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xml" ContentType="application/vnd.openxmlformats-officedocument.themeOverride+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5.xml" ContentType="application/vnd.openxmlformats-officedocument.drawingml.chartshapes+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2.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theme/themeOverride3.xml" ContentType="application/vnd.openxmlformats-officedocument.themeOverride+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3176694" w14:textId="77777777" w:rsidR="00541A81" w:rsidRDefault="00860CEC" w:rsidP="00541A81">
      <w:pPr>
        <w:spacing w:after="0" w:line="240" w:lineRule="auto"/>
        <w:jc w:val="center"/>
        <w:rPr>
          <w:rFonts w:ascii="Times New Roman" w:hAnsi="Times New Roman" w:cs="Times New Roman"/>
          <w:sz w:val="32"/>
          <w:szCs w:val="24"/>
        </w:rPr>
      </w:pPr>
      <w:r>
        <w:rPr>
          <w:noProof/>
          <w:lang w:val="es-ES_tradnl" w:eastAsia="es-ES_tradnl"/>
        </w:rPr>
        <w:drawing>
          <wp:anchor distT="0" distB="0" distL="114300" distR="114300" simplePos="0" relativeHeight="251998208" behindDoc="1" locked="0" layoutInCell="1" allowOverlap="1" wp14:anchorId="248F7D0B" wp14:editId="5C0874F8">
            <wp:simplePos x="0" y="0"/>
            <wp:positionH relativeFrom="column">
              <wp:posOffset>-1463040</wp:posOffset>
            </wp:positionH>
            <wp:positionV relativeFrom="paragraph">
              <wp:posOffset>-853484</wp:posOffset>
            </wp:positionV>
            <wp:extent cx="7810395" cy="10106755"/>
            <wp:effectExtent l="0" t="0" r="0" b="2540"/>
            <wp:wrapNone/>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lantilla Memoria 2018-0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810395" cy="10106755"/>
                    </a:xfrm>
                    <a:prstGeom prst="rect">
                      <a:avLst/>
                    </a:prstGeom>
                  </pic:spPr>
                </pic:pic>
              </a:graphicData>
            </a:graphic>
            <wp14:sizeRelH relativeFrom="page">
              <wp14:pctWidth>0</wp14:pctWidth>
            </wp14:sizeRelH>
            <wp14:sizeRelV relativeFrom="page">
              <wp14:pctHeight>0</wp14:pctHeight>
            </wp14:sizeRelV>
          </wp:anchor>
        </w:drawing>
      </w:r>
    </w:p>
    <w:p w14:paraId="43C72BB5" w14:textId="77777777" w:rsidR="00860CEC" w:rsidRDefault="00860CEC" w:rsidP="00541A81">
      <w:pPr>
        <w:spacing w:after="0" w:line="240" w:lineRule="auto"/>
        <w:jc w:val="center"/>
        <w:rPr>
          <w:rFonts w:ascii="Times New Roman" w:hAnsi="Times New Roman" w:cs="Times New Roman"/>
          <w:sz w:val="32"/>
          <w:szCs w:val="24"/>
        </w:rPr>
      </w:pPr>
    </w:p>
    <w:p w14:paraId="4AE4A6D4" w14:textId="77777777" w:rsidR="00860CEC" w:rsidRDefault="00860CEC" w:rsidP="00541A81">
      <w:pPr>
        <w:spacing w:after="0" w:line="240" w:lineRule="auto"/>
        <w:jc w:val="center"/>
        <w:rPr>
          <w:rFonts w:ascii="Times New Roman" w:hAnsi="Times New Roman" w:cs="Times New Roman"/>
          <w:sz w:val="32"/>
          <w:szCs w:val="24"/>
        </w:rPr>
      </w:pPr>
    </w:p>
    <w:p w14:paraId="40E0F852" w14:textId="77777777" w:rsidR="00860CEC" w:rsidRDefault="00860CEC" w:rsidP="00860CEC">
      <w:pPr>
        <w:tabs>
          <w:tab w:val="left" w:pos="1152"/>
        </w:tabs>
        <w:spacing w:after="0" w:line="240" w:lineRule="auto"/>
        <w:rPr>
          <w:rFonts w:ascii="Times New Roman" w:hAnsi="Times New Roman" w:cs="Times New Roman"/>
          <w:sz w:val="32"/>
          <w:szCs w:val="24"/>
        </w:rPr>
      </w:pPr>
      <w:r>
        <w:rPr>
          <w:rFonts w:ascii="Times New Roman" w:hAnsi="Times New Roman" w:cs="Times New Roman"/>
          <w:sz w:val="32"/>
          <w:szCs w:val="24"/>
        </w:rPr>
        <w:tab/>
      </w:r>
    </w:p>
    <w:p w14:paraId="11A32B72" w14:textId="77777777" w:rsidR="00860CEC" w:rsidRDefault="00860CEC" w:rsidP="00541A81">
      <w:pPr>
        <w:spacing w:after="0" w:line="240" w:lineRule="auto"/>
        <w:jc w:val="center"/>
        <w:rPr>
          <w:rFonts w:ascii="Times New Roman" w:hAnsi="Times New Roman" w:cs="Times New Roman"/>
          <w:sz w:val="32"/>
          <w:szCs w:val="24"/>
        </w:rPr>
      </w:pPr>
    </w:p>
    <w:p w14:paraId="3BC67D18" w14:textId="77777777" w:rsidR="00860CEC" w:rsidRDefault="00860CEC" w:rsidP="00541A81">
      <w:pPr>
        <w:spacing w:after="0" w:line="240" w:lineRule="auto"/>
        <w:jc w:val="center"/>
        <w:rPr>
          <w:rFonts w:ascii="Times New Roman" w:hAnsi="Times New Roman" w:cs="Times New Roman"/>
          <w:sz w:val="32"/>
          <w:szCs w:val="24"/>
        </w:rPr>
      </w:pPr>
    </w:p>
    <w:p w14:paraId="48B9E2E7" w14:textId="77777777" w:rsidR="00860CEC" w:rsidRDefault="00860CEC" w:rsidP="00541A81">
      <w:pPr>
        <w:spacing w:after="0" w:line="240" w:lineRule="auto"/>
        <w:jc w:val="center"/>
        <w:rPr>
          <w:rFonts w:ascii="Times New Roman" w:hAnsi="Times New Roman" w:cs="Times New Roman"/>
          <w:sz w:val="32"/>
          <w:szCs w:val="24"/>
        </w:rPr>
      </w:pPr>
    </w:p>
    <w:p w14:paraId="1E4281F3" w14:textId="77777777" w:rsidR="00860CEC" w:rsidRDefault="00860CEC" w:rsidP="00541A81">
      <w:pPr>
        <w:spacing w:after="0" w:line="240" w:lineRule="auto"/>
        <w:jc w:val="center"/>
        <w:rPr>
          <w:rFonts w:ascii="Times New Roman" w:hAnsi="Times New Roman" w:cs="Times New Roman"/>
          <w:sz w:val="32"/>
          <w:szCs w:val="24"/>
        </w:rPr>
      </w:pPr>
    </w:p>
    <w:p w14:paraId="78800C6F" w14:textId="77777777" w:rsidR="00860CEC" w:rsidRDefault="00860CEC" w:rsidP="00541A81">
      <w:pPr>
        <w:spacing w:after="0" w:line="240" w:lineRule="auto"/>
        <w:jc w:val="center"/>
        <w:rPr>
          <w:rFonts w:ascii="Times New Roman" w:hAnsi="Times New Roman" w:cs="Times New Roman"/>
          <w:sz w:val="32"/>
          <w:szCs w:val="24"/>
        </w:rPr>
      </w:pPr>
    </w:p>
    <w:p w14:paraId="6369F143" w14:textId="77777777" w:rsidR="00860CEC" w:rsidRDefault="00860CEC" w:rsidP="00541A81">
      <w:pPr>
        <w:spacing w:after="0" w:line="240" w:lineRule="auto"/>
        <w:jc w:val="center"/>
        <w:rPr>
          <w:rFonts w:ascii="Times New Roman" w:hAnsi="Times New Roman" w:cs="Times New Roman"/>
          <w:sz w:val="32"/>
          <w:szCs w:val="24"/>
        </w:rPr>
      </w:pPr>
    </w:p>
    <w:p w14:paraId="725989C1" w14:textId="77777777" w:rsidR="00860CEC" w:rsidRDefault="00860CEC" w:rsidP="00541A81">
      <w:pPr>
        <w:spacing w:after="0" w:line="240" w:lineRule="auto"/>
        <w:jc w:val="center"/>
        <w:rPr>
          <w:rFonts w:ascii="Times New Roman" w:hAnsi="Times New Roman" w:cs="Times New Roman"/>
          <w:sz w:val="32"/>
          <w:szCs w:val="24"/>
        </w:rPr>
      </w:pPr>
    </w:p>
    <w:p w14:paraId="700698F6" w14:textId="77777777" w:rsidR="00860CEC" w:rsidRDefault="00860CEC" w:rsidP="00541A81">
      <w:pPr>
        <w:spacing w:after="0" w:line="240" w:lineRule="auto"/>
        <w:jc w:val="center"/>
        <w:rPr>
          <w:rFonts w:ascii="Times New Roman" w:hAnsi="Times New Roman" w:cs="Times New Roman"/>
          <w:sz w:val="32"/>
          <w:szCs w:val="24"/>
        </w:rPr>
      </w:pPr>
    </w:p>
    <w:p w14:paraId="48270C47" w14:textId="77777777" w:rsidR="00860CEC" w:rsidRDefault="00860CEC" w:rsidP="00541A81">
      <w:pPr>
        <w:spacing w:after="0" w:line="240" w:lineRule="auto"/>
        <w:jc w:val="center"/>
        <w:rPr>
          <w:rFonts w:ascii="Times New Roman" w:hAnsi="Times New Roman" w:cs="Times New Roman"/>
          <w:sz w:val="32"/>
          <w:szCs w:val="24"/>
        </w:rPr>
      </w:pPr>
    </w:p>
    <w:p w14:paraId="1D0EE3D3" w14:textId="77777777" w:rsidR="00860CEC" w:rsidRDefault="00860CEC" w:rsidP="00541A81">
      <w:pPr>
        <w:spacing w:after="0" w:line="240" w:lineRule="auto"/>
        <w:jc w:val="center"/>
        <w:rPr>
          <w:rFonts w:ascii="Times New Roman" w:hAnsi="Times New Roman" w:cs="Times New Roman"/>
          <w:sz w:val="32"/>
          <w:szCs w:val="24"/>
        </w:rPr>
      </w:pPr>
    </w:p>
    <w:p w14:paraId="5F46DBEF" w14:textId="77777777" w:rsidR="00860CEC" w:rsidRDefault="00860CEC" w:rsidP="00541A81">
      <w:pPr>
        <w:spacing w:after="0" w:line="240" w:lineRule="auto"/>
        <w:jc w:val="center"/>
        <w:rPr>
          <w:rFonts w:ascii="Times New Roman" w:hAnsi="Times New Roman" w:cs="Times New Roman"/>
          <w:sz w:val="32"/>
          <w:szCs w:val="24"/>
        </w:rPr>
      </w:pPr>
    </w:p>
    <w:p w14:paraId="3C704833" w14:textId="77777777" w:rsidR="00860CEC" w:rsidRDefault="00860CEC" w:rsidP="00541A81">
      <w:pPr>
        <w:spacing w:after="0" w:line="240" w:lineRule="auto"/>
        <w:jc w:val="center"/>
        <w:rPr>
          <w:rFonts w:ascii="Times New Roman" w:hAnsi="Times New Roman" w:cs="Times New Roman"/>
          <w:sz w:val="32"/>
          <w:szCs w:val="24"/>
        </w:rPr>
      </w:pPr>
    </w:p>
    <w:p w14:paraId="3A8EA757" w14:textId="77777777" w:rsidR="00860CEC" w:rsidRDefault="00860CEC" w:rsidP="00541A81">
      <w:pPr>
        <w:spacing w:after="0" w:line="240" w:lineRule="auto"/>
        <w:jc w:val="center"/>
        <w:rPr>
          <w:rFonts w:ascii="Times New Roman" w:hAnsi="Times New Roman" w:cs="Times New Roman"/>
          <w:sz w:val="32"/>
          <w:szCs w:val="24"/>
        </w:rPr>
      </w:pPr>
    </w:p>
    <w:p w14:paraId="0DB69424" w14:textId="77777777" w:rsidR="00860CEC" w:rsidRDefault="00860CEC" w:rsidP="00541A81">
      <w:pPr>
        <w:spacing w:after="0" w:line="240" w:lineRule="auto"/>
        <w:jc w:val="center"/>
        <w:rPr>
          <w:rFonts w:ascii="Times New Roman" w:hAnsi="Times New Roman" w:cs="Times New Roman"/>
          <w:sz w:val="32"/>
          <w:szCs w:val="24"/>
        </w:rPr>
      </w:pPr>
    </w:p>
    <w:p w14:paraId="305DF342" w14:textId="77777777" w:rsidR="00860CEC" w:rsidRDefault="00860CEC" w:rsidP="00541A81">
      <w:pPr>
        <w:spacing w:after="0" w:line="240" w:lineRule="auto"/>
        <w:jc w:val="center"/>
        <w:rPr>
          <w:rFonts w:ascii="Times New Roman" w:hAnsi="Times New Roman" w:cs="Times New Roman"/>
          <w:sz w:val="32"/>
          <w:szCs w:val="24"/>
        </w:rPr>
      </w:pPr>
    </w:p>
    <w:p w14:paraId="1F49FE13" w14:textId="77777777" w:rsidR="00860CEC" w:rsidRDefault="00860CEC" w:rsidP="00541A81">
      <w:pPr>
        <w:spacing w:after="0" w:line="240" w:lineRule="auto"/>
        <w:jc w:val="center"/>
        <w:rPr>
          <w:rFonts w:ascii="Times New Roman" w:hAnsi="Times New Roman" w:cs="Times New Roman"/>
          <w:sz w:val="32"/>
          <w:szCs w:val="24"/>
        </w:rPr>
      </w:pPr>
    </w:p>
    <w:p w14:paraId="74A4E33C" w14:textId="77777777" w:rsidR="00860CEC" w:rsidRDefault="00860CEC" w:rsidP="00541A81">
      <w:pPr>
        <w:spacing w:after="0" w:line="240" w:lineRule="auto"/>
        <w:jc w:val="center"/>
        <w:rPr>
          <w:rFonts w:ascii="Times New Roman" w:hAnsi="Times New Roman" w:cs="Times New Roman"/>
          <w:sz w:val="32"/>
          <w:szCs w:val="24"/>
        </w:rPr>
      </w:pPr>
    </w:p>
    <w:p w14:paraId="74AE67CF" w14:textId="77777777" w:rsidR="00860CEC" w:rsidRDefault="00860CEC" w:rsidP="00541A81">
      <w:pPr>
        <w:spacing w:after="0" w:line="240" w:lineRule="auto"/>
        <w:jc w:val="center"/>
        <w:rPr>
          <w:rFonts w:ascii="Times New Roman" w:hAnsi="Times New Roman" w:cs="Times New Roman"/>
          <w:sz w:val="32"/>
          <w:szCs w:val="24"/>
        </w:rPr>
      </w:pPr>
    </w:p>
    <w:p w14:paraId="61D16982" w14:textId="77777777" w:rsidR="00860CEC" w:rsidRDefault="00860CEC" w:rsidP="00541A81">
      <w:pPr>
        <w:spacing w:after="0" w:line="240" w:lineRule="auto"/>
        <w:jc w:val="center"/>
        <w:rPr>
          <w:rFonts w:ascii="Times New Roman" w:hAnsi="Times New Roman" w:cs="Times New Roman"/>
          <w:sz w:val="32"/>
          <w:szCs w:val="24"/>
        </w:rPr>
      </w:pPr>
    </w:p>
    <w:p w14:paraId="39C97D10" w14:textId="77777777" w:rsidR="00860CEC" w:rsidRDefault="00860CEC" w:rsidP="00541A81">
      <w:pPr>
        <w:spacing w:after="0" w:line="240" w:lineRule="auto"/>
        <w:jc w:val="center"/>
        <w:rPr>
          <w:rFonts w:ascii="Times New Roman" w:hAnsi="Times New Roman" w:cs="Times New Roman"/>
          <w:sz w:val="32"/>
          <w:szCs w:val="24"/>
        </w:rPr>
      </w:pPr>
    </w:p>
    <w:p w14:paraId="01CFAAAE" w14:textId="77777777" w:rsidR="00860CEC" w:rsidRDefault="00860CEC" w:rsidP="00541A81">
      <w:pPr>
        <w:spacing w:after="0" w:line="240" w:lineRule="auto"/>
        <w:jc w:val="center"/>
        <w:rPr>
          <w:rFonts w:ascii="Times New Roman" w:hAnsi="Times New Roman" w:cs="Times New Roman"/>
          <w:sz w:val="32"/>
          <w:szCs w:val="24"/>
        </w:rPr>
      </w:pPr>
    </w:p>
    <w:p w14:paraId="16D37CDA" w14:textId="77777777" w:rsidR="00860CEC" w:rsidRDefault="00860CEC" w:rsidP="00541A81">
      <w:pPr>
        <w:spacing w:after="0" w:line="240" w:lineRule="auto"/>
        <w:jc w:val="center"/>
        <w:rPr>
          <w:rFonts w:ascii="Times New Roman" w:hAnsi="Times New Roman" w:cs="Times New Roman"/>
          <w:sz w:val="32"/>
          <w:szCs w:val="24"/>
        </w:rPr>
      </w:pPr>
    </w:p>
    <w:p w14:paraId="4A696E0B" w14:textId="77777777" w:rsidR="00860CEC" w:rsidRDefault="00860CEC" w:rsidP="00541A81">
      <w:pPr>
        <w:spacing w:after="0" w:line="240" w:lineRule="auto"/>
        <w:jc w:val="center"/>
        <w:rPr>
          <w:rFonts w:ascii="Times New Roman" w:hAnsi="Times New Roman" w:cs="Times New Roman"/>
          <w:sz w:val="32"/>
          <w:szCs w:val="24"/>
        </w:rPr>
      </w:pPr>
    </w:p>
    <w:p w14:paraId="49AF8B57" w14:textId="77777777" w:rsidR="00860CEC" w:rsidRDefault="00860CEC" w:rsidP="00541A81">
      <w:pPr>
        <w:spacing w:after="0" w:line="240" w:lineRule="auto"/>
        <w:jc w:val="center"/>
        <w:rPr>
          <w:rFonts w:ascii="Times New Roman" w:hAnsi="Times New Roman" w:cs="Times New Roman"/>
          <w:sz w:val="32"/>
          <w:szCs w:val="24"/>
        </w:rPr>
      </w:pPr>
    </w:p>
    <w:p w14:paraId="6E815F4C" w14:textId="77777777" w:rsidR="00860CEC" w:rsidRDefault="00860CEC" w:rsidP="00541A81">
      <w:pPr>
        <w:spacing w:after="0" w:line="240" w:lineRule="auto"/>
        <w:jc w:val="center"/>
        <w:rPr>
          <w:rFonts w:ascii="Times New Roman" w:hAnsi="Times New Roman" w:cs="Times New Roman"/>
          <w:sz w:val="32"/>
          <w:szCs w:val="24"/>
        </w:rPr>
      </w:pPr>
    </w:p>
    <w:p w14:paraId="7431C684" w14:textId="77777777" w:rsidR="00860CEC" w:rsidRDefault="00860CEC" w:rsidP="00541A81">
      <w:pPr>
        <w:spacing w:after="0" w:line="240" w:lineRule="auto"/>
        <w:jc w:val="center"/>
        <w:rPr>
          <w:rFonts w:ascii="Times New Roman" w:hAnsi="Times New Roman" w:cs="Times New Roman"/>
          <w:sz w:val="32"/>
          <w:szCs w:val="24"/>
        </w:rPr>
      </w:pPr>
    </w:p>
    <w:p w14:paraId="3499A2FA" w14:textId="77777777" w:rsidR="00860CEC" w:rsidRDefault="00860CEC" w:rsidP="00541A81">
      <w:pPr>
        <w:spacing w:after="0" w:line="240" w:lineRule="auto"/>
        <w:jc w:val="center"/>
        <w:rPr>
          <w:rFonts w:ascii="Times New Roman" w:hAnsi="Times New Roman" w:cs="Times New Roman"/>
          <w:sz w:val="32"/>
          <w:szCs w:val="24"/>
        </w:rPr>
      </w:pPr>
    </w:p>
    <w:p w14:paraId="050E0F64" w14:textId="77777777" w:rsidR="00860CEC" w:rsidRDefault="00860CEC" w:rsidP="00541A81">
      <w:pPr>
        <w:spacing w:after="0" w:line="240" w:lineRule="auto"/>
        <w:jc w:val="center"/>
        <w:rPr>
          <w:rFonts w:ascii="Times New Roman" w:hAnsi="Times New Roman" w:cs="Times New Roman"/>
          <w:sz w:val="32"/>
          <w:szCs w:val="24"/>
        </w:rPr>
      </w:pPr>
    </w:p>
    <w:p w14:paraId="07711625" w14:textId="77777777" w:rsidR="00860CEC" w:rsidRDefault="00860CEC" w:rsidP="00541A81">
      <w:pPr>
        <w:spacing w:after="0" w:line="240" w:lineRule="auto"/>
        <w:jc w:val="center"/>
        <w:rPr>
          <w:rFonts w:ascii="Times New Roman" w:hAnsi="Times New Roman" w:cs="Times New Roman"/>
          <w:sz w:val="32"/>
          <w:szCs w:val="24"/>
        </w:rPr>
      </w:pPr>
    </w:p>
    <w:p w14:paraId="186B405E" w14:textId="77777777" w:rsidR="00860CEC" w:rsidRDefault="00860CEC" w:rsidP="00541A81">
      <w:pPr>
        <w:spacing w:after="0" w:line="240" w:lineRule="auto"/>
        <w:jc w:val="center"/>
        <w:rPr>
          <w:rFonts w:ascii="Times New Roman" w:hAnsi="Times New Roman" w:cs="Times New Roman"/>
          <w:sz w:val="32"/>
          <w:szCs w:val="24"/>
        </w:rPr>
      </w:pPr>
    </w:p>
    <w:p w14:paraId="65910F18" w14:textId="77777777" w:rsidR="00860CEC" w:rsidRDefault="00860CEC" w:rsidP="00541A81">
      <w:pPr>
        <w:spacing w:after="0" w:line="240" w:lineRule="auto"/>
        <w:jc w:val="center"/>
        <w:rPr>
          <w:rFonts w:ascii="Times New Roman" w:hAnsi="Times New Roman" w:cs="Times New Roman"/>
          <w:sz w:val="32"/>
          <w:szCs w:val="24"/>
        </w:rPr>
      </w:pPr>
    </w:p>
    <w:p w14:paraId="08FCE75C" w14:textId="77777777" w:rsidR="00860CEC" w:rsidRPr="00541A81" w:rsidRDefault="00860CEC" w:rsidP="00541A81">
      <w:pPr>
        <w:spacing w:after="0" w:line="240" w:lineRule="auto"/>
        <w:jc w:val="center"/>
        <w:rPr>
          <w:rFonts w:ascii="Times New Roman" w:hAnsi="Times New Roman" w:cs="Times New Roman"/>
          <w:sz w:val="32"/>
          <w:szCs w:val="24"/>
        </w:rPr>
      </w:pPr>
    </w:p>
    <w:p w14:paraId="69446D84" w14:textId="77777777" w:rsidR="00CA76CF" w:rsidRPr="006E16DB" w:rsidRDefault="000643F8" w:rsidP="00971F1C">
      <w:pPr>
        <w:rPr>
          <w:rFonts w:ascii="Times New Roman" w:hAnsi="Times New Roman" w:cs="Times New Roman"/>
          <w:sz w:val="24"/>
          <w:szCs w:val="24"/>
        </w:rPr>
      </w:pPr>
      <w:r w:rsidRPr="009C2D87">
        <w:rPr>
          <w:noProof/>
          <w:sz w:val="24"/>
          <w:szCs w:val="24"/>
          <w:lang w:val="es-ES_tradnl" w:eastAsia="es-ES_tradnl"/>
        </w:rPr>
        <w:lastRenderedPageBreak/>
        <w:drawing>
          <wp:anchor distT="0" distB="0" distL="114300" distR="114300" simplePos="0" relativeHeight="251715584" behindDoc="1" locked="0" layoutInCell="1" allowOverlap="1" wp14:anchorId="7A2C6EB7" wp14:editId="15A06EC0">
            <wp:simplePos x="0" y="0"/>
            <wp:positionH relativeFrom="column">
              <wp:posOffset>0</wp:posOffset>
            </wp:positionH>
            <wp:positionV relativeFrom="paragraph">
              <wp:posOffset>26477</wp:posOffset>
            </wp:positionV>
            <wp:extent cx="5071745" cy="1151890"/>
            <wp:effectExtent l="0" t="0" r="0" b="0"/>
            <wp:wrapSquare wrapText="bothSides"/>
            <wp:docPr id="7179" name="Imagen 7179" descr="MESCy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MESCyT">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l="15582" t="6151" r="8971" b="8508"/>
                    <a:stretch>
                      <a:fillRect/>
                    </a:stretch>
                  </pic:blipFill>
                  <pic:spPr bwMode="auto">
                    <a:xfrm>
                      <a:off x="0" y="0"/>
                      <a:ext cx="5071745" cy="11518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2A4A88" w14:textId="77777777" w:rsidR="00CA76CF" w:rsidRPr="000964FC" w:rsidRDefault="00CA76CF" w:rsidP="00CA76CF">
      <w:pPr>
        <w:autoSpaceDE w:val="0"/>
        <w:autoSpaceDN w:val="0"/>
        <w:adjustRightInd w:val="0"/>
        <w:spacing w:after="0" w:line="240" w:lineRule="auto"/>
        <w:rPr>
          <w:rFonts w:ascii="Times New Roman" w:hAnsi="Times New Roman" w:cs="Times New Roman"/>
          <w:b/>
          <w:bCs/>
          <w:i/>
          <w:iCs/>
          <w:sz w:val="28"/>
          <w:szCs w:val="28"/>
        </w:rPr>
      </w:pPr>
    </w:p>
    <w:p w14:paraId="4E79F442" w14:textId="77777777" w:rsidR="00CA76CF" w:rsidRDefault="00CA76CF" w:rsidP="00CA76CF">
      <w:pPr>
        <w:autoSpaceDE w:val="0"/>
        <w:autoSpaceDN w:val="0"/>
        <w:adjustRightInd w:val="0"/>
        <w:spacing w:after="0" w:line="240" w:lineRule="auto"/>
        <w:rPr>
          <w:rFonts w:ascii="Times New Roman" w:hAnsi="Times New Roman" w:cs="Times New Roman"/>
          <w:b/>
          <w:bCs/>
          <w:i/>
          <w:iCs/>
          <w:sz w:val="28"/>
          <w:szCs w:val="28"/>
        </w:rPr>
      </w:pPr>
    </w:p>
    <w:p w14:paraId="379C724D" w14:textId="77777777" w:rsidR="006E16DB" w:rsidRDefault="006E16DB" w:rsidP="00CA76CF">
      <w:pPr>
        <w:autoSpaceDE w:val="0"/>
        <w:autoSpaceDN w:val="0"/>
        <w:adjustRightInd w:val="0"/>
        <w:spacing w:after="0" w:line="240" w:lineRule="auto"/>
        <w:rPr>
          <w:rFonts w:ascii="Times New Roman" w:hAnsi="Times New Roman" w:cs="Times New Roman"/>
          <w:b/>
          <w:bCs/>
          <w:i/>
          <w:iCs/>
          <w:sz w:val="28"/>
          <w:szCs w:val="28"/>
        </w:rPr>
      </w:pPr>
    </w:p>
    <w:p w14:paraId="07D9CF9D" w14:textId="77777777" w:rsidR="006E16DB" w:rsidRDefault="006E16DB" w:rsidP="00CA76CF">
      <w:pPr>
        <w:autoSpaceDE w:val="0"/>
        <w:autoSpaceDN w:val="0"/>
        <w:adjustRightInd w:val="0"/>
        <w:spacing w:after="0" w:line="240" w:lineRule="auto"/>
        <w:rPr>
          <w:rFonts w:ascii="Times New Roman" w:hAnsi="Times New Roman" w:cs="Times New Roman"/>
          <w:b/>
          <w:bCs/>
          <w:i/>
          <w:iCs/>
          <w:sz w:val="28"/>
          <w:szCs w:val="28"/>
        </w:rPr>
      </w:pPr>
    </w:p>
    <w:p w14:paraId="49FE7321" w14:textId="77777777" w:rsidR="006E16DB" w:rsidRPr="0087361E" w:rsidRDefault="006E16DB" w:rsidP="00CA76CF">
      <w:pPr>
        <w:autoSpaceDE w:val="0"/>
        <w:autoSpaceDN w:val="0"/>
        <w:adjustRightInd w:val="0"/>
        <w:spacing w:after="0" w:line="240" w:lineRule="auto"/>
        <w:rPr>
          <w:rFonts w:ascii="Times New Roman" w:hAnsi="Times New Roman" w:cs="Times New Roman"/>
          <w:b/>
          <w:bCs/>
          <w:i/>
          <w:iCs/>
          <w:sz w:val="28"/>
          <w:szCs w:val="28"/>
        </w:rPr>
      </w:pPr>
    </w:p>
    <w:p w14:paraId="4193A290" w14:textId="77777777" w:rsidR="00CA76CF" w:rsidRPr="0087361E" w:rsidRDefault="00D573E4" w:rsidP="00CA76CF">
      <w:pPr>
        <w:autoSpaceDE w:val="0"/>
        <w:autoSpaceDN w:val="0"/>
        <w:adjustRightInd w:val="0"/>
        <w:spacing w:after="0" w:line="240" w:lineRule="auto"/>
        <w:jc w:val="center"/>
        <w:rPr>
          <w:rFonts w:ascii="Times New Roman" w:hAnsi="Times New Roman" w:cs="Times New Roman"/>
          <w:b/>
          <w:bCs/>
          <w:i/>
          <w:iCs/>
          <w:sz w:val="28"/>
          <w:szCs w:val="28"/>
        </w:rPr>
      </w:pPr>
      <w:r>
        <w:rPr>
          <w:rFonts w:ascii="Times New Roman" w:hAnsi="Times New Roman" w:cs="Times New Roman"/>
          <w:b/>
          <w:bCs/>
          <w:i/>
          <w:iCs/>
          <w:sz w:val="28"/>
          <w:szCs w:val="28"/>
        </w:rPr>
        <w:t>Dr</w:t>
      </w:r>
      <w:r w:rsidR="00CA76CF" w:rsidRPr="0087361E">
        <w:rPr>
          <w:rFonts w:ascii="Times New Roman" w:hAnsi="Times New Roman" w:cs="Times New Roman"/>
          <w:b/>
          <w:bCs/>
          <w:i/>
          <w:iCs/>
          <w:sz w:val="28"/>
          <w:szCs w:val="28"/>
        </w:rPr>
        <w:t>a. Alejandrina Germán</w:t>
      </w:r>
    </w:p>
    <w:p w14:paraId="57D04587" w14:textId="77777777" w:rsidR="00CA76CF" w:rsidRDefault="00CA76CF" w:rsidP="00CA76CF">
      <w:pPr>
        <w:autoSpaceDE w:val="0"/>
        <w:autoSpaceDN w:val="0"/>
        <w:adjustRightInd w:val="0"/>
        <w:spacing w:after="0" w:line="240" w:lineRule="auto"/>
        <w:jc w:val="center"/>
        <w:rPr>
          <w:rFonts w:ascii="Times New Roman" w:hAnsi="Times New Roman" w:cs="Times New Roman"/>
          <w:sz w:val="28"/>
          <w:szCs w:val="28"/>
        </w:rPr>
      </w:pPr>
      <w:r w:rsidRPr="0087361E">
        <w:rPr>
          <w:rFonts w:ascii="Times New Roman" w:hAnsi="Times New Roman" w:cs="Times New Roman"/>
          <w:sz w:val="28"/>
          <w:szCs w:val="28"/>
        </w:rPr>
        <w:t>Ministra de Educación Superior, Ciencia y Tecnología</w:t>
      </w:r>
    </w:p>
    <w:p w14:paraId="6C08365D" w14:textId="77777777" w:rsidR="00CA76CF" w:rsidRPr="0087361E" w:rsidRDefault="00CA76CF" w:rsidP="00CA76CF">
      <w:pPr>
        <w:autoSpaceDE w:val="0"/>
        <w:autoSpaceDN w:val="0"/>
        <w:adjustRightInd w:val="0"/>
        <w:spacing w:after="0" w:line="240" w:lineRule="auto"/>
        <w:jc w:val="center"/>
        <w:rPr>
          <w:rFonts w:ascii="Times New Roman" w:hAnsi="Times New Roman" w:cs="Times New Roman"/>
          <w:sz w:val="28"/>
          <w:szCs w:val="28"/>
        </w:rPr>
      </w:pPr>
    </w:p>
    <w:p w14:paraId="121A8453" w14:textId="77777777" w:rsidR="00CA76CF" w:rsidRPr="0087361E" w:rsidRDefault="00CA76CF" w:rsidP="00CA76CF">
      <w:pPr>
        <w:autoSpaceDE w:val="0"/>
        <w:autoSpaceDN w:val="0"/>
        <w:adjustRightInd w:val="0"/>
        <w:spacing w:after="0" w:line="240" w:lineRule="auto"/>
        <w:rPr>
          <w:rFonts w:ascii="Times New Roman" w:hAnsi="Times New Roman" w:cs="Times New Roman"/>
          <w:b/>
          <w:bCs/>
          <w:i/>
          <w:iCs/>
          <w:sz w:val="28"/>
          <w:szCs w:val="28"/>
        </w:rPr>
      </w:pPr>
    </w:p>
    <w:p w14:paraId="1E53256B" w14:textId="77777777" w:rsidR="00CA76CF" w:rsidRPr="0087361E" w:rsidRDefault="00CA76CF" w:rsidP="00CA76CF">
      <w:pPr>
        <w:autoSpaceDE w:val="0"/>
        <w:autoSpaceDN w:val="0"/>
        <w:adjustRightInd w:val="0"/>
        <w:spacing w:after="0" w:line="240" w:lineRule="auto"/>
        <w:jc w:val="center"/>
        <w:rPr>
          <w:rFonts w:ascii="Times New Roman" w:hAnsi="Times New Roman" w:cs="Times New Roman"/>
          <w:b/>
          <w:bCs/>
          <w:i/>
          <w:iCs/>
          <w:sz w:val="28"/>
          <w:szCs w:val="28"/>
        </w:rPr>
      </w:pPr>
      <w:r w:rsidRPr="0087361E">
        <w:rPr>
          <w:rFonts w:ascii="Times New Roman" w:hAnsi="Times New Roman" w:cs="Times New Roman"/>
          <w:b/>
          <w:bCs/>
          <w:i/>
          <w:iCs/>
          <w:sz w:val="28"/>
          <w:szCs w:val="28"/>
        </w:rPr>
        <w:t>Dr. Rafael González</w:t>
      </w:r>
    </w:p>
    <w:p w14:paraId="76CF355C" w14:textId="77777777" w:rsidR="00CA76CF" w:rsidRDefault="00CA76CF" w:rsidP="00CA76CF">
      <w:pPr>
        <w:autoSpaceDE w:val="0"/>
        <w:autoSpaceDN w:val="0"/>
        <w:adjustRightInd w:val="0"/>
        <w:spacing w:after="0" w:line="240" w:lineRule="auto"/>
        <w:jc w:val="center"/>
        <w:rPr>
          <w:rFonts w:ascii="Times New Roman" w:hAnsi="Times New Roman" w:cs="Times New Roman"/>
          <w:sz w:val="28"/>
          <w:szCs w:val="28"/>
        </w:rPr>
      </w:pPr>
      <w:r w:rsidRPr="0087361E">
        <w:rPr>
          <w:rFonts w:ascii="Times New Roman" w:hAnsi="Times New Roman" w:cs="Times New Roman"/>
          <w:sz w:val="28"/>
          <w:szCs w:val="28"/>
        </w:rPr>
        <w:t>Viceministro de Educación Superior</w:t>
      </w:r>
    </w:p>
    <w:p w14:paraId="063F132B" w14:textId="77777777" w:rsidR="00CA76CF" w:rsidRPr="0087361E" w:rsidRDefault="00CA76CF" w:rsidP="00CA76CF">
      <w:pPr>
        <w:autoSpaceDE w:val="0"/>
        <w:autoSpaceDN w:val="0"/>
        <w:adjustRightInd w:val="0"/>
        <w:spacing w:after="0" w:line="240" w:lineRule="auto"/>
        <w:jc w:val="center"/>
        <w:rPr>
          <w:rFonts w:ascii="Times New Roman" w:hAnsi="Times New Roman" w:cs="Times New Roman"/>
          <w:sz w:val="28"/>
          <w:szCs w:val="28"/>
        </w:rPr>
      </w:pPr>
    </w:p>
    <w:p w14:paraId="3CCF1F21" w14:textId="77777777" w:rsidR="00CA76CF" w:rsidRPr="0087361E" w:rsidRDefault="00CA76CF" w:rsidP="00CA76CF">
      <w:pPr>
        <w:autoSpaceDE w:val="0"/>
        <w:autoSpaceDN w:val="0"/>
        <w:adjustRightInd w:val="0"/>
        <w:spacing w:after="0" w:line="240" w:lineRule="auto"/>
        <w:jc w:val="center"/>
        <w:rPr>
          <w:rFonts w:ascii="Times New Roman" w:hAnsi="Times New Roman" w:cs="Times New Roman"/>
          <w:b/>
          <w:bCs/>
          <w:i/>
          <w:iCs/>
          <w:sz w:val="28"/>
          <w:szCs w:val="28"/>
        </w:rPr>
      </w:pPr>
    </w:p>
    <w:p w14:paraId="70EA0BE7" w14:textId="77777777" w:rsidR="00CA76CF" w:rsidRPr="0087361E" w:rsidRDefault="00CA76CF" w:rsidP="00CA76CF">
      <w:pPr>
        <w:autoSpaceDE w:val="0"/>
        <w:autoSpaceDN w:val="0"/>
        <w:adjustRightInd w:val="0"/>
        <w:spacing w:after="0" w:line="240" w:lineRule="auto"/>
        <w:jc w:val="center"/>
        <w:rPr>
          <w:rFonts w:ascii="Times New Roman" w:hAnsi="Times New Roman" w:cs="Times New Roman"/>
          <w:b/>
          <w:bCs/>
          <w:i/>
          <w:iCs/>
          <w:sz w:val="28"/>
          <w:szCs w:val="28"/>
        </w:rPr>
      </w:pPr>
      <w:r w:rsidRPr="0087361E">
        <w:rPr>
          <w:rFonts w:ascii="Times New Roman" w:hAnsi="Times New Roman" w:cs="Times New Roman"/>
          <w:b/>
          <w:bCs/>
          <w:i/>
          <w:iCs/>
          <w:sz w:val="28"/>
          <w:szCs w:val="28"/>
        </w:rPr>
        <w:t>Dr. Plácido Gómez</w:t>
      </w:r>
    </w:p>
    <w:p w14:paraId="5DD791BB" w14:textId="77777777" w:rsidR="00CA76CF" w:rsidRDefault="00CA76CF" w:rsidP="00CA76CF">
      <w:pPr>
        <w:jc w:val="center"/>
        <w:rPr>
          <w:rFonts w:ascii="Times New Roman" w:hAnsi="Times New Roman" w:cs="Times New Roman"/>
          <w:sz w:val="28"/>
          <w:szCs w:val="28"/>
        </w:rPr>
      </w:pPr>
      <w:r w:rsidRPr="0087361E">
        <w:rPr>
          <w:rFonts w:ascii="Times New Roman" w:hAnsi="Times New Roman" w:cs="Times New Roman"/>
          <w:sz w:val="28"/>
          <w:szCs w:val="28"/>
        </w:rPr>
        <w:t>Viceministro de Ciencia y Tecnología</w:t>
      </w:r>
    </w:p>
    <w:p w14:paraId="31FE93AB" w14:textId="77777777" w:rsidR="00CA76CF" w:rsidRPr="0087361E" w:rsidRDefault="00CA76CF" w:rsidP="006E16DB">
      <w:pPr>
        <w:autoSpaceDE w:val="0"/>
        <w:autoSpaceDN w:val="0"/>
        <w:adjustRightInd w:val="0"/>
        <w:spacing w:after="0" w:line="240" w:lineRule="auto"/>
        <w:rPr>
          <w:rFonts w:ascii="Times New Roman" w:hAnsi="Times New Roman" w:cs="Times New Roman"/>
          <w:b/>
          <w:bCs/>
          <w:i/>
          <w:iCs/>
          <w:sz w:val="28"/>
          <w:szCs w:val="28"/>
        </w:rPr>
      </w:pPr>
    </w:p>
    <w:p w14:paraId="0E73CDB5" w14:textId="77777777" w:rsidR="00CA76CF" w:rsidRPr="0087361E" w:rsidRDefault="00CA76CF" w:rsidP="00CA76CF">
      <w:pPr>
        <w:autoSpaceDE w:val="0"/>
        <w:autoSpaceDN w:val="0"/>
        <w:adjustRightInd w:val="0"/>
        <w:spacing w:after="0" w:line="240" w:lineRule="auto"/>
        <w:jc w:val="center"/>
        <w:rPr>
          <w:rFonts w:ascii="Times New Roman" w:hAnsi="Times New Roman" w:cs="Times New Roman"/>
          <w:b/>
          <w:bCs/>
          <w:i/>
          <w:iCs/>
          <w:sz w:val="28"/>
          <w:szCs w:val="28"/>
        </w:rPr>
      </w:pPr>
      <w:r w:rsidRPr="0087361E">
        <w:rPr>
          <w:rFonts w:ascii="Times New Roman" w:hAnsi="Times New Roman" w:cs="Times New Roman"/>
          <w:b/>
          <w:bCs/>
          <w:i/>
          <w:iCs/>
          <w:sz w:val="28"/>
          <w:szCs w:val="28"/>
        </w:rPr>
        <w:t xml:space="preserve">Dr. Saturnino de los Santos </w:t>
      </w:r>
    </w:p>
    <w:p w14:paraId="0BA75047" w14:textId="77777777" w:rsidR="00CA76CF" w:rsidRDefault="00CA76CF" w:rsidP="00CA76CF">
      <w:pPr>
        <w:autoSpaceDE w:val="0"/>
        <w:autoSpaceDN w:val="0"/>
        <w:adjustRightInd w:val="0"/>
        <w:spacing w:after="0" w:line="240" w:lineRule="auto"/>
        <w:jc w:val="center"/>
        <w:rPr>
          <w:rFonts w:ascii="Times New Roman" w:hAnsi="Times New Roman" w:cs="Times New Roman"/>
          <w:sz w:val="28"/>
          <w:szCs w:val="28"/>
        </w:rPr>
      </w:pPr>
      <w:r w:rsidRPr="0087361E">
        <w:rPr>
          <w:rFonts w:ascii="Times New Roman" w:hAnsi="Times New Roman" w:cs="Times New Roman"/>
          <w:sz w:val="28"/>
          <w:szCs w:val="28"/>
        </w:rPr>
        <w:t>Viceministro de Evaluación y Acreditación de las IES</w:t>
      </w:r>
    </w:p>
    <w:p w14:paraId="2CBF7E20" w14:textId="77777777" w:rsidR="00CA76CF" w:rsidRPr="0087361E" w:rsidRDefault="00CA76CF" w:rsidP="00CA76CF">
      <w:pPr>
        <w:autoSpaceDE w:val="0"/>
        <w:autoSpaceDN w:val="0"/>
        <w:adjustRightInd w:val="0"/>
        <w:spacing w:after="0" w:line="240" w:lineRule="auto"/>
        <w:jc w:val="center"/>
        <w:rPr>
          <w:rFonts w:ascii="Times New Roman" w:hAnsi="Times New Roman" w:cs="Times New Roman"/>
          <w:sz w:val="28"/>
          <w:szCs w:val="28"/>
        </w:rPr>
      </w:pPr>
    </w:p>
    <w:p w14:paraId="49564C4B" w14:textId="77777777" w:rsidR="00CA76CF" w:rsidRPr="0087361E" w:rsidRDefault="00CA76CF" w:rsidP="00CA76CF">
      <w:pPr>
        <w:autoSpaceDE w:val="0"/>
        <w:autoSpaceDN w:val="0"/>
        <w:adjustRightInd w:val="0"/>
        <w:spacing w:after="0" w:line="240" w:lineRule="auto"/>
        <w:jc w:val="center"/>
        <w:rPr>
          <w:rFonts w:ascii="Times New Roman" w:hAnsi="Times New Roman" w:cs="Times New Roman"/>
          <w:b/>
          <w:bCs/>
          <w:i/>
          <w:iCs/>
          <w:sz w:val="28"/>
          <w:szCs w:val="28"/>
        </w:rPr>
      </w:pPr>
    </w:p>
    <w:p w14:paraId="0EB9BBB5" w14:textId="77777777" w:rsidR="00CA76CF" w:rsidRPr="0087361E" w:rsidRDefault="00971F1C" w:rsidP="00CA76CF">
      <w:pPr>
        <w:autoSpaceDE w:val="0"/>
        <w:autoSpaceDN w:val="0"/>
        <w:adjustRightInd w:val="0"/>
        <w:spacing w:after="0" w:line="240" w:lineRule="auto"/>
        <w:jc w:val="center"/>
        <w:rPr>
          <w:rFonts w:ascii="Times New Roman" w:hAnsi="Times New Roman" w:cs="Times New Roman"/>
          <w:b/>
          <w:bCs/>
          <w:i/>
          <w:iCs/>
          <w:sz w:val="28"/>
          <w:szCs w:val="28"/>
        </w:rPr>
      </w:pPr>
      <w:r>
        <w:rPr>
          <w:rFonts w:ascii="Times New Roman" w:hAnsi="Times New Roman" w:cs="Times New Roman"/>
          <w:b/>
          <w:bCs/>
          <w:i/>
          <w:iCs/>
          <w:sz w:val="28"/>
          <w:szCs w:val="28"/>
        </w:rPr>
        <w:t>Ing. Narciso Reyes Cabrera</w:t>
      </w:r>
    </w:p>
    <w:p w14:paraId="0662B5CC" w14:textId="77777777" w:rsidR="00CA76CF" w:rsidRDefault="00CA76CF" w:rsidP="00CA76CF">
      <w:pPr>
        <w:autoSpaceDE w:val="0"/>
        <w:autoSpaceDN w:val="0"/>
        <w:adjustRightInd w:val="0"/>
        <w:spacing w:after="0" w:line="240" w:lineRule="auto"/>
        <w:jc w:val="center"/>
        <w:rPr>
          <w:rFonts w:ascii="Times New Roman" w:hAnsi="Times New Roman" w:cs="Times New Roman"/>
          <w:sz w:val="28"/>
          <w:szCs w:val="28"/>
        </w:rPr>
      </w:pPr>
      <w:r w:rsidRPr="0087361E">
        <w:rPr>
          <w:rFonts w:ascii="Times New Roman" w:hAnsi="Times New Roman" w:cs="Times New Roman"/>
          <w:sz w:val="28"/>
          <w:szCs w:val="28"/>
        </w:rPr>
        <w:t>Viceministro de Relaciones Internacionales</w:t>
      </w:r>
    </w:p>
    <w:p w14:paraId="13E4F894" w14:textId="77777777" w:rsidR="00CA76CF" w:rsidRPr="0087361E" w:rsidRDefault="00CA76CF" w:rsidP="00CA76CF">
      <w:pPr>
        <w:autoSpaceDE w:val="0"/>
        <w:autoSpaceDN w:val="0"/>
        <w:adjustRightInd w:val="0"/>
        <w:spacing w:after="0" w:line="240" w:lineRule="auto"/>
        <w:jc w:val="center"/>
        <w:rPr>
          <w:rFonts w:ascii="Times New Roman" w:hAnsi="Times New Roman" w:cs="Times New Roman"/>
          <w:sz w:val="28"/>
          <w:szCs w:val="28"/>
        </w:rPr>
      </w:pPr>
    </w:p>
    <w:p w14:paraId="5220F259" w14:textId="77777777" w:rsidR="00CA76CF" w:rsidRPr="0087361E" w:rsidRDefault="00CA76CF" w:rsidP="00CA76CF">
      <w:pPr>
        <w:autoSpaceDE w:val="0"/>
        <w:autoSpaceDN w:val="0"/>
        <w:adjustRightInd w:val="0"/>
        <w:spacing w:after="0" w:line="240" w:lineRule="auto"/>
        <w:jc w:val="center"/>
        <w:rPr>
          <w:rFonts w:ascii="Times New Roman" w:hAnsi="Times New Roman" w:cs="Times New Roman"/>
          <w:b/>
          <w:bCs/>
          <w:i/>
          <w:iCs/>
          <w:sz w:val="28"/>
          <w:szCs w:val="28"/>
        </w:rPr>
      </w:pPr>
    </w:p>
    <w:p w14:paraId="54FE1D18" w14:textId="77777777" w:rsidR="00CA76CF" w:rsidRPr="0087361E" w:rsidRDefault="00D573E4" w:rsidP="00CA76CF">
      <w:pPr>
        <w:autoSpaceDE w:val="0"/>
        <w:autoSpaceDN w:val="0"/>
        <w:adjustRightInd w:val="0"/>
        <w:spacing w:after="0" w:line="240" w:lineRule="auto"/>
        <w:jc w:val="center"/>
        <w:rPr>
          <w:rFonts w:ascii="Times New Roman" w:hAnsi="Times New Roman" w:cs="Times New Roman"/>
          <w:b/>
          <w:bCs/>
          <w:i/>
          <w:iCs/>
          <w:sz w:val="28"/>
          <w:szCs w:val="28"/>
        </w:rPr>
      </w:pPr>
      <w:r>
        <w:rPr>
          <w:rFonts w:ascii="Times New Roman" w:hAnsi="Times New Roman" w:cs="Times New Roman"/>
          <w:b/>
          <w:bCs/>
          <w:i/>
          <w:iCs/>
          <w:sz w:val="28"/>
          <w:szCs w:val="28"/>
        </w:rPr>
        <w:t>Dr</w:t>
      </w:r>
      <w:r w:rsidR="00CA76CF">
        <w:rPr>
          <w:rFonts w:ascii="Times New Roman" w:hAnsi="Times New Roman" w:cs="Times New Roman"/>
          <w:b/>
          <w:bCs/>
          <w:i/>
          <w:iCs/>
          <w:sz w:val="28"/>
          <w:szCs w:val="28"/>
        </w:rPr>
        <w:t>a</w:t>
      </w:r>
      <w:r w:rsidR="00CA76CF" w:rsidRPr="0087361E">
        <w:rPr>
          <w:rFonts w:ascii="Times New Roman" w:hAnsi="Times New Roman" w:cs="Times New Roman"/>
          <w:b/>
          <w:bCs/>
          <w:i/>
          <w:iCs/>
          <w:sz w:val="28"/>
          <w:szCs w:val="28"/>
        </w:rPr>
        <w:t>. Enid Gil</w:t>
      </w:r>
    </w:p>
    <w:p w14:paraId="33AEF69D" w14:textId="77777777" w:rsidR="00CA76CF" w:rsidRDefault="00CA76CF" w:rsidP="00CA76CF">
      <w:pPr>
        <w:jc w:val="center"/>
        <w:rPr>
          <w:rFonts w:ascii="Times New Roman" w:hAnsi="Times New Roman" w:cs="Times New Roman"/>
          <w:sz w:val="28"/>
          <w:szCs w:val="28"/>
        </w:rPr>
      </w:pPr>
      <w:r w:rsidRPr="0087361E">
        <w:rPr>
          <w:rFonts w:ascii="Times New Roman" w:hAnsi="Times New Roman" w:cs="Times New Roman"/>
          <w:sz w:val="28"/>
          <w:szCs w:val="28"/>
        </w:rPr>
        <w:t xml:space="preserve">Viceministra de Extensión </w:t>
      </w:r>
    </w:p>
    <w:p w14:paraId="5A37B728" w14:textId="77777777" w:rsidR="00971F1C" w:rsidRDefault="00971F1C" w:rsidP="00CA76CF">
      <w:pPr>
        <w:jc w:val="center"/>
        <w:rPr>
          <w:rFonts w:ascii="Times New Roman" w:hAnsi="Times New Roman" w:cs="Times New Roman"/>
          <w:sz w:val="28"/>
          <w:szCs w:val="28"/>
        </w:rPr>
      </w:pPr>
    </w:p>
    <w:p w14:paraId="267A565F" w14:textId="77777777" w:rsidR="00971F1C" w:rsidRPr="00971F1C" w:rsidRDefault="00971F1C" w:rsidP="00971F1C">
      <w:pPr>
        <w:autoSpaceDE w:val="0"/>
        <w:autoSpaceDN w:val="0"/>
        <w:adjustRightInd w:val="0"/>
        <w:spacing w:after="0" w:line="240" w:lineRule="auto"/>
        <w:jc w:val="center"/>
        <w:rPr>
          <w:rFonts w:ascii="Times New Roman" w:hAnsi="Times New Roman" w:cs="Times New Roman"/>
          <w:b/>
          <w:bCs/>
          <w:i/>
          <w:iCs/>
          <w:sz w:val="28"/>
          <w:szCs w:val="28"/>
        </w:rPr>
      </w:pPr>
      <w:r w:rsidRPr="00971F1C">
        <w:rPr>
          <w:rFonts w:ascii="Times New Roman" w:hAnsi="Times New Roman" w:cs="Times New Roman"/>
          <w:b/>
          <w:bCs/>
          <w:i/>
          <w:iCs/>
          <w:sz w:val="28"/>
          <w:szCs w:val="28"/>
        </w:rPr>
        <w:t xml:space="preserve">Lic. Edwin R. Ricardo Corniel </w:t>
      </w:r>
    </w:p>
    <w:p w14:paraId="3E503003" w14:textId="77777777" w:rsidR="00971F1C" w:rsidRDefault="00971F1C" w:rsidP="00971F1C">
      <w:pPr>
        <w:autoSpaceDE w:val="0"/>
        <w:autoSpaceDN w:val="0"/>
        <w:adjustRightInd w:val="0"/>
        <w:spacing w:after="0" w:line="240" w:lineRule="auto"/>
        <w:jc w:val="center"/>
        <w:rPr>
          <w:rFonts w:ascii="Times New Roman" w:hAnsi="Times New Roman" w:cs="Times New Roman"/>
          <w:sz w:val="28"/>
          <w:szCs w:val="28"/>
        </w:rPr>
      </w:pPr>
      <w:r w:rsidRPr="0087361E">
        <w:rPr>
          <w:rFonts w:ascii="Times New Roman" w:hAnsi="Times New Roman" w:cs="Times New Roman"/>
          <w:sz w:val="28"/>
          <w:szCs w:val="28"/>
        </w:rPr>
        <w:t xml:space="preserve">Viceministro de </w:t>
      </w:r>
      <w:r>
        <w:rPr>
          <w:rFonts w:ascii="Times New Roman" w:hAnsi="Times New Roman" w:cs="Times New Roman"/>
          <w:sz w:val="28"/>
          <w:szCs w:val="28"/>
        </w:rPr>
        <w:t>Emprendimiento</w:t>
      </w:r>
    </w:p>
    <w:p w14:paraId="254EB118" w14:textId="77777777" w:rsidR="00971F1C" w:rsidRPr="0087361E" w:rsidRDefault="00971F1C" w:rsidP="00CA76CF">
      <w:pPr>
        <w:jc w:val="center"/>
        <w:rPr>
          <w:rFonts w:ascii="Times New Roman" w:hAnsi="Times New Roman" w:cs="Times New Roman"/>
          <w:sz w:val="28"/>
          <w:szCs w:val="28"/>
        </w:rPr>
      </w:pPr>
    </w:p>
    <w:p w14:paraId="56EC9C91" w14:textId="77777777" w:rsidR="00CA76CF" w:rsidRDefault="00CA76CF" w:rsidP="00CA76CF">
      <w:pPr>
        <w:rPr>
          <w:rFonts w:ascii="Times New Roman" w:hAnsi="Times New Roman" w:cs="Times New Roman"/>
          <w:sz w:val="28"/>
          <w:szCs w:val="28"/>
        </w:rPr>
      </w:pPr>
      <w:r w:rsidRPr="000964FC">
        <w:rPr>
          <w:rFonts w:ascii="Times New Roman" w:hAnsi="Times New Roman" w:cs="Times New Roman"/>
          <w:sz w:val="28"/>
          <w:szCs w:val="28"/>
        </w:rPr>
        <w:br w:type="page"/>
      </w:r>
    </w:p>
    <w:sdt>
      <w:sdtPr>
        <w:rPr>
          <w:rFonts w:asciiTheme="minorHAnsi" w:eastAsiaTheme="minorHAnsi" w:hAnsiTheme="minorHAnsi" w:cstheme="minorBidi"/>
          <w:color w:val="auto"/>
          <w:sz w:val="22"/>
          <w:szCs w:val="22"/>
          <w:lang w:val="es-ES" w:eastAsia="en-US"/>
        </w:rPr>
        <w:id w:val="2057887290"/>
        <w:docPartObj>
          <w:docPartGallery w:val="Table of Contents"/>
          <w:docPartUnique/>
        </w:docPartObj>
      </w:sdtPr>
      <w:sdtEndPr>
        <w:rPr>
          <w:b/>
          <w:sz w:val="18"/>
        </w:rPr>
      </w:sdtEndPr>
      <w:sdtContent>
        <w:p w14:paraId="4E3F3F04" w14:textId="77777777" w:rsidR="00DC0B13" w:rsidRDefault="006F5FD1" w:rsidP="00C51923">
          <w:pPr>
            <w:pStyle w:val="TtuloTDC"/>
            <w:rPr>
              <w:noProof/>
            </w:rPr>
          </w:pPr>
          <w:r>
            <w:rPr>
              <w:lang w:val="es-ES"/>
            </w:rPr>
            <w:t>Contenido</w:t>
          </w:r>
          <w:r w:rsidRPr="00C51923">
            <w:rPr>
              <w:sz w:val="22"/>
              <w:szCs w:val="22"/>
            </w:rPr>
            <w:fldChar w:fldCharType="begin"/>
          </w:r>
          <w:r w:rsidRPr="00C51923">
            <w:rPr>
              <w:sz w:val="22"/>
              <w:szCs w:val="22"/>
            </w:rPr>
            <w:instrText xml:space="preserve"> TOC \o "1-3" \h \z \u </w:instrText>
          </w:r>
          <w:r w:rsidRPr="00C51923">
            <w:rPr>
              <w:sz w:val="22"/>
              <w:szCs w:val="22"/>
            </w:rPr>
            <w:fldChar w:fldCharType="separate"/>
          </w:r>
        </w:p>
        <w:p w14:paraId="6B615C36" w14:textId="77777777" w:rsidR="00DC0B13" w:rsidRDefault="007853F7">
          <w:pPr>
            <w:pStyle w:val="TDC1"/>
            <w:tabs>
              <w:tab w:val="left" w:pos="440"/>
              <w:tab w:val="right" w:leader="dot" w:pos="7576"/>
            </w:tabs>
            <w:rPr>
              <w:rFonts w:cstheme="minorBidi"/>
              <w:noProof/>
              <w:lang w:val="en-GB" w:eastAsia="en-GB"/>
            </w:rPr>
          </w:pPr>
          <w:hyperlink w:anchor="_Toc533586251" w:history="1">
            <w:r w:rsidR="00DC0B13" w:rsidRPr="00CE5212">
              <w:rPr>
                <w:rStyle w:val="Hipervnculo"/>
                <w:rFonts w:eastAsia="Calibri"/>
                <w:noProof/>
                <w:kern w:val="24"/>
              </w:rPr>
              <w:t>I.</w:t>
            </w:r>
            <w:r w:rsidR="00DC0B13">
              <w:rPr>
                <w:rFonts w:cstheme="minorBidi"/>
                <w:noProof/>
                <w:lang w:val="en-GB" w:eastAsia="en-GB"/>
              </w:rPr>
              <w:tab/>
            </w:r>
            <w:r w:rsidR="00DC0B13" w:rsidRPr="00CE5212">
              <w:rPr>
                <w:rStyle w:val="Hipervnculo"/>
                <w:rFonts w:eastAsia="Arial Narrow"/>
                <w:noProof/>
              </w:rPr>
              <w:t>PRESENTACIÓN</w:t>
            </w:r>
            <w:r w:rsidR="00DC0B13">
              <w:rPr>
                <w:noProof/>
                <w:webHidden/>
              </w:rPr>
              <w:tab/>
            </w:r>
            <w:r w:rsidR="00DC0B13">
              <w:rPr>
                <w:noProof/>
                <w:webHidden/>
              </w:rPr>
              <w:fldChar w:fldCharType="begin"/>
            </w:r>
            <w:r w:rsidR="00DC0B13">
              <w:rPr>
                <w:noProof/>
                <w:webHidden/>
              </w:rPr>
              <w:instrText xml:space="preserve"> PAGEREF _Toc533586251 \h </w:instrText>
            </w:r>
            <w:r w:rsidR="00DC0B13">
              <w:rPr>
                <w:noProof/>
                <w:webHidden/>
              </w:rPr>
            </w:r>
            <w:r w:rsidR="00DC0B13">
              <w:rPr>
                <w:noProof/>
                <w:webHidden/>
              </w:rPr>
              <w:fldChar w:fldCharType="separate"/>
            </w:r>
            <w:r w:rsidR="00D4356F">
              <w:rPr>
                <w:noProof/>
                <w:webHidden/>
              </w:rPr>
              <w:t>6</w:t>
            </w:r>
            <w:r w:rsidR="00DC0B13">
              <w:rPr>
                <w:noProof/>
                <w:webHidden/>
              </w:rPr>
              <w:fldChar w:fldCharType="end"/>
            </w:r>
          </w:hyperlink>
        </w:p>
        <w:p w14:paraId="111B62B4" w14:textId="77777777" w:rsidR="00DC0B13" w:rsidRDefault="007853F7">
          <w:pPr>
            <w:pStyle w:val="TDC1"/>
            <w:tabs>
              <w:tab w:val="left" w:pos="440"/>
              <w:tab w:val="right" w:leader="dot" w:pos="7576"/>
            </w:tabs>
            <w:rPr>
              <w:rFonts w:cstheme="minorBidi"/>
              <w:noProof/>
              <w:lang w:val="en-GB" w:eastAsia="en-GB"/>
            </w:rPr>
          </w:pPr>
          <w:hyperlink w:anchor="_Toc533586252" w:history="1">
            <w:r w:rsidR="00DC0B13" w:rsidRPr="00CE5212">
              <w:rPr>
                <w:rStyle w:val="Hipervnculo"/>
                <w:noProof/>
              </w:rPr>
              <w:t>II.</w:t>
            </w:r>
            <w:r w:rsidR="00DC0B13">
              <w:rPr>
                <w:rFonts w:cstheme="minorBidi"/>
                <w:noProof/>
                <w:lang w:val="en-GB" w:eastAsia="en-GB"/>
              </w:rPr>
              <w:tab/>
            </w:r>
            <w:r w:rsidR="00DC0B13" w:rsidRPr="00CE5212">
              <w:rPr>
                <w:rStyle w:val="Hipervnculo"/>
                <w:noProof/>
              </w:rPr>
              <w:t>RESUMEN EJECUTIVO</w:t>
            </w:r>
            <w:r w:rsidR="00DC0B13">
              <w:rPr>
                <w:noProof/>
                <w:webHidden/>
              </w:rPr>
              <w:tab/>
            </w:r>
            <w:r w:rsidR="00DC0B13">
              <w:rPr>
                <w:noProof/>
                <w:webHidden/>
              </w:rPr>
              <w:fldChar w:fldCharType="begin"/>
            </w:r>
            <w:r w:rsidR="00DC0B13">
              <w:rPr>
                <w:noProof/>
                <w:webHidden/>
              </w:rPr>
              <w:instrText xml:space="preserve"> PAGEREF _Toc533586252 \h </w:instrText>
            </w:r>
            <w:r w:rsidR="00DC0B13">
              <w:rPr>
                <w:noProof/>
                <w:webHidden/>
              </w:rPr>
            </w:r>
            <w:r w:rsidR="00DC0B13">
              <w:rPr>
                <w:noProof/>
                <w:webHidden/>
              </w:rPr>
              <w:fldChar w:fldCharType="separate"/>
            </w:r>
            <w:r w:rsidR="00D4356F">
              <w:rPr>
                <w:noProof/>
                <w:webHidden/>
              </w:rPr>
              <w:t>9</w:t>
            </w:r>
            <w:r w:rsidR="00DC0B13">
              <w:rPr>
                <w:noProof/>
                <w:webHidden/>
              </w:rPr>
              <w:fldChar w:fldCharType="end"/>
            </w:r>
          </w:hyperlink>
        </w:p>
        <w:p w14:paraId="62A65A32" w14:textId="77777777" w:rsidR="00DC0B13" w:rsidRDefault="007853F7">
          <w:pPr>
            <w:pStyle w:val="TDC1"/>
            <w:tabs>
              <w:tab w:val="left" w:pos="660"/>
              <w:tab w:val="right" w:leader="dot" w:pos="7576"/>
            </w:tabs>
            <w:rPr>
              <w:rFonts w:cstheme="minorBidi"/>
              <w:noProof/>
              <w:lang w:val="en-GB" w:eastAsia="en-GB"/>
            </w:rPr>
          </w:pPr>
          <w:hyperlink w:anchor="_Toc533586253" w:history="1">
            <w:r w:rsidR="00DC0B13" w:rsidRPr="00CE5212">
              <w:rPr>
                <w:rStyle w:val="Hipervnculo"/>
                <w:iCs/>
                <w:noProof/>
              </w:rPr>
              <w:t>III.</w:t>
            </w:r>
            <w:r w:rsidR="00DC0B13">
              <w:rPr>
                <w:rFonts w:cstheme="minorBidi"/>
                <w:noProof/>
                <w:lang w:val="en-GB" w:eastAsia="en-GB"/>
              </w:rPr>
              <w:tab/>
            </w:r>
            <w:r w:rsidR="00DC0B13" w:rsidRPr="00CE5212">
              <w:rPr>
                <w:rStyle w:val="Hipervnculo"/>
                <w:iCs/>
                <w:noProof/>
              </w:rPr>
              <w:t>BASE INSTITUCIONAL</w:t>
            </w:r>
            <w:r w:rsidR="00DC0B13">
              <w:rPr>
                <w:noProof/>
                <w:webHidden/>
              </w:rPr>
              <w:tab/>
            </w:r>
            <w:r w:rsidR="00DC0B13">
              <w:rPr>
                <w:noProof/>
                <w:webHidden/>
              </w:rPr>
              <w:fldChar w:fldCharType="begin"/>
            </w:r>
            <w:r w:rsidR="00DC0B13">
              <w:rPr>
                <w:noProof/>
                <w:webHidden/>
              </w:rPr>
              <w:instrText xml:space="preserve"> PAGEREF _Toc533586253 \h </w:instrText>
            </w:r>
            <w:r w:rsidR="00DC0B13">
              <w:rPr>
                <w:noProof/>
                <w:webHidden/>
              </w:rPr>
            </w:r>
            <w:r w:rsidR="00DC0B13">
              <w:rPr>
                <w:noProof/>
                <w:webHidden/>
              </w:rPr>
              <w:fldChar w:fldCharType="separate"/>
            </w:r>
            <w:r w:rsidR="00D4356F">
              <w:rPr>
                <w:noProof/>
                <w:webHidden/>
              </w:rPr>
              <w:t>14</w:t>
            </w:r>
            <w:r w:rsidR="00DC0B13">
              <w:rPr>
                <w:noProof/>
                <w:webHidden/>
              </w:rPr>
              <w:fldChar w:fldCharType="end"/>
            </w:r>
          </w:hyperlink>
        </w:p>
        <w:p w14:paraId="22DF22F5" w14:textId="77777777" w:rsidR="00DC0B13" w:rsidRDefault="007853F7">
          <w:pPr>
            <w:pStyle w:val="TDC1"/>
            <w:tabs>
              <w:tab w:val="left" w:pos="660"/>
              <w:tab w:val="right" w:leader="dot" w:pos="7576"/>
            </w:tabs>
            <w:rPr>
              <w:rFonts w:cstheme="minorBidi"/>
              <w:noProof/>
              <w:lang w:val="en-GB" w:eastAsia="en-GB"/>
            </w:rPr>
          </w:pPr>
          <w:hyperlink w:anchor="_Toc533586254" w:history="1">
            <w:r w:rsidR="00DC0B13" w:rsidRPr="00CE5212">
              <w:rPr>
                <w:rStyle w:val="Hipervnculo"/>
                <w:noProof/>
              </w:rPr>
              <w:t>IV.</w:t>
            </w:r>
            <w:r w:rsidR="00DC0B13">
              <w:rPr>
                <w:rFonts w:cstheme="minorBidi"/>
                <w:noProof/>
                <w:lang w:val="en-GB" w:eastAsia="en-GB"/>
              </w:rPr>
              <w:tab/>
            </w:r>
            <w:r w:rsidR="00DC0B13" w:rsidRPr="00CE5212">
              <w:rPr>
                <w:rStyle w:val="Hipervnculo"/>
                <w:noProof/>
              </w:rPr>
              <w:t>RESULTADOS DE LA GESTIÓN 2018</w:t>
            </w:r>
            <w:r w:rsidR="00DC0B13">
              <w:rPr>
                <w:noProof/>
                <w:webHidden/>
              </w:rPr>
              <w:tab/>
            </w:r>
            <w:r w:rsidR="00DC0B13">
              <w:rPr>
                <w:noProof/>
                <w:webHidden/>
              </w:rPr>
              <w:fldChar w:fldCharType="begin"/>
            </w:r>
            <w:r w:rsidR="00DC0B13">
              <w:rPr>
                <w:noProof/>
                <w:webHidden/>
              </w:rPr>
              <w:instrText xml:space="preserve"> PAGEREF _Toc533586254 \h </w:instrText>
            </w:r>
            <w:r w:rsidR="00DC0B13">
              <w:rPr>
                <w:noProof/>
                <w:webHidden/>
              </w:rPr>
            </w:r>
            <w:r w:rsidR="00DC0B13">
              <w:rPr>
                <w:noProof/>
                <w:webHidden/>
              </w:rPr>
              <w:fldChar w:fldCharType="separate"/>
            </w:r>
            <w:r w:rsidR="00D4356F">
              <w:rPr>
                <w:noProof/>
                <w:webHidden/>
              </w:rPr>
              <w:t>21</w:t>
            </w:r>
            <w:r w:rsidR="00DC0B13">
              <w:rPr>
                <w:noProof/>
                <w:webHidden/>
              </w:rPr>
              <w:fldChar w:fldCharType="end"/>
            </w:r>
          </w:hyperlink>
        </w:p>
        <w:p w14:paraId="654CCEF8" w14:textId="77777777" w:rsidR="00DC0B13" w:rsidRDefault="007853F7">
          <w:pPr>
            <w:pStyle w:val="TDC1"/>
            <w:tabs>
              <w:tab w:val="left" w:pos="440"/>
              <w:tab w:val="right" w:leader="dot" w:pos="7576"/>
            </w:tabs>
            <w:rPr>
              <w:rFonts w:cstheme="minorBidi"/>
              <w:noProof/>
              <w:lang w:val="en-GB" w:eastAsia="en-GB"/>
            </w:rPr>
          </w:pPr>
          <w:hyperlink w:anchor="_Toc533586255" w:history="1">
            <w:r w:rsidR="00DC0B13" w:rsidRPr="00CE5212">
              <w:rPr>
                <w:rStyle w:val="Hipervnculo"/>
                <w:noProof/>
              </w:rPr>
              <w:t>a)</w:t>
            </w:r>
            <w:r w:rsidR="00DC0B13">
              <w:rPr>
                <w:rFonts w:cstheme="minorBidi"/>
                <w:noProof/>
                <w:lang w:val="en-GB" w:eastAsia="en-GB"/>
              </w:rPr>
              <w:tab/>
            </w:r>
            <w:r w:rsidR="00DC0B13" w:rsidRPr="00CE5212">
              <w:rPr>
                <w:rStyle w:val="Hipervnculo"/>
                <w:noProof/>
              </w:rPr>
              <w:t>Metas Institucionales</w:t>
            </w:r>
            <w:r w:rsidR="00DC0B13">
              <w:rPr>
                <w:noProof/>
                <w:webHidden/>
              </w:rPr>
              <w:tab/>
            </w:r>
            <w:r w:rsidR="00DC0B13">
              <w:rPr>
                <w:noProof/>
                <w:webHidden/>
              </w:rPr>
              <w:fldChar w:fldCharType="begin"/>
            </w:r>
            <w:r w:rsidR="00DC0B13">
              <w:rPr>
                <w:noProof/>
                <w:webHidden/>
              </w:rPr>
              <w:instrText xml:space="preserve"> PAGEREF _Toc533586255 \h </w:instrText>
            </w:r>
            <w:r w:rsidR="00DC0B13">
              <w:rPr>
                <w:noProof/>
                <w:webHidden/>
              </w:rPr>
            </w:r>
            <w:r w:rsidR="00DC0B13">
              <w:rPr>
                <w:noProof/>
                <w:webHidden/>
              </w:rPr>
              <w:fldChar w:fldCharType="separate"/>
            </w:r>
            <w:r w:rsidR="00D4356F">
              <w:rPr>
                <w:noProof/>
                <w:webHidden/>
              </w:rPr>
              <w:t>21</w:t>
            </w:r>
            <w:r w:rsidR="00DC0B13">
              <w:rPr>
                <w:noProof/>
                <w:webHidden/>
              </w:rPr>
              <w:fldChar w:fldCharType="end"/>
            </w:r>
          </w:hyperlink>
        </w:p>
        <w:p w14:paraId="4EACE240" w14:textId="77777777" w:rsidR="00DC0B13" w:rsidRDefault="007853F7">
          <w:pPr>
            <w:pStyle w:val="TDC1"/>
            <w:tabs>
              <w:tab w:val="right" w:leader="dot" w:pos="7576"/>
            </w:tabs>
            <w:rPr>
              <w:rFonts w:cstheme="minorBidi"/>
              <w:noProof/>
              <w:lang w:val="en-GB" w:eastAsia="en-GB"/>
            </w:rPr>
          </w:pPr>
          <w:hyperlink w:anchor="_Toc533586256" w:history="1">
            <w:r w:rsidR="00DC0B13" w:rsidRPr="00CE5212">
              <w:rPr>
                <w:rStyle w:val="Hipervnculo"/>
                <w:i/>
                <w:noProof/>
              </w:rPr>
              <w:t>Meta 1: Otorgar 150,000 becas del Programa Inglés de Inmersión para la Competitividad en el período 2017-2020.</w:t>
            </w:r>
            <w:r w:rsidR="00DC0B13">
              <w:rPr>
                <w:noProof/>
                <w:webHidden/>
              </w:rPr>
              <w:tab/>
            </w:r>
            <w:r w:rsidR="00DC0B13">
              <w:rPr>
                <w:noProof/>
                <w:webHidden/>
              </w:rPr>
              <w:fldChar w:fldCharType="begin"/>
            </w:r>
            <w:r w:rsidR="00DC0B13">
              <w:rPr>
                <w:noProof/>
                <w:webHidden/>
              </w:rPr>
              <w:instrText xml:space="preserve"> PAGEREF _Toc533586256 \h </w:instrText>
            </w:r>
            <w:r w:rsidR="00DC0B13">
              <w:rPr>
                <w:noProof/>
                <w:webHidden/>
              </w:rPr>
            </w:r>
            <w:r w:rsidR="00DC0B13">
              <w:rPr>
                <w:noProof/>
                <w:webHidden/>
              </w:rPr>
              <w:fldChar w:fldCharType="separate"/>
            </w:r>
            <w:r w:rsidR="00D4356F">
              <w:rPr>
                <w:noProof/>
                <w:webHidden/>
              </w:rPr>
              <w:t>21</w:t>
            </w:r>
            <w:r w:rsidR="00DC0B13">
              <w:rPr>
                <w:noProof/>
                <w:webHidden/>
              </w:rPr>
              <w:fldChar w:fldCharType="end"/>
            </w:r>
          </w:hyperlink>
        </w:p>
        <w:p w14:paraId="59708924" w14:textId="77777777" w:rsidR="00DC0B13" w:rsidRDefault="007853F7">
          <w:pPr>
            <w:pStyle w:val="TDC1"/>
            <w:tabs>
              <w:tab w:val="right" w:leader="dot" w:pos="7576"/>
            </w:tabs>
            <w:rPr>
              <w:rFonts w:cstheme="minorBidi"/>
              <w:noProof/>
              <w:lang w:val="en-GB" w:eastAsia="en-GB"/>
            </w:rPr>
          </w:pPr>
          <w:hyperlink w:anchor="_Toc533586257" w:history="1">
            <w:r w:rsidR="00DC0B13" w:rsidRPr="00CE5212">
              <w:rPr>
                <w:rStyle w:val="Hipervnculo"/>
                <w:i/>
                <w:noProof/>
              </w:rPr>
              <w:t>Meta 2: Otorgar 20,000 Becas Nacionales en los niveles Técnico Superior, Grado y Postgrado durante el período 2017-2020.</w:t>
            </w:r>
            <w:r w:rsidR="00DC0B13">
              <w:rPr>
                <w:noProof/>
                <w:webHidden/>
              </w:rPr>
              <w:tab/>
            </w:r>
            <w:r w:rsidR="00DC0B13">
              <w:rPr>
                <w:noProof/>
                <w:webHidden/>
              </w:rPr>
              <w:fldChar w:fldCharType="begin"/>
            </w:r>
            <w:r w:rsidR="00DC0B13">
              <w:rPr>
                <w:noProof/>
                <w:webHidden/>
              </w:rPr>
              <w:instrText xml:space="preserve"> PAGEREF _Toc533586257 \h </w:instrText>
            </w:r>
            <w:r w:rsidR="00DC0B13">
              <w:rPr>
                <w:noProof/>
                <w:webHidden/>
              </w:rPr>
            </w:r>
            <w:r w:rsidR="00DC0B13">
              <w:rPr>
                <w:noProof/>
                <w:webHidden/>
              </w:rPr>
              <w:fldChar w:fldCharType="separate"/>
            </w:r>
            <w:r w:rsidR="00D4356F">
              <w:rPr>
                <w:noProof/>
                <w:webHidden/>
              </w:rPr>
              <w:t>21</w:t>
            </w:r>
            <w:r w:rsidR="00DC0B13">
              <w:rPr>
                <w:noProof/>
                <w:webHidden/>
              </w:rPr>
              <w:fldChar w:fldCharType="end"/>
            </w:r>
          </w:hyperlink>
        </w:p>
        <w:p w14:paraId="4D4A0664" w14:textId="77777777" w:rsidR="00DC0B13" w:rsidRDefault="007853F7">
          <w:pPr>
            <w:pStyle w:val="TDC1"/>
            <w:tabs>
              <w:tab w:val="right" w:leader="dot" w:pos="7576"/>
            </w:tabs>
            <w:rPr>
              <w:rFonts w:cstheme="minorBidi"/>
              <w:noProof/>
              <w:lang w:val="en-GB" w:eastAsia="en-GB"/>
            </w:rPr>
          </w:pPr>
          <w:hyperlink w:anchor="_Toc533586258" w:history="1">
            <w:r w:rsidR="00DC0B13" w:rsidRPr="00CE5212">
              <w:rPr>
                <w:rStyle w:val="Hipervnculo"/>
                <w:i/>
                <w:noProof/>
              </w:rPr>
              <w:t>Meta 3: Desarrollar el Sistema Nacional de Acreditación y Certificación de las IES, Programas y Profesores.</w:t>
            </w:r>
            <w:r w:rsidR="00DC0B13">
              <w:rPr>
                <w:noProof/>
                <w:webHidden/>
              </w:rPr>
              <w:tab/>
            </w:r>
            <w:r w:rsidR="00DC0B13">
              <w:rPr>
                <w:noProof/>
                <w:webHidden/>
              </w:rPr>
              <w:fldChar w:fldCharType="begin"/>
            </w:r>
            <w:r w:rsidR="00DC0B13">
              <w:rPr>
                <w:noProof/>
                <w:webHidden/>
              </w:rPr>
              <w:instrText xml:space="preserve"> PAGEREF _Toc533586258 \h </w:instrText>
            </w:r>
            <w:r w:rsidR="00DC0B13">
              <w:rPr>
                <w:noProof/>
                <w:webHidden/>
              </w:rPr>
            </w:r>
            <w:r w:rsidR="00DC0B13">
              <w:rPr>
                <w:noProof/>
                <w:webHidden/>
              </w:rPr>
              <w:fldChar w:fldCharType="separate"/>
            </w:r>
            <w:r w:rsidR="00D4356F">
              <w:rPr>
                <w:noProof/>
                <w:webHidden/>
              </w:rPr>
              <w:t>22</w:t>
            </w:r>
            <w:r w:rsidR="00DC0B13">
              <w:rPr>
                <w:noProof/>
                <w:webHidden/>
              </w:rPr>
              <w:fldChar w:fldCharType="end"/>
            </w:r>
          </w:hyperlink>
        </w:p>
        <w:p w14:paraId="2BE3FBC7" w14:textId="77777777" w:rsidR="00DC0B13" w:rsidRDefault="007853F7">
          <w:pPr>
            <w:pStyle w:val="TDC1"/>
            <w:tabs>
              <w:tab w:val="right" w:leader="dot" w:pos="7576"/>
            </w:tabs>
            <w:rPr>
              <w:rFonts w:cstheme="minorBidi"/>
              <w:noProof/>
              <w:lang w:val="en-GB" w:eastAsia="en-GB"/>
            </w:rPr>
          </w:pPr>
          <w:hyperlink w:anchor="_Toc533586259" w:history="1">
            <w:r w:rsidR="00DC0B13" w:rsidRPr="00CE5212">
              <w:rPr>
                <w:rStyle w:val="Hipervnculo"/>
                <w:i/>
                <w:noProof/>
              </w:rPr>
              <w:t>Meta 4: Aumentar la cantidad de Investigaciones Científicas y Fomentar la Innovación productiva.</w:t>
            </w:r>
            <w:r w:rsidR="00DC0B13">
              <w:rPr>
                <w:noProof/>
                <w:webHidden/>
              </w:rPr>
              <w:tab/>
            </w:r>
            <w:r w:rsidR="00DC0B13">
              <w:rPr>
                <w:noProof/>
                <w:webHidden/>
              </w:rPr>
              <w:fldChar w:fldCharType="begin"/>
            </w:r>
            <w:r w:rsidR="00DC0B13">
              <w:rPr>
                <w:noProof/>
                <w:webHidden/>
              </w:rPr>
              <w:instrText xml:space="preserve"> PAGEREF _Toc533586259 \h </w:instrText>
            </w:r>
            <w:r w:rsidR="00DC0B13">
              <w:rPr>
                <w:noProof/>
                <w:webHidden/>
              </w:rPr>
            </w:r>
            <w:r w:rsidR="00DC0B13">
              <w:rPr>
                <w:noProof/>
                <w:webHidden/>
              </w:rPr>
              <w:fldChar w:fldCharType="separate"/>
            </w:r>
            <w:r w:rsidR="00D4356F">
              <w:rPr>
                <w:noProof/>
                <w:webHidden/>
              </w:rPr>
              <w:t>23</w:t>
            </w:r>
            <w:r w:rsidR="00DC0B13">
              <w:rPr>
                <w:noProof/>
                <w:webHidden/>
              </w:rPr>
              <w:fldChar w:fldCharType="end"/>
            </w:r>
          </w:hyperlink>
        </w:p>
        <w:p w14:paraId="643EC5C7" w14:textId="77777777" w:rsidR="00DC0B13" w:rsidRDefault="007853F7">
          <w:pPr>
            <w:pStyle w:val="TDC1"/>
            <w:tabs>
              <w:tab w:val="right" w:leader="dot" w:pos="7576"/>
            </w:tabs>
            <w:rPr>
              <w:rFonts w:cstheme="minorBidi"/>
              <w:noProof/>
              <w:lang w:val="en-GB" w:eastAsia="en-GB"/>
            </w:rPr>
          </w:pPr>
          <w:hyperlink w:anchor="_Toc533586260" w:history="1">
            <w:r w:rsidR="00DC0B13" w:rsidRPr="00CE5212">
              <w:rPr>
                <w:rStyle w:val="Hipervnculo"/>
                <w:i/>
                <w:noProof/>
              </w:rPr>
              <w:t>Meta 5: Desarrollo Carrera Docente - Formar 20 mil Profesores de Excelencia.</w:t>
            </w:r>
            <w:r w:rsidR="00DC0B13">
              <w:rPr>
                <w:noProof/>
                <w:webHidden/>
              </w:rPr>
              <w:tab/>
            </w:r>
            <w:r w:rsidR="00DC0B13">
              <w:rPr>
                <w:noProof/>
                <w:webHidden/>
              </w:rPr>
              <w:fldChar w:fldCharType="begin"/>
            </w:r>
            <w:r w:rsidR="00DC0B13">
              <w:rPr>
                <w:noProof/>
                <w:webHidden/>
              </w:rPr>
              <w:instrText xml:space="preserve"> PAGEREF _Toc533586260 \h </w:instrText>
            </w:r>
            <w:r w:rsidR="00DC0B13">
              <w:rPr>
                <w:noProof/>
                <w:webHidden/>
              </w:rPr>
            </w:r>
            <w:r w:rsidR="00DC0B13">
              <w:rPr>
                <w:noProof/>
                <w:webHidden/>
              </w:rPr>
              <w:fldChar w:fldCharType="separate"/>
            </w:r>
            <w:r w:rsidR="00D4356F">
              <w:rPr>
                <w:noProof/>
                <w:webHidden/>
              </w:rPr>
              <w:t>26</w:t>
            </w:r>
            <w:r w:rsidR="00DC0B13">
              <w:rPr>
                <w:noProof/>
                <w:webHidden/>
              </w:rPr>
              <w:fldChar w:fldCharType="end"/>
            </w:r>
          </w:hyperlink>
        </w:p>
        <w:p w14:paraId="57363DE1" w14:textId="77777777" w:rsidR="00DC0B13" w:rsidRDefault="007853F7">
          <w:pPr>
            <w:pStyle w:val="TDC1"/>
            <w:tabs>
              <w:tab w:val="right" w:leader="dot" w:pos="7576"/>
            </w:tabs>
            <w:rPr>
              <w:rFonts w:cstheme="minorBidi"/>
              <w:noProof/>
              <w:lang w:val="en-GB" w:eastAsia="en-GB"/>
            </w:rPr>
          </w:pPr>
          <w:hyperlink w:anchor="_Toc533586261" w:history="1">
            <w:r w:rsidR="00DC0B13" w:rsidRPr="00CE5212">
              <w:rPr>
                <w:rStyle w:val="Hipervnculo"/>
                <w:i/>
                <w:noProof/>
              </w:rPr>
              <w:t>Meta 6: Crear una Red de Institutos de Educación Técnica Superior.</w:t>
            </w:r>
            <w:r w:rsidR="00DC0B13">
              <w:rPr>
                <w:noProof/>
                <w:webHidden/>
              </w:rPr>
              <w:tab/>
            </w:r>
            <w:r w:rsidR="00DC0B13">
              <w:rPr>
                <w:noProof/>
                <w:webHidden/>
              </w:rPr>
              <w:fldChar w:fldCharType="begin"/>
            </w:r>
            <w:r w:rsidR="00DC0B13">
              <w:rPr>
                <w:noProof/>
                <w:webHidden/>
              </w:rPr>
              <w:instrText xml:space="preserve"> PAGEREF _Toc533586261 \h </w:instrText>
            </w:r>
            <w:r w:rsidR="00DC0B13">
              <w:rPr>
                <w:noProof/>
                <w:webHidden/>
              </w:rPr>
            </w:r>
            <w:r w:rsidR="00DC0B13">
              <w:rPr>
                <w:noProof/>
                <w:webHidden/>
              </w:rPr>
              <w:fldChar w:fldCharType="separate"/>
            </w:r>
            <w:r w:rsidR="00D4356F">
              <w:rPr>
                <w:noProof/>
                <w:webHidden/>
              </w:rPr>
              <w:t>28</w:t>
            </w:r>
            <w:r w:rsidR="00DC0B13">
              <w:rPr>
                <w:noProof/>
                <w:webHidden/>
              </w:rPr>
              <w:fldChar w:fldCharType="end"/>
            </w:r>
          </w:hyperlink>
        </w:p>
        <w:p w14:paraId="56F0D1BB" w14:textId="77777777" w:rsidR="00DC0B13" w:rsidRDefault="007853F7">
          <w:pPr>
            <w:pStyle w:val="TDC1"/>
            <w:tabs>
              <w:tab w:val="right" w:leader="dot" w:pos="7576"/>
            </w:tabs>
            <w:rPr>
              <w:rFonts w:cstheme="minorBidi"/>
              <w:noProof/>
              <w:lang w:val="en-GB" w:eastAsia="en-GB"/>
            </w:rPr>
          </w:pPr>
          <w:hyperlink w:anchor="_Toc533586262" w:history="1">
            <w:r w:rsidR="00DC0B13" w:rsidRPr="00CE5212">
              <w:rPr>
                <w:rStyle w:val="Hipervnculo"/>
                <w:i/>
                <w:noProof/>
              </w:rPr>
              <w:t>Meta 7: Otorgar 10,000 Becas Internacionales de Maestrías y Doctorados en áreas prioritarias para el desarrollo del país en el período 2017 – 2020.</w:t>
            </w:r>
            <w:r w:rsidR="00DC0B13">
              <w:rPr>
                <w:noProof/>
                <w:webHidden/>
              </w:rPr>
              <w:tab/>
            </w:r>
            <w:r w:rsidR="00DC0B13">
              <w:rPr>
                <w:noProof/>
                <w:webHidden/>
              </w:rPr>
              <w:fldChar w:fldCharType="begin"/>
            </w:r>
            <w:r w:rsidR="00DC0B13">
              <w:rPr>
                <w:noProof/>
                <w:webHidden/>
              </w:rPr>
              <w:instrText xml:space="preserve"> PAGEREF _Toc533586262 \h </w:instrText>
            </w:r>
            <w:r w:rsidR="00DC0B13">
              <w:rPr>
                <w:noProof/>
                <w:webHidden/>
              </w:rPr>
            </w:r>
            <w:r w:rsidR="00DC0B13">
              <w:rPr>
                <w:noProof/>
                <w:webHidden/>
              </w:rPr>
              <w:fldChar w:fldCharType="separate"/>
            </w:r>
            <w:r w:rsidR="00D4356F">
              <w:rPr>
                <w:noProof/>
                <w:webHidden/>
              </w:rPr>
              <w:t>29</w:t>
            </w:r>
            <w:r w:rsidR="00DC0B13">
              <w:rPr>
                <w:noProof/>
                <w:webHidden/>
              </w:rPr>
              <w:fldChar w:fldCharType="end"/>
            </w:r>
          </w:hyperlink>
        </w:p>
        <w:p w14:paraId="6FAAC979" w14:textId="77777777" w:rsidR="00DC0B13" w:rsidRDefault="007853F7">
          <w:pPr>
            <w:pStyle w:val="TDC1"/>
            <w:tabs>
              <w:tab w:val="right" w:leader="dot" w:pos="7576"/>
            </w:tabs>
            <w:rPr>
              <w:rFonts w:cstheme="minorBidi"/>
              <w:noProof/>
              <w:lang w:val="en-GB" w:eastAsia="en-GB"/>
            </w:rPr>
          </w:pPr>
          <w:hyperlink w:anchor="_Toc533586263" w:history="1">
            <w:r w:rsidR="00DC0B13" w:rsidRPr="00CE5212">
              <w:rPr>
                <w:rStyle w:val="Hipervnculo"/>
                <w:i/>
                <w:noProof/>
              </w:rPr>
              <w:t>Meta 8: Automatizar las Legalizaciones y Certificaciones de Documentos Académicos Nacionales e Internacionales.</w:t>
            </w:r>
            <w:r w:rsidR="00DC0B13">
              <w:rPr>
                <w:noProof/>
                <w:webHidden/>
              </w:rPr>
              <w:tab/>
            </w:r>
            <w:r w:rsidR="00DC0B13">
              <w:rPr>
                <w:noProof/>
                <w:webHidden/>
              </w:rPr>
              <w:fldChar w:fldCharType="begin"/>
            </w:r>
            <w:r w:rsidR="00DC0B13">
              <w:rPr>
                <w:noProof/>
                <w:webHidden/>
              </w:rPr>
              <w:instrText xml:space="preserve"> PAGEREF _Toc533586263 \h </w:instrText>
            </w:r>
            <w:r w:rsidR="00DC0B13">
              <w:rPr>
                <w:noProof/>
                <w:webHidden/>
              </w:rPr>
            </w:r>
            <w:r w:rsidR="00DC0B13">
              <w:rPr>
                <w:noProof/>
                <w:webHidden/>
              </w:rPr>
              <w:fldChar w:fldCharType="separate"/>
            </w:r>
            <w:r w:rsidR="00D4356F">
              <w:rPr>
                <w:noProof/>
                <w:webHidden/>
              </w:rPr>
              <w:t>30</w:t>
            </w:r>
            <w:r w:rsidR="00DC0B13">
              <w:rPr>
                <w:noProof/>
                <w:webHidden/>
              </w:rPr>
              <w:fldChar w:fldCharType="end"/>
            </w:r>
          </w:hyperlink>
        </w:p>
        <w:p w14:paraId="06001F4C" w14:textId="77777777" w:rsidR="00DC0B13" w:rsidRDefault="007853F7">
          <w:pPr>
            <w:pStyle w:val="TDC1"/>
            <w:tabs>
              <w:tab w:val="right" w:leader="dot" w:pos="7576"/>
            </w:tabs>
            <w:rPr>
              <w:rFonts w:cstheme="minorBidi"/>
              <w:noProof/>
              <w:lang w:val="en-GB" w:eastAsia="en-GB"/>
            </w:rPr>
          </w:pPr>
          <w:hyperlink w:anchor="_Toc533586264" w:history="1">
            <w:r w:rsidR="00DC0B13" w:rsidRPr="00CE5212">
              <w:rPr>
                <w:rStyle w:val="Hipervnculo"/>
                <w:i/>
                <w:noProof/>
              </w:rPr>
              <w:t>Meta 9: Coordinar la aplicación de un Examen Diagnóstico de Competencias y Aptitudes Específicas para Áreas del Conocimiento.</w:t>
            </w:r>
            <w:r w:rsidR="00DC0B13">
              <w:rPr>
                <w:noProof/>
                <w:webHidden/>
              </w:rPr>
              <w:tab/>
            </w:r>
            <w:r w:rsidR="00DC0B13">
              <w:rPr>
                <w:noProof/>
                <w:webHidden/>
              </w:rPr>
              <w:fldChar w:fldCharType="begin"/>
            </w:r>
            <w:r w:rsidR="00DC0B13">
              <w:rPr>
                <w:noProof/>
                <w:webHidden/>
              </w:rPr>
              <w:instrText xml:space="preserve"> PAGEREF _Toc533586264 \h </w:instrText>
            </w:r>
            <w:r w:rsidR="00DC0B13">
              <w:rPr>
                <w:noProof/>
                <w:webHidden/>
              </w:rPr>
            </w:r>
            <w:r w:rsidR="00DC0B13">
              <w:rPr>
                <w:noProof/>
                <w:webHidden/>
              </w:rPr>
              <w:fldChar w:fldCharType="separate"/>
            </w:r>
            <w:r w:rsidR="00D4356F">
              <w:rPr>
                <w:noProof/>
                <w:webHidden/>
              </w:rPr>
              <w:t>31</w:t>
            </w:r>
            <w:r w:rsidR="00DC0B13">
              <w:rPr>
                <w:noProof/>
                <w:webHidden/>
              </w:rPr>
              <w:fldChar w:fldCharType="end"/>
            </w:r>
          </w:hyperlink>
        </w:p>
        <w:p w14:paraId="4DBD4F4C" w14:textId="77777777" w:rsidR="00DC0B13" w:rsidRDefault="007853F7">
          <w:pPr>
            <w:pStyle w:val="TDC1"/>
            <w:tabs>
              <w:tab w:val="right" w:leader="dot" w:pos="7576"/>
            </w:tabs>
            <w:rPr>
              <w:rFonts w:cstheme="minorBidi"/>
              <w:noProof/>
              <w:lang w:val="en-GB" w:eastAsia="en-GB"/>
            </w:rPr>
          </w:pPr>
          <w:hyperlink w:anchor="_Toc533586265" w:history="1">
            <w:r w:rsidR="00DC0B13" w:rsidRPr="00CE5212">
              <w:rPr>
                <w:rStyle w:val="Hipervnculo"/>
                <w:i/>
                <w:noProof/>
              </w:rPr>
              <w:t>Meta 10: Portal Web Dominicano de Información Científica Tecnológica y Humanística-República Digital.</w:t>
            </w:r>
            <w:r w:rsidR="00DC0B13">
              <w:rPr>
                <w:noProof/>
                <w:webHidden/>
              </w:rPr>
              <w:tab/>
            </w:r>
            <w:r w:rsidR="00DC0B13">
              <w:rPr>
                <w:noProof/>
                <w:webHidden/>
              </w:rPr>
              <w:fldChar w:fldCharType="begin"/>
            </w:r>
            <w:r w:rsidR="00DC0B13">
              <w:rPr>
                <w:noProof/>
                <w:webHidden/>
              </w:rPr>
              <w:instrText xml:space="preserve"> PAGEREF _Toc533586265 \h </w:instrText>
            </w:r>
            <w:r w:rsidR="00DC0B13">
              <w:rPr>
                <w:noProof/>
                <w:webHidden/>
              </w:rPr>
            </w:r>
            <w:r w:rsidR="00DC0B13">
              <w:rPr>
                <w:noProof/>
                <w:webHidden/>
              </w:rPr>
              <w:fldChar w:fldCharType="separate"/>
            </w:r>
            <w:r w:rsidR="00D4356F">
              <w:rPr>
                <w:noProof/>
                <w:webHidden/>
              </w:rPr>
              <w:t>32</w:t>
            </w:r>
            <w:r w:rsidR="00DC0B13">
              <w:rPr>
                <w:noProof/>
                <w:webHidden/>
              </w:rPr>
              <w:fldChar w:fldCharType="end"/>
            </w:r>
          </w:hyperlink>
        </w:p>
        <w:p w14:paraId="7297E249" w14:textId="77777777" w:rsidR="00DC0B13" w:rsidRDefault="007853F7">
          <w:pPr>
            <w:pStyle w:val="TDC1"/>
            <w:tabs>
              <w:tab w:val="right" w:leader="dot" w:pos="7576"/>
            </w:tabs>
            <w:rPr>
              <w:rFonts w:cstheme="minorBidi"/>
              <w:noProof/>
              <w:lang w:val="en-GB" w:eastAsia="en-GB"/>
            </w:rPr>
          </w:pPr>
          <w:hyperlink w:anchor="_Toc533586266" w:history="1">
            <w:r w:rsidR="00DC0B13" w:rsidRPr="00CE5212">
              <w:rPr>
                <w:rStyle w:val="Hipervnculo"/>
                <w:i/>
                <w:noProof/>
              </w:rPr>
              <w:t>Meta 11: Formación y Capacitación de Capital Humano en Desarrollo de Software (BECASOFT)</w:t>
            </w:r>
            <w:r w:rsidR="00DC0B13">
              <w:rPr>
                <w:noProof/>
                <w:webHidden/>
              </w:rPr>
              <w:tab/>
            </w:r>
            <w:r w:rsidR="00DC0B13">
              <w:rPr>
                <w:noProof/>
                <w:webHidden/>
              </w:rPr>
              <w:fldChar w:fldCharType="begin"/>
            </w:r>
            <w:r w:rsidR="00DC0B13">
              <w:rPr>
                <w:noProof/>
                <w:webHidden/>
              </w:rPr>
              <w:instrText xml:space="preserve"> PAGEREF _Toc533586266 \h </w:instrText>
            </w:r>
            <w:r w:rsidR="00DC0B13">
              <w:rPr>
                <w:noProof/>
                <w:webHidden/>
              </w:rPr>
            </w:r>
            <w:r w:rsidR="00DC0B13">
              <w:rPr>
                <w:noProof/>
                <w:webHidden/>
              </w:rPr>
              <w:fldChar w:fldCharType="separate"/>
            </w:r>
            <w:r w:rsidR="00D4356F">
              <w:rPr>
                <w:noProof/>
                <w:webHidden/>
              </w:rPr>
              <w:t>32</w:t>
            </w:r>
            <w:r w:rsidR="00DC0B13">
              <w:rPr>
                <w:noProof/>
                <w:webHidden/>
              </w:rPr>
              <w:fldChar w:fldCharType="end"/>
            </w:r>
          </w:hyperlink>
        </w:p>
        <w:p w14:paraId="47D0F5E4" w14:textId="77777777" w:rsidR="00DC0B13" w:rsidRDefault="007853F7">
          <w:pPr>
            <w:pStyle w:val="TDC1"/>
            <w:tabs>
              <w:tab w:val="right" w:leader="dot" w:pos="7576"/>
            </w:tabs>
            <w:rPr>
              <w:rFonts w:cstheme="minorBidi"/>
              <w:noProof/>
              <w:lang w:val="en-GB" w:eastAsia="en-GB"/>
            </w:rPr>
          </w:pPr>
          <w:hyperlink w:anchor="_Toc533586267" w:history="1">
            <w:r w:rsidR="00DC0B13" w:rsidRPr="00CE5212">
              <w:rPr>
                <w:rStyle w:val="Hipervnculo"/>
                <w:i/>
                <w:noProof/>
              </w:rPr>
              <w:t>Meta 12: Una Computadora para Estudiantes y Maestros de Educación Superior (Uno a Uno).</w:t>
            </w:r>
            <w:r w:rsidR="00DC0B13">
              <w:rPr>
                <w:noProof/>
                <w:webHidden/>
              </w:rPr>
              <w:tab/>
            </w:r>
            <w:r w:rsidR="00DC0B13">
              <w:rPr>
                <w:noProof/>
                <w:webHidden/>
              </w:rPr>
              <w:fldChar w:fldCharType="begin"/>
            </w:r>
            <w:r w:rsidR="00DC0B13">
              <w:rPr>
                <w:noProof/>
                <w:webHidden/>
              </w:rPr>
              <w:instrText xml:space="preserve"> PAGEREF _Toc533586267 \h </w:instrText>
            </w:r>
            <w:r w:rsidR="00DC0B13">
              <w:rPr>
                <w:noProof/>
                <w:webHidden/>
              </w:rPr>
            </w:r>
            <w:r w:rsidR="00DC0B13">
              <w:rPr>
                <w:noProof/>
                <w:webHidden/>
              </w:rPr>
              <w:fldChar w:fldCharType="separate"/>
            </w:r>
            <w:r w:rsidR="00D4356F">
              <w:rPr>
                <w:noProof/>
                <w:webHidden/>
              </w:rPr>
              <w:t>33</w:t>
            </w:r>
            <w:r w:rsidR="00DC0B13">
              <w:rPr>
                <w:noProof/>
                <w:webHidden/>
              </w:rPr>
              <w:fldChar w:fldCharType="end"/>
            </w:r>
          </w:hyperlink>
        </w:p>
        <w:p w14:paraId="367610E8" w14:textId="77777777" w:rsidR="00DC0B13" w:rsidRDefault="007853F7">
          <w:pPr>
            <w:pStyle w:val="TDC1"/>
            <w:tabs>
              <w:tab w:val="left" w:pos="440"/>
              <w:tab w:val="right" w:leader="dot" w:pos="7576"/>
            </w:tabs>
            <w:rPr>
              <w:rFonts w:cstheme="minorBidi"/>
              <w:noProof/>
              <w:lang w:val="en-GB" w:eastAsia="en-GB"/>
            </w:rPr>
          </w:pPr>
          <w:hyperlink w:anchor="_Toc533586268" w:history="1">
            <w:r w:rsidR="00DC0B13" w:rsidRPr="00CE5212">
              <w:rPr>
                <w:rStyle w:val="Hipervnculo"/>
                <w:noProof/>
              </w:rPr>
              <w:t>b)</w:t>
            </w:r>
            <w:r w:rsidR="00DC0B13">
              <w:rPr>
                <w:rFonts w:cstheme="minorBidi"/>
                <w:noProof/>
                <w:lang w:val="en-GB" w:eastAsia="en-GB"/>
              </w:rPr>
              <w:tab/>
            </w:r>
            <w:r w:rsidR="00DC0B13" w:rsidRPr="00CE5212">
              <w:rPr>
                <w:rStyle w:val="Hipervnculo"/>
                <w:noProof/>
              </w:rPr>
              <w:t>Acciones Desarrolladas Alineadas con las Políticas Institucionales</w:t>
            </w:r>
            <w:r w:rsidR="00DC0B13">
              <w:rPr>
                <w:noProof/>
                <w:webHidden/>
              </w:rPr>
              <w:tab/>
            </w:r>
            <w:r w:rsidR="00DC0B13">
              <w:rPr>
                <w:noProof/>
                <w:webHidden/>
              </w:rPr>
              <w:fldChar w:fldCharType="begin"/>
            </w:r>
            <w:r w:rsidR="00DC0B13">
              <w:rPr>
                <w:noProof/>
                <w:webHidden/>
              </w:rPr>
              <w:instrText xml:space="preserve"> PAGEREF _Toc533586268 \h </w:instrText>
            </w:r>
            <w:r w:rsidR="00DC0B13">
              <w:rPr>
                <w:noProof/>
                <w:webHidden/>
              </w:rPr>
            </w:r>
            <w:r w:rsidR="00DC0B13">
              <w:rPr>
                <w:noProof/>
                <w:webHidden/>
              </w:rPr>
              <w:fldChar w:fldCharType="separate"/>
            </w:r>
            <w:r w:rsidR="00D4356F">
              <w:rPr>
                <w:noProof/>
                <w:webHidden/>
              </w:rPr>
              <w:t>35</w:t>
            </w:r>
            <w:r w:rsidR="00DC0B13">
              <w:rPr>
                <w:noProof/>
                <w:webHidden/>
              </w:rPr>
              <w:fldChar w:fldCharType="end"/>
            </w:r>
          </w:hyperlink>
        </w:p>
        <w:p w14:paraId="6A736F64" w14:textId="77777777" w:rsidR="00DC0B13" w:rsidRDefault="007853F7">
          <w:pPr>
            <w:pStyle w:val="TDC1"/>
            <w:tabs>
              <w:tab w:val="right" w:leader="dot" w:pos="7576"/>
            </w:tabs>
            <w:rPr>
              <w:rFonts w:cstheme="minorBidi"/>
              <w:noProof/>
              <w:lang w:val="en-GB" w:eastAsia="en-GB"/>
            </w:rPr>
          </w:pPr>
          <w:hyperlink w:anchor="_Toc533586269" w:history="1">
            <w:r w:rsidR="00DC0B13" w:rsidRPr="00CE5212">
              <w:rPr>
                <w:rStyle w:val="Hipervnculo"/>
                <w:noProof/>
              </w:rPr>
              <w:t>Política I. Fortalecimiento Institucional</w:t>
            </w:r>
            <w:r w:rsidR="00DC0B13">
              <w:rPr>
                <w:noProof/>
                <w:webHidden/>
              </w:rPr>
              <w:tab/>
            </w:r>
            <w:r w:rsidR="00DC0B13">
              <w:rPr>
                <w:noProof/>
                <w:webHidden/>
              </w:rPr>
              <w:fldChar w:fldCharType="begin"/>
            </w:r>
            <w:r w:rsidR="00DC0B13">
              <w:rPr>
                <w:noProof/>
                <w:webHidden/>
              </w:rPr>
              <w:instrText xml:space="preserve"> PAGEREF _Toc533586269 \h </w:instrText>
            </w:r>
            <w:r w:rsidR="00DC0B13">
              <w:rPr>
                <w:noProof/>
                <w:webHidden/>
              </w:rPr>
            </w:r>
            <w:r w:rsidR="00DC0B13">
              <w:rPr>
                <w:noProof/>
                <w:webHidden/>
              </w:rPr>
              <w:fldChar w:fldCharType="separate"/>
            </w:r>
            <w:r w:rsidR="00D4356F">
              <w:rPr>
                <w:noProof/>
                <w:webHidden/>
              </w:rPr>
              <w:t>35</w:t>
            </w:r>
            <w:r w:rsidR="00DC0B13">
              <w:rPr>
                <w:noProof/>
                <w:webHidden/>
              </w:rPr>
              <w:fldChar w:fldCharType="end"/>
            </w:r>
          </w:hyperlink>
        </w:p>
        <w:p w14:paraId="69854ABC" w14:textId="77777777" w:rsidR="00DC0B13" w:rsidRDefault="007853F7">
          <w:pPr>
            <w:pStyle w:val="TDC1"/>
            <w:tabs>
              <w:tab w:val="right" w:leader="dot" w:pos="7576"/>
            </w:tabs>
            <w:rPr>
              <w:rFonts w:cstheme="minorBidi"/>
              <w:noProof/>
              <w:lang w:val="en-GB" w:eastAsia="en-GB"/>
            </w:rPr>
          </w:pPr>
          <w:hyperlink w:anchor="_Toc533586270" w:history="1">
            <w:r w:rsidR="00DC0B13" w:rsidRPr="00CE5212">
              <w:rPr>
                <w:rStyle w:val="Hipervnculo"/>
                <w:noProof/>
              </w:rPr>
              <w:t>Política II. Modernización</w:t>
            </w:r>
            <w:r w:rsidR="00DC0B13">
              <w:rPr>
                <w:noProof/>
                <w:webHidden/>
              </w:rPr>
              <w:tab/>
            </w:r>
            <w:r w:rsidR="00DC0B13">
              <w:rPr>
                <w:noProof/>
                <w:webHidden/>
              </w:rPr>
              <w:fldChar w:fldCharType="begin"/>
            </w:r>
            <w:r w:rsidR="00DC0B13">
              <w:rPr>
                <w:noProof/>
                <w:webHidden/>
              </w:rPr>
              <w:instrText xml:space="preserve"> PAGEREF _Toc533586270 \h </w:instrText>
            </w:r>
            <w:r w:rsidR="00DC0B13">
              <w:rPr>
                <w:noProof/>
                <w:webHidden/>
              </w:rPr>
            </w:r>
            <w:r w:rsidR="00DC0B13">
              <w:rPr>
                <w:noProof/>
                <w:webHidden/>
              </w:rPr>
              <w:fldChar w:fldCharType="separate"/>
            </w:r>
            <w:r w:rsidR="00D4356F">
              <w:rPr>
                <w:noProof/>
                <w:webHidden/>
              </w:rPr>
              <w:t>42</w:t>
            </w:r>
            <w:r w:rsidR="00DC0B13">
              <w:rPr>
                <w:noProof/>
                <w:webHidden/>
              </w:rPr>
              <w:fldChar w:fldCharType="end"/>
            </w:r>
          </w:hyperlink>
        </w:p>
        <w:p w14:paraId="3990EE5B" w14:textId="77777777" w:rsidR="00DC0B13" w:rsidRDefault="007853F7">
          <w:pPr>
            <w:pStyle w:val="TDC3"/>
            <w:tabs>
              <w:tab w:val="right" w:leader="dot" w:pos="7576"/>
            </w:tabs>
            <w:rPr>
              <w:rFonts w:cstheme="minorBidi"/>
              <w:noProof/>
              <w:lang w:val="en-GB" w:eastAsia="en-GB"/>
            </w:rPr>
          </w:pPr>
          <w:hyperlink w:anchor="_Toc533586271" w:history="1">
            <w:r w:rsidR="00DC0B13" w:rsidRPr="00CE5212">
              <w:rPr>
                <w:rStyle w:val="Hipervnculo"/>
                <w:rFonts w:ascii="Times New Roman" w:hAnsi="Times New Roman"/>
                <w:i/>
                <w:noProof/>
              </w:rPr>
              <w:t>Mejoramiento de Infraestructura y Servicios</w:t>
            </w:r>
            <w:r w:rsidR="00DC0B13">
              <w:rPr>
                <w:noProof/>
                <w:webHidden/>
              </w:rPr>
              <w:tab/>
            </w:r>
            <w:r w:rsidR="00DC0B13">
              <w:rPr>
                <w:noProof/>
                <w:webHidden/>
              </w:rPr>
              <w:fldChar w:fldCharType="begin"/>
            </w:r>
            <w:r w:rsidR="00DC0B13">
              <w:rPr>
                <w:noProof/>
                <w:webHidden/>
              </w:rPr>
              <w:instrText xml:space="preserve"> PAGEREF _Toc533586271 \h </w:instrText>
            </w:r>
            <w:r w:rsidR="00DC0B13">
              <w:rPr>
                <w:noProof/>
                <w:webHidden/>
              </w:rPr>
            </w:r>
            <w:r w:rsidR="00DC0B13">
              <w:rPr>
                <w:noProof/>
                <w:webHidden/>
              </w:rPr>
              <w:fldChar w:fldCharType="separate"/>
            </w:r>
            <w:r w:rsidR="00D4356F">
              <w:rPr>
                <w:noProof/>
                <w:webHidden/>
              </w:rPr>
              <w:t>42</w:t>
            </w:r>
            <w:r w:rsidR="00DC0B13">
              <w:rPr>
                <w:noProof/>
                <w:webHidden/>
              </w:rPr>
              <w:fldChar w:fldCharType="end"/>
            </w:r>
          </w:hyperlink>
        </w:p>
        <w:p w14:paraId="0814EDA8" w14:textId="77777777" w:rsidR="00DC0B13" w:rsidRDefault="007853F7">
          <w:pPr>
            <w:pStyle w:val="TDC3"/>
            <w:tabs>
              <w:tab w:val="right" w:leader="dot" w:pos="7576"/>
            </w:tabs>
            <w:rPr>
              <w:rFonts w:cstheme="minorBidi"/>
              <w:noProof/>
              <w:lang w:val="en-GB" w:eastAsia="en-GB"/>
            </w:rPr>
          </w:pPr>
          <w:hyperlink w:anchor="_Toc533586272" w:history="1">
            <w:r w:rsidR="00DC0B13" w:rsidRPr="00CE5212">
              <w:rPr>
                <w:rStyle w:val="Hipervnculo"/>
                <w:rFonts w:ascii="Times New Roman" w:hAnsi="Times New Roman"/>
                <w:i/>
                <w:noProof/>
              </w:rPr>
              <w:t>Mejoras Tecnologías de la Comunicación y la Información</w:t>
            </w:r>
            <w:r w:rsidR="00DC0B13">
              <w:rPr>
                <w:noProof/>
                <w:webHidden/>
              </w:rPr>
              <w:tab/>
            </w:r>
            <w:r w:rsidR="00DC0B13">
              <w:rPr>
                <w:noProof/>
                <w:webHidden/>
              </w:rPr>
              <w:fldChar w:fldCharType="begin"/>
            </w:r>
            <w:r w:rsidR="00DC0B13">
              <w:rPr>
                <w:noProof/>
                <w:webHidden/>
              </w:rPr>
              <w:instrText xml:space="preserve"> PAGEREF _Toc533586272 \h </w:instrText>
            </w:r>
            <w:r w:rsidR="00DC0B13">
              <w:rPr>
                <w:noProof/>
                <w:webHidden/>
              </w:rPr>
            </w:r>
            <w:r w:rsidR="00DC0B13">
              <w:rPr>
                <w:noProof/>
                <w:webHidden/>
              </w:rPr>
              <w:fldChar w:fldCharType="separate"/>
            </w:r>
            <w:r w:rsidR="00D4356F">
              <w:rPr>
                <w:noProof/>
                <w:webHidden/>
              </w:rPr>
              <w:t>42</w:t>
            </w:r>
            <w:r w:rsidR="00DC0B13">
              <w:rPr>
                <w:noProof/>
                <w:webHidden/>
              </w:rPr>
              <w:fldChar w:fldCharType="end"/>
            </w:r>
          </w:hyperlink>
        </w:p>
        <w:p w14:paraId="25EDFC48" w14:textId="77777777" w:rsidR="00DC0B13" w:rsidRDefault="007853F7">
          <w:pPr>
            <w:pStyle w:val="TDC3"/>
            <w:tabs>
              <w:tab w:val="right" w:leader="dot" w:pos="7576"/>
            </w:tabs>
            <w:rPr>
              <w:rFonts w:cstheme="minorBidi"/>
              <w:noProof/>
              <w:lang w:val="en-GB" w:eastAsia="en-GB"/>
            </w:rPr>
          </w:pPr>
          <w:hyperlink w:anchor="_Toc533586273" w:history="1">
            <w:r w:rsidR="00DC0B13" w:rsidRPr="00CE5212">
              <w:rPr>
                <w:rStyle w:val="Hipervnculo"/>
                <w:rFonts w:ascii="Times New Roman" w:hAnsi="Times New Roman"/>
                <w:i/>
                <w:noProof/>
              </w:rPr>
              <w:t>Mejoras en los servicios a los usuarios</w:t>
            </w:r>
            <w:r w:rsidR="00DC0B13">
              <w:rPr>
                <w:noProof/>
                <w:webHidden/>
              </w:rPr>
              <w:tab/>
            </w:r>
            <w:r w:rsidR="00DC0B13">
              <w:rPr>
                <w:noProof/>
                <w:webHidden/>
              </w:rPr>
              <w:fldChar w:fldCharType="begin"/>
            </w:r>
            <w:r w:rsidR="00DC0B13">
              <w:rPr>
                <w:noProof/>
                <w:webHidden/>
              </w:rPr>
              <w:instrText xml:space="preserve"> PAGEREF _Toc533586273 \h </w:instrText>
            </w:r>
            <w:r w:rsidR="00DC0B13">
              <w:rPr>
                <w:noProof/>
                <w:webHidden/>
              </w:rPr>
            </w:r>
            <w:r w:rsidR="00DC0B13">
              <w:rPr>
                <w:noProof/>
                <w:webHidden/>
              </w:rPr>
              <w:fldChar w:fldCharType="separate"/>
            </w:r>
            <w:r w:rsidR="00D4356F">
              <w:rPr>
                <w:noProof/>
                <w:webHidden/>
              </w:rPr>
              <w:t>43</w:t>
            </w:r>
            <w:r w:rsidR="00DC0B13">
              <w:rPr>
                <w:noProof/>
                <w:webHidden/>
              </w:rPr>
              <w:fldChar w:fldCharType="end"/>
            </w:r>
          </w:hyperlink>
        </w:p>
        <w:p w14:paraId="35F41D1D" w14:textId="77777777" w:rsidR="00DC0B13" w:rsidRDefault="007853F7">
          <w:pPr>
            <w:pStyle w:val="TDC3"/>
            <w:tabs>
              <w:tab w:val="right" w:leader="dot" w:pos="7576"/>
            </w:tabs>
            <w:rPr>
              <w:rFonts w:cstheme="minorBidi"/>
              <w:noProof/>
              <w:lang w:val="en-GB" w:eastAsia="en-GB"/>
            </w:rPr>
          </w:pPr>
          <w:hyperlink w:anchor="_Toc533586274" w:history="1">
            <w:r w:rsidR="00DC0B13" w:rsidRPr="00CE5212">
              <w:rPr>
                <w:rStyle w:val="Hipervnculo"/>
                <w:rFonts w:ascii="Times New Roman" w:hAnsi="Times New Roman"/>
                <w:i/>
                <w:noProof/>
              </w:rPr>
              <w:t>Información y Comunicación TIC</w:t>
            </w:r>
            <w:r w:rsidR="00DC0B13">
              <w:rPr>
                <w:noProof/>
                <w:webHidden/>
              </w:rPr>
              <w:tab/>
            </w:r>
            <w:r w:rsidR="00DC0B13">
              <w:rPr>
                <w:noProof/>
                <w:webHidden/>
              </w:rPr>
              <w:fldChar w:fldCharType="begin"/>
            </w:r>
            <w:r w:rsidR="00DC0B13">
              <w:rPr>
                <w:noProof/>
                <w:webHidden/>
              </w:rPr>
              <w:instrText xml:space="preserve"> PAGEREF _Toc533586274 \h </w:instrText>
            </w:r>
            <w:r w:rsidR="00DC0B13">
              <w:rPr>
                <w:noProof/>
                <w:webHidden/>
              </w:rPr>
            </w:r>
            <w:r w:rsidR="00DC0B13">
              <w:rPr>
                <w:noProof/>
                <w:webHidden/>
              </w:rPr>
              <w:fldChar w:fldCharType="separate"/>
            </w:r>
            <w:r w:rsidR="00D4356F">
              <w:rPr>
                <w:noProof/>
                <w:webHidden/>
              </w:rPr>
              <w:t>43</w:t>
            </w:r>
            <w:r w:rsidR="00DC0B13">
              <w:rPr>
                <w:noProof/>
                <w:webHidden/>
              </w:rPr>
              <w:fldChar w:fldCharType="end"/>
            </w:r>
          </w:hyperlink>
        </w:p>
        <w:p w14:paraId="710DBBE5" w14:textId="77777777" w:rsidR="00DC0B13" w:rsidRDefault="007853F7">
          <w:pPr>
            <w:pStyle w:val="TDC3"/>
            <w:tabs>
              <w:tab w:val="right" w:leader="dot" w:pos="7576"/>
            </w:tabs>
            <w:rPr>
              <w:rFonts w:cstheme="minorBidi"/>
              <w:noProof/>
              <w:lang w:val="en-GB" w:eastAsia="en-GB"/>
            </w:rPr>
          </w:pPr>
          <w:hyperlink w:anchor="_Toc533586275" w:history="1">
            <w:r w:rsidR="00DC0B13" w:rsidRPr="00CE5212">
              <w:rPr>
                <w:rStyle w:val="Hipervnculo"/>
                <w:rFonts w:ascii="Times New Roman" w:hAnsi="Times New Roman"/>
                <w:i/>
                <w:noProof/>
              </w:rPr>
              <w:t>Desarrollo de Sistemas y Aplicaciones</w:t>
            </w:r>
            <w:r w:rsidR="00DC0B13">
              <w:rPr>
                <w:noProof/>
                <w:webHidden/>
              </w:rPr>
              <w:tab/>
            </w:r>
            <w:r w:rsidR="00DC0B13">
              <w:rPr>
                <w:noProof/>
                <w:webHidden/>
              </w:rPr>
              <w:fldChar w:fldCharType="begin"/>
            </w:r>
            <w:r w:rsidR="00DC0B13">
              <w:rPr>
                <w:noProof/>
                <w:webHidden/>
              </w:rPr>
              <w:instrText xml:space="preserve"> PAGEREF _Toc533586275 \h </w:instrText>
            </w:r>
            <w:r w:rsidR="00DC0B13">
              <w:rPr>
                <w:noProof/>
                <w:webHidden/>
              </w:rPr>
            </w:r>
            <w:r w:rsidR="00DC0B13">
              <w:rPr>
                <w:noProof/>
                <w:webHidden/>
              </w:rPr>
              <w:fldChar w:fldCharType="separate"/>
            </w:r>
            <w:r w:rsidR="00D4356F">
              <w:rPr>
                <w:noProof/>
                <w:webHidden/>
              </w:rPr>
              <w:t>43</w:t>
            </w:r>
            <w:r w:rsidR="00DC0B13">
              <w:rPr>
                <w:noProof/>
                <w:webHidden/>
              </w:rPr>
              <w:fldChar w:fldCharType="end"/>
            </w:r>
          </w:hyperlink>
        </w:p>
        <w:p w14:paraId="36EE42A4" w14:textId="77777777" w:rsidR="00DC0B13" w:rsidRDefault="007853F7">
          <w:pPr>
            <w:pStyle w:val="TDC1"/>
            <w:tabs>
              <w:tab w:val="right" w:leader="dot" w:pos="7576"/>
            </w:tabs>
            <w:rPr>
              <w:rFonts w:cstheme="minorBidi"/>
              <w:noProof/>
              <w:lang w:val="en-GB" w:eastAsia="en-GB"/>
            </w:rPr>
          </w:pPr>
          <w:hyperlink w:anchor="_Toc533586276" w:history="1">
            <w:r w:rsidR="00DC0B13" w:rsidRPr="00CE5212">
              <w:rPr>
                <w:rStyle w:val="Hipervnculo"/>
                <w:noProof/>
              </w:rPr>
              <w:t>Política III. Cobertura y Equidad</w:t>
            </w:r>
            <w:r w:rsidR="00DC0B13">
              <w:rPr>
                <w:noProof/>
                <w:webHidden/>
              </w:rPr>
              <w:tab/>
            </w:r>
            <w:r w:rsidR="00DC0B13">
              <w:rPr>
                <w:noProof/>
                <w:webHidden/>
              </w:rPr>
              <w:fldChar w:fldCharType="begin"/>
            </w:r>
            <w:r w:rsidR="00DC0B13">
              <w:rPr>
                <w:noProof/>
                <w:webHidden/>
              </w:rPr>
              <w:instrText xml:space="preserve"> PAGEREF _Toc533586276 \h </w:instrText>
            </w:r>
            <w:r w:rsidR="00DC0B13">
              <w:rPr>
                <w:noProof/>
                <w:webHidden/>
              </w:rPr>
            </w:r>
            <w:r w:rsidR="00DC0B13">
              <w:rPr>
                <w:noProof/>
                <w:webHidden/>
              </w:rPr>
              <w:fldChar w:fldCharType="separate"/>
            </w:r>
            <w:r w:rsidR="00D4356F">
              <w:rPr>
                <w:noProof/>
                <w:webHidden/>
              </w:rPr>
              <w:t>46</w:t>
            </w:r>
            <w:r w:rsidR="00DC0B13">
              <w:rPr>
                <w:noProof/>
                <w:webHidden/>
              </w:rPr>
              <w:fldChar w:fldCharType="end"/>
            </w:r>
          </w:hyperlink>
        </w:p>
        <w:p w14:paraId="6D7F708E" w14:textId="77777777" w:rsidR="00DC0B13" w:rsidRDefault="007853F7">
          <w:pPr>
            <w:pStyle w:val="TDC3"/>
            <w:tabs>
              <w:tab w:val="right" w:leader="dot" w:pos="7576"/>
            </w:tabs>
            <w:rPr>
              <w:rFonts w:cstheme="minorBidi"/>
              <w:noProof/>
              <w:lang w:val="en-GB" w:eastAsia="en-GB"/>
            </w:rPr>
          </w:pPr>
          <w:hyperlink w:anchor="_Toc533586277" w:history="1">
            <w:r w:rsidR="00DC0B13" w:rsidRPr="00CE5212">
              <w:rPr>
                <w:rStyle w:val="Hipervnculo"/>
                <w:rFonts w:ascii="Times New Roman" w:hAnsi="Times New Roman"/>
                <w:i/>
                <w:noProof/>
              </w:rPr>
              <w:t>Becas Nacionales</w:t>
            </w:r>
            <w:r w:rsidR="00DC0B13">
              <w:rPr>
                <w:noProof/>
                <w:webHidden/>
              </w:rPr>
              <w:tab/>
            </w:r>
            <w:r w:rsidR="00DC0B13">
              <w:rPr>
                <w:noProof/>
                <w:webHidden/>
              </w:rPr>
              <w:fldChar w:fldCharType="begin"/>
            </w:r>
            <w:r w:rsidR="00DC0B13">
              <w:rPr>
                <w:noProof/>
                <w:webHidden/>
              </w:rPr>
              <w:instrText xml:space="preserve"> PAGEREF _Toc533586277 \h </w:instrText>
            </w:r>
            <w:r w:rsidR="00DC0B13">
              <w:rPr>
                <w:noProof/>
                <w:webHidden/>
              </w:rPr>
            </w:r>
            <w:r w:rsidR="00DC0B13">
              <w:rPr>
                <w:noProof/>
                <w:webHidden/>
              </w:rPr>
              <w:fldChar w:fldCharType="separate"/>
            </w:r>
            <w:r w:rsidR="00D4356F">
              <w:rPr>
                <w:noProof/>
                <w:webHidden/>
              </w:rPr>
              <w:t>46</w:t>
            </w:r>
            <w:r w:rsidR="00DC0B13">
              <w:rPr>
                <w:noProof/>
                <w:webHidden/>
              </w:rPr>
              <w:fldChar w:fldCharType="end"/>
            </w:r>
          </w:hyperlink>
        </w:p>
        <w:p w14:paraId="4D0DF5C4" w14:textId="77777777" w:rsidR="00DC0B13" w:rsidRDefault="007853F7">
          <w:pPr>
            <w:pStyle w:val="TDC3"/>
            <w:tabs>
              <w:tab w:val="right" w:leader="dot" w:pos="7576"/>
            </w:tabs>
            <w:rPr>
              <w:rFonts w:cstheme="minorBidi"/>
              <w:noProof/>
              <w:lang w:val="en-GB" w:eastAsia="en-GB"/>
            </w:rPr>
          </w:pPr>
          <w:hyperlink w:anchor="_Toc533586278" w:history="1">
            <w:r w:rsidR="00DC0B13" w:rsidRPr="00CE5212">
              <w:rPr>
                <w:rStyle w:val="Hipervnculo"/>
                <w:rFonts w:ascii="Times New Roman" w:hAnsi="Times New Roman"/>
                <w:i/>
                <w:noProof/>
              </w:rPr>
              <w:t>Becas Internacionales</w:t>
            </w:r>
            <w:r w:rsidR="00DC0B13">
              <w:rPr>
                <w:noProof/>
                <w:webHidden/>
              </w:rPr>
              <w:tab/>
            </w:r>
            <w:r w:rsidR="00DC0B13">
              <w:rPr>
                <w:noProof/>
                <w:webHidden/>
              </w:rPr>
              <w:fldChar w:fldCharType="begin"/>
            </w:r>
            <w:r w:rsidR="00DC0B13">
              <w:rPr>
                <w:noProof/>
                <w:webHidden/>
              </w:rPr>
              <w:instrText xml:space="preserve"> PAGEREF _Toc533586278 \h </w:instrText>
            </w:r>
            <w:r w:rsidR="00DC0B13">
              <w:rPr>
                <w:noProof/>
                <w:webHidden/>
              </w:rPr>
            </w:r>
            <w:r w:rsidR="00DC0B13">
              <w:rPr>
                <w:noProof/>
                <w:webHidden/>
              </w:rPr>
              <w:fldChar w:fldCharType="separate"/>
            </w:r>
            <w:r w:rsidR="00D4356F">
              <w:rPr>
                <w:noProof/>
                <w:webHidden/>
              </w:rPr>
              <w:t>50</w:t>
            </w:r>
            <w:r w:rsidR="00DC0B13">
              <w:rPr>
                <w:noProof/>
                <w:webHidden/>
              </w:rPr>
              <w:fldChar w:fldCharType="end"/>
            </w:r>
          </w:hyperlink>
        </w:p>
        <w:p w14:paraId="2B9A358C" w14:textId="77777777" w:rsidR="00DC0B13" w:rsidRDefault="007853F7">
          <w:pPr>
            <w:pStyle w:val="TDC3"/>
            <w:tabs>
              <w:tab w:val="right" w:leader="dot" w:pos="7576"/>
            </w:tabs>
            <w:rPr>
              <w:rFonts w:cstheme="minorBidi"/>
              <w:noProof/>
              <w:lang w:val="en-GB" w:eastAsia="en-GB"/>
            </w:rPr>
          </w:pPr>
          <w:hyperlink w:anchor="_Toc533586279" w:history="1">
            <w:r w:rsidR="00DC0B13" w:rsidRPr="00CE5212">
              <w:rPr>
                <w:rStyle w:val="Hipervnculo"/>
                <w:rFonts w:ascii="Times New Roman" w:hAnsi="Times New Roman"/>
                <w:i/>
                <w:noProof/>
              </w:rPr>
              <w:t>Programa de Inglés Inmersión para la Competitividad</w:t>
            </w:r>
            <w:r w:rsidR="00DC0B13">
              <w:rPr>
                <w:noProof/>
                <w:webHidden/>
              </w:rPr>
              <w:tab/>
            </w:r>
            <w:r w:rsidR="00DC0B13">
              <w:rPr>
                <w:noProof/>
                <w:webHidden/>
              </w:rPr>
              <w:fldChar w:fldCharType="begin"/>
            </w:r>
            <w:r w:rsidR="00DC0B13">
              <w:rPr>
                <w:noProof/>
                <w:webHidden/>
              </w:rPr>
              <w:instrText xml:space="preserve"> PAGEREF _Toc533586279 \h </w:instrText>
            </w:r>
            <w:r w:rsidR="00DC0B13">
              <w:rPr>
                <w:noProof/>
                <w:webHidden/>
              </w:rPr>
            </w:r>
            <w:r w:rsidR="00DC0B13">
              <w:rPr>
                <w:noProof/>
                <w:webHidden/>
              </w:rPr>
              <w:fldChar w:fldCharType="separate"/>
            </w:r>
            <w:r w:rsidR="00D4356F">
              <w:rPr>
                <w:noProof/>
                <w:webHidden/>
              </w:rPr>
              <w:t>53</w:t>
            </w:r>
            <w:r w:rsidR="00DC0B13">
              <w:rPr>
                <w:noProof/>
                <w:webHidden/>
              </w:rPr>
              <w:fldChar w:fldCharType="end"/>
            </w:r>
          </w:hyperlink>
        </w:p>
        <w:p w14:paraId="5605116D" w14:textId="77777777" w:rsidR="00DC0B13" w:rsidRDefault="007853F7">
          <w:pPr>
            <w:pStyle w:val="TDC1"/>
            <w:tabs>
              <w:tab w:val="right" w:leader="dot" w:pos="7576"/>
            </w:tabs>
            <w:rPr>
              <w:rFonts w:cstheme="minorBidi"/>
              <w:noProof/>
              <w:lang w:val="en-GB" w:eastAsia="en-GB"/>
            </w:rPr>
          </w:pPr>
          <w:hyperlink w:anchor="_Toc533586280" w:history="1">
            <w:r w:rsidR="00DC0B13" w:rsidRPr="00CE5212">
              <w:rPr>
                <w:rStyle w:val="Hipervnculo"/>
                <w:noProof/>
              </w:rPr>
              <w:t>Política IV. Calidad y Pertinencia</w:t>
            </w:r>
            <w:r w:rsidR="00DC0B13">
              <w:rPr>
                <w:noProof/>
                <w:webHidden/>
              </w:rPr>
              <w:tab/>
            </w:r>
            <w:r w:rsidR="00DC0B13">
              <w:rPr>
                <w:noProof/>
                <w:webHidden/>
              </w:rPr>
              <w:fldChar w:fldCharType="begin"/>
            </w:r>
            <w:r w:rsidR="00DC0B13">
              <w:rPr>
                <w:noProof/>
                <w:webHidden/>
              </w:rPr>
              <w:instrText xml:space="preserve"> PAGEREF _Toc533586280 \h </w:instrText>
            </w:r>
            <w:r w:rsidR="00DC0B13">
              <w:rPr>
                <w:noProof/>
                <w:webHidden/>
              </w:rPr>
            </w:r>
            <w:r w:rsidR="00DC0B13">
              <w:rPr>
                <w:noProof/>
                <w:webHidden/>
              </w:rPr>
              <w:fldChar w:fldCharType="separate"/>
            </w:r>
            <w:r w:rsidR="00D4356F">
              <w:rPr>
                <w:noProof/>
                <w:webHidden/>
              </w:rPr>
              <w:t>60</w:t>
            </w:r>
            <w:r w:rsidR="00DC0B13">
              <w:rPr>
                <w:noProof/>
                <w:webHidden/>
              </w:rPr>
              <w:fldChar w:fldCharType="end"/>
            </w:r>
          </w:hyperlink>
        </w:p>
        <w:p w14:paraId="1B7A6D13" w14:textId="77777777" w:rsidR="00DC0B13" w:rsidRDefault="007853F7">
          <w:pPr>
            <w:pStyle w:val="TDC1"/>
            <w:tabs>
              <w:tab w:val="right" w:leader="dot" w:pos="7576"/>
            </w:tabs>
            <w:rPr>
              <w:rFonts w:cstheme="minorBidi"/>
              <w:noProof/>
              <w:lang w:val="en-GB" w:eastAsia="en-GB"/>
            </w:rPr>
          </w:pPr>
          <w:hyperlink w:anchor="_Toc533586281" w:history="1">
            <w:r w:rsidR="00DC0B13" w:rsidRPr="00CE5212">
              <w:rPr>
                <w:rStyle w:val="Hipervnculo"/>
                <w:i/>
                <w:noProof/>
              </w:rPr>
              <w:t>Crecimiento de la Matrícula en Educación Superior y su Composición</w:t>
            </w:r>
            <w:r w:rsidR="00DC0B13">
              <w:rPr>
                <w:noProof/>
                <w:webHidden/>
              </w:rPr>
              <w:tab/>
            </w:r>
            <w:r w:rsidR="00DC0B13">
              <w:rPr>
                <w:noProof/>
                <w:webHidden/>
              </w:rPr>
              <w:fldChar w:fldCharType="begin"/>
            </w:r>
            <w:r w:rsidR="00DC0B13">
              <w:rPr>
                <w:noProof/>
                <w:webHidden/>
              </w:rPr>
              <w:instrText xml:space="preserve"> PAGEREF _Toc533586281 \h </w:instrText>
            </w:r>
            <w:r w:rsidR="00DC0B13">
              <w:rPr>
                <w:noProof/>
                <w:webHidden/>
              </w:rPr>
            </w:r>
            <w:r w:rsidR="00DC0B13">
              <w:rPr>
                <w:noProof/>
                <w:webHidden/>
              </w:rPr>
              <w:fldChar w:fldCharType="separate"/>
            </w:r>
            <w:r w:rsidR="00D4356F">
              <w:rPr>
                <w:noProof/>
                <w:webHidden/>
              </w:rPr>
              <w:t>60</w:t>
            </w:r>
            <w:r w:rsidR="00DC0B13">
              <w:rPr>
                <w:noProof/>
                <w:webHidden/>
              </w:rPr>
              <w:fldChar w:fldCharType="end"/>
            </w:r>
          </w:hyperlink>
        </w:p>
        <w:p w14:paraId="42B729A6" w14:textId="77777777" w:rsidR="00DC0B13" w:rsidRDefault="007853F7">
          <w:pPr>
            <w:pStyle w:val="TDC3"/>
            <w:tabs>
              <w:tab w:val="right" w:leader="dot" w:pos="7576"/>
            </w:tabs>
            <w:rPr>
              <w:rFonts w:cstheme="minorBidi"/>
              <w:noProof/>
              <w:lang w:val="en-GB" w:eastAsia="en-GB"/>
            </w:rPr>
          </w:pPr>
          <w:hyperlink w:anchor="_Toc533586282" w:history="1">
            <w:r w:rsidR="00DC0B13" w:rsidRPr="00CE5212">
              <w:rPr>
                <w:rStyle w:val="Hipervnculo"/>
                <w:noProof/>
                <w:lang w:val="es-419"/>
              </w:rPr>
              <w:t>Matrícula en Educación Superior 2012-2018</w:t>
            </w:r>
            <w:r w:rsidR="00DC0B13">
              <w:rPr>
                <w:noProof/>
                <w:webHidden/>
              </w:rPr>
              <w:tab/>
            </w:r>
            <w:r w:rsidR="00DC0B13">
              <w:rPr>
                <w:noProof/>
                <w:webHidden/>
              </w:rPr>
              <w:fldChar w:fldCharType="begin"/>
            </w:r>
            <w:r w:rsidR="00DC0B13">
              <w:rPr>
                <w:noProof/>
                <w:webHidden/>
              </w:rPr>
              <w:instrText xml:space="preserve"> PAGEREF _Toc533586282 \h </w:instrText>
            </w:r>
            <w:r w:rsidR="00DC0B13">
              <w:rPr>
                <w:noProof/>
                <w:webHidden/>
              </w:rPr>
            </w:r>
            <w:r w:rsidR="00DC0B13">
              <w:rPr>
                <w:noProof/>
                <w:webHidden/>
              </w:rPr>
              <w:fldChar w:fldCharType="separate"/>
            </w:r>
            <w:r w:rsidR="00D4356F">
              <w:rPr>
                <w:noProof/>
                <w:webHidden/>
              </w:rPr>
              <w:t>61</w:t>
            </w:r>
            <w:r w:rsidR="00DC0B13">
              <w:rPr>
                <w:noProof/>
                <w:webHidden/>
              </w:rPr>
              <w:fldChar w:fldCharType="end"/>
            </w:r>
          </w:hyperlink>
        </w:p>
        <w:p w14:paraId="07C5A48B" w14:textId="77777777" w:rsidR="00DC0B13" w:rsidRDefault="007853F7">
          <w:pPr>
            <w:pStyle w:val="TDC3"/>
            <w:tabs>
              <w:tab w:val="right" w:leader="dot" w:pos="7576"/>
            </w:tabs>
            <w:rPr>
              <w:rFonts w:cstheme="minorBidi"/>
              <w:noProof/>
              <w:lang w:val="en-GB" w:eastAsia="en-GB"/>
            </w:rPr>
          </w:pPr>
          <w:hyperlink w:anchor="_Toc533586283" w:history="1">
            <w:r w:rsidR="00DC0B13" w:rsidRPr="00CE5212">
              <w:rPr>
                <w:rStyle w:val="Hipervnculo"/>
                <w:noProof/>
                <w:lang w:val="es-419"/>
              </w:rPr>
              <w:t>Matrícula de Educación Superior por sexo, según categoría e institución, 2018</w:t>
            </w:r>
            <w:r w:rsidR="00DC0B13">
              <w:rPr>
                <w:noProof/>
                <w:webHidden/>
              </w:rPr>
              <w:tab/>
            </w:r>
            <w:r w:rsidR="00DC0B13">
              <w:rPr>
                <w:noProof/>
                <w:webHidden/>
              </w:rPr>
              <w:fldChar w:fldCharType="begin"/>
            </w:r>
            <w:r w:rsidR="00DC0B13">
              <w:rPr>
                <w:noProof/>
                <w:webHidden/>
              </w:rPr>
              <w:instrText xml:space="preserve"> PAGEREF _Toc533586283 \h </w:instrText>
            </w:r>
            <w:r w:rsidR="00DC0B13">
              <w:rPr>
                <w:noProof/>
                <w:webHidden/>
              </w:rPr>
            </w:r>
            <w:r w:rsidR="00DC0B13">
              <w:rPr>
                <w:noProof/>
                <w:webHidden/>
              </w:rPr>
              <w:fldChar w:fldCharType="separate"/>
            </w:r>
            <w:r w:rsidR="00D4356F">
              <w:rPr>
                <w:noProof/>
                <w:webHidden/>
              </w:rPr>
              <w:t>62</w:t>
            </w:r>
            <w:r w:rsidR="00DC0B13">
              <w:rPr>
                <w:noProof/>
                <w:webHidden/>
              </w:rPr>
              <w:fldChar w:fldCharType="end"/>
            </w:r>
          </w:hyperlink>
        </w:p>
        <w:p w14:paraId="444616CD" w14:textId="77777777" w:rsidR="00DC0B13" w:rsidRDefault="007853F7">
          <w:pPr>
            <w:pStyle w:val="TDC3"/>
            <w:tabs>
              <w:tab w:val="right" w:leader="dot" w:pos="7576"/>
            </w:tabs>
            <w:rPr>
              <w:rFonts w:cstheme="minorBidi"/>
              <w:noProof/>
              <w:lang w:val="en-GB" w:eastAsia="en-GB"/>
            </w:rPr>
          </w:pPr>
          <w:hyperlink w:anchor="_Toc533586284" w:history="1">
            <w:r w:rsidR="00DC0B13" w:rsidRPr="00CE5212">
              <w:rPr>
                <w:rStyle w:val="Hipervnculo"/>
                <w:noProof/>
                <w:lang w:val="es-419"/>
              </w:rPr>
              <w:t>Matrícula en las áreas de Ciencias y Tecnologías por nivel, según área del conocimiento y carrera, 2018</w:t>
            </w:r>
            <w:r w:rsidR="00DC0B13">
              <w:rPr>
                <w:noProof/>
                <w:webHidden/>
              </w:rPr>
              <w:tab/>
            </w:r>
            <w:r w:rsidR="00DC0B13">
              <w:rPr>
                <w:noProof/>
                <w:webHidden/>
              </w:rPr>
              <w:fldChar w:fldCharType="begin"/>
            </w:r>
            <w:r w:rsidR="00DC0B13">
              <w:rPr>
                <w:noProof/>
                <w:webHidden/>
              </w:rPr>
              <w:instrText xml:space="preserve"> PAGEREF _Toc533586284 \h </w:instrText>
            </w:r>
            <w:r w:rsidR="00DC0B13">
              <w:rPr>
                <w:noProof/>
                <w:webHidden/>
              </w:rPr>
            </w:r>
            <w:r w:rsidR="00DC0B13">
              <w:rPr>
                <w:noProof/>
                <w:webHidden/>
              </w:rPr>
              <w:fldChar w:fldCharType="separate"/>
            </w:r>
            <w:r w:rsidR="00D4356F">
              <w:rPr>
                <w:noProof/>
                <w:webHidden/>
              </w:rPr>
              <w:t>63</w:t>
            </w:r>
            <w:r w:rsidR="00DC0B13">
              <w:rPr>
                <w:noProof/>
                <w:webHidden/>
              </w:rPr>
              <w:fldChar w:fldCharType="end"/>
            </w:r>
          </w:hyperlink>
        </w:p>
        <w:p w14:paraId="4FE59A0D" w14:textId="77777777" w:rsidR="00DC0B13" w:rsidRDefault="007853F7">
          <w:pPr>
            <w:pStyle w:val="TDC3"/>
            <w:tabs>
              <w:tab w:val="right" w:leader="dot" w:pos="7576"/>
            </w:tabs>
            <w:rPr>
              <w:rFonts w:cstheme="minorBidi"/>
              <w:noProof/>
              <w:lang w:val="en-GB" w:eastAsia="en-GB"/>
            </w:rPr>
          </w:pPr>
          <w:hyperlink w:anchor="_Toc533586285" w:history="1">
            <w:r w:rsidR="00DC0B13" w:rsidRPr="00CE5212">
              <w:rPr>
                <w:rStyle w:val="Hipervnculo"/>
                <w:rFonts w:ascii="Times New Roman" w:hAnsi="Times New Roman"/>
                <w:b/>
                <w:noProof/>
                <w:lang w:val="es-419"/>
              </w:rPr>
              <w:t>Estudiantes de Nuevo Ingreso a las Instituciones de Educación Superior</w:t>
            </w:r>
            <w:r w:rsidR="00DC0B13">
              <w:rPr>
                <w:noProof/>
                <w:webHidden/>
              </w:rPr>
              <w:tab/>
            </w:r>
            <w:r w:rsidR="00DC0B13">
              <w:rPr>
                <w:noProof/>
                <w:webHidden/>
              </w:rPr>
              <w:fldChar w:fldCharType="begin"/>
            </w:r>
            <w:r w:rsidR="00DC0B13">
              <w:rPr>
                <w:noProof/>
                <w:webHidden/>
              </w:rPr>
              <w:instrText xml:space="preserve"> PAGEREF _Toc533586285 \h </w:instrText>
            </w:r>
            <w:r w:rsidR="00DC0B13">
              <w:rPr>
                <w:noProof/>
                <w:webHidden/>
              </w:rPr>
            </w:r>
            <w:r w:rsidR="00DC0B13">
              <w:rPr>
                <w:noProof/>
                <w:webHidden/>
              </w:rPr>
              <w:fldChar w:fldCharType="separate"/>
            </w:r>
            <w:r w:rsidR="00D4356F">
              <w:rPr>
                <w:noProof/>
                <w:webHidden/>
              </w:rPr>
              <w:t>64</w:t>
            </w:r>
            <w:r w:rsidR="00DC0B13">
              <w:rPr>
                <w:noProof/>
                <w:webHidden/>
              </w:rPr>
              <w:fldChar w:fldCharType="end"/>
            </w:r>
          </w:hyperlink>
        </w:p>
        <w:p w14:paraId="3653CDEC" w14:textId="77777777" w:rsidR="00DC0B13" w:rsidRDefault="007853F7">
          <w:pPr>
            <w:pStyle w:val="TDC3"/>
            <w:tabs>
              <w:tab w:val="right" w:leader="dot" w:pos="7576"/>
            </w:tabs>
            <w:rPr>
              <w:rFonts w:cstheme="minorBidi"/>
              <w:noProof/>
              <w:lang w:val="en-GB" w:eastAsia="en-GB"/>
            </w:rPr>
          </w:pPr>
          <w:hyperlink w:anchor="_Toc533586286" w:history="1">
            <w:r w:rsidR="00DC0B13" w:rsidRPr="00CE5212">
              <w:rPr>
                <w:rStyle w:val="Hipervnculo"/>
                <w:noProof/>
                <w:lang w:val="es-419"/>
              </w:rPr>
              <w:t>Cantidad de Estudiantes de Nuevo Ingreso en Educación Superior por: Sexo, Institución y Categoría de la Institución, 2018.</w:t>
            </w:r>
            <w:r w:rsidR="00DC0B13">
              <w:rPr>
                <w:noProof/>
                <w:webHidden/>
              </w:rPr>
              <w:tab/>
            </w:r>
            <w:r w:rsidR="00DC0B13">
              <w:rPr>
                <w:noProof/>
                <w:webHidden/>
              </w:rPr>
              <w:fldChar w:fldCharType="begin"/>
            </w:r>
            <w:r w:rsidR="00DC0B13">
              <w:rPr>
                <w:noProof/>
                <w:webHidden/>
              </w:rPr>
              <w:instrText xml:space="preserve"> PAGEREF _Toc533586286 \h </w:instrText>
            </w:r>
            <w:r w:rsidR="00DC0B13">
              <w:rPr>
                <w:noProof/>
                <w:webHidden/>
              </w:rPr>
            </w:r>
            <w:r w:rsidR="00DC0B13">
              <w:rPr>
                <w:noProof/>
                <w:webHidden/>
              </w:rPr>
              <w:fldChar w:fldCharType="separate"/>
            </w:r>
            <w:r w:rsidR="00D4356F">
              <w:rPr>
                <w:noProof/>
                <w:webHidden/>
              </w:rPr>
              <w:t>65</w:t>
            </w:r>
            <w:r w:rsidR="00DC0B13">
              <w:rPr>
                <w:noProof/>
                <w:webHidden/>
              </w:rPr>
              <w:fldChar w:fldCharType="end"/>
            </w:r>
          </w:hyperlink>
        </w:p>
        <w:p w14:paraId="480FB179" w14:textId="77777777" w:rsidR="00DC0B13" w:rsidRDefault="007853F7">
          <w:pPr>
            <w:pStyle w:val="TDC3"/>
            <w:tabs>
              <w:tab w:val="right" w:leader="dot" w:pos="7576"/>
            </w:tabs>
            <w:rPr>
              <w:rFonts w:cstheme="minorBidi"/>
              <w:noProof/>
              <w:lang w:val="en-GB" w:eastAsia="en-GB"/>
            </w:rPr>
          </w:pPr>
          <w:hyperlink w:anchor="_Toc533586287" w:history="1">
            <w:r w:rsidR="00DC0B13" w:rsidRPr="00CE5212">
              <w:rPr>
                <w:rStyle w:val="Hipervnculo"/>
                <w:rFonts w:ascii="Times New Roman" w:hAnsi="Times New Roman"/>
                <w:b/>
                <w:noProof/>
                <w:lang w:val="es-419"/>
              </w:rPr>
              <w:t>Egresados</w:t>
            </w:r>
            <w:r w:rsidR="00DC0B13">
              <w:rPr>
                <w:noProof/>
                <w:webHidden/>
              </w:rPr>
              <w:tab/>
            </w:r>
            <w:r w:rsidR="00DC0B13">
              <w:rPr>
                <w:noProof/>
                <w:webHidden/>
              </w:rPr>
              <w:fldChar w:fldCharType="begin"/>
            </w:r>
            <w:r w:rsidR="00DC0B13">
              <w:rPr>
                <w:noProof/>
                <w:webHidden/>
              </w:rPr>
              <w:instrText xml:space="preserve"> PAGEREF _Toc533586287 \h </w:instrText>
            </w:r>
            <w:r w:rsidR="00DC0B13">
              <w:rPr>
                <w:noProof/>
                <w:webHidden/>
              </w:rPr>
            </w:r>
            <w:r w:rsidR="00DC0B13">
              <w:rPr>
                <w:noProof/>
                <w:webHidden/>
              </w:rPr>
              <w:fldChar w:fldCharType="separate"/>
            </w:r>
            <w:r w:rsidR="00D4356F">
              <w:rPr>
                <w:noProof/>
                <w:webHidden/>
              </w:rPr>
              <w:t>66</w:t>
            </w:r>
            <w:r w:rsidR="00DC0B13">
              <w:rPr>
                <w:noProof/>
                <w:webHidden/>
              </w:rPr>
              <w:fldChar w:fldCharType="end"/>
            </w:r>
          </w:hyperlink>
        </w:p>
        <w:p w14:paraId="1D184786" w14:textId="77777777" w:rsidR="00DC0B13" w:rsidRDefault="007853F7">
          <w:pPr>
            <w:pStyle w:val="TDC3"/>
            <w:tabs>
              <w:tab w:val="right" w:leader="dot" w:pos="7576"/>
            </w:tabs>
            <w:rPr>
              <w:rFonts w:cstheme="minorBidi"/>
              <w:noProof/>
              <w:lang w:val="en-GB" w:eastAsia="en-GB"/>
            </w:rPr>
          </w:pPr>
          <w:hyperlink w:anchor="_Toc533586288" w:history="1">
            <w:r w:rsidR="00DC0B13" w:rsidRPr="00CE5212">
              <w:rPr>
                <w:rStyle w:val="Hipervnculo"/>
                <w:noProof/>
                <w:lang w:val="es-419"/>
              </w:rPr>
              <w:t>Egresados en Educación Superior, 2018</w:t>
            </w:r>
            <w:r w:rsidR="00DC0B13">
              <w:rPr>
                <w:noProof/>
                <w:webHidden/>
              </w:rPr>
              <w:tab/>
            </w:r>
            <w:r w:rsidR="00DC0B13">
              <w:rPr>
                <w:noProof/>
                <w:webHidden/>
              </w:rPr>
              <w:fldChar w:fldCharType="begin"/>
            </w:r>
            <w:r w:rsidR="00DC0B13">
              <w:rPr>
                <w:noProof/>
                <w:webHidden/>
              </w:rPr>
              <w:instrText xml:space="preserve"> PAGEREF _Toc533586288 \h </w:instrText>
            </w:r>
            <w:r w:rsidR="00DC0B13">
              <w:rPr>
                <w:noProof/>
                <w:webHidden/>
              </w:rPr>
            </w:r>
            <w:r w:rsidR="00DC0B13">
              <w:rPr>
                <w:noProof/>
                <w:webHidden/>
              </w:rPr>
              <w:fldChar w:fldCharType="separate"/>
            </w:r>
            <w:r w:rsidR="00D4356F">
              <w:rPr>
                <w:noProof/>
                <w:webHidden/>
              </w:rPr>
              <w:t>66</w:t>
            </w:r>
            <w:r w:rsidR="00DC0B13">
              <w:rPr>
                <w:noProof/>
                <w:webHidden/>
              </w:rPr>
              <w:fldChar w:fldCharType="end"/>
            </w:r>
          </w:hyperlink>
        </w:p>
        <w:p w14:paraId="477CADFB" w14:textId="77777777" w:rsidR="00DC0B13" w:rsidRDefault="007853F7">
          <w:pPr>
            <w:pStyle w:val="TDC3"/>
            <w:tabs>
              <w:tab w:val="right" w:leader="dot" w:pos="7576"/>
            </w:tabs>
            <w:rPr>
              <w:rFonts w:cstheme="minorBidi"/>
              <w:noProof/>
              <w:lang w:val="en-GB" w:eastAsia="en-GB"/>
            </w:rPr>
          </w:pPr>
          <w:hyperlink w:anchor="_Toc533586289" w:history="1">
            <w:r w:rsidR="00DC0B13" w:rsidRPr="00CE5212">
              <w:rPr>
                <w:rStyle w:val="Hipervnculo"/>
                <w:noProof/>
                <w:lang w:val="es-419"/>
              </w:rPr>
              <w:t>Egresados en Educación Superior, por nivel 2018</w:t>
            </w:r>
            <w:r w:rsidR="00DC0B13">
              <w:rPr>
                <w:noProof/>
                <w:webHidden/>
              </w:rPr>
              <w:tab/>
            </w:r>
            <w:r w:rsidR="00DC0B13">
              <w:rPr>
                <w:noProof/>
                <w:webHidden/>
              </w:rPr>
              <w:fldChar w:fldCharType="begin"/>
            </w:r>
            <w:r w:rsidR="00DC0B13">
              <w:rPr>
                <w:noProof/>
                <w:webHidden/>
              </w:rPr>
              <w:instrText xml:space="preserve"> PAGEREF _Toc533586289 \h </w:instrText>
            </w:r>
            <w:r w:rsidR="00DC0B13">
              <w:rPr>
                <w:noProof/>
                <w:webHidden/>
              </w:rPr>
            </w:r>
            <w:r w:rsidR="00DC0B13">
              <w:rPr>
                <w:noProof/>
                <w:webHidden/>
              </w:rPr>
              <w:fldChar w:fldCharType="separate"/>
            </w:r>
            <w:r w:rsidR="00D4356F">
              <w:rPr>
                <w:noProof/>
                <w:webHidden/>
              </w:rPr>
              <w:t>66</w:t>
            </w:r>
            <w:r w:rsidR="00DC0B13">
              <w:rPr>
                <w:noProof/>
                <w:webHidden/>
              </w:rPr>
              <w:fldChar w:fldCharType="end"/>
            </w:r>
          </w:hyperlink>
        </w:p>
        <w:p w14:paraId="152B48E8" w14:textId="77777777" w:rsidR="00DC0B13" w:rsidRDefault="007853F7">
          <w:pPr>
            <w:pStyle w:val="TDC3"/>
            <w:tabs>
              <w:tab w:val="right" w:leader="dot" w:pos="7576"/>
            </w:tabs>
            <w:rPr>
              <w:rFonts w:cstheme="minorBidi"/>
              <w:noProof/>
              <w:lang w:val="en-GB" w:eastAsia="en-GB"/>
            </w:rPr>
          </w:pPr>
          <w:hyperlink w:anchor="_Toc533586290" w:history="1">
            <w:r w:rsidR="00DC0B13" w:rsidRPr="00CE5212">
              <w:rPr>
                <w:rStyle w:val="Hipervnculo"/>
                <w:rFonts w:ascii="Times New Roman" w:hAnsi="Times New Roman"/>
                <w:b/>
                <w:noProof/>
                <w:lang w:val="es-419"/>
              </w:rPr>
              <w:t>Personal Docente</w:t>
            </w:r>
            <w:r w:rsidR="00DC0B13">
              <w:rPr>
                <w:noProof/>
                <w:webHidden/>
              </w:rPr>
              <w:tab/>
            </w:r>
            <w:r w:rsidR="00DC0B13">
              <w:rPr>
                <w:noProof/>
                <w:webHidden/>
              </w:rPr>
              <w:fldChar w:fldCharType="begin"/>
            </w:r>
            <w:r w:rsidR="00DC0B13">
              <w:rPr>
                <w:noProof/>
                <w:webHidden/>
              </w:rPr>
              <w:instrText xml:space="preserve"> PAGEREF _Toc533586290 \h </w:instrText>
            </w:r>
            <w:r w:rsidR="00DC0B13">
              <w:rPr>
                <w:noProof/>
                <w:webHidden/>
              </w:rPr>
            </w:r>
            <w:r w:rsidR="00DC0B13">
              <w:rPr>
                <w:noProof/>
                <w:webHidden/>
              </w:rPr>
              <w:fldChar w:fldCharType="separate"/>
            </w:r>
            <w:r w:rsidR="00D4356F">
              <w:rPr>
                <w:noProof/>
                <w:webHidden/>
              </w:rPr>
              <w:t>67</w:t>
            </w:r>
            <w:r w:rsidR="00DC0B13">
              <w:rPr>
                <w:noProof/>
                <w:webHidden/>
              </w:rPr>
              <w:fldChar w:fldCharType="end"/>
            </w:r>
          </w:hyperlink>
        </w:p>
        <w:p w14:paraId="3898B423" w14:textId="77777777" w:rsidR="00DC0B13" w:rsidRDefault="007853F7">
          <w:pPr>
            <w:pStyle w:val="TDC3"/>
            <w:tabs>
              <w:tab w:val="right" w:leader="dot" w:pos="7576"/>
            </w:tabs>
            <w:rPr>
              <w:rFonts w:cstheme="minorBidi"/>
              <w:noProof/>
              <w:lang w:val="en-GB" w:eastAsia="en-GB"/>
            </w:rPr>
          </w:pPr>
          <w:hyperlink w:anchor="_Toc533586291" w:history="1">
            <w:r w:rsidR="00DC0B13" w:rsidRPr="00CE5212">
              <w:rPr>
                <w:rStyle w:val="Hipervnculo"/>
                <w:noProof/>
                <w:lang w:val="es-419"/>
              </w:rPr>
              <w:t>Personal Docente por nivel, según categoría 2018</w:t>
            </w:r>
            <w:r w:rsidR="00DC0B13">
              <w:rPr>
                <w:noProof/>
                <w:webHidden/>
              </w:rPr>
              <w:tab/>
            </w:r>
            <w:r w:rsidR="00DC0B13">
              <w:rPr>
                <w:noProof/>
                <w:webHidden/>
              </w:rPr>
              <w:fldChar w:fldCharType="begin"/>
            </w:r>
            <w:r w:rsidR="00DC0B13">
              <w:rPr>
                <w:noProof/>
                <w:webHidden/>
              </w:rPr>
              <w:instrText xml:space="preserve"> PAGEREF _Toc533586291 \h </w:instrText>
            </w:r>
            <w:r w:rsidR="00DC0B13">
              <w:rPr>
                <w:noProof/>
                <w:webHidden/>
              </w:rPr>
            </w:r>
            <w:r w:rsidR="00DC0B13">
              <w:rPr>
                <w:noProof/>
                <w:webHidden/>
              </w:rPr>
              <w:fldChar w:fldCharType="separate"/>
            </w:r>
            <w:r w:rsidR="00D4356F">
              <w:rPr>
                <w:noProof/>
                <w:webHidden/>
              </w:rPr>
              <w:t>67</w:t>
            </w:r>
            <w:r w:rsidR="00DC0B13">
              <w:rPr>
                <w:noProof/>
                <w:webHidden/>
              </w:rPr>
              <w:fldChar w:fldCharType="end"/>
            </w:r>
          </w:hyperlink>
        </w:p>
        <w:p w14:paraId="554383F9" w14:textId="77777777" w:rsidR="00DC0B13" w:rsidRDefault="007853F7">
          <w:pPr>
            <w:pStyle w:val="TDC1"/>
            <w:tabs>
              <w:tab w:val="right" w:leader="dot" w:pos="7576"/>
            </w:tabs>
            <w:rPr>
              <w:rFonts w:cstheme="minorBidi"/>
              <w:noProof/>
              <w:lang w:val="en-GB" w:eastAsia="en-GB"/>
            </w:rPr>
          </w:pPr>
          <w:hyperlink w:anchor="_Toc533586292" w:history="1">
            <w:r w:rsidR="00DC0B13" w:rsidRPr="00CE5212">
              <w:rPr>
                <w:rStyle w:val="Hipervnculo"/>
                <w:i/>
                <w:noProof/>
              </w:rPr>
              <w:t>Formación Docente de Calidad</w:t>
            </w:r>
            <w:r w:rsidR="00DC0B13">
              <w:rPr>
                <w:noProof/>
                <w:webHidden/>
              </w:rPr>
              <w:tab/>
            </w:r>
            <w:r w:rsidR="00DC0B13">
              <w:rPr>
                <w:noProof/>
                <w:webHidden/>
              </w:rPr>
              <w:fldChar w:fldCharType="begin"/>
            </w:r>
            <w:r w:rsidR="00DC0B13">
              <w:rPr>
                <w:noProof/>
                <w:webHidden/>
              </w:rPr>
              <w:instrText xml:space="preserve"> PAGEREF _Toc533586292 \h </w:instrText>
            </w:r>
            <w:r w:rsidR="00DC0B13">
              <w:rPr>
                <w:noProof/>
                <w:webHidden/>
              </w:rPr>
            </w:r>
            <w:r w:rsidR="00DC0B13">
              <w:rPr>
                <w:noProof/>
                <w:webHidden/>
              </w:rPr>
              <w:fldChar w:fldCharType="separate"/>
            </w:r>
            <w:r w:rsidR="00D4356F">
              <w:rPr>
                <w:noProof/>
                <w:webHidden/>
              </w:rPr>
              <w:t>68</w:t>
            </w:r>
            <w:r w:rsidR="00DC0B13">
              <w:rPr>
                <w:noProof/>
                <w:webHidden/>
              </w:rPr>
              <w:fldChar w:fldCharType="end"/>
            </w:r>
          </w:hyperlink>
        </w:p>
        <w:p w14:paraId="1A2AB875" w14:textId="77777777" w:rsidR="00DC0B13" w:rsidRDefault="007853F7">
          <w:pPr>
            <w:pStyle w:val="TDC1"/>
            <w:tabs>
              <w:tab w:val="right" w:leader="dot" w:pos="7576"/>
            </w:tabs>
            <w:rPr>
              <w:rFonts w:cstheme="minorBidi"/>
              <w:noProof/>
              <w:lang w:val="en-GB" w:eastAsia="en-GB"/>
            </w:rPr>
          </w:pPr>
          <w:hyperlink w:anchor="_Toc533586293" w:history="1">
            <w:r w:rsidR="00DC0B13" w:rsidRPr="00CE5212">
              <w:rPr>
                <w:rStyle w:val="Hipervnculo"/>
                <w:i/>
                <w:noProof/>
              </w:rPr>
              <w:t>Actividades Formativas dirigidas al Equipo Técnico de Evaluación</w:t>
            </w:r>
            <w:r w:rsidR="00DC0B13">
              <w:rPr>
                <w:noProof/>
                <w:webHidden/>
              </w:rPr>
              <w:tab/>
            </w:r>
            <w:r w:rsidR="00DC0B13">
              <w:rPr>
                <w:noProof/>
                <w:webHidden/>
              </w:rPr>
              <w:fldChar w:fldCharType="begin"/>
            </w:r>
            <w:r w:rsidR="00DC0B13">
              <w:rPr>
                <w:noProof/>
                <w:webHidden/>
              </w:rPr>
              <w:instrText xml:space="preserve"> PAGEREF _Toc533586293 \h </w:instrText>
            </w:r>
            <w:r w:rsidR="00DC0B13">
              <w:rPr>
                <w:noProof/>
                <w:webHidden/>
              </w:rPr>
            </w:r>
            <w:r w:rsidR="00DC0B13">
              <w:rPr>
                <w:noProof/>
                <w:webHidden/>
              </w:rPr>
              <w:fldChar w:fldCharType="separate"/>
            </w:r>
            <w:r w:rsidR="00D4356F">
              <w:rPr>
                <w:noProof/>
                <w:webHidden/>
              </w:rPr>
              <w:t>72</w:t>
            </w:r>
            <w:r w:rsidR="00DC0B13">
              <w:rPr>
                <w:noProof/>
                <w:webHidden/>
              </w:rPr>
              <w:fldChar w:fldCharType="end"/>
            </w:r>
          </w:hyperlink>
        </w:p>
        <w:p w14:paraId="73F3218A" w14:textId="77777777" w:rsidR="00DC0B13" w:rsidRDefault="007853F7">
          <w:pPr>
            <w:pStyle w:val="TDC1"/>
            <w:tabs>
              <w:tab w:val="right" w:leader="dot" w:pos="7576"/>
            </w:tabs>
            <w:rPr>
              <w:rFonts w:cstheme="minorBidi"/>
              <w:noProof/>
              <w:lang w:val="en-GB" w:eastAsia="en-GB"/>
            </w:rPr>
          </w:pPr>
          <w:hyperlink w:anchor="_Toc533586294" w:history="1">
            <w:r w:rsidR="00DC0B13" w:rsidRPr="00CE5212">
              <w:rPr>
                <w:rStyle w:val="Hipervnculo"/>
                <w:i/>
                <w:noProof/>
              </w:rPr>
              <w:t>Evaluaciones aplicadas del POMA y PAA a postulantes de las carreras de Educación (Normativa 09-15). Año 2018</w:t>
            </w:r>
            <w:r w:rsidR="00DC0B13">
              <w:rPr>
                <w:noProof/>
                <w:webHidden/>
              </w:rPr>
              <w:tab/>
            </w:r>
            <w:r w:rsidR="00DC0B13">
              <w:rPr>
                <w:noProof/>
                <w:webHidden/>
              </w:rPr>
              <w:fldChar w:fldCharType="begin"/>
            </w:r>
            <w:r w:rsidR="00DC0B13">
              <w:rPr>
                <w:noProof/>
                <w:webHidden/>
              </w:rPr>
              <w:instrText xml:space="preserve"> PAGEREF _Toc533586294 \h </w:instrText>
            </w:r>
            <w:r w:rsidR="00DC0B13">
              <w:rPr>
                <w:noProof/>
                <w:webHidden/>
              </w:rPr>
            </w:r>
            <w:r w:rsidR="00DC0B13">
              <w:rPr>
                <w:noProof/>
                <w:webHidden/>
              </w:rPr>
              <w:fldChar w:fldCharType="separate"/>
            </w:r>
            <w:r w:rsidR="00D4356F">
              <w:rPr>
                <w:noProof/>
                <w:webHidden/>
              </w:rPr>
              <w:t>75</w:t>
            </w:r>
            <w:r w:rsidR="00DC0B13">
              <w:rPr>
                <w:noProof/>
                <w:webHidden/>
              </w:rPr>
              <w:fldChar w:fldCharType="end"/>
            </w:r>
          </w:hyperlink>
        </w:p>
        <w:p w14:paraId="515A9E72" w14:textId="77777777" w:rsidR="00DC0B13" w:rsidRDefault="007853F7">
          <w:pPr>
            <w:pStyle w:val="TDC1"/>
            <w:tabs>
              <w:tab w:val="right" w:leader="dot" w:pos="7576"/>
            </w:tabs>
            <w:rPr>
              <w:rFonts w:cstheme="minorBidi"/>
              <w:noProof/>
              <w:lang w:val="en-GB" w:eastAsia="en-GB"/>
            </w:rPr>
          </w:pPr>
          <w:hyperlink w:anchor="_Toc533586295" w:history="1">
            <w:r w:rsidR="00DC0B13" w:rsidRPr="00CE5212">
              <w:rPr>
                <w:rStyle w:val="Hipervnculo"/>
                <w:i/>
                <w:noProof/>
              </w:rPr>
              <w:t>Evaluación y Acreditación de las Instituciones de Educación Superior</w:t>
            </w:r>
            <w:r w:rsidR="00DC0B13">
              <w:rPr>
                <w:noProof/>
                <w:webHidden/>
              </w:rPr>
              <w:tab/>
            </w:r>
            <w:r w:rsidR="00DC0B13">
              <w:rPr>
                <w:noProof/>
                <w:webHidden/>
              </w:rPr>
              <w:fldChar w:fldCharType="begin"/>
            </w:r>
            <w:r w:rsidR="00DC0B13">
              <w:rPr>
                <w:noProof/>
                <w:webHidden/>
              </w:rPr>
              <w:instrText xml:space="preserve"> PAGEREF _Toc533586295 \h </w:instrText>
            </w:r>
            <w:r w:rsidR="00DC0B13">
              <w:rPr>
                <w:noProof/>
                <w:webHidden/>
              </w:rPr>
            </w:r>
            <w:r w:rsidR="00DC0B13">
              <w:rPr>
                <w:noProof/>
                <w:webHidden/>
              </w:rPr>
              <w:fldChar w:fldCharType="separate"/>
            </w:r>
            <w:r w:rsidR="00D4356F">
              <w:rPr>
                <w:noProof/>
                <w:webHidden/>
              </w:rPr>
              <w:t>76</w:t>
            </w:r>
            <w:r w:rsidR="00DC0B13">
              <w:rPr>
                <w:noProof/>
                <w:webHidden/>
              </w:rPr>
              <w:fldChar w:fldCharType="end"/>
            </w:r>
          </w:hyperlink>
        </w:p>
        <w:p w14:paraId="1C7D6A3C" w14:textId="77777777" w:rsidR="00DC0B13" w:rsidRDefault="007853F7">
          <w:pPr>
            <w:pStyle w:val="TDC1"/>
            <w:tabs>
              <w:tab w:val="right" w:leader="dot" w:pos="7576"/>
            </w:tabs>
            <w:rPr>
              <w:rFonts w:cstheme="minorBidi"/>
              <w:noProof/>
              <w:lang w:val="en-GB" w:eastAsia="en-GB"/>
            </w:rPr>
          </w:pPr>
          <w:hyperlink w:anchor="_Toc533586296" w:history="1">
            <w:r w:rsidR="00DC0B13" w:rsidRPr="00CE5212">
              <w:rPr>
                <w:rStyle w:val="Hipervnculo"/>
                <w:i/>
                <w:noProof/>
              </w:rPr>
              <w:t>Dirección Académica del Área de la Salud</w:t>
            </w:r>
            <w:r w:rsidR="00DC0B13">
              <w:rPr>
                <w:noProof/>
                <w:webHidden/>
              </w:rPr>
              <w:tab/>
            </w:r>
            <w:r w:rsidR="00DC0B13">
              <w:rPr>
                <w:noProof/>
                <w:webHidden/>
              </w:rPr>
              <w:fldChar w:fldCharType="begin"/>
            </w:r>
            <w:r w:rsidR="00DC0B13">
              <w:rPr>
                <w:noProof/>
                <w:webHidden/>
              </w:rPr>
              <w:instrText xml:space="preserve"> PAGEREF _Toc533586296 \h </w:instrText>
            </w:r>
            <w:r w:rsidR="00DC0B13">
              <w:rPr>
                <w:noProof/>
                <w:webHidden/>
              </w:rPr>
            </w:r>
            <w:r w:rsidR="00DC0B13">
              <w:rPr>
                <w:noProof/>
                <w:webHidden/>
              </w:rPr>
              <w:fldChar w:fldCharType="separate"/>
            </w:r>
            <w:r w:rsidR="00D4356F">
              <w:rPr>
                <w:noProof/>
                <w:webHidden/>
              </w:rPr>
              <w:t>78</w:t>
            </w:r>
            <w:r w:rsidR="00DC0B13">
              <w:rPr>
                <w:noProof/>
                <w:webHidden/>
              </w:rPr>
              <w:fldChar w:fldCharType="end"/>
            </w:r>
          </w:hyperlink>
        </w:p>
        <w:p w14:paraId="12614C14" w14:textId="77777777" w:rsidR="00DC0B13" w:rsidRDefault="007853F7">
          <w:pPr>
            <w:pStyle w:val="TDC3"/>
            <w:tabs>
              <w:tab w:val="right" w:leader="dot" w:pos="7576"/>
            </w:tabs>
            <w:rPr>
              <w:rFonts w:cstheme="minorBidi"/>
              <w:noProof/>
              <w:lang w:val="en-GB" w:eastAsia="en-GB"/>
            </w:rPr>
          </w:pPr>
          <w:hyperlink w:anchor="_Toc533586297" w:history="1">
            <w:r w:rsidR="00DC0B13" w:rsidRPr="00CE5212">
              <w:rPr>
                <w:rStyle w:val="Hipervnculo"/>
                <w:rFonts w:ascii="Times New Roman" w:hAnsi="Times New Roman"/>
                <w:b/>
                <w:noProof/>
                <w:lang w:val="es-419"/>
              </w:rPr>
              <w:t>Visitas de Seguimiento a Escuelas de Medicina</w:t>
            </w:r>
            <w:r w:rsidR="00DC0B13">
              <w:rPr>
                <w:noProof/>
                <w:webHidden/>
              </w:rPr>
              <w:tab/>
            </w:r>
            <w:r w:rsidR="00DC0B13">
              <w:rPr>
                <w:noProof/>
                <w:webHidden/>
              </w:rPr>
              <w:fldChar w:fldCharType="begin"/>
            </w:r>
            <w:r w:rsidR="00DC0B13">
              <w:rPr>
                <w:noProof/>
                <w:webHidden/>
              </w:rPr>
              <w:instrText xml:space="preserve"> PAGEREF _Toc533586297 \h </w:instrText>
            </w:r>
            <w:r w:rsidR="00DC0B13">
              <w:rPr>
                <w:noProof/>
                <w:webHidden/>
              </w:rPr>
            </w:r>
            <w:r w:rsidR="00DC0B13">
              <w:rPr>
                <w:noProof/>
                <w:webHidden/>
              </w:rPr>
              <w:fldChar w:fldCharType="separate"/>
            </w:r>
            <w:r w:rsidR="00D4356F">
              <w:rPr>
                <w:noProof/>
                <w:webHidden/>
              </w:rPr>
              <w:t>78</w:t>
            </w:r>
            <w:r w:rsidR="00DC0B13">
              <w:rPr>
                <w:noProof/>
                <w:webHidden/>
              </w:rPr>
              <w:fldChar w:fldCharType="end"/>
            </w:r>
          </w:hyperlink>
        </w:p>
        <w:p w14:paraId="39B04B4C" w14:textId="77777777" w:rsidR="00DC0B13" w:rsidRDefault="007853F7">
          <w:pPr>
            <w:pStyle w:val="TDC1"/>
            <w:tabs>
              <w:tab w:val="right" w:leader="dot" w:pos="7576"/>
            </w:tabs>
            <w:rPr>
              <w:rFonts w:cstheme="minorBidi"/>
              <w:noProof/>
              <w:lang w:val="en-GB" w:eastAsia="en-GB"/>
            </w:rPr>
          </w:pPr>
          <w:hyperlink w:anchor="_Toc533586298" w:history="1">
            <w:r w:rsidR="00DC0B13" w:rsidRPr="00CE5212">
              <w:rPr>
                <w:rStyle w:val="Hipervnculo"/>
                <w:i/>
                <w:noProof/>
              </w:rPr>
              <w:t>Dirección de Control Académico</w:t>
            </w:r>
            <w:r w:rsidR="00DC0B13">
              <w:rPr>
                <w:noProof/>
                <w:webHidden/>
              </w:rPr>
              <w:tab/>
            </w:r>
            <w:r w:rsidR="00DC0B13">
              <w:rPr>
                <w:noProof/>
                <w:webHidden/>
              </w:rPr>
              <w:fldChar w:fldCharType="begin"/>
            </w:r>
            <w:r w:rsidR="00DC0B13">
              <w:rPr>
                <w:noProof/>
                <w:webHidden/>
              </w:rPr>
              <w:instrText xml:space="preserve"> PAGEREF _Toc533586298 \h </w:instrText>
            </w:r>
            <w:r w:rsidR="00DC0B13">
              <w:rPr>
                <w:noProof/>
                <w:webHidden/>
              </w:rPr>
            </w:r>
            <w:r w:rsidR="00DC0B13">
              <w:rPr>
                <w:noProof/>
                <w:webHidden/>
              </w:rPr>
              <w:fldChar w:fldCharType="separate"/>
            </w:r>
            <w:r w:rsidR="00D4356F">
              <w:rPr>
                <w:noProof/>
                <w:webHidden/>
              </w:rPr>
              <w:t>86</w:t>
            </w:r>
            <w:r w:rsidR="00DC0B13">
              <w:rPr>
                <w:noProof/>
                <w:webHidden/>
              </w:rPr>
              <w:fldChar w:fldCharType="end"/>
            </w:r>
          </w:hyperlink>
        </w:p>
        <w:p w14:paraId="3B4566A5" w14:textId="77777777" w:rsidR="00DC0B13" w:rsidRDefault="007853F7">
          <w:pPr>
            <w:pStyle w:val="TDC3"/>
            <w:tabs>
              <w:tab w:val="right" w:leader="dot" w:pos="7576"/>
            </w:tabs>
            <w:rPr>
              <w:rFonts w:cstheme="minorBidi"/>
              <w:noProof/>
              <w:lang w:val="en-GB" w:eastAsia="en-GB"/>
            </w:rPr>
          </w:pPr>
          <w:hyperlink w:anchor="_Toc533586299" w:history="1">
            <w:r w:rsidR="00DC0B13" w:rsidRPr="00CE5212">
              <w:rPr>
                <w:rStyle w:val="Hipervnculo"/>
                <w:rFonts w:ascii="Times New Roman" w:hAnsi="Times New Roman"/>
                <w:b/>
                <w:noProof/>
                <w:lang w:val="es-419"/>
              </w:rPr>
              <w:t>Auditorías al Registro Académico de las Instituciones de Educación Superior.</w:t>
            </w:r>
            <w:r w:rsidR="00DC0B13">
              <w:rPr>
                <w:noProof/>
                <w:webHidden/>
              </w:rPr>
              <w:tab/>
            </w:r>
            <w:r w:rsidR="00DC0B13">
              <w:rPr>
                <w:noProof/>
                <w:webHidden/>
              </w:rPr>
              <w:fldChar w:fldCharType="begin"/>
            </w:r>
            <w:r w:rsidR="00DC0B13">
              <w:rPr>
                <w:noProof/>
                <w:webHidden/>
              </w:rPr>
              <w:instrText xml:space="preserve"> PAGEREF _Toc533586299 \h </w:instrText>
            </w:r>
            <w:r w:rsidR="00DC0B13">
              <w:rPr>
                <w:noProof/>
                <w:webHidden/>
              </w:rPr>
            </w:r>
            <w:r w:rsidR="00DC0B13">
              <w:rPr>
                <w:noProof/>
                <w:webHidden/>
              </w:rPr>
              <w:fldChar w:fldCharType="separate"/>
            </w:r>
            <w:r w:rsidR="00D4356F">
              <w:rPr>
                <w:noProof/>
                <w:webHidden/>
              </w:rPr>
              <w:t>86</w:t>
            </w:r>
            <w:r w:rsidR="00DC0B13">
              <w:rPr>
                <w:noProof/>
                <w:webHidden/>
              </w:rPr>
              <w:fldChar w:fldCharType="end"/>
            </w:r>
          </w:hyperlink>
        </w:p>
        <w:p w14:paraId="707F9F15" w14:textId="77777777" w:rsidR="00DC0B13" w:rsidRDefault="007853F7">
          <w:pPr>
            <w:pStyle w:val="TDC3"/>
            <w:tabs>
              <w:tab w:val="right" w:leader="dot" w:pos="7576"/>
            </w:tabs>
            <w:rPr>
              <w:rFonts w:cstheme="minorBidi"/>
              <w:noProof/>
              <w:lang w:val="en-GB" w:eastAsia="en-GB"/>
            </w:rPr>
          </w:pPr>
          <w:hyperlink w:anchor="_Toc533586300" w:history="1">
            <w:r w:rsidR="00DC0B13" w:rsidRPr="00CE5212">
              <w:rPr>
                <w:rStyle w:val="Hipervnculo"/>
                <w:rFonts w:ascii="Times New Roman" w:hAnsi="Times New Roman"/>
                <w:b/>
                <w:noProof/>
                <w:lang w:val="es-419"/>
              </w:rPr>
              <w:t>Legalización de Documentos Académicos</w:t>
            </w:r>
            <w:r w:rsidR="00DC0B13">
              <w:rPr>
                <w:noProof/>
                <w:webHidden/>
              </w:rPr>
              <w:tab/>
            </w:r>
            <w:r w:rsidR="00DC0B13">
              <w:rPr>
                <w:noProof/>
                <w:webHidden/>
              </w:rPr>
              <w:fldChar w:fldCharType="begin"/>
            </w:r>
            <w:r w:rsidR="00DC0B13">
              <w:rPr>
                <w:noProof/>
                <w:webHidden/>
              </w:rPr>
              <w:instrText xml:space="preserve"> PAGEREF _Toc533586300 \h </w:instrText>
            </w:r>
            <w:r w:rsidR="00DC0B13">
              <w:rPr>
                <w:noProof/>
                <w:webHidden/>
              </w:rPr>
            </w:r>
            <w:r w:rsidR="00DC0B13">
              <w:rPr>
                <w:noProof/>
                <w:webHidden/>
              </w:rPr>
              <w:fldChar w:fldCharType="separate"/>
            </w:r>
            <w:r w:rsidR="00D4356F">
              <w:rPr>
                <w:noProof/>
                <w:webHidden/>
              </w:rPr>
              <w:t>90</w:t>
            </w:r>
            <w:r w:rsidR="00DC0B13">
              <w:rPr>
                <w:noProof/>
                <w:webHidden/>
              </w:rPr>
              <w:fldChar w:fldCharType="end"/>
            </w:r>
          </w:hyperlink>
        </w:p>
        <w:p w14:paraId="6B06CBFB" w14:textId="77777777" w:rsidR="00DC0B13" w:rsidRDefault="007853F7">
          <w:pPr>
            <w:pStyle w:val="TDC1"/>
            <w:tabs>
              <w:tab w:val="right" w:leader="dot" w:pos="7576"/>
            </w:tabs>
            <w:rPr>
              <w:rFonts w:cstheme="minorBidi"/>
              <w:noProof/>
              <w:lang w:val="en-GB" w:eastAsia="en-GB"/>
            </w:rPr>
          </w:pPr>
          <w:hyperlink w:anchor="_Toc533586301" w:history="1">
            <w:r w:rsidR="00DC0B13" w:rsidRPr="00CE5212">
              <w:rPr>
                <w:rStyle w:val="Hipervnculo"/>
                <w:noProof/>
              </w:rPr>
              <w:t>Política V: Tecnologías de la Información y la Comunicación (TIC)</w:t>
            </w:r>
            <w:r w:rsidR="00DC0B13">
              <w:rPr>
                <w:noProof/>
                <w:webHidden/>
              </w:rPr>
              <w:tab/>
            </w:r>
            <w:r w:rsidR="00DC0B13">
              <w:rPr>
                <w:noProof/>
                <w:webHidden/>
              </w:rPr>
              <w:fldChar w:fldCharType="begin"/>
            </w:r>
            <w:r w:rsidR="00DC0B13">
              <w:rPr>
                <w:noProof/>
                <w:webHidden/>
              </w:rPr>
              <w:instrText xml:space="preserve"> PAGEREF _Toc533586301 \h </w:instrText>
            </w:r>
            <w:r w:rsidR="00DC0B13">
              <w:rPr>
                <w:noProof/>
                <w:webHidden/>
              </w:rPr>
            </w:r>
            <w:r w:rsidR="00DC0B13">
              <w:rPr>
                <w:noProof/>
                <w:webHidden/>
              </w:rPr>
              <w:fldChar w:fldCharType="separate"/>
            </w:r>
            <w:r w:rsidR="00D4356F">
              <w:rPr>
                <w:noProof/>
                <w:webHidden/>
              </w:rPr>
              <w:t>93</w:t>
            </w:r>
            <w:r w:rsidR="00DC0B13">
              <w:rPr>
                <w:noProof/>
                <w:webHidden/>
              </w:rPr>
              <w:fldChar w:fldCharType="end"/>
            </w:r>
          </w:hyperlink>
        </w:p>
        <w:p w14:paraId="7ECC56FD" w14:textId="77777777" w:rsidR="00DC0B13" w:rsidRDefault="007853F7">
          <w:pPr>
            <w:pStyle w:val="TDC1"/>
            <w:tabs>
              <w:tab w:val="right" w:leader="dot" w:pos="7576"/>
            </w:tabs>
            <w:rPr>
              <w:rFonts w:cstheme="minorBidi"/>
              <w:noProof/>
              <w:lang w:val="en-GB" w:eastAsia="en-GB"/>
            </w:rPr>
          </w:pPr>
          <w:hyperlink w:anchor="_Toc533586302" w:history="1">
            <w:r w:rsidR="00DC0B13" w:rsidRPr="00CE5212">
              <w:rPr>
                <w:rStyle w:val="Hipervnculo"/>
                <w:rFonts w:eastAsia="Segoe UI"/>
                <w:i/>
                <w:noProof/>
              </w:rPr>
              <w:t>Proyectos de Republica Digital</w:t>
            </w:r>
            <w:r w:rsidR="00DC0B13">
              <w:rPr>
                <w:noProof/>
                <w:webHidden/>
              </w:rPr>
              <w:tab/>
            </w:r>
            <w:r w:rsidR="00DC0B13">
              <w:rPr>
                <w:noProof/>
                <w:webHidden/>
              </w:rPr>
              <w:fldChar w:fldCharType="begin"/>
            </w:r>
            <w:r w:rsidR="00DC0B13">
              <w:rPr>
                <w:noProof/>
                <w:webHidden/>
              </w:rPr>
              <w:instrText xml:space="preserve"> PAGEREF _Toc533586302 \h </w:instrText>
            </w:r>
            <w:r w:rsidR="00DC0B13">
              <w:rPr>
                <w:noProof/>
                <w:webHidden/>
              </w:rPr>
            </w:r>
            <w:r w:rsidR="00DC0B13">
              <w:rPr>
                <w:noProof/>
                <w:webHidden/>
              </w:rPr>
              <w:fldChar w:fldCharType="separate"/>
            </w:r>
            <w:r w:rsidR="00D4356F">
              <w:rPr>
                <w:noProof/>
                <w:webHidden/>
              </w:rPr>
              <w:t>93</w:t>
            </w:r>
            <w:r w:rsidR="00DC0B13">
              <w:rPr>
                <w:noProof/>
                <w:webHidden/>
              </w:rPr>
              <w:fldChar w:fldCharType="end"/>
            </w:r>
          </w:hyperlink>
        </w:p>
        <w:p w14:paraId="00321D07" w14:textId="77777777" w:rsidR="00DC0B13" w:rsidRDefault="007853F7">
          <w:pPr>
            <w:pStyle w:val="TDC1"/>
            <w:tabs>
              <w:tab w:val="right" w:leader="dot" w:pos="7576"/>
            </w:tabs>
            <w:rPr>
              <w:rFonts w:cstheme="minorBidi"/>
              <w:noProof/>
              <w:lang w:val="en-GB" w:eastAsia="en-GB"/>
            </w:rPr>
          </w:pPr>
          <w:hyperlink w:anchor="_Toc533586303" w:history="1">
            <w:r w:rsidR="00DC0B13" w:rsidRPr="00CE5212">
              <w:rPr>
                <w:rStyle w:val="Hipervnculo"/>
                <w:i/>
                <w:noProof/>
                <w:spacing w:val="15"/>
              </w:rPr>
              <w:t>Una Computadora</w:t>
            </w:r>
            <w:r w:rsidR="00DC0B13" w:rsidRPr="00CE5212">
              <w:rPr>
                <w:rStyle w:val="Hipervnculo"/>
                <w:rFonts w:eastAsiaTheme="minorHAnsi"/>
                <w:i/>
                <w:noProof/>
                <w:spacing w:val="15"/>
              </w:rPr>
              <w:t xml:space="preserve"> para Estudiantes y Maestros </w:t>
            </w:r>
            <w:r w:rsidR="00DC0B13" w:rsidRPr="00CE5212">
              <w:rPr>
                <w:rStyle w:val="Hipervnculo"/>
                <w:i/>
                <w:noProof/>
                <w:spacing w:val="15"/>
              </w:rPr>
              <w:t>Educación Superior</w:t>
            </w:r>
            <w:r w:rsidR="00DC0B13">
              <w:rPr>
                <w:noProof/>
                <w:webHidden/>
              </w:rPr>
              <w:tab/>
            </w:r>
            <w:r w:rsidR="00DC0B13">
              <w:rPr>
                <w:noProof/>
                <w:webHidden/>
              </w:rPr>
              <w:fldChar w:fldCharType="begin"/>
            </w:r>
            <w:r w:rsidR="00DC0B13">
              <w:rPr>
                <w:noProof/>
                <w:webHidden/>
              </w:rPr>
              <w:instrText xml:space="preserve"> PAGEREF _Toc533586303 \h </w:instrText>
            </w:r>
            <w:r w:rsidR="00DC0B13">
              <w:rPr>
                <w:noProof/>
                <w:webHidden/>
              </w:rPr>
            </w:r>
            <w:r w:rsidR="00DC0B13">
              <w:rPr>
                <w:noProof/>
                <w:webHidden/>
              </w:rPr>
              <w:fldChar w:fldCharType="separate"/>
            </w:r>
            <w:r w:rsidR="00D4356F">
              <w:rPr>
                <w:noProof/>
                <w:webHidden/>
              </w:rPr>
              <w:t>93</w:t>
            </w:r>
            <w:r w:rsidR="00DC0B13">
              <w:rPr>
                <w:noProof/>
                <w:webHidden/>
              </w:rPr>
              <w:fldChar w:fldCharType="end"/>
            </w:r>
          </w:hyperlink>
        </w:p>
        <w:p w14:paraId="1D90456D" w14:textId="77777777" w:rsidR="00DC0B13" w:rsidRDefault="007853F7">
          <w:pPr>
            <w:pStyle w:val="TDC3"/>
            <w:tabs>
              <w:tab w:val="right" w:leader="dot" w:pos="7576"/>
            </w:tabs>
            <w:rPr>
              <w:rFonts w:cstheme="minorBidi"/>
              <w:noProof/>
              <w:lang w:val="en-GB" w:eastAsia="en-GB"/>
            </w:rPr>
          </w:pPr>
          <w:hyperlink w:anchor="_Toc533586304" w:history="1">
            <w:r w:rsidR="00DC0B13" w:rsidRPr="00CE5212">
              <w:rPr>
                <w:rStyle w:val="Hipervnculo"/>
                <w:rFonts w:ascii="Times New Roman" w:hAnsi="Times New Roman"/>
                <w:b/>
                <w:noProof/>
                <w:lang w:val="es-419"/>
              </w:rPr>
              <w:t>Fortalecimiento de la infraestructura y su equipo operacional</w:t>
            </w:r>
            <w:r w:rsidR="00DC0B13">
              <w:rPr>
                <w:noProof/>
                <w:webHidden/>
              </w:rPr>
              <w:tab/>
            </w:r>
            <w:r w:rsidR="00DC0B13">
              <w:rPr>
                <w:noProof/>
                <w:webHidden/>
              </w:rPr>
              <w:fldChar w:fldCharType="begin"/>
            </w:r>
            <w:r w:rsidR="00DC0B13">
              <w:rPr>
                <w:noProof/>
                <w:webHidden/>
              </w:rPr>
              <w:instrText xml:space="preserve"> PAGEREF _Toc533586304 \h </w:instrText>
            </w:r>
            <w:r w:rsidR="00DC0B13">
              <w:rPr>
                <w:noProof/>
                <w:webHidden/>
              </w:rPr>
            </w:r>
            <w:r w:rsidR="00DC0B13">
              <w:rPr>
                <w:noProof/>
                <w:webHidden/>
              </w:rPr>
              <w:fldChar w:fldCharType="separate"/>
            </w:r>
            <w:r w:rsidR="00D4356F">
              <w:rPr>
                <w:noProof/>
                <w:webHidden/>
              </w:rPr>
              <w:t>96</w:t>
            </w:r>
            <w:r w:rsidR="00DC0B13">
              <w:rPr>
                <w:noProof/>
                <w:webHidden/>
              </w:rPr>
              <w:fldChar w:fldCharType="end"/>
            </w:r>
          </w:hyperlink>
        </w:p>
        <w:p w14:paraId="42C41CB3" w14:textId="77777777" w:rsidR="00DC0B13" w:rsidRDefault="007853F7">
          <w:pPr>
            <w:pStyle w:val="TDC3"/>
            <w:tabs>
              <w:tab w:val="right" w:leader="dot" w:pos="7576"/>
            </w:tabs>
            <w:rPr>
              <w:rFonts w:cstheme="minorBidi"/>
              <w:noProof/>
              <w:lang w:val="en-GB" w:eastAsia="en-GB"/>
            </w:rPr>
          </w:pPr>
          <w:hyperlink w:anchor="_Toc533586305" w:history="1">
            <w:r w:rsidR="00DC0B13" w:rsidRPr="00CE5212">
              <w:rPr>
                <w:rStyle w:val="Hipervnculo"/>
                <w:rFonts w:ascii="Times New Roman" w:hAnsi="Times New Roman"/>
                <w:b/>
                <w:noProof/>
                <w:lang w:val="es-419"/>
              </w:rPr>
              <w:t>Entrega de dispositivos a profesores y estudiantes de Educación</w:t>
            </w:r>
            <w:r w:rsidR="00DC0B13">
              <w:rPr>
                <w:noProof/>
                <w:webHidden/>
              </w:rPr>
              <w:tab/>
            </w:r>
            <w:r w:rsidR="00DC0B13">
              <w:rPr>
                <w:noProof/>
                <w:webHidden/>
              </w:rPr>
              <w:fldChar w:fldCharType="begin"/>
            </w:r>
            <w:r w:rsidR="00DC0B13">
              <w:rPr>
                <w:noProof/>
                <w:webHidden/>
              </w:rPr>
              <w:instrText xml:space="preserve"> PAGEREF _Toc533586305 \h </w:instrText>
            </w:r>
            <w:r w:rsidR="00DC0B13">
              <w:rPr>
                <w:noProof/>
                <w:webHidden/>
              </w:rPr>
            </w:r>
            <w:r w:rsidR="00DC0B13">
              <w:rPr>
                <w:noProof/>
                <w:webHidden/>
              </w:rPr>
              <w:fldChar w:fldCharType="separate"/>
            </w:r>
            <w:r w:rsidR="00D4356F">
              <w:rPr>
                <w:noProof/>
                <w:webHidden/>
              </w:rPr>
              <w:t>97</w:t>
            </w:r>
            <w:r w:rsidR="00DC0B13">
              <w:rPr>
                <w:noProof/>
                <w:webHidden/>
              </w:rPr>
              <w:fldChar w:fldCharType="end"/>
            </w:r>
          </w:hyperlink>
        </w:p>
        <w:p w14:paraId="788DC66E" w14:textId="77777777" w:rsidR="00DC0B13" w:rsidRDefault="007853F7">
          <w:pPr>
            <w:pStyle w:val="TDC1"/>
            <w:tabs>
              <w:tab w:val="right" w:leader="dot" w:pos="7576"/>
            </w:tabs>
            <w:rPr>
              <w:rFonts w:cstheme="minorBidi"/>
              <w:noProof/>
              <w:lang w:val="en-GB" w:eastAsia="en-GB"/>
            </w:rPr>
          </w:pPr>
          <w:hyperlink w:anchor="_Toc533586306" w:history="1">
            <w:r w:rsidR="00DC0B13" w:rsidRPr="00CE5212">
              <w:rPr>
                <w:rStyle w:val="Hipervnculo"/>
                <w:i/>
                <w:noProof/>
                <w:spacing w:val="15"/>
              </w:rPr>
              <w:t>Formación y Capacitación de Capital Humano en Desarrollo de Software</w:t>
            </w:r>
            <w:r w:rsidR="00DC0B13">
              <w:rPr>
                <w:noProof/>
                <w:webHidden/>
              </w:rPr>
              <w:tab/>
            </w:r>
            <w:r w:rsidR="00DC0B13">
              <w:rPr>
                <w:noProof/>
                <w:webHidden/>
              </w:rPr>
              <w:fldChar w:fldCharType="begin"/>
            </w:r>
            <w:r w:rsidR="00DC0B13">
              <w:rPr>
                <w:noProof/>
                <w:webHidden/>
              </w:rPr>
              <w:instrText xml:space="preserve"> PAGEREF _Toc533586306 \h </w:instrText>
            </w:r>
            <w:r w:rsidR="00DC0B13">
              <w:rPr>
                <w:noProof/>
                <w:webHidden/>
              </w:rPr>
            </w:r>
            <w:r w:rsidR="00DC0B13">
              <w:rPr>
                <w:noProof/>
                <w:webHidden/>
              </w:rPr>
              <w:fldChar w:fldCharType="separate"/>
            </w:r>
            <w:r w:rsidR="00D4356F">
              <w:rPr>
                <w:noProof/>
                <w:webHidden/>
              </w:rPr>
              <w:t>97</w:t>
            </w:r>
            <w:r w:rsidR="00DC0B13">
              <w:rPr>
                <w:noProof/>
                <w:webHidden/>
              </w:rPr>
              <w:fldChar w:fldCharType="end"/>
            </w:r>
          </w:hyperlink>
        </w:p>
        <w:p w14:paraId="72026E22" w14:textId="77777777" w:rsidR="00DC0B13" w:rsidRDefault="007853F7">
          <w:pPr>
            <w:pStyle w:val="TDC1"/>
            <w:tabs>
              <w:tab w:val="right" w:leader="dot" w:pos="7576"/>
            </w:tabs>
            <w:rPr>
              <w:rFonts w:cstheme="minorBidi"/>
              <w:noProof/>
              <w:lang w:val="en-GB" w:eastAsia="en-GB"/>
            </w:rPr>
          </w:pPr>
          <w:hyperlink w:anchor="_Toc533586307" w:history="1">
            <w:r w:rsidR="00DC0B13" w:rsidRPr="00CE5212">
              <w:rPr>
                <w:rStyle w:val="Hipervnculo"/>
                <w:i/>
                <w:noProof/>
                <w:spacing w:val="15"/>
              </w:rPr>
              <w:t>Portal Web Dominicano de Información Científica, Tecnológica y Humanística</w:t>
            </w:r>
            <w:r w:rsidR="00DC0B13">
              <w:rPr>
                <w:noProof/>
                <w:webHidden/>
              </w:rPr>
              <w:tab/>
            </w:r>
            <w:r w:rsidR="00DC0B13">
              <w:rPr>
                <w:noProof/>
                <w:webHidden/>
              </w:rPr>
              <w:fldChar w:fldCharType="begin"/>
            </w:r>
            <w:r w:rsidR="00DC0B13">
              <w:rPr>
                <w:noProof/>
                <w:webHidden/>
              </w:rPr>
              <w:instrText xml:space="preserve"> PAGEREF _Toc533586307 \h </w:instrText>
            </w:r>
            <w:r w:rsidR="00DC0B13">
              <w:rPr>
                <w:noProof/>
                <w:webHidden/>
              </w:rPr>
            </w:r>
            <w:r w:rsidR="00DC0B13">
              <w:rPr>
                <w:noProof/>
                <w:webHidden/>
              </w:rPr>
              <w:fldChar w:fldCharType="separate"/>
            </w:r>
            <w:r w:rsidR="00D4356F">
              <w:rPr>
                <w:noProof/>
                <w:webHidden/>
              </w:rPr>
              <w:t>101</w:t>
            </w:r>
            <w:r w:rsidR="00DC0B13">
              <w:rPr>
                <w:noProof/>
                <w:webHidden/>
              </w:rPr>
              <w:fldChar w:fldCharType="end"/>
            </w:r>
          </w:hyperlink>
        </w:p>
        <w:p w14:paraId="6247F813" w14:textId="77777777" w:rsidR="00DC0B13" w:rsidRDefault="007853F7">
          <w:pPr>
            <w:pStyle w:val="TDC1"/>
            <w:tabs>
              <w:tab w:val="right" w:leader="dot" w:pos="7576"/>
            </w:tabs>
            <w:rPr>
              <w:rFonts w:cstheme="minorBidi"/>
              <w:noProof/>
              <w:lang w:val="en-GB" w:eastAsia="en-GB"/>
            </w:rPr>
          </w:pPr>
          <w:hyperlink w:anchor="_Toc533586308" w:history="1">
            <w:r w:rsidR="00DC0B13" w:rsidRPr="00CE5212">
              <w:rPr>
                <w:rStyle w:val="Hipervnculo"/>
                <w:i/>
                <w:noProof/>
                <w:spacing w:val="15"/>
              </w:rPr>
              <w:t>Creación de la Red Universitaria de Emprendimiento y Promoción de la Innovación</w:t>
            </w:r>
            <w:r w:rsidR="00DC0B13">
              <w:rPr>
                <w:noProof/>
                <w:webHidden/>
              </w:rPr>
              <w:tab/>
            </w:r>
            <w:r w:rsidR="00DC0B13">
              <w:rPr>
                <w:noProof/>
                <w:webHidden/>
              </w:rPr>
              <w:fldChar w:fldCharType="begin"/>
            </w:r>
            <w:r w:rsidR="00DC0B13">
              <w:rPr>
                <w:noProof/>
                <w:webHidden/>
              </w:rPr>
              <w:instrText xml:space="preserve"> PAGEREF _Toc533586308 \h </w:instrText>
            </w:r>
            <w:r w:rsidR="00DC0B13">
              <w:rPr>
                <w:noProof/>
                <w:webHidden/>
              </w:rPr>
            </w:r>
            <w:r w:rsidR="00DC0B13">
              <w:rPr>
                <w:noProof/>
                <w:webHidden/>
              </w:rPr>
              <w:fldChar w:fldCharType="separate"/>
            </w:r>
            <w:r w:rsidR="00D4356F">
              <w:rPr>
                <w:noProof/>
                <w:webHidden/>
              </w:rPr>
              <w:t>103</w:t>
            </w:r>
            <w:r w:rsidR="00DC0B13">
              <w:rPr>
                <w:noProof/>
                <w:webHidden/>
              </w:rPr>
              <w:fldChar w:fldCharType="end"/>
            </w:r>
          </w:hyperlink>
        </w:p>
        <w:p w14:paraId="7E04D621" w14:textId="77777777" w:rsidR="00DC0B13" w:rsidRDefault="007853F7">
          <w:pPr>
            <w:pStyle w:val="TDC1"/>
            <w:tabs>
              <w:tab w:val="right" w:leader="dot" w:pos="7576"/>
            </w:tabs>
            <w:rPr>
              <w:rFonts w:cstheme="minorBidi"/>
              <w:noProof/>
              <w:lang w:val="en-GB" w:eastAsia="en-GB"/>
            </w:rPr>
          </w:pPr>
          <w:hyperlink w:anchor="_Toc533586309" w:history="1">
            <w:r w:rsidR="00DC0B13" w:rsidRPr="00CE5212">
              <w:rPr>
                <w:rStyle w:val="Hipervnculo"/>
                <w:i/>
                <w:noProof/>
                <w:spacing w:val="15"/>
              </w:rPr>
              <w:t>Proyecto Automatización de Legalizaciones de Documentos Académicos de las IES (LEDA)</w:t>
            </w:r>
            <w:r w:rsidR="00DC0B13">
              <w:rPr>
                <w:noProof/>
                <w:webHidden/>
              </w:rPr>
              <w:tab/>
            </w:r>
            <w:r w:rsidR="00DC0B13">
              <w:rPr>
                <w:noProof/>
                <w:webHidden/>
              </w:rPr>
              <w:fldChar w:fldCharType="begin"/>
            </w:r>
            <w:r w:rsidR="00DC0B13">
              <w:rPr>
                <w:noProof/>
                <w:webHidden/>
              </w:rPr>
              <w:instrText xml:space="preserve"> PAGEREF _Toc533586309 \h </w:instrText>
            </w:r>
            <w:r w:rsidR="00DC0B13">
              <w:rPr>
                <w:noProof/>
                <w:webHidden/>
              </w:rPr>
            </w:r>
            <w:r w:rsidR="00DC0B13">
              <w:rPr>
                <w:noProof/>
                <w:webHidden/>
              </w:rPr>
              <w:fldChar w:fldCharType="separate"/>
            </w:r>
            <w:r w:rsidR="00D4356F">
              <w:rPr>
                <w:noProof/>
                <w:webHidden/>
              </w:rPr>
              <w:t>105</w:t>
            </w:r>
            <w:r w:rsidR="00DC0B13">
              <w:rPr>
                <w:noProof/>
                <w:webHidden/>
              </w:rPr>
              <w:fldChar w:fldCharType="end"/>
            </w:r>
          </w:hyperlink>
        </w:p>
        <w:p w14:paraId="1A97990A" w14:textId="77777777" w:rsidR="00DC0B13" w:rsidRDefault="007853F7">
          <w:pPr>
            <w:pStyle w:val="TDC1"/>
            <w:tabs>
              <w:tab w:val="right" w:leader="dot" w:pos="7576"/>
            </w:tabs>
            <w:rPr>
              <w:rFonts w:cstheme="minorBidi"/>
              <w:noProof/>
              <w:lang w:val="en-GB" w:eastAsia="en-GB"/>
            </w:rPr>
          </w:pPr>
          <w:hyperlink w:anchor="_Toc533586310" w:history="1">
            <w:r w:rsidR="00DC0B13" w:rsidRPr="00CE5212">
              <w:rPr>
                <w:rStyle w:val="Hipervnculo"/>
                <w:noProof/>
              </w:rPr>
              <w:t>Política V. Internacionalización</w:t>
            </w:r>
            <w:r w:rsidR="00DC0B13">
              <w:rPr>
                <w:noProof/>
                <w:webHidden/>
              </w:rPr>
              <w:tab/>
            </w:r>
            <w:r w:rsidR="00DC0B13">
              <w:rPr>
                <w:noProof/>
                <w:webHidden/>
              </w:rPr>
              <w:fldChar w:fldCharType="begin"/>
            </w:r>
            <w:r w:rsidR="00DC0B13">
              <w:rPr>
                <w:noProof/>
                <w:webHidden/>
              </w:rPr>
              <w:instrText xml:space="preserve"> PAGEREF _Toc533586310 \h </w:instrText>
            </w:r>
            <w:r w:rsidR="00DC0B13">
              <w:rPr>
                <w:noProof/>
                <w:webHidden/>
              </w:rPr>
            </w:r>
            <w:r w:rsidR="00DC0B13">
              <w:rPr>
                <w:noProof/>
                <w:webHidden/>
              </w:rPr>
              <w:fldChar w:fldCharType="separate"/>
            </w:r>
            <w:r w:rsidR="00D4356F">
              <w:rPr>
                <w:noProof/>
                <w:webHidden/>
              </w:rPr>
              <w:t>109</w:t>
            </w:r>
            <w:r w:rsidR="00DC0B13">
              <w:rPr>
                <w:noProof/>
                <w:webHidden/>
              </w:rPr>
              <w:fldChar w:fldCharType="end"/>
            </w:r>
          </w:hyperlink>
        </w:p>
        <w:p w14:paraId="44D6E196" w14:textId="77777777" w:rsidR="00DC0B13" w:rsidRDefault="007853F7">
          <w:pPr>
            <w:pStyle w:val="TDC1"/>
            <w:tabs>
              <w:tab w:val="right" w:leader="dot" w:pos="7576"/>
            </w:tabs>
            <w:rPr>
              <w:rFonts w:cstheme="minorBidi"/>
              <w:noProof/>
              <w:lang w:val="en-GB" w:eastAsia="en-GB"/>
            </w:rPr>
          </w:pPr>
          <w:hyperlink w:anchor="_Toc533586311" w:history="1">
            <w:r w:rsidR="00DC0B13" w:rsidRPr="00CE5212">
              <w:rPr>
                <w:rStyle w:val="Hipervnculo"/>
                <w:rFonts w:eastAsia="Segoe UI"/>
                <w:i/>
                <w:noProof/>
              </w:rPr>
              <w:t>Movilidad Académica</w:t>
            </w:r>
            <w:r w:rsidR="00DC0B13">
              <w:rPr>
                <w:noProof/>
                <w:webHidden/>
              </w:rPr>
              <w:tab/>
            </w:r>
            <w:r w:rsidR="00DC0B13">
              <w:rPr>
                <w:noProof/>
                <w:webHidden/>
              </w:rPr>
              <w:fldChar w:fldCharType="begin"/>
            </w:r>
            <w:r w:rsidR="00DC0B13">
              <w:rPr>
                <w:noProof/>
                <w:webHidden/>
              </w:rPr>
              <w:instrText xml:space="preserve"> PAGEREF _Toc533586311 \h </w:instrText>
            </w:r>
            <w:r w:rsidR="00DC0B13">
              <w:rPr>
                <w:noProof/>
                <w:webHidden/>
              </w:rPr>
            </w:r>
            <w:r w:rsidR="00DC0B13">
              <w:rPr>
                <w:noProof/>
                <w:webHidden/>
              </w:rPr>
              <w:fldChar w:fldCharType="separate"/>
            </w:r>
            <w:r w:rsidR="00D4356F">
              <w:rPr>
                <w:noProof/>
                <w:webHidden/>
              </w:rPr>
              <w:t>111</w:t>
            </w:r>
            <w:r w:rsidR="00DC0B13">
              <w:rPr>
                <w:noProof/>
                <w:webHidden/>
              </w:rPr>
              <w:fldChar w:fldCharType="end"/>
            </w:r>
          </w:hyperlink>
        </w:p>
        <w:p w14:paraId="0298FFE1" w14:textId="77777777" w:rsidR="00DC0B13" w:rsidRDefault="007853F7">
          <w:pPr>
            <w:pStyle w:val="TDC1"/>
            <w:tabs>
              <w:tab w:val="right" w:leader="dot" w:pos="7576"/>
            </w:tabs>
            <w:rPr>
              <w:rFonts w:cstheme="minorBidi"/>
              <w:noProof/>
              <w:lang w:val="en-GB" w:eastAsia="en-GB"/>
            </w:rPr>
          </w:pPr>
          <w:hyperlink w:anchor="_Toc533586312" w:history="1">
            <w:r w:rsidR="00DC0B13" w:rsidRPr="00CE5212">
              <w:rPr>
                <w:rStyle w:val="Hipervnculo"/>
                <w:noProof/>
              </w:rPr>
              <w:t>Política VII. Fomento a la Investigación Científica</w:t>
            </w:r>
            <w:r w:rsidR="00DC0B13">
              <w:rPr>
                <w:noProof/>
                <w:webHidden/>
              </w:rPr>
              <w:tab/>
            </w:r>
            <w:r w:rsidR="00DC0B13">
              <w:rPr>
                <w:noProof/>
                <w:webHidden/>
              </w:rPr>
              <w:fldChar w:fldCharType="begin"/>
            </w:r>
            <w:r w:rsidR="00DC0B13">
              <w:rPr>
                <w:noProof/>
                <w:webHidden/>
              </w:rPr>
              <w:instrText xml:space="preserve"> PAGEREF _Toc533586312 \h </w:instrText>
            </w:r>
            <w:r w:rsidR="00DC0B13">
              <w:rPr>
                <w:noProof/>
                <w:webHidden/>
              </w:rPr>
            </w:r>
            <w:r w:rsidR="00DC0B13">
              <w:rPr>
                <w:noProof/>
                <w:webHidden/>
              </w:rPr>
              <w:fldChar w:fldCharType="separate"/>
            </w:r>
            <w:r w:rsidR="00D4356F">
              <w:rPr>
                <w:noProof/>
                <w:webHidden/>
              </w:rPr>
              <w:t>114</w:t>
            </w:r>
            <w:r w:rsidR="00DC0B13">
              <w:rPr>
                <w:noProof/>
                <w:webHidden/>
              </w:rPr>
              <w:fldChar w:fldCharType="end"/>
            </w:r>
          </w:hyperlink>
        </w:p>
        <w:p w14:paraId="429CF9AF" w14:textId="77777777" w:rsidR="00DC0B13" w:rsidRDefault="007853F7">
          <w:pPr>
            <w:pStyle w:val="TDC1"/>
            <w:tabs>
              <w:tab w:val="right" w:leader="dot" w:pos="7576"/>
            </w:tabs>
            <w:rPr>
              <w:rFonts w:cstheme="minorBidi"/>
              <w:noProof/>
              <w:lang w:val="en-GB" w:eastAsia="en-GB"/>
            </w:rPr>
          </w:pPr>
          <w:hyperlink w:anchor="_Toc533586313" w:history="1">
            <w:r w:rsidR="00DC0B13" w:rsidRPr="00CE5212">
              <w:rPr>
                <w:rStyle w:val="Hipervnculo"/>
                <w:i/>
                <w:noProof/>
                <w:lang w:val="es-PR"/>
              </w:rPr>
              <w:t>Creación del primer Doctorado Nacional en Matemática</w:t>
            </w:r>
            <w:r w:rsidR="00DC0B13">
              <w:rPr>
                <w:noProof/>
                <w:webHidden/>
              </w:rPr>
              <w:tab/>
            </w:r>
            <w:r w:rsidR="00DC0B13">
              <w:rPr>
                <w:noProof/>
                <w:webHidden/>
              </w:rPr>
              <w:fldChar w:fldCharType="begin"/>
            </w:r>
            <w:r w:rsidR="00DC0B13">
              <w:rPr>
                <w:noProof/>
                <w:webHidden/>
              </w:rPr>
              <w:instrText xml:space="preserve"> PAGEREF _Toc533586313 \h </w:instrText>
            </w:r>
            <w:r w:rsidR="00DC0B13">
              <w:rPr>
                <w:noProof/>
                <w:webHidden/>
              </w:rPr>
            </w:r>
            <w:r w:rsidR="00DC0B13">
              <w:rPr>
                <w:noProof/>
                <w:webHidden/>
              </w:rPr>
              <w:fldChar w:fldCharType="separate"/>
            </w:r>
            <w:r w:rsidR="00D4356F">
              <w:rPr>
                <w:noProof/>
                <w:webHidden/>
              </w:rPr>
              <w:t>115</w:t>
            </w:r>
            <w:r w:rsidR="00DC0B13">
              <w:rPr>
                <w:noProof/>
                <w:webHidden/>
              </w:rPr>
              <w:fldChar w:fldCharType="end"/>
            </w:r>
          </w:hyperlink>
        </w:p>
        <w:p w14:paraId="1B238918" w14:textId="77777777" w:rsidR="00DC0B13" w:rsidRDefault="007853F7">
          <w:pPr>
            <w:pStyle w:val="TDC1"/>
            <w:tabs>
              <w:tab w:val="right" w:leader="dot" w:pos="7576"/>
            </w:tabs>
            <w:rPr>
              <w:rFonts w:cstheme="minorBidi"/>
              <w:noProof/>
              <w:lang w:val="en-GB" w:eastAsia="en-GB"/>
            </w:rPr>
          </w:pPr>
          <w:hyperlink w:anchor="_Toc533586314" w:history="1">
            <w:r w:rsidR="00DC0B13" w:rsidRPr="00CE5212">
              <w:rPr>
                <w:rStyle w:val="Hipervnculo"/>
                <w:i/>
                <w:noProof/>
                <w:lang w:val="es-PR"/>
              </w:rPr>
              <w:t>Semana Dominicana de Ciencia y Tecnología</w:t>
            </w:r>
            <w:r w:rsidR="00DC0B13">
              <w:rPr>
                <w:noProof/>
                <w:webHidden/>
              </w:rPr>
              <w:tab/>
            </w:r>
            <w:r w:rsidR="00DC0B13">
              <w:rPr>
                <w:noProof/>
                <w:webHidden/>
              </w:rPr>
              <w:fldChar w:fldCharType="begin"/>
            </w:r>
            <w:r w:rsidR="00DC0B13">
              <w:rPr>
                <w:noProof/>
                <w:webHidden/>
              </w:rPr>
              <w:instrText xml:space="preserve"> PAGEREF _Toc533586314 \h </w:instrText>
            </w:r>
            <w:r w:rsidR="00DC0B13">
              <w:rPr>
                <w:noProof/>
                <w:webHidden/>
              </w:rPr>
            </w:r>
            <w:r w:rsidR="00DC0B13">
              <w:rPr>
                <w:noProof/>
                <w:webHidden/>
              </w:rPr>
              <w:fldChar w:fldCharType="separate"/>
            </w:r>
            <w:r w:rsidR="00D4356F">
              <w:rPr>
                <w:noProof/>
                <w:webHidden/>
              </w:rPr>
              <w:t>116</w:t>
            </w:r>
            <w:r w:rsidR="00DC0B13">
              <w:rPr>
                <w:noProof/>
                <w:webHidden/>
              </w:rPr>
              <w:fldChar w:fldCharType="end"/>
            </w:r>
          </w:hyperlink>
        </w:p>
        <w:p w14:paraId="3D4F1205" w14:textId="77777777" w:rsidR="00DC0B13" w:rsidRDefault="007853F7">
          <w:pPr>
            <w:pStyle w:val="TDC1"/>
            <w:tabs>
              <w:tab w:val="right" w:leader="dot" w:pos="7576"/>
            </w:tabs>
            <w:rPr>
              <w:rFonts w:cstheme="minorBidi"/>
              <w:noProof/>
              <w:lang w:val="en-GB" w:eastAsia="en-GB"/>
            </w:rPr>
          </w:pPr>
          <w:hyperlink w:anchor="_Toc533586315" w:history="1">
            <w:r w:rsidR="00DC0B13" w:rsidRPr="00CE5212">
              <w:rPr>
                <w:rStyle w:val="Hipervnculo"/>
                <w:noProof/>
              </w:rPr>
              <w:t>Política VIII. Fomento al Desarrollo de la Ciencia, Tecnología e Innovación</w:t>
            </w:r>
            <w:r w:rsidR="00DC0B13">
              <w:rPr>
                <w:noProof/>
                <w:webHidden/>
              </w:rPr>
              <w:tab/>
            </w:r>
            <w:r w:rsidR="00DC0B13">
              <w:rPr>
                <w:noProof/>
                <w:webHidden/>
              </w:rPr>
              <w:fldChar w:fldCharType="begin"/>
            </w:r>
            <w:r w:rsidR="00DC0B13">
              <w:rPr>
                <w:noProof/>
                <w:webHidden/>
              </w:rPr>
              <w:instrText xml:space="preserve"> PAGEREF _Toc533586315 \h </w:instrText>
            </w:r>
            <w:r w:rsidR="00DC0B13">
              <w:rPr>
                <w:noProof/>
                <w:webHidden/>
              </w:rPr>
            </w:r>
            <w:r w:rsidR="00DC0B13">
              <w:rPr>
                <w:noProof/>
                <w:webHidden/>
              </w:rPr>
              <w:fldChar w:fldCharType="separate"/>
            </w:r>
            <w:r w:rsidR="00D4356F">
              <w:rPr>
                <w:noProof/>
                <w:webHidden/>
              </w:rPr>
              <w:t>121</w:t>
            </w:r>
            <w:r w:rsidR="00DC0B13">
              <w:rPr>
                <w:noProof/>
                <w:webHidden/>
              </w:rPr>
              <w:fldChar w:fldCharType="end"/>
            </w:r>
          </w:hyperlink>
        </w:p>
        <w:p w14:paraId="1D731B6A" w14:textId="77777777" w:rsidR="00DC0B13" w:rsidRDefault="007853F7">
          <w:pPr>
            <w:pStyle w:val="TDC1"/>
            <w:tabs>
              <w:tab w:val="right" w:leader="dot" w:pos="7576"/>
            </w:tabs>
            <w:rPr>
              <w:rFonts w:cstheme="minorBidi"/>
              <w:noProof/>
              <w:lang w:val="en-GB" w:eastAsia="en-GB"/>
            </w:rPr>
          </w:pPr>
          <w:hyperlink w:anchor="_Toc533586316" w:history="1">
            <w:r w:rsidR="00DC0B13" w:rsidRPr="00CE5212">
              <w:rPr>
                <w:rStyle w:val="Hipervnculo"/>
                <w:i/>
                <w:noProof/>
                <w:lang w:val="es-PR"/>
              </w:rPr>
              <w:t>Proyectos FONDOCYT</w:t>
            </w:r>
            <w:r w:rsidR="00DC0B13">
              <w:rPr>
                <w:noProof/>
                <w:webHidden/>
              </w:rPr>
              <w:tab/>
            </w:r>
            <w:r w:rsidR="00DC0B13">
              <w:rPr>
                <w:noProof/>
                <w:webHidden/>
              </w:rPr>
              <w:fldChar w:fldCharType="begin"/>
            </w:r>
            <w:r w:rsidR="00DC0B13">
              <w:rPr>
                <w:noProof/>
                <w:webHidden/>
              </w:rPr>
              <w:instrText xml:space="preserve"> PAGEREF _Toc533586316 \h </w:instrText>
            </w:r>
            <w:r w:rsidR="00DC0B13">
              <w:rPr>
                <w:noProof/>
                <w:webHidden/>
              </w:rPr>
            </w:r>
            <w:r w:rsidR="00DC0B13">
              <w:rPr>
                <w:noProof/>
                <w:webHidden/>
              </w:rPr>
              <w:fldChar w:fldCharType="separate"/>
            </w:r>
            <w:r w:rsidR="00D4356F">
              <w:rPr>
                <w:noProof/>
                <w:webHidden/>
              </w:rPr>
              <w:t>122</w:t>
            </w:r>
            <w:r w:rsidR="00DC0B13">
              <w:rPr>
                <w:noProof/>
                <w:webHidden/>
              </w:rPr>
              <w:fldChar w:fldCharType="end"/>
            </w:r>
          </w:hyperlink>
        </w:p>
        <w:p w14:paraId="63EF83ED" w14:textId="77777777" w:rsidR="00DC0B13" w:rsidRDefault="007853F7">
          <w:pPr>
            <w:pStyle w:val="TDC1"/>
            <w:tabs>
              <w:tab w:val="right" w:leader="dot" w:pos="7576"/>
            </w:tabs>
            <w:rPr>
              <w:rFonts w:cstheme="minorBidi"/>
              <w:noProof/>
              <w:lang w:val="en-GB" w:eastAsia="en-GB"/>
            </w:rPr>
          </w:pPr>
          <w:hyperlink w:anchor="_Toc533586317" w:history="1">
            <w:r w:rsidR="00DC0B13" w:rsidRPr="00CE5212">
              <w:rPr>
                <w:rStyle w:val="Hipervnculo"/>
                <w:i/>
                <w:noProof/>
                <w:lang w:val="es-PR"/>
              </w:rPr>
              <w:t>Convocatoria FONDOCYT 2016-2017</w:t>
            </w:r>
            <w:r w:rsidR="00DC0B13">
              <w:rPr>
                <w:noProof/>
                <w:webHidden/>
              </w:rPr>
              <w:tab/>
            </w:r>
            <w:r w:rsidR="00DC0B13">
              <w:rPr>
                <w:noProof/>
                <w:webHidden/>
              </w:rPr>
              <w:fldChar w:fldCharType="begin"/>
            </w:r>
            <w:r w:rsidR="00DC0B13">
              <w:rPr>
                <w:noProof/>
                <w:webHidden/>
              </w:rPr>
              <w:instrText xml:space="preserve"> PAGEREF _Toc533586317 \h </w:instrText>
            </w:r>
            <w:r w:rsidR="00DC0B13">
              <w:rPr>
                <w:noProof/>
                <w:webHidden/>
              </w:rPr>
            </w:r>
            <w:r w:rsidR="00DC0B13">
              <w:rPr>
                <w:noProof/>
                <w:webHidden/>
              </w:rPr>
              <w:fldChar w:fldCharType="separate"/>
            </w:r>
            <w:r w:rsidR="00D4356F">
              <w:rPr>
                <w:noProof/>
                <w:webHidden/>
              </w:rPr>
              <w:t>124</w:t>
            </w:r>
            <w:r w:rsidR="00DC0B13">
              <w:rPr>
                <w:noProof/>
                <w:webHidden/>
              </w:rPr>
              <w:fldChar w:fldCharType="end"/>
            </w:r>
          </w:hyperlink>
        </w:p>
        <w:p w14:paraId="76A513CE" w14:textId="77777777" w:rsidR="00DC0B13" w:rsidRDefault="007853F7">
          <w:pPr>
            <w:pStyle w:val="TDC1"/>
            <w:tabs>
              <w:tab w:val="right" w:leader="dot" w:pos="7576"/>
            </w:tabs>
            <w:rPr>
              <w:rFonts w:cstheme="minorBidi"/>
              <w:noProof/>
              <w:lang w:val="en-GB" w:eastAsia="en-GB"/>
            </w:rPr>
          </w:pPr>
          <w:hyperlink w:anchor="_Toc533586318" w:history="1">
            <w:r w:rsidR="00DC0B13" w:rsidRPr="00CE5212">
              <w:rPr>
                <w:rStyle w:val="Hipervnculo"/>
                <w:i/>
                <w:noProof/>
                <w:lang w:val="es-PR"/>
              </w:rPr>
              <w:t>Proyectos ERANet-LAC para Investigación en Consorcios Internacionales</w:t>
            </w:r>
            <w:r w:rsidR="00DC0B13">
              <w:rPr>
                <w:noProof/>
                <w:webHidden/>
              </w:rPr>
              <w:tab/>
            </w:r>
            <w:r w:rsidR="00DC0B13">
              <w:rPr>
                <w:noProof/>
                <w:webHidden/>
              </w:rPr>
              <w:fldChar w:fldCharType="begin"/>
            </w:r>
            <w:r w:rsidR="00DC0B13">
              <w:rPr>
                <w:noProof/>
                <w:webHidden/>
              </w:rPr>
              <w:instrText xml:space="preserve"> PAGEREF _Toc533586318 \h </w:instrText>
            </w:r>
            <w:r w:rsidR="00DC0B13">
              <w:rPr>
                <w:noProof/>
                <w:webHidden/>
              </w:rPr>
            </w:r>
            <w:r w:rsidR="00DC0B13">
              <w:rPr>
                <w:noProof/>
                <w:webHidden/>
              </w:rPr>
              <w:fldChar w:fldCharType="separate"/>
            </w:r>
            <w:r w:rsidR="00D4356F">
              <w:rPr>
                <w:noProof/>
                <w:webHidden/>
              </w:rPr>
              <w:t>127</w:t>
            </w:r>
            <w:r w:rsidR="00DC0B13">
              <w:rPr>
                <w:noProof/>
                <w:webHidden/>
              </w:rPr>
              <w:fldChar w:fldCharType="end"/>
            </w:r>
          </w:hyperlink>
        </w:p>
        <w:p w14:paraId="35F5B794" w14:textId="77777777" w:rsidR="00DC0B13" w:rsidRDefault="007853F7">
          <w:pPr>
            <w:pStyle w:val="TDC1"/>
            <w:tabs>
              <w:tab w:val="right" w:leader="dot" w:pos="7576"/>
            </w:tabs>
            <w:rPr>
              <w:rFonts w:cstheme="minorBidi"/>
              <w:noProof/>
              <w:lang w:val="en-GB" w:eastAsia="en-GB"/>
            </w:rPr>
          </w:pPr>
          <w:hyperlink w:anchor="_Toc533586319" w:history="1">
            <w:r w:rsidR="00DC0B13" w:rsidRPr="00CE5212">
              <w:rPr>
                <w:rStyle w:val="Hipervnculo"/>
                <w:i/>
                <w:noProof/>
                <w:lang w:val="es-PR"/>
              </w:rPr>
              <w:t>Base de datos FONDOCYT.</w:t>
            </w:r>
            <w:r w:rsidR="00DC0B13">
              <w:rPr>
                <w:noProof/>
                <w:webHidden/>
              </w:rPr>
              <w:tab/>
            </w:r>
            <w:r w:rsidR="00DC0B13">
              <w:rPr>
                <w:noProof/>
                <w:webHidden/>
              </w:rPr>
              <w:fldChar w:fldCharType="begin"/>
            </w:r>
            <w:r w:rsidR="00DC0B13">
              <w:rPr>
                <w:noProof/>
                <w:webHidden/>
              </w:rPr>
              <w:instrText xml:space="preserve"> PAGEREF _Toc533586319 \h </w:instrText>
            </w:r>
            <w:r w:rsidR="00DC0B13">
              <w:rPr>
                <w:noProof/>
                <w:webHidden/>
              </w:rPr>
            </w:r>
            <w:r w:rsidR="00DC0B13">
              <w:rPr>
                <w:noProof/>
                <w:webHidden/>
              </w:rPr>
              <w:fldChar w:fldCharType="separate"/>
            </w:r>
            <w:r w:rsidR="00D4356F">
              <w:rPr>
                <w:noProof/>
                <w:webHidden/>
              </w:rPr>
              <w:t>129</w:t>
            </w:r>
            <w:r w:rsidR="00DC0B13">
              <w:rPr>
                <w:noProof/>
                <w:webHidden/>
              </w:rPr>
              <w:fldChar w:fldCharType="end"/>
            </w:r>
          </w:hyperlink>
        </w:p>
        <w:p w14:paraId="2E90786A" w14:textId="77777777" w:rsidR="00DC0B13" w:rsidRDefault="007853F7">
          <w:pPr>
            <w:pStyle w:val="TDC1"/>
            <w:tabs>
              <w:tab w:val="right" w:leader="dot" w:pos="7576"/>
            </w:tabs>
            <w:rPr>
              <w:rFonts w:cstheme="minorBidi"/>
              <w:noProof/>
              <w:lang w:val="en-GB" w:eastAsia="en-GB"/>
            </w:rPr>
          </w:pPr>
          <w:hyperlink w:anchor="_Toc533586320" w:history="1">
            <w:r w:rsidR="00DC0B13" w:rsidRPr="00CE5212">
              <w:rPr>
                <w:rStyle w:val="Hipervnculo"/>
                <w:i/>
                <w:noProof/>
                <w:lang w:val="es-PR"/>
              </w:rPr>
              <w:t>Fomento y Difusión de la Ciencia y la Tecnología</w:t>
            </w:r>
            <w:r w:rsidR="00DC0B13">
              <w:rPr>
                <w:noProof/>
                <w:webHidden/>
              </w:rPr>
              <w:tab/>
            </w:r>
            <w:r w:rsidR="00DC0B13">
              <w:rPr>
                <w:noProof/>
                <w:webHidden/>
              </w:rPr>
              <w:fldChar w:fldCharType="begin"/>
            </w:r>
            <w:r w:rsidR="00DC0B13">
              <w:rPr>
                <w:noProof/>
                <w:webHidden/>
              </w:rPr>
              <w:instrText xml:space="preserve"> PAGEREF _Toc533586320 \h </w:instrText>
            </w:r>
            <w:r w:rsidR="00DC0B13">
              <w:rPr>
                <w:noProof/>
                <w:webHidden/>
              </w:rPr>
            </w:r>
            <w:r w:rsidR="00DC0B13">
              <w:rPr>
                <w:noProof/>
                <w:webHidden/>
              </w:rPr>
              <w:fldChar w:fldCharType="separate"/>
            </w:r>
            <w:r w:rsidR="00D4356F">
              <w:rPr>
                <w:noProof/>
                <w:webHidden/>
              </w:rPr>
              <w:t>129</w:t>
            </w:r>
            <w:r w:rsidR="00DC0B13">
              <w:rPr>
                <w:noProof/>
                <w:webHidden/>
              </w:rPr>
              <w:fldChar w:fldCharType="end"/>
            </w:r>
          </w:hyperlink>
        </w:p>
        <w:p w14:paraId="77685791" w14:textId="77777777" w:rsidR="00DC0B13" w:rsidRDefault="007853F7">
          <w:pPr>
            <w:pStyle w:val="TDC3"/>
            <w:tabs>
              <w:tab w:val="right" w:leader="dot" w:pos="7576"/>
            </w:tabs>
            <w:rPr>
              <w:rFonts w:cstheme="minorBidi"/>
              <w:noProof/>
              <w:lang w:val="en-GB" w:eastAsia="en-GB"/>
            </w:rPr>
          </w:pPr>
          <w:hyperlink w:anchor="_Toc533586321" w:history="1">
            <w:r w:rsidR="00DC0B13" w:rsidRPr="00CE5212">
              <w:rPr>
                <w:rStyle w:val="Hipervnculo"/>
                <w:rFonts w:ascii="Times New Roman" w:hAnsi="Times New Roman"/>
                <w:b/>
                <w:noProof/>
              </w:rPr>
              <w:t>Carrera Nacional de Investigadores en Ciencia, Tecnología e Innovación</w:t>
            </w:r>
            <w:r w:rsidR="00DC0B13">
              <w:rPr>
                <w:noProof/>
                <w:webHidden/>
              </w:rPr>
              <w:tab/>
            </w:r>
            <w:r w:rsidR="00DC0B13">
              <w:rPr>
                <w:noProof/>
                <w:webHidden/>
              </w:rPr>
              <w:fldChar w:fldCharType="begin"/>
            </w:r>
            <w:r w:rsidR="00DC0B13">
              <w:rPr>
                <w:noProof/>
                <w:webHidden/>
              </w:rPr>
              <w:instrText xml:space="preserve"> PAGEREF _Toc533586321 \h </w:instrText>
            </w:r>
            <w:r w:rsidR="00DC0B13">
              <w:rPr>
                <w:noProof/>
                <w:webHidden/>
              </w:rPr>
            </w:r>
            <w:r w:rsidR="00DC0B13">
              <w:rPr>
                <w:noProof/>
                <w:webHidden/>
              </w:rPr>
              <w:fldChar w:fldCharType="separate"/>
            </w:r>
            <w:r w:rsidR="00D4356F">
              <w:rPr>
                <w:noProof/>
                <w:webHidden/>
              </w:rPr>
              <w:t>130</w:t>
            </w:r>
            <w:r w:rsidR="00DC0B13">
              <w:rPr>
                <w:noProof/>
                <w:webHidden/>
              </w:rPr>
              <w:fldChar w:fldCharType="end"/>
            </w:r>
          </w:hyperlink>
        </w:p>
        <w:p w14:paraId="78F44671" w14:textId="77777777" w:rsidR="00DC0B13" w:rsidRDefault="007853F7">
          <w:pPr>
            <w:pStyle w:val="TDC3"/>
            <w:tabs>
              <w:tab w:val="right" w:leader="dot" w:pos="7576"/>
            </w:tabs>
            <w:rPr>
              <w:rFonts w:cstheme="minorBidi"/>
              <w:noProof/>
              <w:lang w:val="en-GB" w:eastAsia="en-GB"/>
            </w:rPr>
          </w:pPr>
          <w:hyperlink w:anchor="_Toc533586322" w:history="1">
            <w:r w:rsidR="00DC0B13" w:rsidRPr="00CE5212">
              <w:rPr>
                <w:rStyle w:val="Hipervnculo"/>
                <w:rFonts w:ascii="Times New Roman" w:hAnsi="Times New Roman"/>
                <w:b/>
                <w:noProof/>
              </w:rPr>
              <w:t>Tercer  Congreso  Estudiantil de Investigación Científica y Tecnológica (III CEICYT)</w:t>
            </w:r>
            <w:r w:rsidR="00DC0B13">
              <w:rPr>
                <w:noProof/>
                <w:webHidden/>
              </w:rPr>
              <w:tab/>
            </w:r>
            <w:r w:rsidR="00DC0B13">
              <w:rPr>
                <w:noProof/>
                <w:webHidden/>
              </w:rPr>
              <w:fldChar w:fldCharType="begin"/>
            </w:r>
            <w:r w:rsidR="00DC0B13">
              <w:rPr>
                <w:noProof/>
                <w:webHidden/>
              </w:rPr>
              <w:instrText xml:space="preserve"> PAGEREF _Toc533586322 \h </w:instrText>
            </w:r>
            <w:r w:rsidR="00DC0B13">
              <w:rPr>
                <w:noProof/>
                <w:webHidden/>
              </w:rPr>
            </w:r>
            <w:r w:rsidR="00DC0B13">
              <w:rPr>
                <w:noProof/>
                <w:webHidden/>
              </w:rPr>
              <w:fldChar w:fldCharType="separate"/>
            </w:r>
            <w:r w:rsidR="00D4356F">
              <w:rPr>
                <w:noProof/>
                <w:webHidden/>
              </w:rPr>
              <w:t>134</w:t>
            </w:r>
            <w:r w:rsidR="00DC0B13">
              <w:rPr>
                <w:noProof/>
                <w:webHidden/>
              </w:rPr>
              <w:fldChar w:fldCharType="end"/>
            </w:r>
          </w:hyperlink>
        </w:p>
        <w:p w14:paraId="4E3F4520" w14:textId="77777777" w:rsidR="00DC0B13" w:rsidRDefault="007853F7">
          <w:pPr>
            <w:pStyle w:val="TDC3"/>
            <w:tabs>
              <w:tab w:val="right" w:leader="dot" w:pos="7576"/>
            </w:tabs>
            <w:rPr>
              <w:rFonts w:cstheme="minorBidi"/>
              <w:noProof/>
              <w:lang w:val="en-GB" w:eastAsia="en-GB"/>
            </w:rPr>
          </w:pPr>
          <w:hyperlink w:anchor="_Toc533586323" w:history="1">
            <w:r w:rsidR="00DC0B13" w:rsidRPr="00CE5212">
              <w:rPr>
                <w:rStyle w:val="Hipervnculo"/>
                <w:rFonts w:ascii="Times New Roman" w:hAnsi="Times New Roman"/>
                <w:b/>
                <w:noProof/>
              </w:rPr>
              <w:t>XI Seminario de Investigación Científica e Innovación Tecnológica</w:t>
            </w:r>
            <w:r w:rsidR="00DC0B13">
              <w:rPr>
                <w:noProof/>
                <w:webHidden/>
              </w:rPr>
              <w:tab/>
            </w:r>
            <w:r w:rsidR="00DC0B13">
              <w:rPr>
                <w:noProof/>
                <w:webHidden/>
              </w:rPr>
              <w:fldChar w:fldCharType="begin"/>
            </w:r>
            <w:r w:rsidR="00DC0B13">
              <w:rPr>
                <w:noProof/>
                <w:webHidden/>
              </w:rPr>
              <w:instrText xml:space="preserve"> PAGEREF _Toc533586323 \h </w:instrText>
            </w:r>
            <w:r w:rsidR="00DC0B13">
              <w:rPr>
                <w:noProof/>
                <w:webHidden/>
              </w:rPr>
            </w:r>
            <w:r w:rsidR="00DC0B13">
              <w:rPr>
                <w:noProof/>
                <w:webHidden/>
              </w:rPr>
              <w:fldChar w:fldCharType="separate"/>
            </w:r>
            <w:r w:rsidR="00D4356F">
              <w:rPr>
                <w:noProof/>
                <w:webHidden/>
              </w:rPr>
              <w:t>136</w:t>
            </w:r>
            <w:r w:rsidR="00DC0B13">
              <w:rPr>
                <w:noProof/>
                <w:webHidden/>
              </w:rPr>
              <w:fldChar w:fldCharType="end"/>
            </w:r>
          </w:hyperlink>
        </w:p>
        <w:p w14:paraId="6C4BC200" w14:textId="77777777" w:rsidR="00DC0B13" w:rsidRDefault="007853F7">
          <w:pPr>
            <w:pStyle w:val="TDC3"/>
            <w:tabs>
              <w:tab w:val="right" w:leader="dot" w:pos="7576"/>
            </w:tabs>
            <w:rPr>
              <w:rFonts w:cstheme="minorBidi"/>
              <w:noProof/>
              <w:lang w:val="en-GB" w:eastAsia="en-GB"/>
            </w:rPr>
          </w:pPr>
          <w:hyperlink w:anchor="_Toc533586324" w:history="1">
            <w:r w:rsidR="00DC0B13" w:rsidRPr="00CE5212">
              <w:rPr>
                <w:rStyle w:val="Hipervnculo"/>
                <w:rFonts w:ascii="Times New Roman" w:hAnsi="Times New Roman"/>
                <w:b/>
                <w:noProof/>
              </w:rPr>
              <w:t>Talleres</w:t>
            </w:r>
            <w:r w:rsidR="00DC0B13">
              <w:rPr>
                <w:noProof/>
                <w:webHidden/>
              </w:rPr>
              <w:tab/>
            </w:r>
            <w:r w:rsidR="00DC0B13">
              <w:rPr>
                <w:noProof/>
                <w:webHidden/>
              </w:rPr>
              <w:fldChar w:fldCharType="begin"/>
            </w:r>
            <w:r w:rsidR="00DC0B13">
              <w:rPr>
                <w:noProof/>
                <w:webHidden/>
              </w:rPr>
              <w:instrText xml:space="preserve"> PAGEREF _Toc533586324 \h </w:instrText>
            </w:r>
            <w:r w:rsidR="00DC0B13">
              <w:rPr>
                <w:noProof/>
                <w:webHidden/>
              </w:rPr>
            </w:r>
            <w:r w:rsidR="00DC0B13">
              <w:rPr>
                <w:noProof/>
                <w:webHidden/>
              </w:rPr>
              <w:fldChar w:fldCharType="separate"/>
            </w:r>
            <w:r w:rsidR="00D4356F">
              <w:rPr>
                <w:noProof/>
                <w:webHidden/>
              </w:rPr>
              <w:t>136</w:t>
            </w:r>
            <w:r w:rsidR="00DC0B13">
              <w:rPr>
                <w:noProof/>
                <w:webHidden/>
              </w:rPr>
              <w:fldChar w:fldCharType="end"/>
            </w:r>
          </w:hyperlink>
        </w:p>
        <w:p w14:paraId="315E70FD" w14:textId="77777777" w:rsidR="00DC0B13" w:rsidRDefault="007853F7">
          <w:pPr>
            <w:pStyle w:val="TDC3"/>
            <w:tabs>
              <w:tab w:val="right" w:leader="dot" w:pos="7576"/>
            </w:tabs>
            <w:rPr>
              <w:rFonts w:cstheme="minorBidi"/>
              <w:noProof/>
              <w:lang w:val="en-GB" w:eastAsia="en-GB"/>
            </w:rPr>
          </w:pPr>
          <w:hyperlink w:anchor="_Toc533586325" w:history="1">
            <w:r w:rsidR="00DC0B13" w:rsidRPr="00CE5212">
              <w:rPr>
                <w:rStyle w:val="Hipervnculo"/>
                <w:rFonts w:ascii="Times New Roman" w:hAnsi="Times New Roman"/>
                <w:b/>
                <w:noProof/>
              </w:rPr>
              <w:t>Foros itinerantes</w:t>
            </w:r>
            <w:r w:rsidR="00DC0B13">
              <w:rPr>
                <w:noProof/>
                <w:webHidden/>
              </w:rPr>
              <w:tab/>
            </w:r>
            <w:r w:rsidR="00DC0B13">
              <w:rPr>
                <w:noProof/>
                <w:webHidden/>
              </w:rPr>
              <w:fldChar w:fldCharType="begin"/>
            </w:r>
            <w:r w:rsidR="00DC0B13">
              <w:rPr>
                <w:noProof/>
                <w:webHidden/>
              </w:rPr>
              <w:instrText xml:space="preserve"> PAGEREF _Toc533586325 \h </w:instrText>
            </w:r>
            <w:r w:rsidR="00DC0B13">
              <w:rPr>
                <w:noProof/>
                <w:webHidden/>
              </w:rPr>
            </w:r>
            <w:r w:rsidR="00DC0B13">
              <w:rPr>
                <w:noProof/>
                <w:webHidden/>
              </w:rPr>
              <w:fldChar w:fldCharType="separate"/>
            </w:r>
            <w:r w:rsidR="00D4356F">
              <w:rPr>
                <w:noProof/>
                <w:webHidden/>
              </w:rPr>
              <w:t>137</w:t>
            </w:r>
            <w:r w:rsidR="00DC0B13">
              <w:rPr>
                <w:noProof/>
                <w:webHidden/>
              </w:rPr>
              <w:fldChar w:fldCharType="end"/>
            </w:r>
          </w:hyperlink>
        </w:p>
        <w:p w14:paraId="0F215E79" w14:textId="77777777" w:rsidR="00DC0B13" w:rsidRDefault="007853F7">
          <w:pPr>
            <w:pStyle w:val="TDC3"/>
            <w:tabs>
              <w:tab w:val="right" w:leader="dot" w:pos="7576"/>
            </w:tabs>
            <w:rPr>
              <w:rFonts w:cstheme="minorBidi"/>
              <w:noProof/>
              <w:lang w:val="en-GB" w:eastAsia="en-GB"/>
            </w:rPr>
          </w:pPr>
          <w:hyperlink w:anchor="_Toc533586326" w:history="1">
            <w:r w:rsidR="00DC0B13" w:rsidRPr="00CE5212">
              <w:rPr>
                <w:rStyle w:val="Hipervnculo"/>
                <w:rFonts w:ascii="Times New Roman" w:hAnsi="Times New Roman"/>
                <w:b/>
                <w:noProof/>
              </w:rPr>
              <w:t>Experiencias en Transferencia Tecnológica hacia los Sectores Productivos en RD</w:t>
            </w:r>
            <w:r w:rsidR="00DC0B13">
              <w:rPr>
                <w:noProof/>
                <w:webHidden/>
              </w:rPr>
              <w:tab/>
            </w:r>
            <w:r w:rsidR="00DC0B13">
              <w:rPr>
                <w:noProof/>
                <w:webHidden/>
              </w:rPr>
              <w:fldChar w:fldCharType="begin"/>
            </w:r>
            <w:r w:rsidR="00DC0B13">
              <w:rPr>
                <w:noProof/>
                <w:webHidden/>
              </w:rPr>
              <w:instrText xml:space="preserve"> PAGEREF _Toc533586326 \h </w:instrText>
            </w:r>
            <w:r w:rsidR="00DC0B13">
              <w:rPr>
                <w:noProof/>
                <w:webHidden/>
              </w:rPr>
            </w:r>
            <w:r w:rsidR="00DC0B13">
              <w:rPr>
                <w:noProof/>
                <w:webHidden/>
              </w:rPr>
              <w:fldChar w:fldCharType="separate"/>
            </w:r>
            <w:r w:rsidR="00D4356F">
              <w:rPr>
                <w:noProof/>
                <w:webHidden/>
              </w:rPr>
              <w:t>138</w:t>
            </w:r>
            <w:r w:rsidR="00DC0B13">
              <w:rPr>
                <w:noProof/>
                <w:webHidden/>
              </w:rPr>
              <w:fldChar w:fldCharType="end"/>
            </w:r>
          </w:hyperlink>
        </w:p>
        <w:p w14:paraId="0E320327" w14:textId="77777777" w:rsidR="00DC0B13" w:rsidRDefault="007853F7">
          <w:pPr>
            <w:pStyle w:val="TDC3"/>
            <w:tabs>
              <w:tab w:val="right" w:leader="dot" w:pos="7576"/>
            </w:tabs>
            <w:rPr>
              <w:rFonts w:cstheme="minorBidi"/>
              <w:noProof/>
              <w:lang w:val="en-GB" w:eastAsia="en-GB"/>
            </w:rPr>
          </w:pPr>
          <w:hyperlink w:anchor="_Toc533586327" w:history="1">
            <w:r w:rsidR="00DC0B13" w:rsidRPr="00CE5212">
              <w:rPr>
                <w:rStyle w:val="Hipervnculo"/>
                <w:rFonts w:ascii="Times New Roman" w:hAnsi="Times New Roman"/>
                <w:b/>
                <w:noProof/>
              </w:rPr>
              <w:t>Materiales de Comunicación y Difusión Científica</w:t>
            </w:r>
            <w:r w:rsidR="00DC0B13">
              <w:rPr>
                <w:noProof/>
                <w:webHidden/>
              </w:rPr>
              <w:tab/>
            </w:r>
            <w:r w:rsidR="00DC0B13">
              <w:rPr>
                <w:noProof/>
                <w:webHidden/>
              </w:rPr>
              <w:fldChar w:fldCharType="begin"/>
            </w:r>
            <w:r w:rsidR="00DC0B13">
              <w:rPr>
                <w:noProof/>
                <w:webHidden/>
              </w:rPr>
              <w:instrText xml:space="preserve"> PAGEREF _Toc533586327 \h </w:instrText>
            </w:r>
            <w:r w:rsidR="00DC0B13">
              <w:rPr>
                <w:noProof/>
                <w:webHidden/>
              </w:rPr>
            </w:r>
            <w:r w:rsidR="00DC0B13">
              <w:rPr>
                <w:noProof/>
                <w:webHidden/>
              </w:rPr>
              <w:fldChar w:fldCharType="separate"/>
            </w:r>
            <w:r w:rsidR="00D4356F">
              <w:rPr>
                <w:noProof/>
                <w:webHidden/>
              </w:rPr>
              <w:t>138</w:t>
            </w:r>
            <w:r w:rsidR="00DC0B13">
              <w:rPr>
                <w:noProof/>
                <w:webHidden/>
              </w:rPr>
              <w:fldChar w:fldCharType="end"/>
            </w:r>
          </w:hyperlink>
        </w:p>
        <w:p w14:paraId="2FAFB5AD" w14:textId="77777777" w:rsidR="00DC0B13" w:rsidRDefault="007853F7">
          <w:pPr>
            <w:pStyle w:val="TDC3"/>
            <w:tabs>
              <w:tab w:val="right" w:leader="dot" w:pos="7576"/>
            </w:tabs>
            <w:rPr>
              <w:rFonts w:cstheme="minorBidi"/>
              <w:noProof/>
              <w:lang w:val="en-GB" w:eastAsia="en-GB"/>
            </w:rPr>
          </w:pPr>
          <w:hyperlink w:anchor="_Toc533586328" w:history="1">
            <w:r w:rsidR="00DC0B13" w:rsidRPr="00CE5212">
              <w:rPr>
                <w:rStyle w:val="Hipervnculo"/>
                <w:rFonts w:ascii="Times New Roman" w:hAnsi="Times New Roman"/>
                <w:b/>
                <w:noProof/>
              </w:rPr>
              <w:t>Difusión en Medios de Comunicación</w:t>
            </w:r>
            <w:r w:rsidR="00DC0B13">
              <w:rPr>
                <w:noProof/>
                <w:webHidden/>
              </w:rPr>
              <w:tab/>
            </w:r>
            <w:r w:rsidR="00DC0B13">
              <w:rPr>
                <w:noProof/>
                <w:webHidden/>
              </w:rPr>
              <w:fldChar w:fldCharType="begin"/>
            </w:r>
            <w:r w:rsidR="00DC0B13">
              <w:rPr>
                <w:noProof/>
                <w:webHidden/>
              </w:rPr>
              <w:instrText xml:space="preserve"> PAGEREF _Toc533586328 \h </w:instrText>
            </w:r>
            <w:r w:rsidR="00DC0B13">
              <w:rPr>
                <w:noProof/>
                <w:webHidden/>
              </w:rPr>
            </w:r>
            <w:r w:rsidR="00DC0B13">
              <w:rPr>
                <w:noProof/>
                <w:webHidden/>
              </w:rPr>
              <w:fldChar w:fldCharType="separate"/>
            </w:r>
            <w:r w:rsidR="00D4356F">
              <w:rPr>
                <w:noProof/>
                <w:webHidden/>
              </w:rPr>
              <w:t>139</w:t>
            </w:r>
            <w:r w:rsidR="00DC0B13">
              <w:rPr>
                <w:noProof/>
                <w:webHidden/>
              </w:rPr>
              <w:fldChar w:fldCharType="end"/>
            </w:r>
          </w:hyperlink>
        </w:p>
        <w:p w14:paraId="02D984C5" w14:textId="77777777" w:rsidR="00DC0B13" w:rsidRDefault="007853F7">
          <w:pPr>
            <w:pStyle w:val="TDC3"/>
            <w:tabs>
              <w:tab w:val="right" w:leader="dot" w:pos="7576"/>
            </w:tabs>
            <w:rPr>
              <w:rFonts w:cstheme="minorBidi"/>
              <w:noProof/>
              <w:lang w:val="en-GB" w:eastAsia="en-GB"/>
            </w:rPr>
          </w:pPr>
          <w:hyperlink w:anchor="_Toc533586329" w:history="1">
            <w:r w:rsidR="00DC0B13" w:rsidRPr="00CE5212">
              <w:rPr>
                <w:rStyle w:val="Hipervnculo"/>
                <w:rFonts w:ascii="Times New Roman" w:hAnsi="Times New Roman"/>
                <w:b/>
                <w:noProof/>
              </w:rPr>
              <w:t>Museo de las Matemáticas</w:t>
            </w:r>
            <w:r w:rsidR="00DC0B13">
              <w:rPr>
                <w:noProof/>
                <w:webHidden/>
              </w:rPr>
              <w:tab/>
            </w:r>
            <w:r w:rsidR="00DC0B13">
              <w:rPr>
                <w:noProof/>
                <w:webHidden/>
              </w:rPr>
              <w:fldChar w:fldCharType="begin"/>
            </w:r>
            <w:r w:rsidR="00DC0B13">
              <w:rPr>
                <w:noProof/>
                <w:webHidden/>
              </w:rPr>
              <w:instrText xml:space="preserve"> PAGEREF _Toc533586329 \h </w:instrText>
            </w:r>
            <w:r w:rsidR="00DC0B13">
              <w:rPr>
                <w:noProof/>
                <w:webHidden/>
              </w:rPr>
            </w:r>
            <w:r w:rsidR="00DC0B13">
              <w:rPr>
                <w:noProof/>
                <w:webHidden/>
              </w:rPr>
              <w:fldChar w:fldCharType="separate"/>
            </w:r>
            <w:r w:rsidR="00D4356F">
              <w:rPr>
                <w:noProof/>
                <w:webHidden/>
              </w:rPr>
              <w:t>139</w:t>
            </w:r>
            <w:r w:rsidR="00DC0B13">
              <w:rPr>
                <w:noProof/>
                <w:webHidden/>
              </w:rPr>
              <w:fldChar w:fldCharType="end"/>
            </w:r>
          </w:hyperlink>
        </w:p>
        <w:p w14:paraId="6DC721A7" w14:textId="77777777" w:rsidR="00DC0B13" w:rsidRDefault="007853F7">
          <w:pPr>
            <w:pStyle w:val="TDC1"/>
            <w:tabs>
              <w:tab w:val="right" w:leader="dot" w:pos="7576"/>
            </w:tabs>
            <w:rPr>
              <w:rFonts w:cstheme="minorBidi"/>
              <w:noProof/>
              <w:lang w:val="en-GB" w:eastAsia="en-GB"/>
            </w:rPr>
          </w:pPr>
          <w:hyperlink w:anchor="_Toc533586330" w:history="1">
            <w:r w:rsidR="00DC0B13" w:rsidRPr="00CE5212">
              <w:rPr>
                <w:rStyle w:val="Hipervnculo"/>
                <w:noProof/>
              </w:rPr>
              <w:t>Política IX. Fomento a la Vinculación Universidad –Empresa.</w:t>
            </w:r>
            <w:r w:rsidR="00DC0B13">
              <w:rPr>
                <w:noProof/>
                <w:webHidden/>
              </w:rPr>
              <w:tab/>
            </w:r>
            <w:r w:rsidR="00DC0B13">
              <w:rPr>
                <w:noProof/>
                <w:webHidden/>
              </w:rPr>
              <w:fldChar w:fldCharType="begin"/>
            </w:r>
            <w:r w:rsidR="00DC0B13">
              <w:rPr>
                <w:noProof/>
                <w:webHidden/>
              </w:rPr>
              <w:instrText xml:space="preserve"> PAGEREF _Toc533586330 \h </w:instrText>
            </w:r>
            <w:r w:rsidR="00DC0B13">
              <w:rPr>
                <w:noProof/>
                <w:webHidden/>
              </w:rPr>
            </w:r>
            <w:r w:rsidR="00DC0B13">
              <w:rPr>
                <w:noProof/>
                <w:webHidden/>
              </w:rPr>
              <w:fldChar w:fldCharType="separate"/>
            </w:r>
            <w:r w:rsidR="00D4356F">
              <w:rPr>
                <w:noProof/>
                <w:webHidden/>
              </w:rPr>
              <w:t>141</w:t>
            </w:r>
            <w:r w:rsidR="00DC0B13">
              <w:rPr>
                <w:noProof/>
                <w:webHidden/>
              </w:rPr>
              <w:fldChar w:fldCharType="end"/>
            </w:r>
          </w:hyperlink>
        </w:p>
        <w:p w14:paraId="0B62E455" w14:textId="77777777" w:rsidR="00DC0B13" w:rsidRDefault="007853F7">
          <w:pPr>
            <w:pStyle w:val="TDC1"/>
            <w:tabs>
              <w:tab w:val="right" w:leader="dot" w:pos="7576"/>
            </w:tabs>
            <w:rPr>
              <w:rFonts w:cstheme="minorBidi"/>
              <w:noProof/>
              <w:lang w:val="en-GB" w:eastAsia="en-GB"/>
            </w:rPr>
          </w:pPr>
          <w:hyperlink w:anchor="_Toc533586331" w:history="1">
            <w:r w:rsidR="00DC0B13" w:rsidRPr="00CE5212">
              <w:rPr>
                <w:rStyle w:val="Hipervnculo"/>
                <w:rFonts w:eastAsia="Segoe UI"/>
                <w:i/>
                <w:noProof/>
              </w:rPr>
              <w:t>Competencia Universitaria de Modelos de Negocios</w:t>
            </w:r>
            <w:r w:rsidR="00DC0B13">
              <w:rPr>
                <w:noProof/>
                <w:webHidden/>
              </w:rPr>
              <w:tab/>
            </w:r>
            <w:r w:rsidR="00DC0B13">
              <w:rPr>
                <w:noProof/>
                <w:webHidden/>
              </w:rPr>
              <w:fldChar w:fldCharType="begin"/>
            </w:r>
            <w:r w:rsidR="00DC0B13">
              <w:rPr>
                <w:noProof/>
                <w:webHidden/>
              </w:rPr>
              <w:instrText xml:space="preserve"> PAGEREF _Toc533586331 \h </w:instrText>
            </w:r>
            <w:r w:rsidR="00DC0B13">
              <w:rPr>
                <w:noProof/>
                <w:webHidden/>
              </w:rPr>
            </w:r>
            <w:r w:rsidR="00DC0B13">
              <w:rPr>
                <w:noProof/>
                <w:webHidden/>
              </w:rPr>
              <w:fldChar w:fldCharType="separate"/>
            </w:r>
            <w:r w:rsidR="00D4356F">
              <w:rPr>
                <w:noProof/>
                <w:webHidden/>
              </w:rPr>
              <w:t>144</w:t>
            </w:r>
            <w:r w:rsidR="00DC0B13">
              <w:rPr>
                <w:noProof/>
                <w:webHidden/>
              </w:rPr>
              <w:fldChar w:fldCharType="end"/>
            </w:r>
          </w:hyperlink>
        </w:p>
        <w:p w14:paraId="6BDE4135" w14:textId="77777777" w:rsidR="00DC0B13" w:rsidRDefault="007853F7">
          <w:pPr>
            <w:pStyle w:val="TDC1"/>
            <w:tabs>
              <w:tab w:val="right" w:leader="dot" w:pos="7576"/>
            </w:tabs>
            <w:rPr>
              <w:rFonts w:cstheme="minorBidi"/>
              <w:noProof/>
              <w:lang w:val="en-GB" w:eastAsia="en-GB"/>
            </w:rPr>
          </w:pPr>
          <w:hyperlink w:anchor="_Toc533586332" w:history="1">
            <w:r w:rsidR="00DC0B13" w:rsidRPr="00CE5212">
              <w:rPr>
                <w:rStyle w:val="Hipervnculo"/>
                <w:i/>
                <w:noProof/>
                <w:lang w:val="es-PR"/>
              </w:rPr>
              <w:t>Fortalecimiento de Capacidades en Extensión Tecnológica, Innovación y Vinculación</w:t>
            </w:r>
            <w:r w:rsidR="00DC0B13">
              <w:rPr>
                <w:noProof/>
                <w:webHidden/>
              </w:rPr>
              <w:tab/>
            </w:r>
            <w:r w:rsidR="00DC0B13">
              <w:rPr>
                <w:noProof/>
                <w:webHidden/>
              </w:rPr>
              <w:fldChar w:fldCharType="begin"/>
            </w:r>
            <w:r w:rsidR="00DC0B13">
              <w:rPr>
                <w:noProof/>
                <w:webHidden/>
              </w:rPr>
              <w:instrText xml:space="preserve"> PAGEREF _Toc533586332 \h </w:instrText>
            </w:r>
            <w:r w:rsidR="00DC0B13">
              <w:rPr>
                <w:noProof/>
                <w:webHidden/>
              </w:rPr>
            </w:r>
            <w:r w:rsidR="00DC0B13">
              <w:rPr>
                <w:noProof/>
                <w:webHidden/>
              </w:rPr>
              <w:fldChar w:fldCharType="separate"/>
            </w:r>
            <w:r w:rsidR="00D4356F">
              <w:rPr>
                <w:noProof/>
                <w:webHidden/>
              </w:rPr>
              <w:t>146</w:t>
            </w:r>
            <w:r w:rsidR="00DC0B13">
              <w:rPr>
                <w:noProof/>
                <w:webHidden/>
              </w:rPr>
              <w:fldChar w:fldCharType="end"/>
            </w:r>
          </w:hyperlink>
        </w:p>
        <w:p w14:paraId="48786E29" w14:textId="77777777" w:rsidR="00DC0B13" w:rsidRDefault="007853F7">
          <w:pPr>
            <w:pStyle w:val="TDC1"/>
            <w:tabs>
              <w:tab w:val="right" w:leader="dot" w:pos="7576"/>
            </w:tabs>
            <w:rPr>
              <w:rFonts w:cstheme="minorBidi"/>
              <w:noProof/>
              <w:lang w:val="en-GB" w:eastAsia="en-GB"/>
            </w:rPr>
          </w:pPr>
          <w:hyperlink w:anchor="_Toc533586333" w:history="1">
            <w:r w:rsidR="00DC0B13" w:rsidRPr="00CE5212">
              <w:rPr>
                <w:rStyle w:val="Hipervnculo"/>
                <w:i/>
                <w:noProof/>
                <w:lang w:val="es-PR"/>
              </w:rPr>
              <w:t>Fomento al Desarrollo de la Innovación y la Transferencia Tecnológica</w:t>
            </w:r>
            <w:r w:rsidR="00DC0B13">
              <w:rPr>
                <w:noProof/>
                <w:webHidden/>
              </w:rPr>
              <w:tab/>
            </w:r>
            <w:r w:rsidR="00DC0B13">
              <w:rPr>
                <w:noProof/>
                <w:webHidden/>
              </w:rPr>
              <w:fldChar w:fldCharType="begin"/>
            </w:r>
            <w:r w:rsidR="00DC0B13">
              <w:rPr>
                <w:noProof/>
                <w:webHidden/>
              </w:rPr>
              <w:instrText xml:space="preserve"> PAGEREF _Toc533586333 \h </w:instrText>
            </w:r>
            <w:r w:rsidR="00DC0B13">
              <w:rPr>
                <w:noProof/>
                <w:webHidden/>
              </w:rPr>
            </w:r>
            <w:r w:rsidR="00DC0B13">
              <w:rPr>
                <w:noProof/>
                <w:webHidden/>
              </w:rPr>
              <w:fldChar w:fldCharType="separate"/>
            </w:r>
            <w:r w:rsidR="00D4356F">
              <w:rPr>
                <w:noProof/>
                <w:webHidden/>
              </w:rPr>
              <w:t>148</w:t>
            </w:r>
            <w:r w:rsidR="00DC0B13">
              <w:rPr>
                <w:noProof/>
                <w:webHidden/>
              </w:rPr>
              <w:fldChar w:fldCharType="end"/>
            </w:r>
          </w:hyperlink>
        </w:p>
        <w:p w14:paraId="4F2707EA" w14:textId="77777777" w:rsidR="00DC0B13" w:rsidRDefault="007853F7">
          <w:pPr>
            <w:pStyle w:val="TDC3"/>
            <w:tabs>
              <w:tab w:val="right" w:leader="dot" w:pos="7576"/>
            </w:tabs>
            <w:rPr>
              <w:rFonts w:cstheme="minorBidi"/>
              <w:noProof/>
              <w:lang w:val="en-GB" w:eastAsia="en-GB"/>
            </w:rPr>
          </w:pPr>
          <w:hyperlink w:anchor="_Toc533586334" w:history="1">
            <w:r w:rsidR="00DC0B13" w:rsidRPr="00CE5212">
              <w:rPr>
                <w:rStyle w:val="Hipervnculo"/>
                <w:rFonts w:ascii="Times New Roman" w:hAnsi="Times New Roman"/>
                <w:b/>
                <w:noProof/>
              </w:rPr>
              <w:t>Consultoría para Estrategias de Colaboración Universidad-Empresa</w:t>
            </w:r>
            <w:r w:rsidR="00DC0B13">
              <w:rPr>
                <w:noProof/>
                <w:webHidden/>
              </w:rPr>
              <w:tab/>
            </w:r>
            <w:r w:rsidR="00DC0B13">
              <w:rPr>
                <w:noProof/>
                <w:webHidden/>
              </w:rPr>
              <w:fldChar w:fldCharType="begin"/>
            </w:r>
            <w:r w:rsidR="00DC0B13">
              <w:rPr>
                <w:noProof/>
                <w:webHidden/>
              </w:rPr>
              <w:instrText xml:space="preserve"> PAGEREF _Toc533586334 \h </w:instrText>
            </w:r>
            <w:r w:rsidR="00DC0B13">
              <w:rPr>
                <w:noProof/>
                <w:webHidden/>
              </w:rPr>
            </w:r>
            <w:r w:rsidR="00DC0B13">
              <w:rPr>
                <w:noProof/>
                <w:webHidden/>
              </w:rPr>
              <w:fldChar w:fldCharType="separate"/>
            </w:r>
            <w:r w:rsidR="00D4356F">
              <w:rPr>
                <w:noProof/>
                <w:webHidden/>
              </w:rPr>
              <w:t>149</w:t>
            </w:r>
            <w:r w:rsidR="00DC0B13">
              <w:rPr>
                <w:noProof/>
                <w:webHidden/>
              </w:rPr>
              <w:fldChar w:fldCharType="end"/>
            </w:r>
          </w:hyperlink>
        </w:p>
        <w:p w14:paraId="276780DD" w14:textId="77777777" w:rsidR="00DC0B13" w:rsidRDefault="007853F7">
          <w:pPr>
            <w:pStyle w:val="TDC3"/>
            <w:tabs>
              <w:tab w:val="right" w:leader="dot" w:pos="7576"/>
            </w:tabs>
            <w:rPr>
              <w:rFonts w:cstheme="minorBidi"/>
              <w:noProof/>
              <w:lang w:val="en-GB" w:eastAsia="en-GB"/>
            </w:rPr>
          </w:pPr>
          <w:hyperlink w:anchor="_Toc533586335" w:history="1">
            <w:r w:rsidR="00DC0B13" w:rsidRPr="00CE5212">
              <w:rPr>
                <w:rStyle w:val="Hipervnculo"/>
                <w:rFonts w:ascii="Times New Roman" w:hAnsi="Times New Roman"/>
                <w:b/>
                <w:noProof/>
              </w:rPr>
              <w:t>Apoyo a Proyecto Pilotos Colaborativo de I+D</w:t>
            </w:r>
            <w:r w:rsidR="00DC0B13">
              <w:rPr>
                <w:noProof/>
                <w:webHidden/>
              </w:rPr>
              <w:tab/>
            </w:r>
            <w:r w:rsidR="00DC0B13">
              <w:rPr>
                <w:noProof/>
                <w:webHidden/>
              </w:rPr>
              <w:fldChar w:fldCharType="begin"/>
            </w:r>
            <w:r w:rsidR="00DC0B13">
              <w:rPr>
                <w:noProof/>
                <w:webHidden/>
              </w:rPr>
              <w:instrText xml:space="preserve"> PAGEREF _Toc533586335 \h </w:instrText>
            </w:r>
            <w:r w:rsidR="00DC0B13">
              <w:rPr>
                <w:noProof/>
                <w:webHidden/>
              </w:rPr>
            </w:r>
            <w:r w:rsidR="00DC0B13">
              <w:rPr>
                <w:noProof/>
                <w:webHidden/>
              </w:rPr>
              <w:fldChar w:fldCharType="separate"/>
            </w:r>
            <w:r w:rsidR="00D4356F">
              <w:rPr>
                <w:noProof/>
                <w:webHidden/>
              </w:rPr>
              <w:t>150</w:t>
            </w:r>
            <w:r w:rsidR="00DC0B13">
              <w:rPr>
                <w:noProof/>
                <w:webHidden/>
              </w:rPr>
              <w:fldChar w:fldCharType="end"/>
            </w:r>
          </w:hyperlink>
        </w:p>
        <w:p w14:paraId="48C7647E" w14:textId="77777777" w:rsidR="00DC0B13" w:rsidRDefault="007853F7">
          <w:pPr>
            <w:pStyle w:val="TDC3"/>
            <w:tabs>
              <w:tab w:val="right" w:leader="dot" w:pos="7576"/>
            </w:tabs>
            <w:rPr>
              <w:rFonts w:cstheme="minorBidi"/>
              <w:noProof/>
              <w:lang w:val="en-GB" w:eastAsia="en-GB"/>
            </w:rPr>
          </w:pPr>
          <w:hyperlink w:anchor="_Toc533586336" w:history="1">
            <w:r w:rsidR="00DC0B13" w:rsidRPr="00CE5212">
              <w:rPr>
                <w:rStyle w:val="Hipervnculo"/>
                <w:rFonts w:ascii="Times New Roman" w:hAnsi="Times New Roman"/>
                <w:b/>
                <w:noProof/>
              </w:rPr>
              <w:t>Visitas Seguimiento a Proyectos</w:t>
            </w:r>
            <w:r w:rsidR="00DC0B13">
              <w:rPr>
                <w:noProof/>
                <w:webHidden/>
              </w:rPr>
              <w:tab/>
            </w:r>
            <w:r w:rsidR="00DC0B13">
              <w:rPr>
                <w:noProof/>
                <w:webHidden/>
              </w:rPr>
              <w:fldChar w:fldCharType="begin"/>
            </w:r>
            <w:r w:rsidR="00DC0B13">
              <w:rPr>
                <w:noProof/>
                <w:webHidden/>
              </w:rPr>
              <w:instrText xml:space="preserve"> PAGEREF _Toc533586336 \h </w:instrText>
            </w:r>
            <w:r w:rsidR="00DC0B13">
              <w:rPr>
                <w:noProof/>
                <w:webHidden/>
              </w:rPr>
            </w:r>
            <w:r w:rsidR="00DC0B13">
              <w:rPr>
                <w:noProof/>
                <w:webHidden/>
              </w:rPr>
              <w:fldChar w:fldCharType="separate"/>
            </w:r>
            <w:r w:rsidR="00D4356F">
              <w:rPr>
                <w:noProof/>
                <w:webHidden/>
              </w:rPr>
              <w:t>154</w:t>
            </w:r>
            <w:r w:rsidR="00DC0B13">
              <w:rPr>
                <w:noProof/>
                <w:webHidden/>
              </w:rPr>
              <w:fldChar w:fldCharType="end"/>
            </w:r>
          </w:hyperlink>
        </w:p>
        <w:p w14:paraId="2467172F" w14:textId="77777777" w:rsidR="00DC0B13" w:rsidRDefault="007853F7">
          <w:pPr>
            <w:pStyle w:val="TDC3"/>
            <w:tabs>
              <w:tab w:val="right" w:leader="dot" w:pos="7576"/>
            </w:tabs>
            <w:rPr>
              <w:rFonts w:cstheme="minorBidi"/>
              <w:noProof/>
              <w:lang w:val="en-GB" w:eastAsia="en-GB"/>
            </w:rPr>
          </w:pPr>
          <w:hyperlink w:anchor="_Toc533586337" w:history="1">
            <w:r w:rsidR="00DC0B13" w:rsidRPr="00CE5212">
              <w:rPr>
                <w:rStyle w:val="Hipervnculo"/>
                <w:rFonts w:ascii="Times New Roman" w:hAnsi="Times New Roman"/>
                <w:b/>
                <w:noProof/>
              </w:rPr>
              <w:t>Programa de Capacitación en Corea para Expertos Dominicanos</w:t>
            </w:r>
            <w:r w:rsidR="00DC0B13">
              <w:rPr>
                <w:noProof/>
                <w:webHidden/>
              </w:rPr>
              <w:tab/>
            </w:r>
            <w:r w:rsidR="00DC0B13">
              <w:rPr>
                <w:noProof/>
                <w:webHidden/>
              </w:rPr>
              <w:fldChar w:fldCharType="begin"/>
            </w:r>
            <w:r w:rsidR="00DC0B13">
              <w:rPr>
                <w:noProof/>
                <w:webHidden/>
              </w:rPr>
              <w:instrText xml:space="preserve"> PAGEREF _Toc533586337 \h </w:instrText>
            </w:r>
            <w:r w:rsidR="00DC0B13">
              <w:rPr>
                <w:noProof/>
                <w:webHidden/>
              </w:rPr>
            </w:r>
            <w:r w:rsidR="00DC0B13">
              <w:rPr>
                <w:noProof/>
                <w:webHidden/>
              </w:rPr>
              <w:fldChar w:fldCharType="separate"/>
            </w:r>
            <w:r w:rsidR="00D4356F">
              <w:rPr>
                <w:noProof/>
                <w:webHidden/>
              </w:rPr>
              <w:t>154</w:t>
            </w:r>
            <w:r w:rsidR="00DC0B13">
              <w:rPr>
                <w:noProof/>
                <w:webHidden/>
              </w:rPr>
              <w:fldChar w:fldCharType="end"/>
            </w:r>
          </w:hyperlink>
        </w:p>
        <w:p w14:paraId="21F11EA6" w14:textId="77777777" w:rsidR="00DC0B13" w:rsidRDefault="007853F7">
          <w:pPr>
            <w:pStyle w:val="TDC3"/>
            <w:tabs>
              <w:tab w:val="right" w:leader="dot" w:pos="7576"/>
            </w:tabs>
            <w:rPr>
              <w:rFonts w:cstheme="minorBidi"/>
              <w:noProof/>
              <w:lang w:val="en-GB" w:eastAsia="en-GB"/>
            </w:rPr>
          </w:pPr>
          <w:hyperlink w:anchor="_Toc533586338" w:history="1">
            <w:r w:rsidR="00DC0B13" w:rsidRPr="00CE5212">
              <w:rPr>
                <w:rStyle w:val="Hipervnculo"/>
                <w:rFonts w:ascii="Times New Roman" w:hAnsi="Times New Roman"/>
                <w:b/>
                <w:noProof/>
              </w:rPr>
              <w:t>Programa de Becas de Maestría y Doctorado en Corea del Sur</w:t>
            </w:r>
            <w:r w:rsidR="00DC0B13">
              <w:rPr>
                <w:noProof/>
                <w:webHidden/>
              </w:rPr>
              <w:tab/>
            </w:r>
            <w:r w:rsidR="00DC0B13">
              <w:rPr>
                <w:noProof/>
                <w:webHidden/>
              </w:rPr>
              <w:fldChar w:fldCharType="begin"/>
            </w:r>
            <w:r w:rsidR="00DC0B13">
              <w:rPr>
                <w:noProof/>
                <w:webHidden/>
              </w:rPr>
              <w:instrText xml:space="preserve"> PAGEREF _Toc533586338 \h </w:instrText>
            </w:r>
            <w:r w:rsidR="00DC0B13">
              <w:rPr>
                <w:noProof/>
                <w:webHidden/>
              </w:rPr>
            </w:r>
            <w:r w:rsidR="00DC0B13">
              <w:rPr>
                <w:noProof/>
                <w:webHidden/>
              </w:rPr>
              <w:fldChar w:fldCharType="separate"/>
            </w:r>
            <w:r w:rsidR="00D4356F">
              <w:rPr>
                <w:noProof/>
                <w:webHidden/>
              </w:rPr>
              <w:t>154</w:t>
            </w:r>
            <w:r w:rsidR="00DC0B13">
              <w:rPr>
                <w:noProof/>
                <w:webHidden/>
              </w:rPr>
              <w:fldChar w:fldCharType="end"/>
            </w:r>
          </w:hyperlink>
        </w:p>
        <w:p w14:paraId="3A317F1A" w14:textId="77777777" w:rsidR="00DC0B13" w:rsidRDefault="007853F7">
          <w:pPr>
            <w:pStyle w:val="TDC1"/>
            <w:tabs>
              <w:tab w:val="right" w:leader="dot" w:pos="7576"/>
            </w:tabs>
            <w:rPr>
              <w:rFonts w:cstheme="minorBidi"/>
              <w:noProof/>
              <w:lang w:val="en-GB" w:eastAsia="en-GB"/>
            </w:rPr>
          </w:pPr>
          <w:hyperlink w:anchor="_Toc533586339" w:history="1">
            <w:r w:rsidR="00DC0B13" w:rsidRPr="00CE5212">
              <w:rPr>
                <w:rStyle w:val="Hipervnculo"/>
                <w:noProof/>
              </w:rPr>
              <w:t>Política X. Fomento al Desarrollo de Valores y Cultura Nacional</w:t>
            </w:r>
            <w:r w:rsidR="00DC0B13">
              <w:rPr>
                <w:noProof/>
                <w:webHidden/>
              </w:rPr>
              <w:tab/>
            </w:r>
            <w:r w:rsidR="00DC0B13">
              <w:rPr>
                <w:noProof/>
                <w:webHidden/>
              </w:rPr>
              <w:fldChar w:fldCharType="begin"/>
            </w:r>
            <w:r w:rsidR="00DC0B13">
              <w:rPr>
                <w:noProof/>
                <w:webHidden/>
              </w:rPr>
              <w:instrText xml:space="preserve"> PAGEREF _Toc533586339 \h </w:instrText>
            </w:r>
            <w:r w:rsidR="00DC0B13">
              <w:rPr>
                <w:noProof/>
                <w:webHidden/>
              </w:rPr>
            </w:r>
            <w:r w:rsidR="00DC0B13">
              <w:rPr>
                <w:noProof/>
                <w:webHidden/>
              </w:rPr>
              <w:fldChar w:fldCharType="separate"/>
            </w:r>
            <w:r w:rsidR="00D4356F">
              <w:rPr>
                <w:noProof/>
                <w:webHidden/>
              </w:rPr>
              <w:t>160</w:t>
            </w:r>
            <w:r w:rsidR="00DC0B13">
              <w:rPr>
                <w:noProof/>
                <w:webHidden/>
              </w:rPr>
              <w:fldChar w:fldCharType="end"/>
            </w:r>
          </w:hyperlink>
        </w:p>
        <w:p w14:paraId="17E5D626" w14:textId="77777777" w:rsidR="00DC0B13" w:rsidRDefault="007853F7">
          <w:pPr>
            <w:pStyle w:val="TDC1"/>
            <w:tabs>
              <w:tab w:val="right" w:leader="dot" w:pos="7576"/>
            </w:tabs>
            <w:rPr>
              <w:rFonts w:cstheme="minorBidi"/>
              <w:noProof/>
              <w:lang w:val="en-GB" w:eastAsia="en-GB"/>
            </w:rPr>
          </w:pPr>
          <w:hyperlink w:anchor="_Toc533586340" w:history="1">
            <w:r w:rsidR="00DC0B13" w:rsidRPr="00CE5212">
              <w:rPr>
                <w:rStyle w:val="Hipervnculo"/>
                <w:i/>
                <w:noProof/>
                <w:spacing w:val="15"/>
              </w:rPr>
              <w:t>Capacitación para Promover los Valores a través del Docente en las IES</w:t>
            </w:r>
            <w:r w:rsidR="00DC0B13">
              <w:rPr>
                <w:noProof/>
                <w:webHidden/>
              </w:rPr>
              <w:tab/>
            </w:r>
            <w:r w:rsidR="00DC0B13">
              <w:rPr>
                <w:noProof/>
                <w:webHidden/>
              </w:rPr>
              <w:fldChar w:fldCharType="begin"/>
            </w:r>
            <w:r w:rsidR="00DC0B13">
              <w:rPr>
                <w:noProof/>
                <w:webHidden/>
              </w:rPr>
              <w:instrText xml:space="preserve"> PAGEREF _Toc533586340 \h </w:instrText>
            </w:r>
            <w:r w:rsidR="00DC0B13">
              <w:rPr>
                <w:noProof/>
                <w:webHidden/>
              </w:rPr>
            </w:r>
            <w:r w:rsidR="00DC0B13">
              <w:rPr>
                <w:noProof/>
                <w:webHidden/>
              </w:rPr>
              <w:fldChar w:fldCharType="separate"/>
            </w:r>
            <w:r w:rsidR="00D4356F">
              <w:rPr>
                <w:noProof/>
                <w:webHidden/>
              </w:rPr>
              <w:t>160</w:t>
            </w:r>
            <w:r w:rsidR="00DC0B13">
              <w:rPr>
                <w:noProof/>
                <w:webHidden/>
              </w:rPr>
              <w:fldChar w:fldCharType="end"/>
            </w:r>
          </w:hyperlink>
        </w:p>
        <w:p w14:paraId="67553124" w14:textId="77777777" w:rsidR="00DC0B13" w:rsidRDefault="007853F7">
          <w:pPr>
            <w:pStyle w:val="TDC1"/>
            <w:tabs>
              <w:tab w:val="right" w:leader="dot" w:pos="7576"/>
            </w:tabs>
            <w:rPr>
              <w:rFonts w:cstheme="minorBidi"/>
              <w:noProof/>
              <w:lang w:val="en-GB" w:eastAsia="en-GB"/>
            </w:rPr>
          </w:pPr>
          <w:hyperlink w:anchor="_Toc533586341" w:history="1">
            <w:r w:rsidR="00DC0B13" w:rsidRPr="00CE5212">
              <w:rPr>
                <w:rStyle w:val="Hipervnculo"/>
                <w:i/>
                <w:noProof/>
                <w:spacing w:val="15"/>
              </w:rPr>
              <w:t>Fortalecimiento de vínculos de extensión MESCYT-IES</w:t>
            </w:r>
            <w:r w:rsidR="00DC0B13">
              <w:rPr>
                <w:noProof/>
                <w:webHidden/>
              </w:rPr>
              <w:tab/>
            </w:r>
            <w:r w:rsidR="00DC0B13">
              <w:rPr>
                <w:noProof/>
                <w:webHidden/>
              </w:rPr>
              <w:fldChar w:fldCharType="begin"/>
            </w:r>
            <w:r w:rsidR="00DC0B13">
              <w:rPr>
                <w:noProof/>
                <w:webHidden/>
              </w:rPr>
              <w:instrText xml:space="preserve"> PAGEREF _Toc533586341 \h </w:instrText>
            </w:r>
            <w:r w:rsidR="00DC0B13">
              <w:rPr>
                <w:noProof/>
                <w:webHidden/>
              </w:rPr>
            </w:r>
            <w:r w:rsidR="00DC0B13">
              <w:rPr>
                <w:noProof/>
                <w:webHidden/>
              </w:rPr>
              <w:fldChar w:fldCharType="separate"/>
            </w:r>
            <w:r w:rsidR="00D4356F">
              <w:rPr>
                <w:noProof/>
                <w:webHidden/>
              </w:rPr>
              <w:t>161</w:t>
            </w:r>
            <w:r w:rsidR="00DC0B13">
              <w:rPr>
                <w:noProof/>
                <w:webHidden/>
              </w:rPr>
              <w:fldChar w:fldCharType="end"/>
            </w:r>
          </w:hyperlink>
        </w:p>
        <w:p w14:paraId="4A4B1AE7" w14:textId="77777777" w:rsidR="00DC0B13" w:rsidRDefault="007853F7">
          <w:pPr>
            <w:pStyle w:val="TDC1"/>
            <w:tabs>
              <w:tab w:val="right" w:leader="dot" w:pos="7576"/>
            </w:tabs>
            <w:rPr>
              <w:rFonts w:cstheme="minorBidi"/>
              <w:noProof/>
              <w:lang w:val="en-GB" w:eastAsia="en-GB"/>
            </w:rPr>
          </w:pPr>
          <w:hyperlink w:anchor="_Toc533586342" w:history="1">
            <w:r w:rsidR="00DC0B13" w:rsidRPr="00CE5212">
              <w:rPr>
                <w:rStyle w:val="Hipervnculo"/>
                <w:noProof/>
                <w:spacing w:val="15"/>
              </w:rPr>
              <w:t>Programa de Visitas a las Instituciones de Educación Superior (IES)</w:t>
            </w:r>
            <w:r w:rsidR="00DC0B13">
              <w:rPr>
                <w:noProof/>
                <w:webHidden/>
              </w:rPr>
              <w:tab/>
            </w:r>
            <w:r w:rsidR="00DC0B13">
              <w:rPr>
                <w:noProof/>
                <w:webHidden/>
              </w:rPr>
              <w:fldChar w:fldCharType="begin"/>
            </w:r>
            <w:r w:rsidR="00DC0B13">
              <w:rPr>
                <w:noProof/>
                <w:webHidden/>
              </w:rPr>
              <w:instrText xml:space="preserve"> PAGEREF _Toc533586342 \h </w:instrText>
            </w:r>
            <w:r w:rsidR="00DC0B13">
              <w:rPr>
                <w:noProof/>
                <w:webHidden/>
              </w:rPr>
            </w:r>
            <w:r w:rsidR="00DC0B13">
              <w:rPr>
                <w:noProof/>
                <w:webHidden/>
              </w:rPr>
              <w:fldChar w:fldCharType="separate"/>
            </w:r>
            <w:r w:rsidR="00D4356F">
              <w:rPr>
                <w:noProof/>
                <w:webHidden/>
              </w:rPr>
              <w:t>162</w:t>
            </w:r>
            <w:r w:rsidR="00DC0B13">
              <w:rPr>
                <w:noProof/>
                <w:webHidden/>
              </w:rPr>
              <w:fldChar w:fldCharType="end"/>
            </w:r>
          </w:hyperlink>
        </w:p>
        <w:p w14:paraId="3E53EE2E" w14:textId="77777777" w:rsidR="00DC0B13" w:rsidRDefault="007853F7">
          <w:pPr>
            <w:pStyle w:val="TDC1"/>
            <w:tabs>
              <w:tab w:val="right" w:leader="dot" w:pos="7576"/>
            </w:tabs>
            <w:rPr>
              <w:rFonts w:cstheme="minorBidi"/>
              <w:noProof/>
              <w:lang w:val="en-GB" w:eastAsia="en-GB"/>
            </w:rPr>
          </w:pPr>
          <w:hyperlink w:anchor="_Toc533586343" w:history="1">
            <w:r w:rsidR="00DC0B13" w:rsidRPr="00CE5212">
              <w:rPr>
                <w:rStyle w:val="Hipervnculo"/>
                <w:noProof/>
                <w:spacing w:val="15"/>
              </w:rPr>
              <w:t>Capítulo de Reducción de Riesgo de Desastres, REDULAC- RD.</w:t>
            </w:r>
            <w:r w:rsidR="00DC0B13">
              <w:rPr>
                <w:noProof/>
                <w:webHidden/>
              </w:rPr>
              <w:tab/>
            </w:r>
            <w:r w:rsidR="00DC0B13">
              <w:rPr>
                <w:noProof/>
                <w:webHidden/>
              </w:rPr>
              <w:fldChar w:fldCharType="begin"/>
            </w:r>
            <w:r w:rsidR="00DC0B13">
              <w:rPr>
                <w:noProof/>
                <w:webHidden/>
              </w:rPr>
              <w:instrText xml:space="preserve"> PAGEREF _Toc533586343 \h </w:instrText>
            </w:r>
            <w:r w:rsidR="00DC0B13">
              <w:rPr>
                <w:noProof/>
                <w:webHidden/>
              </w:rPr>
            </w:r>
            <w:r w:rsidR="00DC0B13">
              <w:rPr>
                <w:noProof/>
                <w:webHidden/>
              </w:rPr>
              <w:fldChar w:fldCharType="separate"/>
            </w:r>
            <w:r w:rsidR="00D4356F">
              <w:rPr>
                <w:noProof/>
                <w:webHidden/>
              </w:rPr>
              <w:t>164</w:t>
            </w:r>
            <w:r w:rsidR="00DC0B13">
              <w:rPr>
                <w:noProof/>
                <w:webHidden/>
              </w:rPr>
              <w:fldChar w:fldCharType="end"/>
            </w:r>
          </w:hyperlink>
        </w:p>
        <w:p w14:paraId="34E52185" w14:textId="77777777" w:rsidR="00DC0B13" w:rsidRDefault="007853F7">
          <w:pPr>
            <w:pStyle w:val="TDC1"/>
            <w:tabs>
              <w:tab w:val="right" w:leader="dot" w:pos="7576"/>
            </w:tabs>
            <w:rPr>
              <w:rFonts w:cstheme="minorBidi"/>
              <w:noProof/>
              <w:lang w:val="en-GB" w:eastAsia="en-GB"/>
            </w:rPr>
          </w:pPr>
          <w:hyperlink w:anchor="_Toc533586344" w:history="1">
            <w:r w:rsidR="00DC0B13" w:rsidRPr="00CE5212">
              <w:rPr>
                <w:rStyle w:val="Hipervnculo"/>
                <w:noProof/>
                <w:spacing w:val="15"/>
              </w:rPr>
              <w:t>Capacitación Internacional</w:t>
            </w:r>
            <w:r w:rsidR="00DC0B13">
              <w:rPr>
                <w:noProof/>
                <w:webHidden/>
              </w:rPr>
              <w:tab/>
            </w:r>
            <w:r w:rsidR="00DC0B13">
              <w:rPr>
                <w:noProof/>
                <w:webHidden/>
              </w:rPr>
              <w:fldChar w:fldCharType="begin"/>
            </w:r>
            <w:r w:rsidR="00DC0B13">
              <w:rPr>
                <w:noProof/>
                <w:webHidden/>
              </w:rPr>
              <w:instrText xml:space="preserve"> PAGEREF _Toc533586344 \h </w:instrText>
            </w:r>
            <w:r w:rsidR="00DC0B13">
              <w:rPr>
                <w:noProof/>
                <w:webHidden/>
              </w:rPr>
            </w:r>
            <w:r w:rsidR="00DC0B13">
              <w:rPr>
                <w:noProof/>
                <w:webHidden/>
              </w:rPr>
              <w:fldChar w:fldCharType="separate"/>
            </w:r>
            <w:r w:rsidR="00D4356F">
              <w:rPr>
                <w:noProof/>
                <w:webHidden/>
              </w:rPr>
              <w:t>165</w:t>
            </w:r>
            <w:r w:rsidR="00DC0B13">
              <w:rPr>
                <w:noProof/>
                <w:webHidden/>
              </w:rPr>
              <w:fldChar w:fldCharType="end"/>
            </w:r>
          </w:hyperlink>
        </w:p>
        <w:p w14:paraId="5543B7BE" w14:textId="77777777" w:rsidR="00DC0B13" w:rsidRDefault="007853F7">
          <w:pPr>
            <w:pStyle w:val="TDC1"/>
            <w:tabs>
              <w:tab w:val="right" w:leader="dot" w:pos="7576"/>
            </w:tabs>
            <w:rPr>
              <w:rFonts w:cstheme="minorBidi"/>
              <w:noProof/>
              <w:lang w:val="en-GB" w:eastAsia="en-GB"/>
            </w:rPr>
          </w:pPr>
          <w:hyperlink w:anchor="_Toc533586345" w:history="1">
            <w:r w:rsidR="00DC0B13" w:rsidRPr="00CE5212">
              <w:rPr>
                <w:rStyle w:val="Hipervnculo"/>
                <w:noProof/>
                <w:spacing w:val="15"/>
              </w:rPr>
              <w:t>Desarrollo Deportivo en las Instituciones de Educación Superior</w:t>
            </w:r>
            <w:r w:rsidR="00DC0B13">
              <w:rPr>
                <w:noProof/>
                <w:webHidden/>
              </w:rPr>
              <w:tab/>
            </w:r>
            <w:r w:rsidR="00DC0B13">
              <w:rPr>
                <w:noProof/>
                <w:webHidden/>
              </w:rPr>
              <w:fldChar w:fldCharType="begin"/>
            </w:r>
            <w:r w:rsidR="00DC0B13">
              <w:rPr>
                <w:noProof/>
                <w:webHidden/>
              </w:rPr>
              <w:instrText xml:space="preserve"> PAGEREF _Toc533586345 \h </w:instrText>
            </w:r>
            <w:r w:rsidR="00DC0B13">
              <w:rPr>
                <w:noProof/>
                <w:webHidden/>
              </w:rPr>
            </w:r>
            <w:r w:rsidR="00DC0B13">
              <w:rPr>
                <w:noProof/>
                <w:webHidden/>
              </w:rPr>
              <w:fldChar w:fldCharType="separate"/>
            </w:r>
            <w:r w:rsidR="00D4356F">
              <w:rPr>
                <w:noProof/>
                <w:webHidden/>
              </w:rPr>
              <w:t>167</w:t>
            </w:r>
            <w:r w:rsidR="00DC0B13">
              <w:rPr>
                <w:noProof/>
                <w:webHidden/>
              </w:rPr>
              <w:fldChar w:fldCharType="end"/>
            </w:r>
          </w:hyperlink>
        </w:p>
        <w:p w14:paraId="21ECD85B" w14:textId="77777777" w:rsidR="00DC0B13" w:rsidRDefault="007853F7">
          <w:pPr>
            <w:pStyle w:val="TDC1"/>
            <w:tabs>
              <w:tab w:val="right" w:leader="dot" w:pos="7576"/>
            </w:tabs>
            <w:rPr>
              <w:rFonts w:cstheme="minorBidi"/>
              <w:noProof/>
              <w:lang w:val="en-GB" w:eastAsia="en-GB"/>
            </w:rPr>
          </w:pPr>
          <w:hyperlink w:anchor="_Toc533586346" w:history="1">
            <w:r w:rsidR="00DC0B13" w:rsidRPr="00CE5212">
              <w:rPr>
                <w:rStyle w:val="Hipervnculo"/>
                <w:noProof/>
                <w:spacing w:val="15"/>
              </w:rPr>
              <w:t>Actividades de Vinculación entre IES-Comunidad</w:t>
            </w:r>
            <w:r w:rsidR="00DC0B13">
              <w:rPr>
                <w:noProof/>
                <w:webHidden/>
              </w:rPr>
              <w:tab/>
            </w:r>
            <w:r w:rsidR="00DC0B13">
              <w:rPr>
                <w:noProof/>
                <w:webHidden/>
              </w:rPr>
              <w:fldChar w:fldCharType="begin"/>
            </w:r>
            <w:r w:rsidR="00DC0B13">
              <w:rPr>
                <w:noProof/>
                <w:webHidden/>
              </w:rPr>
              <w:instrText xml:space="preserve"> PAGEREF _Toc533586346 \h </w:instrText>
            </w:r>
            <w:r w:rsidR="00DC0B13">
              <w:rPr>
                <w:noProof/>
                <w:webHidden/>
              </w:rPr>
            </w:r>
            <w:r w:rsidR="00DC0B13">
              <w:rPr>
                <w:noProof/>
                <w:webHidden/>
              </w:rPr>
              <w:fldChar w:fldCharType="separate"/>
            </w:r>
            <w:r w:rsidR="00D4356F">
              <w:rPr>
                <w:noProof/>
                <w:webHidden/>
              </w:rPr>
              <w:t>167</w:t>
            </w:r>
            <w:r w:rsidR="00DC0B13">
              <w:rPr>
                <w:noProof/>
                <w:webHidden/>
              </w:rPr>
              <w:fldChar w:fldCharType="end"/>
            </w:r>
          </w:hyperlink>
        </w:p>
        <w:p w14:paraId="1634D6DB" w14:textId="77777777" w:rsidR="00DC0B13" w:rsidRDefault="007853F7">
          <w:pPr>
            <w:pStyle w:val="TDC1"/>
            <w:tabs>
              <w:tab w:val="right" w:leader="dot" w:pos="7576"/>
            </w:tabs>
            <w:rPr>
              <w:rFonts w:cstheme="minorBidi"/>
              <w:noProof/>
              <w:lang w:val="en-GB" w:eastAsia="en-GB"/>
            </w:rPr>
          </w:pPr>
          <w:hyperlink w:anchor="_Toc533586347" w:history="1">
            <w:r w:rsidR="00DC0B13" w:rsidRPr="00CE5212">
              <w:rPr>
                <w:rStyle w:val="Hipervnculo"/>
                <w:noProof/>
                <w:spacing w:val="15"/>
              </w:rPr>
              <w:t>1er Seminario sobre Identidad, Arte y Cultura Nacional en las prácticas educativas universitarias”</w:t>
            </w:r>
            <w:r w:rsidR="00DC0B13">
              <w:rPr>
                <w:noProof/>
                <w:webHidden/>
              </w:rPr>
              <w:tab/>
            </w:r>
            <w:r w:rsidR="00DC0B13">
              <w:rPr>
                <w:noProof/>
                <w:webHidden/>
              </w:rPr>
              <w:fldChar w:fldCharType="begin"/>
            </w:r>
            <w:r w:rsidR="00DC0B13">
              <w:rPr>
                <w:noProof/>
                <w:webHidden/>
              </w:rPr>
              <w:instrText xml:space="preserve"> PAGEREF _Toc533586347 \h </w:instrText>
            </w:r>
            <w:r w:rsidR="00DC0B13">
              <w:rPr>
                <w:noProof/>
                <w:webHidden/>
              </w:rPr>
            </w:r>
            <w:r w:rsidR="00DC0B13">
              <w:rPr>
                <w:noProof/>
                <w:webHidden/>
              </w:rPr>
              <w:fldChar w:fldCharType="separate"/>
            </w:r>
            <w:r w:rsidR="00D4356F">
              <w:rPr>
                <w:noProof/>
                <w:webHidden/>
              </w:rPr>
              <w:t>169</w:t>
            </w:r>
            <w:r w:rsidR="00DC0B13">
              <w:rPr>
                <w:noProof/>
                <w:webHidden/>
              </w:rPr>
              <w:fldChar w:fldCharType="end"/>
            </w:r>
          </w:hyperlink>
        </w:p>
        <w:p w14:paraId="04234117" w14:textId="77777777" w:rsidR="00DC0B13" w:rsidRDefault="007853F7">
          <w:pPr>
            <w:pStyle w:val="TDC1"/>
            <w:tabs>
              <w:tab w:val="left" w:pos="660"/>
              <w:tab w:val="right" w:leader="dot" w:pos="7576"/>
            </w:tabs>
            <w:rPr>
              <w:rFonts w:cstheme="minorBidi"/>
              <w:noProof/>
              <w:lang w:val="en-GB" w:eastAsia="en-GB"/>
            </w:rPr>
          </w:pPr>
          <w:hyperlink w:anchor="_Toc533586348" w:history="1">
            <w:r w:rsidR="00DC0B13" w:rsidRPr="00CE5212">
              <w:rPr>
                <w:rStyle w:val="Hipervnculo"/>
                <w:iCs/>
                <w:noProof/>
              </w:rPr>
              <w:t>VII.</w:t>
            </w:r>
            <w:r w:rsidR="00DC0B13">
              <w:rPr>
                <w:rFonts w:cstheme="minorBidi"/>
                <w:noProof/>
                <w:lang w:val="en-GB" w:eastAsia="en-GB"/>
              </w:rPr>
              <w:tab/>
            </w:r>
            <w:r w:rsidR="00DC0B13" w:rsidRPr="00CE5212">
              <w:rPr>
                <w:rStyle w:val="Hipervnculo"/>
                <w:iCs/>
                <w:noProof/>
              </w:rPr>
              <w:t>GESTIÓN INTERNA</w:t>
            </w:r>
            <w:r w:rsidR="00DC0B13">
              <w:rPr>
                <w:noProof/>
                <w:webHidden/>
              </w:rPr>
              <w:tab/>
            </w:r>
            <w:r w:rsidR="00DC0B13">
              <w:rPr>
                <w:noProof/>
                <w:webHidden/>
              </w:rPr>
              <w:fldChar w:fldCharType="begin"/>
            </w:r>
            <w:r w:rsidR="00DC0B13">
              <w:rPr>
                <w:noProof/>
                <w:webHidden/>
              </w:rPr>
              <w:instrText xml:space="preserve"> PAGEREF _Toc533586348 \h </w:instrText>
            </w:r>
            <w:r w:rsidR="00DC0B13">
              <w:rPr>
                <w:noProof/>
                <w:webHidden/>
              </w:rPr>
            </w:r>
            <w:r w:rsidR="00DC0B13">
              <w:rPr>
                <w:noProof/>
                <w:webHidden/>
              </w:rPr>
              <w:fldChar w:fldCharType="separate"/>
            </w:r>
            <w:r w:rsidR="00D4356F">
              <w:rPr>
                <w:noProof/>
                <w:webHidden/>
              </w:rPr>
              <w:t>171</w:t>
            </w:r>
            <w:r w:rsidR="00DC0B13">
              <w:rPr>
                <w:noProof/>
                <w:webHidden/>
              </w:rPr>
              <w:fldChar w:fldCharType="end"/>
            </w:r>
          </w:hyperlink>
        </w:p>
        <w:p w14:paraId="5784C54D" w14:textId="77777777" w:rsidR="00DC0B13" w:rsidRDefault="007853F7">
          <w:pPr>
            <w:pStyle w:val="TDC1"/>
            <w:tabs>
              <w:tab w:val="left" w:pos="440"/>
              <w:tab w:val="right" w:leader="dot" w:pos="7576"/>
            </w:tabs>
            <w:rPr>
              <w:rFonts w:cstheme="minorBidi"/>
              <w:noProof/>
              <w:lang w:val="en-GB" w:eastAsia="en-GB"/>
            </w:rPr>
          </w:pPr>
          <w:hyperlink w:anchor="_Toc533586349" w:history="1">
            <w:r w:rsidR="00DC0B13" w:rsidRPr="00CE5212">
              <w:rPr>
                <w:rStyle w:val="Hipervnculo"/>
                <w:noProof/>
              </w:rPr>
              <w:t>a)</w:t>
            </w:r>
            <w:r w:rsidR="00DC0B13">
              <w:rPr>
                <w:rFonts w:cstheme="minorBidi"/>
                <w:noProof/>
                <w:lang w:val="en-GB" w:eastAsia="en-GB"/>
              </w:rPr>
              <w:tab/>
            </w:r>
            <w:r w:rsidR="00DC0B13" w:rsidRPr="00CE5212">
              <w:rPr>
                <w:rStyle w:val="Hipervnculo"/>
                <w:noProof/>
              </w:rPr>
              <w:t>Desempeño Financiero</w:t>
            </w:r>
            <w:r w:rsidR="00DC0B13">
              <w:rPr>
                <w:noProof/>
                <w:webHidden/>
              </w:rPr>
              <w:tab/>
            </w:r>
            <w:r w:rsidR="00DC0B13">
              <w:rPr>
                <w:noProof/>
                <w:webHidden/>
              </w:rPr>
              <w:fldChar w:fldCharType="begin"/>
            </w:r>
            <w:r w:rsidR="00DC0B13">
              <w:rPr>
                <w:noProof/>
                <w:webHidden/>
              </w:rPr>
              <w:instrText xml:space="preserve"> PAGEREF _Toc533586349 \h </w:instrText>
            </w:r>
            <w:r w:rsidR="00DC0B13">
              <w:rPr>
                <w:noProof/>
                <w:webHidden/>
              </w:rPr>
            </w:r>
            <w:r w:rsidR="00DC0B13">
              <w:rPr>
                <w:noProof/>
                <w:webHidden/>
              </w:rPr>
              <w:fldChar w:fldCharType="separate"/>
            </w:r>
            <w:r w:rsidR="00D4356F">
              <w:rPr>
                <w:noProof/>
                <w:webHidden/>
              </w:rPr>
              <w:t>171</w:t>
            </w:r>
            <w:r w:rsidR="00DC0B13">
              <w:rPr>
                <w:noProof/>
                <w:webHidden/>
              </w:rPr>
              <w:fldChar w:fldCharType="end"/>
            </w:r>
          </w:hyperlink>
        </w:p>
        <w:p w14:paraId="1B9212C9" w14:textId="77777777" w:rsidR="00DC0B13" w:rsidRDefault="007853F7">
          <w:pPr>
            <w:pStyle w:val="TDC1"/>
            <w:tabs>
              <w:tab w:val="right" w:leader="dot" w:pos="7576"/>
            </w:tabs>
            <w:rPr>
              <w:rFonts w:cstheme="minorBidi"/>
              <w:noProof/>
              <w:lang w:val="en-GB" w:eastAsia="en-GB"/>
            </w:rPr>
          </w:pPr>
          <w:hyperlink w:anchor="_Toc533586350" w:history="1">
            <w:r w:rsidR="00DC0B13" w:rsidRPr="00CE5212">
              <w:rPr>
                <w:rStyle w:val="Hipervnculo"/>
                <w:i/>
                <w:noProof/>
              </w:rPr>
              <w:t>Ejecución Presupuestaria del Período</w:t>
            </w:r>
            <w:r w:rsidR="00DC0B13">
              <w:rPr>
                <w:noProof/>
                <w:webHidden/>
              </w:rPr>
              <w:tab/>
            </w:r>
            <w:r w:rsidR="00DC0B13">
              <w:rPr>
                <w:noProof/>
                <w:webHidden/>
              </w:rPr>
              <w:fldChar w:fldCharType="begin"/>
            </w:r>
            <w:r w:rsidR="00DC0B13">
              <w:rPr>
                <w:noProof/>
                <w:webHidden/>
              </w:rPr>
              <w:instrText xml:space="preserve"> PAGEREF _Toc533586350 \h </w:instrText>
            </w:r>
            <w:r w:rsidR="00DC0B13">
              <w:rPr>
                <w:noProof/>
                <w:webHidden/>
              </w:rPr>
            </w:r>
            <w:r w:rsidR="00DC0B13">
              <w:rPr>
                <w:noProof/>
                <w:webHidden/>
              </w:rPr>
              <w:fldChar w:fldCharType="separate"/>
            </w:r>
            <w:r w:rsidR="00D4356F">
              <w:rPr>
                <w:noProof/>
                <w:webHidden/>
              </w:rPr>
              <w:t>171</w:t>
            </w:r>
            <w:r w:rsidR="00DC0B13">
              <w:rPr>
                <w:noProof/>
                <w:webHidden/>
              </w:rPr>
              <w:fldChar w:fldCharType="end"/>
            </w:r>
          </w:hyperlink>
        </w:p>
        <w:p w14:paraId="4DE76D81" w14:textId="77777777" w:rsidR="00DC0B13" w:rsidRDefault="007853F7">
          <w:pPr>
            <w:pStyle w:val="TDC1"/>
            <w:tabs>
              <w:tab w:val="right" w:leader="dot" w:pos="7576"/>
            </w:tabs>
            <w:rPr>
              <w:rFonts w:cstheme="minorBidi"/>
              <w:noProof/>
              <w:lang w:val="en-GB" w:eastAsia="en-GB"/>
            </w:rPr>
          </w:pPr>
          <w:hyperlink w:anchor="_Toc533586351" w:history="1">
            <w:r w:rsidR="00DC0B13" w:rsidRPr="00CE5212">
              <w:rPr>
                <w:rStyle w:val="Hipervnculo"/>
                <w:i/>
                <w:noProof/>
              </w:rPr>
              <w:t>Registros Contables</w:t>
            </w:r>
            <w:r w:rsidR="00DC0B13">
              <w:rPr>
                <w:noProof/>
                <w:webHidden/>
              </w:rPr>
              <w:tab/>
            </w:r>
            <w:r w:rsidR="00DC0B13">
              <w:rPr>
                <w:noProof/>
                <w:webHidden/>
              </w:rPr>
              <w:fldChar w:fldCharType="begin"/>
            </w:r>
            <w:r w:rsidR="00DC0B13">
              <w:rPr>
                <w:noProof/>
                <w:webHidden/>
              </w:rPr>
              <w:instrText xml:space="preserve"> PAGEREF _Toc533586351 \h </w:instrText>
            </w:r>
            <w:r w:rsidR="00DC0B13">
              <w:rPr>
                <w:noProof/>
                <w:webHidden/>
              </w:rPr>
            </w:r>
            <w:r w:rsidR="00DC0B13">
              <w:rPr>
                <w:noProof/>
                <w:webHidden/>
              </w:rPr>
              <w:fldChar w:fldCharType="separate"/>
            </w:r>
            <w:r w:rsidR="00D4356F">
              <w:rPr>
                <w:noProof/>
                <w:webHidden/>
              </w:rPr>
              <w:t>174</w:t>
            </w:r>
            <w:r w:rsidR="00DC0B13">
              <w:rPr>
                <w:noProof/>
                <w:webHidden/>
              </w:rPr>
              <w:fldChar w:fldCharType="end"/>
            </w:r>
          </w:hyperlink>
        </w:p>
        <w:p w14:paraId="4260C874" w14:textId="77777777" w:rsidR="00DC0B13" w:rsidRDefault="007853F7">
          <w:pPr>
            <w:pStyle w:val="TDC1"/>
            <w:tabs>
              <w:tab w:val="right" w:leader="dot" w:pos="7576"/>
            </w:tabs>
            <w:rPr>
              <w:rFonts w:cstheme="minorBidi"/>
              <w:noProof/>
              <w:lang w:val="en-GB" w:eastAsia="en-GB"/>
            </w:rPr>
          </w:pPr>
          <w:hyperlink w:anchor="_Toc533586352" w:history="1">
            <w:r w:rsidR="00DC0B13" w:rsidRPr="00CE5212">
              <w:rPr>
                <w:rStyle w:val="Hipervnculo"/>
                <w:i/>
                <w:noProof/>
              </w:rPr>
              <w:t>Ejecución Física y Financiera de Proyectos de Inversión Pública</w:t>
            </w:r>
            <w:r w:rsidR="00DC0B13">
              <w:rPr>
                <w:noProof/>
                <w:webHidden/>
              </w:rPr>
              <w:tab/>
            </w:r>
            <w:r w:rsidR="00DC0B13">
              <w:rPr>
                <w:noProof/>
                <w:webHidden/>
              </w:rPr>
              <w:fldChar w:fldCharType="begin"/>
            </w:r>
            <w:r w:rsidR="00DC0B13">
              <w:rPr>
                <w:noProof/>
                <w:webHidden/>
              </w:rPr>
              <w:instrText xml:space="preserve"> PAGEREF _Toc533586352 \h </w:instrText>
            </w:r>
            <w:r w:rsidR="00DC0B13">
              <w:rPr>
                <w:noProof/>
                <w:webHidden/>
              </w:rPr>
            </w:r>
            <w:r w:rsidR="00DC0B13">
              <w:rPr>
                <w:noProof/>
                <w:webHidden/>
              </w:rPr>
              <w:fldChar w:fldCharType="separate"/>
            </w:r>
            <w:r w:rsidR="00D4356F">
              <w:rPr>
                <w:noProof/>
                <w:webHidden/>
              </w:rPr>
              <w:t>174</w:t>
            </w:r>
            <w:r w:rsidR="00DC0B13">
              <w:rPr>
                <w:noProof/>
                <w:webHidden/>
              </w:rPr>
              <w:fldChar w:fldCharType="end"/>
            </w:r>
          </w:hyperlink>
        </w:p>
        <w:p w14:paraId="15F6D4C6" w14:textId="77777777" w:rsidR="00DC0B13" w:rsidRDefault="007853F7">
          <w:pPr>
            <w:pStyle w:val="TDC1"/>
            <w:tabs>
              <w:tab w:val="right" w:leader="dot" w:pos="7576"/>
            </w:tabs>
            <w:rPr>
              <w:rFonts w:cstheme="minorBidi"/>
              <w:noProof/>
              <w:lang w:val="en-GB" w:eastAsia="en-GB"/>
            </w:rPr>
          </w:pPr>
          <w:hyperlink w:anchor="_Toc533586353" w:history="1">
            <w:r w:rsidR="00DC0B13" w:rsidRPr="00CE5212">
              <w:rPr>
                <w:rStyle w:val="Hipervnculo"/>
                <w:i/>
                <w:noProof/>
              </w:rPr>
              <w:t>Recaudaciones por Conceptos</w:t>
            </w:r>
            <w:r w:rsidR="00DC0B13">
              <w:rPr>
                <w:noProof/>
                <w:webHidden/>
              </w:rPr>
              <w:tab/>
            </w:r>
            <w:r w:rsidR="00DC0B13">
              <w:rPr>
                <w:noProof/>
                <w:webHidden/>
              </w:rPr>
              <w:fldChar w:fldCharType="begin"/>
            </w:r>
            <w:r w:rsidR="00DC0B13">
              <w:rPr>
                <w:noProof/>
                <w:webHidden/>
              </w:rPr>
              <w:instrText xml:space="preserve"> PAGEREF _Toc533586353 \h </w:instrText>
            </w:r>
            <w:r w:rsidR="00DC0B13">
              <w:rPr>
                <w:noProof/>
                <w:webHidden/>
              </w:rPr>
            </w:r>
            <w:r w:rsidR="00DC0B13">
              <w:rPr>
                <w:noProof/>
                <w:webHidden/>
              </w:rPr>
              <w:fldChar w:fldCharType="separate"/>
            </w:r>
            <w:r w:rsidR="00D4356F">
              <w:rPr>
                <w:noProof/>
                <w:webHidden/>
              </w:rPr>
              <w:t>175</w:t>
            </w:r>
            <w:r w:rsidR="00DC0B13">
              <w:rPr>
                <w:noProof/>
                <w:webHidden/>
              </w:rPr>
              <w:fldChar w:fldCharType="end"/>
            </w:r>
          </w:hyperlink>
        </w:p>
        <w:p w14:paraId="394D601C" w14:textId="77777777" w:rsidR="00DC0B13" w:rsidRDefault="007853F7">
          <w:pPr>
            <w:pStyle w:val="TDC1"/>
            <w:tabs>
              <w:tab w:val="left" w:pos="440"/>
              <w:tab w:val="right" w:leader="dot" w:pos="7576"/>
            </w:tabs>
            <w:rPr>
              <w:rFonts w:cstheme="minorBidi"/>
              <w:noProof/>
              <w:lang w:val="en-GB" w:eastAsia="en-GB"/>
            </w:rPr>
          </w:pPr>
          <w:hyperlink w:anchor="_Toc533586354" w:history="1">
            <w:r w:rsidR="00DC0B13" w:rsidRPr="00CE5212">
              <w:rPr>
                <w:rStyle w:val="Hipervnculo"/>
                <w:noProof/>
              </w:rPr>
              <w:t>b)</w:t>
            </w:r>
            <w:r w:rsidR="00DC0B13">
              <w:rPr>
                <w:rFonts w:cstheme="minorBidi"/>
                <w:noProof/>
                <w:lang w:val="en-GB" w:eastAsia="en-GB"/>
              </w:rPr>
              <w:tab/>
            </w:r>
            <w:r w:rsidR="00DC0B13" w:rsidRPr="00CE5212">
              <w:rPr>
                <w:rStyle w:val="Hipervnculo"/>
                <w:noProof/>
              </w:rPr>
              <w:t>Contrataciones y Adquisiciones</w:t>
            </w:r>
            <w:r w:rsidR="00DC0B13">
              <w:rPr>
                <w:noProof/>
                <w:webHidden/>
              </w:rPr>
              <w:tab/>
            </w:r>
            <w:r w:rsidR="00DC0B13">
              <w:rPr>
                <w:noProof/>
                <w:webHidden/>
              </w:rPr>
              <w:fldChar w:fldCharType="begin"/>
            </w:r>
            <w:r w:rsidR="00DC0B13">
              <w:rPr>
                <w:noProof/>
                <w:webHidden/>
              </w:rPr>
              <w:instrText xml:space="preserve"> PAGEREF _Toc533586354 \h </w:instrText>
            </w:r>
            <w:r w:rsidR="00DC0B13">
              <w:rPr>
                <w:noProof/>
                <w:webHidden/>
              </w:rPr>
            </w:r>
            <w:r w:rsidR="00DC0B13">
              <w:rPr>
                <w:noProof/>
                <w:webHidden/>
              </w:rPr>
              <w:fldChar w:fldCharType="separate"/>
            </w:r>
            <w:r w:rsidR="00D4356F">
              <w:rPr>
                <w:noProof/>
                <w:webHidden/>
              </w:rPr>
              <w:t>176</w:t>
            </w:r>
            <w:r w:rsidR="00DC0B13">
              <w:rPr>
                <w:noProof/>
                <w:webHidden/>
              </w:rPr>
              <w:fldChar w:fldCharType="end"/>
            </w:r>
          </w:hyperlink>
        </w:p>
        <w:p w14:paraId="686CE424" w14:textId="77777777" w:rsidR="00DC0B13" w:rsidRDefault="007853F7">
          <w:pPr>
            <w:pStyle w:val="TDC1"/>
            <w:tabs>
              <w:tab w:val="left" w:pos="440"/>
              <w:tab w:val="right" w:leader="dot" w:pos="7576"/>
            </w:tabs>
            <w:rPr>
              <w:rFonts w:cstheme="minorBidi"/>
              <w:noProof/>
              <w:lang w:val="en-GB" w:eastAsia="en-GB"/>
            </w:rPr>
          </w:pPr>
          <w:hyperlink w:anchor="_Toc533586355" w:history="1">
            <w:r w:rsidR="00DC0B13" w:rsidRPr="00CE5212">
              <w:rPr>
                <w:rStyle w:val="Hipervnculo"/>
                <w:noProof/>
              </w:rPr>
              <w:t>c)</w:t>
            </w:r>
            <w:r w:rsidR="00DC0B13">
              <w:rPr>
                <w:rFonts w:cstheme="minorBidi"/>
                <w:noProof/>
                <w:lang w:val="en-GB" w:eastAsia="en-GB"/>
              </w:rPr>
              <w:tab/>
            </w:r>
            <w:r w:rsidR="00DC0B13" w:rsidRPr="00CE5212">
              <w:rPr>
                <w:rStyle w:val="Hipervnculo"/>
                <w:noProof/>
              </w:rPr>
              <w:t>Transparencia – Acceso a la Información</w:t>
            </w:r>
            <w:r w:rsidR="00DC0B13">
              <w:rPr>
                <w:noProof/>
                <w:webHidden/>
              </w:rPr>
              <w:tab/>
            </w:r>
            <w:r w:rsidR="00DC0B13">
              <w:rPr>
                <w:noProof/>
                <w:webHidden/>
              </w:rPr>
              <w:fldChar w:fldCharType="begin"/>
            </w:r>
            <w:r w:rsidR="00DC0B13">
              <w:rPr>
                <w:noProof/>
                <w:webHidden/>
              </w:rPr>
              <w:instrText xml:space="preserve"> PAGEREF _Toc533586355 \h </w:instrText>
            </w:r>
            <w:r w:rsidR="00DC0B13">
              <w:rPr>
                <w:noProof/>
                <w:webHidden/>
              </w:rPr>
            </w:r>
            <w:r w:rsidR="00DC0B13">
              <w:rPr>
                <w:noProof/>
                <w:webHidden/>
              </w:rPr>
              <w:fldChar w:fldCharType="separate"/>
            </w:r>
            <w:r w:rsidR="00D4356F">
              <w:rPr>
                <w:noProof/>
                <w:webHidden/>
              </w:rPr>
              <w:t>178</w:t>
            </w:r>
            <w:r w:rsidR="00DC0B13">
              <w:rPr>
                <w:noProof/>
                <w:webHidden/>
              </w:rPr>
              <w:fldChar w:fldCharType="end"/>
            </w:r>
          </w:hyperlink>
        </w:p>
        <w:p w14:paraId="34792E58" w14:textId="77777777" w:rsidR="00DC0B13" w:rsidRDefault="007853F7">
          <w:pPr>
            <w:pStyle w:val="TDC1"/>
            <w:tabs>
              <w:tab w:val="right" w:leader="dot" w:pos="7576"/>
            </w:tabs>
            <w:rPr>
              <w:rFonts w:cstheme="minorBidi"/>
              <w:noProof/>
              <w:lang w:val="en-GB" w:eastAsia="en-GB"/>
            </w:rPr>
          </w:pPr>
          <w:hyperlink w:anchor="_Toc533586356" w:history="1">
            <w:r w:rsidR="00DC0B13" w:rsidRPr="00CE5212">
              <w:rPr>
                <w:rStyle w:val="Hipervnculo"/>
                <w:i/>
                <w:noProof/>
              </w:rPr>
              <w:t>Oficina de Libre Acceso a la Información</w:t>
            </w:r>
            <w:r w:rsidR="00DC0B13">
              <w:rPr>
                <w:noProof/>
                <w:webHidden/>
              </w:rPr>
              <w:tab/>
            </w:r>
            <w:r w:rsidR="00DC0B13">
              <w:rPr>
                <w:noProof/>
                <w:webHidden/>
              </w:rPr>
              <w:fldChar w:fldCharType="begin"/>
            </w:r>
            <w:r w:rsidR="00DC0B13">
              <w:rPr>
                <w:noProof/>
                <w:webHidden/>
              </w:rPr>
              <w:instrText xml:space="preserve"> PAGEREF _Toc533586356 \h </w:instrText>
            </w:r>
            <w:r w:rsidR="00DC0B13">
              <w:rPr>
                <w:noProof/>
                <w:webHidden/>
              </w:rPr>
            </w:r>
            <w:r w:rsidR="00DC0B13">
              <w:rPr>
                <w:noProof/>
                <w:webHidden/>
              </w:rPr>
              <w:fldChar w:fldCharType="separate"/>
            </w:r>
            <w:r w:rsidR="00D4356F">
              <w:rPr>
                <w:noProof/>
                <w:webHidden/>
              </w:rPr>
              <w:t>178</w:t>
            </w:r>
            <w:r w:rsidR="00DC0B13">
              <w:rPr>
                <w:noProof/>
                <w:webHidden/>
              </w:rPr>
              <w:fldChar w:fldCharType="end"/>
            </w:r>
          </w:hyperlink>
        </w:p>
        <w:p w14:paraId="27F3A3B6" w14:textId="77777777" w:rsidR="00DC0B13" w:rsidRDefault="007853F7">
          <w:pPr>
            <w:pStyle w:val="TDC1"/>
            <w:tabs>
              <w:tab w:val="right" w:leader="dot" w:pos="7576"/>
            </w:tabs>
            <w:rPr>
              <w:rFonts w:cstheme="minorBidi"/>
              <w:noProof/>
              <w:lang w:val="en-GB" w:eastAsia="en-GB"/>
            </w:rPr>
          </w:pPr>
          <w:hyperlink w:anchor="_Toc533586357" w:history="1">
            <w:r w:rsidR="00DC0B13" w:rsidRPr="00CE5212">
              <w:rPr>
                <w:rStyle w:val="Hipervnculo"/>
                <w:i/>
                <w:noProof/>
              </w:rPr>
              <w:t>Portal Único de Solicitud de Acceso a la Información Pública (SAIP)</w:t>
            </w:r>
            <w:r w:rsidR="00DC0B13">
              <w:rPr>
                <w:noProof/>
                <w:webHidden/>
              </w:rPr>
              <w:tab/>
            </w:r>
            <w:r w:rsidR="00DC0B13">
              <w:rPr>
                <w:noProof/>
                <w:webHidden/>
              </w:rPr>
              <w:fldChar w:fldCharType="begin"/>
            </w:r>
            <w:r w:rsidR="00DC0B13">
              <w:rPr>
                <w:noProof/>
                <w:webHidden/>
              </w:rPr>
              <w:instrText xml:space="preserve"> PAGEREF _Toc533586357 \h </w:instrText>
            </w:r>
            <w:r w:rsidR="00DC0B13">
              <w:rPr>
                <w:noProof/>
                <w:webHidden/>
              </w:rPr>
            </w:r>
            <w:r w:rsidR="00DC0B13">
              <w:rPr>
                <w:noProof/>
                <w:webHidden/>
              </w:rPr>
              <w:fldChar w:fldCharType="separate"/>
            </w:r>
            <w:r w:rsidR="00D4356F">
              <w:rPr>
                <w:noProof/>
                <w:webHidden/>
              </w:rPr>
              <w:t>179</w:t>
            </w:r>
            <w:r w:rsidR="00DC0B13">
              <w:rPr>
                <w:noProof/>
                <w:webHidden/>
              </w:rPr>
              <w:fldChar w:fldCharType="end"/>
            </w:r>
          </w:hyperlink>
        </w:p>
        <w:p w14:paraId="48DC4A5E" w14:textId="77777777" w:rsidR="00DC0B13" w:rsidRDefault="007853F7">
          <w:pPr>
            <w:pStyle w:val="TDC1"/>
            <w:tabs>
              <w:tab w:val="right" w:leader="dot" w:pos="7576"/>
            </w:tabs>
            <w:rPr>
              <w:rFonts w:cstheme="minorBidi"/>
              <w:noProof/>
              <w:lang w:val="en-GB" w:eastAsia="en-GB"/>
            </w:rPr>
          </w:pPr>
          <w:hyperlink w:anchor="_Toc533586358" w:history="1">
            <w:r w:rsidR="00DC0B13" w:rsidRPr="00CE5212">
              <w:rPr>
                <w:rStyle w:val="Hipervnculo"/>
                <w:i/>
                <w:noProof/>
              </w:rPr>
              <w:t>Servicio al usuario desde el SAIP</w:t>
            </w:r>
            <w:r w:rsidR="00DC0B13">
              <w:rPr>
                <w:noProof/>
                <w:webHidden/>
              </w:rPr>
              <w:tab/>
            </w:r>
            <w:r w:rsidR="00DC0B13">
              <w:rPr>
                <w:noProof/>
                <w:webHidden/>
              </w:rPr>
              <w:fldChar w:fldCharType="begin"/>
            </w:r>
            <w:r w:rsidR="00DC0B13">
              <w:rPr>
                <w:noProof/>
                <w:webHidden/>
              </w:rPr>
              <w:instrText xml:space="preserve"> PAGEREF _Toc533586358 \h </w:instrText>
            </w:r>
            <w:r w:rsidR="00DC0B13">
              <w:rPr>
                <w:noProof/>
                <w:webHidden/>
              </w:rPr>
            </w:r>
            <w:r w:rsidR="00DC0B13">
              <w:rPr>
                <w:noProof/>
                <w:webHidden/>
              </w:rPr>
              <w:fldChar w:fldCharType="separate"/>
            </w:r>
            <w:r w:rsidR="00D4356F">
              <w:rPr>
                <w:noProof/>
                <w:webHidden/>
              </w:rPr>
              <w:t>179</w:t>
            </w:r>
            <w:r w:rsidR="00DC0B13">
              <w:rPr>
                <w:noProof/>
                <w:webHidden/>
              </w:rPr>
              <w:fldChar w:fldCharType="end"/>
            </w:r>
          </w:hyperlink>
        </w:p>
        <w:p w14:paraId="461DDC67" w14:textId="77777777" w:rsidR="00DC0B13" w:rsidRDefault="007853F7">
          <w:pPr>
            <w:pStyle w:val="TDC1"/>
            <w:tabs>
              <w:tab w:val="right" w:leader="dot" w:pos="7576"/>
            </w:tabs>
            <w:rPr>
              <w:rFonts w:cstheme="minorBidi"/>
              <w:noProof/>
              <w:lang w:val="en-GB" w:eastAsia="en-GB"/>
            </w:rPr>
          </w:pPr>
          <w:hyperlink w:anchor="_Toc533586359" w:history="1">
            <w:r w:rsidR="00DC0B13" w:rsidRPr="00CE5212">
              <w:rPr>
                <w:rStyle w:val="Hipervnculo"/>
                <w:i/>
                <w:noProof/>
              </w:rPr>
              <w:t>El Sistema 311</w:t>
            </w:r>
            <w:r w:rsidR="00DC0B13">
              <w:rPr>
                <w:noProof/>
                <w:webHidden/>
              </w:rPr>
              <w:tab/>
            </w:r>
            <w:r w:rsidR="00DC0B13">
              <w:rPr>
                <w:noProof/>
                <w:webHidden/>
              </w:rPr>
              <w:fldChar w:fldCharType="begin"/>
            </w:r>
            <w:r w:rsidR="00DC0B13">
              <w:rPr>
                <w:noProof/>
                <w:webHidden/>
              </w:rPr>
              <w:instrText xml:space="preserve"> PAGEREF _Toc533586359 \h </w:instrText>
            </w:r>
            <w:r w:rsidR="00DC0B13">
              <w:rPr>
                <w:noProof/>
                <w:webHidden/>
              </w:rPr>
            </w:r>
            <w:r w:rsidR="00DC0B13">
              <w:rPr>
                <w:noProof/>
                <w:webHidden/>
              </w:rPr>
              <w:fldChar w:fldCharType="separate"/>
            </w:r>
            <w:r w:rsidR="00D4356F">
              <w:rPr>
                <w:noProof/>
                <w:webHidden/>
              </w:rPr>
              <w:t>180</w:t>
            </w:r>
            <w:r w:rsidR="00DC0B13">
              <w:rPr>
                <w:noProof/>
                <w:webHidden/>
              </w:rPr>
              <w:fldChar w:fldCharType="end"/>
            </w:r>
          </w:hyperlink>
        </w:p>
        <w:p w14:paraId="029D369C" w14:textId="77777777" w:rsidR="00DC0B13" w:rsidRDefault="007853F7">
          <w:pPr>
            <w:pStyle w:val="TDC1"/>
            <w:tabs>
              <w:tab w:val="right" w:leader="dot" w:pos="7576"/>
            </w:tabs>
            <w:rPr>
              <w:rFonts w:cstheme="minorBidi"/>
              <w:noProof/>
              <w:lang w:val="en-GB" w:eastAsia="en-GB"/>
            </w:rPr>
          </w:pPr>
          <w:hyperlink w:anchor="_Toc533586360" w:history="1">
            <w:r w:rsidR="00DC0B13" w:rsidRPr="00CE5212">
              <w:rPr>
                <w:rStyle w:val="Hipervnculo"/>
                <w:i/>
                <w:noProof/>
              </w:rPr>
              <w:t>El Portal de Transparencia Gubernamental</w:t>
            </w:r>
            <w:r w:rsidR="00DC0B13">
              <w:rPr>
                <w:noProof/>
                <w:webHidden/>
              </w:rPr>
              <w:tab/>
            </w:r>
            <w:r w:rsidR="00DC0B13">
              <w:rPr>
                <w:noProof/>
                <w:webHidden/>
              </w:rPr>
              <w:fldChar w:fldCharType="begin"/>
            </w:r>
            <w:r w:rsidR="00DC0B13">
              <w:rPr>
                <w:noProof/>
                <w:webHidden/>
              </w:rPr>
              <w:instrText xml:space="preserve"> PAGEREF _Toc533586360 \h </w:instrText>
            </w:r>
            <w:r w:rsidR="00DC0B13">
              <w:rPr>
                <w:noProof/>
                <w:webHidden/>
              </w:rPr>
            </w:r>
            <w:r w:rsidR="00DC0B13">
              <w:rPr>
                <w:noProof/>
                <w:webHidden/>
              </w:rPr>
              <w:fldChar w:fldCharType="separate"/>
            </w:r>
            <w:r w:rsidR="00D4356F">
              <w:rPr>
                <w:noProof/>
                <w:webHidden/>
              </w:rPr>
              <w:t>181</w:t>
            </w:r>
            <w:r w:rsidR="00DC0B13">
              <w:rPr>
                <w:noProof/>
                <w:webHidden/>
              </w:rPr>
              <w:fldChar w:fldCharType="end"/>
            </w:r>
          </w:hyperlink>
        </w:p>
        <w:p w14:paraId="6444B452" w14:textId="77777777" w:rsidR="00DC0B13" w:rsidRDefault="007853F7">
          <w:pPr>
            <w:pStyle w:val="TDC1"/>
            <w:tabs>
              <w:tab w:val="left" w:pos="440"/>
              <w:tab w:val="right" w:leader="dot" w:pos="7576"/>
            </w:tabs>
            <w:rPr>
              <w:rFonts w:cstheme="minorBidi"/>
              <w:noProof/>
              <w:lang w:val="en-GB" w:eastAsia="en-GB"/>
            </w:rPr>
          </w:pPr>
          <w:hyperlink w:anchor="_Toc533586361" w:history="1">
            <w:r w:rsidR="00DC0B13" w:rsidRPr="00CE5212">
              <w:rPr>
                <w:rStyle w:val="Hipervnculo"/>
                <w:noProof/>
              </w:rPr>
              <w:t>d)</w:t>
            </w:r>
            <w:r w:rsidR="00DC0B13">
              <w:rPr>
                <w:rFonts w:cstheme="minorBidi"/>
                <w:noProof/>
                <w:lang w:val="en-GB" w:eastAsia="en-GB"/>
              </w:rPr>
              <w:tab/>
            </w:r>
            <w:r w:rsidR="00DC0B13" w:rsidRPr="00CE5212">
              <w:rPr>
                <w:rStyle w:val="Hipervnculo"/>
                <w:noProof/>
              </w:rPr>
              <w:t>Gestión de Administración Pública (SISMAP)</w:t>
            </w:r>
            <w:r w:rsidR="00DC0B13">
              <w:rPr>
                <w:noProof/>
                <w:webHidden/>
              </w:rPr>
              <w:tab/>
            </w:r>
            <w:r w:rsidR="00DC0B13">
              <w:rPr>
                <w:noProof/>
                <w:webHidden/>
              </w:rPr>
              <w:fldChar w:fldCharType="begin"/>
            </w:r>
            <w:r w:rsidR="00DC0B13">
              <w:rPr>
                <w:noProof/>
                <w:webHidden/>
              </w:rPr>
              <w:instrText xml:space="preserve"> PAGEREF _Toc533586361 \h </w:instrText>
            </w:r>
            <w:r w:rsidR="00DC0B13">
              <w:rPr>
                <w:noProof/>
                <w:webHidden/>
              </w:rPr>
            </w:r>
            <w:r w:rsidR="00DC0B13">
              <w:rPr>
                <w:noProof/>
                <w:webHidden/>
              </w:rPr>
              <w:fldChar w:fldCharType="separate"/>
            </w:r>
            <w:r w:rsidR="00D4356F">
              <w:rPr>
                <w:noProof/>
                <w:webHidden/>
              </w:rPr>
              <w:t>182</w:t>
            </w:r>
            <w:r w:rsidR="00DC0B13">
              <w:rPr>
                <w:noProof/>
                <w:webHidden/>
              </w:rPr>
              <w:fldChar w:fldCharType="end"/>
            </w:r>
          </w:hyperlink>
        </w:p>
        <w:p w14:paraId="3AC689BB" w14:textId="77777777" w:rsidR="00DC0B13" w:rsidRDefault="007853F7">
          <w:pPr>
            <w:pStyle w:val="TDC1"/>
            <w:tabs>
              <w:tab w:val="right" w:leader="dot" w:pos="7576"/>
            </w:tabs>
            <w:rPr>
              <w:rFonts w:cstheme="minorBidi"/>
              <w:noProof/>
              <w:lang w:val="en-GB" w:eastAsia="en-GB"/>
            </w:rPr>
          </w:pPr>
          <w:hyperlink w:anchor="_Toc533586362" w:history="1">
            <w:r w:rsidR="00DC0B13" w:rsidRPr="00CE5212">
              <w:rPr>
                <w:rStyle w:val="Hipervnculo"/>
                <w:i/>
                <w:noProof/>
              </w:rPr>
              <w:t>Logros en la Gestión de los Recursos Humanos</w:t>
            </w:r>
            <w:r w:rsidR="00DC0B13">
              <w:rPr>
                <w:noProof/>
                <w:webHidden/>
              </w:rPr>
              <w:tab/>
            </w:r>
            <w:r w:rsidR="00DC0B13">
              <w:rPr>
                <w:noProof/>
                <w:webHidden/>
              </w:rPr>
              <w:fldChar w:fldCharType="begin"/>
            </w:r>
            <w:r w:rsidR="00DC0B13">
              <w:rPr>
                <w:noProof/>
                <w:webHidden/>
              </w:rPr>
              <w:instrText xml:space="preserve"> PAGEREF _Toc533586362 \h </w:instrText>
            </w:r>
            <w:r w:rsidR="00DC0B13">
              <w:rPr>
                <w:noProof/>
                <w:webHidden/>
              </w:rPr>
            </w:r>
            <w:r w:rsidR="00DC0B13">
              <w:rPr>
                <w:noProof/>
                <w:webHidden/>
              </w:rPr>
              <w:fldChar w:fldCharType="separate"/>
            </w:r>
            <w:r w:rsidR="00D4356F">
              <w:rPr>
                <w:noProof/>
                <w:webHidden/>
              </w:rPr>
              <w:t>183</w:t>
            </w:r>
            <w:r w:rsidR="00DC0B13">
              <w:rPr>
                <w:noProof/>
                <w:webHidden/>
              </w:rPr>
              <w:fldChar w:fldCharType="end"/>
            </w:r>
          </w:hyperlink>
        </w:p>
        <w:p w14:paraId="6D9E908A" w14:textId="77777777" w:rsidR="00DC0B13" w:rsidRDefault="007853F7">
          <w:pPr>
            <w:pStyle w:val="TDC1"/>
            <w:tabs>
              <w:tab w:val="right" w:leader="dot" w:pos="7576"/>
            </w:tabs>
            <w:rPr>
              <w:rFonts w:cstheme="minorBidi"/>
              <w:noProof/>
              <w:lang w:val="en-GB" w:eastAsia="en-GB"/>
            </w:rPr>
          </w:pPr>
          <w:hyperlink w:anchor="_Toc533586363" w:history="1">
            <w:r w:rsidR="00DC0B13" w:rsidRPr="00CE5212">
              <w:rPr>
                <w:rStyle w:val="Hipervnculo"/>
                <w:i/>
                <w:noProof/>
              </w:rPr>
              <w:t>Desarrollo e Implementación del Plan de Capacitación 2018</w:t>
            </w:r>
            <w:r w:rsidR="00DC0B13">
              <w:rPr>
                <w:noProof/>
                <w:webHidden/>
              </w:rPr>
              <w:tab/>
            </w:r>
            <w:r w:rsidR="00DC0B13">
              <w:rPr>
                <w:noProof/>
                <w:webHidden/>
              </w:rPr>
              <w:fldChar w:fldCharType="begin"/>
            </w:r>
            <w:r w:rsidR="00DC0B13">
              <w:rPr>
                <w:noProof/>
                <w:webHidden/>
              </w:rPr>
              <w:instrText xml:space="preserve"> PAGEREF _Toc533586363 \h </w:instrText>
            </w:r>
            <w:r w:rsidR="00DC0B13">
              <w:rPr>
                <w:noProof/>
                <w:webHidden/>
              </w:rPr>
            </w:r>
            <w:r w:rsidR="00DC0B13">
              <w:rPr>
                <w:noProof/>
                <w:webHidden/>
              </w:rPr>
              <w:fldChar w:fldCharType="separate"/>
            </w:r>
            <w:r w:rsidR="00D4356F">
              <w:rPr>
                <w:noProof/>
                <w:webHidden/>
              </w:rPr>
              <w:t>186</w:t>
            </w:r>
            <w:r w:rsidR="00DC0B13">
              <w:rPr>
                <w:noProof/>
                <w:webHidden/>
              </w:rPr>
              <w:fldChar w:fldCharType="end"/>
            </w:r>
          </w:hyperlink>
        </w:p>
        <w:p w14:paraId="771BF484" w14:textId="77777777" w:rsidR="00DC0B13" w:rsidRDefault="007853F7">
          <w:pPr>
            <w:pStyle w:val="TDC1"/>
            <w:tabs>
              <w:tab w:val="left" w:pos="660"/>
              <w:tab w:val="right" w:leader="dot" w:pos="7576"/>
            </w:tabs>
            <w:rPr>
              <w:rFonts w:cstheme="minorBidi"/>
              <w:noProof/>
              <w:lang w:val="en-GB" w:eastAsia="en-GB"/>
            </w:rPr>
          </w:pPr>
          <w:hyperlink w:anchor="_Toc533586364" w:history="1">
            <w:r w:rsidR="00DC0B13" w:rsidRPr="00CE5212">
              <w:rPr>
                <w:rStyle w:val="Hipervnculo"/>
                <w:iCs/>
                <w:noProof/>
              </w:rPr>
              <w:t>VI.</w:t>
            </w:r>
            <w:r w:rsidR="00DC0B13">
              <w:rPr>
                <w:rFonts w:cstheme="minorBidi"/>
                <w:noProof/>
                <w:lang w:val="en-GB" w:eastAsia="en-GB"/>
              </w:rPr>
              <w:tab/>
            </w:r>
            <w:r w:rsidR="00DC0B13" w:rsidRPr="00CE5212">
              <w:rPr>
                <w:rStyle w:val="Hipervnculo"/>
                <w:iCs/>
                <w:noProof/>
              </w:rPr>
              <w:t>PROYECCIONES PARA EL PRÓXIMO AÑO</w:t>
            </w:r>
            <w:r w:rsidR="00DC0B13">
              <w:rPr>
                <w:noProof/>
                <w:webHidden/>
              </w:rPr>
              <w:tab/>
            </w:r>
            <w:r w:rsidR="00DC0B13">
              <w:rPr>
                <w:noProof/>
                <w:webHidden/>
              </w:rPr>
              <w:fldChar w:fldCharType="begin"/>
            </w:r>
            <w:r w:rsidR="00DC0B13">
              <w:rPr>
                <w:noProof/>
                <w:webHidden/>
              </w:rPr>
              <w:instrText xml:space="preserve"> PAGEREF _Toc533586364 \h </w:instrText>
            </w:r>
            <w:r w:rsidR="00DC0B13">
              <w:rPr>
                <w:noProof/>
                <w:webHidden/>
              </w:rPr>
            </w:r>
            <w:r w:rsidR="00DC0B13">
              <w:rPr>
                <w:noProof/>
                <w:webHidden/>
              </w:rPr>
              <w:fldChar w:fldCharType="separate"/>
            </w:r>
            <w:r w:rsidR="00D4356F">
              <w:rPr>
                <w:noProof/>
                <w:webHidden/>
              </w:rPr>
              <w:t>191</w:t>
            </w:r>
            <w:r w:rsidR="00DC0B13">
              <w:rPr>
                <w:noProof/>
                <w:webHidden/>
              </w:rPr>
              <w:fldChar w:fldCharType="end"/>
            </w:r>
          </w:hyperlink>
        </w:p>
        <w:p w14:paraId="06806BDC" w14:textId="77777777" w:rsidR="00DC0B13" w:rsidRDefault="007853F7">
          <w:pPr>
            <w:pStyle w:val="TDC1"/>
            <w:tabs>
              <w:tab w:val="left" w:pos="660"/>
              <w:tab w:val="right" w:leader="dot" w:pos="7576"/>
            </w:tabs>
            <w:rPr>
              <w:rFonts w:cstheme="minorBidi"/>
              <w:noProof/>
              <w:lang w:val="en-GB" w:eastAsia="en-GB"/>
            </w:rPr>
          </w:pPr>
          <w:hyperlink w:anchor="_Toc533586365" w:history="1">
            <w:r w:rsidR="00DC0B13" w:rsidRPr="00CE5212">
              <w:rPr>
                <w:rStyle w:val="Hipervnculo"/>
                <w:iCs/>
                <w:noProof/>
              </w:rPr>
              <w:t>VII.</w:t>
            </w:r>
            <w:r w:rsidR="00DC0B13">
              <w:rPr>
                <w:rFonts w:cstheme="minorBidi"/>
                <w:noProof/>
                <w:lang w:val="en-GB" w:eastAsia="en-GB"/>
              </w:rPr>
              <w:tab/>
            </w:r>
            <w:r w:rsidR="00DC0B13" w:rsidRPr="00CE5212">
              <w:rPr>
                <w:rStyle w:val="Hipervnculo"/>
                <w:iCs/>
                <w:noProof/>
              </w:rPr>
              <w:t>ANEXOS</w:t>
            </w:r>
            <w:r w:rsidR="00DC0B13">
              <w:rPr>
                <w:noProof/>
                <w:webHidden/>
              </w:rPr>
              <w:tab/>
            </w:r>
            <w:r w:rsidR="00DC0B13">
              <w:rPr>
                <w:noProof/>
                <w:webHidden/>
              </w:rPr>
              <w:fldChar w:fldCharType="begin"/>
            </w:r>
            <w:r w:rsidR="00DC0B13">
              <w:rPr>
                <w:noProof/>
                <w:webHidden/>
              </w:rPr>
              <w:instrText xml:space="preserve"> PAGEREF _Toc533586365 \h </w:instrText>
            </w:r>
            <w:r w:rsidR="00DC0B13">
              <w:rPr>
                <w:noProof/>
                <w:webHidden/>
              </w:rPr>
            </w:r>
            <w:r w:rsidR="00DC0B13">
              <w:rPr>
                <w:noProof/>
                <w:webHidden/>
              </w:rPr>
              <w:fldChar w:fldCharType="separate"/>
            </w:r>
            <w:r w:rsidR="00D4356F">
              <w:rPr>
                <w:noProof/>
                <w:webHidden/>
              </w:rPr>
              <w:t>196</w:t>
            </w:r>
            <w:r w:rsidR="00DC0B13">
              <w:rPr>
                <w:noProof/>
                <w:webHidden/>
              </w:rPr>
              <w:fldChar w:fldCharType="end"/>
            </w:r>
          </w:hyperlink>
        </w:p>
        <w:p w14:paraId="07B68CCD" w14:textId="77777777" w:rsidR="00DC0B13" w:rsidRDefault="007853F7">
          <w:pPr>
            <w:pStyle w:val="TDC1"/>
            <w:tabs>
              <w:tab w:val="left" w:pos="440"/>
              <w:tab w:val="right" w:leader="dot" w:pos="7576"/>
            </w:tabs>
            <w:rPr>
              <w:rFonts w:cstheme="minorBidi"/>
              <w:noProof/>
              <w:lang w:val="en-GB" w:eastAsia="en-GB"/>
            </w:rPr>
          </w:pPr>
          <w:hyperlink w:anchor="_Toc533586366" w:history="1">
            <w:r w:rsidR="00DC0B13" w:rsidRPr="00CE5212">
              <w:rPr>
                <w:rStyle w:val="Hipervnculo"/>
                <w:noProof/>
              </w:rPr>
              <w:t>a)</w:t>
            </w:r>
            <w:r w:rsidR="00DC0B13">
              <w:rPr>
                <w:rFonts w:cstheme="minorBidi"/>
                <w:noProof/>
                <w:lang w:val="en-GB" w:eastAsia="en-GB"/>
              </w:rPr>
              <w:tab/>
            </w:r>
            <w:r w:rsidR="00DC0B13" w:rsidRPr="00CE5212">
              <w:rPr>
                <w:rStyle w:val="Hipervnculo"/>
                <w:noProof/>
              </w:rPr>
              <w:t>Informe Gráfico Relaciones Públicas</w:t>
            </w:r>
            <w:r w:rsidR="00DC0B13">
              <w:rPr>
                <w:noProof/>
                <w:webHidden/>
              </w:rPr>
              <w:tab/>
            </w:r>
            <w:r w:rsidR="00DC0B13">
              <w:rPr>
                <w:noProof/>
                <w:webHidden/>
              </w:rPr>
              <w:fldChar w:fldCharType="begin"/>
            </w:r>
            <w:r w:rsidR="00DC0B13">
              <w:rPr>
                <w:noProof/>
                <w:webHidden/>
              </w:rPr>
              <w:instrText xml:space="preserve"> PAGEREF _Toc533586366 \h </w:instrText>
            </w:r>
            <w:r w:rsidR="00DC0B13">
              <w:rPr>
                <w:noProof/>
                <w:webHidden/>
              </w:rPr>
            </w:r>
            <w:r w:rsidR="00DC0B13">
              <w:rPr>
                <w:noProof/>
                <w:webHidden/>
              </w:rPr>
              <w:fldChar w:fldCharType="separate"/>
            </w:r>
            <w:r w:rsidR="00D4356F">
              <w:rPr>
                <w:noProof/>
                <w:webHidden/>
              </w:rPr>
              <w:t>196</w:t>
            </w:r>
            <w:r w:rsidR="00DC0B13">
              <w:rPr>
                <w:noProof/>
                <w:webHidden/>
              </w:rPr>
              <w:fldChar w:fldCharType="end"/>
            </w:r>
          </w:hyperlink>
        </w:p>
        <w:p w14:paraId="01443898" w14:textId="77777777" w:rsidR="00DC0B13" w:rsidRDefault="007853F7">
          <w:pPr>
            <w:pStyle w:val="TDC1"/>
            <w:tabs>
              <w:tab w:val="left" w:pos="440"/>
              <w:tab w:val="right" w:leader="dot" w:pos="7576"/>
            </w:tabs>
            <w:rPr>
              <w:rFonts w:cstheme="minorBidi"/>
              <w:noProof/>
              <w:lang w:val="en-GB" w:eastAsia="en-GB"/>
            </w:rPr>
          </w:pPr>
          <w:hyperlink w:anchor="_Toc533586367" w:history="1">
            <w:r w:rsidR="00DC0B13" w:rsidRPr="00CE5212">
              <w:rPr>
                <w:rStyle w:val="Hipervnculo"/>
                <w:noProof/>
              </w:rPr>
              <w:t>b)</w:t>
            </w:r>
            <w:r w:rsidR="00DC0B13">
              <w:rPr>
                <w:rFonts w:cstheme="minorBidi"/>
                <w:noProof/>
                <w:lang w:val="en-GB" w:eastAsia="en-GB"/>
              </w:rPr>
              <w:tab/>
            </w:r>
            <w:r w:rsidR="00DC0B13" w:rsidRPr="00CE5212">
              <w:rPr>
                <w:rStyle w:val="Hipervnculo"/>
                <w:noProof/>
              </w:rPr>
              <w:t>Estrategias Externas (Auditorias y Procesos Operativos)</w:t>
            </w:r>
            <w:r w:rsidR="00DC0B13">
              <w:rPr>
                <w:noProof/>
                <w:webHidden/>
              </w:rPr>
              <w:tab/>
            </w:r>
            <w:r w:rsidR="00DC0B13">
              <w:rPr>
                <w:noProof/>
                <w:webHidden/>
              </w:rPr>
              <w:fldChar w:fldCharType="begin"/>
            </w:r>
            <w:r w:rsidR="00DC0B13">
              <w:rPr>
                <w:noProof/>
                <w:webHidden/>
              </w:rPr>
              <w:instrText xml:space="preserve"> PAGEREF _Toc533586367 \h </w:instrText>
            </w:r>
            <w:r w:rsidR="00DC0B13">
              <w:rPr>
                <w:noProof/>
                <w:webHidden/>
              </w:rPr>
            </w:r>
            <w:r w:rsidR="00DC0B13">
              <w:rPr>
                <w:noProof/>
                <w:webHidden/>
              </w:rPr>
              <w:fldChar w:fldCharType="separate"/>
            </w:r>
            <w:r w:rsidR="00D4356F">
              <w:rPr>
                <w:noProof/>
                <w:webHidden/>
              </w:rPr>
              <w:t>218</w:t>
            </w:r>
            <w:r w:rsidR="00DC0B13">
              <w:rPr>
                <w:noProof/>
                <w:webHidden/>
              </w:rPr>
              <w:fldChar w:fldCharType="end"/>
            </w:r>
          </w:hyperlink>
        </w:p>
        <w:p w14:paraId="313BC176" w14:textId="77777777" w:rsidR="00DC0B13" w:rsidRDefault="007853F7">
          <w:pPr>
            <w:pStyle w:val="TDC1"/>
            <w:tabs>
              <w:tab w:val="left" w:pos="440"/>
              <w:tab w:val="right" w:leader="dot" w:pos="7576"/>
            </w:tabs>
            <w:rPr>
              <w:rFonts w:cstheme="minorBidi"/>
              <w:noProof/>
              <w:lang w:val="en-GB" w:eastAsia="en-GB"/>
            </w:rPr>
          </w:pPr>
          <w:hyperlink w:anchor="_Toc533586368" w:history="1">
            <w:r w:rsidR="00DC0B13" w:rsidRPr="00CE5212">
              <w:rPr>
                <w:rStyle w:val="Hipervnculo"/>
                <w:noProof/>
              </w:rPr>
              <w:t>c)</w:t>
            </w:r>
            <w:r w:rsidR="00DC0B13">
              <w:rPr>
                <w:rFonts w:cstheme="minorBidi"/>
                <w:noProof/>
                <w:lang w:val="en-GB" w:eastAsia="en-GB"/>
              </w:rPr>
              <w:tab/>
            </w:r>
            <w:r w:rsidR="00DC0B13" w:rsidRPr="00CE5212">
              <w:rPr>
                <w:rStyle w:val="Hipervnculo"/>
                <w:noProof/>
              </w:rPr>
              <w:t>Convenios Renovados para la Convocatoria de Becas Internacionales 2018-2019</w:t>
            </w:r>
            <w:r w:rsidR="00DC0B13">
              <w:rPr>
                <w:noProof/>
                <w:webHidden/>
              </w:rPr>
              <w:tab/>
            </w:r>
            <w:r w:rsidR="00DC0B13">
              <w:rPr>
                <w:noProof/>
                <w:webHidden/>
              </w:rPr>
              <w:fldChar w:fldCharType="begin"/>
            </w:r>
            <w:r w:rsidR="00DC0B13">
              <w:rPr>
                <w:noProof/>
                <w:webHidden/>
              </w:rPr>
              <w:instrText xml:space="preserve"> PAGEREF _Toc533586368 \h </w:instrText>
            </w:r>
            <w:r w:rsidR="00DC0B13">
              <w:rPr>
                <w:noProof/>
                <w:webHidden/>
              </w:rPr>
            </w:r>
            <w:r w:rsidR="00DC0B13">
              <w:rPr>
                <w:noProof/>
                <w:webHidden/>
              </w:rPr>
              <w:fldChar w:fldCharType="separate"/>
            </w:r>
            <w:r w:rsidR="00D4356F">
              <w:rPr>
                <w:noProof/>
                <w:webHidden/>
              </w:rPr>
              <w:t>223</w:t>
            </w:r>
            <w:r w:rsidR="00DC0B13">
              <w:rPr>
                <w:noProof/>
                <w:webHidden/>
              </w:rPr>
              <w:fldChar w:fldCharType="end"/>
            </w:r>
          </w:hyperlink>
        </w:p>
        <w:p w14:paraId="5C79A615" w14:textId="77777777" w:rsidR="00DC0B13" w:rsidRDefault="007853F7">
          <w:pPr>
            <w:pStyle w:val="TDC1"/>
            <w:tabs>
              <w:tab w:val="left" w:pos="440"/>
              <w:tab w:val="right" w:leader="dot" w:pos="7576"/>
            </w:tabs>
            <w:rPr>
              <w:rFonts w:cstheme="minorBidi"/>
              <w:noProof/>
              <w:lang w:val="en-GB" w:eastAsia="en-GB"/>
            </w:rPr>
          </w:pPr>
          <w:hyperlink w:anchor="_Toc533586369" w:history="1">
            <w:r w:rsidR="00DC0B13" w:rsidRPr="00CE5212">
              <w:rPr>
                <w:rStyle w:val="Hipervnculo"/>
                <w:noProof/>
              </w:rPr>
              <w:t>d)</w:t>
            </w:r>
            <w:r w:rsidR="00DC0B13">
              <w:rPr>
                <w:rFonts w:cstheme="minorBidi"/>
                <w:noProof/>
                <w:lang w:val="en-GB" w:eastAsia="en-GB"/>
              </w:rPr>
              <w:tab/>
            </w:r>
            <w:r w:rsidR="00DC0B13" w:rsidRPr="00CE5212">
              <w:rPr>
                <w:rStyle w:val="Hipervnculo"/>
                <w:noProof/>
              </w:rPr>
              <w:t>Relación de Proyectos Aprobados</w:t>
            </w:r>
            <w:r w:rsidR="00DC0B13">
              <w:rPr>
                <w:noProof/>
                <w:webHidden/>
              </w:rPr>
              <w:tab/>
            </w:r>
            <w:r w:rsidR="00DC0B13">
              <w:rPr>
                <w:noProof/>
                <w:webHidden/>
              </w:rPr>
              <w:fldChar w:fldCharType="begin"/>
            </w:r>
            <w:r w:rsidR="00DC0B13">
              <w:rPr>
                <w:noProof/>
                <w:webHidden/>
              </w:rPr>
              <w:instrText xml:space="preserve"> PAGEREF _Toc533586369 \h </w:instrText>
            </w:r>
            <w:r w:rsidR="00DC0B13">
              <w:rPr>
                <w:noProof/>
                <w:webHidden/>
              </w:rPr>
            </w:r>
            <w:r w:rsidR="00DC0B13">
              <w:rPr>
                <w:noProof/>
                <w:webHidden/>
              </w:rPr>
              <w:fldChar w:fldCharType="separate"/>
            </w:r>
            <w:r w:rsidR="00D4356F">
              <w:rPr>
                <w:noProof/>
                <w:webHidden/>
              </w:rPr>
              <w:t>228</w:t>
            </w:r>
            <w:r w:rsidR="00DC0B13">
              <w:rPr>
                <w:noProof/>
                <w:webHidden/>
              </w:rPr>
              <w:fldChar w:fldCharType="end"/>
            </w:r>
          </w:hyperlink>
        </w:p>
        <w:p w14:paraId="41E54D48" w14:textId="77777777" w:rsidR="00DC0B13" w:rsidRDefault="007853F7">
          <w:pPr>
            <w:pStyle w:val="TDC1"/>
            <w:tabs>
              <w:tab w:val="right" w:leader="dot" w:pos="7576"/>
            </w:tabs>
            <w:rPr>
              <w:rFonts w:cstheme="minorBidi"/>
              <w:noProof/>
              <w:lang w:val="en-GB" w:eastAsia="en-GB"/>
            </w:rPr>
          </w:pPr>
          <w:hyperlink w:anchor="_Toc533586370" w:history="1">
            <w:r w:rsidR="00DC0B13" w:rsidRPr="00CE5212">
              <w:rPr>
                <w:rStyle w:val="Hipervnculo"/>
                <w:noProof/>
              </w:rPr>
              <w:t>Fondo Nacional de Innovación y Desarrollo Científico y Tecnológico (FONDOCYT) Convocatoria 2016-2017</w:t>
            </w:r>
            <w:r w:rsidR="00DC0B13">
              <w:rPr>
                <w:noProof/>
                <w:webHidden/>
              </w:rPr>
              <w:tab/>
            </w:r>
            <w:r w:rsidR="00DC0B13">
              <w:rPr>
                <w:noProof/>
                <w:webHidden/>
              </w:rPr>
              <w:fldChar w:fldCharType="begin"/>
            </w:r>
            <w:r w:rsidR="00DC0B13">
              <w:rPr>
                <w:noProof/>
                <w:webHidden/>
              </w:rPr>
              <w:instrText xml:space="preserve"> PAGEREF _Toc533586370 \h </w:instrText>
            </w:r>
            <w:r w:rsidR="00DC0B13">
              <w:rPr>
                <w:noProof/>
                <w:webHidden/>
              </w:rPr>
            </w:r>
            <w:r w:rsidR="00DC0B13">
              <w:rPr>
                <w:noProof/>
                <w:webHidden/>
              </w:rPr>
              <w:fldChar w:fldCharType="separate"/>
            </w:r>
            <w:r w:rsidR="00D4356F">
              <w:rPr>
                <w:noProof/>
                <w:webHidden/>
              </w:rPr>
              <w:t>228</w:t>
            </w:r>
            <w:r w:rsidR="00DC0B13">
              <w:rPr>
                <w:noProof/>
                <w:webHidden/>
              </w:rPr>
              <w:fldChar w:fldCharType="end"/>
            </w:r>
          </w:hyperlink>
        </w:p>
        <w:p w14:paraId="14D296A1" w14:textId="77777777" w:rsidR="006F5FD1" w:rsidRPr="00C51923" w:rsidRDefault="006F5FD1" w:rsidP="00CA76CF">
          <w:pPr>
            <w:rPr>
              <w:rFonts w:ascii="Times New Roman" w:eastAsiaTheme="majorEastAsia" w:hAnsi="Times New Roman" w:cs="Times New Roman"/>
              <w:bCs/>
              <w:sz w:val="24"/>
              <w:szCs w:val="32"/>
            </w:rPr>
          </w:pPr>
          <w:r w:rsidRPr="00C51923">
            <w:rPr>
              <w:lang w:val="es-ES"/>
            </w:rPr>
            <w:fldChar w:fldCharType="end"/>
          </w:r>
        </w:p>
      </w:sdtContent>
    </w:sdt>
    <w:p w14:paraId="6DE95F4C" w14:textId="77777777" w:rsidR="00090505" w:rsidRPr="00F72C62" w:rsidRDefault="00CA76CF" w:rsidP="003D28BC">
      <w:pPr>
        <w:pStyle w:val="Estilo1"/>
        <w:numPr>
          <w:ilvl w:val="0"/>
          <w:numId w:val="15"/>
        </w:numPr>
        <w:rPr>
          <w:rFonts w:eastAsia="Calibri"/>
          <w:color w:val="002060"/>
          <w:kern w:val="24"/>
          <w:sz w:val="8"/>
        </w:rPr>
      </w:pPr>
      <w:bookmarkStart w:id="0" w:name="_Toc499829625"/>
      <w:bookmarkStart w:id="1" w:name="_Toc533586251"/>
      <w:r w:rsidRPr="00F72C62">
        <w:rPr>
          <w:rFonts w:eastAsia="Arial Narrow"/>
          <w:color w:val="002060"/>
        </w:rPr>
        <w:lastRenderedPageBreak/>
        <w:t>PRESENTACIÓN</w:t>
      </w:r>
      <w:bookmarkEnd w:id="0"/>
      <w:bookmarkEnd w:id="1"/>
    </w:p>
    <w:p w14:paraId="2CF9EB62" w14:textId="7913D664" w:rsidR="000524BC" w:rsidRPr="00246611" w:rsidRDefault="00CB3B42" w:rsidP="00643E62">
      <w:pPr>
        <w:pStyle w:val="NormalWeb"/>
        <w:spacing w:before="0" w:beforeAutospacing="0" w:after="0" w:afterAutospacing="0" w:line="360" w:lineRule="auto"/>
        <w:contextualSpacing/>
        <w:jc w:val="both"/>
        <w:rPr>
          <w:rFonts w:eastAsia="Calibri"/>
          <w:kern w:val="24"/>
        </w:rPr>
      </w:pPr>
      <w:r w:rsidRPr="00470232">
        <w:rPr>
          <w:rFonts w:eastAsia="Calibri"/>
          <w:kern w:val="24"/>
        </w:rPr>
        <w:t>En estas</w:t>
      </w:r>
      <w:r w:rsidR="000524BC" w:rsidRPr="00470232">
        <w:rPr>
          <w:rFonts w:eastAsia="Calibri"/>
          <w:kern w:val="24"/>
        </w:rPr>
        <w:t xml:space="preserve"> Memorias </w:t>
      </w:r>
      <w:r w:rsidRPr="00470232">
        <w:rPr>
          <w:rFonts w:eastAsia="Calibri"/>
          <w:kern w:val="24"/>
        </w:rPr>
        <w:t xml:space="preserve">correspondientes al año </w:t>
      </w:r>
      <w:r w:rsidR="000524BC" w:rsidRPr="00470232">
        <w:rPr>
          <w:rFonts w:eastAsia="Calibri"/>
          <w:kern w:val="24"/>
        </w:rPr>
        <w:t>201</w:t>
      </w:r>
      <w:r w:rsidR="00246611" w:rsidRPr="00470232">
        <w:rPr>
          <w:rFonts w:eastAsia="Calibri"/>
          <w:kern w:val="24"/>
        </w:rPr>
        <w:t>8</w:t>
      </w:r>
      <w:r w:rsidR="00614735" w:rsidRPr="00470232">
        <w:rPr>
          <w:rFonts w:eastAsia="Calibri"/>
          <w:kern w:val="24"/>
        </w:rPr>
        <w:t xml:space="preserve">, el </w:t>
      </w:r>
      <w:r w:rsidR="000524BC" w:rsidRPr="00470232">
        <w:rPr>
          <w:rFonts w:eastAsia="Calibri"/>
          <w:kern w:val="24"/>
        </w:rPr>
        <w:t>Ministerio de Educación Superior</w:t>
      </w:r>
      <w:r w:rsidR="005D7AAF" w:rsidRPr="00470232">
        <w:rPr>
          <w:rFonts w:eastAsia="Calibri"/>
          <w:kern w:val="24"/>
        </w:rPr>
        <w:t>, Ciencia y Tecnología</w:t>
      </w:r>
      <w:r w:rsidR="000524BC" w:rsidRPr="00470232">
        <w:rPr>
          <w:rFonts w:eastAsia="Calibri"/>
          <w:kern w:val="24"/>
        </w:rPr>
        <w:t xml:space="preserve"> </w:t>
      </w:r>
      <w:r w:rsidRPr="00470232">
        <w:rPr>
          <w:rFonts w:eastAsia="Calibri"/>
          <w:kern w:val="24"/>
        </w:rPr>
        <w:t>rinde</w:t>
      </w:r>
      <w:r w:rsidRPr="00246611">
        <w:rPr>
          <w:rFonts w:eastAsia="Calibri"/>
          <w:kern w:val="24"/>
        </w:rPr>
        <w:t xml:space="preserve"> cuentas sobre</w:t>
      </w:r>
      <w:r w:rsidR="000524BC" w:rsidRPr="00246611">
        <w:rPr>
          <w:rFonts w:eastAsia="Calibri"/>
          <w:kern w:val="24"/>
        </w:rPr>
        <w:t xml:space="preserve"> el cumplimiento de  </w:t>
      </w:r>
      <w:r w:rsidRPr="00246611">
        <w:rPr>
          <w:rFonts w:eastAsia="Calibri"/>
          <w:kern w:val="24"/>
        </w:rPr>
        <w:t>lo</w:t>
      </w:r>
      <w:r w:rsidR="000524BC" w:rsidRPr="00246611">
        <w:rPr>
          <w:rFonts w:eastAsia="Calibri"/>
          <w:kern w:val="24"/>
        </w:rPr>
        <w:t xml:space="preserve"> establecido en la Ley 139-01</w:t>
      </w:r>
      <w:r w:rsidRPr="00246611">
        <w:rPr>
          <w:rFonts w:eastAsia="Calibri"/>
          <w:kern w:val="24"/>
        </w:rPr>
        <w:t xml:space="preserve"> de Educación </w:t>
      </w:r>
      <w:r w:rsidR="00BF22A3" w:rsidRPr="00246611">
        <w:rPr>
          <w:rFonts w:eastAsia="Calibri"/>
          <w:kern w:val="24"/>
        </w:rPr>
        <w:t>Superior, Ciencia y Tecnología</w:t>
      </w:r>
      <w:r w:rsidR="000524BC" w:rsidRPr="00246611">
        <w:rPr>
          <w:rFonts w:eastAsia="Calibri"/>
          <w:kern w:val="24"/>
        </w:rPr>
        <w:t>, en la Estrategia Nacional de Desarrollo 2012-2030, en el Plan Decenal de Educación Superior 2008-2018, el Plan Estratégico de Ciencia</w:t>
      </w:r>
      <w:r w:rsidRPr="00246611">
        <w:rPr>
          <w:rFonts w:eastAsia="Calibri"/>
          <w:kern w:val="24"/>
        </w:rPr>
        <w:t xml:space="preserve">, </w:t>
      </w:r>
      <w:r w:rsidR="000524BC" w:rsidRPr="00246611">
        <w:rPr>
          <w:rFonts w:eastAsia="Calibri"/>
          <w:kern w:val="24"/>
        </w:rPr>
        <w:t xml:space="preserve"> Tecnología</w:t>
      </w:r>
      <w:r w:rsidRPr="00246611">
        <w:rPr>
          <w:rFonts w:eastAsia="Calibri"/>
          <w:kern w:val="24"/>
        </w:rPr>
        <w:t xml:space="preserve"> e Innovación 20</w:t>
      </w:r>
      <w:r w:rsidR="00EB1BEE">
        <w:rPr>
          <w:rFonts w:eastAsia="Calibri"/>
          <w:kern w:val="24"/>
        </w:rPr>
        <w:t>0</w:t>
      </w:r>
      <w:r w:rsidRPr="00246611">
        <w:rPr>
          <w:rFonts w:eastAsia="Calibri"/>
          <w:kern w:val="24"/>
        </w:rPr>
        <w:t>8-2018</w:t>
      </w:r>
      <w:r w:rsidR="000524BC" w:rsidRPr="00246611">
        <w:rPr>
          <w:rFonts w:eastAsia="Calibri"/>
          <w:kern w:val="24"/>
        </w:rPr>
        <w:t xml:space="preserve">, el Plan Nacional Plurianual del Subsector Educación Superior, Ciencia y Tecnología, </w:t>
      </w:r>
      <w:r w:rsidR="00D54694">
        <w:rPr>
          <w:rFonts w:eastAsia="Calibri"/>
          <w:kern w:val="24"/>
        </w:rPr>
        <w:t xml:space="preserve">los </w:t>
      </w:r>
      <w:r w:rsidR="000524BC" w:rsidRPr="00246611">
        <w:rPr>
          <w:rFonts w:eastAsia="Calibri"/>
          <w:kern w:val="24"/>
        </w:rPr>
        <w:t>Objetivos de Desarrollo Sostenible de la Agenda 2030; así como los acuerdos establecidos en el Pacto Nacional para la Reforma Educativa, las Metas Presidenciales y las Políticas Institucionales.</w:t>
      </w:r>
    </w:p>
    <w:p w14:paraId="0AC7E359" w14:textId="77777777" w:rsidR="00643E62" w:rsidRPr="00246611" w:rsidRDefault="00643E62" w:rsidP="00643E62">
      <w:pPr>
        <w:pStyle w:val="NormalWeb"/>
        <w:spacing w:before="0" w:beforeAutospacing="0" w:after="0" w:afterAutospacing="0" w:line="360" w:lineRule="auto"/>
        <w:contextualSpacing/>
        <w:jc w:val="both"/>
        <w:rPr>
          <w:rFonts w:eastAsia="Calibri"/>
          <w:kern w:val="24"/>
        </w:rPr>
      </w:pPr>
    </w:p>
    <w:p w14:paraId="31699185" w14:textId="77777777" w:rsidR="000524BC" w:rsidRPr="00246611" w:rsidRDefault="000524BC" w:rsidP="00643E62">
      <w:pPr>
        <w:pStyle w:val="NormalWeb"/>
        <w:spacing w:before="0" w:beforeAutospacing="0" w:after="0" w:afterAutospacing="0" w:line="360" w:lineRule="auto"/>
        <w:contextualSpacing/>
        <w:jc w:val="both"/>
        <w:rPr>
          <w:rFonts w:eastAsia="Calibri"/>
          <w:kern w:val="24"/>
          <w:sz w:val="4"/>
        </w:rPr>
      </w:pPr>
    </w:p>
    <w:p w14:paraId="3A005A08" w14:textId="77777777" w:rsidR="000524BC" w:rsidRPr="00246611" w:rsidRDefault="000524BC" w:rsidP="00643E62">
      <w:pPr>
        <w:pStyle w:val="NormalWeb"/>
        <w:spacing w:before="0" w:beforeAutospacing="0" w:after="0" w:afterAutospacing="0" w:line="360" w:lineRule="auto"/>
        <w:contextualSpacing/>
        <w:jc w:val="both"/>
        <w:rPr>
          <w:rFonts w:eastAsia="Calibri"/>
          <w:kern w:val="24"/>
        </w:rPr>
      </w:pPr>
      <w:r w:rsidRPr="00246611">
        <w:rPr>
          <w:rFonts w:eastAsia="Calibri"/>
          <w:kern w:val="24"/>
        </w:rPr>
        <w:t xml:space="preserve">Durante este período, los instrumentos de medición del Sistema de Monitoreo de la Gestión de Gobierno a las Instituciones Públicas, cualificó al </w:t>
      </w:r>
      <w:r w:rsidR="00D573E4" w:rsidRPr="00246611">
        <w:rPr>
          <w:rFonts w:eastAsia="Calibri"/>
          <w:kern w:val="24"/>
        </w:rPr>
        <w:t>MESCYT</w:t>
      </w:r>
      <w:r w:rsidRPr="00246611">
        <w:rPr>
          <w:rFonts w:eastAsia="Calibri"/>
          <w:kern w:val="24"/>
        </w:rPr>
        <w:t xml:space="preserve"> con puntuación de </w:t>
      </w:r>
      <w:r w:rsidR="00246611">
        <w:rPr>
          <w:rFonts w:eastAsia="Calibri"/>
          <w:kern w:val="24"/>
        </w:rPr>
        <w:t>96</w:t>
      </w:r>
      <w:r w:rsidRPr="00246611">
        <w:rPr>
          <w:rFonts w:eastAsia="Calibri"/>
          <w:kern w:val="24"/>
        </w:rPr>
        <w:t xml:space="preserve"> y 95 puntos, en los componentes Transparencia y Sistema de Monitoreo de la Administración Pública (SISMAP), respectivamente.  Además, se trabaja con el objetivo de consolidar un Sistema de Educación Superior de Calidad qu</w:t>
      </w:r>
      <w:r w:rsidR="00440CF4" w:rsidRPr="00246611">
        <w:rPr>
          <w:rFonts w:eastAsia="Calibri"/>
          <w:kern w:val="24"/>
        </w:rPr>
        <w:t>e responda a las necesidades de</w:t>
      </w:r>
      <w:r w:rsidRPr="00246611">
        <w:rPr>
          <w:rFonts w:eastAsia="Calibri"/>
          <w:kern w:val="24"/>
        </w:rPr>
        <w:t xml:space="preserve"> desarrollo del país. Dentro de estas directrices se muestra un </w:t>
      </w:r>
      <w:r w:rsidR="00246611">
        <w:rPr>
          <w:rFonts w:eastAsia="Calibri"/>
          <w:kern w:val="24"/>
        </w:rPr>
        <w:t xml:space="preserve">desarrollo sostenido de la cobertura </w:t>
      </w:r>
      <w:r w:rsidRPr="00246611">
        <w:rPr>
          <w:rFonts w:eastAsia="Calibri"/>
          <w:kern w:val="24"/>
        </w:rPr>
        <w:t xml:space="preserve"> de la educación superior, en particular la tasa bruta de matrícula, porcentaje de matrícula universitaria en carreras vinculadas a</w:t>
      </w:r>
      <w:r w:rsidR="00BF22A3" w:rsidRPr="00246611">
        <w:rPr>
          <w:rFonts w:eastAsia="Calibri"/>
          <w:kern w:val="24"/>
        </w:rPr>
        <w:t xml:space="preserve"> la</w:t>
      </w:r>
      <w:r w:rsidRPr="00246611">
        <w:rPr>
          <w:rFonts w:eastAsia="Calibri"/>
          <w:kern w:val="24"/>
        </w:rPr>
        <w:t xml:space="preserve"> ciencia y </w:t>
      </w:r>
      <w:r w:rsidR="00BF22A3" w:rsidRPr="00246611">
        <w:rPr>
          <w:rFonts w:eastAsia="Calibri"/>
          <w:kern w:val="24"/>
        </w:rPr>
        <w:t xml:space="preserve">la </w:t>
      </w:r>
      <w:r w:rsidRPr="00246611">
        <w:rPr>
          <w:rFonts w:eastAsia="Calibri"/>
          <w:kern w:val="24"/>
        </w:rPr>
        <w:t xml:space="preserve">tecnología, y un mayor porcentaje de estudiantes de educación superior </w:t>
      </w:r>
      <w:r w:rsidR="00BF22A3" w:rsidRPr="00246611">
        <w:rPr>
          <w:rFonts w:eastAsia="Calibri"/>
          <w:kern w:val="24"/>
        </w:rPr>
        <w:t>beneficiarios del Programa de B</w:t>
      </w:r>
      <w:r w:rsidRPr="00246611">
        <w:rPr>
          <w:rFonts w:eastAsia="Calibri"/>
          <w:kern w:val="24"/>
        </w:rPr>
        <w:t xml:space="preserve">ecas o asistencia económica. En ese orden, estamos inmersos en el proceso </w:t>
      </w:r>
      <w:r w:rsidR="00614735" w:rsidRPr="00246611">
        <w:rPr>
          <w:rFonts w:eastAsia="Calibri"/>
          <w:kern w:val="24"/>
        </w:rPr>
        <w:t>de desarrollo</w:t>
      </w:r>
      <w:r w:rsidRPr="00246611">
        <w:rPr>
          <w:rFonts w:eastAsia="Calibri"/>
          <w:kern w:val="24"/>
        </w:rPr>
        <w:t xml:space="preserve"> del Sistema </w:t>
      </w:r>
      <w:r w:rsidR="00614735" w:rsidRPr="00246611">
        <w:rPr>
          <w:rFonts w:eastAsia="Calibri"/>
          <w:kern w:val="24"/>
        </w:rPr>
        <w:t>de Acreditación</w:t>
      </w:r>
      <w:r w:rsidRPr="00246611">
        <w:rPr>
          <w:rFonts w:eastAsia="Calibri"/>
          <w:kern w:val="24"/>
        </w:rPr>
        <w:t xml:space="preserve"> de la Educación Superior Dominicana, en la revisión de la Ley de Educación Superior para su modernización y adecuación a los nuevos retos, en materia de competencia global.</w:t>
      </w:r>
    </w:p>
    <w:p w14:paraId="3A8AC005" w14:textId="77777777" w:rsidR="00643E62" w:rsidRPr="00246611" w:rsidRDefault="00643E62" w:rsidP="00643E62">
      <w:pPr>
        <w:pStyle w:val="NormalWeb"/>
        <w:spacing w:before="0" w:beforeAutospacing="0" w:after="0" w:afterAutospacing="0" w:line="360" w:lineRule="auto"/>
        <w:contextualSpacing/>
        <w:jc w:val="both"/>
        <w:rPr>
          <w:rFonts w:eastAsia="Calibri"/>
          <w:kern w:val="24"/>
        </w:rPr>
      </w:pPr>
    </w:p>
    <w:p w14:paraId="77F554DB" w14:textId="77777777" w:rsidR="000524BC" w:rsidRPr="00246611" w:rsidRDefault="000524BC" w:rsidP="00643E62">
      <w:pPr>
        <w:pStyle w:val="NormalWeb"/>
        <w:spacing w:before="0" w:beforeAutospacing="0" w:after="0" w:afterAutospacing="0" w:line="360" w:lineRule="auto"/>
        <w:contextualSpacing/>
        <w:jc w:val="both"/>
        <w:rPr>
          <w:rFonts w:eastAsia="Calibri"/>
          <w:kern w:val="24"/>
          <w:sz w:val="4"/>
        </w:rPr>
      </w:pPr>
    </w:p>
    <w:p w14:paraId="19C55BFC" w14:textId="77777777" w:rsidR="000524BC" w:rsidRPr="00246611" w:rsidRDefault="000524BC" w:rsidP="00643E62">
      <w:pPr>
        <w:pStyle w:val="NormalWeb"/>
        <w:spacing w:before="0" w:beforeAutospacing="0" w:after="0" w:afterAutospacing="0" w:line="360" w:lineRule="auto"/>
        <w:contextualSpacing/>
        <w:jc w:val="both"/>
        <w:rPr>
          <w:rFonts w:eastAsia="Calibri"/>
          <w:kern w:val="24"/>
        </w:rPr>
      </w:pPr>
      <w:r w:rsidRPr="00246611">
        <w:rPr>
          <w:rFonts w:eastAsia="Calibri"/>
          <w:kern w:val="24"/>
        </w:rPr>
        <w:t xml:space="preserve">En los resultados se registra un aumento significativo en el número de convenios realizados con instituciones </w:t>
      </w:r>
      <w:r w:rsidR="00BF22A3" w:rsidRPr="00246611">
        <w:rPr>
          <w:rFonts w:eastAsia="Calibri"/>
          <w:kern w:val="24"/>
        </w:rPr>
        <w:t xml:space="preserve">de Educación Superior, Ciencia y Tecnología en el </w:t>
      </w:r>
      <w:r w:rsidRPr="00246611">
        <w:rPr>
          <w:rFonts w:eastAsia="Calibri"/>
          <w:kern w:val="24"/>
        </w:rPr>
        <w:t>extranjer</w:t>
      </w:r>
      <w:r w:rsidR="00BF22A3" w:rsidRPr="00246611">
        <w:rPr>
          <w:rFonts w:eastAsia="Calibri"/>
          <w:kern w:val="24"/>
        </w:rPr>
        <w:t>o</w:t>
      </w:r>
      <w:r w:rsidRPr="00246611">
        <w:rPr>
          <w:rFonts w:eastAsia="Calibri"/>
          <w:kern w:val="24"/>
        </w:rPr>
        <w:t>, en el número de Instituciones de Educación Superior a las que se le aplicó la Prueba de Orientación y Medición Académica, POMA; también se registra un incremento en el número de Planes de Estudios evaluados</w:t>
      </w:r>
      <w:r w:rsidR="00BF22A3" w:rsidRPr="00246611">
        <w:rPr>
          <w:rFonts w:eastAsia="Calibri"/>
          <w:kern w:val="24"/>
        </w:rPr>
        <w:t xml:space="preserve">. </w:t>
      </w:r>
    </w:p>
    <w:p w14:paraId="436680ED" w14:textId="77777777" w:rsidR="000524BC" w:rsidRPr="00246611" w:rsidRDefault="000524BC" w:rsidP="00643E62">
      <w:pPr>
        <w:pStyle w:val="NormalWeb"/>
        <w:spacing w:before="0" w:beforeAutospacing="0" w:after="0" w:afterAutospacing="0" w:line="360" w:lineRule="auto"/>
        <w:contextualSpacing/>
        <w:jc w:val="both"/>
        <w:rPr>
          <w:rFonts w:eastAsia="Calibri"/>
          <w:kern w:val="24"/>
          <w:sz w:val="4"/>
        </w:rPr>
      </w:pPr>
    </w:p>
    <w:p w14:paraId="4E6CEEA5" w14:textId="77777777" w:rsidR="00D54694" w:rsidRDefault="00D54694" w:rsidP="00643E62">
      <w:pPr>
        <w:pStyle w:val="NormalWeb"/>
        <w:spacing w:before="0" w:beforeAutospacing="0" w:after="0" w:afterAutospacing="0" w:line="360" w:lineRule="auto"/>
        <w:contextualSpacing/>
        <w:jc w:val="both"/>
        <w:rPr>
          <w:rFonts w:eastAsia="Calibri"/>
          <w:kern w:val="24"/>
        </w:rPr>
      </w:pPr>
    </w:p>
    <w:p w14:paraId="440C1505" w14:textId="77777777" w:rsidR="00D54694" w:rsidRDefault="00D54694" w:rsidP="00643E62">
      <w:pPr>
        <w:pStyle w:val="NormalWeb"/>
        <w:spacing w:before="0" w:beforeAutospacing="0" w:after="0" w:afterAutospacing="0" w:line="360" w:lineRule="auto"/>
        <w:contextualSpacing/>
        <w:jc w:val="both"/>
        <w:rPr>
          <w:rFonts w:eastAsia="Calibri"/>
          <w:kern w:val="24"/>
        </w:rPr>
      </w:pPr>
      <w:r>
        <w:rPr>
          <w:rFonts w:eastAsia="Calibri"/>
          <w:kern w:val="24"/>
        </w:rPr>
        <w:lastRenderedPageBreak/>
        <w:t>Un avance importante destacado en estas memorias es el de evaluación, aprobación y seguimiento a los planes de estudio de las carreras se educación, diseñados siguiendo el enfoque por competencias y con el propósito de formar a los 20,000 Maestros de Excelencia que se propuso nuestro Presidente al 2020</w:t>
      </w:r>
    </w:p>
    <w:p w14:paraId="1E8F3BEE" w14:textId="77777777" w:rsidR="00D54694" w:rsidRPr="00D54694" w:rsidRDefault="00D54694" w:rsidP="00643E62">
      <w:pPr>
        <w:pStyle w:val="NormalWeb"/>
        <w:spacing w:before="0" w:beforeAutospacing="0" w:after="0" w:afterAutospacing="0" w:line="360" w:lineRule="auto"/>
        <w:contextualSpacing/>
        <w:jc w:val="both"/>
        <w:rPr>
          <w:rFonts w:eastAsia="Calibri"/>
          <w:kern w:val="24"/>
          <w:sz w:val="14"/>
        </w:rPr>
      </w:pPr>
    </w:p>
    <w:p w14:paraId="77FAEE80" w14:textId="77777777" w:rsidR="000524BC" w:rsidRPr="00246611" w:rsidRDefault="001370F3" w:rsidP="00643E62">
      <w:pPr>
        <w:pStyle w:val="NormalWeb"/>
        <w:spacing w:before="0" w:beforeAutospacing="0" w:after="0" w:afterAutospacing="0" w:line="360" w:lineRule="auto"/>
        <w:contextualSpacing/>
        <w:jc w:val="both"/>
        <w:rPr>
          <w:rFonts w:eastAsia="Calibri"/>
          <w:kern w:val="24"/>
        </w:rPr>
      </w:pPr>
      <w:r>
        <w:rPr>
          <w:rFonts w:eastAsia="Calibri"/>
          <w:kern w:val="24"/>
        </w:rPr>
        <w:t>S</w:t>
      </w:r>
      <w:r w:rsidR="00BF22A3" w:rsidRPr="00246611">
        <w:rPr>
          <w:rFonts w:eastAsia="Calibri"/>
          <w:kern w:val="24"/>
        </w:rPr>
        <w:t xml:space="preserve">e </w:t>
      </w:r>
      <w:r w:rsidR="000524BC" w:rsidRPr="00246611">
        <w:rPr>
          <w:rFonts w:eastAsia="Calibri"/>
          <w:kern w:val="24"/>
        </w:rPr>
        <w:t xml:space="preserve">han </w:t>
      </w:r>
      <w:r w:rsidR="00BF22A3" w:rsidRPr="00246611">
        <w:rPr>
          <w:rFonts w:eastAsia="Calibri"/>
          <w:kern w:val="24"/>
        </w:rPr>
        <w:t xml:space="preserve">producido cambios importantes en </w:t>
      </w:r>
      <w:r w:rsidR="000524BC" w:rsidRPr="00246611">
        <w:rPr>
          <w:rFonts w:eastAsia="Calibri"/>
          <w:kern w:val="24"/>
        </w:rPr>
        <w:t>los servicios de legalización de documentos académicos nacionales y extranjeros, y la tramitación de solicitudes de exequátur al Poder Ejecutivo para fines de aprobación.</w:t>
      </w:r>
    </w:p>
    <w:p w14:paraId="709CAAEB" w14:textId="77777777" w:rsidR="00643E62" w:rsidRPr="00D54694" w:rsidRDefault="00643E62" w:rsidP="00643E62">
      <w:pPr>
        <w:pStyle w:val="NormalWeb"/>
        <w:spacing w:before="0" w:beforeAutospacing="0" w:after="0" w:afterAutospacing="0" w:line="360" w:lineRule="auto"/>
        <w:contextualSpacing/>
        <w:jc w:val="both"/>
        <w:rPr>
          <w:rFonts w:eastAsia="Calibri"/>
          <w:kern w:val="24"/>
          <w:sz w:val="16"/>
        </w:rPr>
      </w:pPr>
    </w:p>
    <w:p w14:paraId="4555F47A" w14:textId="77777777" w:rsidR="000524BC" w:rsidRPr="00246611" w:rsidRDefault="000524BC" w:rsidP="00643E62">
      <w:pPr>
        <w:pStyle w:val="NormalWeb"/>
        <w:spacing w:before="0" w:beforeAutospacing="0" w:after="0" w:afterAutospacing="0" w:line="360" w:lineRule="auto"/>
        <w:contextualSpacing/>
        <w:jc w:val="both"/>
        <w:rPr>
          <w:rFonts w:eastAsia="Calibri"/>
          <w:kern w:val="24"/>
          <w:sz w:val="4"/>
        </w:rPr>
      </w:pPr>
    </w:p>
    <w:p w14:paraId="0D90D6F2" w14:textId="77777777" w:rsidR="000524BC" w:rsidRPr="00246611" w:rsidRDefault="000524BC" w:rsidP="00643E62">
      <w:pPr>
        <w:pStyle w:val="NormalWeb"/>
        <w:spacing w:before="0" w:beforeAutospacing="0" w:after="0" w:afterAutospacing="0" w:line="360" w:lineRule="auto"/>
        <w:contextualSpacing/>
        <w:jc w:val="both"/>
        <w:rPr>
          <w:rFonts w:eastAsia="Calibri"/>
          <w:kern w:val="24"/>
        </w:rPr>
      </w:pPr>
      <w:r w:rsidRPr="00246611">
        <w:rPr>
          <w:rFonts w:eastAsia="Calibri"/>
          <w:kern w:val="24"/>
        </w:rPr>
        <w:t xml:space="preserve">En relación con el objetivo de fortalecer el </w:t>
      </w:r>
      <w:r w:rsidR="00440CF4" w:rsidRPr="00246611">
        <w:rPr>
          <w:rFonts w:eastAsia="Calibri"/>
          <w:kern w:val="24"/>
        </w:rPr>
        <w:t xml:space="preserve">Sistema Nacional </w:t>
      </w:r>
      <w:r w:rsidRPr="00246611">
        <w:rPr>
          <w:rFonts w:eastAsia="Calibri"/>
          <w:kern w:val="24"/>
        </w:rPr>
        <w:t xml:space="preserve">de </w:t>
      </w:r>
      <w:r w:rsidR="00440CF4" w:rsidRPr="00246611">
        <w:rPr>
          <w:rFonts w:eastAsia="Calibri"/>
          <w:kern w:val="24"/>
        </w:rPr>
        <w:t>Ciencia</w:t>
      </w:r>
      <w:r w:rsidRPr="00246611">
        <w:rPr>
          <w:rFonts w:eastAsia="Calibri"/>
          <w:kern w:val="24"/>
        </w:rPr>
        <w:t xml:space="preserve">, </w:t>
      </w:r>
      <w:r w:rsidR="00440CF4" w:rsidRPr="00246611">
        <w:rPr>
          <w:rFonts w:eastAsia="Calibri"/>
          <w:kern w:val="24"/>
        </w:rPr>
        <w:t xml:space="preserve">Tecnología </w:t>
      </w:r>
      <w:r w:rsidRPr="00246611">
        <w:rPr>
          <w:rFonts w:eastAsia="Calibri"/>
          <w:kern w:val="24"/>
        </w:rPr>
        <w:t xml:space="preserve">e </w:t>
      </w:r>
      <w:r w:rsidR="00440CF4" w:rsidRPr="00246611">
        <w:rPr>
          <w:rFonts w:eastAsia="Calibri"/>
          <w:kern w:val="24"/>
        </w:rPr>
        <w:t xml:space="preserve">Innovación </w:t>
      </w:r>
      <w:r w:rsidRPr="00246611">
        <w:rPr>
          <w:rFonts w:eastAsia="Calibri"/>
          <w:kern w:val="24"/>
        </w:rPr>
        <w:t>para dar respuesta a las demandas económicas, sociales y culturales de la nación, se amplió la cobertura de los proyectos aprobados por el Fondo Nacional de Innovación, Desarrollo Científico y Tecnológico, FONDOCyT; incrementándose la cantidad de proyectos de emprendedores universitarios y  aumentando el</w:t>
      </w:r>
      <w:r w:rsidR="001370F3">
        <w:rPr>
          <w:rFonts w:eastAsia="Calibri"/>
          <w:kern w:val="24"/>
        </w:rPr>
        <w:t xml:space="preserve"> número de becas de Diplomado en</w:t>
      </w:r>
      <w:r w:rsidRPr="00246611">
        <w:rPr>
          <w:rFonts w:eastAsia="Calibri"/>
          <w:kern w:val="24"/>
        </w:rPr>
        <w:t xml:space="preserve"> Desarrollo de Software.</w:t>
      </w:r>
      <w:r w:rsidR="001370F3">
        <w:rPr>
          <w:rFonts w:eastAsia="Calibri"/>
          <w:kern w:val="24"/>
        </w:rPr>
        <w:t xml:space="preserve"> En el año 2018, el MESCyT se planteó como meta reforzar y fomentar la cultura de investigación e innovación productiva y ampliar la comunidad de investigadores nacionales.</w:t>
      </w:r>
    </w:p>
    <w:p w14:paraId="0892C79A" w14:textId="77777777" w:rsidR="00643E62" w:rsidRPr="00246611" w:rsidRDefault="00643E62" w:rsidP="00643E62">
      <w:pPr>
        <w:pStyle w:val="NormalWeb"/>
        <w:spacing w:before="0" w:beforeAutospacing="0" w:after="0" w:afterAutospacing="0" w:line="360" w:lineRule="auto"/>
        <w:contextualSpacing/>
        <w:jc w:val="both"/>
        <w:rPr>
          <w:rFonts w:eastAsia="Calibri"/>
          <w:kern w:val="24"/>
        </w:rPr>
      </w:pPr>
    </w:p>
    <w:p w14:paraId="02000F94" w14:textId="77777777" w:rsidR="000524BC" w:rsidRPr="00246611" w:rsidRDefault="000524BC" w:rsidP="00643E62">
      <w:pPr>
        <w:pStyle w:val="NormalWeb"/>
        <w:spacing w:before="0" w:beforeAutospacing="0" w:after="0" w:afterAutospacing="0" w:line="360" w:lineRule="auto"/>
        <w:contextualSpacing/>
        <w:jc w:val="both"/>
        <w:rPr>
          <w:rFonts w:eastAsia="Calibri"/>
          <w:kern w:val="24"/>
          <w:sz w:val="2"/>
        </w:rPr>
      </w:pPr>
    </w:p>
    <w:p w14:paraId="57624FD2" w14:textId="77777777" w:rsidR="000524BC" w:rsidRPr="00246611" w:rsidRDefault="00185100" w:rsidP="00643E62">
      <w:pPr>
        <w:pStyle w:val="NormalWeb"/>
        <w:spacing w:before="0" w:beforeAutospacing="0" w:after="0" w:afterAutospacing="0" w:line="360" w:lineRule="auto"/>
        <w:contextualSpacing/>
        <w:jc w:val="both"/>
        <w:rPr>
          <w:rFonts w:eastAsia="Calibri"/>
          <w:kern w:val="24"/>
        </w:rPr>
      </w:pPr>
      <w:r w:rsidRPr="00246611">
        <w:rPr>
          <w:rFonts w:eastAsia="Calibri"/>
          <w:kern w:val="24"/>
        </w:rPr>
        <w:t xml:space="preserve"> </w:t>
      </w:r>
      <w:r w:rsidR="002F696F">
        <w:rPr>
          <w:rFonts w:eastAsia="Calibri"/>
          <w:kern w:val="24"/>
        </w:rPr>
        <w:t>Estas Memorias 2018</w:t>
      </w:r>
      <w:r w:rsidRPr="00246611">
        <w:rPr>
          <w:rFonts w:eastAsia="Calibri"/>
          <w:kern w:val="24"/>
        </w:rPr>
        <w:t>, presentan l</w:t>
      </w:r>
      <w:r w:rsidR="00BF22A3" w:rsidRPr="00246611">
        <w:rPr>
          <w:rFonts w:eastAsia="Calibri"/>
          <w:kern w:val="24"/>
        </w:rPr>
        <w:t>os</w:t>
      </w:r>
      <w:r w:rsidR="000524BC" w:rsidRPr="00246611">
        <w:rPr>
          <w:rFonts w:eastAsia="Calibri"/>
          <w:kern w:val="24"/>
        </w:rPr>
        <w:t xml:space="preserve"> resultado</w:t>
      </w:r>
      <w:r w:rsidR="00BF22A3" w:rsidRPr="00246611">
        <w:rPr>
          <w:rFonts w:eastAsia="Calibri"/>
          <w:kern w:val="24"/>
        </w:rPr>
        <w:t>s</w:t>
      </w:r>
      <w:r w:rsidR="000524BC" w:rsidRPr="00246611">
        <w:rPr>
          <w:rFonts w:eastAsia="Calibri"/>
          <w:kern w:val="24"/>
        </w:rPr>
        <w:t xml:space="preserve"> del trabajo </w:t>
      </w:r>
      <w:r w:rsidR="00614735" w:rsidRPr="00246611">
        <w:rPr>
          <w:rFonts w:eastAsia="Calibri"/>
          <w:kern w:val="24"/>
        </w:rPr>
        <w:t>realizado</w:t>
      </w:r>
      <w:r w:rsidR="000524BC" w:rsidRPr="00246611">
        <w:rPr>
          <w:rFonts w:eastAsia="Calibri"/>
          <w:kern w:val="24"/>
        </w:rPr>
        <w:t xml:space="preserve"> por </w:t>
      </w:r>
      <w:r w:rsidR="00CB3B42" w:rsidRPr="00246611">
        <w:rPr>
          <w:rFonts w:eastAsia="Calibri"/>
          <w:kern w:val="24"/>
        </w:rPr>
        <w:t xml:space="preserve">el </w:t>
      </w:r>
      <w:r w:rsidR="00BF22A3" w:rsidRPr="00246611">
        <w:rPr>
          <w:rFonts w:eastAsia="Calibri"/>
          <w:kern w:val="24"/>
        </w:rPr>
        <w:t xml:space="preserve"> </w:t>
      </w:r>
      <w:r w:rsidR="000524BC" w:rsidRPr="00246611">
        <w:rPr>
          <w:rFonts w:eastAsia="Calibri"/>
          <w:kern w:val="24"/>
        </w:rPr>
        <w:t xml:space="preserve">Ministerio de Educación Superior, Ciencia y Tecnología, en cumplimiento de </w:t>
      </w:r>
      <w:r w:rsidR="00BF22A3" w:rsidRPr="00246611">
        <w:rPr>
          <w:rFonts w:eastAsia="Calibri"/>
          <w:kern w:val="24"/>
        </w:rPr>
        <w:t xml:space="preserve">los diversos planes en ejecución, las metas presidenciales </w:t>
      </w:r>
      <w:r w:rsidRPr="00246611">
        <w:rPr>
          <w:rFonts w:eastAsia="Calibri"/>
          <w:kern w:val="24"/>
        </w:rPr>
        <w:t xml:space="preserve">y </w:t>
      </w:r>
      <w:r w:rsidR="000524BC" w:rsidRPr="00246611">
        <w:rPr>
          <w:rFonts w:eastAsia="Calibri"/>
          <w:kern w:val="24"/>
        </w:rPr>
        <w:t>las políticas institucionales</w:t>
      </w:r>
      <w:r w:rsidRPr="00246611">
        <w:rPr>
          <w:rFonts w:eastAsia="Calibri"/>
          <w:kern w:val="24"/>
        </w:rPr>
        <w:t xml:space="preserve">. </w:t>
      </w:r>
      <w:r w:rsidR="000524BC" w:rsidRPr="00246611">
        <w:rPr>
          <w:rFonts w:eastAsia="Calibri"/>
          <w:kern w:val="24"/>
        </w:rPr>
        <w:t xml:space="preserve"> </w:t>
      </w:r>
    </w:p>
    <w:p w14:paraId="719D07D3" w14:textId="77777777" w:rsidR="006606D3" w:rsidRDefault="006606D3" w:rsidP="00643E62">
      <w:pPr>
        <w:pStyle w:val="NormalWeb"/>
        <w:spacing w:before="0" w:beforeAutospacing="0" w:after="0" w:afterAutospacing="0" w:line="360" w:lineRule="auto"/>
        <w:contextualSpacing/>
        <w:jc w:val="both"/>
        <w:rPr>
          <w:rFonts w:eastAsia="Calibri"/>
          <w:color w:val="000000" w:themeColor="text1"/>
          <w:kern w:val="24"/>
        </w:rPr>
      </w:pPr>
    </w:p>
    <w:p w14:paraId="30422702" w14:textId="77777777" w:rsidR="006606D3" w:rsidRDefault="006606D3" w:rsidP="00643E62">
      <w:pPr>
        <w:pStyle w:val="NormalWeb"/>
        <w:spacing w:before="0" w:beforeAutospacing="0" w:after="0" w:afterAutospacing="0" w:line="360" w:lineRule="auto"/>
        <w:contextualSpacing/>
        <w:jc w:val="both"/>
        <w:rPr>
          <w:rFonts w:eastAsia="Calibri"/>
          <w:color w:val="000000" w:themeColor="text1"/>
          <w:kern w:val="24"/>
        </w:rPr>
      </w:pPr>
    </w:p>
    <w:p w14:paraId="74DF4D38" w14:textId="77777777" w:rsidR="006606D3" w:rsidRDefault="006606D3" w:rsidP="00643E62">
      <w:pPr>
        <w:pStyle w:val="NormalWeb"/>
        <w:spacing w:before="0" w:beforeAutospacing="0" w:after="0" w:afterAutospacing="0" w:line="360" w:lineRule="auto"/>
        <w:contextualSpacing/>
        <w:jc w:val="both"/>
        <w:rPr>
          <w:rFonts w:eastAsia="Calibri"/>
          <w:color w:val="000000" w:themeColor="text1"/>
          <w:kern w:val="24"/>
        </w:rPr>
      </w:pPr>
    </w:p>
    <w:p w14:paraId="35A240D9" w14:textId="77777777" w:rsidR="006606D3" w:rsidRDefault="006606D3" w:rsidP="00643E62">
      <w:pPr>
        <w:pStyle w:val="NormalWeb"/>
        <w:spacing w:before="0" w:beforeAutospacing="0" w:after="0" w:afterAutospacing="0" w:line="360" w:lineRule="auto"/>
        <w:contextualSpacing/>
        <w:jc w:val="both"/>
        <w:rPr>
          <w:rFonts w:eastAsia="Calibri"/>
          <w:color w:val="000000" w:themeColor="text1"/>
          <w:kern w:val="24"/>
        </w:rPr>
      </w:pPr>
    </w:p>
    <w:p w14:paraId="2C9EA711" w14:textId="77777777" w:rsidR="006606D3" w:rsidRPr="00643E62" w:rsidRDefault="006606D3" w:rsidP="00643E62">
      <w:pPr>
        <w:pStyle w:val="NormalWeb"/>
        <w:spacing w:before="0" w:beforeAutospacing="0" w:after="0" w:afterAutospacing="0" w:line="360" w:lineRule="auto"/>
        <w:contextualSpacing/>
        <w:jc w:val="both"/>
        <w:rPr>
          <w:color w:val="000000" w:themeColor="text1"/>
          <w:sz w:val="16"/>
          <w:szCs w:val="40"/>
        </w:rPr>
      </w:pPr>
    </w:p>
    <w:p w14:paraId="5D7BEFAC" w14:textId="77777777" w:rsidR="000524BC" w:rsidRPr="00643E62" w:rsidRDefault="000524BC" w:rsidP="000524BC">
      <w:pPr>
        <w:rPr>
          <w:color w:val="000000" w:themeColor="text1"/>
          <w:sz w:val="2"/>
        </w:rPr>
      </w:pPr>
    </w:p>
    <w:p w14:paraId="76A671AC" w14:textId="77777777" w:rsidR="000524BC" w:rsidRPr="00FF3AFA" w:rsidRDefault="000524BC" w:rsidP="000524BC">
      <w:pPr>
        <w:spacing w:line="240" w:lineRule="auto"/>
        <w:contextualSpacing/>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Dra.</w:t>
      </w:r>
      <w:r w:rsidRPr="00FF3AFA">
        <w:rPr>
          <w:rFonts w:ascii="Times New Roman" w:hAnsi="Times New Roman" w:cs="Times New Roman"/>
          <w:b/>
          <w:color w:val="000000" w:themeColor="text1"/>
          <w:sz w:val="28"/>
          <w:szCs w:val="28"/>
        </w:rPr>
        <w:t xml:space="preserve"> Alejandrina Germán</w:t>
      </w:r>
    </w:p>
    <w:p w14:paraId="6A63CBAB" w14:textId="77777777" w:rsidR="000524BC" w:rsidRPr="00614735" w:rsidRDefault="00090505" w:rsidP="00614735">
      <w:pPr>
        <w:spacing w:line="240" w:lineRule="auto"/>
        <w:contextualSpacing/>
        <w:jc w:val="center"/>
        <w:rPr>
          <w:rFonts w:ascii="Times New Roman" w:hAnsi="Times New Roman" w:cs="Times New Roman"/>
          <w:color w:val="000000" w:themeColor="text1"/>
          <w:sz w:val="24"/>
          <w:szCs w:val="24"/>
        </w:rPr>
        <w:sectPr w:rsidR="000524BC" w:rsidRPr="00614735" w:rsidSect="000643F8">
          <w:footerReference w:type="default" r:id="rId11"/>
          <w:pgSz w:w="11906" w:h="16838"/>
          <w:pgMar w:top="1440" w:right="2160" w:bottom="1440" w:left="2160" w:header="709" w:footer="709" w:gutter="0"/>
          <w:pgNumType w:start="0"/>
          <w:cols w:space="708"/>
          <w:titlePg/>
          <w:docGrid w:linePitch="360"/>
        </w:sectPr>
      </w:pPr>
      <w:r>
        <w:rPr>
          <w:rFonts w:ascii="Times New Roman" w:hAnsi="Times New Roman" w:cs="Times New Roman"/>
          <w:color w:val="000000" w:themeColor="text1"/>
          <w:sz w:val="24"/>
          <w:szCs w:val="24"/>
        </w:rPr>
        <w:t>Ministr</w:t>
      </w:r>
      <w:r w:rsidR="00C4033D">
        <w:rPr>
          <w:rFonts w:ascii="Times New Roman" w:hAnsi="Times New Roman" w:cs="Times New Roman"/>
          <w:color w:val="000000" w:themeColor="text1"/>
          <w:sz w:val="24"/>
          <w:szCs w:val="24"/>
        </w:rPr>
        <w:t>a</w:t>
      </w:r>
    </w:p>
    <w:p w14:paraId="11894673" w14:textId="77777777" w:rsidR="00CD33E0" w:rsidRDefault="00CD33E0" w:rsidP="00090505">
      <w:bookmarkStart w:id="2" w:name="_Toc499829627"/>
    </w:p>
    <w:p w14:paraId="5A606FC2" w14:textId="77777777" w:rsidR="00CD33E0" w:rsidRDefault="00CD33E0" w:rsidP="00090505"/>
    <w:p w14:paraId="40AC5858" w14:textId="77777777" w:rsidR="00CD33E0" w:rsidRDefault="00CD33E0" w:rsidP="00090505"/>
    <w:p w14:paraId="2EC5ECE7" w14:textId="77777777" w:rsidR="00CD33E0" w:rsidRDefault="00CD33E0" w:rsidP="00090505"/>
    <w:p w14:paraId="7A1E37F3" w14:textId="77777777" w:rsidR="00CD33E0" w:rsidRDefault="002D5A95" w:rsidP="00090505">
      <w:r>
        <w:rPr>
          <w:noProof/>
          <w:lang w:val="es-ES_tradnl" w:eastAsia="es-ES_tradnl"/>
        </w:rPr>
        <w:lastRenderedPageBreak/>
        <w:drawing>
          <wp:anchor distT="0" distB="0" distL="114300" distR="114300" simplePos="0" relativeHeight="251852800" behindDoc="1" locked="0" layoutInCell="1" allowOverlap="1" wp14:anchorId="46C5706D" wp14:editId="206B96D9">
            <wp:simplePos x="0" y="0"/>
            <wp:positionH relativeFrom="column">
              <wp:posOffset>-817123</wp:posOffset>
            </wp:positionH>
            <wp:positionV relativeFrom="paragraph">
              <wp:posOffset>-568960</wp:posOffset>
            </wp:positionV>
            <wp:extent cx="7386676" cy="9943735"/>
            <wp:effectExtent l="0" t="0" r="5080" b="0"/>
            <wp:wrapNone/>
            <wp:docPr id="71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lantilla Memoria 2018-02.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392841" cy="9952035"/>
                    </a:xfrm>
                    <a:prstGeom prst="rect">
                      <a:avLst/>
                    </a:prstGeom>
                  </pic:spPr>
                </pic:pic>
              </a:graphicData>
            </a:graphic>
            <wp14:sizeRelH relativeFrom="page">
              <wp14:pctWidth>0</wp14:pctWidth>
            </wp14:sizeRelH>
            <wp14:sizeRelV relativeFrom="page">
              <wp14:pctHeight>0</wp14:pctHeight>
            </wp14:sizeRelV>
          </wp:anchor>
        </w:drawing>
      </w:r>
    </w:p>
    <w:p w14:paraId="745563E7" w14:textId="77777777" w:rsidR="00CD33E0" w:rsidRDefault="00CD33E0" w:rsidP="00090505"/>
    <w:p w14:paraId="0AE6943A" w14:textId="77777777" w:rsidR="00CD33E0" w:rsidRDefault="00CD33E0" w:rsidP="00090505"/>
    <w:p w14:paraId="4AD1198F" w14:textId="77777777" w:rsidR="00CD33E0" w:rsidRDefault="00CD33E0" w:rsidP="00090505"/>
    <w:p w14:paraId="52CE6E65" w14:textId="77777777" w:rsidR="00CD33E0" w:rsidRDefault="00CD33E0" w:rsidP="00090505"/>
    <w:p w14:paraId="546E04AA" w14:textId="77777777" w:rsidR="00CD33E0" w:rsidRDefault="00CD33E0" w:rsidP="00090505"/>
    <w:p w14:paraId="1BB5BDC9" w14:textId="77777777" w:rsidR="00CD33E0" w:rsidRDefault="00CD33E0" w:rsidP="00090505"/>
    <w:p w14:paraId="263E7B33" w14:textId="77777777" w:rsidR="00CD33E0" w:rsidRDefault="00CD33E0" w:rsidP="00090505"/>
    <w:p w14:paraId="46090953" w14:textId="77777777" w:rsidR="00CD33E0" w:rsidRDefault="00CD33E0" w:rsidP="00090505"/>
    <w:p w14:paraId="63B79F06" w14:textId="77777777" w:rsidR="00CD33E0" w:rsidRDefault="00CD33E0" w:rsidP="00090505"/>
    <w:p w14:paraId="165C9C46" w14:textId="77777777" w:rsidR="00CD33E0" w:rsidRDefault="00CD33E0" w:rsidP="00090505"/>
    <w:p w14:paraId="79E3DCE7" w14:textId="77777777" w:rsidR="00CD33E0" w:rsidRDefault="00CD33E0" w:rsidP="00090505"/>
    <w:p w14:paraId="359E81F4" w14:textId="77777777" w:rsidR="00CD33E0" w:rsidRDefault="00CD33E0" w:rsidP="00090505"/>
    <w:p w14:paraId="1CEC472F" w14:textId="77777777" w:rsidR="00CD33E0" w:rsidRDefault="00CD33E0" w:rsidP="00090505"/>
    <w:p w14:paraId="2F738BE0" w14:textId="77777777" w:rsidR="00090505" w:rsidRDefault="00090505" w:rsidP="00090505"/>
    <w:p w14:paraId="7EC9D3E2" w14:textId="77777777" w:rsidR="00090505" w:rsidRDefault="00090505" w:rsidP="00090505"/>
    <w:p w14:paraId="1FD27832" w14:textId="77777777" w:rsidR="00090505" w:rsidRDefault="00090505" w:rsidP="00090505"/>
    <w:p w14:paraId="6859C9A3" w14:textId="77777777" w:rsidR="00090505" w:rsidRDefault="00090505" w:rsidP="00090505"/>
    <w:p w14:paraId="57996A40" w14:textId="77777777" w:rsidR="00090505" w:rsidRDefault="00090505" w:rsidP="00090505"/>
    <w:p w14:paraId="338DF2A4" w14:textId="77777777" w:rsidR="00090505" w:rsidRDefault="00090505" w:rsidP="00090505"/>
    <w:p w14:paraId="67A24BCD" w14:textId="77777777" w:rsidR="00090505" w:rsidRDefault="00090505" w:rsidP="00090505"/>
    <w:p w14:paraId="5842E996" w14:textId="77777777" w:rsidR="00090505" w:rsidRDefault="00090505" w:rsidP="00090505"/>
    <w:p w14:paraId="1A0811D6" w14:textId="77777777" w:rsidR="00090505" w:rsidRDefault="00DF35FE" w:rsidP="00DF35FE">
      <w:pPr>
        <w:tabs>
          <w:tab w:val="left" w:pos="1627"/>
        </w:tabs>
      </w:pPr>
      <w:r>
        <w:tab/>
      </w:r>
    </w:p>
    <w:p w14:paraId="42A0F943" w14:textId="77777777" w:rsidR="00090505" w:rsidRDefault="00090505" w:rsidP="00090505"/>
    <w:p w14:paraId="348753DC" w14:textId="77777777" w:rsidR="00CD33E0" w:rsidRDefault="00CD33E0" w:rsidP="00DF35FE">
      <w:pPr>
        <w:ind w:firstLine="708"/>
      </w:pPr>
    </w:p>
    <w:p w14:paraId="46A8F491" w14:textId="77777777" w:rsidR="00DF35FE" w:rsidRDefault="00DF35FE" w:rsidP="00DF35FE"/>
    <w:p w14:paraId="5ABB29C1" w14:textId="77777777" w:rsidR="00DF35FE" w:rsidRDefault="00DF35FE" w:rsidP="00DF35FE"/>
    <w:p w14:paraId="593DAB1A" w14:textId="77777777" w:rsidR="00DF35FE" w:rsidRDefault="00DF35FE" w:rsidP="00DF35FE"/>
    <w:p w14:paraId="2DD9E40E" w14:textId="77777777" w:rsidR="00DF35FE" w:rsidRDefault="00DF35FE" w:rsidP="00DF35FE"/>
    <w:p w14:paraId="1B0EBE3C" w14:textId="77777777" w:rsidR="00DF35FE" w:rsidRDefault="00DF35FE" w:rsidP="00DF35FE"/>
    <w:p w14:paraId="1FA4D2C6" w14:textId="77777777" w:rsidR="00DF35FE" w:rsidRDefault="00DF35FE" w:rsidP="00DF35FE"/>
    <w:p w14:paraId="1136BAA4" w14:textId="77777777" w:rsidR="00DF35FE" w:rsidRPr="002D5A95" w:rsidRDefault="002D5A95" w:rsidP="00DF35FE">
      <w:pPr>
        <w:rPr>
          <w:sz w:val="2"/>
        </w:rPr>
      </w:pPr>
      <w:r>
        <w:rPr>
          <w:noProof/>
          <w:lang w:val="es-ES_tradnl" w:eastAsia="es-ES_tradnl"/>
        </w:rPr>
        <w:lastRenderedPageBreak/>
        <w:drawing>
          <wp:anchor distT="0" distB="0" distL="114300" distR="114300" simplePos="0" relativeHeight="251854848" behindDoc="1" locked="0" layoutInCell="1" allowOverlap="1" wp14:anchorId="2CA351AA" wp14:editId="0BD97854">
            <wp:simplePos x="0" y="0"/>
            <wp:positionH relativeFrom="column">
              <wp:posOffset>-1254868</wp:posOffset>
            </wp:positionH>
            <wp:positionV relativeFrom="paragraph">
              <wp:posOffset>-856033</wp:posOffset>
            </wp:positionV>
            <wp:extent cx="8366760" cy="9773974"/>
            <wp:effectExtent l="0" t="0" r="0" b="5080"/>
            <wp:wrapNone/>
            <wp:docPr id="71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lantilla Memoria 2018-03.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367960" cy="9775376"/>
                    </a:xfrm>
                    <a:prstGeom prst="rect">
                      <a:avLst/>
                    </a:prstGeom>
                  </pic:spPr>
                </pic:pic>
              </a:graphicData>
            </a:graphic>
            <wp14:sizeRelH relativeFrom="page">
              <wp14:pctWidth>0</wp14:pctWidth>
            </wp14:sizeRelH>
            <wp14:sizeRelV relativeFrom="page">
              <wp14:pctHeight>0</wp14:pctHeight>
            </wp14:sizeRelV>
          </wp:anchor>
        </w:drawing>
      </w:r>
    </w:p>
    <w:p w14:paraId="7BA2EEB4" w14:textId="3B9A25F4" w:rsidR="009327D1" w:rsidRPr="00E47B71" w:rsidRDefault="00497F98" w:rsidP="003D28BC">
      <w:pPr>
        <w:pStyle w:val="Estilo1"/>
        <w:numPr>
          <w:ilvl w:val="0"/>
          <w:numId w:val="15"/>
        </w:numPr>
      </w:pPr>
      <w:bookmarkStart w:id="3" w:name="_Toc533586252"/>
      <w:r w:rsidRPr="00E47B71">
        <w:t>RESUMEN EJECUTIVO</w:t>
      </w:r>
      <w:bookmarkEnd w:id="2"/>
      <w:bookmarkEnd w:id="3"/>
    </w:p>
    <w:p w14:paraId="34AC7A62" w14:textId="62181000" w:rsidR="00E64122" w:rsidRPr="00E64122" w:rsidRDefault="00E64122" w:rsidP="001716A5">
      <w:pPr>
        <w:spacing w:line="480" w:lineRule="auto"/>
        <w:contextualSpacing/>
        <w:jc w:val="both"/>
        <w:rPr>
          <w:rFonts w:ascii="Times New Roman" w:hAnsi="Times New Roman" w:cs="Times New Roman"/>
          <w:i/>
          <w:sz w:val="24"/>
          <w:szCs w:val="24"/>
        </w:rPr>
      </w:pPr>
      <w:r w:rsidRPr="00E64122">
        <w:rPr>
          <w:rFonts w:ascii="Times New Roman" w:hAnsi="Times New Roman" w:cs="Times New Roman"/>
          <w:i/>
          <w:sz w:val="24"/>
          <w:szCs w:val="24"/>
        </w:rPr>
        <w:t>Con el objetivo de "</w:t>
      </w:r>
      <w:r w:rsidRPr="00E64122">
        <w:rPr>
          <w:rFonts w:ascii="Times New Roman" w:hAnsi="Times New Roman" w:cs="Times New Roman"/>
          <w:b/>
          <w:i/>
          <w:sz w:val="24"/>
          <w:szCs w:val="24"/>
        </w:rPr>
        <w:t>Garantizar la igualdad de oportunidades entre los distintos grupos poblacionales, en el acceso y permanencia en la educación superior, como un mecanismo para acceder a mejores empleos y garantizar profesionales de alta cualificación, que apoyen el desarrollo productivo del país y contribuyan a mejorar el nivel de competitividad de la nación, mediante el otorgamiento de becas de grado, postgrado y nivel técnico superior, en áreas prioritarias para el Estado dominicano, dentro de las que se encuentran: educación, salud, ciencias básicas, ingenierías, agroindustria y tecnología"</w:t>
      </w:r>
      <w:r w:rsidRPr="00E64122">
        <w:rPr>
          <w:rFonts w:ascii="Times New Roman" w:hAnsi="Times New Roman" w:cs="Times New Roman"/>
          <w:i/>
          <w:sz w:val="24"/>
          <w:szCs w:val="24"/>
        </w:rPr>
        <w:t xml:space="preserve">, </w:t>
      </w:r>
      <w:r w:rsidRPr="00E64122">
        <w:rPr>
          <w:rFonts w:ascii="Times New Roman" w:hAnsi="Times New Roman" w:cs="Times New Roman"/>
          <w:sz w:val="24"/>
          <w:szCs w:val="24"/>
        </w:rPr>
        <w:t>podemos mencionar los logros siguientes:</w:t>
      </w:r>
    </w:p>
    <w:p w14:paraId="57DFD957" w14:textId="77777777" w:rsidR="00E64122" w:rsidRPr="00D54694" w:rsidRDefault="00E64122" w:rsidP="001716A5">
      <w:pPr>
        <w:numPr>
          <w:ilvl w:val="0"/>
          <w:numId w:val="105"/>
        </w:numPr>
        <w:spacing w:line="480" w:lineRule="auto"/>
        <w:ind w:left="0" w:firstLine="0"/>
        <w:contextualSpacing/>
        <w:jc w:val="both"/>
        <w:rPr>
          <w:rFonts w:ascii="Times New Roman" w:hAnsi="Times New Roman" w:cs="Times New Roman"/>
          <w:sz w:val="24"/>
          <w:szCs w:val="24"/>
          <w:u w:val="single"/>
        </w:rPr>
      </w:pPr>
      <w:r w:rsidRPr="00D54694">
        <w:rPr>
          <w:rFonts w:ascii="Times New Roman" w:hAnsi="Times New Roman" w:cs="Times New Roman"/>
          <w:sz w:val="24"/>
          <w:szCs w:val="24"/>
          <w:u w:val="single"/>
        </w:rPr>
        <w:t xml:space="preserve">En el año 2018, se otorgaron </w:t>
      </w:r>
      <w:r w:rsidRPr="00D54694">
        <w:rPr>
          <w:rFonts w:ascii="Times New Roman" w:hAnsi="Times New Roman" w:cs="Times New Roman"/>
          <w:b/>
          <w:sz w:val="24"/>
          <w:szCs w:val="24"/>
          <w:u w:val="single"/>
        </w:rPr>
        <w:t>3,098 becas nacionales</w:t>
      </w:r>
      <w:r w:rsidRPr="00D54694">
        <w:rPr>
          <w:rFonts w:ascii="Times New Roman" w:hAnsi="Times New Roman" w:cs="Times New Roman"/>
          <w:sz w:val="24"/>
          <w:szCs w:val="24"/>
          <w:u w:val="single"/>
        </w:rPr>
        <w:t>, en más de 30 Institucio</w:t>
      </w:r>
      <w:r w:rsidR="00D54694" w:rsidRPr="00D54694">
        <w:rPr>
          <w:rFonts w:ascii="Times New Roman" w:hAnsi="Times New Roman" w:cs="Times New Roman"/>
          <w:sz w:val="24"/>
          <w:szCs w:val="24"/>
          <w:u w:val="single"/>
        </w:rPr>
        <w:t xml:space="preserve">nes de Educación Superior de </w:t>
      </w:r>
      <w:r w:rsidRPr="00D54694">
        <w:rPr>
          <w:rFonts w:ascii="Times New Roman" w:hAnsi="Times New Roman" w:cs="Times New Roman"/>
          <w:sz w:val="24"/>
          <w:szCs w:val="24"/>
          <w:u w:val="single"/>
        </w:rPr>
        <w:t>República Dominicana, de las cuales 14% corresponde al nivel técnico superior, 60% a grado y 26% a postgrado (especialidades, maestrías y doctorados).</w:t>
      </w:r>
    </w:p>
    <w:p w14:paraId="41A1D358" w14:textId="77777777" w:rsidR="00E64122" w:rsidRPr="00D54694" w:rsidRDefault="00E64122" w:rsidP="001716A5">
      <w:pPr>
        <w:numPr>
          <w:ilvl w:val="0"/>
          <w:numId w:val="105"/>
        </w:numPr>
        <w:spacing w:line="480" w:lineRule="auto"/>
        <w:ind w:left="0" w:firstLine="0"/>
        <w:contextualSpacing/>
        <w:jc w:val="both"/>
        <w:rPr>
          <w:rFonts w:ascii="Times New Roman" w:hAnsi="Times New Roman" w:cs="Times New Roman"/>
          <w:sz w:val="24"/>
          <w:szCs w:val="24"/>
          <w:u w:val="single"/>
        </w:rPr>
      </w:pPr>
      <w:r w:rsidRPr="00D54694">
        <w:rPr>
          <w:rFonts w:ascii="Times New Roman" w:hAnsi="Times New Roman" w:cs="Times New Roman"/>
          <w:sz w:val="24"/>
          <w:szCs w:val="24"/>
          <w:u w:val="single"/>
        </w:rPr>
        <w:t xml:space="preserve">Se otorgaron </w:t>
      </w:r>
      <w:r w:rsidRPr="00D54694">
        <w:rPr>
          <w:rFonts w:ascii="Times New Roman" w:hAnsi="Times New Roman" w:cs="Times New Roman"/>
          <w:b/>
          <w:sz w:val="24"/>
          <w:szCs w:val="24"/>
          <w:u w:val="single"/>
        </w:rPr>
        <w:t>1,384 becas internacionales</w:t>
      </w:r>
      <w:r w:rsidRPr="00D54694">
        <w:rPr>
          <w:rFonts w:ascii="Times New Roman" w:hAnsi="Times New Roman" w:cs="Times New Roman"/>
          <w:sz w:val="24"/>
          <w:szCs w:val="24"/>
          <w:u w:val="single"/>
        </w:rPr>
        <w:t xml:space="preserve"> de forma presencial, semipresencial y a distancia, en más de 100 Instituciones de Educación Superior extranjeras, que corresponden a más de 15 países de América, Europa y Asia.</w:t>
      </w:r>
    </w:p>
    <w:p w14:paraId="7835B0A8" w14:textId="4653A5A6" w:rsidR="00E64122" w:rsidRPr="00DC0B13" w:rsidRDefault="00E64122" w:rsidP="001716A5">
      <w:pPr>
        <w:numPr>
          <w:ilvl w:val="0"/>
          <w:numId w:val="105"/>
        </w:numPr>
        <w:spacing w:line="480" w:lineRule="auto"/>
        <w:ind w:left="0" w:firstLine="0"/>
        <w:contextualSpacing/>
        <w:jc w:val="both"/>
        <w:rPr>
          <w:rFonts w:ascii="Times New Roman" w:hAnsi="Times New Roman" w:cs="Times New Roman"/>
          <w:color w:val="000000" w:themeColor="text1"/>
          <w:sz w:val="24"/>
          <w:szCs w:val="24"/>
        </w:rPr>
      </w:pPr>
      <w:r w:rsidRPr="00294F03">
        <w:rPr>
          <w:rFonts w:ascii="Times New Roman" w:hAnsi="Times New Roman" w:cs="Times New Roman"/>
          <w:sz w:val="24"/>
          <w:szCs w:val="24"/>
          <w:lang w:val="es-ES_tradnl"/>
        </w:rPr>
        <w:t>Co</w:t>
      </w:r>
      <w:r w:rsidR="00294F03" w:rsidRPr="00294F03">
        <w:rPr>
          <w:rFonts w:ascii="Times New Roman" w:hAnsi="Times New Roman" w:cs="Times New Roman"/>
          <w:sz w:val="24"/>
          <w:szCs w:val="24"/>
          <w:lang w:val="es-ES_tradnl"/>
        </w:rPr>
        <w:t>n el propósito de</w:t>
      </w:r>
      <w:r w:rsidRPr="00294F03">
        <w:rPr>
          <w:rFonts w:ascii="Times New Roman" w:hAnsi="Times New Roman" w:cs="Times New Roman"/>
          <w:sz w:val="24"/>
          <w:szCs w:val="24"/>
          <w:lang w:val="es-ES_tradnl"/>
        </w:rPr>
        <w:t xml:space="preserve">: </w:t>
      </w:r>
      <w:r w:rsidR="00D54694" w:rsidRPr="00294F03">
        <w:rPr>
          <w:rFonts w:ascii="Times New Roman" w:hAnsi="Times New Roman" w:cs="Times New Roman"/>
          <w:sz w:val="24"/>
          <w:szCs w:val="24"/>
          <w:lang w:val="es-ES_tradnl"/>
        </w:rPr>
        <w:t>Aumentar la</w:t>
      </w:r>
      <w:r w:rsidR="00D54694">
        <w:rPr>
          <w:rFonts w:ascii="Times New Roman" w:hAnsi="Times New Roman" w:cs="Times New Roman"/>
          <w:sz w:val="24"/>
          <w:szCs w:val="24"/>
        </w:rPr>
        <w:t xml:space="preserve"> competitividad de</w:t>
      </w:r>
      <w:r w:rsidRPr="00E64122">
        <w:rPr>
          <w:rFonts w:ascii="Times New Roman" w:hAnsi="Times New Roman" w:cs="Times New Roman"/>
          <w:sz w:val="24"/>
          <w:szCs w:val="24"/>
        </w:rPr>
        <w:t xml:space="preserve"> República Dominicana en el mercado internacional, mediante la capacitación de los recursos humanos, potenciando el desarrollo económico del país, beneficiando a la sociedad dominicana mediante una iniciativa diseñada a obtener egresados (as) que puedan desempeñarse exitosamente en empresas nacionales e</w:t>
      </w:r>
      <w:r w:rsidR="00294F03">
        <w:rPr>
          <w:rFonts w:ascii="Times New Roman" w:hAnsi="Times New Roman" w:cs="Times New Roman"/>
          <w:sz w:val="24"/>
          <w:szCs w:val="24"/>
        </w:rPr>
        <w:t xml:space="preserve"> internacionales, y </w:t>
      </w:r>
      <w:r w:rsidRPr="00E64122">
        <w:rPr>
          <w:rFonts w:ascii="Times New Roman" w:hAnsi="Times New Roman" w:cs="Times New Roman"/>
          <w:sz w:val="24"/>
          <w:szCs w:val="24"/>
        </w:rPr>
        <w:t>contribuir con el aumento de la calidad de la educación superior del país, mediante el acceso de estudiantes universitarios a producciones científicas en las diferentes áreas del conocimiento generadas en inglés, así como a estudios de especialización en universidades de países anglosajones</w:t>
      </w:r>
      <w:r w:rsidR="00294F03">
        <w:rPr>
          <w:rFonts w:ascii="Times New Roman" w:hAnsi="Times New Roman" w:cs="Times New Roman"/>
          <w:sz w:val="24"/>
          <w:szCs w:val="24"/>
        </w:rPr>
        <w:t>; en</w:t>
      </w:r>
      <w:r w:rsidRPr="00E64122">
        <w:rPr>
          <w:rFonts w:ascii="Times New Roman" w:eastAsia="MS Mincho" w:hAnsi="Times New Roman" w:cs="Times New Roman"/>
          <w:bCs/>
          <w:kern w:val="24"/>
          <w:sz w:val="24"/>
          <w:szCs w:val="24"/>
        </w:rPr>
        <w:t xml:space="preserve"> enero del año 2018 fueron </w:t>
      </w:r>
      <w:r w:rsidRPr="00E64122">
        <w:rPr>
          <w:rFonts w:ascii="Times New Roman" w:eastAsia="MS Mincho" w:hAnsi="Times New Roman" w:cs="Times New Roman"/>
          <w:b/>
          <w:bCs/>
          <w:kern w:val="24"/>
          <w:sz w:val="24"/>
          <w:szCs w:val="24"/>
        </w:rPr>
        <w:t xml:space="preserve">becados </w:t>
      </w:r>
      <w:r w:rsidRPr="00D54694">
        <w:rPr>
          <w:rFonts w:ascii="Times New Roman" w:eastAsia="MS Mincho" w:hAnsi="Times New Roman" w:cs="Times New Roman"/>
          <w:b/>
          <w:bCs/>
          <w:kern w:val="24"/>
          <w:sz w:val="24"/>
          <w:szCs w:val="24"/>
          <w:u w:val="single"/>
        </w:rPr>
        <w:t>20,670 jóvenes dominicanos</w:t>
      </w:r>
      <w:r w:rsidR="00294F03">
        <w:rPr>
          <w:rFonts w:ascii="Times New Roman" w:eastAsia="MS Mincho" w:hAnsi="Times New Roman" w:cs="Times New Roman"/>
          <w:b/>
          <w:bCs/>
          <w:kern w:val="24"/>
          <w:sz w:val="24"/>
          <w:szCs w:val="24"/>
          <w:u w:val="single"/>
        </w:rPr>
        <w:t xml:space="preserve"> </w:t>
      </w:r>
      <w:r w:rsidRPr="00E64122">
        <w:rPr>
          <w:rFonts w:ascii="Times New Roman" w:eastAsia="MS Mincho" w:hAnsi="Times New Roman" w:cs="Times New Roman"/>
          <w:b/>
          <w:bCs/>
          <w:kern w:val="24"/>
          <w:sz w:val="24"/>
          <w:szCs w:val="24"/>
        </w:rPr>
        <w:t xml:space="preserve"> </w:t>
      </w:r>
      <w:r w:rsidR="00294F03">
        <w:rPr>
          <w:rFonts w:ascii="Times New Roman" w:eastAsia="MS Mincho" w:hAnsi="Times New Roman" w:cs="Times New Roman"/>
          <w:b/>
          <w:bCs/>
          <w:kern w:val="24"/>
          <w:sz w:val="24"/>
          <w:szCs w:val="24"/>
        </w:rPr>
        <w:t>(</w:t>
      </w:r>
      <w:r w:rsidR="00294F03" w:rsidRPr="00294F03">
        <w:rPr>
          <w:rFonts w:ascii="Times New Roman" w:eastAsia="MS Mincho" w:hAnsi="Times New Roman" w:cs="Times New Roman"/>
          <w:b/>
          <w:bCs/>
          <w:kern w:val="24"/>
          <w:sz w:val="24"/>
          <w:szCs w:val="24"/>
        </w:rPr>
        <w:t>estudiantes universitarios</w:t>
      </w:r>
      <w:r w:rsidR="00294F03">
        <w:rPr>
          <w:rFonts w:ascii="Times New Roman" w:eastAsia="MS Mincho" w:hAnsi="Times New Roman" w:cs="Times New Roman"/>
          <w:b/>
          <w:bCs/>
          <w:kern w:val="24"/>
          <w:sz w:val="24"/>
          <w:szCs w:val="24"/>
        </w:rPr>
        <w:t>),</w:t>
      </w:r>
      <w:r w:rsidR="00294F03" w:rsidRPr="00294F03">
        <w:rPr>
          <w:rFonts w:ascii="Times New Roman" w:eastAsia="MS Mincho" w:hAnsi="Times New Roman" w:cs="Times New Roman"/>
          <w:b/>
          <w:bCs/>
          <w:kern w:val="24"/>
          <w:sz w:val="24"/>
          <w:szCs w:val="24"/>
        </w:rPr>
        <w:t xml:space="preserve"> </w:t>
      </w:r>
      <w:r w:rsidRPr="00E64122">
        <w:rPr>
          <w:rFonts w:ascii="Times New Roman" w:eastAsia="MS Mincho" w:hAnsi="Times New Roman" w:cs="Times New Roman"/>
          <w:bCs/>
          <w:kern w:val="24"/>
          <w:sz w:val="24"/>
          <w:szCs w:val="24"/>
        </w:rPr>
        <w:t xml:space="preserve">a través del programa de Inglés por Inmersión para la </w:t>
      </w:r>
      <w:r w:rsidR="00D54694">
        <w:rPr>
          <w:rFonts w:ascii="Times New Roman" w:eastAsia="MS Mincho" w:hAnsi="Times New Roman" w:cs="Times New Roman"/>
          <w:bCs/>
          <w:kern w:val="24"/>
          <w:sz w:val="24"/>
          <w:szCs w:val="24"/>
        </w:rPr>
        <w:t xml:space="preserve">Competitividad, </w:t>
      </w:r>
      <w:r w:rsidRPr="00E64122">
        <w:rPr>
          <w:rFonts w:ascii="Times New Roman" w:eastAsia="MS Mincho" w:hAnsi="Times New Roman" w:cs="Times New Roman"/>
          <w:bCs/>
          <w:kern w:val="24"/>
          <w:sz w:val="24"/>
          <w:szCs w:val="24"/>
        </w:rPr>
        <w:t xml:space="preserve"> distribuidos en las 31 provincias, más el Distrito Nacional de la manera </w:t>
      </w:r>
      <w:r w:rsidRPr="00E64122">
        <w:rPr>
          <w:rFonts w:ascii="Times New Roman" w:eastAsia="MS Mincho" w:hAnsi="Times New Roman" w:cs="Times New Roman"/>
          <w:bCs/>
          <w:kern w:val="24"/>
          <w:sz w:val="24"/>
          <w:szCs w:val="24"/>
        </w:rPr>
        <w:lastRenderedPageBreak/>
        <w:t xml:space="preserve">siguiente: 52% de Santo Domingo, 28% en la Región Norte, 9% en la Región Este, 11% en la Región Sur. </w:t>
      </w:r>
      <w:r w:rsidRPr="003422D6">
        <w:rPr>
          <w:noProof/>
          <w:color w:val="FF0000"/>
          <w:lang w:val="es-ES_tradnl" w:eastAsia="es-ES_tradnl"/>
        </w:rPr>
        <w:drawing>
          <wp:anchor distT="0" distB="0" distL="114300" distR="114300" simplePos="0" relativeHeight="251659263" behindDoc="1" locked="0" layoutInCell="1" allowOverlap="1" wp14:anchorId="3591E8F4" wp14:editId="39A2B434">
            <wp:simplePos x="0" y="0"/>
            <wp:positionH relativeFrom="column">
              <wp:posOffset>-1263740</wp:posOffset>
            </wp:positionH>
            <wp:positionV relativeFrom="paragraph">
              <wp:posOffset>-831908</wp:posOffset>
            </wp:positionV>
            <wp:extent cx="7629408" cy="9749642"/>
            <wp:effectExtent l="0" t="0" r="0" b="4445"/>
            <wp:wrapNone/>
            <wp:docPr id="71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lantilla Memoria 2018-03.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629408" cy="9749642"/>
                    </a:xfrm>
                    <a:prstGeom prst="rect">
                      <a:avLst/>
                    </a:prstGeom>
                  </pic:spPr>
                </pic:pic>
              </a:graphicData>
            </a:graphic>
            <wp14:sizeRelH relativeFrom="page">
              <wp14:pctWidth>0</wp14:pctWidth>
            </wp14:sizeRelH>
            <wp14:sizeRelV relativeFrom="page">
              <wp14:pctHeight>0</wp14:pctHeight>
            </wp14:sizeRelV>
          </wp:anchor>
        </w:drawing>
      </w:r>
      <w:r w:rsidRPr="00E64122">
        <w:rPr>
          <w:rFonts w:ascii="Times New Roman" w:eastAsia="MS Mincho" w:hAnsi="Times New Roman" w:cs="Times New Roman"/>
          <w:bCs/>
          <w:kern w:val="24"/>
          <w:sz w:val="24"/>
          <w:szCs w:val="24"/>
        </w:rPr>
        <w:t xml:space="preserve">De este grupo de becarios </w:t>
      </w:r>
      <w:r w:rsidRPr="00E64122">
        <w:rPr>
          <w:rFonts w:ascii="Times New Roman" w:eastAsia="MS Mincho" w:hAnsi="Times New Roman" w:cs="Times New Roman"/>
          <w:bCs/>
          <w:kern w:val="24"/>
          <w:sz w:val="24"/>
          <w:szCs w:val="24"/>
          <w:lang w:val="es-CO"/>
        </w:rPr>
        <w:t xml:space="preserve">concluyeron exitosamente el curso de </w:t>
      </w:r>
      <w:r w:rsidRPr="00DC0B13">
        <w:rPr>
          <w:rFonts w:ascii="Times New Roman" w:eastAsia="MS Mincho" w:hAnsi="Times New Roman" w:cs="Times New Roman"/>
          <w:bCs/>
          <w:color w:val="000000" w:themeColor="text1"/>
          <w:kern w:val="24"/>
          <w:sz w:val="24"/>
          <w:szCs w:val="24"/>
          <w:lang w:val="es-CO"/>
        </w:rPr>
        <w:t xml:space="preserve">inglés </w:t>
      </w:r>
      <w:r w:rsidRPr="00DC0B13">
        <w:rPr>
          <w:rFonts w:ascii="Times New Roman" w:eastAsia="MS Mincho" w:hAnsi="Times New Roman" w:cs="Times New Roman"/>
          <w:b/>
          <w:bCs/>
          <w:color w:val="000000" w:themeColor="text1"/>
          <w:kern w:val="24"/>
          <w:sz w:val="24"/>
          <w:szCs w:val="24"/>
          <w:lang w:val="es-CO"/>
        </w:rPr>
        <w:t>15,442</w:t>
      </w:r>
      <w:r w:rsidR="00D54694" w:rsidRPr="00DC0B13">
        <w:rPr>
          <w:rFonts w:ascii="Times New Roman" w:eastAsia="MS Mincho" w:hAnsi="Times New Roman" w:cs="Times New Roman"/>
          <w:b/>
          <w:bCs/>
          <w:color w:val="000000" w:themeColor="text1"/>
          <w:kern w:val="24"/>
          <w:sz w:val="24"/>
          <w:szCs w:val="24"/>
          <w:lang w:val="es-CO"/>
        </w:rPr>
        <w:t xml:space="preserve"> estudiantes</w:t>
      </w:r>
      <w:r w:rsidRPr="00DC0B13">
        <w:rPr>
          <w:rFonts w:ascii="Times New Roman" w:eastAsia="MS Mincho" w:hAnsi="Times New Roman" w:cs="Times New Roman"/>
          <w:bCs/>
          <w:color w:val="000000" w:themeColor="text1"/>
          <w:kern w:val="24"/>
          <w:sz w:val="24"/>
          <w:szCs w:val="24"/>
        </w:rPr>
        <w:t>.</w:t>
      </w:r>
    </w:p>
    <w:p w14:paraId="3EC70721" w14:textId="77777777" w:rsidR="00E64122" w:rsidRPr="00E64122" w:rsidRDefault="00E64122" w:rsidP="001716A5">
      <w:pPr>
        <w:numPr>
          <w:ilvl w:val="0"/>
          <w:numId w:val="105"/>
        </w:numPr>
        <w:spacing w:line="480" w:lineRule="auto"/>
        <w:ind w:left="0" w:right="-1" w:firstLine="0"/>
        <w:contextualSpacing/>
        <w:jc w:val="both"/>
        <w:rPr>
          <w:rFonts w:ascii="Times New Roman" w:hAnsi="Times New Roman" w:cs="Times New Roman"/>
          <w:sz w:val="24"/>
          <w:szCs w:val="24"/>
        </w:rPr>
      </w:pPr>
      <w:r w:rsidRPr="00E64122">
        <w:rPr>
          <w:rFonts w:ascii="Times New Roman" w:hAnsi="Times New Roman" w:cs="Times New Roman"/>
          <w:kern w:val="24"/>
          <w:sz w:val="24"/>
          <w:szCs w:val="24"/>
        </w:rPr>
        <w:t>En el marco del proyecto gubernamental REPÚBLICA DIGITAL, se colocó en línea y a disposición de lo</w:t>
      </w:r>
      <w:r w:rsidR="00D54694">
        <w:rPr>
          <w:rFonts w:ascii="Times New Roman" w:hAnsi="Times New Roman" w:cs="Times New Roman"/>
          <w:kern w:val="24"/>
          <w:sz w:val="24"/>
          <w:szCs w:val="24"/>
        </w:rPr>
        <w:t xml:space="preserve">s usuarios una nueva plataforma, </w:t>
      </w:r>
      <w:r w:rsidRPr="00E64122">
        <w:rPr>
          <w:rFonts w:ascii="Times New Roman" w:hAnsi="Times New Roman" w:cs="Times New Roman"/>
          <w:kern w:val="24"/>
          <w:sz w:val="24"/>
          <w:szCs w:val="24"/>
        </w:rPr>
        <w:t xml:space="preserve">para </w:t>
      </w:r>
      <w:r w:rsidR="00D54694">
        <w:rPr>
          <w:rFonts w:ascii="Times New Roman" w:hAnsi="Times New Roman" w:cs="Times New Roman"/>
          <w:kern w:val="24"/>
          <w:sz w:val="24"/>
          <w:szCs w:val="24"/>
        </w:rPr>
        <w:t xml:space="preserve">que los egresados puedan imprimir </w:t>
      </w:r>
      <w:r w:rsidRPr="00E64122">
        <w:rPr>
          <w:rFonts w:ascii="Times New Roman" w:hAnsi="Times New Roman" w:cs="Times New Roman"/>
          <w:kern w:val="24"/>
          <w:sz w:val="24"/>
          <w:szCs w:val="24"/>
        </w:rPr>
        <w:t>los diplomas y certificaciones de Inglés de Inmersión.</w:t>
      </w:r>
    </w:p>
    <w:p w14:paraId="74695E9E" w14:textId="77777777" w:rsidR="00E64122" w:rsidRPr="00E64122" w:rsidRDefault="00E64122" w:rsidP="001716A5">
      <w:pPr>
        <w:spacing w:line="480" w:lineRule="auto"/>
        <w:ind w:right="-1"/>
        <w:contextualSpacing/>
        <w:jc w:val="both"/>
        <w:rPr>
          <w:rFonts w:ascii="Times New Roman" w:hAnsi="Times New Roman" w:cs="Times New Roman"/>
          <w:sz w:val="12"/>
          <w:szCs w:val="24"/>
        </w:rPr>
      </w:pPr>
    </w:p>
    <w:p w14:paraId="095FC73E" w14:textId="77777777" w:rsidR="00E64122" w:rsidRPr="00E64122" w:rsidRDefault="00E64122" w:rsidP="001716A5">
      <w:pPr>
        <w:spacing w:line="480" w:lineRule="auto"/>
        <w:ind w:right="-1"/>
        <w:contextualSpacing/>
        <w:jc w:val="both"/>
        <w:rPr>
          <w:rFonts w:ascii="Times New Roman" w:hAnsi="Times New Roman" w:cs="Times New Roman"/>
          <w:sz w:val="24"/>
          <w:szCs w:val="24"/>
        </w:rPr>
      </w:pPr>
      <w:r w:rsidRPr="00E64122">
        <w:rPr>
          <w:rFonts w:ascii="Times New Roman" w:hAnsi="Times New Roman" w:cs="Times New Roman"/>
          <w:sz w:val="24"/>
          <w:szCs w:val="24"/>
        </w:rPr>
        <w:t xml:space="preserve">Con el objetivo de: </w:t>
      </w:r>
      <w:r w:rsidRPr="00E64122">
        <w:rPr>
          <w:rFonts w:ascii="Times New Roman" w:hAnsi="Times New Roman" w:cs="Times New Roman"/>
          <w:b/>
          <w:i/>
          <w:sz w:val="24"/>
          <w:szCs w:val="24"/>
        </w:rPr>
        <w:t>"Garantizar el efectivo funcionamiento del Sistema de Calidad establecido en la Ley 139-01 de Educación Superior, Ciencia y Tecnología”</w:t>
      </w:r>
      <w:r w:rsidRPr="00E64122">
        <w:rPr>
          <w:rFonts w:ascii="Times New Roman" w:hAnsi="Times New Roman" w:cs="Times New Roman"/>
          <w:sz w:val="24"/>
          <w:szCs w:val="24"/>
        </w:rPr>
        <w:t xml:space="preserve"> el Ministerio de Educación Superior, Ciencia y Tecnología obtuvo los siguientes resultados: </w:t>
      </w:r>
    </w:p>
    <w:p w14:paraId="3A6B421B" w14:textId="77777777" w:rsidR="00E64122" w:rsidRPr="00C90A54" w:rsidRDefault="00E64122" w:rsidP="001716A5">
      <w:pPr>
        <w:numPr>
          <w:ilvl w:val="0"/>
          <w:numId w:val="106"/>
        </w:numPr>
        <w:spacing w:line="480" w:lineRule="auto"/>
        <w:ind w:left="0" w:right="-1" w:firstLine="0"/>
        <w:contextualSpacing/>
        <w:jc w:val="both"/>
        <w:rPr>
          <w:rFonts w:ascii="Times New Roman" w:hAnsi="Times New Roman" w:cs="Times New Roman"/>
          <w:color w:val="000000" w:themeColor="text1"/>
          <w:sz w:val="24"/>
          <w:szCs w:val="24"/>
        </w:rPr>
      </w:pPr>
      <w:r w:rsidRPr="00C90A54">
        <w:rPr>
          <w:rFonts w:ascii="Times New Roman" w:hAnsi="Times New Roman"/>
          <w:color w:val="000000" w:themeColor="text1"/>
          <w:sz w:val="24"/>
          <w:szCs w:val="24"/>
          <w:lang w:val="es-419"/>
        </w:rPr>
        <w:t>La matrícula en Educación Superior presenta un cr</w:t>
      </w:r>
      <w:r w:rsidR="00C90A54" w:rsidRPr="00C90A54">
        <w:rPr>
          <w:rFonts w:ascii="Times New Roman" w:hAnsi="Times New Roman"/>
          <w:color w:val="000000" w:themeColor="text1"/>
          <w:sz w:val="24"/>
          <w:szCs w:val="24"/>
          <w:lang w:val="es-419"/>
        </w:rPr>
        <w:t>ecimiento de un 6.4%, correspondiente a</w:t>
      </w:r>
      <w:r w:rsidRPr="00C90A54">
        <w:rPr>
          <w:rFonts w:ascii="Times New Roman" w:hAnsi="Times New Roman"/>
          <w:color w:val="000000" w:themeColor="text1"/>
          <w:sz w:val="24"/>
          <w:szCs w:val="24"/>
          <w:lang w:val="es-419"/>
        </w:rPr>
        <w:t xml:space="preserve"> quinientos </w:t>
      </w:r>
      <w:r w:rsidR="00C90A54" w:rsidRPr="00C90A54">
        <w:rPr>
          <w:rFonts w:ascii="Times New Roman" w:hAnsi="Times New Roman"/>
          <w:color w:val="000000" w:themeColor="text1"/>
          <w:sz w:val="24"/>
          <w:szCs w:val="24"/>
          <w:lang w:val="es-419"/>
        </w:rPr>
        <w:t>noventa y ocho</w:t>
      </w:r>
      <w:r w:rsidRPr="00C90A54">
        <w:rPr>
          <w:rFonts w:ascii="Times New Roman" w:hAnsi="Times New Roman"/>
          <w:color w:val="000000" w:themeColor="text1"/>
          <w:sz w:val="24"/>
          <w:szCs w:val="24"/>
          <w:lang w:val="es-419"/>
        </w:rPr>
        <w:t xml:space="preserve"> mil, s</w:t>
      </w:r>
      <w:r w:rsidR="00C90A54" w:rsidRPr="00C90A54">
        <w:rPr>
          <w:rFonts w:ascii="Times New Roman" w:hAnsi="Times New Roman"/>
          <w:color w:val="000000" w:themeColor="text1"/>
          <w:sz w:val="24"/>
          <w:szCs w:val="24"/>
          <w:lang w:val="es-419"/>
        </w:rPr>
        <w:t>etecientos</w:t>
      </w:r>
      <w:r w:rsidRPr="00C90A54">
        <w:rPr>
          <w:rFonts w:ascii="Times New Roman" w:hAnsi="Times New Roman"/>
          <w:color w:val="000000" w:themeColor="text1"/>
          <w:sz w:val="24"/>
          <w:szCs w:val="24"/>
          <w:lang w:val="es-419"/>
        </w:rPr>
        <w:t xml:space="preserve"> </w:t>
      </w:r>
      <w:r w:rsidR="00C90A54" w:rsidRPr="00C90A54">
        <w:rPr>
          <w:rFonts w:ascii="Times New Roman" w:hAnsi="Times New Roman"/>
          <w:color w:val="000000" w:themeColor="text1"/>
          <w:sz w:val="24"/>
          <w:szCs w:val="24"/>
          <w:lang w:val="es-419"/>
        </w:rPr>
        <w:t>noventa y nueve</w:t>
      </w:r>
      <w:r w:rsidRPr="00C90A54">
        <w:rPr>
          <w:rFonts w:ascii="Times New Roman" w:hAnsi="Times New Roman"/>
          <w:color w:val="000000" w:themeColor="text1"/>
          <w:sz w:val="24"/>
          <w:szCs w:val="24"/>
          <w:lang w:val="es-419"/>
        </w:rPr>
        <w:t xml:space="preserve"> estudiantes (</w:t>
      </w:r>
      <w:r w:rsidR="00C90A54" w:rsidRPr="00C90A54">
        <w:rPr>
          <w:rFonts w:ascii="Times New Roman" w:hAnsi="Times New Roman"/>
          <w:color w:val="000000" w:themeColor="text1"/>
          <w:sz w:val="24"/>
          <w:szCs w:val="24"/>
          <w:lang w:val="es-419"/>
        </w:rPr>
        <w:t>598,799</w:t>
      </w:r>
      <w:r w:rsidRPr="00C90A54">
        <w:rPr>
          <w:rFonts w:ascii="Times New Roman" w:hAnsi="Times New Roman"/>
          <w:color w:val="000000" w:themeColor="text1"/>
          <w:sz w:val="24"/>
          <w:szCs w:val="24"/>
          <w:lang w:val="es-419"/>
        </w:rPr>
        <w:t xml:space="preserve">), actualmente matriculados en las distintas Instituciones de Educación Superior del país, </w:t>
      </w:r>
      <w:r w:rsidR="00C90A54" w:rsidRPr="00C90A54">
        <w:rPr>
          <w:rFonts w:ascii="Times New Roman" w:hAnsi="Times New Roman"/>
          <w:color w:val="000000" w:themeColor="text1"/>
          <w:sz w:val="24"/>
          <w:szCs w:val="24"/>
          <w:lang w:val="es-419"/>
        </w:rPr>
        <w:t>de los cuales ciento veintisiete</w:t>
      </w:r>
      <w:r w:rsidRPr="00C90A54">
        <w:rPr>
          <w:rFonts w:ascii="Times New Roman" w:hAnsi="Times New Roman"/>
          <w:color w:val="000000" w:themeColor="text1"/>
          <w:sz w:val="24"/>
          <w:szCs w:val="24"/>
          <w:lang w:val="es-419"/>
        </w:rPr>
        <w:t xml:space="preserve"> mil </w:t>
      </w:r>
      <w:r w:rsidR="00C90A54" w:rsidRPr="00C90A54">
        <w:rPr>
          <w:rFonts w:ascii="Times New Roman" w:hAnsi="Times New Roman"/>
          <w:color w:val="000000" w:themeColor="text1"/>
          <w:sz w:val="24"/>
          <w:szCs w:val="24"/>
          <w:lang w:val="es-419"/>
        </w:rPr>
        <w:t>cuatro</w:t>
      </w:r>
      <w:r w:rsidRPr="00C90A54">
        <w:rPr>
          <w:rFonts w:ascii="Times New Roman" w:hAnsi="Times New Roman"/>
          <w:color w:val="000000" w:themeColor="text1"/>
          <w:sz w:val="24"/>
          <w:szCs w:val="24"/>
          <w:lang w:val="es-419"/>
        </w:rPr>
        <w:t xml:space="preserve">cientos </w:t>
      </w:r>
      <w:r w:rsidR="00C90A54" w:rsidRPr="00C90A54">
        <w:rPr>
          <w:rFonts w:ascii="Times New Roman" w:hAnsi="Times New Roman"/>
          <w:color w:val="000000" w:themeColor="text1"/>
          <w:sz w:val="24"/>
          <w:szCs w:val="24"/>
          <w:lang w:val="es-419"/>
        </w:rPr>
        <w:t>diecinueve</w:t>
      </w:r>
      <w:r w:rsidRPr="00C90A54">
        <w:rPr>
          <w:rFonts w:ascii="Times New Roman" w:hAnsi="Times New Roman"/>
          <w:color w:val="000000" w:themeColor="text1"/>
          <w:sz w:val="24"/>
          <w:szCs w:val="24"/>
          <w:lang w:val="es-419"/>
        </w:rPr>
        <w:t xml:space="preserve"> (</w:t>
      </w:r>
      <w:r w:rsidR="00C90A54" w:rsidRPr="00C90A54">
        <w:rPr>
          <w:rFonts w:ascii="Times New Roman" w:hAnsi="Times New Roman"/>
          <w:color w:val="000000" w:themeColor="text1"/>
          <w:sz w:val="24"/>
          <w:szCs w:val="24"/>
          <w:lang w:val="es-419"/>
        </w:rPr>
        <w:t>127,419</w:t>
      </w:r>
      <w:r w:rsidRPr="00C90A54">
        <w:rPr>
          <w:rFonts w:ascii="Times New Roman" w:hAnsi="Times New Roman"/>
          <w:color w:val="000000" w:themeColor="text1"/>
          <w:sz w:val="24"/>
          <w:szCs w:val="24"/>
          <w:lang w:val="es-419"/>
        </w:rPr>
        <w:t>) son estudiantes de nu</w:t>
      </w:r>
      <w:r w:rsidR="00C90A54" w:rsidRPr="00C90A54">
        <w:rPr>
          <w:rFonts w:ascii="Times New Roman" w:hAnsi="Times New Roman"/>
          <w:color w:val="000000" w:themeColor="text1"/>
          <w:sz w:val="24"/>
          <w:szCs w:val="24"/>
          <w:lang w:val="es-419"/>
        </w:rPr>
        <w:t>evo ingreso. De dicha matricula, ciento catorce mil cuatrocientos sesenta y cinco (114,465)</w:t>
      </w:r>
      <w:r w:rsidRPr="00C90A54">
        <w:rPr>
          <w:rFonts w:ascii="Times New Roman" w:hAnsi="Times New Roman"/>
          <w:color w:val="000000" w:themeColor="text1"/>
          <w:sz w:val="24"/>
          <w:szCs w:val="24"/>
          <w:lang w:val="es-419"/>
        </w:rPr>
        <w:t xml:space="preserve"> </w:t>
      </w:r>
      <w:r w:rsidR="00C90A54" w:rsidRPr="00C90A54">
        <w:rPr>
          <w:rFonts w:ascii="Times New Roman" w:hAnsi="Times New Roman"/>
          <w:color w:val="000000" w:themeColor="text1"/>
          <w:sz w:val="24"/>
          <w:szCs w:val="24"/>
          <w:lang w:val="es-419"/>
        </w:rPr>
        <w:t xml:space="preserve"> están </w:t>
      </w:r>
      <w:r w:rsidRPr="00C90A54">
        <w:rPr>
          <w:rFonts w:ascii="Times New Roman" w:hAnsi="Times New Roman"/>
          <w:color w:val="000000" w:themeColor="text1"/>
          <w:sz w:val="24"/>
          <w:szCs w:val="24"/>
          <w:lang w:val="es-419"/>
        </w:rPr>
        <w:t>c</w:t>
      </w:r>
      <w:r w:rsidR="00C90A54" w:rsidRPr="00C90A54">
        <w:rPr>
          <w:rFonts w:ascii="Times New Roman" w:hAnsi="Times New Roman"/>
          <w:color w:val="000000" w:themeColor="text1"/>
          <w:sz w:val="24"/>
          <w:szCs w:val="24"/>
          <w:lang w:val="es-419"/>
        </w:rPr>
        <w:t xml:space="preserve">ursando estudios en  Educación. </w:t>
      </w:r>
      <w:r w:rsidRPr="00C90A54">
        <w:rPr>
          <w:rFonts w:ascii="Times New Roman" w:hAnsi="Times New Roman"/>
          <w:color w:val="000000" w:themeColor="text1"/>
          <w:sz w:val="24"/>
          <w:szCs w:val="24"/>
          <w:lang w:val="es-419"/>
        </w:rPr>
        <w:t>Asimismo, las Ciencias y la</w:t>
      </w:r>
      <w:r w:rsidR="00C90A54" w:rsidRPr="00C90A54">
        <w:rPr>
          <w:rFonts w:ascii="Times New Roman" w:hAnsi="Times New Roman"/>
          <w:color w:val="000000" w:themeColor="text1"/>
          <w:sz w:val="24"/>
          <w:szCs w:val="24"/>
          <w:lang w:val="es-419"/>
        </w:rPr>
        <w:t>s Tecnologías concentran el 28.6</w:t>
      </w:r>
      <w:r w:rsidRPr="00C90A54">
        <w:rPr>
          <w:rFonts w:ascii="Times New Roman" w:hAnsi="Times New Roman"/>
          <w:color w:val="000000" w:themeColor="text1"/>
          <w:sz w:val="24"/>
          <w:szCs w:val="24"/>
          <w:lang w:val="es-419"/>
        </w:rPr>
        <w:t>% de la matrícula estudiantil</w:t>
      </w:r>
      <w:r w:rsidR="00C90A54" w:rsidRPr="00C90A54">
        <w:rPr>
          <w:rFonts w:ascii="Times New Roman" w:hAnsi="Times New Roman"/>
          <w:color w:val="000000" w:themeColor="text1"/>
          <w:sz w:val="24"/>
          <w:szCs w:val="24"/>
          <w:lang w:val="es-419"/>
        </w:rPr>
        <w:t>.</w:t>
      </w:r>
    </w:p>
    <w:p w14:paraId="3FD3E292" w14:textId="77777777" w:rsidR="00E64122" w:rsidRPr="00E64122" w:rsidRDefault="00E64122" w:rsidP="001716A5">
      <w:pPr>
        <w:numPr>
          <w:ilvl w:val="0"/>
          <w:numId w:val="106"/>
        </w:numPr>
        <w:spacing w:after="0" w:line="480" w:lineRule="auto"/>
        <w:ind w:left="0" w:firstLine="0"/>
        <w:contextualSpacing/>
        <w:jc w:val="both"/>
        <w:rPr>
          <w:rFonts w:ascii="Times New Roman" w:hAnsi="Times New Roman" w:cs="Times New Roman"/>
          <w:sz w:val="24"/>
          <w:szCs w:val="24"/>
        </w:rPr>
      </w:pPr>
      <w:r w:rsidRPr="00E64122">
        <w:rPr>
          <w:rFonts w:ascii="Times New Roman" w:hAnsi="Times New Roman" w:cs="Times New Roman"/>
          <w:sz w:val="24"/>
          <w:szCs w:val="24"/>
          <w:lang w:val="es-ES_tradnl"/>
        </w:rPr>
        <w:t>El Sistema Educativo Dominicano, en su conjunto, ha establecido una reforma curricular de las carreras de Educación siguiendo los lineamientos de la Normativa 09-15 para la Fo</w:t>
      </w:r>
      <w:r w:rsidR="00D54694">
        <w:rPr>
          <w:rFonts w:ascii="Times New Roman" w:hAnsi="Times New Roman" w:cs="Times New Roman"/>
          <w:sz w:val="24"/>
          <w:szCs w:val="24"/>
          <w:lang w:val="es-ES_tradnl"/>
        </w:rPr>
        <w:t xml:space="preserve">rmación Docente de Calidad en </w:t>
      </w:r>
      <w:r w:rsidRPr="00E64122">
        <w:rPr>
          <w:rFonts w:ascii="Times New Roman" w:hAnsi="Times New Roman" w:cs="Times New Roman"/>
          <w:sz w:val="24"/>
          <w:szCs w:val="24"/>
          <w:lang w:val="es-ES_tradnl"/>
        </w:rPr>
        <w:t xml:space="preserve"> República Dominicana. Esta Normativa asume el enfoque curricular por competencias para la actualización de los planes de estudio. </w:t>
      </w:r>
      <w:r w:rsidRPr="00E64122">
        <w:rPr>
          <w:rFonts w:ascii="Times New Roman" w:hAnsi="Times New Roman" w:cs="Times New Roman"/>
          <w:sz w:val="24"/>
          <w:szCs w:val="24"/>
        </w:rPr>
        <w:t>Con el nuevo rediseño de la Formación Docente, han iniciado 46 planes de estudio en 14 instituciones de educación superior, en los que se encuentran matriculados 3,549 estudiantes que están siendo formados con el nuevo rediseño curricular Basado en Competencias, y se han capacitado 238 profesores universitarios y coordinadores de las carreras de educación.</w:t>
      </w:r>
    </w:p>
    <w:p w14:paraId="3EA7CFEF" w14:textId="77777777" w:rsidR="00E64122" w:rsidRPr="00E64122" w:rsidRDefault="002D5A95" w:rsidP="001716A5">
      <w:pPr>
        <w:numPr>
          <w:ilvl w:val="0"/>
          <w:numId w:val="106"/>
        </w:numPr>
        <w:spacing w:line="480" w:lineRule="auto"/>
        <w:ind w:left="0" w:right="-1" w:firstLine="0"/>
        <w:contextualSpacing/>
        <w:jc w:val="both"/>
        <w:rPr>
          <w:rFonts w:ascii="Times New Roman" w:hAnsi="Times New Roman" w:cs="Times New Roman"/>
          <w:sz w:val="24"/>
          <w:szCs w:val="24"/>
        </w:rPr>
      </w:pPr>
      <w:r w:rsidRPr="003422D6">
        <w:rPr>
          <w:noProof/>
          <w:color w:val="FF0000"/>
          <w:lang w:val="es-ES_tradnl" w:eastAsia="es-ES_tradnl"/>
        </w:rPr>
        <w:lastRenderedPageBreak/>
        <w:drawing>
          <wp:anchor distT="0" distB="0" distL="114300" distR="114300" simplePos="0" relativeHeight="252051456" behindDoc="1" locked="0" layoutInCell="1" allowOverlap="1" wp14:anchorId="31E80762" wp14:editId="2D7001EF">
            <wp:simplePos x="0" y="0"/>
            <wp:positionH relativeFrom="column">
              <wp:posOffset>-1009934</wp:posOffset>
            </wp:positionH>
            <wp:positionV relativeFrom="paragraph">
              <wp:posOffset>-945970</wp:posOffset>
            </wp:positionV>
            <wp:extent cx="7629408" cy="9749642"/>
            <wp:effectExtent l="0" t="0" r="0" b="444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lantilla Memoria 2018-03.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629408" cy="9749642"/>
                    </a:xfrm>
                    <a:prstGeom prst="rect">
                      <a:avLst/>
                    </a:prstGeom>
                  </pic:spPr>
                </pic:pic>
              </a:graphicData>
            </a:graphic>
            <wp14:sizeRelH relativeFrom="page">
              <wp14:pctWidth>0</wp14:pctWidth>
            </wp14:sizeRelH>
            <wp14:sizeRelV relativeFrom="page">
              <wp14:pctHeight>0</wp14:pctHeight>
            </wp14:sizeRelV>
          </wp:anchor>
        </w:drawing>
      </w:r>
      <w:r w:rsidR="00E64122" w:rsidRPr="00E64122">
        <w:rPr>
          <w:rFonts w:ascii="Times New Roman" w:hAnsi="Times New Roman" w:cs="Times New Roman"/>
          <w:sz w:val="24"/>
          <w:szCs w:val="24"/>
        </w:rPr>
        <w:t>Se han evaluado con la Prueba de Orientación y Medición Académica (POMA) un total de 61, 809 candidatos para ingresar a las carreras de educación, de los cuales, aprobaron 29,647 postulantes (47.97%). De estos últimos 19, 366 aspirantes se evaluaron con  la  Prueba de Aptitud Académica (PAA-College Board), para cursar las carreras de educación.</w:t>
      </w:r>
      <w:r w:rsidR="00D54694">
        <w:rPr>
          <w:rFonts w:ascii="Times New Roman" w:hAnsi="Times New Roman" w:cs="Times New Roman"/>
          <w:sz w:val="24"/>
          <w:szCs w:val="24"/>
        </w:rPr>
        <w:t xml:space="preserve"> De esta cantidad, han aprobado</w:t>
      </w:r>
      <w:r w:rsidR="00E64122" w:rsidRPr="00E64122">
        <w:rPr>
          <w:rFonts w:ascii="Times New Roman" w:hAnsi="Times New Roman" w:cs="Times New Roman"/>
          <w:sz w:val="24"/>
          <w:szCs w:val="24"/>
        </w:rPr>
        <w:t xml:space="preserve"> un total de 6,060 (31.29%).</w:t>
      </w:r>
    </w:p>
    <w:p w14:paraId="46E0D5F2" w14:textId="77777777" w:rsidR="00E64122" w:rsidRPr="00E64122" w:rsidRDefault="00E64122" w:rsidP="001716A5">
      <w:pPr>
        <w:spacing w:line="480" w:lineRule="auto"/>
        <w:contextualSpacing/>
        <w:jc w:val="both"/>
        <w:rPr>
          <w:rFonts w:ascii="Times New Roman" w:hAnsi="Times New Roman" w:cs="Times New Roman"/>
          <w:color w:val="000000" w:themeColor="text1"/>
          <w:sz w:val="12"/>
          <w:szCs w:val="24"/>
        </w:rPr>
      </w:pPr>
    </w:p>
    <w:p w14:paraId="3A7C81C0" w14:textId="77777777" w:rsidR="00E64122" w:rsidRPr="00E64122" w:rsidRDefault="00E64122" w:rsidP="001716A5">
      <w:pPr>
        <w:spacing w:line="480" w:lineRule="auto"/>
        <w:contextualSpacing/>
        <w:jc w:val="both"/>
        <w:rPr>
          <w:rFonts w:ascii="Times New Roman" w:hAnsi="Times New Roman" w:cs="Times New Roman"/>
          <w:i/>
          <w:color w:val="000000" w:themeColor="text1"/>
          <w:sz w:val="24"/>
          <w:szCs w:val="24"/>
        </w:rPr>
      </w:pPr>
      <w:r w:rsidRPr="00E64122">
        <w:rPr>
          <w:rFonts w:ascii="Times New Roman" w:hAnsi="Times New Roman" w:cs="Times New Roman"/>
          <w:color w:val="000000" w:themeColor="text1"/>
          <w:sz w:val="24"/>
          <w:szCs w:val="24"/>
        </w:rPr>
        <w:t>Enfocados en:</w:t>
      </w:r>
      <w:r w:rsidRPr="00E64122">
        <w:rPr>
          <w:rFonts w:ascii="Times New Roman" w:hAnsi="Times New Roman" w:cs="Times New Roman"/>
          <w:i/>
          <w:color w:val="000000" w:themeColor="text1"/>
          <w:sz w:val="24"/>
          <w:szCs w:val="24"/>
        </w:rPr>
        <w:t xml:space="preserve"> </w:t>
      </w:r>
      <w:r w:rsidRPr="00E64122">
        <w:rPr>
          <w:rFonts w:ascii="Times New Roman" w:hAnsi="Times New Roman" w:cs="Times New Roman"/>
          <w:b/>
          <w:i/>
          <w:color w:val="000000" w:themeColor="text1"/>
          <w:sz w:val="24"/>
          <w:szCs w:val="24"/>
        </w:rPr>
        <w:t>Contribuir a intensificar en las IES el uso de las TI</w:t>
      </w:r>
      <w:r w:rsidR="00D54694">
        <w:rPr>
          <w:rFonts w:ascii="Times New Roman" w:hAnsi="Times New Roman" w:cs="Times New Roman"/>
          <w:b/>
          <w:i/>
          <w:color w:val="000000" w:themeColor="text1"/>
          <w:sz w:val="24"/>
          <w:szCs w:val="24"/>
        </w:rPr>
        <w:t>C</w:t>
      </w:r>
      <w:r w:rsidRPr="00E64122">
        <w:rPr>
          <w:rFonts w:ascii="Times New Roman" w:hAnsi="Times New Roman" w:cs="Times New Roman"/>
          <w:b/>
          <w:i/>
          <w:color w:val="000000" w:themeColor="text1"/>
          <w:sz w:val="24"/>
          <w:szCs w:val="24"/>
        </w:rPr>
        <w:t xml:space="preserve"> en la educación superior, fortaleciendo la gestión académica, financiera y administrativa; los apoyos a los aprendizajes y la investigación</w:t>
      </w:r>
      <w:r w:rsidRPr="00E64122">
        <w:rPr>
          <w:rFonts w:ascii="Times New Roman" w:hAnsi="Times New Roman" w:cs="Times New Roman"/>
          <w:i/>
          <w:color w:val="000000" w:themeColor="text1"/>
          <w:sz w:val="24"/>
          <w:szCs w:val="24"/>
        </w:rPr>
        <w:t>, se presentan los siguientes logros en el marco del Proyecto República Digital.</w:t>
      </w:r>
    </w:p>
    <w:p w14:paraId="558A7E9C" w14:textId="10B365D1" w:rsidR="00E64122" w:rsidRPr="001B7BEA" w:rsidRDefault="00E64122" w:rsidP="001716A5">
      <w:pPr>
        <w:numPr>
          <w:ilvl w:val="0"/>
          <w:numId w:val="107"/>
        </w:numPr>
        <w:spacing w:line="480" w:lineRule="auto"/>
        <w:ind w:left="0" w:right="-1" w:firstLine="0"/>
        <w:contextualSpacing/>
        <w:jc w:val="both"/>
        <w:rPr>
          <w:rFonts w:ascii="Times New Roman" w:hAnsi="Times New Roman" w:cs="Times New Roman"/>
          <w:color w:val="000000" w:themeColor="text1"/>
          <w:sz w:val="24"/>
          <w:szCs w:val="24"/>
        </w:rPr>
      </w:pPr>
      <w:r w:rsidRPr="001B7BEA">
        <w:rPr>
          <w:rFonts w:ascii="Times New Roman" w:hAnsi="Times New Roman" w:cs="Times New Roman"/>
          <w:color w:val="000000" w:themeColor="text1"/>
          <w:sz w:val="24"/>
          <w:szCs w:val="24"/>
        </w:rPr>
        <w:t xml:space="preserve">Entregadas </w:t>
      </w:r>
      <w:r w:rsidR="00C01E02" w:rsidRPr="001B7BEA">
        <w:rPr>
          <w:rFonts w:ascii="Times New Roman" w:hAnsi="Times New Roman" w:cs="Times New Roman"/>
          <w:color w:val="000000" w:themeColor="text1"/>
          <w:sz w:val="24"/>
          <w:szCs w:val="24"/>
        </w:rPr>
        <w:t xml:space="preserve">3,399  </w:t>
      </w:r>
      <w:r w:rsidRPr="001B7BEA">
        <w:rPr>
          <w:rFonts w:ascii="Times New Roman" w:hAnsi="Times New Roman" w:cs="Times New Roman"/>
          <w:color w:val="000000" w:themeColor="text1"/>
          <w:sz w:val="24"/>
          <w:szCs w:val="24"/>
        </w:rPr>
        <w:t xml:space="preserve">laptops a estudiantes y </w:t>
      </w:r>
      <w:r w:rsidR="00C01E02" w:rsidRPr="001B7BEA">
        <w:rPr>
          <w:rFonts w:ascii="Times New Roman" w:hAnsi="Times New Roman" w:cs="Times New Roman"/>
          <w:color w:val="000000" w:themeColor="text1"/>
          <w:sz w:val="24"/>
          <w:szCs w:val="24"/>
        </w:rPr>
        <w:t>276</w:t>
      </w:r>
      <w:r w:rsidRPr="001B7BEA">
        <w:rPr>
          <w:rFonts w:ascii="Times New Roman" w:hAnsi="Times New Roman" w:cs="Times New Roman"/>
          <w:color w:val="000000" w:themeColor="text1"/>
          <w:sz w:val="24"/>
          <w:szCs w:val="24"/>
        </w:rPr>
        <w:t xml:space="preserve"> a profesores que completaron con éxit</w:t>
      </w:r>
      <w:bookmarkStart w:id="4" w:name="_GoBack"/>
      <w:bookmarkEnd w:id="4"/>
      <w:r w:rsidRPr="001B7BEA">
        <w:rPr>
          <w:rFonts w:ascii="Times New Roman" w:hAnsi="Times New Roman" w:cs="Times New Roman"/>
          <w:color w:val="000000" w:themeColor="text1"/>
          <w:sz w:val="24"/>
          <w:szCs w:val="24"/>
        </w:rPr>
        <w:t xml:space="preserve">o la capacitación en el Uso Didáctico de las TIC, mediante el Diplomado Transformando la Práctica Docente, a </w:t>
      </w:r>
      <w:r w:rsidR="00C01E02" w:rsidRPr="001B7BEA">
        <w:rPr>
          <w:rFonts w:ascii="Times New Roman" w:hAnsi="Times New Roman" w:cs="Times New Roman"/>
          <w:color w:val="000000" w:themeColor="text1"/>
          <w:sz w:val="24"/>
          <w:szCs w:val="24"/>
        </w:rPr>
        <w:t xml:space="preserve">través del programa “Uno a Uno”, </w:t>
      </w:r>
      <w:r w:rsidR="00C01E02" w:rsidRPr="008B4536">
        <w:rPr>
          <w:rFonts w:ascii="Times New Roman" w:hAnsi="Times New Roman" w:cs="Times New Roman"/>
          <w:b/>
          <w:color w:val="000000" w:themeColor="text1"/>
          <w:sz w:val="24"/>
          <w:szCs w:val="24"/>
        </w:rPr>
        <w:t>para un total de 3,6</w:t>
      </w:r>
      <w:r w:rsidR="007853F7">
        <w:rPr>
          <w:rFonts w:ascii="Times New Roman" w:hAnsi="Times New Roman" w:cs="Times New Roman"/>
          <w:b/>
          <w:color w:val="000000" w:themeColor="text1"/>
          <w:sz w:val="24"/>
          <w:szCs w:val="24"/>
        </w:rPr>
        <w:t>7</w:t>
      </w:r>
      <w:r w:rsidR="00C01E02" w:rsidRPr="008B4536">
        <w:rPr>
          <w:rFonts w:ascii="Times New Roman" w:hAnsi="Times New Roman" w:cs="Times New Roman"/>
          <w:b/>
          <w:color w:val="000000" w:themeColor="text1"/>
          <w:sz w:val="24"/>
          <w:szCs w:val="24"/>
        </w:rPr>
        <w:t>5 laptops</w:t>
      </w:r>
      <w:r w:rsidR="00C01E02" w:rsidRPr="001B7BEA">
        <w:rPr>
          <w:rFonts w:ascii="Times New Roman" w:hAnsi="Times New Roman" w:cs="Times New Roman"/>
          <w:color w:val="000000" w:themeColor="text1"/>
          <w:sz w:val="24"/>
          <w:szCs w:val="24"/>
        </w:rPr>
        <w:t>.</w:t>
      </w:r>
    </w:p>
    <w:p w14:paraId="3D281B09" w14:textId="7C8C7E04" w:rsidR="00E64122" w:rsidRPr="001B7BEA" w:rsidRDefault="005045B8" w:rsidP="001716A5">
      <w:pPr>
        <w:numPr>
          <w:ilvl w:val="0"/>
          <w:numId w:val="107"/>
        </w:numPr>
        <w:spacing w:line="480" w:lineRule="auto"/>
        <w:ind w:left="0" w:right="-1" w:firstLine="0"/>
        <w:contextualSpacing/>
        <w:jc w:val="both"/>
        <w:rPr>
          <w:rFonts w:ascii="Times New Roman" w:hAnsi="Times New Roman" w:cs="Times New Roman"/>
          <w:color w:val="000000" w:themeColor="text1"/>
          <w:sz w:val="24"/>
          <w:szCs w:val="24"/>
        </w:rPr>
      </w:pPr>
      <w:r w:rsidRPr="001B7BEA">
        <w:rPr>
          <w:rFonts w:ascii="Times New Roman" w:hAnsi="Times New Roman" w:cs="Times New Roman"/>
          <w:color w:val="000000" w:themeColor="text1"/>
          <w:sz w:val="24"/>
          <w:szCs w:val="24"/>
        </w:rPr>
        <w:t>Formación y Capacitación de Capital Humano en Desarrollo de Software</w:t>
      </w:r>
      <w:r w:rsidR="00E64122" w:rsidRPr="001B7BEA">
        <w:rPr>
          <w:rFonts w:ascii="Times New Roman" w:hAnsi="Times New Roman" w:cs="Times New Roman"/>
          <w:color w:val="000000" w:themeColor="text1"/>
          <w:sz w:val="24"/>
          <w:szCs w:val="24"/>
        </w:rPr>
        <w:t xml:space="preserve">: </w:t>
      </w:r>
      <w:r w:rsidR="00E64122" w:rsidRPr="001B7BEA">
        <w:rPr>
          <w:rFonts w:ascii="Times New Roman" w:eastAsia="Calibri" w:hAnsi="Times New Roman" w:cs="Times New Roman"/>
          <w:color w:val="000000" w:themeColor="text1"/>
          <w:sz w:val="24"/>
          <w:szCs w:val="24"/>
        </w:rPr>
        <w:t xml:space="preserve">Este proyecto contempla la formación de capital humano en el área de desarrollo de software, como medio de impulso del desarrollo de la industria del software en República Dominicana. Se otorgaron </w:t>
      </w:r>
      <w:r w:rsidR="00B63A69" w:rsidRPr="00120D08">
        <w:rPr>
          <w:rFonts w:ascii="Times New Roman" w:eastAsia="Calibri" w:hAnsi="Times New Roman" w:cs="Times New Roman"/>
          <w:b/>
          <w:color w:val="000000" w:themeColor="text1"/>
          <w:sz w:val="24"/>
          <w:szCs w:val="24"/>
        </w:rPr>
        <w:t>23</w:t>
      </w:r>
      <w:r w:rsidR="00C01E02" w:rsidRPr="00120D08">
        <w:rPr>
          <w:rFonts w:ascii="Times New Roman" w:eastAsia="Calibri" w:hAnsi="Times New Roman" w:cs="Times New Roman"/>
          <w:b/>
          <w:color w:val="000000" w:themeColor="text1"/>
          <w:sz w:val="24"/>
          <w:szCs w:val="24"/>
        </w:rPr>
        <w:t>5</w:t>
      </w:r>
      <w:r w:rsidR="00E64122" w:rsidRPr="00120D08">
        <w:rPr>
          <w:rFonts w:ascii="Times New Roman" w:eastAsia="Calibri" w:hAnsi="Times New Roman" w:cs="Times New Roman"/>
          <w:b/>
          <w:color w:val="000000" w:themeColor="text1"/>
          <w:sz w:val="24"/>
          <w:szCs w:val="24"/>
        </w:rPr>
        <w:t xml:space="preserve"> becas nacionales a nivel de grado</w:t>
      </w:r>
      <w:r w:rsidR="00E64122" w:rsidRPr="001B7BEA">
        <w:rPr>
          <w:rFonts w:ascii="Times New Roman" w:eastAsia="Calibri" w:hAnsi="Times New Roman" w:cs="Times New Roman"/>
          <w:color w:val="000000" w:themeColor="text1"/>
          <w:sz w:val="24"/>
          <w:szCs w:val="24"/>
        </w:rPr>
        <w:t xml:space="preserve">, </w:t>
      </w:r>
      <w:r w:rsidR="001B5481" w:rsidRPr="00120D08">
        <w:rPr>
          <w:rFonts w:ascii="Times New Roman" w:eastAsia="Calibri" w:hAnsi="Times New Roman" w:cs="Times New Roman"/>
          <w:b/>
          <w:color w:val="000000" w:themeColor="text1"/>
          <w:sz w:val="24"/>
          <w:szCs w:val="24"/>
        </w:rPr>
        <w:t>120</w:t>
      </w:r>
      <w:r w:rsidR="00E64122" w:rsidRPr="00120D08">
        <w:rPr>
          <w:rFonts w:ascii="Times New Roman" w:eastAsia="Calibri" w:hAnsi="Times New Roman" w:cs="Times New Roman"/>
          <w:b/>
          <w:color w:val="000000" w:themeColor="text1"/>
          <w:sz w:val="24"/>
          <w:szCs w:val="24"/>
        </w:rPr>
        <w:t xml:space="preserve"> para el técnico superior</w:t>
      </w:r>
      <w:r w:rsidR="00E64122" w:rsidRPr="00120D08">
        <w:rPr>
          <w:rFonts w:ascii="Times New Roman" w:eastAsia="Calibri" w:hAnsi="Times New Roman" w:cs="Times New Roman"/>
          <w:color w:val="000000" w:themeColor="text1"/>
          <w:sz w:val="24"/>
          <w:szCs w:val="24"/>
        </w:rPr>
        <w:t>,</w:t>
      </w:r>
      <w:r w:rsidR="00E64122" w:rsidRPr="001B7BEA">
        <w:rPr>
          <w:rFonts w:ascii="Times New Roman" w:eastAsia="Calibri" w:hAnsi="Times New Roman" w:cs="Times New Roman"/>
          <w:color w:val="000000" w:themeColor="text1"/>
          <w:sz w:val="24"/>
          <w:szCs w:val="24"/>
        </w:rPr>
        <w:t xml:space="preserve"> </w:t>
      </w:r>
      <w:r w:rsidR="00294F03" w:rsidRPr="00120D08">
        <w:rPr>
          <w:rFonts w:ascii="Times New Roman" w:eastAsia="Calibri" w:hAnsi="Times New Roman" w:cs="Times New Roman"/>
          <w:b/>
          <w:color w:val="000000" w:themeColor="text1"/>
          <w:sz w:val="24"/>
          <w:szCs w:val="24"/>
        </w:rPr>
        <w:t>143</w:t>
      </w:r>
      <w:r w:rsidR="00E64122" w:rsidRPr="00120D08">
        <w:rPr>
          <w:rFonts w:ascii="Times New Roman" w:eastAsia="Calibri" w:hAnsi="Times New Roman" w:cs="Times New Roman"/>
          <w:b/>
          <w:color w:val="000000" w:themeColor="text1"/>
          <w:sz w:val="24"/>
          <w:szCs w:val="24"/>
        </w:rPr>
        <w:t xml:space="preserve"> becas internacionales a nivel de postgrado</w:t>
      </w:r>
      <w:r w:rsidR="00E64122" w:rsidRPr="001B7BEA">
        <w:rPr>
          <w:rFonts w:ascii="Times New Roman" w:eastAsia="Calibri" w:hAnsi="Times New Roman" w:cs="Times New Roman"/>
          <w:color w:val="000000" w:themeColor="text1"/>
          <w:sz w:val="24"/>
          <w:szCs w:val="24"/>
        </w:rPr>
        <w:t xml:space="preserve">, así como </w:t>
      </w:r>
      <w:r w:rsidR="00C01E02" w:rsidRPr="00120D08">
        <w:rPr>
          <w:rFonts w:ascii="Times New Roman" w:eastAsia="Calibri" w:hAnsi="Times New Roman" w:cs="Times New Roman"/>
          <w:b/>
          <w:color w:val="000000" w:themeColor="text1"/>
          <w:sz w:val="24"/>
          <w:szCs w:val="24"/>
        </w:rPr>
        <w:t>2</w:t>
      </w:r>
      <w:r w:rsidR="001B7BEA" w:rsidRPr="00120D08">
        <w:rPr>
          <w:rFonts w:ascii="Times New Roman" w:eastAsia="Calibri" w:hAnsi="Times New Roman" w:cs="Times New Roman"/>
          <w:b/>
          <w:color w:val="000000" w:themeColor="text1"/>
          <w:sz w:val="24"/>
          <w:szCs w:val="24"/>
        </w:rPr>
        <w:t>,</w:t>
      </w:r>
      <w:r w:rsidR="00C01E02" w:rsidRPr="00120D08">
        <w:rPr>
          <w:rFonts w:ascii="Times New Roman" w:eastAsia="Calibri" w:hAnsi="Times New Roman" w:cs="Times New Roman"/>
          <w:b/>
          <w:color w:val="000000" w:themeColor="text1"/>
          <w:sz w:val="24"/>
          <w:szCs w:val="24"/>
        </w:rPr>
        <w:t>043</w:t>
      </w:r>
      <w:r w:rsidR="00E64122" w:rsidRPr="00120D08">
        <w:rPr>
          <w:rFonts w:ascii="Times New Roman" w:eastAsia="Calibri" w:hAnsi="Times New Roman" w:cs="Times New Roman"/>
          <w:b/>
          <w:color w:val="000000" w:themeColor="text1"/>
          <w:sz w:val="24"/>
          <w:szCs w:val="24"/>
        </w:rPr>
        <w:t xml:space="preserve"> becas nacionales para estudios de diplomados</w:t>
      </w:r>
      <w:r w:rsidR="00E64122" w:rsidRPr="001B7BEA">
        <w:rPr>
          <w:rFonts w:ascii="Times New Roman" w:eastAsia="Calibri" w:hAnsi="Times New Roman" w:cs="Times New Roman"/>
          <w:color w:val="000000" w:themeColor="text1"/>
          <w:sz w:val="24"/>
          <w:szCs w:val="24"/>
        </w:rPr>
        <w:t xml:space="preserve"> para un total de </w:t>
      </w:r>
      <w:r w:rsidR="00120D08">
        <w:rPr>
          <w:rFonts w:ascii="Times New Roman" w:eastAsia="Calibri" w:hAnsi="Times New Roman" w:cs="Times New Roman"/>
          <w:b/>
          <w:color w:val="000000" w:themeColor="text1"/>
          <w:sz w:val="24"/>
          <w:szCs w:val="24"/>
        </w:rPr>
        <w:t>2,541</w:t>
      </w:r>
      <w:r w:rsidR="00E64122" w:rsidRPr="001B7BEA">
        <w:rPr>
          <w:rFonts w:ascii="Times New Roman" w:eastAsia="Calibri" w:hAnsi="Times New Roman" w:cs="Times New Roman"/>
          <w:color w:val="000000" w:themeColor="text1"/>
          <w:sz w:val="24"/>
          <w:szCs w:val="24"/>
        </w:rPr>
        <w:t xml:space="preserve"> </w:t>
      </w:r>
      <w:r w:rsidR="00C01E02" w:rsidRPr="001B7BEA">
        <w:rPr>
          <w:rFonts w:ascii="Times New Roman" w:eastAsia="Calibri" w:hAnsi="Times New Roman" w:cs="Times New Roman"/>
          <w:color w:val="000000" w:themeColor="text1"/>
          <w:sz w:val="24"/>
          <w:szCs w:val="24"/>
        </w:rPr>
        <w:t>becas en el ámbito de este Programa.</w:t>
      </w:r>
    </w:p>
    <w:p w14:paraId="46A2057B" w14:textId="77777777" w:rsidR="00E64122" w:rsidRPr="002D5A95" w:rsidRDefault="00E64122" w:rsidP="002D5A95">
      <w:pPr>
        <w:numPr>
          <w:ilvl w:val="0"/>
          <w:numId w:val="107"/>
        </w:numPr>
        <w:spacing w:line="480" w:lineRule="auto"/>
        <w:ind w:left="0" w:right="-1" w:firstLine="0"/>
        <w:contextualSpacing/>
        <w:jc w:val="both"/>
        <w:rPr>
          <w:rFonts w:ascii="Times New Roman" w:eastAsia="Calibri" w:hAnsi="Times New Roman" w:cs="Times New Roman"/>
          <w:b/>
          <w:i/>
          <w:color w:val="000000" w:themeColor="text1"/>
          <w:sz w:val="10"/>
          <w:szCs w:val="24"/>
        </w:rPr>
      </w:pPr>
      <w:r w:rsidRPr="002D5A95">
        <w:rPr>
          <w:rFonts w:ascii="Times New Roman" w:eastAsia="Calibri" w:hAnsi="Times New Roman" w:cs="Times New Roman"/>
          <w:sz w:val="24"/>
          <w:szCs w:val="24"/>
        </w:rPr>
        <w:t xml:space="preserve">Presentadas las propuestas para la: </w:t>
      </w:r>
      <w:r w:rsidR="005045B8" w:rsidRPr="002D5A95">
        <w:rPr>
          <w:rFonts w:ascii="Times New Roman" w:eastAsia="Calibri" w:hAnsi="Times New Roman" w:cs="Times New Roman"/>
          <w:b/>
          <w:i/>
          <w:sz w:val="24"/>
          <w:szCs w:val="24"/>
        </w:rPr>
        <w:t>Creación de la Red Universitaria de Emprendimiento y Promoción de la Innovación</w:t>
      </w:r>
      <w:r w:rsidRPr="002D5A95">
        <w:rPr>
          <w:rFonts w:ascii="Times New Roman" w:eastAsia="Calibri" w:hAnsi="Times New Roman" w:cs="Times New Roman"/>
          <w:sz w:val="24"/>
          <w:szCs w:val="24"/>
        </w:rPr>
        <w:t xml:space="preserve">, así como el </w:t>
      </w:r>
      <w:r w:rsidR="005045B8" w:rsidRPr="002D5A95">
        <w:rPr>
          <w:rFonts w:ascii="Times New Roman" w:eastAsia="Calibri" w:hAnsi="Times New Roman" w:cs="Times New Roman"/>
          <w:b/>
          <w:i/>
          <w:sz w:val="24"/>
          <w:szCs w:val="24"/>
        </w:rPr>
        <w:t>Portal Web Dominicano de Información Científica, Tecnológica y Humanística</w:t>
      </w:r>
      <w:r w:rsidRPr="002D5A95">
        <w:rPr>
          <w:rFonts w:ascii="Times New Roman" w:eastAsia="Calibri" w:hAnsi="Times New Roman" w:cs="Times New Roman"/>
          <w:b/>
          <w:i/>
          <w:sz w:val="24"/>
          <w:szCs w:val="24"/>
        </w:rPr>
        <w:t>.</w:t>
      </w:r>
    </w:p>
    <w:p w14:paraId="50B91806" w14:textId="77777777" w:rsidR="00E64122" w:rsidRPr="00C01E02" w:rsidRDefault="00E64122" w:rsidP="001716A5">
      <w:pPr>
        <w:spacing w:line="480" w:lineRule="auto"/>
        <w:ind w:right="-1"/>
        <w:contextualSpacing/>
        <w:jc w:val="both"/>
        <w:rPr>
          <w:rFonts w:ascii="Times New Roman" w:eastAsia="Times New Roman" w:hAnsi="Times New Roman" w:cs="Times New Roman"/>
          <w:bCs/>
          <w:color w:val="FF0000"/>
          <w:sz w:val="24"/>
          <w:szCs w:val="24"/>
          <w:lang w:eastAsia="es-DO"/>
        </w:rPr>
      </w:pPr>
      <w:r w:rsidRPr="00BD20D7">
        <w:rPr>
          <w:rFonts w:ascii="Times New Roman" w:eastAsia="Calibri" w:hAnsi="Times New Roman" w:cs="Times New Roman"/>
          <w:color w:val="000000" w:themeColor="text1"/>
          <w:kern w:val="24"/>
          <w:sz w:val="24"/>
          <w:szCs w:val="24"/>
        </w:rPr>
        <w:t xml:space="preserve">Con el objetivo de fortalecer el Sistema Nacional de Ciencia, Tecnología e Innovación para contribuir a dar respuesta a las demandas sociales, culturales y económicas, se apoyó la realización de proyectos de investigación científica y de innovación de base tecnológica, </w:t>
      </w:r>
      <w:r w:rsidR="00D80668" w:rsidRPr="00BD20D7">
        <w:rPr>
          <w:noProof/>
          <w:color w:val="000000" w:themeColor="text1"/>
          <w:lang w:val="es-ES_tradnl" w:eastAsia="es-ES_tradnl"/>
        </w:rPr>
        <w:drawing>
          <wp:anchor distT="0" distB="0" distL="114300" distR="114300" simplePos="0" relativeHeight="252046336" behindDoc="1" locked="0" layoutInCell="1" allowOverlap="1" wp14:anchorId="3D0704AB" wp14:editId="514ADB9A">
            <wp:simplePos x="0" y="0"/>
            <wp:positionH relativeFrom="column">
              <wp:posOffset>-1006929</wp:posOffset>
            </wp:positionH>
            <wp:positionV relativeFrom="paragraph">
              <wp:posOffset>-838025</wp:posOffset>
            </wp:positionV>
            <wp:extent cx="7629408" cy="9749642"/>
            <wp:effectExtent l="0" t="0" r="0" b="4445"/>
            <wp:wrapNone/>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lantilla Memoria 2018-03.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629408" cy="9749642"/>
                    </a:xfrm>
                    <a:prstGeom prst="rect">
                      <a:avLst/>
                    </a:prstGeom>
                  </pic:spPr>
                </pic:pic>
              </a:graphicData>
            </a:graphic>
            <wp14:sizeRelH relativeFrom="page">
              <wp14:pctWidth>0</wp14:pctWidth>
            </wp14:sizeRelH>
            <wp14:sizeRelV relativeFrom="page">
              <wp14:pctHeight>0</wp14:pctHeight>
            </wp14:sizeRelV>
          </wp:anchor>
        </w:drawing>
      </w:r>
      <w:r w:rsidRPr="00BD20D7">
        <w:rPr>
          <w:rFonts w:ascii="Times New Roman" w:eastAsia="Calibri" w:hAnsi="Times New Roman" w:cs="Times New Roman"/>
          <w:color w:val="000000" w:themeColor="text1"/>
          <w:kern w:val="24"/>
          <w:sz w:val="24"/>
          <w:szCs w:val="24"/>
        </w:rPr>
        <w:t xml:space="preserve">mediante el Fondo Nacional de Innovación y Desarrollo Científico y Tecnológico, </w:t>
      </w:r>
      <w:r w:rsidR="002D5A95" w:rsidRPr="001B7BEA">
        <w:rPr>
          <w:noProof/>
          <w:color w:val="000000" w:themeColor="text1"/>
          <w:lang w:val="es-ES_tradnl" w:eastAsia="es-ES_tradnl"/>
        </w:rPr>
        <w:lastRenderedPageBreak/>
        <w:drawing>
          <wp:anchor distT="0" distB="0" distL="114300" distR="114300" simplePos="0" relativeHeight="252053504" behindDoc="1" locked="0" layoutInCell="1" allowOverlap="1" wp14:anchorId="3FD787B9" wp14:editId="351CCFE0">
            <wp:simplePos x="0" y="0"/>
            <wp:positionH relativeFrom="column">
              <wp:posOffset>-1088520</wp:posOffset>
            </wp:positionH>
            <wp:positionV relativeFrom="paragraph">
              <wp:posOffset>-911832</wp:posOffset>
            </wp:positionV>
            <wp:extent cx="7689465" cy="9826389"/>
            <wp:effectExtent l="0" t="0" r="6985" b="3810"/>
            <wp:wrapNone/>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lantilla Memoria 2018-03.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689465" cy="9826389"/>
                    </a:xfrm>
                    <a:prstGeom prst="rect">
                      <a:avLst/>
                    </a:prstGeom>
                  </pic:spPr>
                </pic:pic>
              </a:graphicData>
            </a:graphic>
            <wp14:sizeRelH relativeFrom="page">
              <wp14:pctWidth>0</wp14:pctWidth>
            </wp14:sizeRelH>
            <wp14:sizeRelV relativeFrom="page">
              <wp14:pctHeight>0</wp14:pctHeight>
            </wp14:sizeRelV>
          </wp:anchor>
        </w:drawing>
      </w:r>
      <w:r w:rsidRPr="001B7BEA">
        <w:rPr>
          <w:rFonts w:ascii="Times New Roman" w:eastAsia="Calibri" w:hAnsi="Times New Roman" w:cs="Times New Roman"/>
          <w:color w:val="000000" w:themeColor="text1"/>
          <w:kern w:val="24"/>
          <w:sz w:val="24"/>
          <w:szCs w:val="24"/>
        </w:rPr>
        <w:t xml:space="preserve">FONDOCyT. </w:t>
      </w:r>
      <w:r w:rsidRPr="001B7BEA">
        <w:rPr>
          <w:rFonts w:ascii="Times New Roman" w:hAnsi="Times New Roman" w:cs="Times New Roman"/>
          <w:color w:val="000000" w:themeColor="text1"/>
          <w:sz w:val="24"/>
          <w:szCs w:val="24"/>
          <w:lang w:val="es-PR"/>
        </w:rPr>
        <w:t xml:space="preserve">Se </w:t>
      </w:r>
      <w:r w:rsidR="00C01E02" w:rsidRPr="001B7BEA">
        <w:rPr>
          <w:rFonts w:ascii="Times New Roman" w:hAnsi="Times New Roman" w:cs="Times New Roman"/>
          <w:color w:val="000000" w:themeColor="text1"/>
          <w:sz w:val="24"/>
          <w:szCs w:val="24"/>
          <w:lang w:val="es-PR"/>
        </w:rPr>
        <w:t xml:space="preserve">hicieron desembolsos </w:t>
      </w:r>
      <w:r w:rsidRPr="001B7BEA">
        <w:rPr>
          <w:rFonts w:ascii="Times New Roman" w:hAnsi="Times New Roman" w:cs="Times New Roman"/>
          <w:color w:val="000000" w:themeColor="text1"/>
          <w:sz w:val="24"/>
          <w:szCs w:val="24"/>
          <w:lang w:val="es-PR"/>
        </w:rPr>
        <w:t xml:space="preserve"> </w:t>
      </w:r>
      <w:r w:rsidR="00D54694" w:rsidRPr="001B7BEA">
        <w:rPr>
          <w:rFonts w:ascii="Times New Roman" w:hAnsi="Times New Roman" w:cs="Times New Roman"/>
          <w:color w:val="000000" w:themeColor="text1"/>
          <w:sz w:val="24"/>
          <w:szCs w:val="24"/>
          <w:lang w:val="es-PR"/>
        </w:rPr>
        <w:t xml:space="preserve">por un monto de RD$213,774,399.00  para 223 proyectos </w:t>
      </w:r>
      <w:r w:rsidRPr="001B7BEA">
        <w:rPr>
          <w:rFonts w:ascii="Times New Roman" w:hAnsi="Times New Roman" w:cs="Times New Roman"/>
          <w:color w:val="000000" w:themeColor="text1"/>
          <w:sz w:val="24"/>
          <w:szCs w:val="24"/>
          <w:lang w:val="es-PR"/>
        </w:rPr>
        <w:t>en investigación científica e innovación tecnológica de 1</w:t>
      </w:r>
      <w:r w:rsidR="004C2047" w:rsidRPr="001B7BEA">
        <w:rPr>
          <w:rFonts w:ascii="Times New Roman" w:hAnsi="Times New Roman" w:cs="Times New Roman"/>
          <w:color w:val="000000" w:themeColor="text1"/>
          <w:sz w:val="24"/>
          <w:szCs w:val="24"/>
          <w:lang w:val="es-PR"/>
        </w:rPr>
        <w:t>8</w:t>
      </w:r>
      <w:r w:rsidRPr="001B7BEA">
        <w:rPr>
          <w:rFonts w:ascii="Times New Roman" w:hAnsi="Times New Roman" w:cs="Times New Roman"/>
          <w:color w:val="000000" w:themeColor="text1"/>
          <w:sz w:val="24"/>
          <w:szCs w:val="24"/>
          <w:lang w:val="es-PR"/>
        </w:rPr>
        <w:t xml:space="preserve"> institucio</w:t>
      </w:r>
      <w:r w:rsidR="00BD20D7" w:rsidRPr="001B7BEA">
        <w:rPr>
          <w:rFonts w:ascii="Times New Roman" w:hAnsi="Times New Roman" w:cs="Times New Roman"/>
          <w:color w:val="000000" w:themeColor="text1"/>
          <w:sz w:val="24"/>
          <w:szCs w:val="24"/>
          <w:lang w:val="es-PR"/>
        </w:rPr>
        <w:t>nes, entre las que figuran doce</w:t>
      </w:r>
      <w:r w:rsidRPr="001B7BEA">
        <w:rPr>
          <w:rFonts w:ascii="Times New Roman" w:hAnsi="Times New Roman" w:cs="Times New Roman"/>
          <w:color w:val="000000" w:themeColor="text1"/>
          <w:sz w:val="24"/>
          <w:szCs w:val="24"/>
          <w:lang w:val="es-PR"/>
        </w:rPr>
        <w:t xml:space="preserve"> (</w:t>
      </w:r>
      <w:r w:rsidR="00BD20D7" w:rsidRPr="001B7BEA">
        <w:rPr>
          <w:rFonts w:ascii="Times New Roman" w:hAnsi="Times New Roman" w:cs="Times New Roman"/>
          <w:color w:val="000000" w:themeColor="text1"/>
          <w:sz w:val="24"/>
          <w:szCs w:val="24"/>
          <w:lang w:val="es-PR"/>
        </w:rPr>
        <w:t>12</w:t>
      </w:r>
      <w:r w:rsidRPr="001B7BEA">
        <w:rPr>
          <w:rFonts w:ascii="Times New Roman" w:hAnsi="Times New Roman" w:cs="Times New Roman"/>
          <w:color w:val="000000" w:themeColor="text1"/>
          <w:sz w:val="24"/>
          <w:szCs w:val="24"/>
          <w:lang w:val="es-PR"/>
        </w:rPr>
        <w:t>) IES y</w:t>
      </w:r>
      <w:r w:rsidR="00BD20D7" w:rsidRPr="001B7BEA">
        <w:rPr>
          <w:rFonts w:ascii="Times New Roman" w:hAnsi="Times New Roman" w:cs="Times New Roman"/>
          <w:color w:val="000000" w:themeColor="text1"/>
          <w:sz w:val="24"/>
          <w:szCs w:val="24"/>
          <w:lang w:val="es-PR"/>
        </w:rPr>
        <w:t xml:space="preserve"> s</w:t>
      </w:r>
      <w:r w:rsidR="004C2047" w:rsidRPr="001B7BEA">
        <w:rPr>
          <w:rFonts w:ascii="Times New Roman" w:hAnsi="Times New Roman" w:cs="Times New Roman"/>
          <w:color w:val="000000" w:themeColor="text1"/>
          <w:sz w:val="24"/>
          <w:szCs w:val="24"/>
          <w:lang w:val="es-PR"/>
        </w:rPr>
        <w:t>eis</w:t>
      </w:r>
      <w:r w:rsidR="00BD20D7" w:rsidRPr="001B7BEA">
        <w:rPr>
          <w:rFonts w:ascii="Times New Roman" w:hAnsi="Times New Roman" w:cs="Times New Roman"/>
          <w:color w:val="000000" w:themeColor="text1"/>
          <w:sz w:val="24"/>
          <w:szCs w:val="24"/>
          <w:lang w:val="es-PR"/>
        </w:rPr>
        <w:t xml:space="preserve"> (</w:t>
      </w:r>
      <w:r w:rsidR="004C2047" w:rsidRPr="001B7BEA">
        <w:rPr>
          <w:rFonts w:ascii="Times New Roman" w:hAnsi="Times New Roman" w:cs="Times New Roman"/>
          <w:color w:val="000000" w:themeColor="text1"/>
          <w:sz w:val="24"/>
          <w:szCs w:val="24"/>
          <w:lang w:val="es-PR"/>
        </w:rPr>
        <w:t>6</w:t>
      </w:r>
      <w:r w:rsidR="00BD20D7" w:rsidRPr="001B7BEA">
        <w:rPr>
          <w:rFonts w:ascii="Times New Roman" w:hAnsi="Times New Roman" w:cs="Times New Roman"/>
          <w:color w:val="000000" w:themeColor="text1"/>
          <w:sz w:val="24"/>
          <w:szCs w:val="24"/>
          <w:lang w:val="es-PR"/>
        </w:rPr>
        <w:t>)</w:t>
      </w:r>
      <w:r w:rsidRPr="001B7BEA">
        <w:rPr>
          <w:rFonts w:ascii="Times New Roman" w:hAnsi="Times New Roman" w:cs="Times New Roman"/>
          <w:color w:val="000000" w:themeColor="text1"/>
          <w:sz w:val="24"/>
          <w:szCs w:val="24"/>
          <w:lang w:val="es-PR"/>
        </w:rPr>
        <w:t xml:space="preserve"> centros de investigación. Cabe destacar que </w:t>
      </w:r>
      <w:r w:rsidR="00D54694" w:rsidRPr="001B7BEA">
        <w:rPr>
          <w:rFonts w:ascii="Times New Roman" w:hAnsi="Times New Roman" w:cs="Times New Roman"/>
          <w:color w:val="000000" w:themeColor="text1"/>
          <w:sz w:val="24"/>
          <w:szCs w:val="24"/>
          <w:lang w:val="es-PR"/>
        </w:rPr>
        <w:t xml:space="preserve">de </w:t>
      </w:r>
      <w:r w:rsidRPr="001B7BEA">
        <w:rPr>
          <w:rFonts w:ascii="Times New Roman" w:hAnsi="Times New Roman" w:cs="Times New Roman"/>
          <w:color w:val="000000" w:themeColor="text1"/>
          <w:sz w:val="24"/>
          <w:szCs w:val="24"/>
          <w:lang w:val="es-PR"/>
        </w:rPr>
        <w:t xml:space="preserve">ese total, 69 proyectos fueron aprobados dentro de la Convocatoria FONDOCyT 2016/2017, y  67 recibieron el primer desembolso por un monto RD$ </w:t>
      </w:r>
      <w:r w:rsidRPr="001B7BEA">
        <w:rPr>
          <w:rFonts w:ascii="Times New Roman" w:eastAsia="Times New Roman" w:hAnsi="Times New Roman" w:cs="Times New Roman"/>
          <w:bCs/>
          <w:color w:val="000000" w:themeColor="text1"/>
          <w:sz w:val="24"/>
          <w:szCs w:val="24"/>
          <w:lang w:eastAsia="es-DO"/>
        </w:rPr>
        <w:t>87, 881,919.64</w:t>
      </w:r>
      <w:r w:rsidR="00D54694" w:rsidRPr="001B7BEA">
        <w:rPr>
          <w:rFonts w:ascii="Times New Roman" w:eastAsia="Times New Roman" w:hAnsi="Times New Roman" w:cs="Times New Roman"/>
          <w:bCs/>
          <w:color w:val="000000" w:themeColor="text1"/>
          <w:sz w:val="24"/>
          <w:szCs w:val="24"/>
          <w:lang w:eastAsia="es-DO"/>
        </w:rPr>
        <w:t xml:space="preserve"> en este año 2018</w:t>
      </w:r>
      <w:r w:rsidRPr="001B7BEA">
        <w:rPr>
          <w:rFonts w:ascii="Times New Roman" w:eastAsia="Times New Roman" w:hAnsi="Times New Roman" w:cs="Times New Roman"/>
          <w:bCs/>
          <w:color w:val="000000" w:themeColor="text1"/>
          <w:sz w:val="24"/>
          <w:szCs w:val="24"/>
          <w:lang w:eastAsia="es-DO"/>
        </w:rPr>
        <w:t>.</w:t>
      </w:r>
    </w:p>
    <w:p w14:paraId="67DB7DF0" w14:textId="77777777" w:rsidR="00E64122" w:rsidRPr="00BD20D7" w:rsidRDefault="00E64122" w:rsidP="001716A5">
      <w:pPr>
        <w:spacing w:line="480" w:lineRule="auto"/>
        <w:ind w:right="-1"/>
        <w:contextualSpacing/>
        <w:jc w:val="both"/>
        <w:rPr>
          <w:rFonts w:ascii="Times New Roman" w:eastAsia="Times New Roman" w:hAnsi="Times New Roman" w:cs="Times New Roman"/>
          <w:bCs/>
          <w:color w:val="000000" w:themeColor="text1"/>
          <w:sz w:val="4"/>
          <w:szCs w:val="24"/>
          <w:lang w:eastAsia="es-DO"/>
        </w:rPr>
      </w:pPr>
    </w:p>
    <w:p w14:paraId="6A7B3F45" w14:textId="77777777" w:rsidR="00E64122" w:rsidRPr="00E64122" w:rsidRDefault="00E64122" w:rsidP="001716A5">
      <w:pPr>
        <w:spacing w:after="0" w:line="480" w:lineRule="auto"/>
        <w:contextualSpacing/>
        <w:jc w:val="both"/>
        <w:rPr>
          <w:rFonts w:ascii="Times New Roman" w:hAnsi="Times New Roman" w:cs="Times New Roman"/>
          <w:sz w:val="24"/>
          <w:szCs w:val="24"/>
        </w:rPr>
      </w:pPr>
      <w:r w:rsidRPr="00BD20D7">
        <w:rPr>
          <w:rFonts w:ascii="Times New Roman" w:eastAsia="Times New Roman" w:hAnsi="Times New Roman" w:cs="Times New Roman"/>
          <w:bCs/>
          <w:color w:val="000000" w:themeColor="text1"/>
          <w:sz w:val="24"/>
          <w:szCs w:val="24"/>
          <w:lang w:eastAsia="es-DO"/>
        </w:rPr>
        <w:t xml:space="preserve">Por otro lado, </w:t>
      </w:r>
      <w:r w:rsidRPr="00BD20D7">
        <w:rPr>
          <w:rFonts w:ascii="Times New Roman" w:hAnsi="Times New Roman" w:cs="Times New Roman"/>
          <w:color w:val="000000" w:themeColor="text1"/>
          <w:sz w:val="24"/>
          <w:szCs w:val="24"/>
        </w:rPr>
        <w:t xml:space="preserve">como medio de incentivar las vocaciones científicas, </w:t>
      </w:r>
      <w:r w:rsidRPr="00E64122">
        <w:rPr>
          <w:rFonts w:ascii="Times New Roman" w:hAnsi="Times New Roman" w:cs="Times New Roman"/>
          <w:sz w:val="24"/>
          <w:szCs w:val="24"/>
        </w:rPr>
        <w:t>además de lograr el Fomento y Difusión de la Ciencia y la Tecnología y la de Investigación en Ciencia y Tecnología, se desarrollaron iniciativas enmarcadas dentro del Plan Estratégico de Ciencia, Tecnología e Innovación (PECyT) 2008-2018, específicamente su componente 4: Divulgación y Apropiación social de la Ciencia y la Tecnología, dentro de las cuales podemos mencionar:</w:t>
      </w:r>
    </w:p>
    <w:p w14:paraId="1537272A" w14:textId="5B98511D" w:rsidR="00E64122" w:rsidRPr="00A204F1" w:rsidRDefault="00E64122" w:rsidP="001716A5">
      <w:pPr>
        <w:numPr>
          <w:ilvl w:val="0"/>
          <w:numId w:val="108"/>
        </w:numPr>
        <w:spacing w:after="0" w:line="480" w:lineRule="auto"/>
        <w:ind w:left="0" w:firstLine="0"/>
        <w:contextualSpacing/>
        <w:jc w:val="both"/>
        <w:rPr>
          <w:rFonts w:ascii="Times New Roman" w:hAnsi="Times New Roman" w:cs="Times New Roman"/>
          <w:sz w:val="24"/>
          <w:szCs w:val="24"/>
          <w:lang w:val="es-ES_tradnl"/>
        </w:rPr>
      </w:pPr>
      <w:r w:rsidRPr="00E64122">
        <w:rPr>
          <w:rFonts w:ascii="Times New Roman" w:hAnsi="Times New Roman" w:cs="Times New Roman"/>
          <w:sz w:val="24"/>
          <w:szCs w:val="24"/>
        </w:rPr>
        <w:t xml:space="preserve">Creación de la </w:t>
      </w:r>
      <w:r w:rsidRPr="00E64122">
        <w:rPr>
          <w:rFonts w:ascii="Times New Roman" w:hAnsi="Times New Roman" w:cs="Times New Roman"/>
          <w:sz w:val="24"/>
          <w:szCs w:val="24"/>
          <w:lang w:val="es-PR"/>
        </w:rPr>
        <w:t xml:space="preserve">Carrera Nacional de Investigadores en Ciencia, Tecnología e Innovación, </w:t>
      </w:r>
      <w:r w:rsidR="00D54694">
        <w:rPr>
          <w:rFonts w:ascii="Times New Roman" w:hAnsi="Times New Roman" w:cs="Times New Roman"/>
          <w:sz w:val="24"/>
          <w:szCs w:val="24"/>
          <w:lang w:val="es-PR"/>
        </w:rPr>
        <w:t>establecida</w:t>
      </w:r>
      <w:r w:rsidRPr="00E64122">
        <w:rPr>
          <w:rFonts w:ascii="Times New Roman" w:hAnsi="Times New Roman" w:cs="Times New Roman"/>
          <w:sz w:val="24"/>
          <w:szCs w:val="24"/>
          <w:lang w:val="es-PR"/>
        </w:rPr>
        <w:t xml:space="preserve"> mediante Resolución 72-2017 del Consejo Nacional de Educación Superior, Ciencia y Tecnología (CONESCYT), con el propósito de identificar, categorizar y reconocer los investigadores de las áreas científicas y tecnológicas. </w:t>
      </w:r>
      <w:r w:rsidR="00373ABC" w:rsidRPr="00A204F1">
        <w:rPr>
          <w:rFonts w:ascii="Times New Roman" w:hAnsi="Times New Roman" w:cs="Times New Roman"/>
          <w:sz w:val="24"/>
          <w:szCs w:val="24"/>
          <w:lang w:val="es-ES_tradnl"/>
        </w:rPr>
        <w:t xml:space="preserve">Del total de </w:t>
      </w:r>
      <w:r w:rsidR="00D86FF3" w:rsidRPr="00A204F1">
        <w:rPr>
          <w:rFonts w:ascii="Times New Roman" w:hAnsi="Times New Roman" w:cs="Times New Roman"/>
          <w:sz w:val="24"/>
          <w:szCs w:val="24"/>
          <w:lang w:val="es-ES_tradnl"/>
        </w:rPr>
        <w:t xml:space="preserve">517 </w:t>
      </w:r>
      <w:r w:rsidR="00A204F1" w:rsidRPr="00A204F1">
        <w:rPr>
          <w:rFonts w:ascii="Times New Roman" w:hAnsi="Times New Roman" w:cs="Times New Roman"/>
          <w:sz w:val="24"/>
          <w:szCs w:val="24"/>
          <w:lang w:val="es-ES_tradnl"/>
        </w:rPr>
        <w:t>expedientes</w:t>
      </w:r>
      <w:r w:rsidR="00A204F1">
        <w:rPr>
          <w:rFonts w:ascii="Times New Roman" w:hAnsi="Times New Roman" w:cs="Times New Roman"/>
          <w:sz w:val="24"/>
          <w:szCs w:val="24"/>
          <w:lang w:val="es-ES_tradnl"/>
        </w:rPr>
        <w:t xml:space="preserve"> de candidatos a la Carrera Nacional de Investigadores, fueron seleccionados </w:t>
      </w:r>
      <w:r w:rsidR="00D92897" w:rsidRPr="00A204F1">
        <w:rPr>
          <w:rFonts w:ascii="Times New Roman" w:hAnsi="Times New Roman" w:cs="Times New Roman"/>
          <w:sz w:val="24"/>
          <w:szCs w:val="24"/>
          <w:lang w:val="es-ES_tradnl"/>
        </w:rPr>
        <w:t xml:space="preserve">417 Investigadores por </w:t>
      </w:r>
      <w:r w:rsidR="005213EB" w:rsidRPr="00A204F1">
        <w:rPr>
          <w:rFonts w:ascii="Times New Roman" w:hAnsi="Times New Roman" w:cs="Times New Roman"/>
          <w:sz w:val="24"/>
          <w:szCs w:val="24"/>
          <w:lang w:val="es-ES_tradnl"/>
        </w:rPr>
        <w:t>área</w:t>
      </w:r>
      <w:r w:rsidR="005213EB">
        <w:rPr>
          <w:rFonts w:ascii="Times New Roman" w:hAnsi="Times New Roman" w:cs="Times New Roman"/>
          <w:sz w:val="24"/>
          <w:szCs w:val="24"/>
          <w:lang w:val="es-ES_tradnl"/>
        </w:rPr>
        <w:t xml:space="preserve">s de conocimiento y las categorías definidas en su Reglamento. </w:t>
      </w:r>
    </w:p>
    <w:p w14:paraId="7FE63BB6" w14:textId="77777777" w:rsidR="00E64122" w:rsidRPr="00E64122" w:rsidRDefault="00E64122" w:rsidP="001716A5">
      <w:pPr>
        <w:numPr>
          <w:ilvl w:val="0"/>
          <w:numId w:val="108"/>
        </w:numPr>
        <w:spacing w:after="0" w:line="480" w:lineRule="auto"/>
        <w:ind w:left="0" w:firstLine="0"/>
        <w:contextualSpacing/>
        <w:jc w:val="both"/>
        <w:rPr>
          <w:rFonts w:ascii="Times New Roman" w:hAnsi="Times New Roman" w:cs="Times New Roman"/>
          <w:sz w:val="24"/>
          <w:szCs w:val="24"/>
        </w:rPr>
      </w:pPr>
      <w:r w:rsidRPr="00E64122">
        <w:rPr>
          <w:rFonts w:ascii="Times New Roman" w:eastAsia="MS Mincho" w:hAnsi="Times New Roman" w:cs="Times New Roman"/>
          <w:sz w:val="24"/>
          <w:szCs w:val="24"/>
        </w:rPr>
        <w:t>El Congreso Estudiantil de Investigación Científica y Tecnológica</w:t>
      </w:r>
      <w:r w:rsidRPr="00E64122">
        <w:rPr>
          <w:rFonts w:ascii="Times New Roman" w:eastAsia="MS Mincho" w:hAnsi="Times New Roman" w:cs="Times New Roman"/>
          <w:b/>
          <w:sz w:val="24"/>
          <w:szCs w:val="24"/>
        </w:rPr>
        <w:t xml:space="preserve"> </w:t>
      </w:r>
      <w:r w:rsidRPr="00E64122">
        <w:rPr>
          <w:rFonts w:ascii="Times New Roman" w:eastAsia="MS Mincho" w:hAnsi="Times New Roman" w:cs="Times New Roman"/>
          <w:sz w:val="24"/>
          <w:szCs w:val="24"/>
        </w:rPr>
        <w:t xml:space="preserve">(CEICYT) es un espacio para dar a conocer los logros obtenidos de la inserción de estudiantes universitarios de grado en actividades de investigación, en áreas vinculadas a las ciencias básicas y aplicadas, así como para </w:t>
      </w:r>
      <w:r w:rsidRPr="00E64122">
        <w:rPr>
          <w:rFonts w:ascii="Times New Roman" w:hAnsi="Times New Roman" w:cs="Times New Roman"/>
          <w:sz w:val="24"/>
          <w:szCs w:val="24"/>
        </w:rPr>
        <w:t>f</w:t>
      </w:r>
      <w:r w:rsidRPr="00E64122">
        <w:rPr>
          <w:rFonts w:ascii="Times New Roman" w:eastAsia="MS Mincho" w:hAnsi="Times New Roman" w:cs="Times New Roman"/>
          <w:sz w:val="24"/>
          <w:szCs w:val="24"/>
        </w:rPr>
        <w:t>ortalecer las capacidades de los futuros investigadores.</w:t>
      </w:r>
    </w:p>
    <w:p w14:paraId="3E8DC3EE" w14:textId="77777777" w:rsidR="00E64122" w:rsidRPr="00E64122" w:rsidRDefault="00E64122" w:rsidP="005213EB">
      <w:pPr>
        <w:numPr>
          <w:ilvl w:val="0"/>
          <w:numId w:val="108"/>
        </w:numPr>
        <w:spacing w:after="0" w:line="276" w:lineRule="auto"/>
        <w:ind w:left="0" w:firstLine="0"/>
        <w:contextualSpacing/>
        <w:jc w:val="both"/>
        <w:rPr>
          <w:rFonts w:ascii="Times New Roman" w:hAnsi="Times New Roman" w:cs="Times New Roman"/>
          <w:sz w:val="24"/>
          <w:szCs w:val="24"/>
        </w:rPr>
      </w:pPr>
      <w:r w:rsidRPr="00E64122">
        <w:rPr>
          <w:rFonts w:ascii="Times New Roman" w:eastAsia="MS Mincho" w:hAnsi="Times New Roman" w:cs="Times New Roman"/>
          <w:sz w:val="24"/>
          <w:szCs w:val="24"/>
        </w:rPr>
        <w:t xml:space="preserve">XI Seminario de Investigación Científica e Innovación Tecnológica, actividad en la cual </w:t>
      </w:r>
      <w:r w:rsidR="00D54694">
        <w:rPr>
          <w:rFonts w:ascii="Times New Roman" w:eastAsia="Times New Roman" w:hAnsi="Times New Roman" w:cs="Times New Roman"/>
          <w:bCs/>
          <w:sz w:val="24"/>
          <w:szCs w:val="24"/>
          <w:lang w:val="es-ES"/>
        </w:rPr>
        <w:t xml:space="preserve">se presentaron </w:t>
      </w:r>
      <w:r w:rsidRPr="00E64122">
        <w:rPr>
          <w:rFonts w:ascii="Times New Roman" w:eastAsia="Times New Roman" w:hAnsi="Times New Roman" w:cs="Times New Roman"/>
          <w:bCs/>
          <w:sz w:val="24"/>
          <w:szCs w:val="24"/>
          <w:lang w:val="es-ES"/>
        </w:rPr>
        <w:t xml:space="preserve"> 69 proyectos de investigación seleccionados para financiamiento, a través del Fondo Nacional de Innovación y Desarrollo Científico y Tecnológico. También 15 proyectos de innovación tecnológica, que serían desarrollados por instituciones de Educación Superior, vinculadas a empresas productivas, y forman parte de la implementación de un proyecto con el MESCYT, la Agencia de Cooperación Internacional de Corea (KOICA) y el Instituto Avanzado de Ciencia y Tecnología de Corea (KAIST)). En el Seminario participaron 791 personas.</w:t>
      </w:r>
    </w:p>
    <w:p w14:paraId="5FA26364" w14:textId="77777777" w:rsidR="00E64122" w:rsidRPr="00E64122" w:rsidRDefault="00E64122" w:rsidP="00E64122">
      <w:pPr>
        <w:spacing w:after="0" w:line="360" w:lineRule="auto"/>
        <w:contextualSpacing/>
        <w:jc w:val="both"/>
        <w:rPr>
          <w:rFonts w:ascii="Times New Roman" w:hAnsi="Times New Roman" w:cs="Times New Roman"/>
          <w:sz w:val="24"/>
          <w:szCs w:val="24"/>
        </w:rPr>
      </w:pPr>
    </w:p>
    <w:p w14:paraId="73CBDCAD" w14:textId="77777777" w:rsidR="00E64122" w:rsidRPr="00E64122" w:rsidRDefault="002D5A95" w:rsidP="00E64122">
      <w:pPr>
        <w:spacing w:line="360" w:lineRule="auto"/>
        <w:ind w:right="-1"/>
        <w:contextualSpacing/>
        <w:jc w:val="both"/>
        <w:rPr>
          <w:rFonts w:ascii="Times New Roman" w:eastAsia="Times New Roman" w:hAnsi="Times New Roman" w:cs="Times New Roman"/>
          <w:bCs/>
          <w:color w:val="000000"/>
          <w:sz w:val="24"/>
          <w:szCs w:val="24"/>
          <w:lang w:eastAsia="es-DO"/>
        </w:rPr>
      </w:pPr>
      <w:r>
        <w:rPr>
          <w:noProof/>
          <w:lang w:val="es-ES_tradnl" w:eastAsia="es-ES_tradnl"/>
        </w:rPr>
        <w:lastRenderedPageBreak/>
        <w:drawing>
          <wp:anchor distT="0" distB="0" distL="114300" distR="114300" simplePos="0" relativeHeight="252016640" behindDoc="0" locked="0" layoutInCell="1" allowOverlap="1" wp14:anchorId="78454FB9" wp14:editId="16107122">
            <wp:simplePos x="0" y="0"/>
            <wp:positionH relativeFrom="column">
              <wp:posOffset>-904524</wp:posOffset>
            </wp:positionH>
            <wp:positionV relativeFrom="paragraph">
              <wp:posOffset>-795048</wp:posOffset>
            </wp:positionV>
            <wp:extent cx="7640955" cy="9984105"/>
            <wp:effectExtent l="0" t="0" r="0" b="0"/>
            <wp:wrapNone/>
            <wp:docPr id="72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lantilla Memoria 2018-04.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640955" cy="9984105"/>
                    </a:xfrm>
                    <a:prstGeom prst="rect">
                      <a:avLst/>
                    </a:prstGeom>
                  </pic:spPr>
                </pic:pic>
              </a:graphicData>
            </a:graphic>
            <wp14:sizeRelH relativeFrom="page">
              <wp14:pctWidth>0</wp14:pctWidth>
            </wp14:sizeRelH>
            <wp14:sizeRelV relativeFrom="page">
              <wp14:pctHeight>0</wp14:pctHeight>
            </wp14:sizeRelV>
          </wp:anchor>
        </w:drawing>
      </w:r>
    </w:p>
    <w:p w14:paraId="6EDDC185" w14:textId="77777777" w:rsidR="00E64122" w:rsidRPr="00E64122" w:rsidRDefault="00E64122" w:rsidP="00E64122">
      <w:pPr>
        <w:spacing w:line="360" w:lineRule="auto"/>
        <w:ind w:right="-1"/>
        <w:contextualSpacing/>
        <w:jc w:val="both"/>
        <w:rPr>
          <w:rFonts w:ascii="Times New Roman" w:eastAsia="Times New Roman" w:hAnsi="Times New Roman" w:cs="Times New Roman"/>
          <w:bCs/>
          <w:color w:val="000000"/>
          <w:sz w:val="24"/>
          <w:szCs w:val="24"/>
          <w:lang w:eastAsia="es-DO"/>
        </w:rPr>
      </w:pPr>
    </w:p>
    <w:p w14:paraId="4C560214" w14:textId="77777777" w:rsidR="005045B8" w:rsidRPr="00E64122" w:rsidRDefault="005045B8" w:rsidP="00E64122">
      <w:pPr>
        <w:spacing w:line="360" w:lineRule="auto"/>
        <w:ind w:right="-1"/>
        <w:contextualSpacing/>
        <w:jc w:val="both"/>
        <w:rPr>
          <w:rFonts w:ascii="Times New Roman" w:eastAsia="Calibri" w:hAnsi="Times New Roman" w:cs="Times New Roman"/>
          <w:i/>
          <w:sz w:val="24"/>
          <w:szCs w:val="24"/>
        </w:rPr>
      </w:pPr>
    </w:p>
    <w:p w14:paraId="1A9A8F5C" w14:textId="77777777" w:rsidR="00E64122" w:rsidRPr="00E64122" w:rsidRDefault="00E64122" w:rsidP="00E64122">
      <w:pPr>
        <w:spacing w:line="360" w:lineRule="auto"/>
        <w:ind w:right="-1"/>
        <w:contextualSpacing/>
        <w:jc w:val="both"/>
        <w:rPr>
          <w:rFonts w:ascii="Times New Roman" w:hAnsi="Times New Roman" w:cs="Times New Roman"/>
          <w:sz w:val="24"/>
          <w:szCs w:val="24"/>
        </w:rPr>
      </w:pPr>
    </w:p>
    <w:p w14:paraId="367A8AF3" w14:textId="77777777" w:rsidR="00520303" w:rsidRPr="00520303" w:rsidRDefault="00520303" w:rsidP="00F843C4">
      <w:pPr>
        <w:widowControl w:val="0"/>
        <w:spacing w:after="0" w:line="480" w:lineRule="auto"/>
        <w:contextualSpacing/>
        <w:jc w:val="both"/>
        <w:rPr>
          <w:rFonts w:ascii="Times New Roman" w:eastAsia="Arial Narrow" w:hAnsi="Times New Roman" w:cs="Times New Roman"/>
          <w:b/>
          <w:sz w:val="24"/>
          <w:szCs w:val="24"/>
        </w:rPr>
      </w:pPr>
    </w:p>
    <w:p w14:paraId="16314D8B" w14:textId="77777777" w:rsidR="00FE3D1C" w:rsidRDefault="00FE3D1C" w:rsidP="00171DD0">
      <w:pPr>
        <w:widowControl w:val="0"/>
        <w:spacing w:after="0" w:line="240" w:lineRule="auto"/>
        <w:ind w:left="1080"/>
        <w:jc w:val="both"/>
        <w:rPr>
          <w:rFonts w:ascii="Arial Narrow" w:eastAsia="Arial Narrow" w:hAnsi="Arial Narrow" w:cs="Arial Narrow"/>
          <w:b/>
          <w:i/>
          <w:sz w:val="24"/>
          <w:szCs w:val="24"/>
        </w:rPr>
      </w:pPr>
    </w:p>
    <w:p w14:paraId="7C7888FC" w14:textId="77777777" w:rsidR="00FE3D1C" w:rsidRDefault="00FE3D1C" w:rsidP="00171DD0">
      <w:pPr>
        <w:widowControl w:val="0"/>
        <w:spacing w:after="0" w:line="240" w:lineRule="auto"/>
        <w:ind w:left="1080"/>
        <w:jc w:val="both"/>
        <w:rPr>
          <w:rFonts w:ascii="Arial Narrow" w:eastAsia="Arial Narrow" w:hAnsi="Arial Narrow" w:cs="Arial Narrow"/>
          <w:b/>
          <w:i/>
          <w:sz w:val="24"/>
          <w:szCs w:val="24"/>
        </w:rPr>
      </w:pPr>
    </w:p>
    <w:p w14:paraId="372C344B" w14:textId="77777777" w:rsidR="00FE3D1C" w:rsidRDefault="00FE3D1C" w:rsidP="00171DD0">
      <w:pPr>
        <w:widowControl w:val="0"/>
        <w:spacing w:after="0" w:line="240" w:lineRule="auto"/>
        <w:ind w:left="1080"/>
        <w:jc w:val="both"/>
        <w:rPr>
          <w:rFonts w:ascii="Arial Narrow" w:eastAsia="Arial Narrow" w:hAnsi="Arial Narrow" w:cs="Arial Narrow"/>
          <w:b/>
          <w:i/>
          <w:sz w:val="24"/>
          <w:szCs w:val="24"/>
        </w:rPr>
      </w:pPr>
    </w:p>
    <w:p w14:paraId="35DEE7C1" w14:textId="77777777" w:rsidR="00FE3D1C" w:rsidRDefault="00FE3D1C" w:rsidP="00171DD0">
      <w:pPr>
        <w:widowControl w:val="0"/>
        <w:spacing w:after="0" w:line="240" w:lineRule="auto"/>
        <w:ind w:left="1080"/>
        <w:jc w:val="both"/>
        <w:rPr>
          <w:rFonts w:ascii="Arial Narrow" w:eastAsia="Arial Narrow" w:hAnsi="Arial Narrow" w:cs="Arial Narrow"/>
          <w:b/>
          <w:i/>
          <w:sz w:val="24"/>
          <w:szCs w:val="24"/>
        </w:rPr>
      </w:pPr>
    </w:p>
    <w:p w14:paraId="436DAE08" w14:textId="77777777" w:rsidR="00FE3D1C" w:rsidRDefault="00FE3D1C" w:rsidP="00171DD0">
      <w:pPr>
        <w:widowControl w:val="0"/>
        <w:spacing w:after="0" w:line="240" w:lineRule="auto"/>
        <w:ind w:left="1080"/>
        <w:jc w:val="both"/>
        <w:rPr>
          <w:rFonts w:ascii="Arial Narrow" w:eastAsia="Arial Narrow" w:hAnsi="Arial Narrow" w:cs="Arial Narrow"/>
          <w:b/>
          <w:i/>
          <w:sz w:val="24"/>
          <w:szCs w:val="24"/>
        </w:rPr>
      </w:pPr>
    </w:p>
    <w:p w14:paraId="61BA375B" w14:textId="77777777" w:rsidR="002B7429" w:rsidRDefault="002B7429" w:rsidP="00171DD0">
      <w:pPr>
        <w:widowControl w:val="0"/>
        <w:spacing w:after="0" w:line="240" w:lineRule="auto"/>
        <w:ind w:left="1080"/>
        <w:jc w:val="both"/>
        <w:rPr>
          <w:rFonts w:ascii="Arial Narrow" w:eastAsia="Arial Narrow" w:hAnsi="Arial Narrow" w:cs="Arial Narrow"/>
          <w:b/>
          <w:i/>
          <w:sz w:val="24"/>
          <w:szCs w:val="24"/>
        </w:rPr>
      </w:pPr>
    </w:p>
    <w:p w14:paraId="3FEA7EB7" w14:textId="77777777" w:rsidR="002B7429" w:rsidRDefault="002B7429" w:rsidP="00171DD0">
      <w:pPr>
        <w:widowControl w:val="0"/>
        <w:spacing w:after="0" w:line="240" w:lineRule="auto"/>
        <w:ind w:left="1080"/>
        <w:jc w:val="both"/>
        <w:rPr>
          <w:rFonts w:ascii="Arial Narrow" w:eastAsia="Arial Narrow" w:hAnsi="Arial Narrow" w:cs="Arial Narrow"/>
          <w:b/>
          <w:i/>
          <w:sz w:val="24"/>
          <w:szCs w:val="24"/>
        </w:rPr>
      </w:pPr>
    </w:p>
    <w:p w14:paraId="220C1876" w14:textId="77777777" w:rsidR="00107A1F" w:rsidRPr="00171DD0" w:rsidRDefault="00107A1F" w:rsidP="005F7D04">
      <w:pPr>
        <w:widowControl w:val="0"/>
        <w:spacing w:after="0" w:line="240" w:lineRule="auto"/>
        <w:jc w:val="both"/>
        <w:rPr>
          <w:rFonts w:ascii="Arial Narrow" w:eastAsia="Arial Narrow" w:hAnsi="Arial Narrow" w:cs="Arial Narrow"/>
          <w:b/>
          <w:i/>
          <w:sz w:val="24"/>
          <w:szCs w:val="24"/>
        </w:rPr>
      </w:pPr>
    </w:p>
    <w:p w14:paraId="45132283" w14:textId="77777777" w:rsidR="00107A1F" w:rsidRDefault="00107A1F" w:rsidP="00090505">
      <w:pPr>
        <w:rPr>
          <w:color w:val="000000" w:themeColor="text1"/>
          <w:sz w:val="2"/>
          <w:szCs w:val="2"/>
        </w:rPr>
      </w:pPr>
    </w:p>
    <w:p w14:paraId="0A1FC58C" w14:textId="77777777" w:rsidR="00107A1F" w:rsidRDefault="00107A1F" w:rsidP="00090505"/>
    <w:p w14:paraId="7FEA4A0C" w14:textId="77777777" w:rsidR="00107A1F" w:rsidRDefault="00107A1F" w:rsidP="00090505"/>
    <w:p w14:paraId="5A27A56B" w14:textId="77777777" w:rsidR="00107A1F" w:rsidRDefault="00107A1F" w:rsidP="00090505"/>
    <w:p w14:paraId="3E01EBD6" w14:textId="77777777" w:rsidR="00107A1F" w:rsidRDefault="00107A1F" w:rsidP="00090505">
      <w:pPr>
        <w:rPr>
          <w:color w:val="000000" w:themeColor="text1"/>
          <w:sz w:val="2"/>
          <w:szCs w:val="2"/>
        </w:rPr>
      </w:pPr>
    </w:p>
    <w:p w14:paraId="6AC15525" w14:textId="77777777" w:rsidR="00107A1F" w:rsidRDefault="00107A1F" w:rsidP="00090505">
      <w:pPr>
        <w:rPr>
          <w:color w:val="000000" w:themeColor="text1"/>
          <w:sz w:val="2"/>
          <w:szCs w:val="2"/>
        </w:rPr>
      </w:pPr>
    </w:p>
    <w:p w14:paraId="15EC5592" w14:textId="77777777" w:rsidR="00107A1F" w:rsidRDefault="00107A1F" w:rsidP="00090505">
      <w:pPr>
        <w:rPr>
          <w:color w:val="000000" w:themeColor="text1"/>
          <w:sz w:val="2"/>
          <w:szCs w:val="2"/>
        </w:rPr>
      </w:pPr>
    </w:p>
    <w:p w14:paraId="269B6F73" w14:textId="77777777" w:rsidR="00107A1F" w:rsidRDefault="00107A1F" w:rsidP="00090505">
      <w:pPr>
        <w:rPr>
          <w:color w:val="000000" w:themeColor="text1"/>
          <w:sz w:val="2"/>
          <w:szCs w:val="2"/>
        </w:rPr>
      </w:pPr>
    </w:p>
    <w:p w14:paraId="340F451A" w14:textId="77777777" w:rsidR="00196393" w:rsidRDefault="00196393" w:rsidP="00090505">
      <w:pPr>
        <w:rPr>
          <w:rStyle w:val="nfasisintenso"/>
          <w:i w:val="0"/>
          <w:color w:val="1F3864" w:themeColor="accent5" w:themeShade="80"/>
        </w:rPr>
      </w:pPr>
      <w:bookmarkStart w:id="5" w:name="_Toc499829628"/>
      <w:bookmarkStart w:id="6" w:name="_Toc380593757"/>
    </w:p>
    <w:p w14:paraId="48DAC45F" w14:textId="77777777" w:rsidR="00196393" w:rsidRDefault="00196393" w:rsidP="00090505">
      <w:pPr>
        <w:rPr>
          <w:rStyle w:val="nfasisintenso"/>
          <w:i w:val="0"/>
          <w:color w:val="1F3864" w:themeColor="accent5" w:themeShade="80"/>
        </w:rPr>
      </w:pPr>
    </w:p>
    <w:p w14:paraId="0BAC46C2" w14:textId="77777777" w:rsidR="00196393" w:rsidRDefault="00196393" w:rsidP="00090505">
      <w:pPr>
        <w:rPr>
          <w:rStyle w:val="nfasisintenso"/>
          <w:i w:val="0"/>
          <w:color w:val="1F3864" w:themeColor="accent5" w:themeShade="80"/>
        </w:rPr>
      </w:pPr>
    </w:p>
    <w:p w14:paraId="6B233693" w14:textId="77777777" w:rsidR="00196393" w:rsidRDefault="00196393" w:rsidP="00090505">
      <w:pPr>
        <w:rPr>
          <w:rStyle w:val="nfasisintenso"/>
          <w:i w:val="0"/>
          <w:color w:val="1F3864" w:themeColor="accent5" w:themeShade="80"/>
        </w:rPr>
      </w:pPr>
    </w:p>
    <w:p w14:paraId="40F184C9" w14:textId="77777777" w:rsidR="00196393" w:rsidRDefault="00196393" w:rsidP="00090505">
      <w:pPr>
        <w:rPr>
          <w:rStyle w:val="nfasisintenso"/>
          <w:i w:val="0"/>
          <w:color w:val="1F3864" w:themeColor="accent5" w:themeShade="80"/>
        </w:rPr>
      </w:pPr>
    </w:p>
    <w:p w14:paraId="0C7FF5B4" w14:textId="77777777" w:rsidR="00196393" w:rsidRDefault="00196393" w:rsidP="00090505">
      <w:pPr>
        <w:rPr>
          <w:rStyle w:val="nfasisintenso"/>
          <w:i w:val="0"/>
          <w:color w:val="1F3864" w:themeColor="accent5" w:themeShade="80"/>
        </w:rPr>
      </w:pPr>
    </w:p>
    <w:p w14:paraId="2401B656" w14:textId="77777777" w:rsidR="00196393" w:rsidRDefault="00196393" w:rsidP="00090505">
      <w:pPr>
        <w:rPr>
          <w:rStyle w:val="nfasisintenso"/>
          <w:i w:val="0"/>
          <w:color w:val="1F3864" w:themeColor="accent5" w:themeShade="80"/>
        </w:rPr>
      </w:pPr>
    </w:p>
    <w:p w14:paraId="70BCC0B4" w14:textId="77777777" w:rsidR="00196393" w:rsidRDefault="00196393" w:rsidP="00090505">
      <w:pPr>
        <w:rPr>
          <w:rStyle w:val="nfasisintenso"/>
          <w:i w:val="0"/>
          <w:color w:val="1F3864" w:themeColor="accent5" w:themeShade="80"/>
        </w:rPr>
      </w:pPr>
    </w:p>
    <w:p w14:paraId="1439B3D4" w14:textId="77777777" w:rsidR="00196393" w:rsidRDefault="00196393" w:rsidP="00090505">
      <w:pPr>
        <w:rPr>
          <w:rStyle w:val="nfasisintenso"/>
          <w:i w:val="0"/>
          <w:color w:val="1F3864" w:themeColor="accent5" w:themeShade="80"/>
        </w:rPr>
      </w:pPr>
    </w:p>
    <w:p w14:paraId="04B47801" w14:textId="77777777" w:rsidR="00196393" w:rsidRDefault="00196393" w:rsidP="00090505">
      <w:pPr>
        <w:rPr>
          <w:rStyle w:val="nfasisintenso"/>
          <w:i w:val="0"/>
          <w:color w:val="1F3864" w:themeColor="accent5" w:themeShade="80"/>
        </w:rPr>
      </w:pPr>
    </w:p>
    <w:p w14:paraId="1A6C6361" w14:textId="77777777" w:rsidR="00196393" w:rsidRDefault="00196393" w:rsidP="00090505">
      <w:pPr>
        <w:rPr>
          <w:rStyle w:val="nfasisintenso"/>
          <w:i w:val="0"/>
          <w:color w:val="1F3864" w:themeColor="accent5" w:themeShade="80"/>
        </w:rPr>
      </w:pPr>
    </w:p>
    <w:p w14:paraId="4B2D4FBD" w14:textId="77777777" w:rsidR="00196393" w:rsidRDefault="00196393" w:rsidP="00090505">
      <w:pPr>
        <w:rPr>
          <w:rStyle w:val="nfasisintenso"/>
          <w:i w:val="0"/>
          <w:color w:val="1F3864" w:themeColor="accent5" w:themeShade="80"/>
        </w:rPr>
      </w:pPr>
    </w:p>
    <w:p w14:paraId="2458D4C9" w14:textId="77777777" w:rsidR="001716A5" w:rsidRDefault="001716A5" w:rsidP="00090505">
      <w:pPr>
        <w:rPr>
          <w:rStyle w:val="nfasisintenso"/>
          <w:i w:val="0"/>
          <w:color w:val="1F3864" w:themeColor="accent5" w:themeShade="80"/>
        </w:rPr>
      </w:pPr>
    </w:p>
    <w:p w14:paraId="7EE7F5A9" w14:textId="77777777" w:rsidR="001716A5" w:rsidRDefault="001716A5" w:rsidP="00090505">
      <w:pPr>
        <w:rPr>
          <w:rStyle w:val="nfasisintenso"/>
          <w:i w:val="0"/>
          <w:color w:val="1F3864" w:themeColor="accent5" w:themeShade="80"/>
        </w:rPr>
      </w:pPr>
    </w:p>
    <w:p w14:paraId="23C86203" w14:textId="77777777" w:rsidR="001716A5" w:rsidRDefault="001716A5" w:rsidP="00090505">
      <w:pPr>
        <w:rPr>
          <w:rStyle w:val="nfasisintenso"/>
          <w:i w:val="0"/>
          <w:color w:val="1F3864" w:themeColor="accent5" w:themeShade="80"/>
        </w:rPr>
      </w:pPr>
    </w:p>
    <w:p w14:paraId="5964CC41" w14:textId="77777777" w:rsidR="00196393" w:rsidRDefault="00196393" w:rsidP="00090505">
      <w:pPr>
        <w:rPr>
          <w:rStyle w:val="nfasisintenso"/>
          <w:i w:val="0"/>
          <w:color w:val="1F3864" w:themeColor="accent5" w:themeShade="80"/>
        </w:rPr>
      </w:pPr>
    </w:p>
    <w:p w14:paraId="0AFCB82D" w14:textId="77777777" w:rsidR="00DC4650" w:rsidRPr="00023E89" w:rsidRDefault="00D6655A" w:rsidP="003D28BC">
      <w:pPr>
        <w:pStyle w:val="Estilo1"/>
        <w:numPr>
          <w:ilvl w:val="0"/>
          <w:numId w:val="15"/>
        </w:numPr>
        <w:jc w:val="both"/>
        <w:rPr>
          <w:rStyle w:val="nfasisintenso"/>
          <w:i w:val="0"/>
          <w:color w:val="1F3864" w:themeColor="accent5" w:themeShade="80"/>
        </w:rPr>
      </w:pPr>
      <w:bookmarkStart w:id="7" w:name="_Toc533586253"/>
      <w:r w:rsidRPr="00023E89">
        <w:rPr>
          <w:rStyle w:val="nfasisintenso"/>
          <w:i w:val="0"/>
          <w:color w:val="1F3864" w:themeColor="accent5" w:themeShade="80"/>
        </w:rPr>
        <w:lastRenderedPageBreak/>
        <w:t>BASE INSTITUCIONAL</w:t>
      </w:r>
      <w:bookmarkEnd w:id="5"/>
      <w:bookmarkEnd w:id="6"/>
      <w:bookmarkEnd w:id="7"/>
    </w:p>
    <w:p w14:paraId="1C3252AB" w14:textId="77777777" w:rsidR="004D3F9F" w:rsidRPr="004D3F9F" w:rsidRDefault="004D3F9F" w:rsidP="00807DB2">
      <w:pPr>
        <w:spacing w:after="0" w:line="360" w:lineRule="auto"/>
        <w:jc w:val="both"/>
        <w:rPr>
          <w:rFonts w:ascii="Times New Roman" w:eastAsia="Times New Roman" w:hAnsi="Times New Roman" w:cs="Times New Roman"/>
          <w:b/>
          <w:color w:val="000000" w:themeColor="text1"/>
          <w:sz w:val="16"/>
          <w:szCs w:val="28"/>
          <w:lang w:eastAsia="es-DO"/>
        </w:rPr>
      </w:pPr>
    </w:p>
    <w:p w14:paraId="519A2610" w14:textId="77777777" w:rsidR="00807DB2" w:rsidRPr="004D3F9F" w:rsidRDefault="00DC4650" w:rsidP="00FE29EC">
      <w:pPr>
        <w:pStyle w:val="submemo"/>
      </w:pPr>
      <w:r w:rsidRPr="004D3F9F">
        <w:t>Misión</w:t>
      </w:r>
    </w:p>
    <w:p w14:paraId="21B319A4" w14:textId="77777777" w:rsidR="00DC4366" w:rsidRPr="00DC4650" w:rsidRDefault="00DC4650" w:rsidP="00DC4650">
      <w:pPr>
        <w:spacing w:after="0" w:line="480" w:lineRule="auto"/>
        <w:jc w:val="both"/>
        <w:rPr>
          <w:rFonts w:ascii="Times New Roman" w:hAnsi="Times New Roman" w:cs="Times New Roman"/>
          <w:color w:val="000000" w:themeColor="text1"/>
          <w:sz w:val="24"/>
          <w:szCs w:val="24"/>
        </w:rPr>
      </w:pPr>
      <w:r w:rsidRPr="00DC4650">
        <w:rPr>
          <w:rFonts w:ascii="Times New Roman" w:hAnsi="Times New Roman" w:cs="Times New Roman"/>
          <w:color w:val="000000" w:themeColor="text1"/>
          <w:sz w:val="24"/>
          <w:szCs w:val="24"/>
        </w:rPr>
        <w:t>Fomentar, reglamentar, asesorar y administrar el Sistema Nacional de Educación Superior, Ciencia y Tecnología, estableciendo las políticas, estrategias y programas tendentes a desarrollar los sectores que contribuyan a la competitividad económica y al desarrollo humano sostenible del país.</w:t>
      </w:r>
    </w:p>
    <w:p w14:paraId="6EEB7CA5" w14:textId="77777777" w:rsidR="00DC4650" w:rsidRPr="004D3F9F" w:rsidRDefault="003D0E4E" w:rsidP="00D6655A">
      <w:pPr>
        <w:spacing w:after="0" w:line="360" w:lineRule="auto"/>
        <w:jc w:val="both"/>
        <w:rPr>
          <w:rFonts w:ascii="Times New Roman" w:eastAsia="Times New Roman" w:hAnsi="Times New Roman" w:cs="Times New Roman"/>
          <w:b/>
          <w:color w:val="000000" w:themeColor="text1"/>
          <w:sz w:val="16"/>
          <w:szCs w:val="28"/>
          <w:lang w:eastAsia="es-DO"/>
        </w:rPr>
      </w:pPr>
      <w:r w:rsidRPr="00D6655A">
        <w:rPr>
          <w:rFonts w:ascii="Times New Roman" w:eastAsia="Times New Roman" w:hAnsi="Times New Roman" w:cs="Times New Roman"/>
          <w:b/>
          <w:color w:val="000000" w:themeColor="text1"/>
          <w:sz w:val="28"/>
          <w:szCs w:val="28"/>
          <w:lang w:eastAsia="es-DO"/>
        </w:rPr>
        <w:t xml:space="preserve"> </w:t>
      </w:r>
    </w:p>
    <w:p w14:paraId="5B19BE80" w14:textId="77777777" w:rsidR="00DC4366" w:rsidRPr="004D3F9F" w:rsidRDefault="00DC4650" w:rsidP="00FE29EC">
      <w:pPr>
        <w:pStyle w:val="submemo"/>
      </w:pPr>
      <w:r w:rsidRPr="004D3F9F">
        <w:t>Visión</w:t>
      </w:r>
    </w:p>
    <w:p w14:paraId="05AE1862" w14:textId="77777777" w:rsidR="003F11AB" w:rsidRPr="003F11AB" w:rsidRDefault="003F11AB" w:rsidP="003F11AB">
      <w:pPr>
        <w:spacing w:after="0" w:line="480" w:lineRule="auto"/>
        <w:contextualSpacing/>
        <w:jc w:val="both"/>
        <w:rPr>
          <w:rFonts w:ascii="Times New Roman" w:hAnsi="Times New Roman" w:cs="Times New Roman"/>
          <w:color w:val="000000" w:themeColor="text1"/>
          <w:sz w:val="24"/>
          <w:szCs w:val="24"/>
        </w:rPr>
      </w:pPr>
      <w:r w:rsidRPr="003F11AB">
        <w:rPr>
          <w:rFonts w:ascii="Times New Roman" w:hAnsi="Times New Roman" w:cs="Times New Roman"/>
          <w:color w:val="000000" w:themeColor="text1"/>
          <w:sz w:val="24"/>
          <w:szCs w:val="24"/>
        </w:rPr>
        <w:t>Proporcionar formación científica, profesional, humanística, artística y técnica del más alto nivel. Contribuir a la competitividad económica y al desarrollo humano sostenible; promover la generación, desarrollo y difusión del conocimiento en todas sus formas; contribuir a la preservación de la cultura nacional, y desarrollar las actitudes y valores que requiere la formación de personas responsables, con conciencia ética y solidaria, reflexivas, innovadoras, críticas, capaces de mejorar la calidad de vida, consolidar el respeto al medio ambiente, a las instituciones del país y a la vigencia del orden democrático.</w:t>
      </w:r>
    </w:p>
    <w:p w14:paraId="02EA1FF4" w14:textId="77777777" w:rsidR="00DC4366" w:rsidRPr="004D3F9F" w:rsidRDefault="00DC4366" w:rsidP="00DC4366">
      <w:pPr>
        <w:pStyle w:val="Sinespaciado"/>
        <w:spacing w:line="360" w:lineRule="auto"/>
        <w:jc w:val="both"/>
        <w:rPr>
          <w:rFonts w:ascii="Times New Roman" w:eastAsia="Times New Roman" w:hAnsi="Times New Roman" w:cs="Times New Roman"/>
          <w:b/>
          <w:color w:val="000000" w:themeColor="text1"/>
          <w:sz w:val="8"/>
          <w:szCs w:val="24"/>
          <w:lang w:eastAsia="es-DO"/>
        </w:rPr>
      </w:pPr>
    </w:p>
    <w:p w14:paraId="6AD87787" w14:textId="77777777" w:rsidR="003D0E4E" w:rsidRDefault="003D0E4E" w:rsidP="00FE29EC">
      <w:pPr>
        <w:pStyle w:val="submemo"/>
      </w:pPr>
      <w:r>
        <w:t>Valores</w:t>
      </w:r>
    </w:p>
    <w:p w14:paraId="0D6E767A" w14:textId="77777777" w:rsidR="00DC4366" w:rsidRPr="003D0E4E" w:rsidRDefault="00DC4366" w:rsidP="003D0E4E">
      <w:pPr>
        <w:pStyle w:val="Sinespaciado"/>
        <w:spacing w:line="480" w:lineRule="auto"/>
        <w:jc w:val="both"/>
        <w:rPr>
          <w:rFonts w:ascii="Times New Roman" w:eastAsia="Times New Roman" w:hAnsi="Times New Roman" w:cs="Times New Roman"/>
          <w:b/>
          <w:color w:val="000000" w:themeColor="text1"/>
          <w:sz w:val="24"/>
          <w:szCs w:val="24"/>
          <w:lang w:eastAsia="es-DO"/>
        </w:rPr>
      </w:pPr>
      <w:r w:rsidRPr="003D0E4E">
        <w:rPr>
          <w:rFonts w:ascii="Times New Roman" w:eastAsia="Times New Roman" w:hAnsi="Times New Roman" w:cs="Times New Roman"/>
          <w:color w:val="000000" w:themeColor="text1"/>
          <w:sz w:val="24"/>
          <w:szCs w:val="24"/>
          <w:lang w:eastAsia="es-DO"/>
        </w:rPr>
        <w:t xml:space="preserve">Los valores esenciales en que se fundamenta el quehacer de la Educación Superior, la Ciencia y la Tecnología en </w:t>
      </w:r>
      <w:r w:rsidR="00D54694">
        <w:rPr>
          <w:rFonts w:ascii="Times New Roman" w:eastAsia="Times New Roman" w:hAnsi="Times New Roman" w:cs="Times New Roman"/>
          <w:color w:val="000000" w:themeColor="text1"/>
          <w:sz w:val="24"/>
          <w:szCs w:val="24"/>
          <w:lang w:eastAsia="es-DO"/>
        </w:rPr>
        <w:t>República Dominicana</w:t>
      </w:r>
      <w:r w:rsidRPr="003D0E4E">
        <w:rPr>
          <w:rFonts w:ascii="Times New Roman" w:eastAsia="Times New Roman" w:hAnsi="Times New Roman" w:cs="Times New Roman"/>
          <w:color w:val="000000" w:themeColor="text1"/>
          <w:sz w:val="24"/>
          <w:szCs w:val="24"/>
          <w:lang w:eastAsia="es-DO"/>
        </w:rPr>
        <w:t>, son los siguientes:</w:t>
      </w:r>
    </w:p>
    <w:p w14:paraId="61C3D73F" w14:textId="77777777" w:rsidR="00DC4366" w:rsidRPr="003D0E4E" w:rsidRDefault="00DC4366" w:rsidP="00486E0A">
      <w:pPr>
        <w:pStyle w:val="Sinespaciado"/>
        <w:numPr>
          <w:ilvl w:val="0"/>
          <w:numId w:val="1"/>
        </w:numPr>
        <w:spacing w:line="480" w:lineRule="auto"/>
        <w:jc w:val="both"/>
        <w:rPr>
          <w:rFonts w:ascii="Times New Roman" w:eastAsia="Times New Roman" w:hAnsi="Times New Roman" w:cs="Times New Roman"/>
          <w:color w:val="000000" w:themeColor="text1"/>
          <w:sz w:val="24"/>
          <w:szCs w:val="24"/>
          <w:lang w:eastAsia="es-DO"/>
        </w:rPr>
      </w:pPr>
      <w:r w:rsidRPr="003D0E4E">
        <w:rPr>
          <w:rFonts w:ascii="Times New Roman" w:eastAsia="Times New Roman" w:hAnsi="Times New Roman" w:cs="Times New Roman"/>
          <w:color w:val="000000" w:themeColor="text1"/>
          <w:sz w:val="24"/>
          <w:szCs w:val="24"/>
          <w:lang w:eastAsia="es-DO"/>
        </w:rPr>
        <w:t>La identidad y cultura nacional, como punto de partida para la univer</w:t>
      </w:r>
      <w:r w:rsidR="009E2A6B">
        <w:rPr>
          <w:rFonts w:ascii="Times New Roman" w:eastAsia="Times New Roman" w:hAnsi="Times New Roman" w:cs="Times New Roman"/>
          <w:color w:val="000000" w:themeColor="text1"/>
          <w:sz w:val="24"/>
          <w:szCs w:val="24"/>
          <w:lang w:eastAsia="es-DO"/>
        </w:rPr>
        <w:t>salidad del patrimonio cultural.</w:t>
      </w:r>
    </w:p>
    <w:p w14:paraId="31257D2E" w14:textId="77777777" w:rsidR="00DC4366" w:rsidRPr="003D0E4E" w:rsidRDefault="00DC4366" w:rsidP="00486E0A">
      <w:pPr>
        <w:pStyle w:val="Sinespaciado"/>
        <w:numPr>
          <w:ilvl w:val="0"/>
          <w:numId w:val="1"/>
        </w:numPr>
        <w:spacing w:line="480" w:lineRule="auto"/>
        <w:jc w:val="both"/>
        <w:rPr>
          <w:rFonts w:ascii="Times New Roman" w:eastAsia="Times New Roman" w:hAnsi="Times New Roman" w:cs="Times New Roman"/>
          <w:color w:val="000000" w:themeColor="text1"/>
          <w:sz w:val="24"/>
          <w:szCs w:val="24"/>
          <w:lang w:eastAsia="es-DO"/>
        </w:rPr>
      </w:pPr>
      <w:r w:rsidRPr="003D0E4E">
        <w:rPr>
          <w:rFonts w:ascii="Times New Roman" w:eastAsia="Times New Roman" w:hAnsi="Times New Roman" w:cs="Times New Roman"/>
          <w:color w:val="000000" w:themeColor="text1"/>
          <w:sz w:val="24"/>
          <w:szCs w:val="24"/>
          <w:lang w:eastAsia="es-DO"/>
        </w:rPr>
        <w:t>El respeto al ser hu</w:t>
      </w:r>
      <w:r w:rsidR="009E2A6B">
        <w:rPr>
          <w:rFonts w:ascii="Times New Roman" w:eastAsia="Times New Roman" w:hAnsi="Times New Roman" w:cs="Times New Roman"/>
          <w:color w:val="000000" w:themeColor="text1"/>
          <w:sz w:val="24"/>
          <w:szCs w:val="24"/>
          <w:lang w:eastAsia="es-DO"/>
        </w:rPr>
        <w:t>mano, su dignidad y su libertad.</w:t>
      </w:r>
    </w:p>
    <w:p w14:paraId="064019C4" w14:textId="77777777" w:rsidR="00DC4366" w:rsidRPr="003D0E4E" w:rsidRDefault="00DC4366" w:rsidP="00486E0A">
      <w:pPr>
        <w:pStyle w:val="Sinespaciado"/>
        <w:numPr>
          <w:ilvl w:val="0"/>
          <w:numId w:val="1"/>
        </w:numPr>
        <w:spacing w:line="480" w:lineRule="auto"/>
        <w:jc w:val="both"/>
        <w:rPr>
          <w:rFonts w:ascii="Times New Roman" w:eastAsia="Times New Roman" w:hAnsi="Times New Roman" w:cs="Times New Roman"/>
          <w:color w:val="000000" w:themeColor="text1"/>
          <w:sz w:val="24"/>
          <w:szCs w:val="24"/>
          <w:lang w:eastAsia="es-DO"/>
        </w:rPr>
      </w:pPr>
      <w:r w:rsidRPr="003D0E4E">
        <w:rPr>
          <w:rFonts w:ascii="Times New Roman" w:eastAsia="Times New Roman" w:hAnsi="Times New Roman" w:cs="Times New Roman"/>
          <w:color w:val="000000" w:themeColor="text1"/>
          <w:sz w:val="24"/>
          <w:szCs w:val="24"/>
          <w:lang w:eastAsia="es-DO"/>
        </w:rPr>
        <w:t>El pluralismo i</w:t>
      </w:r>
      <w:r w:rsidR="009E2A6B">
        <w:rPr>
          <w:rFonts w:ascii="Times New Roman" w:eastAsia="Times New Roman" w:hAnsi="Times New Roman" w:cs="Times New Roman"/>
          <w:color w:val="000000" w:themeColor="text1"/>
          <w:sz w:val="24"/>
          <w:szCs w:val="24"/>
          <w:lang w:eastAsia="es-DO"/>
        </w:rPr>
        <w:t>deológico, político y religioso.</w:t>
      </w:r>
    </w:p>
    <w:p w14:paraId="642935B0" w14:textId="77777777" w:rsidR="00DC4366" w:rsidRPr="003D0E4E" w:rsidRDefault="00DC4366" w:rsidP="00486E0A">
      <w:pPr>
        <w:pStyle w:val="Sinespaciado"/>
        <w:numPr>
          <w:ilvl w:val="0"/>
          <w:numId w:val="1"/>
        </w:numPr>
        <w:spacing w:line="480" w:lineRule="auto"/>
        <w:jc w:val="both"/>
        <w:rPr>
          <w:rFonts w:ascii="Times New Roman" w:eastAsia="Times New Roman" w:hAnsi="Times New Roman" w:cs="Times New Roman"/>
          <w:color w:val="000000" w:themeColor="text1"/>
          <w:sz w:val="24"/>
          <w:szCs w:val="24"/>
          <w:lang w:eastAsia="es-DO"/>
        </w:rPr>
      </w:pPr>
      <w:r w:rsidRPr="003D0E4E">
        <w:rPr>
          <w:rFonts w:ascii="Times New Roman" w:eastAsia="Times New Roman" w:hAnsi="Times New Roman" w:cs="Times New Roman"/>
          <w:color w:val="000000" w:themeColor="text1"/>
          <w:sz w:val="24"/>
          <w:szCs w:val="24"/>
          <w:lang w:eastAsia="es-DO"/>
        </w:rPr>
        <w:t>El espíritu democrático, la justicia</w:t>
      </w:r>
      <w:r w:rsidR="009E2A6B">
        <w:rPr>
          <w:rFonts w:ascii="Times New Roman" w:eastAsia="Times New Roman" w:hAnsi="Times New Roman" w:cs="Times New Roman"/>
          <w:color w:val="000000" w:themeColor="text1"/>
          <w:sz w:val="24"/>
          <w:szCs w:val="24"/>
          <w:lang w:eastAsia="es-DO"/>
        </w:rPr>
        <w:t xml:space="preserve"> social y la solidaridad humana.</w:t>
      </w:r>
    </w:p>
    <w:p w14:paraId="1BFD97B4" w14:textId="77777777" w:rsidR="00DC4366" w:rsidRPr="003D0E4E" w:rsidRDefault="00DC4366" w:rsidP="00486E0A">
      <w:pPr>
        <w:pStyle w:val="Sinespaciado"/>
        <w:numPr>
          <w:ilvl w:val="0"/>
          <w:numId w:val="1"/>
        </w:numPr>
        <w:spacing w:line="480" w:lineRule="auto"/>
        <w:jc w:val="both"/>
        <w:rPr>
          <w:rFonts w:ascii="Times New Roman" w:eastAsia="Times New Roman" w:hAnsi="Times New Roman" w:cs="Times New Roman"/>
          <w:color w:val="000000" w:themeColor="text1"/>
          <w:sz w:val="24"/>
          <w:szCs w:val="24"/>
          <w:lang w:eastAsia="es-DO"/>
        </w:rPr>
      </w:pPr>
      <w:r w:rsidRPr="003D0E4E">
        <w:rPr>
          <w:rFonts w:ascii="Times New Roman" w:eastAsia="Times New Roman" w:hAnsi="Times New Roman" w:cs="Times New Roman"/>
          <w:color w:val="000000" w:themeColor="text1"/>
          <w:sz w:val="24"/>
          <w:szCs w:val="24"/>
          <w:lang w:eastAsia="es-DO"/>
        </w:rPr>
        <w:t xml:space="preserve">El rigor científico y la responsabilidad ética en la búsqueda </w:t>
      </w:r>
      <w:r w:rsidR="009E2A6B">
        <w:rPr>
          <w:rFonts w:ascii="Times New Roman" w:eastAsia="Times New Roman" w:hAnsi="Times New Roman" w:cs="Times New Roman"/>
          <w:color w:val="000000" w:themeColor="text1"/>
          <w:sz w:val="24"/>
          <w:szCs w:val="24"/>
          <w:lang w:eastAsia="es-DO"/>
        </w:rPr>
        <w:t>y construcción del conocimiento.</w:t>
      </w:r>
    </w:p>
    <w:p w14:paraId="6AB1840B" w14:textId="77777777" w:rsidR="00DC4366" w:rsidRPr="003D0E4E" w:rsidRDefault="00DC4366" w:rsidP="00486E0A">
      <w:pPr>
        <w:pStyle w:val="Sinespaciado"/>
        <w:numPr>
          <w:ilvl w:val="0"/>
          <w:numId w:val="1"/>
        </w:numPr>
        <w:spacing w:line="480" w:lineRule="auto"/>
        <w:jc w:val="both"/>
        <w:rPr>
          <w:rFonts w:ascii="Times New Roman" w:eastAsia="Times New Roman" w:hAnsi="Times New Roman" w:cs="Times New Roman"/>
          <w:color w:val="000000" w:themeColor="text1"/>
          <w:sz w:val="24"/>
          <w:szCs w:val="24"/>
          <w:lang w:eastAsia="es-DO"/>
        </w:rPr>
      </w:pPr>
      <w:r w:rsidRPr="003D0E4E">
        <w:rPr>
          <w:rFonts w:ascii="Times New Roman" w:eastAsia="Times New Roman" w:hAnsi="Times New Roman" w:cs="Times New Roman"/>
          <w:color w:val="000000" w:themeColor="text1"/>
          <w:sz w:val="24"/>
          <w:szCs w:val="24"/>
          <w:lang w:eastAsia="es-DO"/>
        </w:rPr>
        <w:lastRenderedPageBreak/>
        <w:t xml:space="preserve">La creatividad, la criticidad, la </w:t>
      </w:r>
      <w:r w:rsidR="009E2A6B">
        <w:rPr>
          <w:rFonts w:ascii="Times New Roman" w:eastAsia="Times New Roman" w:hAnsi="Times New Roman" w:cs="Times New Roman"/>
          <w:color w:val="000000" w:themeColor="text1"/>
          <w:sz w:val="24"/>
          <w:szCs w:val="24"/>
          <w:lang w:eastAsia="es-DO"/>
        </w:rPr>
        <w:t>integridad y la responsabilidad.</w:t>
      </w:r>
    </w:p>
    <w:p w14:paraId="372387EB" w14:textId="77777777" w:rsidR="00DC4366" w:rsidRPr="003D0E4E" w:rsidRDefault="00DC4366" w:rsidP="00486E0A">
      <w:pPr>
        <w:pStyle w:val="Sinespaciado"/>
        <w:numPr>
          <w:ilvl w:val="0"/>
          <w:numId w:val="1"/>
        </w:numPr>
        <w:spacing w:line="480" w:lineRule="auto"/>
        <w:jc w:val="both"/>
        <w:rPr>
          <w:rFonts w:ascii="Times New Roman" w:eastAsia="Times New Roman" w:hAnsi="Times New Roman" w:cs="Times New Roman"/>
          <w:color w:val="000000" w:themeColor="text1"/>
          <w:sz w:val="24"/>
          <w:szCs w:val="24"/>
          <w:lang w:eastAsia="es-DO"/>
        </w:rPr>
      </w:pPr>
      <w:r w:rsidRPr="003D0E4E">
        <w:rPr>
          <w:rFonts w:ascii="Times New Roman" w:eastAsia="Times New Roman" w:hAnsi="Times New Roman" w:cs="Times New Roman"/>
          <w:color w:val="000000" w:themeColor="text1"/>
          <w:sz w:val="24"/>
          <w:szCs w:val="24"/>
          <w:lang w:eastAsia="es-DO"/>
        </w:rPr>
        <w:t>La igualdad de oportunidades en el acceso a los beneficios de la educación superior, sin que medien prejuicios por origen s</w:t>
      </w:r>
      <w:r w:rsidR="009E2A6B">
        <w:rPr>
          <w:rFonts w:ascii="Times New Roman" w:eastAsia="Times New Roman" w:hAnsi="Times New Roman" w:cs="Times New Roman"/>
          <w:color w:val="000000" w:themeColor="text1"/>
          <w:sz w:val="24"/>
          <w:szCs w:val="24"/>
          <w:lang w:eastAsia="es-DO"/>
        </w:rPr>
        <w:t>ocial, etnia, religión o género.</w:t>
      </w:r>
    </w:p>
    <w:p w14:paraId="692207C1" w14:textId="77777777" w:rsidR="00DC4366" w:rsidRPr="003D0E4E" w:rsidRDefault="00DC4366" w:rsidP="00486E0A">
      <w:pPr>
        <w:pStyle w:val="Sinespaciado"/>
        <w:numPr>
          <w:ilvl w:val="0"/>
          <w:numId w:val="1"/>
        </w:numPr>
        <w:spacing w:line="480" w:lineRule="auto"/>
        <w:jc w:val="both"/>
        <w:rPr>
          <w:rFonts w:ascii="Times New Roman" w:eastAsia="Times New Roman" w:hAnsi="Times New Roman" w:cs="Times New Roman"/>
          <w:color w:val="000000" w:themeColor="text1"/>
          <w:sz w:val="24"/>
          <w:szCs w:val="24"/>
          <w:lang w:eastAsia="es-DO"/>
        </w:rPr>
      </w:pPr>
      <w:r w:rsidRPr="003D0E4E">
        <w:rPr>
          <w:rFonts w:ascii="Times New Roman" w:eastAsia="Times New Roman" w:hAnsi="Times New Roman" w:cs="Times New Roman"/>
          <w:color w:val="000000" w:themeColor="text1"/>
          <w:sz w:val="24"/>
          <w:szCs w:val="24"/>
          <w:lang w:eastAsia="es-DO"/>
        </w:rPr>
        <w:t>La autoestima cultural y del talento nacional; el aprecio de la capa</w:t>
      </w:r>
      <w:r w:rsidR="009E2A6B">
        <w:rPr>
          <w:rFonts w:ascii="Times New Roman" w:eastAsia="Times New Roman" w:hAnsi="Times New Roman" w:cs="Times New Roman"/>
          <w:color w:val="000000" w:themeColor="text1"/>
          <w:sz w:val="24"/>
          <w:szCs w:val="24"/>
          <w:lang w:eastAsia="es-DO"/>
        </w:rPr>
        <w:t>cidad innovadora y de invención.</w:t>
      </w:r>
    </w:p>
    <w:p w14:paraId="59905898" w14:textId="77777777" w:rsidR="00DC4366" w:rsidRPr="003D0E4E" w:rsidRDefault="00DC4366" w:rsidP="00486E0A">
      <w:pPr>
        <w:pStyle w:val="Sinespaciado"/>
        <w:numPr>
          <w:ilvl w:val="0"/>
          <w:numId w:val="1"/>
        </w:numPr>
        <w:spacing w:line="480" w:lineRule="auto"/>
        <w:jc w:val="both"/>
        <w:rPr>
          <w:rFonts w:ascii="Times New Roman" w:eastAsia="Times New Roman" w:hAnsi="Times New Roman" w:cs="Times New Roman"/>
          <w:color w:val="000000" w:themeColor="text1"/>
          <w:sz w:val="24"/>
          <w:szCs w:val="24"/>
          <w:lang w:eastAsia="es-DO"/>
        </w:rPr>
      </w:pPr>
      <w:r w:rsidRPr="003D0E4E">
        <w:rPr>
          <w:rFonts w:ascii="Times New Roman" w:eastAsia="Times New Roman" w:hAnsi="Times New Roman" w:cs="Times New Roman"/>
          <w:color w:val="000000" w:themeColor="text1"/>
          <w:sz w:val="24"/>
          <w:szCs w:val="24"/>
          <w:lang w:eastAsia="es-DO"/>
        </w:rPr>
        <w:t>La actitud de servicio y rendición de cuentas a la sociedad como beneficiaria y sustentadora de las actividades académicas, científ</w:t>
      </w:r>
      <w:r w:rsidR="009E2A6B">
        <w:rPr>
          <w:rFonts w:ascii="Times New Roman" w:eastAsia="Times New Roman" w:hAnsi="Times New Roman" w:cs="Times New Roman"/>
          <w:color w:val="000000" w:themeColor="text1"/>
          <w:sz w:val="24"/>
          <w:szCs w:val="24"/>
          <w:lang w:eastAsia="es-DO"/>
        </w:rPr>
        <w:t>icas, tecnológicas y culturales.</w:t>
      </w:r>
    </w:p>
    <w:p w14:paraId="11A3A520" w14:textId="77777777" w:rsidR="00DC4366" w:rsidRPr="003D0E4E" w:rsidRDefault="00DC4366" w:rsidP="00486E0A">
      <w:pPr>
        <w:pStyle w:val="Sinespaciado"/>
        <w:numPr>
          <w:ilvl w:val="0"/>
          <w:numId w:val="1"/>
        </w:numPr>
        <w:spacing w:line="480" w:lineRule="auto"/>
        <w:jc w:val="both"/>
        <w:rPr>
          <w:rFonts w:ascii="Times New Roman" w:eastAsia="Times New Roman" w:hAnsi="Times New Roman" w:cs="Times New Roman"/>
          <w:color w:val="000000" w:themeColor="text1"/>
          <w:sz w:val="24"/>
          <w:szCs w:val="24"/>
          <w:lang w:eastAsia="es-DO"/>
        </w:rPr>
      </w:pPr>
      <w:r w:rsidRPr="003D0E4E">
        <w:rPr>
          <w:rFonts w:ascii="Times New Roman" w:eastAsia="Times New Roman" w:hAnsi="Times New Roman" w:cs="Times New Roman"/>
          <w:color w:val="000000" w:themeColor="text1"/>
          <w:sz w:val="24"/>
          <w:szCs w:val="24"/>
          <w:lang w:eastAsia="es-DO"/>
        </w:rPr>
        <w:t>La actitud de cooperación y solidaridad entre los seres humanos, la</w:t>
      </w:r>
      <w:r w:rsidR="009E2A6B">
        <w:rPr>
          <w:rFonts w:ascii="Times New Roman" w:eastAsia="Times New Roman" w:hAnsi="Times New Roman" w:cs="Times New Roman"/>
          <w:color w:val="000000" w:themeColor="text1"/>
          <w:sz w:val="24"/>
          <w:szCs w:val="24"/>
          <w:lang w:eastAsia="es-DO"/>
        </w:rPr>
        <w:t>s organizaciones y las naciones.</w:t>
      </w:r>
    </w:p>
    <w:p w14:paraId="4E02714D" w14:textId="77777777" w:rsidR="003D0E4E" w:rsidRDefault="00DC4366" w:rsidP="00486E0A">
      <w:pPr>
        <w:pStyle w:val="Sinespaciado"/>
        <w:numPr>
          <w:ilvl w:val="0"/>
          <w:numId w:val="1"/>
        </w:numPr>
        <w:spacing w:line="480" w:lineRule="auto"/>
        <w:jc w:val="both"/>
        <w:rPr>
          <w:rFonts w:ascii="Times New Roman" w:eastAsia="Times New Roman" w:hAnsi="Times New Roman" w:cs="Times New Roman"/>
          <w:color w:val="000000" w:themeColor="text1"/>
          <w:sz w:val="24"/>
          <w:szCs w:val="24"/>
          <w:lang w:eastAsia="es-DO"/>
        </w:rPr>
      </w:pPr>
      <w:r w:rsidRPr="003D0E4E">
        <w:rPr>
          <w:rFonts w:ascii="Times New Roman" w:eastAsia="Times New Roman" w:hAnsi="Times New Roman" w:cs="Times New Roman"/>
          <w:color w:val="000000" w:themeColor="text1"/>
          <w:sz w:val="24"/>
          <w:szCs w:val="24"/>
          <w:lang w:eastAsia="es-DO"/>
        </w:rPr>
        <w:t>La actitud prospectiva, de apertura al cambio y la capacidad de adaptación a los cambios nacionales e internacionales</w:t>
      </w:r>
      <w:r w:rsidR="009E2A6B">
        <w:rPr>
          <w:rFonts w:ascii="Times New Roman" w:eastAsia="Times New Roman" w:hAnsi="Times New Roman" w:cs="Times New Roman"/>
          <w:color w:val="000000" w:themeColor="text1"/>
          <w:sz w:val="24"/>
          <w:szCs w:val="24"/>
          <w:lang w:eastAsia="es-DO"/>
        </w:rPr>
        <w:t>.</w:t>
      </w:r>
    </w:p>
    <w:p w14:paraId="4EC1650C" w14:textId="77777777" w:rsidR="00DC4366" w:rsidRPr="000E1606" w:rsidRDefault="00DC4366" w:rsidP="00DC4366">
      <w:pPr>
        <w:spacing w:after="0" w:line="360" w:lineRule="auto"/>
        <w:rPr>
          <w:rFonts w:ascii="Times New Roman" w:hAnsi="Times New Roman" w:cs="Times New Roman"/>
          <w:b/>
          <w:color w:val="000000" w:themeColor="text1"/>
          <w:sz w:val="4"/>
          <w:szCs w:val="28"/>
        </w:rPr>
      </w:pPr>
    </w:p>
    <w:p w14:paraId="6C4E6189" w14:textId="77777777" w:rsidR="00DC4366" w:rsidRPr="003D0E4E" w:rsidRDefault="003D0E4E" w:rsidP="00FE29EC">
      <w:pPr>
        <w:pStyle w:val="submemo"/>
      </w:pPr>
      <w:bookmarkStart w:id="8" w:name="_Toc380593759"/>
      <w:r>
        <w:t xml:space="preserve"> </w:t>
      </w:r>
      <w:r w:rsidR="00DC4366" w:rsidRPr="003D0E4E">
        <w:t>Base Legal</w:t>
      </w:r>
      <w:bookmarkEnd w:id="8"/>
    </w:p>
    <w:p w14:paraId="1600BF5B" w14:textId="77777777" w:rsidR="00DC4366" w:rsidRPr="00B934EB" w:rsidRDefault="00DC4366" w:rsidP="00DC4366">
      <w:pPr>
        <w:pStyle w:val="Sinespaciado"/>
        <w:spacing w:line="360" w:lineRule="auto"/>
        <w:jc w:val="both"/>
        <w:rPr>
          <w:rFonts w:ascii="Times New Roman" w:eastAsia="Times New Roman" w:hAnsi="Times New Roman" w:cs="Times New Roman"/>
          <w:b/>
          <w:color w:val="000000" w:themeColor="text1"/>
          <w:sz w:val="16"/>
          <w:szCs w:val="24"/>
          <w:lang w:eastAsia="es-DO"/>
        </w:rPr>
      </w:pPr>
    </w:p>
    <w:p w14:paraId="35B9BFD4" w14:textId="77777777" w:rsidR="009A7929" w:rsidRPr="009A7929" w:rsidRDefault="009A7929" w:rsidP="00486E0A">
      <w:pPr>
        <w:pStyle w:val="Sinespaciado"/>
        <w:numPr>
          <w:ilvl w:val="0"/>
          <w:numId w:val="2"/>
        </w:numPr>
        <w:spacing w:line="480" w:lineRule="auto"/>
        <w:ind w:left="374" w:hanging="374"/>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Constitución de </w:t>
      </w:r>
      <w:r w:rsidR="00D54694">
        <w:rPr>
          <w:rFonts w:ascii="Times New Roman" w:hAnsi="Times New Roman" w:cs="Times New Roman"/>
          <w:color w:val="000000" w:themeColor="text1"/>
          <w:sz w:val="24"/>
          <w:szCs w:val="24"/>
        </w:rPr>
        <w:t>República Dominicana</w:t>
      </w:r>
      <w:r>
        <w:rPr>
          <w:rFonts w:ascii="Times New Roman" w:hAnsi="Times New Roman" w:cs="Times New Roman"/>
          <w:color w:val="000000" w:themeColor="text1"/>
          <w:sz w:val="24"/>
          <w:szCs w:val="24"/>
        </w:rPr>
        <w:t>.</w:t>
      </w:r>
    </w:p>
    <w:p w14:paraId="32010394" w14:textId="77777777" w:rsidR="00544B64" w:rsidRDefault="00DC4366" w:rsidP="00486E0A">
      <w:pPr>
        <w:pStyle w:val="Sinespaciado"/>
        <w:numPr>
          <w:ilvl w:val="0"/>
          <w:numId w:val="2"/>
        </w:numPr>
        <w:spacing w:line="480" w:lineRule="auto"/>
        <w:ind w:left="374" w:hanging="374"/>
        <w:jc w:val="both"/>
        <w:rPr>
          <w:rFonts w:ascii="Times New Roman" w:hAnsi="Times New Roman" w:cs="Times New Roman"/>
          <w:color w:val="000000" w:themeColor="text1"/>
          <w:sz w:val="24"/>
          <w:szCs w:val="24"/>
        </w:rPr>
      </w:pPr>
      <w:r w:rsidRPr="00544B64">
        <w:rPr>
          <w:rFonts w:ascii="Times New Roman" w:eastAsia="Times New Roman" w:hAnsi="Times New Roman" w:cs="Times New Roman"/>
          <w:color w:val="000000" w:themeColor="text1"/>
          <w:sz w:val="24"/>
          <w:szCs w:val="24"/>
          <w:lang w:eastAsia="es-DO"/>
        </w:rPr>
        <w:t>La</w:t>
      </w:r>
      <w:r w:rsidRPr="00544B64">
        <w:rPr>
          <w:rFonts w:ascii="Times New Roman" w:hAnsi="Times New Roman" w:cs="Times New Roman"/>
          <w:color w:val="000000" w:themeColor="text1"/>
          <w:sz w:val="24"/>
          <w:szCs w:val="24"/>
        </w:rPr>
        <w:t xml:space="preserve"> </w:t>
      </w:r>
      <w:r w:rsidRPr="00544B64">
        <w:rPr>
          <w:rFonts w:ascii="Times New Roman" w:hAnsi="Times New Roman" w:cs="Times New Roman"/>
          <w:b/>
          <w:color w:val="000000" w:themeColor="text1"/>
          <w:sz w:val="24"/>
          <w:szCs w:val="24"/>
        </w:rPr>
        <w:t>Ley 1</w:t>
      </w:r>
      <w:r w:rsidRPr="00544B64">
        <w:rPr>
          <w:rFonts w:ascii="Times New Roman" w:eastAsia="Times New Roman" w:hAnsi="Times New Roman" w:cs="Times New Roman"/>
          <w:b/>
          <w:color w:val="000000" w:themeColor="text1"/>
          <w:sz w:val="24"/>
          <w:szCs w:val="24"/>
          <w:lang w:eastAsia="es-DO"/>
        </w:rPr>
        <w:t>3</w:t>
      </w:r>
      <w:r w:rsidRPr="00544B64">
        <w:rPr>
          <w:rFonts w:ascii="Times New Roman" w:hAnsi="Times New Roman" w:cs="Times New Roman"/>
          <w:b/>
          <w:color w:val="000000" w:themeColor="text1"/>
          <w:sz w:val="24"/>
          <w:szCs w:val="24"/>
        </w:rPr>
        <w:t xml:space="preserve">9-01 </w:t>
      </w:r>
      <w:r w:rsidRPr="00544B64">
        <w:rPr>
          <w:rFonts w:ascii="Times New Roman" w:hAnsi="Times New Roman" w:cs="Times New Roman"/>
          <w:color w:val="000000" w:themeColor="text1"/>
          <w:sz w:val="24"/>
          <w:szCs w:val="24"/>
        </w:rPr>
        <w:t>que crea el Sistema Nacional de Educación Su</w:t>
      </w:r>
      <w:r w:rsidRPr="00544B64">
        <w:rPr>
          <w:rFonts w:ascii="Times New Roman" w:hAnsi="Times New Roman" w:cs="Times New Roman"/>
          <w:color w:val="000000" w:themeColor="text1"/>
          <w:sz w:val="24"/>
          <w:szCs w:val="24"/>
        </w:rPr>
        <w:softHyphen/>
        <w:t xml:space="preserve">perior, Ciencia y Tecnología, estableciendo la normativa para su funcionamiento y los mecanismos que aseguran la calidad y pertinencia de los servicios que presentan las instituciones que conforman dicho Sistema, además de sentar las bases jurídicas para el desarrollo científico y tecnológico nacional y la </w:t>
      </w:r>
      <w:r w:rsidR="000C523D" w:rsidRPr="00544B64">
        <w:rPr>
          <w:rFonts w:ascii="Times New Roman" w:hAnsi="Times New Roman" w:cs="Times New Roman"/>
          <w:color w:val="000000" w:themeColor="text1"/>
          <w:sz w:val="24"/>
          <w:szCs w:val="24"/>
        </w:rPr>
        <w:t>Secretar</w:t>
      </w:r>
      <w:r w:rsidR="000C523D">
        <w:rPr>
          <w:rFonts w:ascii="Times New Roman" w:hAnsi="Times New Roman" w:cs="Times New Roman"/>
          <w:color w:val="000000" w:themeColor="text1"/>
          <w:sz w:val="24"/>
          <w:szCs w:val="24"/>
        </w:rPr>
        <w:t>í</w:t>
      </w:r>
      <w:r w:rsidR="000C523D" w:rsidRPr="00544B64">
        <w:rPr>
          <w:rFonts w:ascii="Times New Roman" w:hAnsi="Times New Roman" w:cs="Times New Roman"/>
          <w:color w:val="000000" w:themeColor="text1"/>
          <w:sz w:val="24"/>
          <w:szCs w:val="24"/>
        </w:rPr>
        <w:t xml:space="preserve">a </w:t>
      </w:r>
      <w:r w:rsidRPr="00544B64">
        <w:rPr>
          <w:rFonts w:ascii="Times New Roman" w:hAnsi="Times New Roman" w:cs="Times New Roman"/>
          <w:color w:val="000000" w:themeColor="text1"/>
          <w:sz w:val="24"/>
          <w:szCs w:val="24"/>
        </w:rPr>
        <w:t>de Estado</w:t>
      </w:r>
      <w:r w:rsidR="00FE3D1C">
        <w:rPr>
          <w:rFonts w:ascii="Times New Roman" w:hAnsi="Times New Roman" w:cs="Times New Roman"/>
          <w:color w:val="000000" w:themeColor="text1"/>
          <w:sz w:val="24"/>
          <w:szCs w:val="24"/>
        </w:rPr>
        <w:t xml:space="preserve"> </w:t>
      </w:r>
      <w:r w:rsidRPr="00544B64">
        <w:rPr>
          <w:rFonts w:ascii="Times New Roman" w:hAnsi="Times New Roman" w:cs="Times New Roman"/>
          <w:color w:val="000000" w:themeColor="text1"/>
          <w:sz w:val="24"/>
          <w:szCs w:val="24"/>
        </w:rPr>
        <w:t>de Educación Superior, Ciencia y Tecnología</w:t>
      </w:r>
      <w:r w:rsidR="0040772F">
        <w:rPr>
          <w:rFonts w:ascii="Times New Roman" w:hAnsi="Times New Roman" w:cs="Times New Roman"/>
          <w:color w:val="000000" w:themeColor="text1"/>
          <w:sz w:val="24"/>
          <w:szCs w:val="24"/>
        </w:rPr>
        <w:t xml:space="preserve"> </w:t>
      </w:r>
      <w:r w:rsidR="00993776">
        <w:rPr>
          <w:rFonts w:ascii="Times New Roman" w:hAnsi="Times New Roman" w:cs="Times New Roman"/>
          <w:color w:val="000000" w:themeColor="text1"/>
          <w:sz w:val="24"/>
          <w:szCs w:val="24"/>
        </w:rPr>
        <w:t xml:space="preserve"> (hoy M</w:t>
      </w:r>
      <w:r w:rsidR="0040772F" w:rsidRPr="00544B64">
        <w:rPr>
          <w:rFonts w:ascii="Times New Roman" w:hAnsi="Times New Roman" w:cs="Times New Roman"/>
          <w:color w:val="000000" w:themeColor="text1"/>
          <w:sz w:val="24"/>
          <w:szCs w:val="24"/>
        </w:rPr>
        <w:t>inisterio)</w:t>
      </w:r>
      <w:r w:rsidRPr="00544B64">
        <w:rPr>
          <w:rFonts w:ascii="Times New Roman" w:hAnsi="Times New Roman" w:cs="Times New Roman"/>
          <w:color w:val="000000" w:themeColor="text1"/>
          <w:sz w:val="24"/>
          <w:szCs w:val="24"/>
        </w:rPr>
        <w:t>, órgano del Poder Ejecutivo en el ramo de la educación superior, la ciencia y la tecnología, encargado de fomentar, reglamen</w:t>
      </w:r>
      <w:r w:rsidRPr="00544B64">
        <w:rPr>
          <w:rFonts w:ascii="Times New Roman" w:hAnsi="Times New Roman" w:cs="Times New Roman"/>
          <w:color w:val="000000" w:themeColor="text1"/>
          <w:sz w:val="24"/>
          <w:szCs w:val="24"/>
        </w:rPr>
        <w:softHyphen/>
        <w:t>tar, asesorar y administrar el Sistema Nacional de Educa</w:t>
      </w:r>
      <w:r w:rsidRPr="00544B64">
        <w:rPr>
          <w:rFonts w:ascii="Times New Roman" w:hAnsi="Times New Roman" w:cs="Times New Roman"/>
          <w:color w:val="000000" w:themeColor="text1"/>
          <w:sz w:val="24"/>
          <w:szCs w:val="24"/>
        </w:rPr>
        <w:softHyphen/>
        <w:t>ción Superior, Ciencia y Tecnología, velar por la ejecu</w:t>
      </w:r>
      <w:r w:rsidRPr="00544B64">
        <w:rPr>
          <w:rFonts w:ascii="Times New Roman" w:hAnsi="Times New Roman" w:cs="Times New Roman"/>
          <w:color w:val="000000" w:themeColor="text1"/>
          <w:sz w:val="24"/>
          <w:szCs w:val="24"/>
        </w:rPr>
        <w:softHyphen/>
        <w:t>ción de todas las disposiciones de la presente ley y de las políticas emanadas del Poder Ejecutivo.</w:t>
      </w:r>
    </w:p>
    <w:p w14:paraId="6BF31D41" w14:textId="77777777" w:rsidR="00DC4366" w:rsidRPr="00544B64" w:rsidRDefault="00586AFD" w:rsidP="00486E0A">
      <w:pPr>
        <w:pStyle w:val="Sinespaciado"/>
        <w:numPr>
          <w:ilvl w:val="0"/>
          <w:numId w:val="2"/>
        </w:numPr>
        <w:spacing w:line="480" w:lineRule="auto"/>
        <w:ind w:left="374" w:hanging="374"/>
        <w:jc w:val="both"/>
        <w:rPr>
          <w:rFonts w:ascii="Times New Roman" w:hAnsi="Times New Roman" w:cs="Times New Roman"/>
          <w:color w:val="000000" w:themeColor="text1"/>
          <w:sz w:val="24"/>
          <w:szCs w:val="24"/>
        </w:rPr>
      </w:pPr>
      <w:r w:rsidRPr="00544B64">
        <w:rPr>
          <w:rFonts w:ascii="Times New Roman" w:hAnsi="Times New Roman" w:cs="Times New Roman"/>
          <w:b/>
          <w:bCs/>
          <w:color w:val="000000" w:themeColor="text1"/>
          <w:sz w:val="24"/>
          <w:szCs w:val="24"/>
        </w:rPr>
        <w:t>Decreto Núm. 776-03</w:t>
      </w:r>
      <w:r w:rsidRPr="00544B64">
        <w:rPr>
          <w:rFonts w:ascii="Times New Roman" w:hAnsi="Times New Roman" w:cs="Times New Roman"/>
          <w:bCs/>
          <w:color w:val="000000" w:themeColor="text1"/>
          <w:sz w:val="24"/>
          <w:szCs w:val="24"/>
        </w:rPr>
        <w:t>, del 12 de agosto del 2003, sobre el Reglamento Orgánico Funcional de la Secretaría de Estado de Educación Superior, Ciencia y Tecnolog</w:t>
      </w:r>
      <w:r w:rsidRPr="00544B64">
        <w:rPr>
          <w:rFonts w:ascii="Mongolian Baiti" w:hAnsi="Mongolian Baiti" w:cs="Mongolian Baiti"/>
          <w:bCs/>
          <w:color w:val="000000" w:themeColor="text1"/>
          <w:sz w:val="24"/>
          <w:szCs w:val="24"/>
        </w:rPr>
        <w:t>ía</w:t>
      </w:r>
      <w:r w:rsidR="0040772F">
        <w:rPr>
          <w:rFonts w:ascii="Mongolian Baiti" w:hAnsi="Mongolian Baiti" w:cs="Mongolian Baiti"/>
          <w:bCs/>
          <w:color w:val="000000" w:themeColor="text1"/>
          <w:sz w:val="24"/>
          <w:szCs w:val="24"/>
        </w:rPr>
        <w:t>.</w:t>
      </w:r>
    </w:p>
    <w:p w14:paraId="68B6344E" w14:textId="77777777" w:rsidR="00DC4366" w:rsidRPr="00F26FB0" w:rsidRDefault="00DC4366" w:rsidP="00DC4366">
      <w:pPr>
        <w:pStyle w:val="Sinespaciado"/>
        <w:spacing w:line="360" w:lineRule="auto"/>
        <w:jc w:val="both"/>
        <w:rPr>
          <w:rFonts w:ascii="Times New Roman" w:eastAsia="Times New Roman" w:hAnsi="Times New Roman" w:cs="Times New Roman"/>
          <w:color w:val="000000" w:themeColor="text1"/>
          <w:sz w:val="12"/>
          <w:szCs w:val="24"/>
          <w:lang w:eastAsia="es-DO"/>
        </w:rPr>
      </w:pPr>
    </w:p>
    <w:p w14:paraId="3101918B" w14:textId="77777777" w:rsidR="00DC4366" w:rsidRDefault="00DC4366" w:rsidP="009B63F7">
      <w:pPr>
        <w:pStyle w:val="Sinespaciado"/>
        <w:spacing w:line="480" w:lineRule="auto"/>
        <w:jc w:val="both"/>
        <w:rPr>
          <w:rFonts w:ascii="Times New Roman" w:eastAsia="Times New Roman" w:hAnsi="Times New Roman" w:cs="Times New Roman"/>
          <w:color w:val="000000" w:themeColor="text1"/>
          <w:sz w:val="24"/>
          <w:szCs w:val="24"/>
          <w:lang w:eastAsia="es-DO"/>
        </w:rPr>
      </w:pPr>
      <w:r w:rsidRPr="004641D2">
        <w:rPr>
          <w:rFonts w:ascii="Times New Roman" w:eastAsia="Times New Roman" w:hAnsi="Times New Roman" w:cs="Times New Roman"/>
          <w:color w:val="000000" w:themeColor="text1"/>
          <w:sz w:val="24"/>
          <w:szCs w:val="24"/>
          <w:lang w:eastAsia="es-DO"/>
        </w:rPr>
        <w:lastRenderedPageBreak/>
        <w:t xml:space="preserve">El Sistema Nacional de Educación Superior, Ciencia y Tecnología de </w:t>
      </w:r>
      <w:r w:rsidR="00D54694">
        <w:rPr>
          <w:rFonts w:ascii="Times New Roman" w:eastAsia="Times New Roman" w:hAnsi="Times New Roman" w:cs="Times New Roman"/>
          <w:color w:val="000000" w:themeColor="text1"/>
          <w:sz w:val="24"/>
          <w:szCs w:val="24"/>
          <w:lang w:eastAsia="es-DO"/>
        </w:rPr>
        <w:t>República Dominicana</w:t>
      </w:r>
      <w:r w:rsidRPr="004641D2">
        <w:rPr>
          <w:rFonts w:ascii="Times New Roman" w:eastAsia="Times New Roman" w:hAnsi="Times New Roman" w:cs="Times New Roman"/>
          <w:color w:val="000000" w:themeColor="text1"/>
          <w:sz w:val="24"/>
          <w:szCs w:val="24"/>
          <w:lang w:eastAsia="es-DO"/>
        </w:rPr>
        <w:t xml:space="preserve"> lo componen el conjunto de instituciones que, de manera explícita, están orientadas al logro de los fines y de los objetivos de la Educación Superior, y del desarrollo científico y tecnológico del país.</w:t>
      </w:r>
    </w:p>
    <w:p w14:paraId="243948FB" w14:textId="77777777" w:rsidR="00DC4366" w:rsidRPr="00777FD6" w:rsidRDefault="00FF0BE3" w:rsidP="00FE29EC">
      <w:pPr>
        <w:pStyle w:val="submemo"/>
      </w:pPr>
      <w:bookmarkStart w:id="9" w:name="_Toc380593760"/>
      <w:r w:rsidRPr="00FF0BE3">
        <w:t xml:space="preserve"> </w:t>
      </w:r>
      <w:r w:rsidR="00DC4366" w:rsidRPr="00FF0BE3">
        <w:t>Principales Autoridades</w:t>
      </w:r>
      <w:bookmarkEnd w:id="9"/>
    </w:p>
    <w:tbl>
      <w:tblPr>
        <w:tblStyle w:val="Tabladecuadrcula4-nfasis11"/>
        <w:tblW w:w="9244" w:type="dxa"/>
        <w:jc w:val="center"/>
        <w:tblLook w:val="04A0" w:firstRow="1" w:lastRow="0" w:firstColumn="1" w:lastColumn="0" w:noHBand="0" w:noVBand="1"/>
      </w:tblPr>
      <w:tblGrid>
        <w:gridCol w:w="3114"/>
        <w:gridCol w:w="1216"/>
        <w:gridCol w:w="4914"/>
      </w:tblGrid>
      <w:tr w:rsidR="00777FD6" w:rsidRPr="00777FD6" w14:paraId="14B95C82" w14:textId="77777777" w:rsidTr="00C3047D">
        <w:trPr>
          <w:cnfStyle w:val="100000000000" w:firstRow="1" w:lastRow="0" w:firstColumn="0" w:lastColumn="0" w:oddVBand="0" w:evenVBand="0" w:oddHBand="0" w:evenHBand="0" w:firstRowFirstColumn="0" w:firstRowLastColumn="0" w:lastRowFirstColumn="0" w:lastRowLastColumn="0"/>
          <w:trHeight w:val="539"/>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44B18399" w14:textId="77777777" w:rsidR="00777FD6" w:rsidRPr="00777FD6" w:rsidRDefault="00777FD6" w:rsidP="00777FD6">
            <w:pPr>
              <w:jc w:val="center"/>
              <w:rPr>
                <w:rFonts w:ascii="Times New Roman" w:eastAsia="Times New Roman" w:hAnsi="Times New Roman" w:cs="Times New Roman"/>
                <w:b w:val="0"/>
                <w:bCs w:val="0"/>
                <w:color w:val="000000"/>
                <w:sz w:val="24"/>
                <w:szCs w:val="24"/>
                <w:lang w:eastAsia="es-DO"/>
              </w:rPr>
            </w:pPr>
            <w:r w:rsidRPr="00777FD6">
              <w:rPr>
                <w:rFonts w:ascii="Times New Roman" w:eastAsia="Times New Roman" w:hAnsi="Times New Roman" w:cs="Times New Roman"/>
                <w:color w:val="000000"/>
                <w:sz w:val="24"/>
                <w:szCs w:val="24"/>
                <w:lang w:eastAsia="es-DO"/>
              </w:rPr>
              <w:t>NOMBRE</w:t>
            </w:r>
          </w:p>
        </w:tc>
        <w:tc>
          <w:tcPr>
            <w:tcW w:w="1216" w:type="dxa"/>
            <w:hideMark/>
          </w:tcPr>
          <w:p w14:paraId="69126A2F" w14:textId="77777777" w:rsidR="00777FD6" w:rsidRPr="00777FD6" w:rsidRDefault="00777FD6" w:rsidP="00777FD6">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lang w:eastAsia="es-DO"/>
              </w:rPr>
            </w:pPr>
            <w:r w:rsidRPr="00777FD6">
              <w:rPr>
                <w:rFonts w:ascii="Times New Roman" w:eastAsia="Times New Roman" w:hAnsi="Times New Roman" w:cs="Times New Roman"/>
                <w:color w:val="000000"/>
                <w:sz w:val="24"/>
                <w:szCs w:val="24"/>
                <w:lang w:eastAsia="es-DO"/>
              </w:rPr>
              <w:t> </w:t>
            </w:r>
          </w:p>
        </w:tc>
        <w:tc>
          <w:tcPr>
            <w:tcW w:w="4914" w:type="dxa"/>
            <w:hideMark/>
          </w:tcPr>
          <w:p w14:paraId="0280729B" w14:textId="77777777" w:rsidR="00777FD6" w:rsidRPr="00777FD6" w:rsidRDefault="00777FD6" w:rsidP="00777FD6">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lang w:eastAsia="es-DO"/>
              </w:rPr>
            </w:pPr>
            <w:r w:rsidRPr="00777FD6">
              <w:rPr>
                <w:rFonts w:ascii="Times New Roman" w:eastAsia="Times New Roman" w:hAnsi="Times New Roman" w:cs="Times New Roman"/>
                <w:color w:val="000000"/>
                <w:sz w:val="24"/>
                <w:szCs w:val="24"/>
                <w:lang w:eastAsia="es-DO"/>
              </w:rPr>
              <w:t>CARGO</w:t>
            </w:r>
          </w:p>
        </w:tc>
      </w:tr>
      <w:tr w:rsidR="00777FD6" w:rsidRPr="00777FD6" w14:paraId="339CD57A" w14:textId="77777777" w:rsidTr="00C3047D">
        <w:trPr>
          <w:cnfStyle w:val="000000100000" w:firstRow="0" w:lastRow="0" w:firstColumn="0" w:lastColumn="0" w:oddVBand="0" w:evenVBand="0" w:oddHBand="1" w:evenHBand="0" w:firstRowFirstColumn="0" w:firstRowLastColumn="0" w:lastRowFirstColumn="0" w:lastRowLastColumn="0"/>
          <w:trHeight w:val="479"/>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14:paraId="261EA38C" w14:textId="77777777" w:rsidR="00777FD6" w:rsidRPr="00777FD6" w:rsidRDefault="00777FD6" w:rsidP="00777FD6">
            <w:pPr>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Alejandrina Germán Mejía</w:t>
            </w:r>
          </w:p>
        </w:tc>
        <w:tc>
          <w:tcPr>
            <w:tcW w:w="1216" w:type="dxa"/>
            <w:noWrap/>
            <w:hideMark/>
          </w:tcPr>
          <w:p w14:paraId="007504CF" w14:textId="77777777" w:rsidR="00777FD6" w:rsidRPr="00777FD6" w:rsidRDefault="00777FD6" w:rsidP="00777F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noProof/>
                <w:color w:val="000000"/>
                <w:sz w:val="24"/>
                <w:szCs w:val="24"/>
                <w:lang w:val="es-ES_tradnl" w:eastAsia="es-ES_tradnl"/>
              </w:rPr>
              <mc:AlternateContent>
                <mc:Choice Requires="wps">
                  <w:drawing>
                    <wp:anchor distT="0" distB="0" distL="114300" distR="114300" simplePos="0" relativeHeight="251660288" behindDoc="0" locked="0" layoutInCell="1" allowOverlap="1" wp14:anchorId="0FD0E1D2" wp14:editId="5B73FF2B">
                      <wp:simplePos x="0" y="0"/>
                      <wp:positionH relativeFrom="column">
                        <wp:posOffset>200025</wp:posOffset>
                      </wp:positionH>
                      <wp:positionV relativeFrom="paragraph">
                        <wp:posOffset>55880</wp:posOffset>
                      </wp:positionV>
                      <wp:extent cx="314325" cy="200025"/>
                      <wp:effectExtent l="0" t="19050" r="47625" b="47625"/>
                      <wp:wrapNone/>
                      <wp:docPr id="37" name="Flecha derecha 37"/>
                      <wp:cNvGraphicFramePr/>
                      <a:graphic xmlns:a="http://schemas.openxmlformats.org/drawingml/2006/main">
                        <a:graphicData uri="http://schemas.microsoft.com/office/word/2010/wordprocessingShape">
                          <wps:wsp>
                            <wps:cNvSpPr/>
                            <wps:spPr>
                              <a:xfrm>
                                <a:off x="0" y="0"/>
                                <a:ext cx="304800" cy="190500"/>
                              </a:xfrm>
                              <a:prstGeom prst="rightArrow">
                                <a:avLst/>
                              </a:prstGeom>
                            </wps:spPr>
                            <wps:style>
                              <a:lnRef idx="1">
                                <a:schemeClr val="accent5"/>
                              </a:lnRef>
                              <a:fillRef idx="3">
                                <a:schemeClr val="accent5"/>
                              </a:fillRef>
                              <a:effectRef idx="2">
                                <a:schemeClr val="accent5"/>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type w14:anchorId="0249A22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37" o:spid="_x0000_s1026" type="#_x0000_t13" style="position:absolute;margin-left:15.75pt;margin-top:4.4pt;width:24.75pt;height:15.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" adj="14850" fillcolor="#4f7ac7 [3032]" strokecolor="#4472c4 [3208]" strokeweight=".5pt">
                      <v:fill color2="#416fc3 [3176]" rotate="t" colors="0 #6083cb;.5 #3e70ca;1 #2e61ba" focus="100%" type="gradient">
                        <o:fill v:ext="view" type="gradientUnscaled"/>
                      </v:fill>
                    </v:shape>
                  </w:pict>
                </mc:Fallback>
              </mc:AlternateContent>
            </w:r>
          </w:p>
        </w:tc>
        <w:tc>
          <w:tcPr>
            <w:tcW w:w="4914" w:type="dxa"/>
            <w:hideMark/>
          </w:tcPr>
          <w:p w14:paraId="24462F99" w14:textId="77777777" w:rsidR="00777FD6" w:rsidRPr="00777FD6" w:rsidRDefault="00777FD6" w:rsidP="00777F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Ministra de Educación Superior, Ciencia y Tecnología</w:t>
            </w:r>
          </w:p>
        </w:tc>
      </w:tr>
      <w:tr w:rsidR="00777FD6" w:rsidRPr="00777FD6" w14:paraId="078EA59B" w14:textId="77777777" w:rsidTr="00C3047D">
        <w:trPr>
          <w:trHeight w:val="479"/>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14:paraId="22B686F2" w14:textId="77777777" w:rsidR="00777FD6" w:rsidRPr="00777FD6" w:rsidRDefault="00777FD6" w:rsidP="00777FD6">
            <w:pPr>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Rafael Antonio González</w:t>
            </w:r>
          </w:p>
        </w:tc>
        <w:tc>
          <w:tcPr>
            <w:tcW w:w="1216" w:type="dxa"/>
            <w:noWrap/>
            <w:hideMark/>
          </w:tcPr>
          <w:p w14:paraId="4F63B709" w14:textId="77777777" w:rsidR="00777FD6" w:rsidRPr="00777FD6" w:rsidRDefault="00777FD6" w:rsidP="00777F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noProof/>
                <w:color w:val="000000"/>
                <w:sz w:val="24"/>
                <w:szCs w:val="24"/>
                <w:lang w:val="es-ES_tradnl" w:eastAsia="es-ES_tradnl"/>
              </w:rPr>
              <mc:AlternateContent>
                <mc:Choice Requires="wps">
                  <w:drawing>
                    <wp:anchor distT="0" distB="0" distL="114300" distR="114300" simplePos="0" relativeHeight="251661312" behindDoc="0" locked="0" layoutInCell="1" allowOverlap="1" wp14:anchorId="0C10F236" wp14:editId="0128B014">
                      <wp:simplePos x="0" y="0"/>
                      <wp:positionH relativeFrom="column">
                        <wp:posOffset>204470</wp:posOffset>
                      </wp:positionH>
                      <wp:positionV relativeFrom="paragraph">
                        <wp:posOffset>65405</wp:posOffset>
                      </wp:positionV>
                      <wp:extent cx="323850" cy="209550"/>
                      <wp:effectExtent l="0" t="19050" r="38100" b="38100"/>
                      <wp:wrapNone/>
                      <wp:docPr id="36" name="Flecha derecha 36"/>
                      <wp:cNvGraphicFramePr/>
                      <a:graphic xmlns:a="http://schemas.openxmlformats.org/drawingml/2006/main">
                        <a:graphicData uri="http://schemas.microsoft.com/office/word/2010/wordprocessingShape">
                          <wps:wsp>
                            <wps:cNvSpPr/>
                            <wps:spPr>
                              <a:xfrm>
                                <a:off x="0" y="0"/>
                                <a:ext cx="304800" cy="190500"/>
                              </a:xfrm>
                              <a:prstGeom prst="rightArrow">
                                <a:avLst/>
                              </a:prstGeom>
                            </wps:spPr>
                            <wps:style>
                              <a:lnRef idx="1">
                                <a:schemeClr val="accent5"/>
                              </a:lnRef>
                              <a:fillRef idx="3">
                                <a:schemeClr val="accent5"/>
                              </a:fillRef>
                              <a:effectRef idx="2">
                                <a:schemeClr val="accent5"/>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2BEA1E37" id="Flecha derecha 36" o:spid="_x0000_s1026" type="#_x0000_t13" style="position:absolute;margin-left:16.1pt;margin-top:5.15pt;width:25.5pt;height:1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" adj="14850" fillcolor="#4f7ac7 [3032]" strokecolor="#4472c4 [3208]" strokeweight=".5pt">
                      <v:fill color2="#416fc3 [3176]" rotate="t" colors="0 #6083cb;.5 #3e70ca;1 #2e61ba" focus="100%" type="gradient">
                        <o:fill v:ext="view" type="gradientUnscaled"/>
                      </v:fill>
                    </v:shape>
                  </w:pict>
                </mc:Fallback>
              </mc:AlternateContent>
            </w:r>
          </w:p>
        </w:tc>
        <w:tc>
          <w:tcPr>
            <w:tcW w:w="4914" w:type="dxa"/>
            <w:hideMark/>
          </w:tcPr>
          <w:p w14:paraId="3F71B08B" w14:textId="77777777" w:rsidR="00777FD6" w:rsidRPr="00777FD6" w:rsidRDefault="00777FD6" w:rsidP="00777F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Viceministro de Educación Superior</w:t>
            </w:r>
          </w:p>
        </w:tc>
      </w:tr>
      <w:tr w:rsidR="00777FD6" w:rsidRPr="00777FD6" w14:paraId="3629C7B4" w14:textId="77777777" w:rsidTr="00C3047D">
        <w:trPr>
          <w:cnfStyle w:val="000000100000" w:firstRow="0" w:lastRow="0" w:firstColumn="0" w:lastColumn="0" w:oddVBand="0" w:evenVBand="0" w:oddHBand="1" w:evenHBand="0" w:firstRowFirstColumn="0" w:firstRowLastColumn="0" w:lastRowFirstColumn="0" w:lastRowLastColumn="0"/>
          <w:trHeight w:val="479"/>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14:paraId="0673EE60" w14:textId="77777777" w:rsidR="00777FD6" w:rsidRPr="00777FD6" w:rsidRDefault="00777FD6" w:rsidP="00777FD6">
            <w:pPr>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 xml:space="preserve">Plácido Florencio Gómez Ramírez </w:t>
            </w:r>
          </w:p>
        </w:tc>
        <w:tc>
          <w:tcPr>
            <w:tcW w:w="1216" w:type="dxa"/>
            <w:noWrap/>
            <w:hideMark/>
          </w:tcPr>
          <w:p w14:paraId="288C7BCB" w14:textId="77777777" w:rsidR="00777FD6" w:rsidRPr="00777FD6" w:rsidRDefault="00777FD6" w:rsidP="00777F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noProof/>
                <w:color w:val="000000"/>
                <w:sz w:val="24"/>
                <w:szCs w:val="24"/>
                <w:lang w:val="es-ES_tradnl" w:eastAsia="es-ES_tradnl"/>
              </w:rPr>
              <mc:AlternateContent>
                <mc:Choice Requires="wps">
                  <w:drawing>
                    <wp:anchor distT="0" distB="0" distL="114300" distR="114300" simplePos="0" relativeHeight="251662336" behindDoc="0" locked="0" layoutInCell="1" allowOverlap="1" wp14:anchorId="10F7940F" wp14:editId="04F7BE0C">
                      <wp:simplePos x="0" y="0"/>
                      <wp:positionH relativeFrom="column">
                        <wp:posOffset>219075</wp:posOffset>
                      </wp:positionH>
                      <wp:positionV relativeFrom="paragraph">
                        <wp:posOffset>76200</wp:posOffset>
                      </wp:positionV>
                      <wp:extent cx="314325" cy="200025"/>
                      <wp:effectExtent l="0" t="19050" r="47625" b="47625"/>
                      <wp:wrapNone/>
                      <wp:docPr id="35" name="Flecha derecha 35"/>
                      <wp:cNvGraphicFramePr/>
                      <a:graphic xmlns:a="http://schemas.openxmlformats.org/drawingml/2006/main">
                        <a:graphicData uri="http://schemas.microsoft.com/office/word/2010/wordprocessingShape">
                          <wps:wsp>
                            <wps:cNvSpPr/>
                            <wps:spPr>
                              <a:xfrm>
                                <a:off x="0" y="0"/>
                                <a:ext cx="304800" cy="190500"/>
                              </a:xfrm>
                              <a:prstGeom prst="rightArrow">
                                <a:avLst/>
                              </a:prstGeom>
                            </wps:spPr>
                            <wps:style>
                              <a:lnRef idx="1">
                                <a:schemeClr val="accent5"/>
                              </a:lnRef>
                              <a:fillRef idx="3">
                                <a:schemeClr val="accent5"/>
                              </a:fillRef>
                              <a:effectRef idx="2">
                                <a:schemeClr val="accent5"/>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290C282F" id="Flecha derecha 35" o:spid="_x0000_s1026" type="#_x0000_t13" style="position:absolute;margin-left:17.25pt;margin-top:6pt;width:24.75pt;height:15.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" adj="14850" fillcolor="#4f7ac7 [3032]" strokecolor="#4472c4 [3208]" strokeweight=".5pt">
                      <v:fill color2="#416fc3 [3176]" rotate="t" colors="0 #6083cb;.5 #3e70ca;1 #2e61ba" focus="100%" type="gradient">
                        <o:fill v:ext="view" type="gradientUnscaled"/>
                      </v:fill>
                    </v:shape>
                  </w:pict>
                </mc:Fallback>
              </mc:AlternateContent>
            </w:r>
          </w:p>
        </w:tc>
        <w:tc>
          <w:tcPr>
            <w:tcW w:w="4914" w:type="dxa"/>
            <w:hideMark/>
          </w:tcPr>
          <w:p w14:paraId="3075E6F3" w14:textId="77777777" w:rsidR="00777FD6" w:rsidRPr="00777FD6" w:rsidRDefault="00777FD6" w:rsidP="00777F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Viceministro de Ciencia y Tecnología</w:t>
            </w:r>
          </w:p>
        </w:tc>
      </w:tr>
      <w:tr w:rsidR="00777FD6" w:rsidRPr="00777FD6" w14:paraId="3573BAA4" w14:textId="77777777" w:rsidTr="00C3047D">
        <w:trPr>
          <w:trHeight w:val="479"/>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14:paraId="7BDF0C8B" w14:textId="77777777" w:rsidR="00777FD6" w:rsidRPr="00777FD6" w:rsidRDefault="00C3047D" w:rsidP="00777FD6">
            <w:pPr>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Narciso Reyes Cabrera</w:t>
            </w:r>
          </w:p>
        </w:tc>
        <w:tc>
          <w:tcPr>
            <w:tcW w:w="1216" w:type="dxa"/>
            <w:noWrap/>
            <w:hideMark/>
          </w:tcPr>
          <w:p w14:paraId="36F12DA1" w14:textId="77777777" w:rsidR="00777FD6" w:rsidRPr="00777FD6" w:rsidRDefault="00777FD6" w:rsidP="00777F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noProof/>
                <w:color w:val="000000"/>
                <w:sz w:val="24"/>
                <w:szCs w:val="24"/>
                <w:lang w:val="es-ES_tradnl" w:eastAsia="es-ES_tradnl"/>
              </w:rPr>
              <mc:AlternateContent>
                <mc:Choice Requires="wps">
                  <w:drawing>
                    <wp:anchor distT="0" distB="0" distL="114300" distR="114300" simplePos="0" relativeHeight="251664384" behindDoc="0" locked="0" layoutInCell="1" allowOverlap="1" wp14:anchorId="2F4292FD" wp14:editId="280DADB8">
                      <wp:simplePos x="0" y="0"/>
                      <wp:positionH relativeFrom="column">
                        <wp:posOffset>228600</wp:posOffset>
                      </wp:positionH>
                      <wp:positionV relativeFrom="paragraph">
                        <wp:posOffset>57150</wp:posOffset>
                      </wp:positionV>
                      <wp:extent cx="314325" cy="209550"/>
                      <wp:effectExtent l="0" t="19050" r="47625" b="38100"/>
                      <wp:wrapNone/>
                      <wp:docPr id="33" name="Flecha derecha 33"/>
                      <wp:cNvGraphicFramePr/>
                      <a:graphic xmlns:a="http://schemas.openxmlformats.org/drawingml/2006/main">
                        <a:graphicData uri="http://schemas.microsoft.com/office/word/2010/wordprocessingShape">
                          <wps:wsp>
                            <wps:cNvSpPr/>
                            <wps:spPr>
                              <a:xfrm>
                                <a:off x="0" y="0"/>
                                <a:ext cx="304800" cy="190500"/>
                              </a:xfrm>
                              <a:prstGeom prst="rightArrow">
                                <a:avLst/>
                              </a:prstGeom>
                            </wps:spPr>
                            <wps:style>
                              <a:lnRef idx="1">
                                <a:schemeClr val="accent5"/>
                              </a:lnRef>
                              <a:fillRef idx="3">
                                <a:schemeClr val="accent5"/>
                              </a:fillRef>
                              <a:effectRef idx="2">
                                <a:schemeClr val="accent5"/>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6EE4F19C" id="Flecha derecha 33" o:spid="_x0000_s1026" type="#_x0000_t13" style="position:absolute;margin-left:18pt;margin-top:4.5pt;width:24.75pt;height:1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" adj="14850" fillcolor="#4f7ac7 [3032]" strokecolor="#4472c4 [3208]" strokeweight=".5pt">
                      <v:fill color2="#416fc3 [3176]" rotate="t" colors="0 #6083cb;.5 #3e70ca;1 #2e61ba" focus="100%" type="gradient">
                        <o:fill v:ext="view" type="gradientUnscaled"/>
                      </v:fill>
                    </v:shape>
                  </w:pict>
                </mc:Fallback>
              </mc:AlternateContent>
            </w:r>
          </w:p>
        </w:tc>
        <w:tc>
          <w:tcPr>
            <w:tcW w:w="4914" w:type="dxa"/>
            <w:hideMark/>
          </w:tcPr>
          <w:p w14:paraId="5D703A26" w14:textId="77777777" w:rsidR="00777FD6" w:rsidRPr="00777FD6" w:rsidRDefault="00777FD6" w:rsidP="00777F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Viceministro de Relaciones Internacionales</w:t>
            </w:r>
          </w:p>
        </w:tc>
      </w:tr>
      <w:tr w:rsidR="00777FD6" w:rsidRPr="00777FD6" w14:paraId="4C6AF935" w14:textId="77777777" w:rsidTr="00C3047D">
        <w:trPr>
          <w:cnfStyle w:val="000000100000" w:firstRow="0" w:lastRow="0" w:firstColumn="0" w:lastColumn="0" w:oddVBand="0" w:evenVBand="0" w:oddHBand="1" w:evenHBand="0" w:firstRowFirstColumn="0" w:firstRowLastColumn="0" w:lastRowFirstColumn="0" w:lastRowLastColumn="0"/>
          <w:trHeight w:val="629"/>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14:paraId="33CC0291" w14:textId="77777777" w:rsidR="00777FD6" w:rsidRPr="00777FD6" w:rsidRDefault="00777FD6" w:rsidP="00777FD6">
            <w:pPr>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Saturnino de los Santos</w:t>
            </w:r>
          </w:p>
        </w:tc>
        <w:tc>
          <w:tcPr>
            <w:tcW w:w="1216" w:type="dxa"/>
            <w:noWrap/>
            <w:hideMark/>
          </w:tcPr>
          <w:p w14:paraId="348B381D" w14:textId="77777777" w:rsidR="00777FD6" w:rsidRPr="00777FD6" w:rsidRDefault="00777FD6" w:rsidP="00777F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noProof/>
                <w:color w:val="000000"/>
                <w:sz w:val="24"/>
                <w:szCs w:val="24"/>
                <w:lang w:val="es-ES_tradnl" w:eastAsia="es-ES_tradnl"/>
              </w:rPr>
              <mc:AlternateContent>
                <mc:Choice Requires="wps">
                  <w:drawing>
                    <wp:anchor distT="0" distB="0" distL="114300" distR="114300" simplePos="0" relativeHeight="251665408" behindDoc="0" locked="0" layoutInCell="1" allowOverlap="1" wp14:anchorId="2FCE37B6" wp14:editId="153C045E">
                      <wp:simplePos x="0" y="0"/>
                      <wp:positionH relativeFrom="column">
                        <wp:posOffset>209550</wp:posOffset>
                      </wp:positionH>
                      <wp:positionV relativeFrom="paragraph">
                        <wp:posOffset>95250</wp:posOffset>
                      </wp:positionV>
                      <wp:extent cx="323850" cy="209550"/>
                      <wp:effectExtent l="0" t="19050" r="38100" b="38100"/>
                      <wp:wrapNone/>
                      <wp:docPr id="32" name="Flecha derecha 32"/>
                      <wp:cNvGraphicFramePr/>
                      <a:graphic xmlns:a="http://schemas.openxmlformats.org/drawingml/2006/main">
                        <a:graphicData uri="http://schemas.microsoft.com/office/word/2010/wordprocessingShape">
                          <wps:wsp>
                            <wps:cNvSpPr/>
                            <wps:spPr>
                              <a:xfrm>
                                <a:off x="0" y="0"/>
                                <a:ext cx="304800" cy="190500"/>
                              </a:xfrm>
                              <a:prstGeom prst="rightArrow">
                                <a:avLst/>
                              </a:prstGeom>
                            </wps:spPr>
                            <wps:style>
                              <a:lnRef idx="1">
                                <a:schemeClr val="accent5"/>
                              </a:lnRef>
                              <a:fillRef idx="3">
                                <a:schemeClr val="accent5"/>
                              </a:fillRef>
                              <a:effectRef idx="2">
                                <a:schemeClr val="accent5"/>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72A2A2AD" id="Flecha derecha 32" o:spid="_x0000_s1026" type="#_x0000_t13" style="position:absolute;margin-left:16.5pt;margin-top:7.5pt;width:25.5pt;height:1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" adj="14850" fillcolor="#4f7ac7 [3032]" strokecolor="#4472c4 [3208]" strokeweight=".5pt">
                      <v:fill color2="#416fc3 [3176]" rotate="t" colors="0 #6083cb;.5 #3e70ca;1 #2e61ba" focus="100%" type="gradient">
                        <o:fill v:ext="view" type="gradientUnscaled"/>
                      </v:fill>
                    </v:shape>
                  </w:pict>
                </mc:Fallback>
              </mc:AlternateContent>
            </w:r>
          </w:p>
        </w:tc>
        <w:tc>
          <w:tcPr>
            <w:tcW w:w="4914" w:type="dxa"/>
            <w:hideMark/>
          </w:tcPr>
          <w:p w14:paraId="5BF4764B" w14:textId="77777777" w:rsidR="00777FD6" w:rsidRPr="00777FD6" w:rsidRDefault="00777FD6" w:rsidP="00777F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Viceministro de Evaluación y Acreditación de las Instituciones de Educación Superior</w:t>
            </w:r>
          </w:p>
        </w:tc>
      </w:tr>
      <w:tr w:rsidR="00777FD6" w:rsidRPr="00777FD6" w14:paraId="369084F4" w14:textId="77777777" w:rsidTr="00C3047D">
        <w:trPr>
          <w:trHeight w:val="479"/>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14:paraId="3EE7378D" w14:textId="77777777" w:rsidR="00777FD6" w:rsidRPr="00777FD6" w:rsidRDefault="00777FD6" w:rsidP="00777FD6">
            <w:pPr>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 xml:space="preserve">Enid Mercedes Gil Carreras </w:t>
            </w:r>
          </w:p>
        </w:tc>
        <w:tc>
          <w:tcPr>
            <w:tcW w:w="1216" w:type="dxa"/>
            <w:noWrap/>
            <w:hideMark/>
          </w:tcPr>
          <w:p w14:paraId="474AF922" w14:textId="77777777" w:rsidR="00777FD6" w:rsidRPr="00777FD6" w:rsidRDefault="00777FD6" w:rsidP="00777F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noProof/>
                <w:color w:val="000000"/>
                <w:sz w:val="24"/>
                <w:szCs w:val="24"/>
                <w:lang w:val="es-ES_tradnl" w:eastAsia="es-ES_tradnl"/>
              </w:rPr>
              <mc:AlternateContent>
                <mc:Choice Requires="wps">
                  <w:drawing>
                    <wp:anchor distT="0" distB="0" distL="114300" distR="114300" simplePos="0" relativeHeight="251666432" behindDoc="0" locked="0" layoutInCell="1" allowOverlap="1" wp14:anchorId="3A8051AB" wp14:editId="67C9E233">
                      <wp:simplePos x="0" y="0"/>
                      <wp:positionH relativeFrom="column">
                        <wp:posOffset>219075</wp:posOffset>
                      </wp:positionH>
                      <wp:positionV relativeFrom="paragraph">
                        <wp:posOffset>47625</wp:posOffset>
                      </wp:positionV>
                      <wp:extent cx="314325" cy="219075"/>
                      <wp:effectExtent l="0" t="19050" r="47625" b="47625"/>
                      <wp:wrapNone/>
                      <wp:docPr id="31" name="Flecha derecha 31"/>
                      <wp:cNvGraphicFramePr/>
                      <a:graphic xmlns:a="http://schemas.openxmlformats.org/drawingml/2006/main">
                        <a:graphicData uri="http://schemas.microsoft.com/office/word/2010/wordprocessingShape">
                          <wps:wsp>
                            <wps:cNvSpPr/>
                            <wps:spPr>
                              <a:xfrm>
                                <a:off x="0" y="0"/>
                                <a:ext cx="304800" cy="190500"/>
                              </a:xfrm>
                              <a:prstGeom prst="rightArrow">
                                <a:avLst/>
                              </a:prstGeom>
                            </wps:spPr>
                            <wps:style>
                              <a:lnRef idx="1">
                                <a:schemeClr val="accent5"/>
                              </a:lnRef>
                              <a:fillRef idx="3">
                                <a:schemeClr val="accent5"/>
                              </a:fillRef>
                              <a:effectRef idx="2">
                                <a:schemeClr val="accent5"/>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6420F2FA" id="Flecha derecha 31" o:spid="_x0000_s1026" type="#_x0000_t13" style="position:absolute;margin-left:17.25pt;margin-top:3.75pt;width:24.75pt;height:17.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" adj="14850" fillcolor="#4f7ac7 [3032]" strokecolor="#4472c4 [3208]" strokeweight=".5pt">
                      <v:fill color2="#416fc3 [3176]" rotate="t" colors="0 #6083cb;.5 #3e70ca;1 #2e61ba" focus="100%" type="gradient">
                        <o:fill v:ext="view" type="gradientUnscaled"/>
                      </v:fill>
                    </v:shape>
                  </w:pict>
                </mc:Fallback>
              </mc:AlternateContent>
            </w:r>
          </w:p>
        </w:tc>
        <w:tc>
          <w:tcPr>
            <w:tcW w:w="4914" w:type="dxa"/>
            <w:hideMark/>
          </w:tcPr>
          <w:p w14:paraId="2244702F" w14:textId="77777777" w:rsidR="00777FD6" w:rsidRPr="00777FD6" w:rsidRDefault="00777FD6" w:rsidP="00777F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Viceministra de Extensión</w:t>
            </w:r>
          </w:p>
        </w:tc>
      </w:tr>
      <w:tr w:rsidR="00C3047D" w:rsidRPr="00777FD6" w14:paraId="56B4D624" w14:textId="77777777" w:rsidTr="00C3047D">
        <w:trPr>
          <w:cnfStyle w:val="000000100000" w:firstRow="0" w:lastRow="0" w:firstColumn="0" w:lastColumn="0" w:oddVBand="0" w:evenVBand="0" w:oddHBand="1" w:evenHBand="0" w:firstRowFirstColumn="0" w:firstRowLastColumn="0" w:lastRowFirstColumn="0" w:lastRowLastColumn="0"/>
          <w:trHeight w:val="479"/>
          <w:jc w:val="center"/>
        </w:trPr>
        <w:tc>
          <w:tcPr>
            <w:cnfStyle w:val="001000000000" w:firstRow="0" w:lastRow="0" w:firstColumn="1" w:lastColumn="0" w:oddVBand="0" w:evenVBand="0" w:oddHBand="0" w:evenHBand="0" w:firstRowFirstColumn="0" w:firstRowLastColumn="0" w:lastRowFirstColumn="0" w:lastRowLastColumn="0"/>
            <w:tcW w:w="3114" w:type="dxa"/>
            <w:noWrap/>
          </w:tcPr>
          <w:p w14:paraId="61496239" w14:textId="77777777" w:rsidR="00C3047D" w:rsidRPr="00777FD6" w:rsidRDefault="00C3047D" w:rsidP="00C3047D">
            <w:pPr>
              <w:rPr>
                <w:rFonts w:ascii="Times New Roman" w:eastAsia="Times New Roman" w:hAnsi="Times New Roman" w:cs="Times New Roman"/>
                <w:color w:val="000000"/>
                <w:sz w:val="24"/>
                <w:szCs w:val="24"/>
                <w:lang w:eastAsia="es-DO"/>
              </w:rPr>
            </w:pPr>
            <w:r w:rsidRPr="00C3047D">
              <w:rPr>
                <w:rFonts w:ascii="Times New Roman" w:eastAsia="Times New Roman" w:hAnsi="Times New Roman" w:cs="Times New Roman"/>
                <w:color w:val="000000"/>
                <w:sz w:val="24"/>
                <w:szCs w:val="24"/>
                <w:lang w:eastAsia="es-DO"/>
              </w:rPr>
              <w:t xml:space="preserve">Edwin R. Ricardo Corniel </w:t>
            </w:r>
          </w:p>
        </w:tc>
        <w:tc>
          <w:tcPr>
            <w:tcW w:w="1216" w:type="dxa"/>
            <w:noWrap/>
          </w:tcPr>
          <w:p w14:paraId="574A1FE3" w14:textId="77777777" w:rsidR="00C3047D" w:rsidRPr="00C3047D" w:rsidRDefault="00C3047D" w:rsidP="00777F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C3047D">
              <w:rPr>
                <w:rFonts w:ascii="Times New Roman" w:eastAsia="Times New Roman" w:hAnsi="Times New Roman" w:cs="Times New Roman"/>
                <w:noProof/>
                <w:color w:val="000000"/>
                <w:sz w:val="24"/>
                <w:szCs w:val="24"/>
                <w:lang w:val="es-ES_tradnl" w:eastAsia="es-ES_tradnl"/>
              </w:rPr>
              <mc:AlternateContent>
                <mc:Choice Requires="wps">
                  <w:drawing>
                    <wp:anchor distT="0" distB="0" distL="114300" distR="114300" simplePos="0" relativeHeight="251848704" behindDoc="0" locked="0" layoutInCell="1" allowOverlap="1" wp14:anchorId="46F7B537" wp14:editId="27EFCE08">
                      <wp:simplePos x="0" y="0"/>
                      <wp:positionH relativeFrom="column">
                        <wp:posOffset>222885</wp:posOffset>
                      </wp:positionH>
                      <wp:positionV relativeFrom="paragraph">
                        <wp:posOffset>26670</wp:posOffset>
                      </wp:positionV>
                      <wp:extent cx="314325" cy="219075"/>
                      <wp:effectExtent l="0" t="19050" r="47625" b="47625"/>
                      <wp:wrapNone/>
                      <wp:docPr id="34" name="Flecha derecha 34"/>
                      <wp:cNvGraphicFramePr/>
                      <a:graphic xmlns:a="http://schemas.openxmlformats.org/drawingml/2006/main">
                        <a:graphicData uri="http://schemas.microsoft.com/office/word/2010/wordprocessingShape">
                          <wps:wsp>
                            <wps:cNvSpPr/>
                            <wps:spPr>
                              <a:xfrm>
                                <a:off x="0" y="0"/>
                                <a:ext cx="304800" cy="190500"/>
                              </a:xfrm>
                              <a:prstGeom prst="rightArrow">
                                <a:avLst/>
                              </a:prstGeom>
                            </wps:spPr>
                            <wps:style>
                              <a:lnRef idx="1">
                                <a:schemeClr val="accent5"/>
                              </a:lnRef>
                              <a:fillRef idx="3">
                                <a:schemeClr val="accent5"/>
                              </a:fillRef>
                              <a:effectRef idx="2">
                                <a:schemeClr val="accent5"/>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39D1CE96" id="Flecha derecha 34" o:spid="_x0000_s1026" type="#_x0000_t13" style="position:absolute;margin-left:17.55pt;margin-top:2.1pt;width:24.75pt;height:17.2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" adj="14850" fillcolor="#4f7ac7 [3032]" strokecolor="#4472c4 [3208]" strokeweight=".5pt">
                      <v:fill color2="#416fc3 [3176]" rotate="t" colors="0 #6083cb;.5 #3e70ca;1 #2e61ba" focus="100%" type="gradient">
                        <o:fill v:ext="view" type="gradientUnscaled"/>
                      </v:fill>
                    </v:shape>
                  </w:pict>
                </mc:Fallback>
              </mc:AlternateContent>
            </w:r>
          </w:p>
        </w:tc>
        <w:tc>
          <w:tcPr>
            <w:tcW w:w="4914" w:type="dxa"/>
          </w:tcPr>
          <w:p w14:paraId="51B638FB" w14:textId="77777777" w:rsidR="00C3047D" w:rsidRPr="00777FD6" w:rsidRDefault="00C3047D" w:rsidP="00C3047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 xml:space="preserve">Viceministro de </w:t>
            </w:r>
            <w:r>
              <w:rPr>
                <w:rFonts w:ascii="Times New Roman" w:eastAsia="Times New Roman" w:hAnsi="Times New Roman" w:cs="Times New Roman"/>
                <w:color w:val="000000"/>
                <w:sz w:val="24"/>
                <w:szCs w:val="24"/>
                <w:lang w:eastAsia="es-DO"/>
              </w:rPr>
              <w:t>Emprendimiento</w:t>
            </w:r>
          </w:p>
        </w:tc>
      </w:tr>
      <w:tr w:rsidR="00B03085" w:rsidRPr="00777FD6" w14:paraId="12ACA8A7" w14:textId="77777777" w:rsidTr="00C3047D">
        <w:trPr>
          <w:trHeight w:val="479"/>
          <w:jc w:val="center"/>
        </w:trPr>
        <w:tc>
          <w:tcPr>
            <w:cnfStyle w:val="001000000000" w:firstRow="0" w:lastRow="0" w:firstColumn="1" w:lastColumn="0" w:oddVBand="0" w:evenVBand="0" w:oddHBand="0" w:evenHBand="0" w:firstRowFirstColumn="0" w:firstRowLastColumn="0" w:lastRowFirstColumn="0" w:lastRowLastColumn="0"/>
            <w:tcW w:w="3114" w:type="dxa"/>
            <w:noWrap/>
          </w:tcPr>
          <w:p w14:paraId="7287FE90" w14:textId="77777777" w:rsidR="00B03085" w:rsidRPr="00777FD6" w:rsidRDefault="00B03085" w:rsidP="00B03085">
            <w:pPr>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Matilde Lucrecia Ovalle</w:t>
            </w:r>
          </w:p>
        </w:tc>
        <w:tc>
          <w:tcPr>
            <w:tcW w:w="1216" w:type="dxa"/>
            <w:noWrap/>
          </w:tcPr>
          <w:p w14:paraId="663DD232" w14:textId="77777777" w:rsidR="00B03085" w:rsidRPr="00777FD6" w:rsidRDefault="00B03085" w:rsidP="00B0308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noProof/>
                <w:color w:val="000000"/>
                <w:sz w:val="24"/>
                <w:szCs w:val="24"/>
                <w:lang w:val="es-ES_tradnl" w:eastAsia="es-ES_tradnl"/>
              </w:rPr>
              <mc:AlternateContent>
                <mc:Choice Requires="wps">
                  <w:drawing>
                    <wp:anchor distT="0" distB="0" distL="114300" distR="114300" simplePos="0" relativeHeight="251844608" behindDoc="0" locked="0" layoutInCell="1" allowOverlap="1" wp14:anchorId="35BFD496" wp14:editId="1B4B4381">
                      <wp:simplePos x="0" y="0"/>
                      <wp:positionH relativeFrom="column">
                        <wp:posOffset>219075</wp:posOffset>
                      </wp:positionH>
                      <wp:positionV relativeFrom="paragraph">
                        <wp:posOffset>76200</wp:posOffset>
                      </wp:positionV>
                      <wp:extent cx="314325" cy="200025"/>
                      <wp:effectExtent l="0" t="19050" r="47625" b="47625"/>
                      <wp:wrapNone/>
                      <wp:docPr id="7504" name="Flecha derecha 7504"/>
                      <wp:cNvGraphicFramePr/>
                      <a:graphic xmlns:a="http://schemas.openxmlformats.org/drawingml/2006/main">
                        <a:graphicData uri="http://schemas.microsoft.com/office/word/2010/wordprocessingShape">
                          <wps:wsp>
                            <wps:cNvSpPr/>
                            <wps:spPr>
                              <a:xfrm>
                                <a:off x="0" y="0"/>
                                <a:ext cx="304800" cy="190500"/>
                              </a:xfrm>
                              <a:prstGeom prst="rightArrow">
                                <a:avLst/>
                              </a:prstGeom>
                            </wps:spPr>
                            <wps:style>
                              <a:lnRef idx="1">
                                <a:schemeClr val="accent5"/>
                              </a:lnRef>
                              <a:fillRef idx="3">
                                <a:schemeClr val="accent5"/>
                              </a:fillRef>
                              <a:effectRef idx="2">
                                <a:schemeClr val="accent5"/>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3D8D8457" id="Flecha derecha 7504" o:spid="_x0000_s1026" type="#_x0000_t13" style="position:absolute;margin-left:17.25pt;margin-top:6pt;width:24.75pt;height:15.7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" adj="14850" fillcolor="#4f7ac7 [3032]" strokecolor="#4472c4 [3208]" strokeweight=".5pt">
                      <v:fill color2="#416fc3 [3176]" rotate="t" colors="0 #6083cb;.5 #3e70ca;1 #2e61ba" focus="100%" type="gradient">
                        <o:fill v:ext="view" type="gradientUnscaled"/>
                      </v:fill>
                    </v:shape>
                  </w:pict>
                </mc:Fallback>
              </mc:AlternateContent>
            </w:r>
          </w:p>
        </w:tc>
        <w:tc>
          <w:tcPr>
            <w:tcW w:w="4914" w:type="dxa"/>
          </w:tcPr>
          <w:p w14:paraId="6CB5B9FA" w14:textId="77777777" w:rsidR="00B03085" w:rsidRPr="00777FD6" w:rsidRDefault="00B03085" w:rsidP="00B0308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Directora General del Área Administrativa y Financiera</w:t>
            </w:r>
          </w:p>
        </w:tc>
      </w:tr>
      <w:tr w:rsidR="009E530A" w:rsidRPr="00777FD6" w14:paraId="4895EE66" w14:textId="77777777" w:rsidTr="00C3047D">
        <w:trPr>
          <w:cnfStyle w:val="000000100000" w:firstRow="0" w:lastRow="0" w:firstColumn="0" w:lastColumn="0" w:oddVBand="0" w:evenVBand="0" w:oddHBand="1" w:evenHBand="0" w:firstRowFirstColumn="0" w:firstRowLastColumn="0" w:lastRowFirstColumn="0" w:lastRowLastColumn="0"/>
          <w:trHeight w:val="479"/>
          <w:jc w:val="center"/>
        </w:trPr>
        <w:tc>
          <w:tcPr>
            <w:cnfStyle w:val="001000000000" w:firstRow="0" w:lastRow="0" w:firstColumn="1" w:lastColumn="0" w:oddVBand="0" w:evenVBand="0" w:oddHBand="0" w:evenHBand="0" w:firstRowFirstColumn="0" w:firstRowLastColumn="0" w:lastRowFirstColumn="0" w:lastRowLastColumn="0"/>
            <w:tcW w:w="3114" w:type="dxa"/>
            <w:noWrap/>
          </w:tcPr>
          <w:p w14:paraId="04CED9D3" w14:textId="77777777" w:rsidR="009E530A" w:rsidRPr="00777FD6" w:rsidRDefault="00B4375A" w:rsidP="00777FD6">
            <w:pPr>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 xml:space="preserve">Pedro Antonio Eduardo </w:t>
            </w:r>
          </w:p>
        </w:tc>
        <w:tc>
          <w:tcPr>
            <w:tcW w:w="1216" w:type="dxa"/>
            <w:noWrap/>
          </w:tcPr>
          <w:p w14:paraId="0E872E40" w14:textId="77777777" w:rsidR="009E530A" w:rsidRPr="00777FD6" w:rsidRDefault="00B4375A" w:rsidP="00777F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color w:val="000000"/>
                <w:sz w:val="24"/>
                <w:szCs w:val="24"/>
                <w:lang w:val="en-GB" w:eastAsia="en-GB"/>
              </w:rPr>
            </w:pPr>
            <w:r w:rsidRPr="00777FD6">
              <w:rPr>
                <w:rFonts w:ascii="Times New Roman" w:eastAsia="Times New Roman" w:hAnsi="Times New Roman" w:cs="Times New Roman"/>
                <w:noProof/>
                <w:color w:val="000000"/>
                <w:sz w:val="24"/>
                <w:szCs w:val="24"/>
                <w:lang w:val="es-ES_tradnl" w:eastAsia="es-ES_tradnl"/>
              </w:rPr>
              <mc:AlternateContent>
                <mc:Choice Requires="wps">
                  <w:drawing>
                    <wp:anchor distT="0" distB="0" distL="114300" distR="114300" simplePos="0" relativeHeight="251730944" behindDoc="0" locked="0" layoutInCell="1" allowOverlap="1" wp14:anchorId="31696A81" wp14:editId="3427AB02">
                      <wp:simplePos x="0" y="0"/>
                      <wp:positionH relativeFrom="column">
                        <wp:posOffset>215900</wp:posOffset>
                      </wp:positionH>
                      <wp:positionV relativeFrom="paragraph">
                        <wp:posOffset>29210</wp:posOffset>
                      </wp:positionV>
                      <wp:extent cx="314325" cy="219075"/>
                      <wp:effectExtent l="0" t="19050" r="47625" b="47625"/>
                      <wp:wrapNone/>
                      <wp:docPr id="2" name="Flecha derecha 2"/>
                      <wp:cNvGraphicFramePr/>
                      <a:graphic xmlns:a="http://schemas.openxmlformats.org/drawingml/2006/main">
                        <a:graphicData uri="http://schemas.microsoft.com/office/word/2010/wordprocessingShape">
                          <wps:wsp>
                            <wps:cNvSpPr/>
                            <wps:spPr>
                              <a:xfrm>
                                <a:off x="0" y="0"/>
                                <a:ext cx="304800" cy="190500"/>
                              </a:xfrm>
                              <a:prstGeom prst="rightArrow">
                                <a:avLst/>
                              </a:prstGeom>
                            </wps:spPr>
                            <wps:style>
                              <a:lnRef idx="1">
                                <a:schemeClr val="accent5"/>
                              </a:lnRef>
                              <a:fillRef idx="3">
                                <a:schemeClr val="accent5"/>
                              </a:fillRef>
                              <a:effectRef idx="2">
                                <a:schemeClr val="accent5"/>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67928EDE" id="Flecha derecha 2" o:spid="_x0000_s1026" type="#_x0000_t13" style="position:absolute;margin-left:17pt;margin-top:2.3pt;width:24.75pt;height:17.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" adj="14850" fillcolor="#4f7ac7 [3032]" strokecolor="#4472c4 [3208]" strokeweight=".5pt">
                      <v:fill color2="#416fc3 [3176]" rotate="t" colors="0 #6083cb;.5 #3e70ca;1 #2e61ba" focus="100%" type="gradient">
                        <o:fill v:ext="view" type="gradientUnscaled"/>
                      </v:fill>
                    </v:shape>
                  </w:pict>
                </mc:Fallback>
              </mc:AlternateContent>
            </w:r>
          </w:p>
        </w:tc>
        <w:tc>
          <w:tcPr>
            <w:tcW w:w="4914" w:type="dxa"/>
          </w:tcPr>
          <w:p w14:paraId="7306025F" w14:textId="77777777" w:rsidR="009E530A" w:rsidRPr="00777FD6" w:rsidRDefault="00B4375A" w:rsidP="00777F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 xml:space="preserve">Director de Gabinete </w:t>
            </w:r>
          </w:p>
        </w:tc>
      </w:tr>
      <w:tr w:rsidR="00777FD6" w:rsidRPr="00777FD6" w14:paraId="33A8F925" w14:textId="77777777" w:rsidTr="00C3047D">
        <w:trPr>
          <w:trHeight w:val="479"/>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14:paraId="3AE78A82" w14:textId="77777777" w:rsidR="00777FD6" w:rsidRPr="00777FD6" w:rsidRDefault="00777FD6" w:rsidP="00777FD6">
            <w:pPr>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Juan Alexi Valdés</w:t>
            </w:r>
          </w:p>
        </w:tc>
        <w:tc>
          <w:tcPr>
            <w:tcW w:w="1216" w:type="dxa"/>
            <w:noWrap/>
            <w:hideMark/>
          </w:tcPr>
          <w:p w14:paraId="5FB973B1" w14:textId="77777777" w:rsidR="00777FD6" w:rsidRPr="00777FD6" w:rsidRDefault="00777FD6" w:rsidP="00777F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noProof/>
                <w:color w:val="000000"/>
                <w:sz w:val="24"/>
                <w:szCs w:val="24"/>
                <w:lang w:val="es-ES_tradnl" w:eastAsia="es-ES_tradnl"/>
              </w:rPr>
              <mc:AlternateContent>
                <mc:Choice Requires="wps">
                  <w:drawing>
                    <wp:anchor distT="0" distB="0" distL="114300" distR="114300" simplePos="0" relativeHeight="251667456" behindDoc="0" locked="0" layoutInCell="1" allowOverlap="1" wp14:anchorId="70D844E3" wp14:editId="33D7BE83">
                      <wp:simplePos x="0" y="0"/>
                      <wp:positionH relativeFrom="column">
                        <wp:posOffset>212725</wp:posOffset>
                      </wp:positionH>
                      <wp:positionV relativeFrom="paragraph">
                        <wp:posOffset>66675</wp:posOffset>
                      </wp:positionV>
                      <wp:extent cx="314325" cy="219075"/>
                      <wp:effectExtent l="0" t="19050" r="47625" b="47625"/>
                      <wp:wrapNone/>
                      <wp:docPr id="30" name="Flecha derecha 30"/>
                      <wp:cNvGraphicFramePr/>
                      <a:graphic xmlns:a="http://schemas.openxmlformats.org/drawingml/2006/main">
                        <a:graphicData uri="http://schemas.microsoft.com/office/word/2010/wordprocessingShape">
                          <wps:wsp>
                            <wps:cNvSpPr/>
                            <wps:spPr>
                              <a:xfrm>
                                <a:off x="0" y="0"/>
                                <a:ext cx="304800" cy="190500"/>
                              </a:xfrm>
                              <a:prstGeom prst="rightArrow">
                                <a:avLst/>
                              </a:prstGeom>
                            </wps:spPr>
                            <wps:style>
                              <a:lnRef idx="1">
                                <a:schemeClr val="accent5"/>
                              </a:lnRef>
                              <a:fillRef idx="3">
                                <a:schemeClr val="accent5"/>
                              </a:fillRef>
                              <a:effectRef idx="2">
                                <a:schemeClr val="accent5"/>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58255FAB" id="Flecha derecha 30" o:spid="_x0000_s1026" type="#_x0000_t13" style="position:absolute;margin-left:16.75pt;margin-top:5.25pt;width:24.75pt;height:17.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" adj="14850" fillcolor="#4f7ac7 [3032]" strokecolor="#4472c4 [3208]" strokeweight=".5pt">
                      <v:fill color2="#416fc3 [3176]" rotate="t" colors="0 #6083cb;.5 #3e70ca;1 #2e61ba" focus="100%" type="gradient">
                        <o:fill v:ext="view" type="gradientUnscaled"/>
                      </v:fill>
                    </v:shape>
                  </w:pict>
                </mc:Fallback>
              </mc:AlternateContent>
            </w:r>
          </w:p>
        </w:tc>
        <w:tc>
          <w:tcPr>
            <w:tcW w:w="4914" w:type="dxa"/>
            <w:hideMark/>
          </w:tcPr>
          <w:p w14:paraId="68983EAA" w14:textId="77777777" w:rsidR="00777FD6" w:rsidRPr="00777FD6" w:rsidRDefault="00777FD6" w:rsidP="00777F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Director Administrativo</w:t>
            </w:r>
          </w:p>
        </w:tc>
      </w:tr>
      <w:tr w:rsidR="00777FD6" w:rsidRPr="00777FD6" w14:paraId="7AE271B1" w14:textId="77777777" w:rsidTr="00C3047D">
        <w:trPr>
          <w:cnfStyle w:val="000000100000" w:firstRow="0" w:lastRow="0" w:firstColumn="0" w:lastColumn="0" w:oddVBand="0" w:evenVBand="0" w:oddHBand="1" w:evenHBand="0" w:firstRowFirstColumn="0" w:firstRowLastColumn="0" w:lastRowFirstColumn="0" w:lastRowLastColumn="0"/>
          <w:trHeight w:val="479"/>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14:paraId="746ABDCE" w14:textId="77777777" w:rsidR="00777FD6" w:rsidRPr="00777FD6" w:rsidRDefault="00777FD6" w:rsidP="00777FD6">
            <w:pPr>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 xml:space="preserve">Francisco José Reyes Valerio </w:t>
            </w:r>
          </w:p>
        </w:tc>
        <w:tc>
          <w:tcPr>
            <w:tcW w:w="1216" w:type="dxa"/>
            <w:noWrap/>
            <w:hideMark/>
          </w:tcPr>
          <w:p w14:paraId="3E007EF9" w14:textId="77777777" w:rsidR="00777FD6" w:rsidRPr="00777FD6" w:rsidRDefault="00777FD6" w:rsidP="00777F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noProof/>
                <w:color w:val="000000"/>
                <w:sz w:val="24"/>
                <w:szCs w:val="24"/>
                <w:lang w:val="es-ES_tradnl" w:eastAsia="es-ES_tradnl"/>
              </w:rPr>
              <mc:AlternateContent>
                <mc:Choice Requires="wps">
                  <w:drawing>
                    <wp:anchor distT="0" distB="0" distL="114300" distR="114300" simplePos="0" relativeHeight="251668480" behindDoc="0" locked="0" layoutInCell="1" allowOverlap="1" wp14:anchorId="76B47FC7" wp14:editId="0596ED7B">
                      <wp:simplePos x="0" y="0"/>
                      <wp:positionH relativeFrom="column">
                        <wp:posOffset>228600</wp:posOffset>
                      </wp:positionH>
                      <wp:positionV relativeFrom="paragraph">
                        <wp:posOffset>66675</wp:posOffset>
                      </wp:positionV>
                      <wp:extent cx="314325" cy="219075"/>
                      <wp:effectExtent l="0" t="19050" r="47625" b="47625"/>
                      <wp:wrapNone/>
                      <wp:docPr id="29" name="Flecha derecha 29"/>
                      <wp:cNvGraphicFramePr/>
                      <a:graphic xmlns:a="http://schemas.openxmlformats.org/drawingml/2006/main">
                        <a:graphicData uri="http://schemas.microsoft.com/office/word/2010/wordprocessingShape">
                          <wps:wsp>
                            <wps:cNvSpPr/>
                            <wps:spPr>
                              <a:xfrm>
                                <a:off x="0" y="0"/>
                                <a:ext cx="304800" cy="190500"/>
                              </a:xfrm>
                              <a:prstGeom prst="rightArrow">
                                <a:avLst/>
                              </a:prstGeom>
                            </wps:spPr>
                            <wps:style>
                              <a:lnRef idx="1">
                                <a:schemeClr val="accent5"/>
                              </a:lnRef>
                              <a:fillRef idx="3">
                                <a:schemeClr val="accent5"/>
                              </a:fillRef>
                              <a:effectRef idx="2">
                                <a:schemeClr val="accent5"/>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3724DB3D" id="Flecha derecha 29" o:spid="_x0000_s1026" type="#_x0000_t13" style="position:absolute;margin-left:18pt;margin-top:5.25pt;width:24.75pt;height:17.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" adj="14850" fillcolor="#4f7ac7 [3032]" strokecolor="#4472c4 [3208]" strokeweight=".5pt">
                      <v:fill color2="#416fc3 [3176]" rotate="t" colors="0 #6083cb;.5 #3e70ca;1 #2e61ba" focus="100%" type="gradient">
                        <o:fill v:ext="view" type="gradientUnscaled"/>
                      </v:fill>
                    </v:shape>
                  </w:pict>
                </mc:Fallback>
              </mc:AlternateContent>
            </w:r>
          </w:p>
        </w:tc>
        <w:tc>
          <w:tcPr>
            <w:tcW w:w="4914" w:type="dxa"/>
            <w:hideMark/>
          </w:tcPr>
          <w:p w14:paraId="3413E91B" w14:textId="77777777" w:rsidR="00777FD6" w:rsidRPr="00777FD6" w:rsidRDefault="00777FD6" w:rsidP="00777F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Director Financiero</w:t>
            </w:r>
          </w:p>
        </w:tc>
      </w:tr>
      <w:tr w:rsidR="00777FD6" w:rsidRPr="00777FD6" w14:paraId="1FDE8E3D" w14:textId="77777777" w:rsidTr="00C3047D">
        <w:trPr>
          <w:trHeight w:val="479"/>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14:paraId="5C309F0A" w14:textId="77777777" w:rsidR="00777FD6" w:rsidRPr="00777FD6" w:rsidRDefault="00777FD6" w:rsidP="00777FD6">
            <w:pPr>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Carlos Manuel Rodríguez Peña</w:t>
            </w:r>
          </w:p>
        </w:tc>
        <w:tc>
          <w:tcPr>
            <w:tcW w:w="1216" w:type="dxa"/>
            <w:noWrap/>
            <w:hideMark/>
          </w:tcPr>
          <w:p w14:paraId="505239B1" w14:textId="77777777" w:rsidR="00777FD6" w:rsidRPr="00777FD6" w:rsidRDefault="00777FD6" w:rsidP="00777F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noProof/>
                <w:color w:val="000000"/>
                <w:sz w:val="24"/>
                <w:szCs w:val="24"/>
                <w:lang w:val="es-ES_tradnl" w:eastAsia="es-ES_tradnl"/>
              </w:rPr>
              <mc:AlternateContent>
                <mc:Choice Requires="wps">
                  <w:drawing>
                    <wp:anchor distT="0" distB="0" distL="114300" distR="114300" simplePos="0" relativeHeight="251669504" behindDoc="0" locked="0" layoutInCell="1" allowOverlap="1" wp14:anchorId="0A2148A6" wp14:editId="39ECCE4A">
                      <wp:simplePos x="0" y="0"/>
                      <wp:positionH relativeFrom="column">
                        <wp:posOffset>219075</wp:posOffset>
                      </wp:positionH>
                      <wp:positionV relativeFrom="paragraph">
                        <wp:posOffset>76200</wp:posOffset>
                      </wp:positionV>
                      <wp:extent cx="314325" cy="209550"/>
                      <wp:effectExtent l="0" t="19050" r="47625" b="38100"/>
                      <wp:wrapNone/>
                      <wp:docPr id="28" name="Flecha derecha 28"/>
                      <wp:cNvGraphicFramePr/>
                      <a:graphic xmlns:a="http://schemas.openxmlformats.org/drawingml/2006/main">
                        <a:graphicData uri="http://schemas.microsoft.com/office/word/2010/wordprocessingShape">
                          <wps:wsp>
                            <wps:cNvSpPr/>
                            <wps:spPr>
                              <a:xfrm>
                                <a:off x="0" y="0"/>
                                <a:ext cx="304800" cy="190500"/>
                              </a:xfrm>
                              <a:prstGeom prst="rightArrow">
                                <a:avLst/>
                              </a:prstGeom>
                            </wps:spPr>
                            <wps:style>
                              <a:lnRef idx="1">
                                <a:schemeClr val="accent5"/>
                              </a:lnRef>
                              <a:fillRef idx="3">
                                <a:schemeClr val="accent5"/>
                              </a:fillRef>
                              <a:effectRef idx="2">
                                <a:schemeClr val="accent5"/>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1571275A" id="Flecha derecha 28" o:spid="_x0000_s1026" type="#_x0000_t13" style="position:absolute;margin-left:17.25pt;margin-top:6pt;width:24.75pt;height:1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" adj="14850" fillcolor="#4f7ac7 [3032]" strokecolor="#4472c4 [3208]" strokeweight=".5pt">
                      <v:fill color2="#416fc3 [3176]" rotate="t" colors="0 #6083cb;.5 #3e70ca;1 #2e61ba" focus="100%" type="gradient">
                        <o:fill v:ext="view" type="gradientUnscaled"/>
                      </v:fill>
                    </v:shape>
                  </w:pict>
                </mc:Fallback>
              </mc:AlternateContent>
            </w:r>
          </w:p>
        </w:tc>
        <w:tc>
          <w:tcPr>
            <w:tcW w:w="4914" w:type="dxa"/>
            <w:hideMark/>
          </w:tcPr>
          <w:p w14:paraId="7D7C2D30" w14:textId="77777777" w:rsidR="00777FD6" w:rsidRPr="00777FD6" w:rsidRDefault="00777FD6" w:rsidP="00777F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Director de Investigación en Ciencia y Tecnología</w:t>
            </w:r>
          </w:p>
        </w:tc>
      </w:tr>
      <w:tr w:rsidR="00777FD6" w:rsidRPr="00777FD6" w14:paraId="76C02C93" w14:textId="77777777" w:rsidTr="00C3047D">
        <w:trPr>
          <w:cnfStyle w:val="000000100000" w:firstRow="0" w:lastRow="0" w:firstColumn="0" w:lastColumn="0" w:oddVBand="0" w:evenVBand="0" w:oddHBand="1" w:evenHBand="0" w:firstRowFirstColumn="0" w:firstRowLastColumn="0" w:lastRowFirstColumn="0" w:lastRowLastColumn="0"/>
          <w:trHeight w:val="479"/>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14:paraId="3803811E" w14:textId="77777777" w:rsidR="00777FD6" w:rsidRPr="00777FD6" w:rsidRDefault="00777FD6" w:rsidP="00777FD6">
            <w:pPr>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 xml:space="preserve">Kenny Luis Fabián </w:t>
            </w:r>
          </w:p>
        </w:tc>
        <w:tc>
          <w:tcPr>
            <w:tcW w:w="1216" w:type="dxa"/>
            <w:noWrap/>
            <w:hideMark/>
          </w:tcPr>
          <w:p w14:paraId="797D3642" w14:textId="77777777" w:rsidR="00777FD6" w:rsidRPr="00777FD6" w:rsidRDefault="00777FD6" w:rsidP="00777F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noProof/>
                <w:color w:val="000000"/>
                <w:sz w:val="24"/>
                <w:szCs w:val="24"/>
                <w:lang w:val="es-ES_tradnl" w:eastAsia="es-ES_tradnl"/>
              </w:rPr>
              <mc:AlternateContent>
                <mc:Choice Requires="wps">
                  <w:drawing>
                    <wp:anchor distT="0" distB="0" distL="114300" distR="114300" simplePos="0" relativeHeight="251670528" behindDoc="0" locked="0" layoutInCell="1" allowOverlap="1" wp14:anchorId="4CB2B962" wp14:editId="7F7ECFE5">
                      <wp:simplePos x="0" y="0"/>
                      <wp:positionH relativeFrom="column">
                        <wp:posOffset>228600</wp:posOffset>
                      </wp:positionH>
                      <wp:positionV relativeFrom="paragraph">
                        <wp:posOffset>57150</wp:posOffset>
                      </wp:positionV>
                      <wp:extent cx="314325" cy="209550"/>
                      <wp:effectExtent l="0" t="19050" r="47625" b="38100"/>
                      <wp:wrapNone/>
                      <wp:docPr id="27" name="Flecha derecha 27"/>
                      <wp:cNvGraphicFramePr/>
                      <a:graphic xmlns:a="http://schemas.openxmlformats.org/drawingml/2006/main">
                        <a:graphicData uri="http://schemas.microsoft.com/office/word/2010/wordprocessingShape">
                          <wps:wsp>
                            <wps:cNvSpPr/>
                            <wps:spPr>
                              <a:xfrm>
                                <a:off x="0" y="0"/>
                                <a:ext cx="304800" cy="190500"/>
                              </a:xfrm>
                              <a:prstGeom prst="rightArrow">
                                <a:avLst/>
                              </a:prstGeom>
                            </wps:spPr>
                            <wps:style>
                              <a:lnRef idx="1">
                                <a:schemeClr val="accent5"/>
                              </a:lnRef>
                              <a:fillRef idx="3">
                                <a:schemeClr val="accent5"/>
                              </a:fillRef>
                              <a:effectRef idx="2">
                                <a:schemeClr val="accent5"/>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465C7AA1" id="Flecha derecha 27" o:spid="_x0000_s1026" type="#_x0000_t13" style="position:absolute;margin-left:18pt;margin-top:4.5pt;width:24.75pt;height:1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" adj="14850" fillcolor="#4f7ac7 [3032]" strokecolor="#4472c4 [3208]" strokeweight=".5pt">
                      <v:fill color2="#416fc3 [3176]" rotate="t" colors="0 #6083cb;.5 #3e70ca;1 #2e61ba" focus="100%" type="gradient">
                        <o:fill v:ext="view" type="gradientUnscaled"/>
                      </v:fill>
                    </v:shape>
                  </w:pict>
                </mc:Fallback>
              </mc:AlternateContent>
            </w:r>
          </w:p>
        </w:tc>
        <w:tc>
          <w:tcPr>
            <w:tcW w:w="4914" w:type="dxa"/>
            <w:hideMark/>
          </w:tcPr>
          <w:p w14:paraId="5397846D" w14:textId="77777777" w:rsidR="00777FD6" w:rsidRPr="00777FD6" w:rsidRDefault="00777FD6" w:rsidP="00777F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Director de Innovación y Transferencia Tecnológica</w:t>
            </w:r>
          </w:p>
        </w:tc>
      </w:tr>
      <w:tr w:rsidR="00777FD6" w:rsidRPr="00777FD6" w14:paraId="3019F027" w14:textId="77777777" w:rsidTr="00C3047D">
        <w:trPr>
          <w:trHeight w:val="703"/>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14:paraId="457B0195" w14:textId="77777777" w:rsidR="00777FD6" w:rsidRPr="00777FD6" w:rsidRDefault="00777FD6" w:rsidP="00777FD6">
            <w:pPr>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Alfonso Espinal</w:t>
            </w:r>
          </w:p>
        </w:tc>
        <w:tc>
          <w:tcPr>
            <w:tcW w:w="1216" w:type="dxa"/>
            <w:noWrap/>
            <w:hideMark/>
          </w:tcPr>
          <w:p w14:paraId="1AF8867A" w14:textId="77777777" w:rsidR="00777FD6" w:rsidRPr="00777FD6" w:rsidRDefault="00777FD6" w:rsidP="00777F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noProof/>
                <w:color w:val="000000"/>
                <w:sz w:val="24"/>
                <w:szCs w:val="24"/>
                <w:lang w:val="es-ES_tradnl" w:eastAsia="es-ES_tradnl"/>
              </w:rPr>
              <mc:AlternateContent>
                <mc:Choice Requires="wps">
                  <w:drawing>
                    <wp:anchor distT="0" distB="0" distL="114300" distR="114300" simplePos="0" relativeHeight="251671552" behindDoc="0" locked="0" layoutInCell="1" allowOverlap="1" wp14:anchorId="3EFA8897" wp14:editId="2C56E133">
                      <wp:simplePos x="0" y="0"/>
                      <wp:positionH relativeFrom="column">
                        <wp:posOffset>228600</wp:posOffset>
                      </wp:positionH>
                      <wp:positionV relativeFrom="paragraph">
                        <wp:posOffset>66675</wp:posOffset>
                      </wp:positionV>
                      <wp:extent cx="314325" cy="219075"/>
                      <wp:effectExtent l="0" t="19050" r="47625" b="47625"/>
                      <wp:wrapNone/>
                      <wp:docPr id="26" name="Flecha derecha 26"/>
                      <wp:cNvGraphicFramePr/>
                      <a:graphic xmlns:a="http://schemas.openxmlformats.org/drawingml/2006/main">
                        <a:graphicData uri="http://schemas.microsoft.com/office/word/2010/wordprocessingShape">
                          <wps:wsp>
                            <wps:cNvSpPr/>
                            <wps:spPr>
                              <a:xfrm>
                                <a:off x="0" y="0"/>
                                <a:ext cx="304800" cy="190500"/>
                              </a:xfrm>
                              <a:prstGeom prst="rightArrow">
                                <a:avLst/>
                              </a:prstGeom>
                            </wps:spPr>
                            <wps:style>
                              <a:lnRef idx="1">
                                <a:schemeClr val="accent5"/>
                              </a:lnRef>
                              <a:fillRef idx="3">
                                <a:schemeClr val="accent5"/>
                              </a:fillRef>
                              <a:effectRef idx="2">
                                <a:schemeClr val="accent5"/>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62AE611B" id="Flecha derecha 26" o:spid="_x0000_s1026" type="#_x0000_t13" style="position:absolute;margin-left:18pt;margin-top:5.25pt;width:24.75pt;height:17.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" adj="14850" fillcolor="#4f7ac7 [3032]" strokecolor="#4472c4 [3208]" strokeweight=".5pt">
                      <v:fill color2="#416fc3 [3176]" rotate="t" colors="0 #6083cb;.5 #3e70ca;1 #2e61ba" focus="100%" type="gradient">
                        <o:fill v:ext="view" type="gradientUnscaled"/>
                      </v:fill>
                    </v:shape>
                  </w:pict>
                </mc:Fallback>
              </mc:AlternateContent>
            </w:r>
          </w:p>
        </w:tc>
        <w:tc>
          <w:tcPr>
            <w:tcW w:w="4914" w:type="dxa"/>
            <w:hideMark/>
          </w:tcPr>
          <w:p w14:paraId="4B4BA586" w14:textId="77777777" w:rsidR="00777FD6" w:rsidRPr="00777FD6" w:rsidRDefault="00777FD6" w:rsidP="00777F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Director de Tecnología de la Información y Comunicación</w:t>
            </w:r>
          </w:p>
        </w:tc>
      </w:tr>
      <w:tr w:rsidR="00777FD6" w:rsidRPr="00777FD6" w14:paraId="38FFF111" w14:textId="77777777" w:rsidTr="00C3047D">
        <w:trPr>
          <w:cnfStyle w:val="000000100000" w:firstRow="0" w:lastRow="0" w:firstColumn="0" w:lastColumn="0" w:oddVBand="0" w:evenVBand="0" w:oddHBand="1" w:evenHBand="0" w:firstRowFirstColumn="0" w:firstRowLastColumn="0" w:lastRowFirstColumn="0" w:lastRowLastColumn="0"/>
          <w:trHeight w:val="479"/>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14:paraId="6E1EE647" w14:textId="77777777" w:rsidR="00777FD6" w:rsidRPr="00777FD6" w:rsidRDefault="00777FD6" w:rsidP="00777FD6">
            <w:pPr>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 xml:space="preserve">Avelino García Estrella </w:t>
            </w:r>
          </w:p>
        </w:tc>
        <w:tc>
          <w:tcPr>
            <w:tcW w:w="1216" w:type="dxa"/>
            <w:noWrap/>
            <w:hideMark/>
          </w:tcPr>
          <w:p w14:paraId="32751107" w14:textId="77777777" w:rsidR="00777FD6" w:rsidRPr="00777FD6" w:rsidRDefault="00777FD6" w:rsidP="00777F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noProof/>
                <w:color w:val="000000"/>
                <w:sz w:val="24"/>
                <w:szCs w:val="24"/>
                <w:lang w:val="es-ES_tradnl" w:eastAsia="es-ES_tradnl"/>
              </w:rPr>
              <mc:AlternateContent>
                <mc:Choice Requires="wps">
                  <w:drawing>
                    <wp:anchor distT="0" distB="0" distL="114300" distR="114300" simplePos="0" relativeHeight="251677696" behindDoc="0" locked="0" layoutInCell="1" allowOverlap="1" wp14:anchorId="1C0A1AED" wp14:editId="4AB7AED1">
                      <wp:simplePos x="0" y="0"/>
                      <wp:positionH relativeFrom="column">
                        <wp:posOffset>228600</wp:posOffset>
                      </wp:positionH>
                      <wp:positionV relativeFrom="paragraph">
                        <wp:posOffset>66675</wp:posOffset>
                      </wp:positionV>
                      <wp:extent cx="314325" cy="209550"/>
                      <wp:effectExtent l="0" t="19050" r="47625" b="38100"/>
                      <wp:wrapNone/>
                      <wp:docPr id="25" name="Flecha derecha 25"/>
                      <wp:cNvGraphicFramePr/>
                      <a:graphic xmlns:a="http://schemas.openxmlformats.org/drawingml/2006/main">
                        <a:graphicData uri="http://schemas.microsoft.com/office/word/2010/wordprocessingShape">
                          <wps:wsp>
                            <wps:cNvSpPr/>
                            <wps:spPr>
                              <a:xfrm>
                                <a:off x="0" y="0"/>
                                <a:ext cx="304800" cy="190500"/>
                              </a:xfrm>
                              <a:prstGeom prst="rightArrow">
                                <a:avLst/>
                              </a:prstGeom>
                            </wps:spPr>
                            <wps:style>
                              <a:lnRef idx="1">
                                <a:schemeClr val="accent5"/>
                              </a:lnRef>
                              <a:fillRef idx="3">
                                <a:schemeClr val="accent5"/>
                              </a:fillRef>
                              <a:effectRef idx="2">
                                <a:schemeClr val="accent5"/>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57EA8127" id="Flecha derecha 25" o:spid="_x0000_s1026" type="#_x0000_t13" style="position:absolute;margin-left:18pt;margin-top:5.25pt;width:24.75pt;height:1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" adj="14850" fillcolor="#4f7ac7 [3032]" strokecolor="#4472c4 [3208]" strokeweight=".5pt">
                      <v:fill color2="#416fc3 [3176]" rotate="t" colors="0 #6083cb;.5 #3e70ca;1 #2e61ba" focus="100%" type="gradient">
                        <o:fill v:ext="view" type="gradientUnscaled"/>
                      </v:fill>
                    </v:shape>
                  </w:pict>
                </mc:Fallback>
              </mc:AlternateContent>
            </w:r>
          </w:p>
        </w:tc>
        <w:tc>
          <w:tcPr>
            <w:tcW w:w="4914" w:type="dxa"/>
            <w:hideMark/>
          </w:tcPr>
          <w:p w14:paraId="501B0E49" w14:textId="77777777" w:rsidR="00777FD6" w:rsidRPr="00777FD6" w:rsidRDefault="00777FD6" w:rsidP="00777F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Director de Comunicaciones</w:t>
            </w:r>
          </w:p>
        </w:tc>
      </w:tr>
      <w:tr w:rsidR="00777FD6" w:rsidRPr="00777FD6" w14:paraId="3C1B1918" w14:textId="77777777" w:rsidTr="00C3047D">
        <w:trPr>
          <w:trHeight w:val="479"/>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14:paraId="4DCFFE41" w14:textId="77777777" w:rsidR="00777FD6" w:rsidRPr="00777FD6" w:rsidRDefault="00777FD6" w:rsidP="00777FD6">
            <w:pPr>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 xml:space="preserve">José Huberto Virgil Fawcett </w:t>
            </w:r>
          </w:p>
        </w:tc>
        <w:tc>
          <w:tcPr>
            <w:tcW w:w="1216" w:type="dxa"/>
            <w:noWrap/>
            <w:hideMark/>
          </w:tcPr>
          <w:p w14:paraId="3F59DEBA" w14:textId="77777777" w:rsidR="00777FD6" w:rsidRPr="00777FD6" w:rsidRDefault="00777FD6" w:rsidP="00777F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noProof/>
                <w:color w:val="000000"/>
                <w:sz w:val="24"/>
                <w:szCs w:val="24"/>
                <w:lang w:val="es-ES_tradnl" w:eastAsia="es-ES_tradnl"/>
              </w:rPr>
              <mc:AlternateContent>
                <mc:Choice Requires="wps">
                  <w:drawing>
                    <wp:anchor distT="0" distB="0" distL="114300" distR="114300" simplePos="0" relativeHeight="251672576" behindDoc="0" locked="0" layoutInCell="1" allowOverlap="1" wp14:anchorId="03BA7506" wp14:editId="23282CA4">
                      <wp:simplePos x="0" y="0"/>
                      <wp:positionH relativeFrom="column">
                        <wp:posOffset>219075</wp:posOffset>
                      </wp:positionH>
                      <wp:positionV relativeFrom="paragraph">
                        <wp:posOffset>57150</wp:posOffset>
                      </wp:positionV>
                      <wp:extent cx="314325" cy="200025"/>
                      <wp:effectExtent l="0" t="19050" r="47625" b="47625"/>
                      <wp:wrapNone/>
                      <wp:docPr id="24" name="Flecha derecha 24"/>
                      <wp:cNvGraphicFramePr/>
                      <a:graphic xmlns:a="http://schemas.openxmlformats.org/drawingml/2006/main">
                        <a:graphicData uri="http://schemas.microsoft.com/office/word/2010/wordprocessingShape">
                          <wps:wsp>
                            <wps:cNvSpPr/>
                            <wps:spPr>
                              <a:xfrm>
                                <a:off x="0" y="0"/>
                                <a:ext cx="304800" cy="190500"/>
                              </a:xfrm>
                              <a:prstGeom prst="rightArrow">
                                <a:avLst/>
                              </a:prstGeom>
                            </wps:spPr>
                            <wps:style>
                              <a:lnRef idx="1">
                                <a:schemeClr val="accent5"/>
                              </a:lnRef>
                              <a:fillRef idx="3">
                                <a:schemeClr val="accent5"/>
                              </a:fillRef>
                              <a:effectRef idx="2">
                                <a:schemeClr val="accent5"/>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15A265FC" id="Flecha derecha 24" o:spid="_x0000_s1026" type="#_x0000_t13" style="position:absolute;margin-left:17.25pt;margin-top:4.5pt;width:24.75pt;height:15.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" adj="14850" fillcolor="#4f7ac7 [3032]" strokecolor="#4472c4 [3208]" strokeweight=".5pt">
                      <v:fill color2="#416fc3 [3176]" rotate="t" colors="0 #6083cb;.5 #3e70ca;1 #2e61ba" focus="100%" type="gradient">
                        <o:fill v:ext="view" type="gradientUnscaled"/>
                      </v:fill>
                    </v:shape>
                  </w:pict>
                </mc:Fallback>
              </mc:AlternateContent>
            </w:r>
          </w:p>
        </w:tc>
        <w:tc>
          <w:tcPr>
            <w:tcW w:w="4914" w:type="dxa"/>
            <w:hideMark/>
          </w:tcPr>
          <w:p w14:paraId="75C25A9C" w14:textId="77777777" w:rsidR="00777FD6" w:rsidRPr="00777FD6" w:rsidRDefault="00777FD6" w:rsidP="00777F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Director de Recursos Humanos</w:t>
            </w:r>
          </w:p>
        </w:tc>
      </w:tr>
      <w:tr w:rsidR="00777FD6" w:rsidRPr="00777FD6" w14:paraId="0FCB0B59" w14:textId="77777777" w:rsidTr="00C3047D">
        <w:trPr>
          <w:cnfStyle w:val="000000100000" w:firstRow="0" w:lastRow="0" w:firstColumn="0" w:lastColumn="0" w:oddVBand="0" w:evenVBand="0" w:oddHBand="1" w:evenHBand="0" w:firstRowFirstColumn="0" w:firstRowLastColumn="0" w:lastRowFirstColumn="0" w:lastRowLastColumn="0"/>
          <w:trHeight w:val="479"/>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14:paraId="769E8276" w14:textId="77777777" w:rsidR="00777FD6" w:rsidRPr="00777FD6" w:rsidRDefault="00777FD6" w:rsidP="00777FD6">
            <w:pPr>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 xml:space="preserve">Luis Antonio Jazmín González </w:t>
            </w:r>
          </w:p>
        </w:tc>
        <w:tc>
          <w:tcPr>
            <w:tcW w:w="1216" w:type="dxa"/>
            <w:noWrap/>
            <w:hideMark/>
          </w:tcPr>
          <w:p w14:paraId="39FFD36A" w14:textId="77777777" w:rsidR="00777FD6" w:rsidRPr="00777FD6" w:rsidRDefault="00777FD6" w:rsidP="00777F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noProof/>
                <w:color w:val="000000"/>
                <w:sz w:val="24"/>
                <w:szCs w:val="24"/>
                <w:lang w:val="es-ES_tradnl" w:eastAsia="es-ES_tradnl"/>
              </w:rPr>
              <mc:AlternateContent>
                <mc:Choice Requires="wps">
                  <w:drawing>
                    <wp:anchor distT="0" distB="0" distL="114300" distR="114300" simplePos="0" relativeHeight="251673600" behindDoc="0" locked="0" layoutInCell="1" allowOverlap="1" wp14:anchorId="574551AA" wp14:editId="195AC88B">
                      <wp:simplePos x="0" y="0"/>
                      <wp:positionH relativeFrom="column">
                        <wp:posOffset>228600</wp:posOffset>
                      </wp:positionH>
                      <wp:positionV relativeFrom="paragraph">
                        <wp:posOffset>57150</wp:posOffset>
                      </wp:positionV>
                      <wp:extent cx="314325" cy="219075"/>
                      <wp:effectExtent l="0" t="19050" r="47625" b="47625"/>
                      <wp:wrapNone/>
                      <wp:docPr id="23" name="Flecha derecha 23"/>
                      <wp:cNvGraphicFramePr/>
                      <a:graphic xmlns:a="http://schemas.openxmlformats.org/drawingml/2006/main">
                        <a:graphicData uri="http://schemas.microsoft.com/office/word/2010/wordprocessingShape">
                          <wps:wsp>
                            <wps:cNvSpPr/>
                            <wps:spPr>
                              <a:xfrm>
                                <a:off x="0" y="0"/>
                                <a:ext cx="304800" cy="190500"/>
                              </a:xfrm>
                              <a:prstGeom prst="rightArrow">
                                <a:avLst/>
                              </a:prstGeom>
                            </wps:spPr>
                            <wps:style>
                              <a:lnRef idx="1">
                                <a:schemeClr val="accent5"/>
                              </a:lnRef>
                              <a:fillRef idx="3">
                                <a:schemeClr val="accent5"/>
                              </a:fillRef>
                              <a:effectRef idx="2">
                                <a:schemeClr val="accent5"/>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71EB10B9" id="Flecha derecha 23" o:spid="_x0000_s1026" type="#_x0000_t13" style="position:absolute;margin-left:18pt;margin-top:4.5pt;width:24.75pt;height:17.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" adj="14850" fillcolor="#4f7ac7 [3032]" strokecolor="#4472c4 [3208]" strokeweight=".5pt">
                      <v:fill color2="#416fc3 [3176]" rotate="t" colors="0 #6083cb;.5 #3e70ca;1 #2e61ba" focus="100%" type="gradient">
                        <o:fill v:ext="view" type="gradientUnscaled"/>
                      </v:fill>
                    </v:shape>
                  </w:pict>
                </mc:Fallback>
              </mc:AlternateContent>
            </w:r>
          </w:p>
        </w:tc>
        <w:tc>
          <w:tcPr>
            <w:tcW w:w="4914" w:type="dxa"/>
            <w:hideMark/>
          </w:tcPr>
          <w:p w14:paraId="265E6EBD" w14:textId="77777777" w:rsidR="00777FD6" w:rsidRPr="00777FD6" w:rsidRDefault="00777FD6" w:rsidP="00777F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Director de Control Académico</w:t>
            </w:r>
          </w:p>
        </w:tc>
      </w:tr>
      <w:tr w:rsidR="00777FD6" w:rsidRPr="00777FD6" w14:paraId="4FE9042D" w14:textId="77777777" w:rsidTr="00C3047D">
        <w:trPr>
          <w:trHeight w:val="479"/>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14:paraId="7B7F2221" w14:textId="77777777" w:rsidR="00777FD6" w:rsidRPr="00777FD6" w:rsidRDefault="008B5E59" w:rsidP="00777FD6">
            <w:pPr>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Manuel Pérez Mirabal</w:t>
            </w:r>
            <w:r w:rsidR="00777FD6" w:rsidRPr="00777FD6">
              <w:rPr>
                <w:rFonts w:ascii="Times New Roman" w:eastAsia="Times New Roman" w:hAnsi="Times New Roman" w:cs="Times New Roman"/>
                <w:color w:val="000000"/>
                <w:sz w:val="24"/>
                <w:szCs w:val="24"/>
                <w:lang w:eastAsia="es-DO"/>
              </w:rPr>
              <w:t xml:space="preserve"> </w:t>
            </w:r>
          </w:p>
        </w:tc>
        <w:tc>
          <w:tcPr>
            <w:tcW w:w="1216" w:type="dxa"/>
            <w:noWrap/>
            <w:hideMark/>
          </w:tcPr>
          <w:p w14:paraId="574D5328" w14:textId="77777777" w:rsidR="00777FD6" w:rsidRPr="00777FD6" w:rsidRDefault="00777FD6" w:rsidP="00777F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noProof/>
                <w:color w:val="000000"/>
                <w:sz w:val="24"/>
                <w:szCs w:val="24"/>
                <w:lang w:val="es-ES_tradnl" w:eastAsia="es-ES_tradnl"/>
              </w:rPr>
              <mc:AlternateContent>
                <mc:Choice Requires="wps">
                  <w:drawing>
                    <wp:anchor distT="0" distB="0" distL="114300" distR="114300" simplePos="0" relativeHeight="251674624" behindDoc="0" locked="0" layoutInCell="1" allowOverlap="1" wp14:anchorId="4ACC318C" wp14:editId="1695926A">
                      <wp:simplePos x="0" y="0"/>
                      <wp:positionH relativeFrom="column">
                        <wp:posOffset>228600</wp:posOffset>
                      </wp:positionH>
                      <wp:positionV relativeFrom="paragraph">
                        <wp:posOffset>66675</wp:posOffset>
                      </wp:positionV>
                      <wp:extent cx="314325" cy="209550"/>
                      <wp:effectExtent l="0" t="19050" r="47625" b="38100"/>
                      <wp:wrapNone/>
                      <wp:docPr id="22" name="Flecha derecha 22"/>
                      <wp:cNvGraphicFramePr/>
                      <a:graphic xmlns:a="http://schemas.openxmlformats.org/drawingml/2006/main">
                        <a:graphicData uri="http://schemas.microsoft.com/office/word/2010/wordprocessingShape">
                          <wps:wsp>
                            <wps:cNvSpPr/>
                            <wps:spPr>
                              <a:xfrm>
                                <a:off x="0" y="0"/>
                                <a:ext cx="304800" cy="190500"/>
                              </a:xfrm>
                              <a:prstGeom prst="rightArrow">
                                <a:avLst/>
                              </a:prstGeom>
                            </wps:spPr>
                            <wps:style>
                              <a:lnRef idx="1">
                                <a:schemeClr val="accent5"/>
                              </a:lnRef>
                              <a:fillRef idx="3">
                                <a:schemeClr val="accent5"/>
                              </a:fillRef>
                              <a:effectRef idx="2">
                                <a:schemeClr val="accent5"/>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232172E9" id="Flecha derecha 22" o:spid="_x0000_s1026" type="#_x0000_t13" style="position:absolute;margin-left:18pt;margin-top:5.25pt;width:24.75pt;height:1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" adj="14850" fillcolor="#4f7ac7 [3032]" strokecolor="#4472c4 [3208]" strokeweight=".5pt">
                      <v:fill color2="#416fc3 [3176]" rotate="t" colors="0 #6083cb;.5 #3e70ca;1 #2e61ba" focus="100%" type="gradient">
                        <o:fill v:ext="view" type="gradientUnscaled"/>
                      </v:fill>
                    </v:shape>
                  </w:pict>
                </mc:Fallback>
              </mc:AlternateContent>
            </w:r>
          </w:p>
        </w:tc>
        <w:tc>
          <w:tcPr>
            <w:tcW w:w="4914" w:type="dxa"/>
            <w:hideMark/>
          </w:tcPr>
          <w:p w14:paraId="4C7C1972" w14:textId="433B73C4" w:rsidR="00777FD6" w:rsidRPr="00777FD6" w:rsidRDefault="000655A8" w:rsidP="00777F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Director</w:t>
            </w:r>
            <w:r w:rsidR="00777FD6" w:rsidRPr="00777FD6">
              <w:rPr>
                <w:rFonts w:ascii="Times New Roman" w:eastAsia="Times New Roman" w:hAnsi="Times New Roman" w:cs="Times New Roman"/>
                <w:color w:val="000000"/>
                <w:sz w:val="24"/>
                <w:szCs w:val="24"/>
                <w:lang w:eastAsia="es-DO"/>
              </w:rPr>
              <w:t xml:space="preserve"> de Lenguas Extranjeras</w:t>
            </w:r>
          </w:p>
        </w:tc>
      </w:tr>
      <w:tr w:rsidR="00777FD6" w:rsidRPr="00777FD6" w14:paraId="58461765" w14:textId="77777777" w:rsidTr="00C3047D">
        <w:trPr>
          <w:cnfStyle w:val="000000100000" w:firstRow="0" w:lastRow="0" w:firstColumn="0" w:lastColumn="0" w:oddVBand="0" w:evenVBand="0" w:oddHBand="1" w:evenHBand="0" w:firstRowFirstColumn="0" w:firstRowLastColumn="0" w:lastRowFirstColumn="0" w:lastRowLastColumn="0"/>
          <w:trHeight w:val="479"/>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14:paraId="3952236A" w14:textId="77777777" w:rsidR="00777FD6" w:rsidRPr="00777FD6" w:rsidRDefault="00777FD6" w:rsidP="00777FD6">
            <w:pPr>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 xml:space="preserve">Rafael Enrique Fernández Matos </w:t>
            </w:r>
          </w:p>
        </w:tc>
        <w:tc>
          <w:tcPr>
            <w:tcW w:w="1216" w:type="dxa"/>
            <w:noWrap/>
            <w:hideMark/>
          </w:tcPr>
          <w:p w14:paraId="1F257705" w14:textId="77777777" w:rsidR="00777FD6" w:rsidRPr="00777FD6" w:rsidRDefault="00777FD6" w:rsidP="00777F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noProof/>
                <w:color w:val="000000"/>
                <w:sz w:val="24"/>
                <w:szCs w:val="24"/>
                <w:lang w:val="es-ES_tradnl" w:eastAsia="es-ES_tradnl"/>
              </w:rPr>
              <mc:AlternateContent>
                <mc:Choice Requires="wps">
                  <w:drawing>
                    <wp:anchor distT="0" distB="0" distL="114300" distR="114300" simplePos="0" relativeHeight="251675648" behindDoc="0" locked="0" layoutInCell="1" allowOverlap="1" wp14:anchorId="031EBC16" wp14:editId="4D2247B9">
                      <wp:simplePos x="0" y="0"/>
                      <wp:positionH relativeFrom="column">
                        <wp:posOffset>238125</wp:posOffset>
                      </wp:positionH>
                      <wp:positionV relativeFrom="paragraph">
                        <wp:posOffset>57150</wp:posOffset>
                      </wp:positionV>
                      <wp:extent cx="314325" cy="200025"/>
                      <wp:effectExtent l="0" t="19050" r="47625" b="47625"/>
                      <wp:wrapNone/>
                      <wp:docPr id="21" name="Flecha derecha 21"/>
                      <wp:cNvGraphicFramePr/>
                      <a:graphic xmlns:a="http://schemas.openxmlformats.org/drawingml/2006/main">
                        <a:graphicData uri="http://schemas.microsoft.com/office/word/2010/wordprocessingShape">
                          <wps:wsp>
                            <wps:cNvSpPr/>
                            <wps:spPr>
                              <a:xfrm>
                                <a:off x="0" y="0"/>
                                <a:ext cx="304800" cy="190500"/>
                              </a:xfrm>
                              <a:prstGeom prst="rightArrow">
                                <a:avLst/>
                              </a:prstGeom>
                            </wps:spPr>
                            <wps:style>
                              <a:lnRef idx="1">
                                <a:schemeClr val="accent5"/>
                              </a:lnRef>
                              <a:fillRef idx="3">
                                <a:schemeClr val="accent5"/>
                              </a:fillRef>
                              <a:effectRef idx="2">
                                <a:schemeClr val="accent5"/>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16BA4875" id="Flecha derecha 21" o:spid="_x0000_s1026" type="#_x0000_t13" style="position:absolute;margin-left:18.75pt;margin-top:4.5pt;width:24.75pt;height:15.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" adj="14850" fillcolor="#4f7ac7 [3032]" strokecolor="#4472c4 [3208]" strokeweight=".5pt">
                      <v:fill color2="#416fc3 [3176]" rotate="t" colors="0 #6083cb;.5 #3e70ca;1 #2e61ba" focus="100%" type="gradient">
                        <o:fill v:ext="view" type="gradientUnscaled"/>
                      </v:fill>
                    </v:shape>
                  </w:pict>
                </mc:Fallback>
              </mc:AlternateContent>
            </w:r>
          </w:p>
        </w:tc>
        <w:tc>
          <w:tcPr>
            <w:tcW w:w="4914" w:type="dxa"/>
            <w:hideMark/>
          </w:tcPr>
          <w:p w14:paraId="7B53C8AA" w14:textId="77777777" w:rsidR="00777FD6" w:rsidRPr="00777FD6" w:rsidRDefault="00777FD6" w:rsidP="00777F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Director de Planificación y Desarrollo</w:t>
            </w:r>
          </w:p>
        </w:tc>
      </w:tr>
    </w:tbl>
    <w:p w14:paraId="13FC5E6D" w14:textId="77777777" w:rsidR="00D00602" w:rsidRDefault="00D00602" w:rsidP="00D05103">
      <w:pPr>
        <w:rPr>
          <w:rFonts w:ascii="Times New Roman" w:hAnsi="Times New Roman" w:cs="Times New Roman"/>
          <w:b/>
          <w:color w:val="000000" w:themeColor="text1"/>
          <w:sz w:val="24"/>
          <w:szCs w:val="24"/>
        </w:rPr>
      </w:pPr>
    </w:p>
    <w:p w14:paraId="53BF422E" w14:textId="77777777" w:rsidR="00253C64" w:rsidRDefault="001B7BEA" w:rsidP="00D05103">
      <w:pPr>
        <w:rPr>
          <w:rFonts w:ascii="Times New Roman" w:hAnsi="Times New Roman" w:cs="Times New Roman"/>
          <w:b/>
          <w:color w:val="000000" w:themeColor="text1"/>
          <w:sz w:val="24"/>
          <w:szCs w:val="24"/>
        </w:rPr>
      </w:pPr>
      <w:r>
        <w:rPr>
          <w:noProof/>
          <w:lang w:val="es-ES_tradnl" w:eastAsia="es-ES_tradnl"/>
        </w:rPr>
        <w:lastRenderedPageBreak/>
        <w:drawing>
          <wp:anchor distT="0" distB="0" distL="114300" distR="114300" simplePos="0" relativeHeight="251865088" behindDoc="1" locked="0" layoutInCell="1" allowOverlap="1" wp14:anchorId="372652BC" wp14:editId="504942DD">
            <wp:simplePos x="0" y="0"/>
            <wp:positionH relativeFrom="column">
              <wp:posOffset>-978657</wp:posOffset>
            </wp:positionH>
            <wp:positionV relativeFrom="paragraph">
              <wp:posOffset>-339847</wp:posOffset>
            </wp:positionV>
            <wp:extent cx="7699792" cy="9963663"/>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lantilla Memoria 2018-06.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699792" cy="9963663"/>
                    </a:xfrm>
                    <a:prstGeom prst="rect">
                      <a:avLst/>
                    </a:prstGeom>
                  </pic:spPr>
                </pic:pic>
              </a:graphicData>
            </a:graphic>
            <wp14:sizeRelH relativeFrom="page">
              <wp14:pctWidth>0</wp14:pctWidth>
            </wp14:sizeRelH>
            <wp14:sizeRelV relativeFrom="page">
              <wp14:pctHeight>0</wp14:pctHeight>
            </wp14:sizeRelV>
          </wp:anchor>
        </w:drawing>
      </w:r>
    </w:p>
    <w:p w14:paraId="6B5ABC98" w14:textId="77777777" w:rsidR="0040772F" w:rsidRDefault="0040772F" w:rsidP="00D05103">
      <w:pPr>
        <w:rPr>
          <w:rFonts w:ascii="Times New Roman" w:hAnsi="Times New Roman" w:cs="Times New Roman"/>
          <w:b/>
          <w:color w:val="000000" w:themeColor="text1"/>
          <w:sz w:val="24"/>
          <w:szCs w:val="24"/>
        </w:rPr>
      </w:pPr>
    </w:p>
    <w:p w14:paraId="130203EA" w14:textId="77777777" w:rsidR="00027584" w:rsidRDefault="00152153" w:rsidP="004D3F9F">
      <w:pPr>
        <w:pStyle w:val="submemo"/>
      </w:pPr>
      <w:r w:rsidRPr="00152153">
        <w:t xml:space="preserve"> </w:t>
      </w:r>
    </w:p>
    <w:p w14:paraId="4F5CE2AD" w14:textId="77777777" w:rsidR="00027584" w:rsidRDefault="00027584" w:rsidP="004D3F9F">
      <w:pPr>
        <w:pStyle w:val="submemo"/>
      </w:pPr>
    </w:p>
    <w:p w14:paraId="3970E94E" w14:textId="77777777" w:rsidR="00027584" w:rsidRDefault="00027584" w:rsidP="004D3F9F">
      <w:pPr>
        <w:pStyle w:val="submemo"/>
      </w:pPr>
    </w:p>
    <w:p w14:paraId="3BB322BD" w14:textId="77777777" w:rsidR="00027584" w:rsidRDefault="00027584" w:rsidP="004D3F9F">
      <w:pPr>
        <w:pStyle w:val="submemo"/>
      </w:pPr>
    </w:p>
    <w:p w14:paraId="6248787C" w14:textId="77777777" w:rsidR="00027584" w:rsidRDefault="00027584" w:rsidP="004D3F9F">
      <w:pPr>
        <w:pStyle w:val="submemo"/>
      </w:pPr>
    </w:p>
    <w:p w14:paraId="1143265C" w14:textId="77777777" w:rsidR="00027584" w:rsidRDefault="00027584" w:rsidP="004D3F9F">
      <w:pPr>
        <w:pStyle w:val="submemo"/>
      </w:pPr>
    </w:p>
    <w:p w14:paraId="58234DD2" w14:textId="77777777" w:rsidR="00027584" w:rsidRDefault="00027584" w:rsidP="004D3F9F">
      <w:pPr>
        <w:pStyle w:val="submemo"/>
      </w:pPr>
    </w:p>
    <w:p w14:paraId="5D6D462E" w14:textId="77777777" w:rsidR="00027584" w:rsidRDefault="00027584" w:rsidP="004D3F9F">
      <w:pPr>
        <w:pStyle w:val="submemo"/>
      </w:pPr>
    </w:p>
    <w:p w14:paraId="442A4B32" w14:textId="77777777" w:rsidR="00027584" w:rsidRDefault="00027584" w:rsidP="004D3F9F">
      <w:pPr>
        <w:pStyle w:val="submemo"/>
      </w:pPr>
    </w:p>
    <w:p w14:paraId="25939A01" w14:textId="77777777" w:rsidR="00027584" w:rsidRDefault="00027584" w:rsidP="004D3F9F">
      <w:pPr>
        <w:pStyle w:val="submemo"/>
      </w:pPr>
    </w:p>
    <w:p w14:paraId="2A87CDDD" w14:textId="77777777" w:rsidR="00027584" w:rsidRDefault="00027584" w:rsidP="004D3F9F">
      <w:pPr>
        <w:pStyle w:val="submemo"/>
      </w:pPr>
    </w:p>
    <w:p w14:paraId="36F16549" w14:textId="77777777" w:rsidR="00027584" w:rsidRDefault="00027584" w:rsidP="004D3F9F">
      <w:pPr>
        <w:pStyle w:val="submemo"/>
      </w:pPr>
    </w:p>
    <w:p w14:paraId="65C77EBA" w14:textId="77777777" w:rsidR="00027584" w:rsidRDefault="00027584" w:rsidP="004D3F9F">
      <w:pPr>
        <w:pStyle w:val="submemo"/>
      </w:pPr>
    </w:p>
    <w:p w14:paraId="3155A446" w14:textId="77777777" w:rsidR="00027584" w:rsidRDefault="00027584" w:rsidP="004D3F9F">
      <w:pPr>
        <w:pStyle w:val="submemo"/>
      </w:pPr>
    </w:p>
    <w:p w14:paraId="3D8BF130" w14:textId="77777777" w:rsidR="00027584" w:rsidRDefault="00027584" w:rsidP="004D3F9F">
      <w:pPr>
        <w:pStyle w:val="submemo"/>
      </w:pPr>
    </w:p>
    <w:p w14:paraId="3CB09D86" w14:textId="77777777" w:rsidR="00027584" w:rsidRDefault="00027584" w:rsidP="004D3F9F">
      <w:pPr>
        <w:pStyle w:val="submemo"/>
      </w:pPr>
    </w:p>
    <w:p w14:paraId="5E97E469" w14:textId="77777777" w:rsidR="00027584" w:rsidRDefault="00027584" w:rsidP="004D3F9F">
      <w:pPr>
        <w:pStyle w:val="submemo"/>
      </w:pPr>
    </w:p>
    <w:p w14:paraId="04227BF8" w14:textId="77777777" w:rsidR="00027584" w:rsidRDefault="00027584" w:rsidP="004D3F9F">
      <w:pPr>
        <w:pStyle w:val="submemo"/>
      </w:pPr>
    </w:p>
    <w:p w14:paraId="39FA9B2E" w14:textId="77777777" w:rsidR="00027584" w:rsidRDefault="00027584" w:rsidP="004D3F9F">
      <w:pPr>
        <w:pStyle w:val="submemo"/>
      </w:pPr>
    </w:p>
    <w:p w14:paraId="5E20157E" w14:textId="77777777" w:rsidR="00027584" w:rsidRDefault="00027584" w:rsidP="004D3F9F">
      <w:pPr>
        <w:pStyle w:val="submemo"/>
      </w:pPr>
    </w:p>
    <w:p w14:paraId="0FE55E30" w14:textId="77777777" w:rsidR="00027584" w:rsidRDefault="00027584" w:rsidP="004D3F9F">
      <w:pPr>
        <w:pStyle w:val="submemo"/>
      </w:pPr>
    </w:p>
    <w:p w14:paraId="6D5B21FD" w14:textId="77777777" w:rsidR="00027584" w:rsidRDefault="00027584" w:rsidP="004D3F9F">
      <w:pPr>
        <w:pStyle w:val="submemo"/>
      </w:pPr>
    </w:p>
    <w:p w14:paraId="5C33DCD9" w14:textId="77777777" w:rsidR="00027584" w:rsidRDefault="00027584" w:rsidP="004D3F9F">
      <w:pPr>
        <w:pStyle w:val="submemo"/>
      </w:pPr>
    </w:p>
    <w:p w14:paraId="4CAC4713" w14:textId="77777777" w:rsidR="00027584" w:rsidRDefault="00027584" w:rsidP="004D3F9F">
      <w:pPr>
        <w:pStyle w:val="submemo"/>
      </w:pPr>
    </w:p>
    <w:p w14:paraId="082F805E" w14:textId="77777777" w:rsidR="00027584" w:rsidRDefault="00027584" w:rsidP="004D3F9F">
      <w:pPr>
        <w:pStyle w:val="submemo"/>
      </w:pPr>
    </w:p>
    <w:p w14:paraId="215C4F2C" w14:textId="77777777" w:rsidR="001716A5" w:rsidRDefault="001716A5" w:rsidP="004D3F9F">
      <w:pPr>
        <w:pStyle w:val="submemo"/>
      </w:pPr>
    </w:p>
    <w:p w14:paraId="6D560739" w14:textId="77777777" w:rsidR="00152153" w:rsidRPr="00152153" w:rsidRDefault="00152153" w:rsidP="004D3F9F">
      <w:pPr>
        <w:pStyle w:val="submemo"/>
      </w:pPr>
      <w:r>
        <w:lastRenderedPageBreak/>
        <w:t>Políticas Institucionales</w:t>
      </w:r>
    </w:p>
    <w:p w14:paraId="18601769" w14:textId="77777777" w:rsidR="003365DA" w:rsidRPr="001716A5" w:rsidRDefault="003365DA" w:rsidP="00090505">
      <w:pPr>
        <w:rPr>
          <w:sz w:val="6"/>
        </w:rPr>
      </w:pPr>
    </w:p>
    <w:p w14:paraId="396EDACE" w14:textId="77777777" w:rsidR="001D1449" w:rsidRPr="005F7D04" w:rsidRDefault="001D1449" w:rsidP="005F7D04">
      <w:pPr>
        <w:pStyle w:val="Default"/>
        <w:spacing w:line="480" w:lineRule="auto"/>
        <w:contextualSpacing/>
        <w:jc w:val="both"/>
        <w:rPr>
          <w:rFonts w:ascii="Times New Roman" w:hAnsi="Times New Roman" w:cs="Times New Roman"/>
          <w:color w:val="171717" w:themeColor="background2" w:themeShade="1A"/>
        </w:rPr>
      </w:pPr>
      <w:r w:rsidRPr="005F7D04">
        <w:rPr>
          <w:rFonts w:ascii="Times New Roman" w:hAnsi="Times New Roman" w:cs="Times New Roman"/>
          <w:color w:val="171717" w:themeColor="background2" w:themeShade="1A"/>
        </w:rPr>
        <w:t xml:space="preserve">“Las políticas de educación superior se </w:t>
      </w:r>
      <w:r w:rsidR="0040772F" w:rsidRPr="005F7D04">
        <w:rPr>
          <w:rFonts w:ascii="Times New Roman" w:hAnsi="Times New Roman" w:cs="Times New Roman"/>
          <w:color w:val="171717" w:themeColor="background2" w:themeShade="1A"/>
        </w:rPr>
        <w:t>orientar</w:t>
      </w:r>
      <w:r w:rsidR="0040772F">
        <w:rPr>
          <w:rFonts w:ascii="Times New Roman" w:hAnsi="Times New Roman" w:cs="Times New Roman"/>
          <w:color w:val="171717" w:themeColor="background2" w:themeShade="1A"/>
        </w:rPr>
        <w:t>á</w:t>
      </w:r>
      <w:r w:rsidR="0040772F" w:rsidRPr="005F7D04">
        <w:rPr>
          <w:rFonts w:ascii="Times New Roman" w:hAnsi="Times New Roman" w:cs="Times New Roman"/>
          <w:color w:val="171717" w:themeColor="background2" w:themeShade="1A"/>
        </w:rPr>
        <w:t xml:space="preserve">n </w:t>
      </w:r>
      <w:r w:rsidRPr="005F7D04">
        <w:rPr>
          <w:rFonts w:ascii="Times New Roman" w:hAnsi="Times New Roman" w:cs="Times New Roman"/>
          <w:color w:val="171717" w:themeColor="background2" w:themeShade="1A"/>
        </w:rPr>
        <w:t>primordialmente a superar cuatro desafíos: Accesibilidad y Equidad, Calidad y Pertinencia, Producción Científica e Innovación Tecnológica. Para este fin avanzaremos hacia la meta de invertir el 1% del PIB en educación superior”</w:t>
      </w:r>
      <w:r w:rsidR="0040772F">
        <w:rPr>
          <w:rFonts w:ascii="Times New Roman" w:hAnsi="Times New Roman" w:cs="Times New Roman"/>
          <w:color w:val="171717" w:themeColor="background2" w:themeShade="1A"/>
        </w:rPr>
        <w:t>.</w:t>
      </w:r>
      <w:r w:rsidRPr="005F7D04">
        <w:rPr>
          <w:rFonts w:ascii="Times New Roman" w:hAnsi="Times New Roman" w:cs="Times New Roman"/>
          <w:color w:val="171717" w:themeColor="background2" w:themeShade="1A"/>
        </w:rPr>
        <w:t xml:space="preserve"> </w:t>
      </w:r>
    </w:p>
    <w:p w14:paraId="6CCCEB7F" w14:textId="77777777" w:rsidR="001D1449" w:rsidRPr="001716A5" w:rsidRDefault="001D1449" w:rsidP="00CC5A7E">
      <w:pPr>
        <w:pStyle w:val="Default"/>
        <w:spacing w:line="480" w:lineRule="auto"/>
        <w:contextualSpacing/>
        <w:jc w:val="both"/>
        <w:rPr>
          <w:rFonts w:ascii="Times New Roman" w:hAnsi="Times New Roman" w:cs="Times New Roman"/>
          <w:color w:val="171717" w:themeColor="background2" w:themeShade="1A"/>
          <w:sz w:val="4"/>
        </w:rPr>
      </w:pPr>
    </w:p>
    <w:p w14:paraId="0C735F1A" w14:textId="77777777" w:rsidR="00152153" w:rsidRPr="000E5ECB" w:rsidRDefault="00C452C1" w:rsidP="00CC5A7E">
      <w:pPr>
        <w:pStyle w:val="Default"/>
        <w:spacing w:line="480" w:lineRule="auto"/>
        <w:contextualSpacing/>
        <w:jc w:val="both"/>
        <w:rPr>
          <w:rFonts w:ascii="Times New Roman" w:hAnsi="Times New Roman" w:cs="Times New Roman"/>
          <w:color w:val="171717" w:themeColor="background2" w:themeShade="1A"/>
        </w:rPr>
      </w:pPr>
      <w:r>
        <w:rPr>
          <w:rFonts w:ascii="Times New Roman" w:hAnsi="Times New Roman" w:cs="Times New Roman"/>
          <w:color w:val="171717" w:themeColor="background2" w:themeShade="1A"/>
        </w:rPr>
        <w:t>Las p</w:t>
      </w:r>
      <w:r w:rsidR="00152153" w:rsidRPr="000E5ECB">
        <w:rPr>
          <w:rFonts w:ascii="Times New Roman" w:hAnsi="Times New Roman" w:cs="Times New Roman"/>
          <w:color w:val="171717" w:themeColor="background2" w:themeShade="1A"/>
        </w:rPr>
        <w:t xml:space="preserve">olíticas </w:t>
      </w:r>
      <w:r w:rsidR="000E5ECB">
        <w:rPr>
          <w:rFonts w:ascii="Times New Roman" w:hAnsi="Times New Roman" w:cs="Times New Roman"/>
          <w:color w:val="171717" w:themeColor="background2" w:themeShade="1A"/>
        </w:rPr>
        <w:t>del Ministerio de Educación</w:t>
      </w:r>
      <w:r w:rsidR="0040772F">
        <w:rPr>
          <w:rFonts w:ascii="Times New Roman" w:hAnsi="Times New Roman" w:cs="Times New Roman"/>
          <w:color w:val="171717" w:themeColor="background2" w:themeShade="1A"/>
        </w:rPr>
        <w:t xml:space="preserve"> Superior</w:t>
      </w:r>
      <w:r w:rsidR="000E5ECB">
        <w:rPr>
          <w:rFonts w:ascii="Times New Roman" w:hAnsi="Times New Roman" w:cs="Times New Roman"/>
          <w:color w:val="171717" w:themeColor="background2" w:themeShade="1A"/>
        </w:rPr>
        <w:t xml:space="preserve">, Ciencia y Tecnología, </w:t>
      </w:r>
      <w:r w:rsidR="00152153" w:rsidRPr="000E5ECB">
        <w:rPr>
          <w:rFonts w:ascii="Times New Roman" w:hAnsi="Times New Roman" w:cs="Times New Roman"/>
          <w:color w:val="171717" w:themeColor="background2" w:themeShade="1A"/>
        </w:rPr>
        <w:t>delinean el compromiso del Ministerio frente a las instituciones de educación superior, ciencia y tecnología, la población estudiantil de educación superior</w:t>
      </w:r>
      <w:r w:rsidR="0040772F">
        <w:rPr>
          <w:rFonts w:ascii="Times New Roman" w:hAnsi="Times New Roman" w:cs="Times New Roman"/>
          <w:color w:val="171717" w:themeColor="background2" w:themeShade="1A"/>
        </w:rPr>
        <w:t>, ciencia y tecnología</w:t>
      </w:r>
      <w:r w:rsidR="00152153" w:rsidRPr="000E5ECB">
        <w:rPr>
          <w:rFonts w:ascii="Times New Roman" w:hAnsi="Times New Roman" w:cs="Times New Roman"/>
          <w:color w:val="171717" w:themeColor="background2" w:themeShade="1A"/>
        </w:rPr>
        <w:t xml:space="preserve"> y los egresados de las IES en la prestación de los servicios, que se detallan a continuación: </w:t>
      </w:r>
    </w:p>
    <w:p w14:paraId="41141494" w14:textId="77777777" w:rsidR="00152153" w:rsidRPr="004353E6" w:rsidRDefault="00152153" w:rsidP="00CC5A7E">
      <w:pPr>
        <w:pStyle w:val="Default"/>
        <w:spacing w:line="480" w:lineRule="auto"/>
        <w:contextualSpacing/>
        <w:jc w:val="both"/>
        <w:rPr>
          <w:rFonts w:ascii="Times New Roman" w:hAnsi="Times New Roman" w:cs="Times New Roman"/>
          <w:color w:val="171717" w:themeColor="background2" w:themeShade="1A"/>
          <w:sz w:val="16"/>
        </w:rPr>
      </w:pPr>
    </w:p>
    <w:p w14:paraId="3A664B15" w14:textId="77777777" w:rsidR="0096382E" w:rsidRDefault="00152153" w:rsidP="003D28BC">
      <w:pPr>
        <w:pStyle w:val="Prrafodelista"/>
        <w:numPr>
          <w:ilvl w:val="0"/>
          <w:numId w:val="16"/>
        </w:numPr>
        <w:spacing w:after="200" w:line="480" w:lineRule="auto"/>
        <w:jc w:val="both"/>
        <w:rPr>
          <w:rFonts w:ascii="Times New Roman" w:hAnsi="Times New Roman" w:cs="Times New Roman"/>
          <w:color w:val="171717" w:themeColor="background2" w:themeShade="1A"/>
          <w:sz w:val="24"/>
          <w:szCs w:val="24"/>
        </w:rPr>
      </w:pPr>
      <w:r w:rsidRPr="0096382E">
        <w:rPr>
          <w:rFonts w:ascii="Times New Roman" w:hAnsi="Times New Roman" w:cs="Times New Roman"/>
          <w:b/>
          <w:color w:val="171717" w:themeColor="background2" w:themeShade="1A"/>
          <w:sz w:val="24"/>
          <w:szCs w:val="24"/>
        </w:rPr>
        <w:t>FORTALECIMIENTO INSTITUCIONAL:</w:t>
      </w:r>
      <w:r w:rsidRPr="0096382E">
        <w:rPr>
          <w:rFonts w:ascii="Times New Roman" w:hAnsi="Times New Roman" w:cs="Times New Roman"/>
          <w:color w:val="171717" w:themeColor="background2" w:themeShade="1A"/>
          <w:sz w:val="24"/>
          <w:szCs w:val="24"/>
        </w:rPr>
        <w:t xml:space="preserve"> Fortalecer y eficientizar las estructuras, procesos y servicios internos y externos del </w:t>
      </w:r>
      <w:r w:rsidR="00D573E4">
        <w:rPr>
          <w:rFonts w:ascii="Times New Roman" w:hAnsi="Times New Roman" w:cs="Times New Roman"/>
          <w:color w:val="171717" w:themeColor="background2" w:themeShade="1A"/>
          <w:sz w:val="24"/>
          <w:szCs w:val="24"/>
        </w:rPr>
        <w:t>MESCYT</w:t>
      </w:r>
      <w:r w:rsidRPr="0096382E">
        <w:rPr>
          <w:rFonts w:ascii="Times New Roman" w:hAnsi="Times New Roman" w:cs="Times New Roman"/>
          <w:color w:val="171717" w:themeColor="background2" w:themeShade="1A"/>
          <w:sz w:val="24"/>
          <w:szCs w:val="24"/>
        </w:rPr>
        <w:t>.</w:t>
      </w:r>
    </w:p>
    <w:p w14:paraId="015B2BE4" w14:textId="77777777" w:rsidR="0096382E" w:rsidRDefault="00152153" w:rsidP="003D28BC">
      <w:pPr>
        <w:pStyle w:val="Prrafodelista"/>
        <w:numPr>
          <w:ilvl w:val="0"/>
          <w:numId w:val="16"/>
        </w:numPr>
        <w:spacing w:after="200" w:line="480" w:lineRule="auto"/>
        <w:jc w:val="both"/>
        <w:rPr>
          <w:rFonts w:ascii="Times New Roman" w:hAnsi="Times New Roman" w:cs="Times New Roman"/>
          <w:color w:val="171717" w:themeColor="background2" w:themeShade="1A"/>
          <w:sz w:val="24"/>
          <w:szCs w:val="24"/>
        </w:rPr>
      </w:pPr>
      <w:r w:rsidRPr="0096382E">
        <w:rPr>
          <w:rFonts w:ascii="Times New Roman" w:hAnsi="Times New Roman" w:cs="Times New Roman"/>
          <w:b/>
          <w:color w:val="171717" w:themeColor="background2" w:themeShade="1A"/>
          <w:sz w:val="24"/>
          <w:szCs w:val="24"/>
        </w:rPr>
        <w:t>MODERNIZACIÓN</w:t>
      </w:r>
      <w:r w:rsidRPr="0096382E">
        <w:rPr>
          <w:rFonts w:ascii="Times New Roman" w:hAnsi="Times New Roman" w:cs="Times New Roman"/>
          <w:color w:val="171717" w:themeColor="background2" w:themeShade="1A"/>
          <w:sz w:val="24"/>
          <w:szCs w:val="24"/>
        </w:rPr>
        <w:t>: Modernizar las estructuras, procesos y servicios del Sistema de Educación Superior, Ciencia y Tecnología.</w:t>
      </w:r>
    </w:p>
    <w:p w14:paraId="21AF7357" w14:textId="77777777" w:rsidR="0096382E" w:rsidRDefault="00152153" w:rsidP="003D28BC">
      <w:pPr>
        <w:pStyle w:val="Prrafodelista"/>
        <w:numPr>
          <w:ilvl w:val="0"/>
          <w:numId w:val="16"/>
        </w:numPr>
        <w:spacing w:after="200" w:line="480" w:lineRule="auto"/>
        <w:jc w:val="both"/>
        <w:rPr>
          <w:rFonts w:ascii="Times New Roman" w:hAnsi="Times New Roman" w:cs="Times New Roman"/>
          <w:color w:val="171717" w:themeColor="background2" w:themeShade="1A"/>
          <w:sz w:val="24"/>
          <w:szCs w:val="24"/>
        </w:rPr>
      </w:pPr>
      <w:r w:rsidRPr="0096382E">
        <w:rPr>
          <w:rFonts w:ascii="Times New Roman" w:hAnsi="Times New Roman" w:cs="Times New Roman"/>
          <w:b/>
          <w:color w:val="171717" w:themeColor="background2" w:themeShade="1A"/>
          <w:sz w:val="24"/>
          <w:szCs w:val="24"/>
        </w:rPr>
        <w:t xml:space="preserve">COBERTURA Y EQUIDAD: </w:t>
      </w:r>
      <w:r w:rsidRPr="0096382E">
        <w:rPr>
          <w:rFonts w:ascii="Times New Roman" w:hAnsi="Times New Roman" w:cs="Times New Roman"/>
          <w:color w:val="171717" w:themeColor="background2" w:themeShade="1A"/>
          <w:sz w:val="24"/>
          <w:szCs w:val="24"/>
        </w:rPr>
        <w:t>Propiciar el aumento de la cobertura y reducir la inequidad, ofreciendo mayor oportunidad de educación superior a los jóvenes para su participación exitosa en la misma, con atención a la diversidad.</w:t>
      </w:r>
    </w:p>
    <w:p w14:paraId="62E89C35" w14:textId="77777777" w:rsidR="0096382E" w:rsidRDefault="00152153" w:rsidP="003D28BC">
      <w:pPr>
        <w:pStyle w:val="Prrafodelista"/>
        <w:numPr>
          <w:ilvl w:val="0"/>
          <w:numId w:val="16"/>
        </w:numPr>
        <w:spacing w:after="200" w:line="480" w:lineRule="auto"/>
        <w:jc w:val="both"/>
        <w:rPr>
          <w:rFonts w:ascii="Times New Roman" w:hAnsi="Times New Roman" w:cs="Times New Roman"/>
          <w:color w:val="171717" w:themeColor="background2" w:themeShade="1A"/>
          <w:sz w:val="24"/>
          <w:szCs w:val="24"/>
        </w:rPr>
      </w:pPr>
      <w:r w:rsidRPr="0096382E">
        <w:rPr>
          <w:rFonts w:ascii="Times New Roman" w:hAnsi="Times New Roman" w:cs="Times New Roman"/>
          <w:b/>
          <w:color w:val="171717" w:themeColor="background2" w:themeShade="1A"/>
          <w:sz w:val="24"/>
          <w:szCs w:val="24"/>
        </w:rPr>
        <w:t>CALIDAD Y PERTINENCIA</w:t>
      </w:r>
      <w:r w:rsidRPr="0096382E">
        <w:rPr>
          <w:rFonts w:ascii="Times New Roman" w:hAnsi="Times New Roman" w:cs="Times New Roman"/>
          <w:color w:val="171717" w:themeColor="background2" w:themeShade="1A"/>
          <w:sz w:val="24"/>
          <w:szCs w:val="24"/>
        </w:rPr>
        <w:t>: Contribuir a fortalecer la calidad de la Educación Superior, favoreciendo la formación de recursos humanos con las capacidades y competencias que el país requiere, acorde a las metas establecidas en la Estrategia Nacional de Desarrollo 2010-2030 y a los estándares internacionales.</w:t>
      </w:r>
    </w:p>
    <w:p w14:paraId="10BD8D2A" w14:textId="77777777" w:rsidR="0096382E" w:rsidRDefault="00152153" w:rsidP="003D28BC">
      <w:pPr>
        <w:pStyle w:val="Prrafodelista"/>
        <w:numPr>
          <w:ilvl w:val="0"/>
          <w:numId w:val="16"/>
        </w:numPr>
        <w:spacing w:after="200" w:line="480" w:lineRule="auto"/>
        <w:jc w:val="both"/>
        <w:rPr>
          <w:rFonts w:ascii="Times New Roman" w:hAnsi="Times New Roman" w:cs="Times New Roman"/>
          <w:color w:val="171717" w:themeColor="background2" w:themeShade="1A"/>
          <w:sz w:val="24"/>
          <w:szCs w:val="24"/>
        </w:rPr>
      </w:pPr>
      <w:r w:rsidRPr="0096382E">
        <w:rPr>
          <w:rFonts w:ascii="Times New Roman" w:hAnsi="Times New Roman" w:cs="Times New Roman"/>
          <w:b/>
          <w:color w:val="171717" w:themeColor="background2" w:themeShade="1A"/>
          <w:sz w:val="24"/>
          <w:szCs w:val="24"/>
        </w:rPr>
        <w:t xml:space="preserve">TECNOLOGÍAS DE </w:t>
      </w:r>
      <w:r w:rsidR="00427C12" w:rsidRPr="0096382E">
        <w:rPr>
          <w:rFonts w:ascii="Times New Roman" w:hAnsi="Times New Roman" w:cs="Times New Roman"/>
          <w:b/>
          <w:color w:val="171717" w:themeColor="background2" w:themeShade="1A"/>
          <w:sz w:val="24"/>
          <w:szCs w:val="24"/>
        </w:rPr>
        <w:t>LA INFORMACIÓN</w:t>
      </w:r>
      <w:r w:rsidRPr="0096382E">
        <w:rPr>
          <w:rFonts w:ascii="Times New Roman" w:hAnsi="Times New Roman" w:cs="Times New Roman"/>
          <w:b/>
          <w:color w:val="171717" w:themeColor="background2" w:themeShade="1A"/>
          <w:sz w:val="24"/>
          <w:szCs w:val="24"/>
        </w:rPr>
        <w:t xml:space="preserve"> Y LA COMUNICACIÓN (TIC): </w:t>
      </w:r>
      <w:r w:rsidRPr="0096382E">
        <w:rPr>
          <w:rFonts w:ascii="Times New Roman" w:hAnsi="Times New Roman" w:cs="Times New Roman"/>
          <w:color w:val="171717" w:themeColor="background2" w:themeShade="1A"/>
          <w:sz w:val="24"/>
          <w:szCs w:val="24"/>
        </w:rPr>
        <w:t xml:space="preserve">Contribuir a </w:t>
      </w:r>
      <w:r w:rsidR="0040772F">
        <w:rPr>
          <w:rFonts w:ascii="Times New Roman" w:hAnsi="Times New Roman" w:cs="Times New Roman"/>
          <w:color w:val="171717" w:themeColor="background2" w:themeShade="1A"/>
          <w:sz w:val="24"/>
          <w:szCs w:val="24"/>
        </w:rPr>
        <w:t xml:space="preserve">incrementar </w:t>
      </w:r>
      <w:r w:rsidRPr="0096382E">
        <w:rPr>
          <w:rFonts w:ascii="Times New Roman" w:hAnsi="Times New Roman" w:cs="Times New Roman"/>
          <w:color w:val="171717" w:themeColor="background2" w:themeShade="1A"/>
          <w:sz w:val="24"/>
          <w:szCs w:val="24"/>
        </w:rPr>
        <w:t xml:space="preserve">en las IES el uso de las TI en la educación superior, fortaleciendo la gestión académica, financiera y administrativa; los apoyos a los aprendizajes y la investigación. </w:t>
      </w:r>
    </w:p>
    <w:p w14:paraId="52DD2F44" w14:textId="77777777" w:rsidR="0096382E" w:rsidRDefault="00152153" w:rsidP="003D28BC">
      <w:pPr>
        <w:pStyle w:val="Prrafodelista"/>
        <w:numPr>
          <w:ilvl w:val="0"/>
          <w:numId w:val="16"/>
        </w:numPr>
        <w:spacing w:after="200" w:line="480" w:lineRule="auto"/>
        <w:jc w:val="both"/>
        <w:rPr>
          <w:rFonts w:ascii="Times New Roman" w:hAnsi="Times New Roman" w:cs="Times New Roman"/>
          <w:color w:val="171717" w:themeColor="background2" w:themeShade="1A"/>
          <w:sz w:val="24"/>
          <w:szCs w:val="24"/>
        </w:rPr>
      </w:pPr>
      <w:r w:rsidRPr="0096382E">
        <w:rPr>
          <w:rFonts w:ascii="Times New Roman" w:hAnsi="Times New Roman" w:cs="Times New Roman"/>
          <w:b/>
          <w:color w:val="171717" w:themeColor="background2" w:themeShade="1A"/>
          <w:sz w:val="24"/>
          <w:szCs w:val="24"/>
        </w:rPr>
        <w:lastRenderedPageBreak/>
        <w:t>INTERNACIONALIZACIÓN:</w:t>
      </w:r>
      <w:r w:rsidRPr="0096382E">
        <w:rPr>
          <w:rFonts w:ascii="Times New Roman" w:hAnsi="Times New Roman" w:cs="Times New Roman"/>
          <w:color w:val="171717" w:themeColor="background2" w:themeShade="1A"/>
          <w:sz w:val="24"/>
          <w:szCs w:val="24"/>
        </w:rPr>
        <w:t xml:space="preserve"> Establecer alianzas multilaterales y bilaterales a nivel nacional e internacional para el desarrollo de las políticas y programas del </w:t>
      </w:r>
      <w:r w:rsidR="00D573E4">
        <w:rPr>
          <w:rFonts w:ascii="Times New Roman" w:hAnsi="Times New Roman" w:cs="Times New Roman"/>
          <w:color w:val="171717" w:themeColor="background2" w:themeShade="1A"/>
          <w:sz w:val="24"/>
          <w:szCs w:val="24"/>
        </w:rPr>
        <w:t>MESCYT</w:t>
      </w:r>
      <w:r w:rsidRPr="0096382E">
        <w:rPr>
          <w:rFonts w:ascii="Times New Roman" w:hAnsi="Times New Roman" w:cs="Times New Roman"/>
          <w:color w:val="171717" w:themeColor="background2" w:themeShade="1A"/>
          <w:sz w:val="24"/>
          <w:szCs w:val="24"/>
        </w:rPr>
        <w:t xml:space="preserve"> y de las IES. </w:t>
      </w:r>
    </w:p>
    <w:p w14:paraId="0A6B2796" w14:textId="77777777" w:rsidR="0096382E" w:rsidRDefault="00152153" w:rsidP="003D28BC">
      <w:pPr>
        <w:pStyle w:val="Prrafodelista"/>
        <w:numPr>
          <w:ilvl w:val="0"/>
          <w:numId w:val="16"/>
        </w:numPr>
        <w:spacing w:after="200" w:line="480" w:lineRule="auto"/>
        <w:jc w:val="both"/>
        <w:rPr>
          <w:rFonts w:ascii="Times New Roman" w:hAnsi="Times New Roman" w:cs="Times New Roman"/>
          <w:color w:val="171717" w:themeColor="background2" w:themeShade="1A"/>
          <w:sz w:val="24"/>
          <w:szCs w:val="24"/>
        </w:rPr>
      </w:pPr>
      <w:r w:rsidRPr="0096382E">
        <w:rPr>
          <w:rFonts w:ascii="Times New Roman" w:hAnsi="Times New Roman" w:cs="Times New Roman"/>
          <w:b/>
          <w:color w:val="171717" w:themeColor="background2" w:themeShade="1A"/>
          <w:sz w:val="24"/>
          <w:szCs w:val="24"/>
        </w:rPr>
        <w:t xml:space="preserve">FOMENTO </w:t>
      </w:r>
      <w:r w:rsidR="0040772F">
        <w:rPr>
          <w:rFonts w:ascii="Times New Roman" w:hAnsi="Times New Roman" w:cs="Times New Roman"/>
          <w:b/>
          <w:color w:val="171717" w:themeColor="background2" w:themeShade="1A"/>
          <w:sz w:val="24"/>
          <w:szCs w:val="24"/>
        </w:rPr>
        <w:t xml:space="preserve">DE </w:t>
      </w:r>
      <w:r w:rsidR="0040772F" w:rsidRPr="0096382E">
        <w:rPr>
          <w:rFonts w:ascii="Times New Roman" w:hAnsi="Times New Roman" w:cs="Times New Roman"/>
          <w:b/>
          <w:color w:val="171717" w:themeColor="background2" w:themeShade="1A"/>
          <w:sz w:val="24"/>
          <w:szCs w:val="24"/>
        </w:rPr>
        <w:t xml:space="preserve"> </w:t>
      </w:r>
      <w:r w:rsidRPr="0096382E">
        <w:rPr>
          <w:rFonts w:ascii="Times New Roman" w:hAnsi="Times New Roman" w:cs="Times New Roman"/>
          <w:b/>
          <w:color w:val="171717" w:themeColor="background2" w:themeShade="1A"/>
          <w:sz w:val="24"/>
          <w:szCs w:val="24"/>
        </w:rPr>
        <w:t>LA INVESTIGACIÓN CIENTÍFICA:</w:t>
      </w:r>
      <w:r w:rsidRPr="0096382E">
        <w:rPr>
          <w:rFonts w:ascii="Times New Roman" w:hAnsi="Times New Roman" w:cs="Times New Roman"/>
          <w:color w:val="171717" w:themeColor="background2" w:themeShade="1A"/>
          <w:sz w:val="24"/>
          <w:szCs w:val="24"/>
        </w:rPr>
        <w:t xml:space="preserve"> Impulsar en las Universidades, en los centros de investigación y en las </w:t>
      </w:r>
      <w:r w:rsidR="0040772F">
        <w:rPr>
          <w:rFonts w:ascii="Times New Roman" w:hAnsi="Times New Roman" w:cs="Times New Roman"/>
          <w:color w:val="171717" w:themeColor="background2" w:themeShade="1A"/>
          <w:sz w:val="24"/>
          <w:szCs w:val="24"/>
        </w:rPr>
        <w:t>E</w:t>
      </w:r>
      <w:r w:rsidR="0040772F" w:rsidRPr="0096382E">
        <w:rPr>
          <w:rFonts w:ascii="Times New Roman" w:hAnsi="Times New Roman" w:cs="Times New Roman"/>
          <w:color w:val="171717" w:themeColor="background2" w:themeShade="1A"/>
          <w:sz w:val="24"/>
          <w:szCs w:val="24"/>
        </w:rPr>
        <w:t xml:space="preserve">mpresas </w:t>
      </w:r>
      <w:r w:rsidRPr="0096382E">
        <w:rPr>
          <w:rFonts w:ascii="Times New Roman" w:hAnsi="Times New Roman" w:cs="Times New Roman"/>
          <w:color w:val="171717" w:themeColor="background2" w:themeShade="1A"/>
          <w:sz w:val="24"/>
          <w:szCs w:val="24"/>
        </w:rPr>
        <w:t>el desarrollo de la investigación científica y aplicada.</w:t>
      </w:r>
    </w:p>
    <w:p w14:paraId="4BDA5DD6" w14:textId="77777777" w:rsidR="0096382E" w:rsidRPr="0096382E" w:rsidRDefault="00152153" w:rsidP="003D28BC">
      <w:pPr>
        <w:pStyle w:val="Prrafodelista"/>
        <w:numPr>
          <w:ilvl w:val="0"/>
          <w:numId w:val="16"/>
        </w:numPr>
        <w:spacing w:after="200" w:line="480" w:lineRule="auto"/>
        <w:jc w:val="both"/>
        <w:rPr>
          <w:rFonts w:ascii="Times New Roman" w:hAnsi="Times New Roman" w:cs="Times New Roman"/>
          <w:color w:val="171717" w:themeColor="background2" w:themeShade="1A"/>
          <w:sz w:val="24"/>
          <w:szCs w:val="24"/>
        </w:rPr>
      </w:pPr>
      <w:r w:rsidRPr="0096382E">
        <w:rPr>
          <w:rFonts w:ascii="Times New Roman" w:hAnsi="Times New Roman" w:cs="Times New Roman"/>
          <w:b/>
          <w:bCs/>
          <w:color w:val="171717" w:themeColor="background2" w:themeShade="1A"/>
          <w:sz w:val="24"/>
          <w:szCs w:val="24"/>
        </w:rPr>
        <w:t xml:space="preserve">FOMENTO </w:t>
      </w:r>
      <w:r w:rsidR="0040772F">
        <w:rPr>
          <w:rFonts w:ascii="Times New Roman" w:hAnsi="Times New Roman" w:cs="Times New Roman"/>
          <w:b/>
          <w:bCs/>
          <w:color w:val="171717" w:themeColor="background2" w:themeShade="1A"/>
          <w:sz w:val="24"/>
          <w:szCs w:val="24"/>
        </w:rPr>
        <w:t xml:space="preserve">DEL </w:t>
      </w:r>
      <w:r w:rsidRPr="0096382E">
        <w:rPr>
          <w:rFonts w:ascii="Times New Roman" w:hAnsi="Times New Roman" w:cs="Times New Roman"/>
          <w:b/>
          <w:bCs/>
          <w:color w:val="171717" w:themeColor="background2" w:themeShade="1A"/>
          <w:sz w:val="24"/>
          <w:szCs w:val="24"/>
        </w:rPr>
        <w:t>DESARROLLO DE LA CIENCIA, TECNOLOGÍA E INNOVACIÓN:</w:t>
      </w:r>
      <w:r w:rsidRPr="0096382E">
        <w:rPr>
          <w:rFonts w:ascii="Times New Roman" w:hAnsi="Times New Roman" w:cs="Times New Roman"/>
          <w:bCs/>
          <w:color w:val="171717" w:themeColor="background2" w:themeShade="1A"/>
          <w:sz w:val="24"/>
          <w:szCs w:val="24"/>
        </w:rPr>
        <w:t xml:space="preserve"> Desarrollar la Ciencia, la Tecnología y la Innovación hacia una economía del conocimiento para el desarrollo sostenible del país</w:t>
      </w:r>
      <w:r w:rsidR="009C1EDE" w:rsidRPr="0096382E">
        <w:rPr>
          <w:rFonts w:ascii="Times New Roman" w:hAnsi="Times New Roman" w:cs="Times New Roman"/>
          <w:bCs/>
          <w:color w:val="171717" w:themeColor="background2" w:themeShade="1A"/>
          <w:sz w:val="24"/>
          <w:szCs w:val="24"/>
        </w:rPr>
        <w:t>.</w:t>
      </w:r>
    </w:p>
    <w:p w14:paraId="134ECB5D" w14:textId="77777777" w:rsidR="0096382E" w:rsidRPr="0096382E" w:rsidRDefault="00152153" w:rsidP="003D28BC">
      <w:pPr>
        <w:pStyle w:val="Prrafodelista"/>
        <w:numPr>
          <w:ilvl w:val="0"/>
          <w:numId w:val="16"/>
        </w:numPr>
        <w:spacing w:after="200" w:line="480" w:lineRule="auto"/>
        <w:jc w:val="both"/>
        <w:rPr>
          <w:rFonts w:ascii="Times New Roman" w:hAnsi="Times New Roman" w:cs="Times New Roman"/>
          <w:color w:val="171717" w:themeColor="background2" w:themeShade="1A"/>
          <w:sz w:val="24"/>
          <w:szCs w:val="24"/>
        </w:rPr>
      </w:pPr>
      <w:r w:rsidRPr="0096382E">
        <w:rPr>
          <w:rFonts w:ascii="Times New Roman" w:hAnsi="Times New Roman" w:cs="Times New Roman"/>
          <w:b/>
          <w:color w:val="171717" w:themeColor="background2" w:themeShade="1A"/>
          <w:sz w:val="24"/>
          <w:szCs w:val="24"/>
        </w:rPr>
        <w:t xml:space="preserve">FOMENTO </w:t>
      </w:r>
      <w:r w:rsidR="0040772F">
        <w:rPr>
          <w:rFonts w:ascii="Times New Roman" w:hAnsi="Times New Roman" w:cs="Times New Roman"/>
          <w:b/>
          <w:color w:val="171717" w:themeColor="background2" w:themeShade="1A"/>
          <w:sz w:val="24"/>
          <w:szCs w:val="24"/>
        </w:rPr>
        <w:t>DE</w:t>
      </w:r>
      <w:r w:rsidR="0040772F" w:rsidRPr="0096382E">
        <w:rPr>
          <w:rFonts w:ascii="Times New Roman" w:hAnsi="Times New Roman" w:cs="Times New Roman"/>
          <w:b/>
          <w:color w:val="171717" w:themeColor="background2" w:themeShade="1A"/>
          <w:sz w:val="24"/>
          <w:szCs w:val="24"/>
        </w:rPr>
        <w:t xml:space="preserve"> </w:t>
      </w:r>
      <w:r w:rsidRPr="0096382E">
        <w:rPr>
          <w:rFonts w:ascii="Times New Roman" w:hAnsi="Times New Roman" w:cs="Times New Roman"/>
          <w:b/>
          <w:color w:val="171717" w:themeColor="background2" w:themeShade="1A"/>
          <w:sz w:val="24"/>
          <w:szCs w:val="24"/>
        </w:rPr>
        <w:t xml:space="preserve">LA VINCULACIÓN UNIVERSIDAD- EMPRESA: </w:t>
      </w:r>
      <w:r w:rsidRPr="0096382E">
        <w:rPr>
          <w:rFonts w:ascii="Times New Roman" w:hAnsi="Times New Roman" w:cs="Times New Roman"/>
          <w:color w:val="171717" w:themeColor="background2" w:themeShade="1A"/>
          <w:sz w:val="24"/>
          <w:szCs w:val="24"/>
        </w:rPr>
        <w:t>Incentivar una mayor integración entre las Universidades y las Empresas, fomentando la innovación, la productividad y competitividad de ambos sectores; así como el emprendimie</w:t>
      </w:r>
      <w:r w:rsidR="0096382E">
        <w:rPr>
          <w:rFonts w:ascii="Times New Roman" w:hAnsi="Times New Roman" w:cs="Times New Roman"/>
          <w:color w:val="171717" w:themeColor="background2" w:themeShade="1A"/>
          <w:sz w:val="24"/>
          <w:szCs w:val="24"/>
        </w:rPr>
        <w:t>nto en los egresados de las IES.</w:t>
      </w:r>
    </w:p>
    <w:p w14:paraId="50DC627C" w14:textId="77777777" w:rsidR="0096382E" w:rsidRDefault="00152153" w:rsidP="003D28BC">
      <w:pPr>
        <w:pStyle w:val="Prrafodelista"/>
        <w:numPr>
          <w:ilvl w:val="0"/>
          <w:numId w:val="16"/>
        </w:numPr>
        <w:spacing w:after="200" w:line="480" w:lineRule="auto"/>
        <w:jc w:val="both"/>
        <w:rPr>
          <w:rFonts w:ascii="Times New Roman" w:hAnsi="Times New Roman" w:cs="Times New Roman"/>
          <w:color w:val="171717" w:themeColor="background2" w:themeShade="1A"/>
          <w:sz w:val="24"/>
          <w:szCs w:val="24"/>
        </w:rPr>
      </w:pPr>
      <w:r w:rsidRPr="0096382E">
        <w:rPr>
          <w:rFonts w:ascii="Times New Roman" w:hAnsi="Times New Roman" w:cs="Times New Roman"/>
          <w:b/>
          <w:color w:val="171717" w:themeColor="background2" w:themeShade="1A"/>
          <w:sz w:val="24"/>
          <w:szCs w:val="24"/>
        </w:rPr>
        <w:t xml:space="preserve">FOMENTO </w:t>
      </w:r>
      <w:r w:rsidR="0040772F">
        <w:rPr>
          <w:rFonts w:ascii="Times New Roman" w:hAnsi="Times New Roman" w:cs="Times New Roman"/>
          <w:b/>
          <w:color w:val="171717" w:themeColor="background2" w:themeShade="1A"/>
          <w:sz w:val="24"/>
          <w:szCs w:val="24"/>
        </w:rPr>
        <w:t>DEL</w:t>
      </w:r>
      <w:r w:rsidR="0040772F" w:rsidRPr="0096382E">
        <w:rPr>
          <w:rFonts w:ascii="Times New Roman" w:hAnsi="Times New Roman" w:cs="Times New Roman"/>
          <w:b/>
          <w:color w:val="171717" w:themeColor="background2" w:themeShade="1A"/>
          <w:sz w:val="24"/>
          <w:szCs w:val="24"/>
        </w:rPr>
        <w:t xml:space="preserve"> </w:t>
      </w:r>
      <w:r w:rsidRPr="0096382E">
        <w:rPr>
          <w:rFonts w:ascii="Times New Roman" w:hAnsi="Times New Roman" w:cs="Times New Roman"/>
          <w:b/>
          <w:color w:val="171717" w:themeColor="background2" w:themeShade="1A"/>
          <w:sz w:val="24"/>
          <w:szCs w:val="24"/>
        </w:rPr>
        <w:t xml:space="preserve">DESARROLLO DE VALORES Y CULTURA NACIONAL: </w:t>
      </w:r>
      <w:r w:rsidRPr="0096382E">
        <w:rPr>
          <w:rFonts w:ascii="Times New Roman" w:hAnsi="Times New Roman" w:cs="Times New Roman"/>
          <w:color w:val="171717" w:themeColor="background2" w:themeShade="1A"/>
          <w:sz w:val="24"/>
          <w:szCs w:val="24"/>
        </w:rPr>
        <w:t xml:space="preserve">Incentivar en todas las carreras en las </w:t>
      </w:r>
      <w:r w:rsidR="0039447F" w:rsidRPr="0096382E">
        <w:rPr>
          <w:rFonts w:ascii="Times New Roman" w:hAnsi="Times New Roman" w:cs="Times New Roman"/>
          <w:color w:val="171717" w:themeColor="background2" w:themeShade="1A"/>
          <w:sz w:val="24"/>
          <w:szCs w:val="24"/>
        </w:rPr>
        <w:t>IES el desarrollo de v</w:t>
      </w:r>
      <w:r w:rsidRPr="0096382E">
        <w:rPr>
          <w:rFonts w:ascii="Times New Roman" w:hAnsi="Times New Roman" w:cs="Times New Roman"/>
          <w:color w:val="171717" w:themeColor="background2" w:themeShade="1A"/>
          <w:sz w:val="24"/>
          <w:szCs w:val="24"/>
        </w:rPr>
        <w:t>alores, principios éticos, transparencia y respeto a la cultura nacional y a la identidad nacional.</w:t>
      </w:r>
    </w:p>
    <w:p w14:paraId="31BB15A0" w14:textId="77777777" w:rsidR="0096382E" w:rsidRPr="0096382E" w:rsidRDefault="00152153" w:rsidP="003D28BC">
      <w:pPr>
        <w:pStyle w:val="Prrafodelista"/>
        <w:numPr>
          <w:ilvl w:val="0"/>
          <w:numId w:val="16"/>
        </w:numPr>
        <w:spacing w:after="200" w:line="480" w:lineRule="auto"/>
        <w:jc w:val="both"/>
        <w:rPr>
          <w:rFonts w:ascii="Times New Roman" w:hAnsi="Times New Roman" w:cs="Times New Roman"/>
          <w:color w:val="171717" w:themeColor="background2" w:themeShade="1A"/>
          <w:sz w:val="24"/>
          <w:szCs w:val="24"/>
        </w:rPr>
      </w:pPr>
      <w:r w:rsidRPr="0096382E">
        <w:rPr>
          <w:rFonts w:ascii="Times New Roman" w:hAnsi="Times New Roman" w:cs="Times New Roman"/>
          <w:b/>
          <w:color w:val="171717" w:themeColor="background2" w:themeShade="1A"/>
          <w:sz w:val="24"/>
          <w:szCs w:val="24"/>
          <w:lang w:val="es-ES"/>
        </w:rPr>
        <w:t xml:space="preserve">INCREMENTO </w:t>
      </w:r>
      <w:r w:rsidR="0040772F">
        <w:rPr>
          <w:rFonts w:ascii="Times New Roman" w:hAnsi="Times New Roman" w:cs="Times New Roman"/>
          <w:b/>
          <w:color w:val="171717" w:themeColor="background2" w:themeShade="1A"/>
          <w:sz w:val="24"/>
          <w:szCs w:val="24"/>
          <w:lang w:val="es-ES"/>
        </w:rPr>
        <w:t xml:space="preserve">DEL </w:t>
      </w:r>
      <w:r w:rsidRPr="0096382E">
        <w:rPr>
          <w:rFonts w:ascii="Times New Roman" w:hAnsi="Times New Roman" w:cs="Times New Roman"/>
          <w:b/>
          <w:color w:val="171717" w:themeColor="background2" w:themeShade="1A"/>
          <w:sz w:val="24"/>
          <w:szCs w:val="24"/>
          <w:lang w:val="es-ES"/>
        </w:rPr>
        <w:t xml:space="preserve">FINANCIAMIENTO: </w:t>
      </w:r>
      <w:r w:rsidRPr="0096382E">
        <w:rPr>
          <w:rFonts w:ascii="Times New Roman" w:hAnsi="Times New Roman" w:cs="Times New Roman"/>
          <w:color w:val="171717" w:themeColor="background2" w:themeShade="1A"/>
          <w:sz w:val="24"/>
          <w:szCs w:val="24"/>
          <w:lang w:val="es-ES"/>
        </w:rPr>
        <w:t>Desarrollar estrategias, acciones y proyectos para lograr un incremento en el financiamiento de la educación superior, la ciencia y la tecnología, diversificando las fuentes de financiamiento nacional e internacional.</w:t>
      </w:r>
    </w:p>
    <w:p w14:paraId="71396826" w14:textId="77777777" w:rsidR="00152153" w:rsidRPr="0096382E" w:rsidRDefault="00152153" w:rsidP="003D28BC">
      <w:pPr>
        <w:pStyle w:val="Prrafodelista"/>
        <w:numPr>
          <w:ilvl w:val="0"/>
          <w:numId w:val="16"/>
        </w:numPr>
        <w:spacing w:after="200" w:line="480" w:lineRule="auto"/>
        <w:jc w:val="both"/>
        <w:rPr>
          <w:rFonts w:ascii="Times New Roman" w:hAnsi="Times New Roman" w:cs="Times New Roman"/>
          <w:color w:val="171717" w:themeColor="background2" w:themeShade="1A"/>
          <w:sz w:val="24"/>
          <w:szCs w:val="24"/>
        </w:rPr>
      </w:pPr>
      <w:r w:rsidRPr="0096382E">
        <w:rPr>
          <w:rFonts w:ascii="Times New Roman" w:hAnsi="Times New Roman" w:cs="Times New Roman"/>
          <w:b/>
          <w:color w:val="171717" w:themeColor="background2" w:themeShade="1A"/>
          <w:sz w:val="24"/>
          <w:szCs w:val="24"/>
        </w:rPr>
        <w:t>DESARROLLO DE LAS ESTRATEGIAS Y ACCIONES ESTABLECIDAS EN EL PACTO NACIONAL PARA LA REFORMA EDUCATIVA EN LA REPUBLICA DOMINICANA.</w:t>
      </w:r>
      <w:r w:rsidR="0039447F" w:rsidRPr="0096382E">
        <w:rPr>
          <w:rFonts w:ascii="Times New Roman" w:hAnsi="Times New Roman" w:cs="Times New Roman"/>
          <w:color w:val="171717" w:themeColor="background2" w:themeShade="1A"/>
          <w:sz w:val="24"/>
          <w:szCs w:val="24"/>
        </w:rPr>
        <w:t xml:space="preserve"> </w:t>
      </w:r>
      <w:r w:rsidRPr="0096382E">
        <w:rPr>
          <w:rFonts w:ascii="Times New Roman" w:hAnsi="Times New Roman" w:cs="Times New Roman"/>
          <w:color w:val="171717" w:themeColor="background2" w:themeShade="1A"/>
          <w:sz w:val="24"/>
          <w:szCs w:val="24"/>
        </w:rPr>
        <w:t xml:space="preserve">Desarrollar </w:t>
      </w:r>
      <w:r w:rsidR="00FE3D1C">
        <w:rPr>
          <w:rFonts w:ascii="Times New Roman" w:hAnsi="Times New Roman" w:cs="Times New Roman"/>
          <w:color w:val="171717" w:themeColor="background2" w:themeShade="1A"/>
          <w:sz w:val="24"/>
          <w:szCs w:val="24"/>
        </w:rPr>
        <w:t>estrategias para el logro de los</w:t>
      </w:r>
      <w:r w:rsidRPr="0096382E">
        <w:rPr>
          <w:rFonts w:ascii="Times New Roman" w:hAnsi="Times New Roman" w:cs="Times New Roman"/>
          <w:color w:val="171717" w:themeColor="background2" w:themeShade="1A"/>
          <w:sz w:val="24"/>
          <w:szCs w:val="24"/>
        </w:rPr>
        <w:t xml:space="preserve"> objetivos, acciones y proye</w:t>
      </w:r>
      <w:r w:rsidR="00FE3D1C">
        <w:rPr>
          <w:rFonts w:ascii="Times New Roman" w:hAnsi="Times New Roman" w:cs="Times New Roman"/>
          <w:color w:val="171717" w:themeColor="background2" w:themeShade="1A"/>
          <w:sz w:val="24"/>
          <w:szCs w:val="24"/>
        </w:rPr>
        <w:t xml:space="preserve">ctos establecidos en el </w:t>
      </w:r>
      <w:r w:rsidRPr="0096382E">
        <w:rPr>
          <w:rFonts w:ascii="Times New Roman" w:hAnsi="Times New Roman" w:cs="Times New Roman"/>
          <w:color w:val="171717" w:themeColor="background2" w:themeShade="1A"/>
          <w:sz w:val="24"/>
          <w:szCs w:val="24"/>
        </w:rPr>
        <w:t>Pacto Educativo (2014-2030)</w:t>
      </w:r>
      <w:r w:rsidR="00FE3D1C">
        <w:rPr>
          <w:rFonts w:ascii="Times New Roman" w:hAnsi="Times New Roman" w:cs="Times New Roman"/>
          <w:color w:val="171717" w:themeColor="background2" w:themeShade="1A"/>
          <w:sz w:val="24"/>
          <w:szCs w:val="24"/>
        </w:rPr>
        <w:t xml:space="preserve"> e impulsar la ejecución de los proyectos y acciones contenidos en el mismo.</w:t>
      </w:r>
    </w:p>
    <w:p w14:paraId="425D6F84" w14:textId="77777777" w:rsidR="00253C64" w:rsidRDefault="001716A5" w:rsidP="00D05103">
      <w:pPr>
        <w:rPr>
          <w:rFonts w:ascii="Times New Roman" w:hAnsi="Times New Roman" w:cs="Times New Roman"/>
          <w:b/>
          <w:color w:val="000000" w:themeColor="text1"/>
          <w:sz w:val="24"/>
          <w:szCs w:val="24"/>
        </w:rPr>
      </w:pPr>
      <w:r>
        <w:rPr>
          <w:noProof/>
          <w:lang w:val="es-ES_tradnl" w:eastAsia="es-ES_tradnl"/>
        </w:rPr>
        <w:lastRenderedPageBreak/>
        <w:drawing>
          <wp:anchor distT="0" distB="0" distL="114300" distR="114300" simplePos="0" relativeHeight="251867136" behindDoc="1" locked="0" layoutInCell="1" allowOverlap="1" wp14:anchorId="5541431A" wp14:editId="43B81FA7">
            <wp:simplePos x="0" y="0"/>
            <wp:positionH relativeFrom="column">
              <wp:posOffset>-885536</wp:posOffset>
            </wp:positionH>
            <wp:positionV relativeFrom="paragraph">
              <wp:posOffset>-888497</wp:posOffset>
            </wp:positionV>
            <wp:extent cx="7750928" cy="10029835"/>
            <wp:effectExtent l="0" t="0" r="0" b="3175"/>
            <wp:wrapNone/>
            <wp:docPr id="723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lantilla Memoria 2018-05.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750928" cy="10029835"/>
                    </a:xfrm>
                    <a:prstGeom prst="rect">
                      <a:avLst/>
                    </a:prstGeom>
                  </pic:spPr>
                </pic:pic>
              </a:graphicData>
            </a:graphic>
            <wp14:sizeRelH relativeFrom="page">
              <wp14:pctWidth>0</wp14:pctWidth>
            </wp14:sizeRelH>
            <wp14:sizeRelV relativeFrom="page">
              <wp14:pctHeight>0</wp14:pctHeight>
            </wp14:sizeRelV>
          </wp:anchor>
        </w:drawing>
      </w:r>
    </w:p>
    <w:p w14:paraId="158C0295" w14:textId="77777777" w:rsidR="0047088B" w:rsidRDefault="0047088B" w:rsidP="00D05103">
      <w:pPr>
        <w:rPr>
          <w:rFonts w:ascii="Times New Roman" w:hAnsi="Times New Roman" w:cs="Times New Roman"/>
          <w:b/>
          <w:color w:val="000000" w:themeColor="text1"/>
          <w:sz w:val="24"/>
          <w:szCs w:val="24"/>
        </w:rPr>
      </w:pPr>
    </w:p>
    <w:p w14:paraId="374BC99F" w14:textId="77777777" w:rsidR="0015367B" w:rsidRDefault="0015367B" w:rsidP="00D05103">
      <w:pPr>
        <w:rPr>
          <w:rFonts w:ascii="Times New Roman" w:hAnsi="Times New Roman" w:cs="Times New Roman"/>
          <w:b/>
          <w:color w:val="000000" w:themeColor="text1"/>
          <w:sz w:val="24"/>
          <w:szCs w:val="24"/>
        </w:rPr>
      </w:pPr>
    </w:p>
    <w:p w14:paraId="7182BB24" w14:textId="77777777" w:rsidR="00EA6BA0" w:rsidRDefault="00EA6BA0" w:rsidP="00D05103">
      <w:pPr>
        <w:rPr>
          <w:rFonts w:ascii="Times New Roman" w:hAnsi="Times New Roman" w:cs="Times New Roman"/>
          <w:b/>
          <w:color w:val="000000" w:themeColor="text1"/>
          <w:sz w:val="24"/>
          <w:szCs w:val="24"/>
        </w:rPr>
      </w:pPr>
    </w:p>
    <w:p w14:paraId="3F5240E0" w14:textId="77777777" w:rsidR="00BE35A3" w:rsidRDefault="00BE35A3" w:rsidP="00D05103">
      <w:pPr>
        <w:rPr>
          <w:rFonts w:ascii="Times New Roman" w:hAnsi="Times New Roman" w:cs="Times New Roman"/>
          <w:b/>
          <w:color w:val="000000" w:themeColor="text1"/>
          <w:sz w:val="24"/>
          <w:szCs w:val="24"/>
        </w:rPr>
      </w:pPr>
    </w:p>
    <w:p w14:paraId="518FA153" w14:textId="77777777" w:rsidR="009D0AC2" w:rsidRDefault="009D0AC2" w:rsidP="00D05103">
      <w:pPr>
        <w:rPr>
          <w:rFonts w:ascii="Times New Roman" w:hAnsi="Times New Roman" w:cs="Times New Roman"/>
          <w:b/>
          <w:color w:val="000000" w:themeColor="text1"/>
          <w:sz w:val="24"/>
          <w:szCs w:val="24"/>
        </w:rPr>
      </w:pPr>
    </w:p>
    <w:p w14:paraId="0E2CBFBA" w14:textId="77777777" w:rsidR="009D0AC2" w:rsidRDefault="009D0AC2" w:rsidP="00D05103">
      <w:pPr>
        <w:rPr>
          <w:rFonts w:ascii="Times New Roman" w:hAnsi="Times New Roman" w:cs="Times New Roman"/>
          <w:b/>
          <w:color w:val="000000" w:themeColor="text1"/>
          <w:sz w:val="24"/>
          <w:szCs w:val="24"/>
        </w:rPr>
      </w:pPr>
    </w:p>
    <w:p w14:paraId="65C3FC7D" w14:textId="77777777" w:rsidR="009D0AC2" w:rsidRDefault="009D0AC2" w:rsidP="00D05103">
      <w:pPr>
        <w:rPr>
          <w:rFonts w:ascii="Times New Roman" w:hAnsi="Times New Roman" w:cs="Times New Roman"/>
          <w:b/>
          <w:color w:val="000000" w:themeColor="text1"/>
          <w:sz w:val="24"/>
          <w:szCs w:val="24"/>
        </w:rPr>
      </w:pPr>
    </w:p>
    <w:p w14:paraId="2ABA30E9" w14:textId="77777777" w:rsidR="009D0AC2" w:rsidRDefault="009D0AC2" w:rsidP="00D05103">
      <w:pPr>
        <w:rPr>
          <w:rFonts w:ascii="Times New Roman" w:hAnsi="Times New Roman" w:cs="Times New Roman"/>
          <w:b/>
          <w:color w:val="000000" w:themeColor="text1"/>
          <w:sz w:val="24"/>
          <w:szCs w:val="24"/>
        </w:rPr>
      </w:pPr>
    </w:p>
    <w:p w14:paraId="43F32AE5" w14:textId="77777777" w:rsidR="009D0AC2" w:rsidRDefault="009D0AC2" w:rsidP="00D05103">
      <w:pPr>
        <w:rPr>
          <w:rFonts w:ascii="Times New Roman" w:hAnsi="Times New Roman" w:cs="Times New Roman"/>
          <w:b/>
          <w:color w:val="000000" w:themeColor="text1"/>
          <w:sz w:val="24"/>
          <w:szCs w:val="24"/>
        </w:rPr>
      </w:pPr>
    </w:p>
    <w:p w14:paraId="62C15B45" w14:textId="77777777" w:rsidR="00021C74" w:rsidRDefault="00021C74" w:rsidP="00D05103">
      <w:pPr>
        <w:rPr>
          <w:rFonts w:ascii="Times New Roman" w:hAnsi="Times New Roman" w:cs="Times New Roman"/>
          <w:b/>
          <w:color w:val="000000" w:themeColor="text1"/>
          <w:sz w:val="24"/>
          <w:szCs w:val="24"/>
        </w:rPr>
      </w:pPr>
    </w:p>
    <w:p w14:paraId="2ED75C3B" w14:textId="77777777" w:rsidR="00021C74" w:rsidRDefault="00021C74" w:rsidP="00D05103">
      <w:pPr>
        <w:rPr>
          <w:rFonts w:ascii="Times New Roman" w:hAnsi="Times New Roman" w:cs="Times New Roman"/>
          <w:b/>
          <w:color w:val="000000" w:themeColor="text1"/>
          <w:sz w:val="24"/>
          <w:szCs w:val="24"/>
        </w:rPr>
      </w:pPr>
    </w:p>
    <w:p w14:paraId="16FA0812" w14:textId="77777777" w:rsidR="0047088B" w:rsidRDefault="0047088B" w:rsidP="00D05103">
      <w:pPr>
        <w:rPr>
          <w:rFonts w:ascii="Times New Roman" w:hAnsi="Times New Roman" w:cs="Times New Roman"/>
          <w:b/>
          <w:color w:val="000000" w:themeColor="text1"/>
          <w:sz w:val="24"/>
          <w:szCs w:val="24"/>
        </w:rPr>
      </w:pPr>
    </w:p>
    <w:p w14:paraId="11145CB4" w14:textId="77777777" w:rsidR="00FC3C05" w:rsidRDefault="00FC3C05" w:rsidP="00090505">
      <w:bookmarkStart w:id="10" w:name="_Toc499829629"/>
    </w:p>
    <w:p w14:paraId="553527C7" w14:textId="77777777" w:rsidR="00090505" w:rsidRDefault="00090505" w:rsidP="00090505"/>
    <w:p w14:paraId="7343D495" w14:textId="77777777" w:rsidR="00090505" w:rsidRDefault="00090505" w:rsidP="00090505"/>
    <w:p w14:paraId="0C3F496D" w14:textId="77777777" w:rsidR="00090505" w:rsidRDefault="00090505" w:rsidP="00090505"/>
    <w:p w14:paraId="72F08049" w14:textId="77777777" w:rsidR="00090505" w:rsidRDefault="00090505" w:rsidP="00090505"/>
    <w:p w14:paraId="0F765860" w14:textId="77777777" w:rsidR="00090505" w:rsidRDefault="00090505" w:rsidP="00090505"/>
    <w:p w14:paraId="4A29050F" w14:textId="77777777" w:rsidR="00090505" w:rsidRDefault="00090505" w:rsidP="00090505"/>
    <w:p w14:paraId="22B3F468" w14:textId="77777777" w:rsidR="00090505" w:rsidRDefault="00090505" w:rsidP="00090505"/>
    <w:p w14:paraId="6CB3F918" w14:textId="77777777" w:rsidR="00090505" w:rsidRDefault="00090505" w:rsidP="00090505"/>
    <w:p w14:paraId="4F67FA37" w14:textId="77777777" w:rsidR="00090505" w:rsidRDefault="00090505" w:rsidP="00090505"/>
    <w:p w14:paraId="62F6EA6B" w14:textId="77777777" w:rsidR="00090505" w:rsidRDefault="00090505" w:rsidP="00090505"/>
    <w:p w14:paraId="358BEDED" w14:textId="77777777" w:rsidR="00090505" w:rsidRDefault="00090505" w:rsidP="00090505"/>
    <w:p w14:paraId="54337BE2" w14:textId="77777777" w:rsidR="00090505" w:rsidRDefault="00090505" w:rsidP="00090505"/>
    <w:p w14:paraId="56245E53" w14:textId="77777777" w:rsidR="00090505" w:rsidRDefault="00090505" w:rsidP="00090505"/>
    <w:p w14:paraId="4C436C18" w14:textId="77777777" w:rsidR="00090505" w:rsidRDefault="00090505" w:rsidP="00090505"/>
    <w:p w14:paraId="5196BBAB" w14:textId="77777777" w:rsidR="00090505" w:rsidRDefault="00090505" w:rsidP="00090505"/>
    <w:p w14:paraId="1EAA7EFE" w14:textId="77777777" w:rsidR="00090505" w:rsidRDefault="00090505" w:rsidP="00090505"/>
    <w:p w14:paraId="0DD69105" w14:textId="77777777" w:rsidR="00FB4066" w:rsidRDefault="00FB4066" w:rsidP="00090505"/>
    <w:p w14:paraId="7B862FE0" w14:textId="77777777" w:rsidR="00CB4D4F" w:rsidRDefault="00EA6BA0" w:rsidP="00484202">
      <w:pPr>
        <w:pStyle w:val="titulomemoria"/>
        <w:numPr>
          <w:ilvl w:val="0"/>
          <w:numId w:val="14"/>
        </w:numPr>
      </w:pPr>
      <w:bookmarkStart w:id="11" w:name="_Toc533586254"/>
      <w:r>
        <w:lastRenderedPageBreak/>
        <w:t>RESULTADOS DE LA GESTIÓN 201</w:t>
      </w:r>
      <w:bookmarkEnd w:id="10"/>
      <w:r w:rsidR="00610A6C">
        <w:t>8</w:t>
      </w:r>
      <w:bookmarkEnd w:id="11"/>
    </w:p>
    <w:p w14:paraId="65E79404" w14:textId="77777777" w:rsidR="00FB4066" w:rsidRPr="006A5E88" w:rsidRDefault="00FB4066" w:rsidP="00FB4066"/>
    <w:p w14:paraId="0026502C" w14:textId="77777777" w:rsidR="001B7C9C" w:rsidRPr="008A57C5" w:rsidRDefault="00CB4D4F" w:rsidP="003D28BC">
      <w:pPr>
        <w:pStyle w:val="Estilo1"/>
        <w:numPr>
          <w:ilvl w:val="2"/>
          <w:numId w:val="17"/>
        </w:numPr>
        <w:ind w:left="284"/>
        <w:jc w:val="both"/>
        <w:rPr>
          <w:color w:val="auto"/>
          <w:sz w:val="28"/>
          <w:szCs w:val="28"/>
        </w:rPr>
      </w:pPr>
      <w:bookmarkStart w:id="12" w:name="_Toc499829630"/>
      <w:bookmarkStart w:id="13" w:name="_Toc533586255"/>
      <w:r w:rsidRPr="008A57C5">
        <w:rPr>
          <w:color w:val="auto"/>
          <w:sz w:val="28"/>
          <w:szCs w:val="28"/>
        </w:rPr>
        <w:t>Metas Institucionales</w:t>
      </w:r>
      <w:bookmarkEnd w:id="12"/>
      <w:bookmarkEnd w:id="13"/>
      <w:r w:rsidR="00E22845" w:rsidRPr="008A57C5">
        <w:rPr>
          <w:color w:val="auto"/>
          <w:sz w:val="28"/>
          <w:szCs w:val="28"/>
        </w:rPr>
        <w:t xml:space="preserve"> </w:t>
      </w:r>
    </w:p>
    <w:p w14:paraId="58DE5EFB" w14:textId="77777777" w:rsidR="00A91CD8" w:rsidRPr="008A57C5" w:rsidRDefault="002C6BF1" w:rsidP="008A57C5">
      <w:pPr>
        <w:pStyle w:val="Estilo1"/>
        <w:jc w:val="both"/>
        <w:rPr>
          <w:i/>
          <w:color w:val="auto"/>
          <w:sz w:val="24"/>
          <w:szCs w:val="28"/>
        </w:rPr>
      </w:pPr>
      <w:bookmarkStart w:id="14" w:name="_Toc499829631"/>
      <w:bookmarkStart w:id="15" w:name="_Toc533586256"/>
      <w:r w:rsidRPr="008A57C5">
        <w:rPr>
          <w:i/>
          <w:color w:val="auto"/>
          <w:sz w:val="24"/>
          <w:szCs w:val="28"/>
        </w:rPr>
        <w:t xml:space="preserve">Meta 1: </w:t>
      </w:r>
      <w:r w:rsidR="00A91CD8" w:rsidRPr="008A57C5">
        <w:rPr>
          <w:i/>
          <w:color w:val="auto"/>
          <w:sz w:val="24"/>
          <w:szCs w:val="28"/>
        </w:rPr>
        <w:t>Otorgar 150,000 becas de</w:t>
      </w:r>
      <w:r w:rsidR="0040772F" w:rsidRPr="008A57C5">
        <w:rPr>
          <w:i/>
          <w:color w:val="auto"/>
          <w:sz w:val="24"/>
          <w:szCs w:val="28"/>
        </w:rPr>
        <w:t>l Programa</w:t>
      </w:r>
      <w:r w:rsidR="00A91CD8" w:rsidRPr="008A57C5">
        <w:rPr>
          <w:i/>
          <w:color w:val="auto"/>
          <w:sz w:val="24"/>
          <w:szCs w:val="28"/>
        </w:rPr>
        <w:t xml:space="preserve"> </w:t>
      </w:r>
      <w:r w:rsidR="0040772F" w:rsidRPr="008A57C5">
        <w:rPr>
          <w:i/>
          <w:color w:val="auto"/>
          <w:sz w:val="24"/>
          <w:szCs w:val="28"/>
        </w:rPr>
        <w:t>I</w:t>
      </w:r>
      <w:r w:rsidR="00A91CD8" w:rsidRPr="008A57C5">
        <w:rPr>
          <w:i/>
          <w:color w:val="auto"/>
          <w:sz w:val="24"/>
          <w:szCs w:val="28"/>
        </w:rPr>
        <w:t xml:space="preserve">nglés </w:t>
      </w:r>
      <w:r w:rsidR="0040772F" w:rsidRPr="008A57C5">
        <w:rPr>
          <w:i/>
          <w:color w:val="auto"/>
          <w:sz w:val="24"/>
          <w:szCs w:val="28"/>
        </w:rPr>
        <w:t xml:space="preserve">de </w:t>
      </w:r>
      <w:r w:rsidR="00A91CD8" w:rsidRPr="008A57C5">
        <w:rPr>
          <w:i/>
          <w:color w:val="auto"/>
          <w:sz w:val="24"/>
          <w:szCs w:val="28"/>
        </w:rPr>
        <w:t>Inmersión</w:t>
      </w:r>
      <w:r w:rsidR="0040772F" w:rsidRPr="008A57C5">
        <w:rPr>
          <w:i/>
          <w:color w:val="auto"/>
          <w:sz w:val="24"/>
          <w:szCs w:val="28"/>
        </w:rPr>
        <w:t xml:space="preserve"> para la Competitividad</w:t>
      </w:r>
      <w:r w:rsidR="00A91CD8" w:rsidRPr="008A57C5">
        <w:rPr>
          <w:i/>
          <w:color w:val="auto"/>
          <w:sz w:val="24"/>
          <w:szCs w:val="28"/>
        </w:rPr>
        <w:t xml:space="preserve"> en el período 2017-2020</w:t>
      </w:r>
      <w:r w:rsidR="009A3ABD" w:rsidRPr="008A57C5">
        <w:rPr>
          <w:i/>
          <w:color w:val="auto"/>
          <w:sz w:val="24"/>
          <w:szCs w:val="28"/>
        </w:rPr>
        <w:t>.</w:t>
      </w:r>
      <w:bookmarkEnd w:id="14"/>
      <w:bookmarkEnd w:id="15"/>
      <w:r w:rsidR="009A3ABD" w:rsidRPr="008A57C5">
        <w:rPr>
          <w:i/>
          <w:color w:val="auto"/>
          <w:sz w:val="24"/>
          <w:szCs w:val="28"/>
        </w:rPr>
        <w:t xml:space="preserve"> </w:t>
      </w:r>
    </w:p>
    <w:p w14:paraId="65EEA976" w14:textId="77777777" w:rsidR="00D91F56" w:rsidRPr="008A57C5" w:rsidRDefault="00D91F56" w:rsidP="00A91CD8">
      <w:pPr>
        <w:spacing w:line="480" w:lineRule="auto"/>
        <w:contextualSpacing/>
        <w:jc w:val="both"/>
        <w:rPr>
          <w:rFonts w:ascii="Times New Roman" w:hAnsi="Times New Roman" w:cs="Times New Roman"/>
          <w:b/>
          <w:sz w:val="4"/>
          <w:szCs w:val="24"/>
        </w:rPr>
      </w:pPr>
    </w:p>
    <w:p w14:paraId="0FE7F9C6" w14:textId="77777777" w:rsidR="00A91CD8" w:rsidRPr="008A57C5" w:rsidRDefault="00BB6CFE" w:rsidP="00A91CD8">
      <w:pPr>
        <w:spacing w:line="480" w:lineRule="auto"/>
        <w:contextualSpacing/>
        <w:jc w:val="both"/>
        <w:rPr>
          <w:rFonts w:ascii="Times New Roman" w:hAnsi="Times New Roman" w:cs="Times New Roman"/>
          <w:sz w:val="24"/>
          <w:szCs w:val="24"/>
        </w:rPr>
      </w:pPr>
      <w:r w:rsidRPr="008A57C5">
        <w:rPr>
          <w:rFonts w:ascii="Times New Roman" w:hAnsi="Times New Roman" w:cs="Times New Roman"/>
          <w:sz w:val="24"/>
          <w:szCs w:val="24"/>
        </w:rPr>
        <w:t>Con el objetivo de m</w:t>
      </w:r>
      <w:r w:rsidR="00A91CD8" w:rsidRPr="008A57C5">
        <w:rPr>
          <w:rFonts w:ascii="Times New Roman" w:hAnsi="Times New Roman" w:cs="Times New Roman"/>
          <w:sz w:val="24"/>
          <w:szCs w:val="24"/>
        </w:rPr>
        <w:t xml:space="preserve">ejorar el desarrollo profesional, ampliar las oportunidades de trabajo y reducir la tasa de desempleo entre los jóvenes </w:t>
      </w:r>
      <w:r w:rsidR="00BB49F8" w:rsidRPr="008A57C5">
        <w:rPr>
          <w:rFonts w:ascii="Times New Roman" w:hAnsi="Times New Roman" w:cs="Times New Roman"/>
          <w:sz w:val="24"/>
          <w:szCs w:val="24"/>
        </w:rPr>
        <w:t>pobres del país</w:t>
      </w:r>
      <w:r w:rsidR="00031CB7" w:rsidRPr="008A57C5">
        <w:rPr>
          <w:rFonts w:ascii="Times New Roman" w:hAnsi="Times New Roman" w:cs="Times New Roman"/>
          <w:sz w:val="24"/>
          <w:szCs w:val="24"/>
        </w:rPr>
        <w:t>.</w:t>
      </w:r>
    </w:p>
    <w:p w14:paraId="5165D59B" w14:textId="77777777" w:rsidR="00A91CD8" w:rsidRPr="008A57C5" w:rsidRDefault="00A91CD8" w:rsidP="00A91CD8">
      <w:pPr>
        <w:spacing w:line="480" w:lineRule="auto"/>
        <w:contextualSpacing/>
        <w:jc w:val="both"/>
        <w:rPr>
          <w:rFonts w:ascii="Times New Roman" w:hAnsi="Times New Roman" w:cs="Times New Roman"/>
          <w:b/>
          <w:sz w:val="24"/>
          <w:szCs w:val="24"/>
        </w:rPr>
      </w:pPr>
      <w:r w:rsidRPr="008A57C5">
        <w:rPr>
          <w:rFonts w:ascii="Times New Roman" w:hAnsi="Times New Roman" w:cs="Times New Roman"/>
          <w:b/>
          <w:sz w:val="24"/>
          <w:szCs w:val="24"/>
        </w:rPr>
        <w:t xml:space="preserve">Avances logrados: </w:t>
      </w:r>
    </w:p>
    <w:p w14:paraId="4AC06962" w14:textId="77777777" w:rsidR="008A57C5" w:rsidRPr="008A57C5" w:rsidRDefault="008A57C5" w:rsidP="003D28BC">
      <w:pPr>
        <w:pStyle w:val="Prrafodelista"/>
        <w:numPr>
          <w:ilvl w:val="0"/>
          <w:numId w:val="50"/>
        </w:numPr>
        <w:spacing w:after="180" w:line="360" w:lineRule="auto"/>
        <w:jc w:val="both"/>
        <w:rPr>
          <w:rFonts w:ascii="Times New Roman" w:hAnsi="Times New Roman" w:cs="Times New Roman"/>
          <w:sz w:val="24"/>
          <w:szCs w:val="24"/>
          <w:lang w:val="es-ES"/>
        </w:rPr>
      </w:pPr>
      <w:bookmarkStart w:id="16" w:name="_Toc499829632"/>
      <w:r w:rsidRPr="008A57C5">
        <w:rPr>
          <w:rFonts w:ascii="Times New Roman" w:hAnsi="Times New Roman" w:cs="Times New Roman"/>
          <w:sz w:val="24"/>
          <w:szCs w:val="24"/>
          <w:lang w:val="es-ES"/>
        </w:rPr>
        <w:t>Se recibieron 23,500 solicitudes para ingresar al Programa.</w:t>
      </w:r>
    </w:p>
    <w:p w14:paraId="5297B8C8" w14:textId="77777777" w:rsidR="008A57C5" w:rsidRPr="008A57C5" w:rsidRDefault="0077345F" w:rsidP="003D28BC">
      <w:pPr>
        <w:pStyle w:val="Prrafodelista"/>
        <w:numPr>
          <w:ilvl w:val="0"/>
          <w:numId w:val="50"/>
        </w:numPr>
        <w:spacing w:after="180"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De éstos, se inscribieron 20,67</w:t>
      </w:r>
      <w:r w:rsidR="008A57C5" w:rsidRPr="008A57C5">
        <w:rPr>
          <w:rFonts w:ascii="Times New Roman" w:hAnsi="Times New Roman" w:cs="Times New Roman"/>
          <w:sz w:val="24"/>
          <w:szCs w:val="24"/>
          <w:lang w:val="es-ES"/>
        </w:rPr>
        <w:t>0 nuevos becarios.</w:t>
      </w:r>
    </w:p>
    <w:p w14:paraId="2198A4E1" w14:textId="77777777" w:rsidR="008A57C5" w:rsidRPr="008A57C5" w:rsidRDefault="008A57C5" w:rsidP="003D28BC">
      <w:pPr>
        <w:pStyle w:val="Prrafodelista"/>
        <w:numPr>
          <w:ilvl w:val="0"/>
          <w:numId w:val="50"/>
        </w:numPr>
        <w:spacing w:after="180" w:line="360" w:lineRule="auto"/>
        <w:jc w:val="both"/>
        <w:rPr>
          <w:rFonts w:ascii="Times New Roman" w:hAnsi="Times New Roman" w:cs="Times New Roman"/>
          <w:sz w:val="24"/>
          <w:szCs w:val="24"/>
          <w:lang w:val="es-ES"/>
        </w:rPr>
      </w:pPr>
      <w:r w:rsidRPr="008A57C5">
        <w:rPr>
          <w:rFonts w:ascii="Times New Roman" w:hAnsi="Times New Roman" w:cs="Times New Roman"/>
          <w:sz w:val="24"/>
          <w:szCs w:val="24"/>
          <w:lang w:val="es-ES"/>
        </w:rPr>
        <w:t xml:space="preserve">Fueron habilitados cuatro (4) nuevos laboratorios para practicar el idioma en las regionales de la UASD (Higüey, Barahona, San Juan y San Francisco), la Universidad Evangélica (UNEV), en Santo Domingo, y en el Centro de Formación Integral (CEFORMA), en Santiago. </w:t>
      </w:r>
    </w:p>
    <w:p w14:paraId="77FA0581" w14:textId="77777777" w:rsidR="008A57C5" w:rsidRPr="008A57C5" w:rsidRDefault="008A57C5" w:rsidP="003D28BC">
      <w:pPr>
        <w:pStyle w:val="Prrafodelista"/>
        <w:numPr>
          <w:ilvl w:val="0"/>
          <w:numId w:val="50"/>
        </w:numPr>
        <w:spacing w:after="180" w:line="360" w:lineRule="auto"/>
        <w:jc w:val="both"/>
        <w:rPr>
          <w:rFonts w:ascii="Times New Roman" w:hAnsi="Times New Roman" w:cs="Times New Roman"/>
          <w:sz w:val="24"/>
          <w:szCs w:val="24"/>
          <w:lang w:val="es-ES"/>
        </w:rPr>
      </w:pPr>
      <w:r w:rsidRPr="008A57C5">
        <w:rPr>
          <w:rFonts w:ascii="Times New Roman" w:hAnsi="Times New Roman" w:cs="Times New Roman"/>
          <w:sz w:val="24"/>
          <w:szCs w:val="24"/>
          <w:lang w:val="es-ES"/>
        </w:rPr>
        <w:t xml:space="preserve">Entregados de forma </w:t>
      </w:r>
      <w:r w:rsidRPr="001B7BEA">
        <w:rPr>
          <w:rFonts w:ascii="Times New Roman" w:hAnsi="Times New Roman" w:cs="Times New Roman"/>
          <w:color w:val="000000" w:themeColor="text1"/>
          <w:sz w:val="24"/>
          <w:szCs w:val="24"/>
          <w:lang w:val="es-ES"/>
        </w:rPr>
        <w:t xml:space="preserve">gratuita </w:t>
      </w:r>
      <w:r w:rsidR="008069FD" w:rsidRPr="001B7BEA">
        <w:rPr>
          <w:rFonts w:ascii="Times New Roman" w:hAnsi="Times New Roman" w:cs="Times New Roman"/>
          <w:color w:val="000000" w:themeColor="text1"/>
          <w:sz w:val="24"/>
          <w:szCs w:val="24"/>
          <w:lang w:val="es-ES"/>
        </w:rPr>
        <w:t xml:space="preserve">98,243 </w:t>
      </w:r>
      <w:r w:rsidRPr="001B7BEA">
        <w:rPr>
          <w:rFonts w:ascii="Times New Roman" w:hAnsi="Times New Roman" w:cs="Times New Roman"/>
          <w:color w:val="000000" w:themeColor="text1"/>
          <w:sz w:val="24"/>
          <w:szCs w:val="24"/>
          <w:lang w:val="es-ES"/>
        </w:rPr>
        <w:t xml:space="preserve"> libros </w:t>
      </w:r>
      <w:r w:rsidRPr="008A57C5">
        <w:rPr>
          <w:rFonts w:ascii="Times New Roman" w:hAnsi="Times New Roman" w:cs="Times New Roman"/>
          <w:sz w:val="24"/>
          <w:szCs w:val="24"/>
          <w:lang w:val="es-ES"/>
        </w:rPr>
        <w:t>y cuadernos de trabajo para el desarrollo de las clases.</w:t>
      </w:r>
    </w:p>
    <w:p w14:paraId="4DB227CA" w14:textId="77777777" w:rsidR="008A57C5" w:rsidRPr="00FB4066" w:rsidRDefault="008A57C5" w:rsidP="003D28BC">
      <w:pPr>
        <w:pStyle w:val="Prrafodelista"/>
        <w:numPr>
          <w:ilvl w:val="0"/>
          <w:numId w:val="50"/>
        </w:numPr>
        <w:spacing w:line="480" w:lineRule="auto"/>
        <w:jc w:val="both"/>
        <w:rPr>
          <w:rFonts w:ascii="Times New Roman" w:hAnsi="Times New Roman" w:cs="Times New Roman"/>
          <w:b/>
          <w:sz w:val="24"/>
          <w:szCs w:val="24"/>
        </w:rPr>
      </w:pPr>
      <w:r w:rsidRPr="008A57C5">
        <w:rPr>
          <w:rFonts w:ascii="Times New Roman" w:hAnsi="Times New Roman" w:cs="Times New Roman"/>
          <w:sz w:val="24"/>
          <w:szCs w:val="24"/>
          <w:lang w:val="es-ES"/>
        </w:rPr>
        <w:t>Se abrieron 13 nuevos centros a nivel nacional para el año 2019.</w:t>
      </w:r>
    </w:p>
    <w:p w14:paraId="46AD4906" w14:textId="77777777" w:rsidR="00FB4066" w:rsidRPr="00E64122" w:rsidRDefault="00FB4066" w:rsidP="00FB4066">
      <w:pPr>
        <w:spacing w:line="480" w:lineRule="auto"/>
        <w:jc w:val="both"/>
        <w:rPr>
          <w:rFonts w:ascii="Times New Roman" w:hAnsi="Times New Roman" w:cs="Times New Roman"/>
          <w:b/>
          <w:sz w:val="4"/>
          <w:szCs w:val="24"/>
        </w:rPr>
      </w:pPr>
    </w:p>
    <w:p w14:paraId="00D74074" w14:textId="77777777" w:rsidR="00A91CD8" w:rsidRPr="00FB4066" w:rsidRDefault="002C6BF1" w:rsidP="008A57C5">
      <w:pPr>
        <w:pStyle w:val="Estilo1"/>
        <w:jc w:val="both"/>
        <w:rPr>
          <w:i/>
          <w:color w:val="auto"/>
          <w:sz w:val="24"/>
          <w:szCs w:val="28"/>
        </w:rPr>
      </w:pPr>
      <w:bookmarkStart w:id="17" w:name="_Toc533586257"/>
      <w:r w:rsidRPr="00FB4066">
        <w:rPr>
          <w:i/>
          <w:color w:val="auto"/>
          <w:sz w:val="24"/>
          <w:szCs w:val="28"/>
        </w:rPr>
        <w:t xml:space="preserve">Meta 2: </w:t>
      </w:r>
      <w:r w:rsidR="00A91CD8" w:rsidRPr="00FB4066">
        <w:rPr>
          <w:i/>
          <w:color w:val="auto"/>
          <w:sz w:val="24"/>
          <w:szCs w:val="28"/>
        </w:rPr>
        <w:t>Otorgar 20,000 Becas Nacionales en los niveles Técnico Superior, Grado y Postgrad</w:t>
      </w:r>
      <w:r w:rsidRPr="00FB4066">
        <w:rPr>
          <w:i/>
          <w:color w:val="auto"/>
          <w:sz w:val="24"/>
          <w:szCs w:val="28"/>
        </w:rPr>
        <w:t>o durante el período 2017-2020.</w:t>
      </w:r>
      <w:bookmarkEnd w:id="16"/>
      <w:bookmarkEnd w:id="17"/>
    </w:p>
    <w:p w14:paraId="5CD04A60" w14:textId="77777777" w:rsidR="00660AC4" w:rsidRPr="00FB4066" w:rsidRDefault="00660AC4" w:rsidP="00660AC4">
      <w:pPr>
        <w:pStyle w:val="Prrafodelista"/>
        <w:spacing w:line="240" w:lineRule="auto"/>
        <w:jc w:val="both"/>
        <w:rPr>
          <w:rFonts w:ascii="Times New Roman" w:hAnsi="Times New Roman" w:cs="Times New Roman"/>
          <w:b/>
          <w:sz w:val="12"/>
          <w:szCs w:val="24"/>
        </w:rPr>
      </w:pPr>
    </w:p>
    <w:p w14:paraId="3DC23379" w14:textId="77777777" w:rsidR="00FB4066" w:rsidRDefault="00FB4066" w:rsidP="00FB4066">
      <w:pPr>
        <w:spacing w:line="480" w:lineRule="auto"/>
        <w:contextualSpacing/>
        <w:jc w:val="both"/>
        <w:rPr>
          <w:rFonts w:ascii="Times New Roman" w:hAnsi="Times New Roman" w:cs="Times New Roman"/>
          <w:b/>
          <w:color w:val="000000" w:themeColor="text1"/>
          <w:sz w:val="24"/>
          <w:szCs w:val="24"/>
        </w:rPr>
      </w:pPr>
      <w:r w:rsidRPr="0074013E">
        <w:rPr>
          <w:rFonts w:ascii="Times New Roman" w:hAnsi="Times New Roman" w:cs="Times New Roman"/>
          <w:sz w:val="24"/>
        </w:rPr>
        <w:t>Ampliar las oportunidades de acceso de jóvenes de escasos recursos a una educación de calidad y al desarrollo económico y social del país, e incidir en la baja de la tasa de desempleo entre los jóvenes.</w:t>
      </w:r>
    </w:p>
    <w:p w14:paraId="5E3D6BCB" w14:textId="77777777" w:rsidR="00A91CD8" w:rsidRPr="00FB4066" w:rsidRDefault="00A91CD8" w:rsidP="00A91CD8">
      <w:pPr>
        <w:spacing w:line="480" w:lineRule="auto"/>
        <w:contextualSpacing/>
        <w:jc w:val="both"/>
        <w:rPr>
          <w:rFonts w:ascii="Times New Roman" w:hAnsi="Times New Roman" w:cs="Times New Roman"/>
          <w:b/>
          <w:sz w:val="24"/>
          <w:szCs w:val="24"/>
        </w:rPr>
      </w:pPr>
      <w:r w:rsidRPr="00FB4066">
        <w:rPr>
          <w:rFonts w:ascii="Times New Roman" w:hAnsi="Times New Roman" w:cs="Times New Roman"/>
          <w:b/>
          <w:sz w:val="24"/>
          <w:szCs w:val="24"/>
        </w:rPr>
        <w:t xml:space="preserve">Avances logrados: </w:t>
      </w:r>
    </w:p>
    <w:p w14:paraId="755D257B" w14:textId="77777777" w:rsidR="00FE3D1C" w:rsidRPr="00F61436" w:rsidRDefault="00FB4066" w:rsidP="003D28BC">
      <w:pPr>
        <w:pStyle w:val="Prrafodelista"/>
        <w:numPr>
          <w:ilvl w:val="0"/>
          <w:numId w:val="51"/>
        </w:numPr>
        <w:spacing w:after="180" w:line="480" w:lineRule="auto"/>
        <w:jc w:val="both"/>
        <w:rPr>
          <w:rFonts w:ascii="Times New Roman" w:hAnsi="Times New Roman" w:cs="Times New Roman"/>
          <w:color w:val="FF0000"/>
          <w:sz w:val="12"/>
          <w:szCs w:val="28"/>
        </w:rPr>
      </w:pPr>
      <w:bookmarkStart w:id="18" w:name="_Toc499829633"/>
      <w:r w:rsidRPr="00037D7E">
        <w:rPr>
          <w:rFonts w:ascii="Times New Roman" w:hAnsi="Times New Roman" w:cs="Times New Roman"/>
          <w:sz w:val="24"/>
          <w:szCs w:val="24"/>
          <w:lang w:val="es-ES"/>
        </w:rPr>
        <w:t>La convocatoria 2018 tuvo por resultado 36 mil solicitudes</w:t>
      </w:r>
      <w:r w:rsidR="00037D7E" w:rsidRPr="00037D7E">
        <w:rPr>
          <w:rFonts w:ascii="Times New Roman" w:hAnsi="Times New Roman" w:cs="Times New Roman"/>
          <w:sz w:val="24"/>
          <w:szCs w:val="24"/>
          <w:lang w:val="es-ES"/>
        </w:rPr>
        <w:t>, de la</w:t>
      </w:r>
      <w:r w:rsidRPr="00037D7E">
        <w:rPr>
          <w:rFonts w:ascii="Times New Roman" w:hAnsi="Times New Roman" w:cs="Times New Roman"/>
          <w:sz w:val="24"/>
          <w:szCs w:val="24"/>
          <w:lang w:val="es-ES"/>
        </w:rPr>
        <w:t>s cuales se pre-seleccionaron 18,115 solicitudes</w:t>
      </w:r>
      <w:r w:rsidR="00037D7E" w:rsidRPr="00037D7E">
        <w:rPr>
          <w:rFonts w:ascii="Times New Roman" w:hAnsi="Times New Roman" w:cs="Times New Roman"/>
          <w:sz w:val="24"/>
          <w:szCs w:val="24"/>
          <w:lang w:val="es-ES"/>
        </w:rPr>
        <w:t>,</w:t>
      </w:r>
      <w:r w:rsidRPr="00037D7E">
        <w:rPr>
          <w:rFonts w:ascii="Times New Roman" w:hAnsi="Times New Roman" w:cs="Times New Roman"/>
          <w:sz w:val="24"/>
          <w:szCs w:val="24"/>
          <w:lang w:val="es-ES"/>
        </w:rPr>
        <w:t xml:space="preserve"> que fueron debidamente compl</w:t>
      </w:r>
      <w:r w:rsidR="00037D7E" w:rsidRPr="00037D7E">
        <w:rPr>
          <w:rFonts w:ascii="Times New Roman" w:hAnsi="Times New Roman" w:cs="Times New Roman"/>
          <w:sz w:val="24"/>
          <w:szCs w:val="24"/>
          <w:lang w:val="es-ES"/>
        </w:rPr>
        <w:t xml:space="preserve">etadas, y, por tanto, evaluadas. </w:t>
      </w:r>
      <w:r w:rsidR="00C21DBF">
        <w:rPr>
          <w:rFonts w:ascii="Times New Roman" w:hAnsi="Times New Roman" w:cs="Times New Roman"/>
          <w:sz w:val="24"/>
          <w:szCs w:val="24"/>
          <w:lang w:val="es-ES"/>
        </w:rPr>
        <w:t>Fueron entregadas 3,098</w:t>
      </w:r>
      <w:r w:rsidRPr="00037D7E">
        <w:rPr>
          <w:rFonts w:ascii="Times New Roman" w:hAnsi="Times New Roman" w:cs="Times New Roman"/>
          <w:sz w:val="24"/>
          <w:szCs w:val="24"/>
          <w:lang w:val="es-ES"/>
        </w:rPr>
        <w:t xml:space="preserve"> becas </w:t>
      </w:r>
      <w:r w:rsidR="00037D7E" w:rsidRPr="00037D7E">
        <w:rPr>
          <w:rFonts w:ascii="Times New Roman" w:hAnsi="Times New Roman" w:cs="Times New Roman"/>
          <w:sz w:val="24"/>
          <w:szCs w:val="24"/>
          <w:lang w:val="es-ES"/>
        </w:rPr>
        <w:t>para</w:t>
      </w:r>
      <w:r w:rsidRPr="00037D7E">
        <w:rPr>
          <w:rFonts w:ascii="Times New Roman" w:hAnsi="Times New Roman" w:cs="Times New Roman"/>
          <w:sz w:val="24"/>
          <w:szCs w:val="24"/>
          <w:lang w:val="es-ES"/>
        </w:rPr>
        <w:t xml:space="preserve"> cursar estudios en las 32 Instituciones de Educación Superior (IES) ofertadas. </w:t>
      </w:r>
    </w:p>
    <w:p w14:paraId="1173DE9E" w14:textId="77777777" w:rsidR="00F61436" w:rsidRPr="00F61436" w:rsidRDefault="00F61436" w:rsidP="00F61436">
      <w:pPr>
        <w:pStyle w:val="Prrafodelista"/>
        <w:spacing w:after="180" w:line="480" w:lineRule="auto"/>
        <w:jc w:val="both"/>
        <w:rPr>
          <w:rFonts w:ascii="Times New Roman" w:hAnsi="Times New Roman" w:cs="Times New Roman"/>
          <w:color w:val="FF0000"/>
          <w:sz w:val="2"/>
          <w:szCs w:val="28"/>
        </w:rPr>
      </w:pPr>
    </w:p>
    <w:p w14:paraId="252FFB7D" w14:textId="77777777" w:rsidR="00A91CD8" w:rsidRPr="00037D7E" w:rsidRDefault="002C6BF1" w:rsidP="009D0AC2">
      <w:pPr>
        <w:pStyle w:val="Estilo1"/>
        <w:jc w:val="both"/>
        <w:rPr>
          <w:i/>
          <w:color w:val="auto"/>
          <w:sz w:val="24"/>
          <w:szCs w:val="28"/>
        </w:rPr>
      </w:pPr>
      <w:bookmarkStart w:id="19" w:name="_Toc533586258"/>
      <w:r w:rsidRPr="00037D7E">
        <w:rPr>
          <w:i/>
          <w:color w:val="auto"/>
          <w:sz w:val="24"/>
          <w:szCs w:val="28"/>
        </w:rPr>
        <w:t xml:space="preserve">Meta 3: </w:t>
      </w:r>
      <w:r w:rsidR="00A91CD8" w:rsidRPr="00037D7E">
        <w:rPr>
          <w:i/>
          <w:color w:val="auto"/>
          <w:sz w:val="24"/>
          <w:szCs w:val="28"/>
        </w:rPr>
        <w:t>Desarrollar el Sistema Nacional de Acreditación y Certificación de las IES, Programas y Profesores.</w:t>
      </w:r>
      <w:bookmarkEnd w:id="18"/>
      <w:bookmarkEnd w:id="19"/>
    </w:p>
    <w:p w14:paraId="3CCFA4B4" w14:textId="77777777" w:rsidR="005F7D04" w:rsidRPr="00F61436" w:rsidRDefault="005F7D04" w:rsidP="005C004E">
      <w:pPr>
        <w:rPr>
          <w:sz w:val="4"/>
        </w:rPr>
      </w:pPr>
    </w:p>
    <w:p w14:paraId="04EE735F" w14:textId="77777777" w:rsidR="00F61436" w:rsidRDefault="00E5114F" w:rsidP="007E20C0">
      <w:pPr>
        <w:tabs>
          <w:tab w:val="left" w:pos="990"/>
        </w:tabs>
        <w:spacing w:after="0" w:line="480" w:lineRule="auto"/>
        <w:jc w:val="both"/>
        <w:rPr>
          <w:rFonts w:ascii="Times New Roman" w:eastAsia="Times New Roman" w:hAnsi="Times New Roman" w:cs="Times New Roman"/>
          <w:bCs/>
          <w:sz w:val="24"/>
          <w:szCs w:val="24"/>
        </w:rPr>
      </w:pPr>
      <w:r w:rsidRPr="00F61436">
        <w:rPr>
          <w:rFonts w:ascii="Times New Roman" w:eastAsia="Times New Roman" w:hAnsi="Times New Roman" w:cs="Times New Roman"/>
          <w:bCs/>
          <w:sz w:val="24"/>
          <w:szCs w:val="24"/>
        </w:rPr>
        <w:t xml:space="preserve">Con el logro de esta meta </w:t>
      </w:r>
      <w:r w:rsidR="007D6333" w:rsidRPr="00F61436">
        <w:rPr>
          <w:rFonts w:ascii="Times New Roman" w:eastAsia="Times New Roman" w:hAnsi="Times New Roman" w:cs="Times New Roman"/>
          <w:bCs/>
          <w:sz w:val="24"/>
          <w:szCs w:val="24"/>
        </w:rPr>
        <w:t>pretendemos</w:t>
      </w:r>
      <w:r w:rsidRPr="00F61436">
        <w:rPr>
          <w:rFonts w:ascii="Times New Roman" w:eastAsia="Times New Roman" w:hAnsi="Times New Roman" w:cs="Times New Roman"/>
          <w:bCs/>
          <w:sz w:val="24"/>
          <w:szCs w:val="24"/>
        </w:rPr>
        <w:t xml:space="preserve"> i</w:t>
      </w:r>
      <w:r w:rsidR="00A91CD8" w:rsidRPr="00F61436">
        <w:rPr>
          <w:rFonts w:ascii="Times New Roman" w:eastAsia="Times New Roman" w:hAnsi="Times New Roman" w:cs="Times New Roman"/>
          <w:bCs/>
          <w:sz w:val="24"/>
          <w:szCs w:val="24"/>
        </w:rPr>
        <w:t>mpulsar la creación del Sistema de Aseguramiento de la Calidad de la Educación Superior en República Dominicana.</w:t>
      </w:r>
      <w:r w:rsidRPr="00F61436">
        <w:rPr>
          <w:rFonts w:ascii="Times New Roman" w:eastAsia="Times New Roman" w:hAnsi="Times New Roman" w:cs="Times New Roman"/>
          <w:bCs/>
          <w:sz w:val="24"/>
          <w:szCs w:val="24"/>
        </w:rPr>
        <w:t xml:space="preserve"> Además del diseño y puesta</w:t>
      </w:r>
      <w:r w:rsidR="00A91CD8" w:rsidRPr="00F61436">
        <w:rPr>
          <w:rFonts w:ascii="Times New Roman" w:eastAsia="Times New Roman" w:hAnsi="Times New Roman" w:cs="Times New Roman"/>
          <w:bCs/>
          <w:sz w:val="24"/>
          <w:szCs w:val="24"/>
        </w:rPr>
        <w:t xml:space="preserve"> en marcha </w:t>
      </w:r>
      <w:r w:rsidR="00FA3E96" w:rsidRPr="00F61436">
        <w:rPr>
          <w:rFonts w:ascii="Times New Roman" w:eastAsia="Times New Roman" w:hAnsi="Times New Roman" w:cs="Times New Roman"/>
          <w:bCs/>
          <w:sz w:val="24"/>
          <w:szCs w:val="24"/>
        </w:rPr>
        <w:t xml:space="preserve">de </w:t>
      </w:r>
      <w:r w:rsidR="00A91CD8" w:rsidRPr="00F61436">
        <w:rPr>
          <w:rFonts w:ascii="Times New Roman" w:eastAsia="Times New Roman" w:hAnsi="Times New Roman" w:cs="Times New Roman"/>
          <w:bCs/>
          <w:sz w:val="24"/>
          <w:szCs w:val="24"/>
        </w:rPr>
        <w:t>un sistema de acreditación con estándares internacionales, de IES, carreras o programas, prioritariamente en las escuelas y programas de educación y salud, para mejorar su calidad, tal como se establece en el Pacto Educativo.</w:t>
      </w:r>
    </w:p>
    <w:p w14:paraId="4ACCBF28" w14:textId="77777777" w:rsidR="00A91CD8" w:rsidRPr="00F61436" w:rsidRDefault="007E20C0" w:rsidP="007E20C0">
      <w:pPr>
        <w:tabs>
          <w:tab w:val="left" w:pos="990"/>
        </w:tabs>
        <w:spacing w:after="0" w:line="480" w:lineRule="auto"/>
        <w:jc w:val="both"/>
        <w:rPr>
          <w:rFonts w:ascii="Times New Roman" w:hAnsi="Times New Roman" w:cs="Times New Roman"/>
          <w:sz w:val="2"/>
          <w:szCs w:val="24"/>
        </w:rPr>
      </w:pPr>
      <w:r w:rsidRPr="00F61436">
        <w:rPr>
          <w:rFonts w:ascii="Times New Roman" w:eastAsia="Times New Roman" w:hAnsi="Times New Roman" w:cs="Times New Roman"/>
          <w:bCs/>
          <w:sz w:val="24"/>
          <w:szCs w:val="24"/>
        </w:rPr>
        <w:t xml:space="preserve"> </w:t>
      </w:r>
    </w:p>
    <w:p w14:paraId="2BCE2B7D" w14:textId="77777777" w:rsidR="00A91CD8" w:rsidRPr="00F61436" w:rsidRDefault="00A91CD8" w:rsidP="00A91CD8">
      <w:pPr>
        <w:spacing w:line="480" w:lineRule="auto"/>
        <w:contextualSpacing/>
        <w:jc w:val="both"/>
        <w:rPr>
          <w:rFonts w:ascii="Times New Roman" w:hAnsi="Times New Roman" w:cs="Times New Roman"/>
          <w:b/>
          <w:sz w:val="24"/>
          <w:szCs w:val="24"/>
        </w:rPr>
      </w:pPr>
      <w:r w:rsidRPr="00F61436">
        <w:rPr>
          <w:rFonts w:ascii="Times New Roman" w:hAnsi="Times New Roman" w:cs="Times New Roman"/>
          <w:b/>
          <w:sz w:val="24"/>
          <w:szCs w:val="24"/>
        </w:rPr>
        <w:t xml:space="preserve">Avances </w:t>
      </w:r>
      <w:r w:rsidR="007E20C0" w:rsidRPr="00F61436">
        <w:rPr>
          <w:rFonts w:ascii="Times New Roman" w:hAnsi="Times New Roman" w:cs="Times New Roman"/>
          <w:b/>
          <w:sz w:val="24"/>
          <w:szCs w:val="24"/>
        </w:rPr>
        <w:t>logrados:</w:t>
      </w:r>
    </w:p>
    <w:p w14:paraId="1F67189A" w14:textId="77777777" w:rsidR="00F61436" w:rsidRPr="005E1EB9" w:rsidRDefault="00F61436" w:rsidP="002C73B0">
      <w:pPr>
        <w:pStyle w:val="Prrafodelista"/>
        <w:numPr>
          <w:ilvl w:val="0"/>
          <w:numId w:val="5"/>
        </w:numPr>
        <w:spacing w:line="480" w:lineRule="auto"/>
        <w:jc w:val="both"/>
        <w:rPr>
          <w:rFonts w:ascii="Times New Roman" w:hAnsi="Times New Roman" w:cs="Times New Roman"/>
          <w:color w:val="000000" w:themeColor="text1"/>
          <w:sz w:val="24"/>
          <w:szCs w:val="24"/>
        </w:rPr>
      </w:pPr>
      <w:r w:rsidRPr="005E1EB9">
        <w:rPr>
          <w:rFonts w:ascii="Times New Roman" w:hAnsi="Times New Roman" w:cs="Times New Roman"/>
          <w:color w:val="000000" w:themeColor="text1"/>
          <w:sz w:val="24"/>
          <w:szCs w:val="24"/>
        </w:rPr>
        <w:t xml:space="preserve">Realizado el Seminario Internacional sobre Sistemas y Experiencias Regionales de Acreditación, en base a los resultados de estudios y consultas sobre los modelos y experiencias en las regiones </w:t>
      </w:r>
      <w:r>
        <w:rPr>
          <w:rFonts w:ascii="Times New Roman" w:hAnsi="Times New Roman" w:cs="Times New Roman"/>
          <w:color w:val="000000" w:themeColor="text1"/>
          <w:sz w:val="24"/>
          <w:szCs w:val="24"/>
        </w:rPr>
        <w:t>S</w:t>
      </w:r>
      <w:r w:rsidRPr="005E1EB9">
        <w:rPr>
          <w:rFonts w:ascii="Times New Roman" w:hAnsi="Times New Roman" w:cs="Times New Roman"/>
          <w:color w:val="000000" w:themeColor="text1"/>
          <w:sz w:val="24"/>
          <w:szCs w:val="24"/>
        </w:rPr>
        <w:t>uramericanas, Centroamérica–Caribe, Norteamérica (USA), Espacio Europe</w:t>
      </w:r>
      <w:r>
        <w:rPr>
          <w:rFonts w:ascii="Times New Roman" w:hAnsi="Times New Roman" w:cs="Times New Roman"/>
          <w:color w:val="000000" w:themeColor="text1"/>
          <w:sz w:val="24"/>
          <w:szCs w:val="24"/>
        </w:rPr>
        <w:t xml:space="preserve">o y de </w:t>
      </w:r>
      <w:r w:rsidR="00D54694">
        <w:rPr>
          <w:rFonts w:ascii="Times New Roman" w:hAnsi="Times New Roman" w:cs="Times New Roman"/>
          <w:color w:val="000000" w:themeColor="text1"/>
          <w:sz w:val="24"/>
          <w:szCs w:val="24"/>
        </w:rPr>
        <w:t>República Dominicana</w:t>
      </w:r>
      <w:r>
        <w:rPr>
          <w:rFonts w:ascii="Times New Roman" w:hAnsi="Times New Roman" w:cs="Times New Roman"/>
          <w:color w:val="000000" w:themeColor="text1"/>
          <w:sz w:val="24"/>
          <w:szCs w:val="24"/>
        </w:rPr>
        <w:t>.</w:t>
      </w:r>
    </w:p>
    <w:p w14:paraId="51279CA4" w14:textId="77777777" w:rsidR="00F61436" w:rsidRPr="005E1EB9" w:rsidRDefault="00F61436" w:rsidP="002C73B0">
      <w:pPr>
        <w:pStyle w:val="Prrafodelista"/>
        <w:numPr>
          <w:ilvl w:val="0"/>
          <w:numId w:val="5"/>
        </w:numPr>
        <w:spacing w:line="480" w:lineRule="auto"/>
        <w:jc w:val="both"/>
        <w:rPr>
          <w:rFonts w:ascii="Times New Roman" w:hAnsi="Times New Roman" w:cs="Times New Roman"/>
          <w:color w:val="000000" w:themeColor="text1"/>
          <w:sz w:val="24"/>
          <w:szCs w:val="24"/>
        </w:rPr>
      </w:pPr>
      <w:r w:rsidRPr="005E1EB9">
        <w:rPr>
          <w:rFonts w:ascii="Times New Roman" w:hAnsi="Times New Roman" w:cs="Times New Roman"/>
          <w:color w:val="000000" w:themeColor="text1"/>
          <w:sz w:val="24"/>
          <w:szCs w:val="24"/>
        </w:rPr>
        <w:t>En este Seminario se generaron los insumos que se utilizaron como base y referentes para la formulación de una Propuesta de Creación de Sistema Dominicano para el Aseguramiento de la Calidad de la Educación Superior.</w:t>
      </w:r>
      <w:r w:rsidRPr="005E1EB9">
        <w:rPr>
          <w:rFonts w:ascii="Times New Roman" w:hAnsi="Times New Roman" w:cs="Times New Roman"/>
          <w:color w:val="000000" w:themeColor="text1"/>
          <w:sz w:val="24"/>
          <w:szCs w:val="24"/>
        </w:rPr>
        <w:tab/>
      </w:r>
    </w:p>
    <w:p w14:paraId="77B13177" w14:textId="77777777" w:rsidR="00F61436" w:rsidRPr="005E1EB9" w:rsidRDefault="00F61436" w:rsidP="002C73B0">
      <w:pPr>
        <w:pStyle w:val="Prrafodelista"/>
        <w:numPr>
          <w:ilvl w:val="0"/>
          <w:numId w:val="5"/>
        </w:numPr>
        <w:spacing w:line="480" w:lineRule="auto"/>
        <w:jc w:val="both"/>
        <w:rPr>
          <w:rFonts w:ascii="Times New Roman" w:hAnsi="Times New Roman" w:cs="Times New Roman"/>
          <w:color w:val="000000" w:themeColor="text1"/>
          <w:sz w:val="24"/>
          <w:szCs w:val="24"/>
        </w:rPr>
      </w:pPr>
      <w:r w:rsidRPr="005E1EB9">
        <w:rPr>
          <w:rFonts w:ascii="Times New Roman" w:hAnsi="Times New Roman" w:cs="Times New Roman"/>
          <w:color w:val="000000" w:themeColor="text1"/>
          <w:sz w:val="24"/>
          <w:szCs w:val="24"/>
        </w:rPr>
        <w:t xml:space="preserve">Publicado el Libro Seminario Internacional “Sistemas y Experiencias de Acreditación en Estados Unidos, Suramérica, Centroamérica, Europa y </w:t>
      </w:r>
      <w:r w:rsidR="00D54694">
        <w:rPr>
          <w:rFonts w:ascii="Times New Roman" w:hAnsi="Times New Roman" w:cs="Times New Roman"/>
          <w:color w:val="000000" w:themeColor="text1"/>
          <w:sz w:val="24"/>
          <w:szCs w:val="24"/>
        </w:rPr>
        <w:t>República Dominicana</w:t>
      </w:r>
      <w:r w:rsidRPr="005E1EB9">
        <w:rPr>
          <w:rFonts w:ascii="Times New Roman" w:hAnsi="Times New Roman" w:cs="Times New Roman"/>
          <w:color w:val="000000" w:themeColor="text1"/>
          <w:sz w:val="24"/>
          <w:szCs w:val="24"/>
        </w:rPr>
        <w:t>”.</w:t>
      </w:r>
    </w:p>
    <w:p w14:paraId="63C3A607" w14:textId="77777777" w:rsidR="00F61436" w:rsidRPr="005E1EB9" w:rsidRDefault="00F61436" w:rsidP="002C73B0">
      <w:pPr>
        <w:pStyle w:val="Prrafodelista"/>
        <w:numPr>
          <w:ilvl w:val="0"/>
          <w:numId w:val="5"/>
        </w:numPr>
        <w:spacing w:line="480" w:lineRule="auto"/>
        <w:jc w:val="both"/>
        <w:rPr>
          <w:rFonts w:ascii="Times New Roman" w:hAnsi="Times New Roman" w:cs="Times New Roman"/>
          <w:color w:val="000000" w:themeColor="text1"/>
          <w:sz w:val="24"/>
          <w:szCs w:val="24"/>
        </w:rPr>
      </w:pPr>
      <w:r w:rsidRPr="005E1EB9">
        <w:rPr>
          <w:rFonts w:ascii="Times New Roman" w:hAnsi="Times New Roman" w:cs="Times New Roman"/>
          <w:color w:val="000000" w:themeColor="text1"/>
          <w:sz w:val="24"/>
          <w:szCs w:val="24"/>
        </w:rPr>
        <w:t>Formulada la propuesta para la creación del Subsistema Dominicano para el Aseguramiento de la Calidad de la Educación Superior (SIDACES), y como parte de éste, la Agencia Dominicana para el Aseguramiento de la Calidad de la Educación Superior (ADACES), órgano operativo del Sistema (pendiente de aprobación por el CONESCyT).</w:t>
      </w:r>
      <w:r w:rsidRPr="005E1EB9">
        <w:rPr>
          <w:rFonts w:ascii="Times New Roman" w:hAnsi="Times New Roman" w:cs="Times New Roman"/>
          <w:color w:val="000000" w:themeColor="text1"/>
          <w:sz w:val="24"/>
          <w:szCs w:val="24"/>
        </w:rPr>
        <w:tab/>
      </w:r>
    </w:p>
    <w:p w14:paraId="63C547DD" w14:textId="77777777" w:rsidR="00F61436" w:rsidRPr="005E1EB9" w:rsidRDefault="00F61436" w:rsidP="002C73B0">
      <w:pPr>
        <w:pStyle w:val="Prrafodelista"/>
        <w:numPr>
          <w:ilvl w:val="0"/>
          <w:numId w:val="5"/>
        </w:numPr>
        <w:spacing w:line="480" w:lineRule="auto"/>
        <w:jc w:val="both"/>
        <w:rPr>
          <w:rFonts w:ascii="Times New Roman" w:hAnsi="Times New Roman" w:cs="Times New Roman"/>
          <w:color w:val="000000" w:themeColor="text1"/>
          <w:sz w:val="24"/>
          <w:szCs w:val="24"/>
        </w:rPr>
      </w:pPr>
      <w:r w:rsidRPr="005E1EB9">
        <w:rPr>
          <w:rFonts w:ascii="Times New Roman" w:hAnsi="Times New Roman" w:cs="Times New Roman"/>
          <w:color w:val="000000" w:themeColor="text1"/>
          <w:sz w:val="24"/>
          <w:szCs w:val="24"/>
        </w:rPr>
        <w:t xml:space="preserve">Aprobado mediante resolución No. 27-2018 del CONESCyT el Subsistema Dominicano para el Aseguramiento de la Calidad de la Educación Superior – </w:t>
      </w:r>
      <w:r w:rsidRPr="005E1EB9">
        <w:rPr>
          <w:rFonts w:ascii="Times New Roman" w:hAnsi="Times New Roman" w:cs="Times New Roman"/>
          <w:color w:val="000000" w:themeColor="text1"/>
          <w:sz w:val="24"/>
          <w:szCs w:val="24"/>
        </w:rPr>
        <w:lastRenderedPageBreak/>
        <w:t>SIDACES-, y como parte de éste la Agencia Dominicana para el Aseguramiento de la Calidad de la Educación Superior – ADACES – como órgano operativo del Siste</w:t>
      </w:r>
      <w:r>
        <w:rPr>
          <w:rFonts w:ascii="Times New Roman" w:hAnsi="Times New Roman" w:cs="Times New Roman"/>
          <w:color w:val="000000" w:themeColor="text1"/>
          <w:sz w:val="24"/>
          <w:szCs w:val="24"/>
        </w:rPr>
        <w:t>ma</w:t>
      </w:r>
      <w:r w:rsidR="00523AA8">
        <w:rPr>
          <w:rFonts w:ascii="Times New Roman" w:hAnsi="Times New Roman" w:cs="Times New Roman"/>
          <w:color w:val="000000" w:themeColor="text1"/>
          <w:sz w:val="24"/>
          <w:szCs w:val="24"/>
        </w:rPr>
        <w:t>.</w:t>
      </w:r>
    </w:p>
    <w:p w14:paraId="2262C3A7" w14:textId="77777777" w:rsidR="00F61436" w:rsidRPr="005E1EB9" w:rsidRDefault="00F61436" w:rsidP="002C73B0">
      <w:pPr>
        <w:pStyle w:val="Prrafodelista"/>
        <w:numPr>
          <w:ilvl w:val="0"/>
          <w:numId w:val="5"/>
        </w:numPr>
        <w:spacing w:line="480" w:lineRule="auto"/>
        <w:jc w:val="both"/>
        <w:rPr>
          <w:rFonts w:ascii="Times New Roman" w:hAnsi="Times New Roman" w:cs="Times New Roman"/>
          <w:color w:val="000000" w:themeColor="text1"/>
          <w:sz w:val="24"/>
          <w:szCs w:val="24"/>
        </w:rPr>
      </w:pPr>
      <w:r w:rsidRPr="005E1EB9">
        <w:rPr>
          <w:rFonts w:ascii="Times New Roman" w:hAnsi="Times New Roman" w:cs="Times New Roman"/>
          <w:color w:val="000000" w:themeColor="text1"/>
          <w:sz w:val="24"/>
          <w:szCs w:val="24"/>
        </w:rPr>
        <w:t>Consensuada y aprobada, mediante Resolución 01-2018 del CONESCyT, la Comisión Nacional para la Acreditación de la Educación Médica (CONAEM).</w:t>
      </w:r>
      <w:r w:rsidRPr="005E1EB9">
        <w:rPr>
          <w:rFonts w:ascii="Times New Roman" w:hAnsi="Times New Roman" w:cs="Times New Roman"/>
          <w:color w:val="000000" w:themeColor="text1"/>
          <w:sz w:val="24"/>
          <w:szCs w:val="24"/>
        </w:rPr>
        <w:tab/>
      </w:r>
    </w:p>
    <w:p w14:paraId="41F89364" w14:textId="77777777" w:rsidR="00A91CD8" w:rsidRPr="00E22845" w:rsidRDefault="00F61436" w:rsidP="002C73B0">
      <w:pPr>
        <w:pStyle w:val="Prrafodelista"/>
        <w:numPr>
          <w:ilvl w:val="0"/>
          <w:numId w:val="5"/>
        </w:numPr>
        <w:spacing w:line="480" w:lineRule="auto"/>
        <w:jc w:val="both"/>
        <w:rPr>
          <w:rFonts w:ascii="Times New Roman" w:hAnsi="Times New Roman" w:cs="Times New Roman"/>
          <w:color w:val="FF0000"/>
          <w:sz w:val="24"/>
          <w:szCs w:val="24"/>
        </w:rPr>
      </w:pPr>
      <w:r w:rsidRPr="005E1EB9">
        <w:rPr>
          <w:rFonts w:ascii="Times New Roman" w:hAnsi="Times New Roman" w:cs="Times New Roman"/>
          <w:color w:val="000000" w:themeColor="text1"/>
          <w:sz w:val="24"/>
          <w:szCs w:val="24"/>
        </w:rPr>
        <w:t>Identificadas y contactadas entidades acreditadoras extranjeras (de España, Estados Unidos, Chile y El Caribe) de reconocida solvencia y que están dispuestas a ofrecer sus servicios en el país en lo inmediato. Una solicitud de Reconocimiento de Idoneidad de dichas entidades acreditadoras ha sido sometida para conocimiento y decisión del CONESCyT, mientras se avanza hacia la instalación y puesta en funcionamiento del subsistema Dominicano para el Aseguramiento de la Calidad antes referido.</w:t>
      </w:r>
      <w:r w:rsidR="00A91CD8" w:rsidRPr="00E22845">
        <w:rPr>
          <w:rFonts w:ascii="Times New Roman" w:hAnsi="Times New Roman" w:cs="Times New Roman"/>
          <w:color w:val="FF0000"/>
          <w:sz w:val="24"/>
          <w:szCs w:val="24"/>
        </w:rPr>
        <w:t xml:space="preserve">                                                                                       </w:t>
      </w:r>
    </w:p>
    <w:p w14:paraId="783B463B" w14:textId="77777777" w:rsidR="00A91CD8" w:rsidRDefault="002C6BF1" w:rsidP="002C6BF1">
      <w:pPr>
        <w:pStyle w:val="Estilo1"/>
        <w:jc w:val="both"/>
        <w:rPr>
          <w:i/>
          <w:color w:val="auto"/>
          <w:sz w:val="24"/>
          <w:szCs w:val="28"/>
        </w:rPr>
      </w:pPr>
      <w:bookmarkStart w:id="20" w:name="_Toc499829634"/>
      <w:bookmarkStart w:id="21" w:name="_Toc533586259"/>
      <w:r w:rsidRPr="00523AA8">
        <w:rPr>
          <w:i/>
          <w:color w:val="auto"/>
          <w:sz w:val="24"/>
          <w:szCs w:val="28"/>
        </w:rPr>
        <w:t xml:space="preserve">Meta 4: </w:t>
      </w:r>
      <w:r w:rsidR="00A91CD8" w:rsidRPr="00523AA8">
        <w:rPr>
          <w:i/>
          <w:color w:val="auto"/>
          <w:sz w:val="24"/>
          <w:szCs w:val="28"/>
        </w:rPr>
        <w:t xml:space="preserve">Aumentar la cantidad </w:t>
      </w:r>
      <w:r w:rsidR="00A54F7F" w:rsidRPr="00523AA8">
        <w:rPr>
          <w:i/>
          <w:color w:val="auto"/>
          <w:sz w:val="24"/>
          <w:szCs w:val="28"/>
        </w:rPr>
        <w:t xml:space="preserve">de </w:t>
      </w:r>
      <w:r w:rsidR="00523AA8">
        <w:rPr>
          <w:i/>
          <w:color w:val="auto"/>
          <w:sz w:val="24"/>
          <w:szCs w:val="28"/>
        </w:rPr>
        <w:t>I</w:t>
      </w:r>
      <w:r w:rsidR="00A54F7F" w:rsidRPr="00523AA8">
        <w:rPr>
          <w:i/>
          <w:color w:val="auto"/>
          <w:sz w:val="24"/>
          <w:szCs w:val="28"/>
        </w:rPr>
        <w:t>nvestigaciones</w:t>
      </w:r>
      <w:r w:rsidR="00A91CD8" w:rsidRPr="00523AA8">
        <w:rPr>
          <w:i/>
          <w:color w:val="auto"/>
          <w:sz w:val="24"/>
          <w:szCs w:val="28"/>
        </w:rPr>
        <w:t xml:space="preserve"> </w:t>
      </w:r>
      <w:r w:rsidR="00523AA8">
        <w:rPr>
          <w:i/>
          <w:color w:val="auto"/>
          <w:sz w:val="24"/>
          <w:szCs w:val="28"/>
        </w:rPr>
        <w:t>C</w:t>
      </w:r>
      <w:r w:rsidR="00A91CD8" w:rsidRPr="00523AA8">
        <w:rPr>
          <w:i/>
          <w:color w:val="auto"/>
          <w:sz w:val="24"/>
          <w:szCs w:val="28"/>
        </w:rPr>
        <w:t xml:space="preserve">ientíficas </w:t>
      </w:r>
      <w:r w:rsidR="00A54F7F" w:rsidRPr="00523AA8">
        <w:rPr>
          <w:i/>
          <w:color w:val="auto"/>
          <w:sz w:val="24"/>
          <w:szCs w:val="28"/>
        </w:rPr>
        <w:t xml:space="preserve">y </w:t>
      </w:r>
      <w:r w:rsidR="00523AA8">
        <w:rPr>
          <w:i/>
          <w:color w:val="auto"/>
          <w:sz w:val="24"/>
          <w:szCs w:val="28"/>
        </w:rPr>
        <w:t>F</w:t>
      </w:r>
      <w:r w:rsidR="00A54F7F" w:rsidRPr="00523AA8">
        <w:rPr>
          <w:i/>
          <w:color w:val="auto"/>
          <w:sz w:val="24"/>
          <w:szCs w:val="28"/>
        </w:rPr>
        <w:t>omentar</w:t>
      </w:r>
      <w:r w:rsidR="00A91CD8" w:rsidRPr="00523AA8">
        <w:rPr>
          <w:i/>
          <w:color w:val="auto"/>
          <w:sz w:val="24"/>
          <w:szCs w:val="28"/>
        </w:rPr>
        <w:t xml:space="preserve"> la </w:t>
      </w:r>
      <w:r w:rsidR="00523AA8">
        <w:rPr>
          <w:i/>
          <w:color w:val="auto"/>
          <w:sz w:val="24"/>
          <w:szCs w:val="28"/>
        </w:rPr>
        <w:t>I</w:t>
      </w:r>
      <w:r w:rsidR="00A91CD8" w:rsidRPr="00523AA8">
        <w:rPr>
          <w:i/>
          <w:color w:val="auto"/>
          <w:sz w:val="24"/>
          <w:szCs w:val="28"/>
        </w:rPr>
        <w:t>nnovación productiva.</w:t>
      </w:r>
      <w:bookmarkEnd w:id="20"/>
      <w:bookmarkEnd w:id="21"/>
      <w:r w:rsidR="00A91CD8" w:rsidRPr="00523AA8">
        <w:rPr>
          <w:i/>
          <w:color w:val="auto"/>
          <w:sz w:val="24"/>
          <w:szCs w:val="28"/>
        </w:rPr>
        <w:t xml:space="preserve"> </w:t>
      </w:r>
    </w:p>
    <w:p w14:paraId="15023CA6" w14:textId="77777777" w:rsidR="00523AA8" w:rsidRDefault="00523AA8" w:rsidP="006E68D2">
      <w:pPr>
        <w:spacing w:line="480" w:lineRule="auto"/>
        <w:contextualSpacing/>
        <w:jc w:val="both"/>
        <w:rPr>
          <w:sz w:val="10"/>
        </w:rPr>
      </w:pPr>
    </w:p>
    <w:p w14:paraId="11DD5F7C" w14:textId="77777777" w:rsidR="006E68D2" w:rsidRPr="006E68D2" w:rsidRDefault="006E68D2" w:rsidP="006E68D2">
      <w:pPr>
        <w:spacing w:line="480" w:lineRule="auto"/>
        <w:contextualSpacing/>
        <w:jc w:val="both"/>
        <w:rPr>
          <w:rFonts w:ascii="Times New Roman" w:hAnsi="Times New Roman" w:cs="Times New Roman"/>
          <w:sz w:val="2"/>
        </w:rPr>
      </w:pPr>
    </w:p>
    <w:p w14:paraId="74A4CDD8" w14:textId="77777777" w:rsidR="00523AA8" w:rsidRPr="006E68D2" w:rsidRDefault="00523AA8" w:rsidP="006E68D2">
      <w:pPr>
        <w:spacing w:line="480" w:lineRule="auto"/>
        <w:contextualSpacing/>
        <w:jc w:val="both"/>
        <w:rPr>
          <w:rFonts w:ascii="Times New Roman" w:hAnsi="Times New Roman" w:cs="Times New Roman"/>
          <w:i/>
          <w:color w:val="000000" w:themeColor="text1"/>
          <w:sz w:val="24"/>
          <w:szCs w:val="24"/>
        </w:rPr>
      </w:pPr>
      <w:r w:rsidRPr="006E68D2">
        <w:rPr>
          <w:rFonts w:ascii="Times New Roman" w:hAnsi="Times New Roman" w:cs="Times New Roman"/>
          <w:sz w:val="24"/>
          <w:szCs w:val="24"/>
        </w:rPr>
        <w:t>Contribuir a una sociedad dominicana más competitiva, a través de la innovación producida en base tecnológica, a partir del desarrollo de capital humano, integrado en un ecosistema de innovación, ciencia y transferencia de tecnología.</w:t>
      </w:r>
    </w:p>
    <w:p w14:paraId="7179C157" w14:textId="77777777" w:rsidR="00523AA8" w:rsidRPr="00694C51" w:rsidRDefault="00523AA8" w:rsidP="00523AA8">
      <w:pPr>
        <w:spacing w:line="480" w:lineRule="auto"/>
        <w:contextualSpacing/>
        <w:jc w:val="both"/>
        <w:rPr>
          <w:rFonts w:ascii="Times New Roman" w:hAnsi="Times New Roman" w:cs="Times New Roman"/>
          <w:b/>
          <w:color w:val="000000" w:themeColor="text1"/>
          <w:sz w:val="12"/>
          <w:szCs w:val="24"/>
        </w:rPr>
      </w:pPr>
    </w:p>
    <w:p w14:paraId="66FB19C5" w14:textId="77777777" w:rsidR="00A91CD8" w:rsidRPr="00523AA8" w:rsidRDefault="00A91CD8" w:rsidP="00A91CD8">
      <w:pPr>
        <w:spacing w:line="480" w:lineRule="auto"/>
        <w:contextualSpacing/>
        <w:jc w:val="both"/>
        <w:rPr>
          <w:rFonts w:ascii="Times New Roman" w:hAnsi="Times New Roman" w:cs="Times New Roman"/>
          <w:sz w:val="24"/>
          <w:szCs w:val="24"/>
        </w:rPr>
      </w:pPr>
      <w:r w:rsidRPr="00523AA8">
        <w:rPr>
          <w:rFonts w:ascii="Times New Roman" w:hAnsi="Times New Roman" w:cs="Times New Roman"/>
          <w:b/>
          <w:sz w:val="24"/>
          <w:szCs w:val="24"/>
        </w:rPr>
        <w:t>Objetivos</w:t>
      </w:r>
      <w:r w:rsidR="000D2376" w:rsidRPr="00523AA8">
        <w:rPr>
          <w:rFonts w:ascii="Times New Roman" w:hAnsi="Times New Roman" w:cs="Times New Roman"/>
          <w:b/>
          <w:sz w:val="24"/>
          <w:szCs w:val="24"/>
        </w:rPr>
        <w:t xml:space="preserve"> generales</w:t>
      </w:r>
      <w:r w:rsidRPr="00523AA8">
        <w:rPr>
          <w:rFonts w:ascii="Times New Roman" w:hAnsi="Times New Roman" w:cs="Times New Roman"/>
          <w:sz w:val="24"/>
          <w:szCs w:val="24"/>
        </w:rPr>
        <w:t xml:space="preserve">: </w:t>
      </w:r>
    </w:p>
    <w:p w14:paraId="4A187B73" w14:textId="77777777" w:rsidR="00A91CD8" w:rsidRPr="00523AA8" w:rsidRDefault="00A91CD8" w:rsidP="00A91CD8">
      <w:pPr>
        <w:spacing w:line="480" w:lineRule="auto"/>
        <w:contextualSpacing/>
        <w:jc w:val="both"/>
        <w:rPr>
          <w:rFonts w:ascii="Times New Roman" w:hAnsi="Times New Roman" w:cs="Times New Roman"/>
          <w:sz w:val="24"/>
          <w:szCs w:val="24"/>
        </w:rPr>
      </w:pPr>
      <w:r w:rsidRPr="00523AA8">
        <w:rPr>
          <w:rFonts w:ascii="Times New Roman" w:hAnsi="Times New Roman" w:cs="Times New Roman"/>
          <w:sz w:val="24"/>
          <w:szCs w:val="24"/>
        </w:rPr>
        <w:t>1) Incrementar la cantidad de proyectos de investigación, como vía para fomentar la cultura de investigación e innovación productiva</w:t>
      </w:r>
      <w:r w:rsidR="000D2376" w:rsidRPr="00523AA8">
        <w:rPr>
          <w:rFonts w:ascii="Times New Roman" w:hAnsi="Times New Roman" w:cs="Times New Roman"/>
          <w:sz w:val="24"/>
          <w:szCs w:val="24"/>
        </w:rPr>
        <w:t>.</w:t>
      </w:r>
    </w:p>
    <w:p w14:paraId="2844BF4C" w14:textId="77777777" w:rsidR="00A91CD8" w:rsidRPr="00523AA8" w:rsidRDefault="00A91CD8" w:rsidP="00A91CD8">
      <w:pPr>
        <w:spacing w:line="480" w:lineRule="auto"/>
        <w:contextualSpacing/>
        <w:jc w:val="both"/>
        <w:rPr>
          <w:rFonts w:ascii="Times New Roman" w:hAnsi="Times New Roman" w:cs="Times New Roman"/>
          <w:sz w:val="24"/>
          <w:szCs w:val="24"/>
        </w:rPr>
      </w:pPr>
      <w:r w:rsidRPr="00523AA8">
        <w:rPr>
          <w:rFonts w:ascii="Times New Roman" w:hAnsi="Times New Roman" w:cs="Times New Roman"/>
          <w:sz w:val="24"/>
          <w:szCs w:val="24"/>
        </w:rPr>
        <w:t>2) Fortalecer el talento humano en áreas científicas y de las ingenierías</w:t>
      </w:r>
      <w:r w:rsidR="000D2376" w:rsidRPr="00523AA8">
        <w:rPr>
          <w:rFonts w:ascii="Times New Roman" w:hAnsi="Times New Roman" w:cs="Times New Roman"/>
          <w:sz w:val="24"/>
          <w:szCs w:val="24"/>
        </w:rPr>
        <w:t>,</w:t>
      </w:r>
      <w:r w:rsidRPr="00523AA8">
        <w:rPr>
          <w:rFonts w:ascii="Times New Roman" w:hAnsi="Times New Roman" w:cs="Times New Roman"/>
          <w:sz w:val="24"/>
          <w:szCs w:val="24"/>
        </w:rPr>
        <w:t xml:space="preserve"> con la creación de los pri</w:t>
      </w:r>
      <w:r w:rsidR="000D2376" w:rsidRPr="00523AA8">
        <w:rPr>
          <w:rFonts w:ascii="Times New Roman" w:hAnsi="Times New Roman" w:cs="Times New Roman"/>
          <w:sz w:val="24"/>
          <w:szCs w:val="24"/>
        </w:rPr>
        <w:t>meros doctorados nacionales en m</w:t>
      </w:r>
      <w:r w:rsidRPr="00523AA8">
        <w:rPr>
          <w:rFonts w:ascii="Times New Roman" w:hAnsi="Times New Roman" w:cs="Times New Roman"/>
          <w:sz w:val="24"/>
          <w:szCs w:val="24"/>
        </w:rPr>
        <w:t xml:space="preserve">atemática y en </w:t>
      </w:r>
      <w:r w:rsidR="000D2376" w:rsidRPr="00523AA8">
        <w:rPr>
          <w:rFonts w:ascii="Times New Roman" w:hAnsi="Times New Roman" w:cs="Times New Roman"/>
          <w:sz w:val="24"/>
          <w:szCs w:val="24"/>
        </w:rPr>
        <w:t>c</w:t>
      </w:r>
      <w:r w:rsidRPr="00523AA8">
        <w:rPr>
          <w:rFonts w:ascii="Times New Roman" w:hAnsi="Times New Roman" w:cs="Times New Roman"/>
          <w:sz w:val="24"/>
          <w:szCs w:val="24"/>
        </w:rPr>
        <w:t>iencias puras y aplicadas</w:t>
      </w:r>
      <w:r w:rsidR="000D2376" w:rsidRPr="00523AA8">
        <w:rPr>
          <w:rFonts w:ascii="Times New Roman" w:hAnsi="Times New Roman" w:cs="Times New Roman"/>
          <w:sz w:val="24"/>
          <w:szCs w:val="24"/>
        </w:rPr>
        <w:t>.</w:t>
      </w:r>
    </w:p>
    <w:p w14:paraId="706B9C40" w14:textId="77777777" w:rsidR="00A91CD8" w:rsidRPr="00523AA8" w:rsidRDefault="00A91CD8" w:rsidP="00A91CD8">
      <w:pPr>
        <w:spacing w:line="480" w:lineRule="auto"/>
        <w:jc w:val="both"/>
        <w:rPr>
          <w:rFonts w:ascii="Times New Roman" w:hAnsi="Times New Roman" w:cs="Times New Roman"/>
          <w:sz w:val="24"/>
          <w:szCs w:val="24"/>
        </w:rPr>
      </w:pPr>
      <w:r w:rsidRPr="00523AA8">
        <w:rPr>
          <w:rFonts w:ascii="Times New Roman" w:hAnsi="Times New Roman" w:cs="Times New Roman"/>
          <w:sz w:val="24"/>
          <w:szCs w:val="24"/>
        </w:rPr>
        <w:t>3) Ampliar la comunidad de investigadores nacionales</w:t>
      </w:r>
      <w:r w:rsidR="00523AA8" w:rsidRPr="00523AA8">
        <w:rPr>
          <w:rFonts w:ascii="Times New Roman" w:hAnsi="Times New Roman" w:cs="Times New Roman"/>
          <w:sz w:val="24"/>
          <w:szCs w:val="24"/>
        </w:rPr>
        <w:t xml:space="preserve"> </w:t>
      </w:r>
      <w:r w:rsidR="00523AA8" w:rsidRPr="00523AA8">
        <w:rPr>
          <w:rFonts w:ascii="Times New Roman" w:hAnsi="Times New Roman" w:cs="Times New Roman"/>
        </w:rPr>
        <w:t>en ciencia y tecnología; propiciar el intercambio de conocimiento producido por la comunidad científica nacional e internacional.</w:t>
      </w:r>
      <w:r w:rsidRPr="00523AA8">
        <w:rPr>
          <w:rFonts w:ascii="Times New Roman" w:hAnsi="Times New Roman" w:cs="Times New Roman"/>
          <w:sz w:val="24"/>
          <w:szCs w:val="24"/>
        </w:rPr>
        <w:t xml:space="preserve"> </w:t>
      </w:r>
    </w:p>
    <w:p w14:paraId="6B5634B0" w14:textId="77777777" w:rsidR="00A91CD8" w:rsidRPr="00523AA8" w:rsidRDefault="00A91CD8" w:rsidP="00A91CD8">
      <w:pPr>
        <w:spacing w:line="480" w:lineRule="auto"/>
        <w:contextualSpacing/>
        <w:jc w:val="both"/>
        <w:rPr>
          <w:rFonts w:ascii="Times New Roman" w:hAnsi="Times New Roman" w:cs="Times New Roman"/>
          <w:sz w:val="24"/>
          <w:szCs w:val="24"/>
        </w:rPr>
      </w:pPr>
      <w:r w:rsidRPr="00523AA8">
        <w:rPr>
          <w:rFonts w:ascii="Times New Roman" w:hAnsi="Times New Roman" w:cs="Times New Roman"/>
          <w:sz w:val="24"/>
          <w:szCs w:val="24"/>
        </w:rPr>
        <w:t>4) Impulsar el Sistema de Colaboración de I+D+</w:t>
      </w:r>
      <w:r w:rsidR="0063254C" w:rsidRPr="00523AA8">
        <w:rPr>
          <w:rFonts w:ascii="Times New Roman" w:hAnsi="Times New Roman" w:cs="Times New Roman"/>
          <w:sz w:val="24"/>
          <w:szCs w:val="24"/>
        </w:rPr>
        <w:t xml:space="preserve">I </w:t>
      </w:r>
      <w:r w:rsidRPr="00523AA8">
        <w:rPr>
          <w:rFonts w:ascii="Times New Roman" w:hAnsi="Times New Roman" w:cs="Times New Roman"/>
          <w:sz w:val="24"/>
          <w:szCs w:val="24"/>
        </w:rPr>
        <w:t>entre Universidad e Industria.</w:t>
      </w:r>
    </w:p>
    <w:p w14:paraId="65304470" w14:textId="77777777" w:rsidR="000D2376" w:rsidRPr="00E22845" w:rsidRDefault="000D2376" w:rsidP="000D2376">
      <w:pPr>
        <w:spacing w:line="240" w:lineRule="auto"/>
        <w:contextualSpacing/>
        <w:jc w:val="both"/>
        <w:rPr>
          <w:rFonts w:ascii="Times New Roman" w:hAnsi="Times New Roman" w:cs="Times New Roman"/>
          <w:b/>
          <w:color w:val="FF0000"/>
          <w:sz w:val="10"/>
          <w:szCs w:val="24"/>
        </w:rPr>
      </w:pPr>
    </w:p>
    <w:p w14:paraId="07BE6A50" w14:textId="77777777" w:rsidR="00D80668" w:rsidRDefault="00D80668" w:rsidP="000D2376">
      <w:pPr>
        <w:spacing w:line="240" w:lineRule="auto"/>
        <w:contextualSpacing/>
        <w:jc w:val="both"/>
        <w:rPr>
          <w:rFonts w:ascii="Times New Roman" w:hAnsi="Times New Roman" w:cs="Times New Roman"/>
          <w:b/>
          <w:sz w:val="24"/>
          <w:szCs w:val="24"/>
        </w:rPr>
      </w:pPr>
    </w:p>
    <w:p w14:paraId="2F012893" w14:textId="77777777" w:rsidR="00D80668" w:rsidRDefault="00D80668" w:rsidP="000D2376">
      <w:pPr>
        <w:spacing w:line="240" w:lineRule="auto"/>
        <w:contextualSpacing/>
        <w:jc w:val="both"/>
        <w:rPr>
          <w:rFonts w:ascii="Times New Roman" w:hAnsi="Times New Roman" w:cs="Times New Roman"/>
          <w:b/>
          <w:sz w:val="24"/>
          <w:szCs w:val="24"/>
        </w:rPr>
      </w:pPr>
    </w:p>
    <w:p w14:paraId="5A7E5B01" w14:textId="77777777" w:rsidR="000D2376" w:rsidRPr="00694C51" w:rsidRDefault="00AA2D9D" w:rsidP="000D2376">
      <w:pPr>
        <w:spacing w:line="240" w:lineRule="auto"/>
        <w:contextualSpacing/>
        <w:jc w:val="both"/>
        <w:rPr>
          <w:rFonts w:ascii="Times New Roman" w:hAnsi="Times New Roman" w:cs="Times New Roman"/>
          <w:b/>
          <w:sz w:val="24"/>
          <w:szCs w:val="24"/>
        </w:rPr>
      </w:pPr>
      <w:r w:rsidRPr="00694C51">
        <w:rPr>
          <w:rFonts w:ascii="Times New Roman" w:hAnsi="Times New Roman" w:cs="Times New Roman"/>
          <w:b/>
          <w:sz w:val="24"/>
          <w:szCs w:val="24"/>
        </w:rPr>
        <w:lastRenderedPageBreak/>
        <w:t>A</w:t>
      </w:r>
      <w:r w:rsidR="00A91CD8" w:rsidRPr="00694C51">
        <w:rPr>
          <w:rFonts w:ascii="Times New Roman" w:hAnsi="Times New Roman" w:cs="Times New Roman"/>
          <w:b/>
          <w:sz w:val="24"/>
          <w:szCs w:val="24"/>
        </w:rPr>
        <w:t>vances</w:t>
      </w:r>
      <w:r w:rsidRPr="00694C51">
        <w:rPr>
          <w:rFonts w:ascii="Times New Roman" w:hAnsi="Times New Roman" w:cs="Times New Roman"/>
          <w:b/>
          <w:sz w:val="24"/>
          <w:szCs w:val="24"/>
        </w:rPr>
        <w:t xml:space="preserve"> logrados:</w:t>
      </w:r>
    </w:p>
    <w:p w14:paraId="3C7619C5" w14:textId="77777777" w:rsidR="00AA2D9D" w:rsidRPr="00694C51" w:rsidRDefault="00AA2D9D" w:rsidP="000D2376">
      <w:pPr>
        <w:spacing w:line="240" w:lineRule="auto"/>
        <w:contextualSpacing/>
        <w:jc w:val="both"/>
        <w:rPr>
          <w:rFonts w:ascii="Times New Roman" w:hAnsi="Times New Roman" w:cs="Times New Roman"/>
          <w:b/>
          <w:sz w:val="24"/>
          <w:szCs w:val="24"/>
        </w:rPr>
      </w:pPr>
    </w:p>
    <w:p w14:paraId="19C75D55" w14:textId="77777777" w:rsidR="00A91CD8" w:rsidRPr="00D4355E" w:rsidRDefault="00A91CD8" w:rsidP="00A91CD8">
      <w:pPr>
        <w:spacing w:line="480" w:lineRule="auto"/>
        <w:contextualSpacing/>
        <w:jc w:val="both"/>
        <w:rPr>
          <w:rFonts w:ascii="Times New Roman" w:hAnsi="Times New Roman" w:cs="Times New Roman"/>
          <w:b/>
          <w:sz w:val="24"/>
          <w:szCs w:val="24"/>
        </w:rPr>
      </w:pPr>
      <w:r w:rsidRPr="00694C51">
        <w:rPr>
          <w:rFonts w:ascii="Times New Roman" w:hAnsi="Times New Roman" w:cs="Times New Roman"/>
          <w:b/>
          <w:sz w:val="24"/>
          <w:szCs w:val="24"/>
        </w:rPr>
        <w:t xml:space="preserve">En materia </w:t>
      </w:r>
      <w:r w:rsidRPr="00D4355E">
        <w:rPr>
          <w:rFonts w:ascii="Times New Roman" w:hAnsi="Times New Roman" w:cs="Times New Roman"/>
          <w:b/>
          <w:sz w:val="24"/>
          <w:szCs w:val="24"/>
        </w:rPr>
        <w:t xml:space="preserve">de </w:t>
      </w:r>
      <w:r w:rsidR="00AA2D9D" w:rsidRPr="00D4355E">
        <w:rPr>
          <w:rFonts w:ascii="Times New Roman" w:hAnsi="Times New Roman" w:cs="Times New Roman"/>
          <w:b/>
          <w:sz w:val="24"/>
          <w:szCs w:val="24"/>
        </w:rPr>
        <w:t>Investigación</w:t>
      </w:r>
      <w:r w:rsidRPr="00D4355E">
        <w:rPr>
          <w:rFonts w:ascii="Times New Roman" w:hAnsi="Times New Roman" w:cs="Times New Roman"/>
          <w:b/>
          <w:sz w:val="24"/>
          <w:szCs w:val="24"/>
        </w:rPr>
        <w:t>:</w:t>
      </w:r>
      <w:r w:rsidR="00694C51" w:rsidRPr="00D4355E">
        <w:rPr>
          <w:rFonts w:ascii="Times New Roman" w:hAnsi="Times New Roman" w:cs="Times New Roman"/>
          <w:b/>
          <w:sz w:val="24"/>
          <w:szCs w:val="24"/>
        </w:rPr>
        <w:t xml:space="preserve"> </w:t>
      </w:r>
    </w:p>
    <w:p w14:paraId="1054334A" w14:textId="77777777" w:rsidR="00523AA8" w:rsidRPr="004C2047" w:rsidRDefault="00523AA8" w:rsidP="003D28BC">
      <w:pPr>
        <w:pStyle w:val="Prrafodelista"/>
        <w:numPr>
          <w:ilvl w:val="0"/>
          <w:numId w:val="52"/>
        </w:numPr>
        <w:spacing w:line="360" w:lineRule="auto"/>
        <w:jc w:val="both"/>
        <w:rPr>
          <w:rFonts w:ascii="Times New Roman" w:hAnsi="Times New Roman" w:cs="Times New Roman"/>
          <w:color w:val="FF0000"/>
          <w:sz w:val="24"/>
          <w:szCs w:val="24"/>
        </w:rPr>
      </w:pPr>
      <w:r w:rsidRPr="00D4355E">
        <w:rPr>
          <w:rFonts w:ascii="Times New Roman" w:hAnsi="Times New Roman" w:cs="Times New Roman"/>
          <w:sz w:val="24"/>
          <w:szCs w:val="24"/>
        </w:rPr>
        <w:t xml:space="preserve">Aprobado el financiamiento de 69 proyectos de 224 propuestas sometidas en la Convocatoria FONDOCYT 2016-2017, con un monto comprometido de </w:t>
      </w:r>
      <w:r w:rsidRPr="00484326">
        <w:rPr>
          <w:rFonts w:ascii="Times New Roman" w:hAnsi="Times New Roman" w:cs="Times New Roman"/>
          <w:color w:val="000000" w:themeColor="text1"/>
          <w:sz w:val="24"/>
          <w:szCs w:val="24"/>
        </w:rPr>
        <w:t>RD$</w:t>
      </w:r>
      <w:r w:rsidR="005F329E" w:rsidRPr="00484326">
        <w:rPr>
          <w:rFonts w:ascii="Times New Roman" w:hAnsi="Times New Roman" w:cs="Times New Roman"/>
          <w:color w:val="000000" w:themeColor="text1"/>
          <w:sz w:val="24"/>
          <w:szCs w:val="24"/>
        </w:rPr>
        <w:t>528,181,028.58</w:t>
      </w:r>
      <w:r w:rsidR="002C5CFF" w:rsidRPr="00484326">
        <w:rPr>
          <w:rFonts w:ascii="Times New Roman" w:hAnsi="Times New Roman" w:cs="Times New Roman"/>
          <w:color w:val="000000" w:themeColor="text1"/>
          <w:sz w:val="24"/>
          <w:szCs w:val="24"/>
        </w:rPr>
        <w:t xml:space="preserve"> </w:t>
      </w:r>
    </w:p>
    <w:p w14:paraId="09405436" w14:textId="77777777" w:rsidR="00523AA8" w:rsidRPr="00D4355E" w:rsidRDefault="00523AA8" w:rsidP="003D28BC">
      <w:pPr>
        <w:pStyle w:val="Prrafodelista"/>
        <w:numPr>
          <w:ilvl w:val="0"/>
          <w:numId w:val="52"/>
        </w:numPr>
        <w:spacing w:line="360" w:lineRule="auto"/>
        <w:jc w:val="both"/>
        <w:rPr>
          <w:rFonts w:ascii="Times New Roman" w:hAnsi="Times New Roman" w:cs="Times New Roman"/>
          <w:sz w:val="24"/>
          <w:szCs w:val="24"/>
        </w:rPr>
      </w:pPr>
      <w:r w:rsidRPr="00D4355E">
        <w:rPr>
          <w:rFonts w:ascii="Times New Roman" w:hAnsi="Times New Roman" w:cs="Times New Roman"/>
          <w:sz w:val="24"/>
          <w:szCs w:val="24"/>
        </w:rPr>
        <w:t>Desde agosto 2016 a la presente fecha se han realizado 579 desembolsos de este Fondo a proyectos en ejecución por un valor de RD$418</w:t>
      </w:r>
      <w:r w:rsidR="009418D2" w:rsidRPr="00D4355E">
        <w:rPr>
          <w:rFonts w:ascii="Times New Roman" w:hAnsi="Times New Roman" w:cs="Times New Roman"/>
          <w:sz w:val="24"/>
          <w:szCs w:val="24"/>
        </w:rPr>
        <w:t>, 790,393.52.</w:t>
      </w:r>
    </w:p>
    <w:p w14:paraId="03EB432F" w14:textId="77777777" w:rsidR="00523AA8" w:rsidRPr="00D4355E" w:rsidRDefault="00523AA8" w:rsidP="003D28BC">
      <w:pPr>
        <w:pStyle w:val="Prrafodelista"/>
        <w:numPr>
          <w:ilvl w:val="0"/>
          <w:numId w:val="52"/>
        </w:numPr>
        <w:spacing w:line="360" w:lineRule="auto"/>
        <w:jc w:val="both"/>
        <w:rPr>
          <w:rFonts w:ascii="Times New Roman" w:hAnsi="Times New Roman" w:cs="Times New Roman"/>
          <w:sz w:val="24"/>
          <w:szCs w:val="24"/>
        </w:rPr>
      </w:pPr>
      <w:r w:rsidRPr="00D4355E">
        <w:rPr>
          <w:rFonts w:ascii="Times New Roman" w:hAnsi="Times New Roman" w:cs="Times New Roman"/>
          <w:sz w:val="24"/>
          <w:szCs w:val="24"/>
        </w:rPr>
        <w:t>Celebrado en marzo de 2018 el XI Seminario de Investigación Científica e Innovación Tecnológica (FONDOCYT 2016-2017) donde los equipos investigadores presenta</w:t>
      </w:r>
      <w:r w:rsidR="009418D2" w:rsidRPr="00D4355E">
        <w:rPr>
          <w:rFonts w:ascii="Times New Roman" w:hAnsi="Times New Roman" w:cs="Times New Roman"/>
          <w:sz w:val="24"/>
          <w:szCs w:val="24"/>
        </w:rPr>
        <w:t>ron el alcance de sus proyectos.</w:t>
      </w:r>
    </w:p>
    <w:p w14:paraId="737D11F3" w14:textId="77777777" w:rsidR="00523AA8" w:rsidRPr="00D4355E" w:rsidRDefault="00523AA8" w:rsidP="003D28BC">
      <w:pPr>
        <w:pStyle w:val="Prrafodelista"/>
        <w:numPr>
          <w:ilvl w:val="0"/>
          <w:numId w:val="52"/>
        </w:numPr>
        <w:spacing w:line="360" w:lineRule="auto"/>
        <w:jc w:val="both"/>
        <w:rPr>
          <w:rFonts w:ascii="Times New Roman" w:hAnsi="Times New Roman" w:cs="Times New Roman"/>
          <w:sz w:val="24"/>
          <w:szCs w:val="24"/>
        </w:rPr>
      </w:pPr>
      <w:r w:rsidRPr="00D4355E">
        <w:rPr>
          <w:rFonts w:ascii="Times New Roman" w:hAnsi="Times New Roman" w:cs="Times New Roman"/>
          <w:sz w:val="24"/>
          <w:szCs w:val="24"/>
        </w:rPr>
        <w:t>Celebrados el XIII y XIV Congresos Internacionales de Investigación Científica, versiones 2017 y 2018, en el marco de la Semana Dominicana de Ciencia y Tecnología, y el Congreso Estudiantil de Ciencia y Tecnología, versiones 2017 y 2018.</w:t>
      </w:r>
    </w:p>
    <w:p w14:paraId="20269A1B" w14:textId="77777777" w:rsidR="00523AA8" w:rsidRPr="00D4355E" w:rsidRDefault="00523AA8" w:rsidP="003D28BC">
      <w:pPr>
        <w:pStyle w:val="Prrafodelista"/>
        <w:numPr>
          <w:ilvl w:val="0"/>
          <w:numId w:val="52"/>
        </w:numPr>
        <w:spacing w:line="360" w:lineRule="auto"/>
        <w:jc w:val="both"/>
        <w:rPr>
          <w:rFonts w:ascii="Times New Roman" w:hAnsi="Times New Roman" w:cs="Times New Roman"/>
          <w:sz w:val="24"/>
          <w:szCs w:val="24"/>
        </w:rPr>
      </w:pPr>
      <w:r w:rsidRPr="00D4355E">
        <w:rPr>
          <w:rFonts w:ascii="Times New Roman" w:hAnsi="Times New Roman" w:cs="Times New Roman"/>
          <w:sz w:val="24"/>
          <w:szCs w:val="24"/>
        </w:rPr>
        <w:t>Firmado el Convenio entre MESCYT, INTEC, UASD y PUCMM para la apertura del primer Programa Nacional de Doctorado en Matemáticas, a iniciar en enero de 2019.</w:t>
      </w:r>
    </w:p>
    <w:p w14:paraId="03F2B6FC" w14:textId="77777777" w:rsidR="00523AA8" w:rsidRPr="00D4355E" w:rsidRDefault="00523AA8" w:rsidP="003D28BC">
      <w:pPr>
        <w:pStyle w:val="Prrafodelista"/>
        <w:numPr>
          <w:ilvl w:val="0"/>
          <w:numId w:val="52"/>
        </w:numPr>
        <w:spacing w:line="360" w:lineRule="auto"/>
        <w:jc w:val="both"/>
        <w:rPr>
          <w:rFonts w:ascii="Times New Roman" w:hAnsi="Times New Roman" w:cs="Times New Roman"/>
          <w:sz w:val="24"/>
          <w:szCs w:val="24"/>
        </w:rPr>
      </w:pPr>
      <w:r w:rsidRPr="00D4355E">
        <w:rPr>
          <w:rFonts w:ascii="Times New Roman" w:hAnsi="Times New Roman" w:cs="Times New Roman"/>
          <w:sz w:val="24"/>
          <w:szCs w:val="24"/>
        </w:rPr>
        <w:t>Aprobado por el CONESCyT el Reglamento de la Carrera Nacional de Investigadores en Ci</w:t>
      </w:r>
      <w:r w:rsidR="009418D2" w:rsidRPr="00D4355E">
        <w:rPr>
          <w:rFonts w:ascii="Times New Roman" w:hAnsi="Times New Roman" w:cs="Times New Roman"/>
          <w:sz w:val="24"/>
          <w:szCs w:val="24"/>
        </w:rPr>
        <w:t>encia, Tecnología e Innovación.</w:t>
      </w:r>
    </w:p>
    <w:p w14:paraId="1162855E" w14:textId="77777777" w:rsidR="00523AA8" w:rsidRPr="00D4355E" w:rsidRDefault="00523AA8" w:rsidP="003D28BC">
      <w:pPr>
        <w:pStyle w:val="Prrafodelista"/>
        <w:numPr>
          <w:ilvl w:val="0"/>
          <w:numId w:val="52"/>
        </w:numPr>
        <w:spacing w:line="360" w:lineRule="auto"/>
        <w:jc w:val="both"/>
        <w:rPr>
          <w:rFonts w:ascii="Times New Roman" w:hAnsi="Times New Roman" w:cs="Times New Roman"/>
          <w:sz w:val="24"/>
          <w:szCs w:val="24"/>
        </w:rPr>
      </w:pPr>
      <w:r w:rsidRPr="00D4355E">
        <w:rPr>
          <w:rFonts w:ascii="Times New Roman" w:hAnsi="Times New Roman" w:cs="Times New Roman"/>
          <w:sz w:val="24"/>
          <w:szCs w:val="24"/>
        </w:rPr>
        <w:t>Identificados los primeros miembros de la</w:t>
      </w:r>
      <w:r w:rsidR="009418D2" w:rsidRPr="00D4355E">
        <w:rPr>
          <w:rFonts w:ascii="Times New Roman" w:hAnsi="Times New Roman" w:cs="Times New Roman"/>
          <w:sz w:val="24"/>
          <w:szCs w:val="24"/>
        </w:rPr>
        <w:t xml:space="preserve"> Red Nacional de Investigadores.</w:t>
      </w:r>
    </w:p>
    <w:p w14:paraId="0BA313E2" w14:textId="77777777" w:rsidR="00A91CD8" w:rsidRPr="00D4355E" w:rsidRDefault="00A91CD8" w:rsidP="00A91CD8">
      <w:pPr>
        <w:spacing w:line="480" w:lineRule="auto"/>
        <w:contextualSpacing/>
        <w:jc w:val="both"/>
        <w:rPr>
          <w:rFonts w:ascii="Times New Roman" w:hAnsi="Times New Roman" w:cs="Times New Roman"/>
          <w:b/>
          <w:sz w:val="24"/>
          <w:szCs w:val="24"/>
        </w:rPr>
      </w:pPr>
      <w:r w:rsidRPr="00D4355E">
        <w:rPr>
          <w:rFonts w:ascii="Times New Roman" w:hAnsi="Times New Roman" w:cs="Times New Roman"/>
          <w:b/>
          <w:sz w:val="24"/>
          <w:szCs w:val="24"/>
        </w:rPr>
        <w:t xml:space="preserve">En materia de </w:t>
      </w:r>
      <w:r w:rsidR="00656B4D" w:rsidRPr="00D4355E">
        <w:rPr>
          <w:rFonts w:ascii="Times New Roman" w:hAnsi="Times New Roman" w:cs="Times New Roman"/>
          <w:b/>
          <w:sz w:val="24"/>
          <w:szCs w:val="24"/>
        </w:rPr>
        <w:t>I</w:t>
      </w:r>
      <w:r w:rsidR="004A6DF7" w:rsidRPr="00D4355E">
        <w:rPr>
          <w:rFonts w:ascii="Times New Roman" w:hAnsi="Times New Roman" w:cs="Times New Roman"/>
          <w:b/>
          <w:sz w:val="24"/>
          <w:szCs w:val="24"/>
        </w:rPr>
        <w:t>nnovación</w:t>
      </w:r>
      <w:r w:rsidR="002C5CFF">
        <w:rPr>
          <w:rFonts w:ascii="Times New Roman" w:hAnsi="Times New Roman" w:cs="Times New Roman"/>
          <w:b/>
          <w:sz w:val="24"/>
          <w:szCs w:val="24"/>
        </w:rPr>
        <w:t xml:space="preserve"> de base tecnológica</w:t>
      </w:r>
      <w:r w:rsidRPr="00D4355E">
        <w:rPr>
          <w:rFonts w:ascii="Times New Roman" w:hAnsi="Times New Roman" w:cs="Times New Roman"/>
          <w:b/>
          <w:sz w:val="24"/>
          <w:szCs w:val="24"/>
        </w:rPr>
        <w:t>:</w:t>
      </w:r>
    </w:p>
    <w:p w14:paraId="0A3E8971" w14:textId="77777777" w:rsidR="006E5F18" w:rsidRPr="006E5F18" w:rsidRDefault="006E5F18" w:rsidP="003D28BC">
      <w:pPr>
        <w:pStyle w:val="Prrafodelista"/>
        <w:numPr>
          <w:ilvl w:val="0"/>
          <w:numId w:val="53"/>
        </w:numPr>
        <w:spacing w:line="480" w:lineRule="auto"/>
        <w:jc w:val="both"/>
        <w:rPr>
          <w:rFonts w:ascii="Times New Roman" w:hAnsi="Times New Roman" w:cs="Times New Roman"/>
          <w:color w:val="000000" w:themeColor="text1"/>
          <w:sz w:val="24"/>
          <w:szCs w:val="24"/>
        </w:rPr>
      </w:pPr>
      <w:r w:rsidRPr="006E5F18">
        <w:rPr>
          <w:rFonts w:ascii="Times New Roman" w:hAnsi="Times New Roman" w:cs="Times New Roman"/>
          <w:color w:val="000000" w:themeColor="text1"/>
          <w:sz w:val="24"/>
          <w:szCs w:val="24"/>
        </w:rPr>
        <w:t>En el marco del proyect</w:t>
      </w:r>
      <w:r w:rsidR="00033051">
        <w:rPr>
          <w:rFonts w:ascii="Times New Roman" w:hAnsi="Times New Roman" w:cs="Times New Roman"/>
          <w:color w:val="000000" w:themeColor="text1"/>
          <w:sz w:val="24"/>
          <w:szCs w:val="24"/>
        </w:rPr>
        <w:t>o MESCyT / Koica / Kaist suscrit</w:t>
      </w:r>
      <w:r w:rsidRPr="006E5F18">
        <w:rPr>
          <w:rFonts w:ascii="Times New Roman" w:hAnsi="Times New Roman" w:cs="Times New Roman"/>
          <w:color w:val="000000" w:themeColor="text1"/>
          <w:sz w:val="24"/>
          <w:szCs w:val="24"/>
        </w:rPr>
        <w:t>o por el M</w:t>
      </w:r>
      <w:r w:rsidR="00033051">
        <w:rPr>
          <w:rFonts w:ascii="Times New Roman" w:hAnsi="Times New Roman" w:cs="Times New Roman"/>
          <w:color w:val="000000" w:themeColor="text1"/>
          <w:sz w:val="24"/>
          <w:szCs w:val="24"/>
        </w:rPr>
        <w:t>ESCyT con Corea del Sur para mej</w:t>
      </w:r>
      <w:r w:rsidRPr="006E5F18">
        <w:rPr>
          <w:rFonts w:ascii="Times New Roman" w:hAnsi="Times New Roman" w:cs="Times New Roman"/>
          <w:color w:val="000000" w:themeColor="text1"/>
          <w:sz w:val="24"/>
          <w:szCs w:val="24"/>
        </w:rPr>
        <w:t>orar el recurso del país en el área de ingeniería:</w:t>
      </w:r>
    </w:p>
    <w:p w14:paraId="1C2B5A57" w14:textId="77777777" w:rsidR="006E5F18" w:rsidRPr="00066996" w:rsidRDefault="006E5F18" w:rsidP="003D28BC">
      <w:pPr>
        <w:pStyle w:val="Prrafodelista"/>
        <w:numPr>
          <w:ilvl w:val="0"/>
          <w:numId w:val="54"/>
        </w:numPr>
        <w:spacing w:line="480" w:lineRule="auto"/>
        <w:jc w:val="both"/>
        <w:rPr>
          <w:rFonts w:ascii="Times New Roman" w:hAnsi="Times New Roman" w:cs="Times New Roman"/>
          <w:color w:val="000000" w:themeColor="text1"/>
          <w:sz w:val="24"/>
          <w:szCs w:val="24"/>
        </w:rPr>
      </w:pPr>
      <w:r w:rsidRPr="00066996">
        <w:rPr>
          <w:rFonts w:ascii="Times New Roman" w:hAnsi="Times New Roman" w:cs="Times New Roman"/>
          <w:color w:val="000000" w:themeColor="text1"/>
          <w:sz w:val="24"/>
          <w:szCs w:val="24"/>
        </w:rPr>
        <w:t xml:space="preserve">Se otorgaron 40 becas para realizar estudios de maestrías y doctorados en el área de ingeniería en la Universidad de KAIST.  </w:t>
      </w:r>
    </w:p>
    <w:p w14:paraId="46358E7A" w14:textId="77777777" w:rsidR="006E5F18" w:rsidRPr="00066996" w:rsidRDefault="006E5F18" w:rsidP="003D28BC">
      <w:pPr>
        <w:pStyle w:val="Prrafodelista"/>
        <w:numPr>
          <w:ilvl w:val="0"/>
          <w:numId w:val="54"/>
        </w:numPr>
        <w:spacing w:line="480" w:lineRule="auto"/>
        <w:jc w:val="both"/>
        <w:rPr>
          <w:rFonts w:ascii="Times New Roman" w:hAnsi="Times New Roman" w:cs="Times New Roman"/>
          <w:color w:val="000000" w:themeColor="text1"/>
          <w:sz w:val="24"/>
          <w:szCs w:val="24"/>
        </w:rPr>
      </w:pPr>
      <w:r w:rsidRPr="00066996">
        <w:rPr>
          <w:rFonts w:ascii="Times New Roman" w:hAnsi="Times New Roman" w:cs="Times New Roman"/>
          <w:color w:val="000000" w:themeColor="text1"/>
          <w:sz w:val="24"/>
          <w:szCs w:val="24"/>
        </w:rPr>
        <w:t xml:space="preserve">Se recibieron 63 propuestas de investigación (innovación) de las cuales se aprobaron 15 que serán financiadas a partir de enero de 2019, por un monto de US$1,620,000.00.   </w:t>
      </w:r>
    </w:p>
    <w:p w14:paraId="0FA7B41E" w14:textId="77777777" w:rsidR="006E5F18" w:rsidRPr="00066996" w:rsidRDefault="006E5F18" w:rsidP="002643B1">
      <w:pPr>
        <w:spacing w:line="480" w:lineRule="auto"/>
        <w:contextualSpacing/>
        <w:jc w:val="both"/>
        <w:rPr>
          <w:rFonts w:ascii="Times New Roman" w:hAnsi="Times New Roman" w:cs="Times New Roman"/>
          <w:color w:val="000000" w:themeColor="text1"/>
          <w:sz w:val="24"/>
          <w:szCs w:val="24"/>
        </w:rPr>
      </w:pPr>
      <w:r w:rsidRPr="00066996">
        <w:rPr>
          <w:rFonts w:ascii="Times New Roman" w:hAnsi="Times New Roman" w:cs="Times New Roman"/>
          <w:color w:val="000000" w:themeColor="text1"/>
          <w:sz w:val="24"/>
          <w:szCs w:val="24"/>
        </w:rPr>
        <w:lastRenderedPageBreak/>
        <w:t xml:space="preserve">Ambos componentes están llamados al desarrollo del Sistema de Colaboración de Investigación, Desarrollo e Innovación (I+D+i). </w:t>
      </w:r>
    </w:p>
    <w:p w14:paraId="2FB5958D" w14:textId="77777777" w:rsidR="006E5F18" w:rsidRPr="00656B4D" w:rsidRDefault="006E5F18" w:rsidP="003D28BC">
      <w:pPr>
        <w:pStyle w:val="Prrafodelista"/>
        <w:numPr>
          <w:ilvl w:val="0"/>
          <w:numId w:val="53"/>
        </w:numPr>
        <w:spacing w:line="480" w:lineRule="auto"/>
        <w:jc w:val="both"/>
        <w:rPr>
          <w:rFonts w:ascii="Times New Roman" w:hAnsi="Times New Roman" w:cs="Times New Roman"/>
          <w:color w:val="000000" w:themeColor="text1"/>
          <w:sz w:val="24"/>
          <w:szCs w:val="24"/>
        </w:rPr>
      </w:pPr>
      <w:r w:rsidRPr="00656B4D">
        <w:rPr>
          <w:rFonts w:ascii="Times New Roman" w:hAnsi="Times New Roman" w:cs="Times New Roman"/>
          <w:color w:val="000000" w:themeColor="text1"/>
          <w:sz w:val="24"/>
          <w:szCs w:val="24"/>
        </w:rPr>
        <w:t>Se establecieron dos acuerdos con el Ministerio de Industria, Comercio y MiPymes (MICM) para:</w:t>
      </w:r>
    </w:p>
    <w:p w14:paraId="643713F8" w14:textId="77777777" w:rsidR="006E5F18" w:rsidRPr="00066996" w:rsidRDefault="006E5F18" w:rsidP="003D28BC">
      <w:pPr>
        <w:pStyle w:val="Prrafodelista"/>
        <w:numPr>
          <w:ilvl w:val="0"/>
          <w:numId w:val="55"/>
        </w:numPr>
        <w:spacing w:line="480" w:lineRule="auto"/>
        <w:jc w:val="both"/>
        <w:rPr>
          <w:rFonts w:ascii="Times New Roman" w:hAnsi="Times New Roman" w:cs="Times New Roman"/>
          <w:color w:val="000000" w:themeColor="text1"/>
          <w:sz w:val="24"/>
          <w:szCs w:val="24"/>
        </w:rPr>
      </w:pPr>
      <w:r w:rsidRPr="00066996">
        <w:rPr>
          <w:rFonts w:ascii="Times New Roman" w:hAnsi="Times New Roman" w:cs="Times New Roman"/>
          <w:color w:val="000000" w:themeColor="text1"/>
          <w:sz w:val="24"/>
          <w:szCs w:val="24"/>
        </w:rPr>
        <w:t xml:space="preserve">Participar en el 3er Diálogo de Innovación y Desarrollo Industrial en mayo 2018. Se definieron los indicadores de innovación, ciencia y tecnología en el marco de la subcomisión prosperidad que trabaja los Objetivo </w:t>
      </w:r>
      <w:r w:rsidR="00656B4D">
        <w:rPr>
          <w:rFonts w:ascii="Times New Roman" w:hAnsi="Times New Roman" w:cs="Times New Roman"/>
          <w:color w:val="000000" w:themeColor="text1"/>
          <w:sz w:val="24"/>
          <w:szCs w:val="24"/>
        </w:rPr>
        <w:t>de Desarrollo Sostenible (ODS).</w:t>
      </w:r>
    </w:p>
    <w:p w14:paraId="3005F174" w14:textId="77777777" w:rsidR="006E5F18" w:rsidRPr="00066996" w:rsidRDefault="006E5F18" w:rsidP="003D28BC">
      <w:pPr>
        <w:pStyle w:val="Prrafodelista"/>
        <w:numPr>
          <w:ilvl w:val="0"/>
          <w:numId w:val="55"/>
        </w:numPr>
        <w:spacing w:line="480" w:lineRule="auto"/>
        <w:jc w:val="both"/>
        <w:rPr>
          <w:rFonts w:ascii="Times New Roman" w:hAnsi="Times New Roman" w:cs="Times New Roman"/>
          <w:color w:val="000000" w:themeColor="text1"/>
          <w:sz w:val="24"/>
          <w:szCs w:val="24"/>
        </w:rPr>
      </w:pPr>
      <w:r w:rsidRPr="00066996">
        <w:rPr>
          <w:rFonts w:ascii="Times New Roman" w:hAnsi="Times New Roman" w:cs="Times New Roman"/>
          <w:color w:val="000000" w:themeColor="text1"/>
          <w:sz w:val="24"/>
          <w:szCs w:val="24"/>
        </w:rPr>
        <w:t>Impulsar el desarrollo conjunto de iniciativas que promuevan la innovación empresarial, la vinculación de IES- con las empresas y el emprendimiento de base tecnológica</w:t>
      </w:r>
      <w:r w:rsidR="00656B4D">
        <w:rPr>
          <w:rFonts w:ascii="Times New Roman" w:hAnsi="Times New Roman" w:cs="Times New Roman"/>
          <w:color w:val="000000" w:themeColor="text1"/>
          <w:sz w:val="24"/>
          <w:szCs w:val="24"/>
        </w:rPr>
        <w:t>.</w:t>
      </w:r>
    </w:p>
    <w:p w14:paraId="6F0CB93E" w14:textId="77777777" w:rsidR="006E5F18" w:rsidRPr="00066996" w:rsidRDefault="006E5F18" w:rsidP="003D28BC">
      <w:pPr>
        <w:pStyle w:val="Prrafodelista"/>
        <w:numPr>
          <w:ilvl w:val="0"/>
          <w:numId w:val="53"/>
        </w:numPr>
        <w:spacing w:line="480" w:lineRule="auto"/>
        <w:jc w:val="both"/>
        <w:rPr>
          <w:rFonts w:ascii="Times New Roman" w:hAnsi="Times New Roman" w:cs="Times New Roman"/>
          <w:color w:val="000000" w:themeColor="text1"/>
          <w:sz w:val="24"/>
          <w:szCs w:val="24"/>
        </w:rPr>
      </w:pPr>
      <w:r w:rsidRPr="00066996">
        <w:rPr>
          <w:rFonts w:ascii="Times New Roman" w:hAnsi="Times New Roman" w:cs="Times New Roman"/>
          <w:color w:val="000000" w:themeColor="text1"/>
          <w:sz w:val="24"/>
          <w:szCs w:val="24"/>
        </w:rPr>
        <w:t>Elaborado el Manual de Indicadores de Vinculación IES - Sector Productivo que busca convertir los resultados de las investigaciones en innova</w:t>
      </w:r>
      <w:r w:rsidR="00656B4D">
        <w:rPr>
          <w:rFonts w:ascii="Times New Roman" w:hAnsi="Times New Roman" w:cs="Times New Roman"/>
          <w:color w:val="000000" w:themeColor="text1"/>
          <w:sz w:val="24"/>
          <w:szCs w:val="24"/>
        </w:rPr>
        <w:t>ciones en el sector productivo.</w:t>
      </w:r>
    </w:p>
    <w:p w14:paraId="562B7203" w14:textId="77777777" w:rsidR="006E5F18" w:rsidRPr="00066996" w:rsidRDefault="006E5F18" w:rsidP="003D28BC">
      <w:pPr>
        <w:pStyle w:val="Prrafodelista"/>
        <w:numPr>
          <w:ilvl w:val="0"/>
          <w:numId w:val="53"/>
        </w:numPr>
        <w:spacing w:line="480" w:lineRule="auto"/>
        <w:jc w:val="both"/>
        <w:rPr>
          <w:rFonts w:ascii="Times New Roman" w:hAnsi="Times New Roman" w:cs="Times New Roman"/>
          <w:color w:val="000000" w:themeColor="text1"/>
          <w:sz w:val="24"/>
          <w:szCs w:val="24"/>
        </w:rPr>
      </w:pPr>
      <w:r w:rsidRPr="00066996">
        <w:rPr>
          <w:rFonts w:ascii="Times New Roman" w:hAnsi="Times New Roman" w:cs="Times New Roman"/>
          <w:color w:val="000000" w:themeColor="text1"/>
          <w:sz w:val="24"/>
          <w:szCs w:val="24"/>
        </w:rPr>
        <w:t>Celebrado el Consejo de Innovación y Desarrollo Tecnológico, donde se decidió la creación de una comisión interinstitucional para revisar el decreto 190-07 y elaborar un plan de trabajo para Sistema Nacional de Innov</w:t>
      </w:r>
      <w:r w:rsidR="00656B4D">
        <w:rPr>
          <w:rFonts w:ascii="Times New Roman" w:hAnsi="Times New Roman" w:cs="Times New Roman"/>
          <w:color w:val="000000" w:themeColor="text1"/>
          <w:sz w:val="24"/>
          <w:szCs w:val="24"/>
        </w:rPr>
        <w:t>ación y Desarrollo Tecnológico.</w:t>
      </w:r>
    </w:p>
    <w:p w14:paraId="5BC1CBE8" w14:textId="77777777" w:rsidR="006E5F18" w:rsidRPr="00066996" w:rsidRDefault="006E5F18" w:rsidP="003D28BC">
      <w:pPr>
        <w:pStyle w:val="Prrafodelista"/>
        <w:numPr>
          <w:ilvl w:val="0"/>
          <w:numId w:val="53"/>
        </w:numPr>
        <w:spacing w:line="480" w:lineRule="auto"/>
        <w:jc w:val="both"/>
        <w:rPr>
          <w:rFonts w:ascii="Times New Roman" w:hAnsi="Times New Roman" w:cs="Times New Roman"/>
          <w:color w:val="000000" w:themeColor="text1"/>
          <w:sz w:val="24"/>
          <w:szCs w:val="24"/>
        </w:rPr>
      </w:pPr>
      <w:r w:rsidRPr="00066996">
        <w:rPr>
          <w:rFonts w:ascii="Times New Roman" w:hAnsi="Times New Roman" w:cs="Times New Roman"/>
          <w:color w:val="000000" w:themeColor="text1"/>
          <w:sz w:val="24"/>
          <w:szCs w:val="24"/>
        </w:rPr>
        <w:t>En el período 2016-2018, los resultados relacionados con los pilares del Programa Nacional de Emprendimiento muestran un total de 202 docentes capacitados, así como 1,379 estudiantes, 32 gestores y directores de Centros Universitarios de Emprendimiento, 96 emprendedores y 506 actores de Ecosistema de Emprendimientos (Empresarios, funcionarios públicos, representantes sociedad civil y otros).</w:t>
      </w:r>
    </w:p>
    <w:p w14:paraId="34B875EC" w14:textId="77777777" w:rsidR="006E5F18" w:rsidRPr="00066996" w:rsidRDefault="006E5F18" w:rsidP="003D28BC">
      <w:pPr>
        <w:pStyle w:val="Prrafodelista"/>
        <w:numPr>
          <w:ilvl w:val="0"/>
          <w:numId w:val="53"/>
        </w:numPr>
        <w:spacing w:line="480" w:lineRule="auto"/>
        <w:jc w:val="both"/>
        <w:rPr>
          <w:rFonts w:ascii="Times New Roman" w:hAnsi="Times New Roman" w:cs="Times New Roman"/>
          <w:color w:val="000000" w:themeColor="text1"/>
          <w:sz w:val="24"/>
          <w:szCs w:val="24"/>
        </w:rPr>
      </w:pPr>
      <w:r w:rsidRPr="00066996">
        <w:rPr>
          <w:rFonts w:ascii="Times New Roman" w:hAnsi="Times New Roman" w:cs="Times New Roman"/>
          <w:color w:val="000000" w:themeColor="text1"/>
          <w:sz w:val="24"/>
          <w:szCs w:val="24"/>
        </w:rPr>
        <w:t>Identificados 20 proyectos de los financiados por FONDOCYT desde el 2012, con potencial de innovación y vinculación c</w:t>
      </w:r>
      <w:r w:rsidR="00656B4D">
        <w:rPr>
          <w:rFonts w:ascii="Times New Roman" w:hAnsi="Times New Roman" w:cs="Times New Roman"/>
          <w:color w:val="000000" w:themeColor="text1"/>
          <w:sz w:val="24"/>
          <w:szCs w:val="24"/>
        </w:rPr>
        <w:t>on los sectores productivos.</w:t>
      </w:r>
    </w:p>
    <w:p w14:paraId="2390B521" w14:textId="77777777" w:rsidR="006E5F18" w:rsidRPr="00066996" w:rsidRDefault="006E5F18" w:rsidP="003D28BC">
      <w:pPr>
        <w:pStyle w:val="Prrafodelista"/>
        <w:numPr>
          <w:ilvl w:val="0"/>
          <w:numId w:val="53"/>
        </w:numPr>
        <w:spacing w:line="480" w:lineRule="auto"/>
        <w:jc w:val="both"/>
        <w:rPr>
          <w:rFonts w:ascii="Times New Roman" w:hAnsi="Times New Roman" w:cs="Times New Roman"/>
          <w:color w:val="000000" w:themeColor="text1"/>
          <w:sz w:val="24"/>
          <w:szCs w:val="24"/>
        </w:rPr>
      </w:pPr>
      <w:r w:rsidRPr="00066996">
        <w:rPr>
          <w:rFonts w:ascii="Times New Roman" w:hAnsi="Times New Roman" w:cs="Times New Roman"/>
          <w:color w:val="000000" w:themeColor="text1"/>
          <w:sz w:val="24"/>
          <w:szCs w:val="24"/>
        </w:rPr>
        <w:t>Elaboradas dos propuestas para la Agencia de Cooperación de Turquía para fortalecer capacidades en emprendimiento y vinculación IES-Empresas.</w:t>
      </w:r>
    </w:p>
    <w:p w14:paraId="01817707" w14:textId="77777777" w:rsidR="006E5F18" w:rsidRPr="00066996" w:rsidRDefault="006E5F18" w:rsidP="003D28BC">
      <w:pPr>
        <w:pStyle w:val="Prrafodelista"/>
        <w:numPr>
          <w:ilvl w:val="0"/>
          <w:numId w:val="53"/>
        </w:numPr>
        <w:spacing w:line="480" w:lineRule="auto"/>
        <w:jc w:val="both"/>
        <w:rPr>
          <w:rFonts w:ascii="Times New Roman" w:hAnsi="Times New Roman" w:cs="Times New Roman"/>
          <w:color w:val="000000" w:themeColor="text1"/>
          <w:sz w:val="24"/>
          <w:szCs w:val="24"/>
        </w:rPr>
      </w:pPr>
      <w:r w:rsidRPr="00066996">
        <w:rPr>
          <w:rFonts w:ascii="Times New Roman" w:hAnsi="Times New Roman" w:cs="Times New Roman"/>
          <w:color w:val="000000" w:themeColor="text1"/>
          <w:sz w:val="24"/>
          <w:szCs w:val="24"/>
        </w:rPr>
        <w:lastRenderedPageBreak/>
        <w:t xml:space="preserve">Elaborado un proyecto de capacitación presentado a la Oficina Comercial de la República Popular de China, para fomentar la Innovación en las IES y el emprendimiento de base tecnológica. </w:t>
      </w:r>
    </w:p>
    <w:p w14:paraId="5EBFF852" w14:textId="77777777" w:rsidR="006E5F18" w:rsidRDefault="006E5F18" w:rsidP="003D28BC">
      <w:pPr>
        <w:pStyle w:val="Prrafodelista"/>
        <w:numPr>
          <w:ilvl w:val="0"/>
          <w:numId w:val="53"/>
        </w:numPr>
        <w:spacing w:line="480" w:lineRule="auto"/>
        <w:jc w:val="both"/>
        <w:rPr>
          <w:rFonts w:ascii="Times New Roman" w:hAnsi="Times New Roman" w:cs="Times New Roman"/>
          <w:color w:val="000000" w:themeColor="text1"/>
          <w:sz w:val="24"/>
          <w:szCs w:val="24"/>
        </w:rPr>
      </w:pPr>
      <w:r w:rsidRPr="00066996">
        <w:rPr>
          <w:rFonts w:ascii="Times New Roman" w:hAnsi="Times New Roman" w:cs="Times New Roman"/>
          <w:color w:val="000000" w:themeColor="text1"/>
          <w:sz w:val="24"/>
          <w:szCs w:val="24"/>
        </w:rPr>
        <w:t>Se ha reconocido el trabajo de 25 emprendedores universitarios con el financiamiento (con fondos no reembolsables) de sus once (11) proyectos ganadores por un monto de RD$3,750,00.00.</w:t>
      </w:r>
    </w:p>
    <w:p w14:paraId="05A64526" w14:textId="77777777" w:rsidR="00656B4D" w:rsidRPr="00BB6818" w:rsidRDefault="00656B4D" w:rsidP="00656B4D">
      <w:pPr>
        <w:pStyle w:val="Prrafodelista"/>
        <w:spacing w:line="360" w:lineRule="auto"/>
        <w:jc w:val="both"/>
        <w:rPr>
          <w:rFonts w:ascii="Times New Roman" w:hAnsi="Times New Roman" w:cs="Times New Roman"/>
          <w:color w:val="000000" w:themeColor="text1"/>
          <w:sz w:val="12"/>
          <w:szCs w:val="24"/>
        </w:rPr>
      </w:pPr>
    </w:p>
    <w:p w14:paraId="56B77C33" w14:textId="77777777" w:rsidR="00A91CD8" w:rsidRPr="00656B4D" w:rsidRDefault="00A91CD8" w:rsidP="00A91CD8">
      <w:pPr>
        <w:spacing w:line="480" w:lineRule="auto"/>
        <w:contextualSpacing/>
        <w:jc w:val="both"/>
        <w:rPr>
          <w:rFonts w:ascii="Times New Roman" w:hAnsi="Times New Roman" w:cs="Times New Roman"/>
          <w:b/>
          <w:color w:val="000000" w:themeColor="text1"/>
          <w:sz w:val="24"/>
          <w:szCs w:val="24"/>
        </w:rPr>
      </w:pPr>
      <w:r w:rsidRPr="00656B4D">
        <w:rPr>
          <w:rFonts w:ascii="Times New Roman" w:hAnsi="Times New Roman" w:cs="Times New Roman"/>
          <w:b/>
          <w:color w:val="000000" w:themeColor="text1"/>
          <w:sz w:val="24"/>
          <w:szCs w:val="24"/>
        </w:rPr>
        <w:t>Actividades de Difusión de Ciencia y Tecnología:</w:t>
      </w:r>
    </w:p>
    <w:p w14:paraId="58248F9C" w14:textId="77777777" w:rsidR="00656B4D" w:rsidRPr="00BB6818" w:rsidRDefault="00656B4D" w:rsidP="003D28BC">
      <w:pPr>
        <w:pStyle w:val="Prrafodelista"/>
        <w:numPr>
          <w:ilvl w:val="0"/>
          <w:numId w:val="56"/>
        </w:numPr>
        <w:spacing w:line="480" w:lineRule="auto"/>
        <w:jc w:val="both"/>
        <w:rPr>
          <w:rFonts w:ascii="Times New Roman" w:hAnsi="Times New Roman" w:cs="Times New Roman"/>
          <w:color w:val="000000" w:themeColor="text1"/>
          <w:sz w:val="24"/>
          <w:szCs w:val="24"/>
        </w:rPr>
      </w:pPr>
      <w:bookmarkStart w:id="22" w:name="_Toc499829635"/>
      <w:r w:rsidRPr="00BB6818">
        <w:rPr>
          <w:rFonts w:ascii="Times New Roman" w:hAnsi="Times New Roman" w:cs="Times New Roman"/>
          <w:color w:val="000000" w:themeColor="text1"/>
          <w:sz w:val="24"/>
          <w:szCs w:val="24"/>
        </w:rPr>
        <w:t xml:space="preserve">Se </w:t>
      </w:r>
      <w:r w:rsidR="00A461D8">
        <w:rPr>
          <w:rFonts w:ascii="Times New Roman" w:hAnsi="Times New Roman" w:cs="Times New Roman"/>
          <w:color w:val="000000" w:themeColor="text1"/>
          <w:sz w:val="24"/>
          <w:szCs w:val="24"/>
        </w:rPr>
        <w:t>hizo el</w:t>
      </w:r>
      <w:r w:rsidRPr="00BB6818">
        <w:rPr>
          <w:rFonts w:ascii="Times New Roman" w:hAnsi="Times New Roman" w:cs="Times New Roman"/>
          <w:color w:val="000000" w:themeColor="text1"/>
          <w:sz w:val="24"/>
          <w:szCs w:val="24"/>
        </w:rPr>
        <w:t xml:space="preserve"> llamado a participar en el XIV Congreso Internacional de Investigación Científica (XIV CIC) los días 6-8 de junio de 2018, dentro del marco de la Semana Dom</w:t>
      </w:r>
      <w:r w:rsidR="00A461D8">
        <w:rPr>
          <w:rFonts w:ascii="Times New Roman" w:hAnsi="Times New Roman" w:cs="Times New Roman"/>
          <w:color w:val="000000" w:themeColor="text1"/>
          <w:sz w:val="24"/>
          <w:szCs w:val="24"/>
        </w:rPr>
        <w:t>inicana de Ciencia y Tecnología.</w:t>
      </w:r>
    </w:p>
    <w:p w14:paraId="0DA640C5" w14:textId="77777777" w:rsidR="00656B4D" w:rsidRPr="00BB6818" w:rsidRDefault="00656B4D" w:rsidP="003D28BC">
      <w:pPr>
        <w:pStyle w:val="Prrafodelista"/>
        <w:numPr>
          <w:ilvl w:val="0"/>
          <w:numId w:val="56"/>
        </w:numPr>
        <w:spacing w:line="480" w:lineRule="auto"/>
        <w:jc w:val="both"/>
        <w:rPr>
          <w:rFonts w:ascii="Times New Roman" w:hAnsi="Times New Roman" w:cs="Times New Roman"/>
          <w:color w:val="000000" w:themeColor="text1"/>
          <w:sz w:val="24"/>
          <w:szCs w:val="24"/>
        </w:rPr>
      </w:pPr>
      <w:r w:rsidRPr="00BB6818">
        <w:rPr>
          <w:rFonts w:ascii="Times New Roman" w:hAnsi="Times New Roman" w:cs="Times New Roman"/>
          <w:color w:val="000000" w:themeColor="text1"/>
          <w:sz w:val="24"/>
          <w:szCs w:val="24"/>
        </w:rPr>
        <w:t xml:space="preserve">Se </w:t>
      </w:r>
      <w:r w:rsidR="00A461D8">
        <w:rPr>
          <w:rFonts w:ascii="Times New Roman" w:hAnsi="Times New Roman" w:cs="Times New Roman"/>
          <w:color w:val="000000" w:themeColor="text1"/>
          <w:sz w:val="24"/>
          <w:szCs w:val="24"/>
        </w:rPr>
        <w:t>convocó</w:t>
      </w:r>
      <w:r w:rsidRPr="00BB6818">
        <w:rPr>
          <w:rFonts w:ascii="Times New Roman" w:hAnsi="Times New Roman" w:cs="Times New Roman"/>
          <w:color w:val="000000" w:themeColor="text1"/>
          <w:sz w:val="24"/>
          <w:szCs w:val="24"/>
        </w:rPr>
        <w:t xml:space="preserve"> a </w:t>
      </w:r>
      <w:r w:rsidR="00A461D8">
        <w:rPr>
          <w:rFonts w:ascii="Times New Roman" w:hAnsi="Times New Roman" w:cs="Times New Roman"/>
          <w:color w:val="000000" w:themeColor="text1"/>
          <w:sz w:val="24"/>
          <w:szCs w:val="24"/>
        </w:rPr>
        <w:t xml:space="preserve">la </w:t>
      </w:r>
      <w:r w:rsidRPr="00BB6818">
        <w:rPr>
          <w:rFonts w:ascii="Times New Roman" w:hAnsi="Times New Roman" w:cs="Times New Roman"/>
          <w:color w:val="000000" w:themeColor="text1"/>
          <w:sz w:val="24"/>
          <w:szCs w:val="24"/>
        </w:rPr>
        <w:t xml:space="preserve">presentación de resúmenes para participar en el III Congreso Estudiantil de Investigación Científica y Tecnológica, que se celebró los días 9 y 10 de mayo de 2018, con la participación de más de 110 trabajos, resultados de investigaciones realizadas por estudiantes de ciencia y tecnología </w:t>
      </w:r>
      <w:r w:rsidR="00FB44D7">
        <w:rPr>
          <w:rFonts w:ascii="Times New Roman" w:hAnsi="Times New Roman" w:cs="Times New Roman"/>
          <w:color w:val="000000" w:themeColor="text1"/>
          <w:sz w:val="24"/>
          <w:szCs w:val="24"/>
        </w:rPr>
        <w:t>de las universidades nacionales.</w:t>
      </w:r>
    </w:p>
    <w:p w14:paraId="3E0F8B06" w14:textId="77777777" w:rsidR="00656B4D" w:rsidRPr="00BB6818" w:rsidRDefault="00656B4D" w:rsidP="003D28BC">
      <w:pPr>
        <w:pStyle w:val="Prrafodelista"/>
        <w:numPr>
          <w:ilvl w:val="0"/>
          <w:numId w:val="56"/>
        </w:numPr>
        <w:spacing w:line="480" w:lineRule="auto"/>
        <w:jc w:val="both"/>
        <w:rPr>
          <w:rFonts w:ascii="Times New Roman" w:hAnsi="Times New Roman" w:cs="Times New Roman"/>
          <w:color w:val="000000" w:themeColor="text1"/>
          <w:sz w:val="24"/>
          <w:szCs w:val="24"/>
        </w:rPr>
      </w:pPr>
      <w:r w:rsidRPr="00BB6818">
        <w:rPr>
          <w:rFonts w:ascii="Times New Roman" w:hAnsi="Times New Roman" w:cs="Times New Roman"/>
          <w:color w:val="000000" w:themeColor="text1"/>
          <w:sz w:val="24"/>
          <w:szCs w:val="24"/>
        </w:rPr>
        <w:t>Se realizó un foro itinerante sobre el acceso al financiamiento para investigación e innovación</w:t>
      </w:r>
      <w:r w:rsidR="00FB44D7">
        <w:rPr>
          <w:rFonts w:ascii="Times New Roman" w:hAnsi="Times New Roman" w:cs="Times New Roman"/>
          <w:color w:val="000000" w:themeColor="text1"/>
          <w:sz w:val="24"/>
          <w:szCs w:val="24"/>
        </w:rPr>
        <w:t>.</w:t>
      </w:r>
      <w:r w:rsidRPr="00BB6818">
        <w:rPr>
          <w:rFonts w:ascii="Times New Roman" w:hAnsi="Times New Roman" w:cs="Times New Roman"/>
          <w:color w:val="000000" w:themeColor="text1"/>
          <w:sz w:val="24"/>
          <w:szCs w:val="24"/>
        </w:rPr>
        <w:t xml:space="preserve"> </w:t>
      </w:r>
    </w:p>
    <w:p w14:paraId="75554DA0" w14:textId="77777777" w:rsidR="00656B4D" w:rsidRPr="00BB6818" w:rsidRDefault="00656B4D" w:rsidP="003D28BC">
      <w:pPr>
        <w:pStyle w:val="Prrafodelista"/>
        <w:numPr>
          <w:ilvl w:val="0"/>
          <w:numId w:val="56"/>
        </w:numPr>
        <w:spacing w:line="480" w:lineRule="auto"/>
        <w:jc w:val="both"/>
        <w:rPr>
          <w:rFonts w:ascii="Times New Roman" w:hAnsi="Times New Roman" w:cs="Times New Roman"/>
          <w:color w:val="000000" w:themeColor="text1"/>
          <w:sz w:val="24"/>
          <w:szCs w:val="24"/>
        </w:rPr>
      </w:pPr>
      <w:r w:rsidRPr="00BB6818">
        <w:rPr>
          <w:rFonts w:ascii="Times New Roman" w:hAnsi="Times New Roman" w:cs="Times New Roman"/>
          <w:color w:val="000000" w:themeColor="text1"/>
          <w:sz w:val="24"/>
          <w:szCs w:val="24"/>
        </w:rPr>
        <w:t xml:space="preserve">Se </w:t>
      </w:r>
      <w:r w:rsidR="00FB44D7">
        <w:rPr>
          <w:rFonts w:ascii="Times New Roman" w:hAnsi="Times New Roman" w:cs="Times New Roman"/>
          <w:color w:val="000000" w:themeColor="text1"/>
          <w:sz w:val="24"/>
          <w:szCs w:val="24"/>
        </w:rPr>
        <w:t xml:space="preserve">publicó </w:t>
      </w:r>
      <w:r w:rsidRPr="00BB6818">
        <w:rPr>
          <w:rFonts w:ascii="Times New Roman" w:hAnsi="Times New Roman" w:cs="Times New Roman"/>
          <w:color w:val="000000" w:themeColor="text1"/>
          <w:sz w:val="24"/>
          <w:szCs w:val="24"/>
        </w:rPr>
        <w:t>el primer número para el año 2018 del Boletín de Ciencia y Tecnología</w:t>
      </w:r>
      <w:r w:rsidR="00FB44D7">
        <w:rPr>
          <w:rFonts w:ascii="Times New Roman" w:hAnsi="Times New Roman" w:cs="Times New Roman"/>
          <w:color w:val="000000" w:themeColor="text1"/>
          <w:sz w:val="24"/>
          <w:szCs w:val="24"/>
        </w:rPr>
        <w:t>.</w:t>
      </w:r>
    </w:p>
    <w:p w14:paraId="648FFB45" w14:textId="77777777" w:rsidR="00BB6818" w:rsidRPr="00BB6818" w:rsidRDefault="00656B4D" w:rsidP="003D28BC">
      <w:pPr>
        <w:pStyle w:val="Prrafodelista"/>
        <w:numPr>
          <w:ilvl w:val="0"/>
          <w:numId w:val="56"/>
        </w:numPr>
        <w:spacing w:line="480" w:lineRule="auto"/>
        <w:rPr>
          <w:rFonts w:ascii="Times New Roman" w:hAnsi="Times New Roman" w:cs="Times New Roman"/>
          <w:color w:val="000000" w:themeColor="text1"/>
          <w:sz w:val="24"/>
          <w:szCs w:val="24"/>
        </w:rPr>
      </w:pPr>
      <w:r w:rsidRPr="00BB6818">
        <w:rPr>
          <w:rFonts w:ascii="Times New Roman" w:hAnsi="Times New Roman" w:cs="Times New Roman"/>
          <w:color w:val="000000" w:themeColor="text1"/>
          <w:sz w:val="24"/>
          <w:szCs w:val="24"/>
        </w:rPr>
        <w:t>Se realizó el foro sobre experiencias en transferencia de tecnología en los sectores productivos, tomando como referencia los sectores Sa</w:t>
      </w:r>
      <w:r w:rsidR="00FB44D7">
        <w:rPr>
          <w:rFonts w:ascii="Times New Roman" w:hAnsi="Times New Roman" w:cs="Times New Roman"/>
          <w:color w:val="000000" w:themeColor="text1"/>
          <w:sz w:val="24"/>
          <w:szCs w:val="24"/>
        </w:rPr>
        <w:t>lud, Agroindustria e Ingeniería.</w:t>
      </w:r>
    </w:p>
    <w:p w14:paraId="02A7618F" w14:textId="77777777" w:rsidR="00656B4D" w:rsidRPr="00BB6818" w:rsidRDefault="00656B4D" w:rsidP="003D28BC">
      <w:pPr>
        <w:pStyle w:val="Prrafodelista"/>
        <w:numPr>
          <w:ilvl w:val="0"/>
          <w:numId w:val="56"/>
        </w:numPr>
        <w:spacing w:line="480" w:lineRule="auto"/>
        <w:rPr>
          <w:rFonts w:ascii="Times New Roman" w:hAnsi="Times New Roman" w:cs="Times New Roman"/>
          <w:color w:val="000000" w:themeColor="text1"/>
          <w:sz w:val="24"/>
          <w:szCs w:val="24"/>
        </w:rPr>
      </w:pPr>
      <w:r w:rsidRPr="00BB6818">
        <w:rPr>
          <w:rFonts w:ascii="Times New Roman" w:hAnsi="Times New Roman" w:cs="Times New Roman"/>
          <w:sz w:val="24"/>
          <w:szCs w:val="24"/>
        </w:rPr>
        <w:t>Se publicó el segundo B</w:t>
      </w:r>
      <w:r w:rsidR="00FB44D7">
        <w:rPr>
          <w:rFonts w:ascii="Times New Roman" w:hAnsi="Times New Roman" w:cs="Times New Roman"/>
          <w:sz w:val="24"/>
          <w:szCs w:val="24"/>
        </w:rPr>
        <w:t>oletín de Ciencia y Tecnología (</w:t>
      </w:r>
      <w:r w:rsidR="00FB44D7" w:rsidRPr="00BB6818">
        <w:rPr>
          <w:rFonts w:ascii="Times New Roman" w:hAnsi="Times New Roman" w:cs="Times New Roman"/>
          <w:sz w:val="24"/>
          <w:szCs w:val="24"/>
        </w:rPr>
        <w:t>CIENTEC</w:t>
      </w:r>
      <w:r w:rsidR="00FB44D7">
        <w:rPr>
          <w:rFonts w:ascii="Times New Roman" w:hAnsi="Times New Roman" w:cs="Times New Roman"/>
          <w:sz w:val="24"/>
          <w:szCs w:val="24"/>
        </w:rPr>
        <w:t>)</w:t>
      </w:r>
      <w:r w:rsidRPr="00BB6818">
        <w:rPr>
          <w:rFonts w:ascii="Times New Roman" w:hAnsi="Times New Roman" w:cs="Times New Roman"/>
          <w:sz w:val="24"/>
          <w:szCs w:val="24"/>
        </w:rPr>
        <w:t>.</w:t>
      </w:r>
    </w:p>
    <w:p w14:paraId="6A56561B" w14:textId="77777777" w:rsidR="00656B4D" w:rsidRPr="00033051" w:rsidRDefault="00656B4D" w:rsidP="00BB6818">
      <w:pPr>
        <w:rPr>
          <w:color w:val="000000" w:themeColor="text1"/>
          <w:sz w:val="2"/>
        </w:rPr>
      </w:pPr>
    </w:p>
    <w:p w14:paraId="0D323BA1" w14:textId="77777777" w:rsidR="00A91CD8" w:rsidRPr="00A26620" w:rsidRDefault="002C6BF1" w:rsidP="00656B4D">
      <w:pPr>
        <w:pStyle w:val="Estilo1"/>
        <w:jc w:val="both"/>
        <w:rPr>
          <w:i/>
          <w:color w:val="000000" w:themeColor="text1"/>
          <w:sz w:val="28"/>
          <w:szCs w:val="28"/>
        </w:rPr>
      </w:pPr>
      <w:bookmarkStart w:id="23" w:name="_Toc533586260"/>
      <w:r w:rsidRPr="00A26620">
        <w:rPr>
          <w:i/>
          <w:color w:val="000000" w:themeColor="text1"/>
          <w:sz w:val="24"/>
          <w:szCs w:val="28"/>
        </w:rPr>
        <w:t xml:space="preserve">Meta 5: </w:t>
      </w:r>
      <w:r w:rsidR="00A91CD8" w:rsidRPr="00A26620">
        <w:rPr>
          <w:i/>
          <w:color w:val="000000" w:themeColor="text1"/>
          <w:sz w:val="24"/>
          <w:szCs w:val="28"/>
        </w:rPr>
        <w:t>De</w:t>
      </w:r>
      <w:r w:rsidR="000E1606" w:rsidRPr="00A26620">
        <w:rPr>
          <w:i/>
          <w:color w:val="000000" w:themeColor="text1"/>
          <w:sz w:val="24"/>
          <w:szCs w:val="28"/>
        </w:rPr>
        <w:t xml:space="preserve">sarrollo </w:t>
      </w:r>
      <w:r w:rsidR="00A91CD8" w:rsidRPr="00A26620">
        <w:rPr>
          <w:i/>
          <w:color w:val="000000" w:themeColor="text1"/>
          <w:sz w:val="24"/>
          <w:szCs w:val="28"/>
        </w:rPr>
        <w:t>Carrera Docente - Formar 20 mil Profesores de Excelencia</w:t>
      </w:r>
      <w:r w:rsidR="00A91CD8" w:rsidRPr="00A26620">
        <w:rPr>
          <w:i/>
          <w:color w:val="000000" w:themeColor="text1"/>
          <w:sz w:val="28"/>
          <w:szCs w:val="28"/>
        </w:rPr>
        <w:t>.</w:t>
      </w:r>
      <w:bookmarkEnd w:id="22"/>
      <w:bookmarkEnd w:id="23"/>
      <w:r w:rsidR="00A91CD8" w:rsidRPr="00A26620">
        <w:rPr>
          <w:i/>
          <w:color w:val="000000" w:themeColor="text1"/>
          <w:sz w:val="28"/>
          <w:szCs w:val="28"/>
        </w:rPr>
        <w:t xml:space="preserve"> </w:t>
      </w:r>
    </w:p>
    <w:p w14:paraId="5B265698" w14:textId="77777777" w:rsidR="00A26620" w:rsidRPr="00E43D67" w:rsidRDefault="00A26620" w:rsidP="009B0D63">
      <w:pPr>
        <w:tabs>
          <w:tab w:val="left" w:pos="990"/>
        </w:tabs>
        <w:spacing w:after="0" w:line="480" w:lineRule="auto"/>
        <w:contextualSpacing/>
        <w:jc w:val="both"/>
        <w:rPr>
          <w:rFonts w:ascii="Times New Roman" w:hAnsi="Times New Roman" w:cs="Times New Roman"/>
          <w:color w:val="000000" w:themeColor="text1"/>
          <w:sz w:val="6"/>
          <w:szCs w:val="24"/>
        </w:rPr>
      </w:pPr>
    </w:p>
    <w:p w14:paraId="68D4ED84" w14:textId="77777777" w:rsidR="00A91CD8" w:rsidRDefault="009B0D63" w:rsidP="009B0D63">
      <w:pPr>
        <w:tabs>
          <w:tab w:val="left" w:pos="990"/>
        </w:tabs>
        <w:spacing w:after="0" w:line="480" w:lineRule="auto"/>
        <w:contextualSpacing/>
        <w:jc w:val="both"/>
        <w:rPr>
          <w:rFonts w:ascii="Times New Roman" w:hAnsi="Times New Roman" w:cs="Times New Roman"/>
          <w:color w:val="000000" w:themeColor="text1"/>
          <w:sz w:val="24"/>
          <w:szCs w:val="24"/>
        </w:rPr>
      </w:pPr>
      <w:r w:rsidRPr="00A26620">
        <w:rPr>
          <w:rFonts w:ascii="Times New Roman" w:hAnsi="Times New Roman" w:cs="Times New Roman"/>
          <w:color w:val="000000" w:themeColor="text1"/>
          <w:sz w:val="24"/>
          <w:szCs w:val="24"/>
        </w:rPr>
        <w:t>Esta meta tiene como</w:t>
      </w:r>
      <w:r w:rsidR="0063676E" w:rsidRPr="00A26620">
        <w:rPr>
          <w:rFonts w:ascii="Times New Roman" w:hAnsi="Times New Roman" w:cs="Times New Roman"/>
          <w:color w:val="000000" w:themeColor="text1"/>
          <w:sz w:val="24"/>
          <w:szCs w:val="24"/>
        </w:rPr>
        <w:t xml:space="preserve"> objetivo </w:t>
      </w:r>
      <w:r w:rsidR="00A91CD8" w:rsidRPr="00A26620">
        <w:rPr>
          <w:rFonts w:ascii="Times New Roman" w:hAnsi="Times New Roman" w:cs="Times New Roman"/>
          <w:color w:val="000000" w:themeColor="text1"/>
          <w:sz w:val="24"/>
          <w:szCs w:val="24"/>
        </w:rPr>
        <w:t xml:space="preserve">elevar significativamente la calidad </w:t>
      </w:r>
      <w:r w:rsidR="0063676E" w:rsidRPr="00A26620">
        <w:rPr>
          <w:rFonts w:ascii="Times New Roman" w:hAnsi="Times New Roman" w:cs="Times New Roman"/>
          <w:color w:val="000000" w:themeColor="text1"/>
          <w:sz w:val="24"/>
          <w:szCs w:val="24"/>
        </w:rPr>
        <w:t>de la educación en los niveles i</w:t>
      </w:r>
      <w:r w:rsidR="00A91CD8" w:rsidRPr="00A26620">
        <w:rPr>
          <w:rFonts w:ascii="Times New Roman" w:hAnsi="Times New Roman" w:cs="Times New Roman"/>
          <w:color w:val="000000" w:themeColor="text1"/>
          <w:sz w:val="24"/>
          <w:szCs w:val="24"/>
        </w:rPr>
        <w:t xml:space="preserve">nicial, </w:t>
      </w:r>
      <w:r w:rsidR="0063676E" w:rsidRPr="00A26620">
        <w:rPr>
          <w:rFonts w:ascii="Times New Roman" w:hAnsi="Times New Roman" w:cs="Times New Roman"/>
          <w:color w:val="000000" w:themeColor="text1"/>
          <w:sz w:val="24"/>
          <w:szCs w:val="24"/>
        </w:rPr>
        <w:t>primario y s</w:t>
      </w:r>
      <w:r w:rsidR="00A91CD8" w:rsidRPr="00A26620">
        <w:rPr>
          <w:rFonts w:ascii="Times New Roman" w:hAnsi="Times New Roman" w:cs="Times New Roman"/>
          <w:color w:val="000000" w:themeColor="text1"/>
          <w:sz w:val="24"/>
          <w:szCs w:val="24"/>
        </w:rPr>
        <w:t xml:space="preserve">ecundario, basado en el rediseño de los programas de formación de profesores, en la medición de las aptitudes de los que ingresan a la carrera y el seguimiento a </w:t>
      </w:r>
      <w:r w:rsidR="00A91CD8" w:rsidRPr="00A26620">
        <w:rPr>
          <w:rFonts w:ascii="Times New Roman" w:hAnsi="Times New Roman" w:cs="Times New Roman"/>
          <w:color w:val="000000" w:themeColor="text1"/>
          <w:sz w:val="24"/>
          <w:szCs w:val="24"/>
        </w:rPr>
        <w:lastRenderedPageBreak/>
        <w:t>los estándares de calidad en su formación.</w:t>
      </w:r>
      <w:r w:rsidRPr="00A26620">
        <w:rPr>
          <w:rFonts w:ascii="Times New Roman" w:hAnsi="Times New Roman" w:cs="Times New Roman"/>
          <w:color w:val="000000" w:themeColor="text1"/>
          <w:sz w:val="24"/>
          <w:szCs w:val="24"/>
        </w:rPr>
        <w:t xml:space="preserve"> Con tal propósito, </w:t>
      </w:r>
      <w:r w:rsidR="00A91CD8" w:rsidRPr="00A26620">
        <w:rPr>
          <w:rFonts w:ascii="Times New Roman" w:hAnsi="Times New Roman" w:cs="Times New Roman"/>
          <w:color w:val="000000" w:themeColor="text1"/>
          <w:sz w:val="24"/>
          <w:szCs w:val="24"/>
        </w:rPr>
        <w:t xml:space="preserve">el </w:t>
      </w:r>
      <w:r w:rsidR="00FD605E" w:rsidRPr="00A26620">
        <w:rPr>
          <w:rFonts w:ascii="Times New Roman" w:hAnsi="Times New Roman" w:cs="Times New Roman"/>
          <w:color w:val="000000" w:themeColor="text1"/>
          <w:sz w:val="24"/>
          <w:szCs w:val="24"/>
        </w:rPr>
        <w:t xml:space="preserve">CONESCYT </w:t>
      </w:r>
      <w:r w:rsidRPr="00A26620">
        <w:rPr>
          <w:rFonts w:ascii="Times New Roman" w:hAnsi="Times New Roman" w:cs="Times New Roman"/>
          <w:color w:val="000000" w:themeColor="text1"/>
          <w:sz w:val="24"/>
          <w:szCs w:val="24"/>
        </w:rPr>
        <w:t>revisó y aprobó</w:t>
      </w:r>
      <w:r w:rsidR="00A91CD8" w:rsidRPr="00A26620">
        <w:rPr>
          <w:rFonts w:ascii="Times New Roman" w:hAnsi="Times New Roman" w:cs="Times New Roman"/>
          <w:color w:val="000000" w:themeColor="text1"/>
          <w:sz w:val="24"/>
          <w:szCs w:val="24"/>
        </w:rPr>
        <w:t xml:space="preserve"> los planes de estudio de la carrera de Educación, rediseñados acorde a la Normativa 09-15, sometidos por las IES</w:t>
      </w:r>
      <w:r w:rsidRPr="00A26620">
        <w:rPr>
          <w:rFonts w:ascii="Times New Roman" w:hAnsi="Times New Roman" w:cs="Times New Roman"/>
          <w:color w:val="000000" w:themeColor="text1"/>
          <w:sz w:val="24"/>
          <w:szCs w:val="24"/>
        </w:rPr>
        <w:t>.</w:t>
      </w:r>
    </w:p>
    <w:p w14:paraId="4BA8DB29" w14:textId="77777777" w:rsidR="00A26620" w:rsidRPr="00E43D67" w:rsidRDefault="00A26620" w:rsidP="009B0D63">
      <w:pPr>
        <w:tabs>
          <w:tab w:val="left" w:pos="990"/>
        </w:tabs>
        <w:spacing w:after="0" w:line="480" w:lineRule="auto"/>
        <w:contextualSpacing/>
        <w:jc w:val="both"/>
        <w:rPr>
          <w:rFonts w:ascii="Times New Roman" w:hAnsi="Times New Roman" w:cs="Times New Roman"/>
          <w:color w:val="000000" w:themeColor="text1"/>
          <w:sz w:val="8"/>
          <w:szCs w:val="24"/>
        </w:rPr>
      </w:pPr>
    </w:p>
    <w:p w14:paraId="27EC978D" w14:textId="77777777" w:rsidR="00A91CD8" w:rsidRPr="00A26620" w:rsidRDefault="00A91CD8" w:rsidP="00A91CD8">
      <w:pPr>
        <w:spacing w:line="480" w:lineRule="auto"/>
        <w:contextualSpacing/>
        <w:jc w:val="both"/>
        <w:rPr>
          <w:rFonts w:ascii="Times New Roman" w:hAnsi="Times New Roman" w:cs="Times New Roman"/>
          <w:b/>
          <w:color w:val="000000" w:themeColor="text1"/>
          <w:sz w:val="24"/>
          <w:szCs w:val="24"/>
        </w:rPr>
      </w:pPr>
      <w:r w:rsidRPr="00A26620">
        <w:rPr>
          <w:rFonts w:ascii="Times New Roman" w:hAnsi="Times New Roman" w:cs="Times New Roman"/>
          <w:b/>
          <w:color w:val="000000" w:themeColor="text1"/>
          <w:sz w:val="24"/>
          <w:szCs w:val="24"/>
        </w:rPr>
        <w:t xml:space="preserve">Avances logrados: </w:t>
      </w:r>
    </w:p>
    <w:p w14:paraId="3A7EC607" w14:textId="77777777" w:rsidR="006D1BDE" w:rsidRPr="00E05CCF" w:rsidRDefault="006D1BDE" w:rsidP="003D28BC">
      <w:pPr>
        <w:pStyle w:val="Prrafodelista"/>
        <w:numPr>
          <w:ilvl w:val="0"/>
          <w:numId w:val="57"/>
        </w:numPr>
        <w:spacing w:line="480" w:lineRule="auto"/>
        <w:ind w:left="284" w:hanging="284"/>
        <w:jc w:val="both"/>
        <w:rPr>
          <w:rFonts w:ascii="Times New Roman" w:hAnsi="Times New Roman" w:cs="Times New Roman"/>
          <w:color w:val="000000" w:themeColor="text1"/>
          <w:sz w:val="24"/>
          <w:szCs w:val="24"/>
        </w:rPr>
      </w:pPr>
      <w:r w:rsidRPr="00E05CCF">
        <w:rPr>
          <w:rFonts w:ascii="Times New Roman" w:hAnsi="Times New Roman" w:cs="Times New Roman"/>
          <w:color w:val="000000" w:themeColor="text1"/>
          <w:sz w:val="24"/>
          <w:szCs w:val="24"/>
        </w:rPr>
        <w:t>Recibidos 201 planes de estudio de la carrera de Educación, presentados por 27 IES, a través de la herramienta informática MESCYTEVA, especial</w:t>
      </w:r>
      <w:r>
        <w:rPr>
          <w:rFonts w:ascii="Times New Roman" w:hAnsi="Times New Roman" w:cs="Times New Roman"/>
          <w:color w:val="000000" w:themeColor="text1"/>
          <w:sz w:val="24"/>
          <w:szCs w:val="24"/>
        </w:rPr>
        <w:t>mente diseñada para tales fines.</w:t>
      </w:r>
    </w:p>
    <w:p w14:paraId="2C7FD129" w14:textId="77777777" w:rsidR="006D1BDE" w:rsidRPr="00E05CCF" w:rsidRDefault="006D1BDE" w:rsidP="003D28BC">
      <w:pPr>
        <w:pStyle w:val="Prrafodelista"/>
        <w:numPr>
          <w:ilvl w:val="0"/>
          <w:numId w:val="57"/>
        </w:numPr>
        <w:spacing w:line="480" w:lineRule="auto"/>
        <w:ind w:left="284" w:hanging="284"/>
        <w:jc w:val="both"/>
        <w:rPr>
          <w:rFonts w:ascii="Times New Roman" w:hAnsi="Times New Roman" w:cs="Times New Roman"/>
          <w:color w:val="000000" w:themeColor="text1"/>
          <w:sz w:val="24"/>
          <w:szCs w:val="24"/>
        </w:rPr>
      </w:pPr>
      <w:r w:rsidRPr="00E05CCF">
        <w:rPr>
          <w:rFonts w:ascii="Times New Roman" w:hAnsi="Times New Roman" w:cs="Times New Roman"/>
          <w:color w:val="000000" w:themeColor="text1"/>
          <w:sz w:val="24"/>
          <w:szCs w:val="24"/>
        </w:rPr>
        <w:t>De éstos, fueron evaluados 183 planes a la luz de la Normativa 09-15, b</w:t>
      </w:r>
      <w:r>
        <w:rPr>
          <w:rFonts w:ascii="Times New Roman" w:hAnsi="Times New Roman" w:cs="Times New Roman"/>
          <w:color w:val="000000" w:themeColor="text1"/>
          <w:sz w:val="24"/>
          <w:szCs w:val="24"/>
        </w:rPr>
        <w:t>ajo el enfoque por Competencias.</w:t>
      </w:r>
      <w:r w:rsidRPr="00E05CCF">
        <w:rPr>
          <w:rFonts w:ascii="Times New Roman" w:hAnsi="Times New Roman" w:cs="Times New Roman"/>
          <w:color w:val="000000" w:themeColor="text1"/>
          <w:sz w:val="24"/>
          <w:szCs w:val="24"/>
        </w:rPr>
        <w:t xml:space="preserve">  </w:t>
      </w:r>
    </w:p>
    <w:p w14:paraId="3E87EAD6" w14:textId="77777777" w:rsidR="006D1BDE" w:rsidRPr="00E05CCF" w:rsidRDefault="006D1BDE" w:rsidP="003D28BC">
      <w:pPr>
        <w:pStyle w:val="Prrafodelista"/>
        <w:numPr>
          <w:ilvl w:val="0"/>
          <w:numId w:val="57"/>
        </w:numPr>
        <w:spacing w:line="480" w:lineRule="auto"/>
        <w:ind w:left="284" w:hanging="284"/>
        <w:jc w:val="both"/>
        <w:rPr>
          <w:rFonts w:ascii="Times New Roman" w:hAnsi="Times New Roman" w:cs="Times New Roman"/>
          <w:color w:val="000000" w:themeColor="text1"/>
          <w:sz w:val="24"/>
          <w:szCs w:val="24"/>
        </w:rPr>
      </w:pPr>
      <w:r w:rsidRPr="00E05CCF">
        <w:rPr>
          <w:rFonts w:ascii="Times New Roman" w:hAnsi="Times New Roman" w:cs="Times New Roman"/>
          <w:color w:val="000000" w:themeColor="text1"/>
          <w:sz w:val="24"/>
          <w:szCs w:val="24"/>
        </w:rPr>
        <w:t>Entregadas cartas de autorización para iniciar la implementación de 142 planes de estudio de</w:t>
      </w:r>
      <w:r>
        <w:rPr>
          <w:rFonts w:ascii="Times New Roman" w:hAnsi="Times New Roman" w:cs="Times New Roman"/>
          <w:color w:val="000000" w:themeColor="text1"/>
          <w:sz w:val="24"/>
          <w:szCs w:val="24"/>
        </w:rPr>
        <w:t xml:space="preserve"> Educación aprobados.</w:t>
      </w:r>
    </w:p>
    <w:p w14:paraId="7F48DE84" w14:textId="77777777" w:rsidR="006D1BDE" w:rsidRPr="00E05CCF" w:rsidRDefault="006D1BDE" w:rsidP="003D28BC">
      <w:pPr>
        <w:pStyle w:val="Prrafodelista"/>
        <w:numPr>
          <w:ilvl w:val="0"/>
          <w:numId w:val="57"/>
        </w:numPr>
        <w:spacing w:line="480" w:lineRule="auto"/>
        <w:ind w:left="284" w:hanging="284"/>
        <w:jc w:val="both"/>
        <w:rPr>
          <w:rFonts w:ascii="Times New Roman" w:hAnsi="Times New Roman" w:cs="Times New Roman"/>
          <w:color w:val="000000" w:themeColor="text1"/>
          <w:sz w:val="24"/>
          <w:szCs w:val="24"/>
        </w:rPr>
      </w:pPr>
      <w:r w:rsidRPr="00E05CCF">
        <w:rPr>
          <w:rFonts w:ascii="Times New Roman" w:hAnsi="Times New Roman" w:cs="Times New Roman"/>
          <w:color w:val="000000" w:themeColor="text1"/>
          <w:sz w:val="24"/>
          <w:szCs w:val="24"/>
        </w:rPr>
        <w:t>Iniciada la implementación de 42 planes de estudio de los que han sido aprobados. A estos planes corresponde una</w:t>
      </w:r>
      <w:r>
        <w:rPr>
          <w:rFonts w:ascii="Times New Roman" w:hAnsi="Times New Roman" w:cs="Times New Roman"/>
          <w:color w:val="000000" w:themeColor="text1"/>
          <w:sz w:val="24"/>
          <w:szCs w:val="24"/>
        </w:rPr>
        <w:t xml:space="preserve"> matrícula de 1,301 estudiantes.</w:t>
      </w:r>
    </w:p>
    <w:p w14:paraId="298D78CC" w14:textId="77777777" w:rsidR="006D1BDE" w:rsidRPr="00E05CCF" w:rsidRDefault="006D1BDE" w:rsidP="003D28BC">
      <w:pPr>
        <w:pStyle w:val="Prrafodelista"/>
        <w:numPr>
          <w:ilvl w:val="0"/>
          <w:numId w:val="57"/>
        </w:numPr>
        <w:spacing w:line="480" w:lineRule="auto"/>
        <w:ind w:left="284" w:hanging="284"/>
        <w:jc w:val="both"/>
        <w:rPr>
          <w:rFonts w:ascii="Times New Roman" w:hAnsi="Times New Roman" w:cs="Times New Roman"/>
          <w:color w:val="000000" w:themeColor="text1"/>
          <w:sz w:val="24"/>
          <w:szCs w:val="24"/>
        </w:rPr>
      </w:pPr>
      <w:r w:rsidRPr="00E05CCF">
        <w:rPr>
          <w:rFonts w:ascii="Times New Roman" w:hAnsi="Times New Roman" w:cs="Times New Roman"/>
          <w:color w:val="000000" w:themeColor="text1"/>
          <w:sz w:val="24"/>
          <w:szCs w:val="24"/>
        </w:rPr>
        <w:t>Aplicadas, según lo establece la Normativa 09-15, las pruebas de Aptitud Académica del College Board en coordinación con el MESCYT, a 15,575 aspirantes a ingresar a la carrera de Educación, de los cuales la aprobaro</w:t>
      </w:r>
      <w:r>
        <w:rPr>
          <w:rFonts w:ascii="Times New Roman" w:hAnsi="Times New Roman" w:cs="Times New Roman"/>
          <w:color w:val="000000" w:themeColor="text1"/>
          <w:sz w:val="24"/>
          <w:szCs w:val="24"/>
        </w:rPr>
        <w:t>n 4,685, que representan un 30%.</w:t>
      </w:r>
    </w:p>
    <w:p w14:paraId="335FF3EA" w14:textId="77777777" w:rsidR="006D1BDE" w:rsidRPr="00E05CCF" w:rsidRDefault="006D1BDE" w:rsidP="003D28BC">
      <w:pPr>
        <w:pStyle w:val="Prrafodelista"/>
        <w:numPr>
          <w:ilvl w:val="0"/>
          <w:numId w:val="57"/>
        </w:numPr>
        <w:spacing w:line="480" w:lineRule="auto"/>
        <w:ind w:left="284" w:hanging="284"/>
        <w:jc w:val="both"/>
        <w:rPr>
          <w:rFonts w:ascii="Times New Roman" w:hAnsi="Times New Roman" w:cs="Times New Roman"/>
          <w:color w:val="000000" w:themeColor="text1"/>
          <w:sz w:val="24"/>
          <w:szCs w:val="24"/>
        </w:rPr>
      </w:pPr>
      <w:r w:rsidRPr="00E05CCF">
        <w:rPr>
          <w:rFonts w:ascii="Times New Roman" w:hAnsi="Times New Roman" w:cs="Times New Roman"/>
          <w:color w:val="000000" w:themeColor="text1"/>
          <w:sz w:val="24"/>
          <w:szCs w:val="24"/>
        </w:rPr>
        <w:t>Aplicada la Prueba de Orientación y Medición Académica (POMA) a 57,143 aspirantes a ingresar a la carrera de Educación, de los cuales 2</w:t>
      </w:r>
      <w:r>
        <w:rPr>
          <w:rFonts w:ascii="Times New Roman" w:hAnsi="Times New Roman" w:cs="Times New Roman"/>
          <w:color w:val="000000" w:themeColor="text1"/>
          <w:sz w:val="24"/>
          <w:szCs w:val="24"/>
        </w:rPr>
        <w:t>7,219 la aprobaron, para un 48%.</w:t>
      </w:r>
    </w:p>
    <w:p w14:paraId="031D2EA1" w14:textId="77777777" w:rsidR="006D1BDE" w:rsidRPr="00E05CCF" w:rsidRDefault="006D1BDE" w:rsidP="003D28BC">
      <w:pPr>
        <w:pStyle w:val="Prrafodelista"/>
        <w:numPr>
          <w:ilvl w:val="0"/>
          <w:numId w:val="57"/>
        </w:numPr>
        <w:spacing w:line="480" w:lineRule="auto"/>
        <w:ind w:left="284" w:hanging="284"/>
        <w:jc w:val="both"/>
        <w:rPr>
          <w:rFonts w:ascii="Times New Roman" w:hAnsi="Times New Roman" w:cs="Times New Roman"/>
          <w:color w:val="000000" w:themeColor="text1"/>
          <w:sz w:val="24"/>
          <w:szCs w:val="24"/>
        </w:rPr>
      </w:pPr>
      <w:r w:rsidRPr="00E05CCF">
        <w:rPr>
          <w:rFonts w:ascii="Times New Roman" w:hAnsi="Times New Roman" w:cs="Times New Roman"/>
          <w:color w:val="000000" w:themeColor="text1"/>
          <w:sz w:val="24"/>
          <w:szCs w:val="24"/>
        </w:rPr>
        <w:t>Recibidas y en proceso de evaluación por el equipo de INAFOCAM más de 3,000 solicitudes de profesionales de alta cualificación, postulantes para ocupar puestos de docentes en la carrera de Edu</w:t>
      </w:r>
      <w:r>
        <w:rPr>
          <w:rFonts w:ascii="Times New Roman" w:hAnsi="Times New Roman" w:cs="Times New Roman"/>
          <w:color w:val="000000" w:themeColor="text1"/>
          <w:sz w:val="24"/>
          <w:szCs w:val="24"/>
        </w:rPr>
        <w:t>cación, bajo la Normativa 09-15.</w:t>
      </w:r>
      <w:r w:rsidRPr="00E05CCF">
        <w:rPr>
          <w:rFonts w:ascii="Times New Roman" w:hAnsi="Times New Roman" w:cs="Times New Roman"/>
          <w:color w:val="000000" w:themeColor="text1"/>
          <w:sz w:val="24"/>
          <w:szCs w:val="24"/>
        </w:rPr>
        <w:t xml:space="preserve"> </w:t>
      </w:r>
    </w:p>
    <w:p w14:paraId="11928911" w14:textId="77777777" w:rsidR="006D1BDE" w:rsidRPr="00E05CCF" w:rsidRDefault="006D1BDE" w:rsidP="003D28BC">
      <w:pPr>
        <w:pStyle w:val="Prrafodelista"/>
        <w:numPr>
          <w:ilvl w:val="0"/>
          <w:numId w:val="57"/>
        </w:numPr>
        <w:spacing w:line="480" w:lineRule="auto"/>
        <w:ind w:left="284" w:hanging="284"/>
        <w:jc w:val="both"/>
        <w:rPr>
          <w:rFonts w:ascii="Times New Roman" w:hAnsi="Times New Roman" w:cs="Times New Roman"/>
          <w:color w:val="000000" w:themeColor="text1"/>
          <w:sz w:val="24"/>
          <w:szCs w:val="24"/>
        </w:rPr>
      </w:pPr>
      <w:r w:rsidRPr="00E05CCF">
        <w:rPr>
          <w:rFonts w:ascii="Times New Roman" w:hAnsi="Times New Roman" w:cs="Times New Roman"/>
          <w:color w:val="000000" w:themeColor="text1"/>
          <w:sz w:val="24"/>
          <w:szCs w:val="24"/>
        </w:rPr>
        <w:t>Establecido el marco de colaboración con la Agencia para la Calidad del Sistema Universitario de Galicia para recibir asesoría en materia de diseño y evaluación de planes de estudio siguiendo el enfoque por competencias para la carrera de Edu</w:t>
      </w:r>
      <w:r>
        <w:rPr>
          <w:rFonts w:ascii="Times New Roman" w:hAnsi="Times New Roman" w:cs="Times New Roman"/>
          <w:color w:val="000000" w:themeColor="text1"/>
          <w:sz w:val="24"/>
          <w:szCs w:val="24"/>
        </w:rPr>
        <w:t>cación, bajo la Normativa 09-15.</w:t>
      </w:r>
      <w:r w:rsidRPr="00E05CCF">
        <w:rPr>
          <w:rFonts w:ascii="Times New Roman" w:hAnsi="Times New Roman" w:cs="Times New Roman"/>
          <w:color w:val="000000" w:themeColor="text1"/>
          <w:sz w:val="24"/>
          <w:szCs w:val="24"/>
        </w:rPr>
        <w:t xml:space="preserve"> </w:t>
      </w:r>
    </w:p>
    <w:p w14:paraId="3DA11BF5" w14:textId="77777777" w:rsidR="006D1BDE" w:rsidRPr="00E05CCF" w:rsidRDefault="006D1BDE" w:rsidP="003D28BC">
      <w:pPr>
        <w:pStyle w:val="Prrafodelista"/>
        <w:numPr>
          <w:ilvl w:val="0"/>
          <w:numId w:val="57"/>
        </w:numPr>
        <w:spacing w:line="480" w:lineRule="auto"/>
        <w:ind w:left="284" w:hanging="284"/>
        <w:jc w:val="both"/>
        <w:rPr>
          <w:rFonts w:ascii="Times New Roman" w:hAnsi="Times New Roman" w:cs="Times New Roman"/>
          <w:color w:val="000000" w:themeColor="text1"/>
          <w:sz w:val="24"/>
          <w:szCs w:val="24"/>
        </w:rPr>
      </w:pPr>
      <w:r w:rsidRPr="00E05CCF">
        <w:rPr>
          <w:rFonts w:ascii="Times New Roman" w:hAnsi="Times New Roman" w:cs="Times New Roman"/>
          <w:color w:val="000000" w:themeColor="text1"/>
          <w:sz w:val="24"/>
          <w:szCs w:val="24"/>
        </w:rPr>
        <w:lastRenderedPageBreak/>
        <w:t>Ajustado el diseño metodológico para la evaluación de los planes de estudio en coherencia con el enfoque curricular basado en competencias</w:t>
      </w:r>
      <w:r>
        <w:rPr>
          <w:rFonts w:ascii="Times New Roman" w:hAnsi="Times New Roman" w:cs="Times New Roman"/>
          <w:color w:val="000000" w:themeColor="text1"/>
          <w:sz w:val="24"/>
          <w:szCs w:val="24"/>
        </w:rPr>
        <w:t>.</w:t>
      </w:r>
    </w:p>
    <w:p w14:paraId="68BA5B1F" w14:textId="77777777" w:rsidR="006D1BDE" w:rsidRPr="00E05CCF" w:rsidRDefault="006D1BDE" w:rsidP="003D28BC">
      <w:pPr>
        <w:pStyle w:val="Prrafodelista"/>
        <w:numPr>
          <w:ilvl w:val="0"/>
          <w:numId w:val="57"/>
        </w:numPr>
        <w:spacing w:line="480" w:lineRule="auto"/>
        <w:ind w:left="284" w:hanging="284"/>
        <w:jc w:val="both"/>
        <w:rPr>
          <w:rFonts w:ascii="Times New Roman" w:hAnsi="Times New Roman" w:cs="Times New Roman"/>
          <w:color w:val="000000" w:themeColor="text1"/>
          <w:sz w:val="24"/>
          <w:szCs w:val="24"/>
        </w:rPr>
      </w:pPr>
      <w:r w:rsidRPr="00E05CCF">
        <w:rPr>
          <w:rFonts w:ascii="Times New Roman" w:hAnsi="Times New Roman" w:cs="Times New Roman"/>
          <w:color w:val="000000" w:themeColor="text1"/>
          <w:sz w:val="24"/>
          <w:szCs w:val="24"/>
        </w:rPr>
        <w:t>Elaborado el proyecto de evaluación global de los planes de estudio bajo el enfoque por competencia.</w:t>
      </w:r>
    </w:p>
    <w:p w14:paraId="50469B4A" w14:textId="77777777" w:rsidR="006D1BDE" w:rsidRPr="00E05CCF" w:rsidRDefault="006D1BDE" w:rsidP="003D28BC">
      <w:pPr>
        <w:pStyle w:val="Prrafodelista"/>
        <w:numPr>
          <w:ilvl w:val="0"/>
          <w:numId w:val="57"/>
        </w:numPr>
        <w:spacing w:line="480" w:lineRule="auto"/>
        <w:ind w:left="284" w:hanging="284"/>
        <w:jc w:val="both"/>
        <w:rPr>
          <w:rFonts w:ascii="Times New Roman" w:hAnsi="Times New Roman" w:cs="Times New Roman"/>
          <w:color w:val="000000" w:themeColor="text1"/>
          <w:sz w:val="24"/>
          <w:szCs w:val="24"/>
        </w:rPr>
      </w:pPr>
      <w:r w:rsidRPr="00E05CCF">
        <w:rPr>
          <w:rFonts w:ascii="Times New Roman" w:hAnsi="Times New Roman" w:cs="Times New Roman"/>
          <w:color w:val="000000" w:themeColor="text1"/>
          <w:sz w:val="24"/>
          <w:szCs w:val="24"/>
        </w:rPr>
        <w:t>Determinadas las competencias específicas de los distinto</w:t>
      </w:r>
      <w:r>
        <w:rPr>
          <w:rFonts w:ascii="Times New Roman" w:hAnsi="Times New Roman" w:cs="Times New Roman"/>
          <w:color w:val="000000" w:themeColor="text1"/>
          <w:sz w:val="24"/>
          <w:szCs w:val="24"/>
        </w:rPr>
        <w:t>s niveles de educación (inicial,</w:t>
      </w:r>
      <w:r w:rsidRPr="00E05CCF">
        <w:rPr>
          <w:rFonts w:ascii="Times New Roman" w:hAnsi="Times New Roman" w:cs="Times New Roman"/>
          <w:color w:val="000000" w:themeColor="text1"/>
          <w:sz w:val="24"/>
          <w:szCs w:val="24"/>
        </w:rPr>
        <w:t xml:space="preserve"> de primer ciclo de nivel primario</w:t>
      </w:r>
      <w:r>
        <w:rPr>
          <w:rFonts w:ascii="Times New Roman" w:hAnsi="Times New Roman" w:cs="Times New Roman"/>
          <w:color w:val="000000" w:themeColor="text1"/>
          <w:sz w:val="24"/>
          <w:szCs w:val="24"/>
        </w:rPr>
        <w:t>,</w:t>
      </w:r>
      <w:r w:rsidRPr="00E05CCF">
        <w:rPr>
          <w:rFonts w:ascii="Times New Roman" w:hAnsi="Times New Roman" w:cs="Times New Roman"/>
          <w:color w:val="000000" w:themeColor="text1"/>
          <w:sz w:val="24"/>
          <w:szCs w:val="24"/>
        </w:rPr>
        <w:t xml:space="preserve"> del segundo ciclo del nivel primario</w:t>
      </w:r>
      <w:r>
        <w:rPr>
          <w:rFonts w:ascii="Times New Roman" w:hAnsi="Times New Roman" w:cs="Times New Roman"/>
          <w:color w:val="000000" w:themeColor="text1"/>
          <w:sz w:val="24"/>
          <w:szCs w:val="24"/>
        </w:rPr>
        <w:t>, y de diversas asignaturas).</w:t>
      </w:r>
    </w:p>
    <w:p w14:paraId="3FC0365B" w14:textId="77777777" w:rsidR="006D1BDE" w:rsidRPr="00E05CCF" w:rsidRDefault="006D1BDE" w:rsidP="003D28BC">
      <w:pPr>
        <w:pStyle w:val="Prrafodelista"/>
        <w:numPr>
          <w:ilvl w:val="0"/>
          <w:numId w:val="57"/>
        </w:numPr>
        <w:spacing w:line="480" w:lineRule="auto"/>
        <w:ind w:left="284" w:hanging="284"/>
        <w:jc w:val="both"/>
        <w:rPr>
          <w:rFonts w:ascii="Times New Roman" w:hAnsi="Times New Roman" w:cs="Times New Roman"/>
          <w:color w:val="000000" w:themeColor="text1"/>
          <w:sz w:val="24"/>
          <w:szCs w:val="24"/>
        </w:rPr>
      </w:pPr>
      <w:r w:rsidRPr="00E05CCF">
        <w:rPr>
          <w:rFonts w:ascii="Times New Roman" w:hAnsi="Times New Roman" w:cs="Times New Roman"/>
          <w:color w:val="000000" w:themeColor="text1"/>
          <w:sz w:val="24"/>
          <w:szCs w:val="24"/>
        </w:rPr>
        <w:t xml:space="preserve">Revisadas y validadas las guías de diseño, evaluación y protocolos de los planes de estudio de la carrera de Educación de </w:t>
      </w:r>
      <w:r>
        <w:rPr>
          <w:rFonts w:ascii="Times New Roman" w:hAnsi="Times New Roman" w:cs="Times New Roman"/>
          <w:color w:val="000000" w:themeColor="text1"/>
          <w:sz w:val="24"/>
          <w:szCs w:val="24"/>
        </w:rPr>
        <w:t>acuerdo con la normativa 09-15.</w:t>
      </w:r>
    </w:p>
    <w:p w14:paraId="4BF21E0B" w14:textId="77777777" w:rsidR="006D1BDE" w:rsidRPr="00E05CCF" w:rsidRDefault="006D1BDE" w:rsidP="003D28BC">
      <w:pPr>
        <w:pStyle w:val="Prrafodelista"/>
        <w:numPr>
          <w:ilvl w:val="0"/>
          <w:numId w:val="57"/>
        </w:numPr>
        <w:spacing w:line="480" w:lineRule="auto"/>
        <w:ind w:left="284" w:hanging="284"/>
        <w:jc w:val="both"/>
        <w:rPr>
          <w:rFonts w:ascii="Times New Roman" w:hAnsi="Times New Roman" w:cs="Times New Roman"/>
          <w:color w:val="000000" w:themeColor="text1"/>
          <w:sz w:val="24"/>
          <w:szCs w:val="24"/>
        </w:rPr>
      </w:pPr>
      <w:r w:rsidRPr="00E05CCF">
        <w:rPr>
          <w:rFonts w:ascii="Times New Roman" w:hAnsi="Times New Roman" w:cs="Times New Roman"/>
          <w:color w:val="000000" w:themeColor="text1"/>
          <w:sz w:val="24"/>
          <w:szCs w:val="24"/>
        </w:rPr>
        <w:t>Evaluado el primer año del Programa de la Carrera de Educación y elaborado el Proyecto de Evaluación Global de los planes de estudio bajo el Enfoque por Competen</w:t>
      </w:r>
      <w:r>
        <w:rPr>
          <w:rFonts w:ascii="Times New Roman" w:hAnsi="Times New Roman" w:cs="Times New Roman"/>
          <w:color w:val="000000" w:themeColor="text1"/>
          <w:sz w:val="24"/>
          <w:szCs w:val="24"/>
        </w:rPr>
        <w:t>cia, de los tres años restantes.</w:t>
      </w:r>
    </w:p>
    <w:p w14:paraId="227775CC" w14:textId="77777777" w:rsidR="006D1BDE" w:rsidRPr="00E05CCF" w:rsidRDefault="006D1BDE" w:rsidP="006D1BDE">
      <w:pPr>
        <w:spacing w:line="480" w:lineRule="auto"/>
        <w:contextualSpacing/>
        <w:jc w:val="both"/>
        <w:rPr>
          <w:rFonts w:ascii="Times New Roman" w:hAnsi="Times New Roman" w:cs="Times New Roman"/>
          <w:b/>
          <w:color w:val="000000" w:themeColor="text1"/>
          <w:sz w:val="24"/>
          <w:szCs w:val="24"/>
        </w:rPr>
      </w:pPr>
      <w:r w:rsidRPr="00E05CCF">
        <w:rPr>
          <w:rFonts w:ascii="Times New Roman" w:hAnsi="Times New Roman" w:cs="Times New Roman"/>
          <w:b/>
          <w:color w:val="000000" w:themeColor="text1"/>
          <w:sz w:val="24"/>
          <w:szCs w:val="24"/>
        </w:rPr>
        <w:t xml:space="preserve">Estudiantes inscritos en la Carrera de Educación: </w:t>
      </w:r>
    </w:p>
    <w:p w14:paraId="5BEED8DE" w14:textId="77777777" w:rsidR="0079694C" w:rsidRPr="0079694C" w:rsidRDefault="006D1BDE" w:rsidP="003D28BC">
      <w:pPr>
        <w:pStyle w:val="Prrafodelista"/>
        <w:numPr>
          <w:ilvl w:val="0"/>
          <w:numId w:val="59"/>
        </w:numPr>
        <w:spacing w:line="480" w:lineRule="auto"/>
        <w:jc w:val="both"/>
        <w:rPr>
          <w:rFonts w:ascii="Times New Roman" w:hAnsi="Times New Roman" w:cs="Times New Roman"/>
          <w:color w:val="000000" w:themeColor="text1"/>
          <w:sz w:val="24"/>
          <w:szCs w:val="24"/>
        </w:rPr>
      </w:pPr>
      <w:r w:rsidRPr="0079694C">
        <w:rPr>
          <w:rFonts w:ascii="Times New Roman" w:hAnsi="Times New Roman" w:cs="Times New Roman"/>
          <w:color w:val="000000" w:themeColor="text1"/>
          <w:sz w:val="24"/>
          <w:szCs w:val="24"/>
        </w:rPr>
        <w:t xml:space="preserve">Por INFODOSU 1,526; </w:t>
      </w:r>
    </w:p>
    <w:p w14:paraId="75029A9B" w14:textId="77777777" w:rsidR="0079694C" w:rsidRPr="0079694C" w:rsidRDefault="006D1BDE" w:rsidP="003D28BC">
      <w:pPr>
        <w:pStyle w:val="Prrafodelista"/>
        <w:numPr>
          <w:ilvl w:val="0"/>
          <w:numId w:val="59"/>
        </w:numPr>
        <w:spacing w:line="480" w:lineRule="auto"/>
        <w:jc w:val="both"/>
        <w:rPr>
          <w:rFonts w:ascii="Times New Roman" w:hAnsi="Times New Roman" w:cs="Times New Roman"/>
          <w:color w:val="000000" w:themeColor="text1"/>
          <w:sz w:val="24"/>
          <w:szCs w:val="24"/>
        </w:rPr>
      </w:pPr>
      <w:r w:rsidRPr="0079694C">
        <w:rPr>
          <w:rFonts w:ascii="Times New Roman" w:hAnsi="Times New Roman" w:cs="Times New Roman"/>
          <w:color w:val="000000" w:themeColor="text1"/>
          <w:sz w:val="24"/>
          <w:szCs w:val="24"/>
        </w:rPr>
        <w:t xml:space="preserve">Becados por INAFOCAM 842, </w:t>
      </w:r>
    </w:p>
    <w:p w14:paraId="7FF223F7" w14:textId="77777777" w:rsidR="006D1BDE" w:rsidRPr="0079694C" w:rsidRDefault="006D1BDE" w:rsidP="003D28BC">
      <w:pPr>
        <w:pStyle w:val="Prrafodelista"/>
        <w:numPr>
          <w:ilvl w:val="0"/>
          <w:numId w:val="59"/>
        </w:numPr>
        <w:spacing w:line="480" w:lineRule="auto"/>
        <w:jc w:val="both"/>
        <w:rPr>
          <w:rFonts w:ascii="Times New Roman" w:hAnsi="Times New Roman" w:cs="Times New Roman"/>
          <w:color w:val="000000" w:themeColor="text1"/>
          <w:sz w:val="24"/>
          <w:szCs w:val="24"/>
        </w:rPr>
      </w:pPr>
      <w:r w:rsidRPr="0079694C">
        <w:rPr>
          <w:rFonts w:ascii="Times New Roman" w:hAnsi="Times New Roman" w:cs="Times New Roman"/>
          <w:color w:val="000000" w:themeColor="text1"/>
          <w:sz w:val="24"/>
          <w:szCs w:val="24"/>
        </w:rPr>
        <w:t>UASD - 1302 estudiantes de la UASD que tomaron el PAA y están inscritos, aunque sólo 297 aprobaron la Prueba PAA.</w:t>
      </w:r>
    </w:p>
    <w:p w14:paraId="075ABE15" w14:textId="77777777" w:rsidR="00A91CD8" w:rsidRPr="0079694C" w:rsidRDefault="006C563B" w:rsidP="006C563B">
      <w:pPr>
        <w:pStyle w:val="Estilo1"/>
        <w:jc w:val="both"/>
        <w:rPr>
          <w:i/>
          <w:color w:val="000000" w:themeColor="text1"/>
          <w:sz w:val="24"/>
          <w:szCs w:val="28"/>
        </w:rPr>
      </w:pPr>
      <w:bookmarkStart w:id="24" w:name="_Toc499829636"/>
      <w:bookmarkStart w:id="25" w:name="_Toc533586261"/>
      <w:r w:rsidRPr="0079694C">
        <w:rPr>
          <w:i/>
          <w:color w:val="000000" w:themeColor="text1"/>
          <w:sz w:val="24"/>
          <w:szCs w:val="28"/>
        </w:rPr>
        <w:t xml:space="preserve">Meta 6: </w:t>
      </w:r>
      <w:r w:rsidR="00A91CD8" w:rsidRPr="0079694C">
        <w:rPr>
          <w:i/>
          <w:color w:val="000000" w:themeColor="text1"/>
          <w:sz w:val="24"/>
          <w:szCs w:val="28"/>
        </w:rPr>
        <w:t>Crear una Red de Institutos de Educación Técnica Superior.</w:t>
      </w:r>
      <w:bookmarkEnd w:id="24"/>
      <w:bookmarkEnd w:id="25"/>
    </w:p>
    <w:p w14:paraId="3F3AEF24" w14:textId="77777777" w:rsidR="00901CC7" w:rsidRPr="00E22845" w:rsidRDefault="00901CC7" w:rsidP="00901CC7">
      <w:pPr>
        <w:pStyle w:val="sub2"/>
        <w:numPr>
          <w:ilvl w:val="0"/>
          <w:numId w:val="0"/>
        </w:numPr>
        <w:rPr>
          <w:color w:val="FF0000"/>
          <w:sz w:val="2"/>
        </w:rPr>
      </w:pPr>
    </w:p>
    <w:p w14:paraId="52F504CE" w14:textId="77777777" w:rsidR="00901CC7" w:rsidRPr="0079694C" w:rsidRDefault="00901CC7" w:rsidP="00901CC7">
      <w:pPr>
        <w:spacing w:line="480" w:lineRule="auto"/>
        <w:contextualSpacing/>
        <w:jc w:val="both"/>
        <w:rPr>
          <w:color w:val="000000" w:themeColor="text1"/>
          <w:sz w:val="2"/>
        </w:rPr>
      </w:pPr>
      <w:r w:rsidRPr="0079694C">
        <w:rPr>
          <w:rFonts w:ascii="Times New Roman" w:hAnsi="Times New Roman" w:cs="Times New Roman"/>
          <w:color w:val="000000" w:themeColor="text1"/>
          <w:sz w:val="24"/>
          <w:szCs w:val="24"/>
        </w:rPr>
        <w:t xml:space="preserve">Esta meta surge con el propósito de conformar una Red de Institutos Técnicos de Educación Superior con presencia en todas las regiones del país, utilizando algunos recintos de la Universidad Autónoma de Santo Domingo (UASD), laboratorios del INFOTEP y de politécnicos regidos por el MINERD; y construyendo cuatro nuevos institutos en varias provincias, entre ellas San Juan, San Francisco de Macorís y Valverde. </w:t>
      </w:r>
      <w:r w:rsidRPr="0079694C">
        <w:rPr>
          <w:rFonts w:ascii="Times New Roman" w:hAnsi="Times New Roman" w:cs="Times New Roman"/>
          <w:b/>
          <w:color w:val="000000" w:themeColor="text1"/>
          <w:sz w:val="24"/>
          <w:szCs w:val="24"/>
        </w:rPr>
        <w:t xml:space="preserve"> </w:t>
      </w:r>
    </w:p>
    <w:p w14:paraId="1CC62CAD" w14:textId="77777777" w:rsidR="002D5A95" w:rsidRDefault="002D5A95" w:rsidP="00901CC7">
      <w:pPr>
        <w:spacing w:line="480" w:lineRule="auto"/>
        <w:contextualSpacing/>
        <w:jc w:val="both"/>
        <w:rPr>
          <w:rFonts w:ascii="Times New Roman" w:hAnsi="Times New Roman" w:cs="Times New Roman"/>
          <w:b/>
          <w:color w:val="000000" w:themeColor="text1"/>
          <w:sz w:val="24"/>
          <w:szCs w:val="24"/>
        </w:rPr>
      </w:pPr>
    </w:p>
    <w:p w14:paraId="79ACBA84" w14:textId="77777777" w:rsidR="00901CC7" w:rsidRPr="0079694C" w:rsidRDefault="00901CC7" w:rsidP="00901CC7">
      <w:pPr>
        <w:spacing w:line="480" w:lineRule="auto"/>
        <w:contextualSpacing/>
        <w:jc w:val="both"/>
        <w:rPr>
          <w:rFonts w:ascii="Times New Roman" w:hAnsi="Times New Roman" w:cs="Times New Roman"/>
          <w:b/>
          <w:color w:val="000000" w:themeColor="text1"/>
          <w:sz w:val="24"/>
          <w:szCs w:val="24"/>
        </w:rPr>
      </w:pPr>
      <w:r w:rsidRPr="0079694C">
        <w:rPr>
          <w:rFonts w:ascii="Times New Roman" w:hAnsi="Times New Roman" w:cs="Times New Roman"/>
          <w:b/>
          <w:color w:val="000000" w:themeColor="text1"/>
          <w:sz w:val="24"/>
          <w:szCs w:val="24"/>
        </w:rPr>
        <w:lastRenderedPageBreak/>
        <w:t xml:space="preserve">Avances logrados: </w:t>
      </w:r>
    </w:p>
    <w:p w14:paraId="727C59B4" w14:textId="77777777" w:rsidR="0079694C" w:rsidRDefault="0079694C" w:rsidP="003D28BC">
      <w:pPr>
        <w:pStyle w:val="Prrafodelista"/>
        <w:numPr>
          <w:ilvl w:val="0"/>
          <w:numId w:val="58"/>
        </w:numPr>
        <w:spacing w:after="180" w:line="480" w:lineRule="auto"/>
        <w:jc w:val="both"/>
        <w:rPr>
          <w:rFonts w:ascii="Times New Roman" w:hAnsi="Times New Roman" w:cs="Times New Roman"/>
          <w:color w:val="000000" w:themeColor="text1"/>
          <w:sz w:val="24"/>
          <w:szCs w:val="28"/>
        </w:rPr>
      </w:pPr>
      <w:bookmarkStart w:id="26" w:name="_Toc499829637"/>
      <w:r w:rsidRPr="0079694C">
        <w:rPr>
          <w:rFonts w:ascii="Times New Roman" w:hAnsi="Times New Roman" w:cs="Times New Roman"/>
          <w:color w:val="000000" w:themeColor="text1"/>
          <w:sz w:val="24"/>
          <w:szCs w:val="28"/>
        </w:rPr>
        <w:t>Se ha avanzado en la ampliación de la oferta académica en el nivel Técnico Superior con la aprobación por el CONESCyT de los programas de Técnico Superior en Administración de Viajes Turísticos y en Gerencia Media y Supervisión, a ser impartidos en la Universidad Psicología Industrial Dominicana (UPID), Recinto Verón, así como los de Técnico Superior en Diseño de Interiores y en Construcciones Civiles, que se impartirán en la Universidad Católica Nordestana (UCNE).</w:t>
      </w:r>
    </w:p>
    <w:p w14:paraId="278A430E" w14:textId="77777777" w:rsidR="0079694C" w:rsidRPr="0079694C" w:rsidRDefault="0079694C" w:rsidP="003D28BC">
      <w:pPr>
        <w:pStyle w:val="Prrafodelista"/>
        <w:numPr>
          <w:ilvl w:val="0"/>
          <w:numId w:val="58"/>
        </w:numPr>
        <w:spacing w:after="180" w:line="480" w:lineRule="auto"/>
        <w:jc w:val="both"/>
        <w:rPr>
          <w:rFonts w:ascii="Times New Roman" w:hAnsi="Times New Roman" w:cs="Times New Roman"/>
          <w:color w:val="000000" w:themeColor="text1"/>
          <w:sz w:val="24"/>
          <w:szCs w:val="28"/>
        </w:rPr>
      </w:pPr>
      <w:r w:rsidRPr="0079694C">
        <w:rPr>
          <w:rFonts w:ascii="Times New Roman" w:hAnsi="Times New Roman" w:cs="Times New Roman"/>
          <w:color w:val="000000" w:themeColor="text1"/>
          <w:sz w:val="24"/>
          <w:szCs w:val="28"/>
        </w:rPr>
        <w:t>En cuanto a creación de nuevas IES, mediante resolución No. 83-2017, el Consejo Nacional de Educación Superior, Ciencia y Tecnología (CONESCyT), en sesión ordinaria celebrada el 13 de diciembre del 2017, aprobó la apertura del Instituto Técnico de Estudios Superiores en Medio Ambiente y Recursos Naturales, con recinto en el municipio de Jarabacoa.</w:t>
      </w:r>
    </w:p>
    <w:p w14:paraId="7E3B42E1" w14:textId="77777777" w:rsidR="00A91CD8" w:rsidRPr="0079694C" w:rsidRDefault="006C563B" w:rsidP="0079694C">
      <w:pPr>
        <w:pStyle w:val="Estilo1"/>
        <w:spacing w:line="480" w:lineRule="auto"/>
        <w:contextualSpacing/>
        <w:jc w:val="both"/>
        <w:rPr>
          <w:i/>
          <w:color w:val="000000" w:themeColor="text1"/>
          <w:sz w:val="24"/>
          <w:szCs w:val="28"/>
        </w:rPr>
      </w:pPr>
      <w:bookmarkStart w:id="27" w:name="_Toc533586262"/>
      <w:r w:rsidRPr="0079694C">
        <w:rPr>
          <w:i/>
          <w:color w:val="000000" w:themeColor="text1"/>
          <w:sz w:val="24"/>
          <w:szCs w:val="28"/>
        </w:rPr>
        <w:t xml:space="preserve">Meta 7: </w:t>
      </w:r>
      <w:r w:rsidR="00A91CD8" w:rsidRPr="0079694C">
        <w:rPr>
          <w:i/>
          <w:color w:val="000000" w:themeColor="text1"/>
          <w:sz w:val="24"/>
          <w:szCs w:val="28"/>
        </w:rPr>
        <w:t xml:space="preserve">Otorgar 10,000 Becas Internacionales de </w:t>
      </w:r>
      <w:r w:rsidR="0079694C">
        <w:rPr>
          <w:i/>
          <w:color w:val="000000" w:themeColor="text1"/>
          <w:sz w:val="24"/>
          <w:szCs w:val="28"/>
        </w:rPr>
        <w:t>M</w:t>
      </w:r>
      <w:r w:rsidR="00A91CD8" w:rsidRPr="0079694C">
        <w:rPr>
          <w:i/>
          <w:color w:val="000000" w:themeColor="text1"/>
          <w:sz w:val="24"/>
          <w:szCs w:val="28"/>
        </w:rPr>
        <w:t xml:space="preserve">aestrías y </w:t>
      </w:r>
      <w:r w:rsidR="0079694C">
        <w:rPr>
          <w:i/>
          <w:color w:val="000000" w:themeColor="text1"/>
          <w:sz w:val="24"/>
          <w:szCs w:val="28"/>
        </w:rPr>
        <w:t>D</w:t>
      </w:r>
      <w:r w:rsidR="00A91CD8" w:rsidRPr="0079694C">
        <w:rPr>
          <w:i/>
          <w:color w:val="000000" w:themeColor="text1"/>
          <w:sz w:val="24"/>
          <w:szCs w:val="28"/>
        </w:rPr>
        <w:t>octorados en áreas prioritarias para el desarrollo del país en el período 2017 – 2020.</w:t>
      </w:r>
      <w:bookmarkEnd w:id="26"/>
      <w:bookmarkEnd w:id="27"/>
    </w:p>
    <w:p w14:paraId="4281A6ED" w14:textId="77777777" w:rsidR="006C563B" w:rsidRPr="0079694C" w:rsidRDefault="006C563B" w:rsidP="00A91CD8">
      <w:pPr>
        <w:spacing w:line="480" w:lineRule="auto"/>
        <w:contextualSpacing/>
        <w:jc w:val="both"/>
        <w:rPr>
          <w:rFonts w:ascii="Times New Roman" w:hAnsi="Times New Roman" w:cs="Times New Roman"/>
          <w:b/>
          <w:color w:val="000000" w:themeColor="text1"/>
          <w:sz w:val="2"/>
          <w:szCs w:val="24"/>
        </w:rPr>
      </w:pPr>
    </w:p>
    <w:p w14:paraId="02EDAF3D" w14:textId="77777777" w:rsidR="00A91CD8" w:rsidRPr="0079694C" w:rsidRDefault="00A91CD8" w:rsidP="00A91CD8">
      <w:pPr>
        <w:spacing w:line="480" w:lineRule="auto"/>
        <w:contextualSpacing/>
        <w:jc w:val="both"/>
        <w:rPr>
          <w:rFonts w:ascii="Times New Roman" w:hAnsi="Times New Roman" w:cs="Times New Roman"/>
          <w:b/>
          <w:color w:val="000000" w:themeColor="text1"/>
          <w:sz w:val="18"/>
          <w:szCs w:val="24"/>
        </w:rPr>
      </w:pPr>
      <w:r w:rsidRPr="0079694C">
        <w:rPr>
          <w:rFonts w:ascii="Times New Roman" w:hAnsi="Times New Roman" w:cs="Times New Roman"/>
          <w:b/>
          <w:color w:val="000000" w:themeColor="text1"/>
          <w:sz w:val="24"/>
          <w:szCs w:val="24"/>
        </w:rPr>
        <w:t xml:space="preserve">Avances logrados: </w:t>
      </w:r>
    </w:p>
    <w:p w14:paraId="7368622B" w14:textId="77777777" w:rsidR="00566F7C" w:rsidRPr="00566F7C" w:rsidRDefault="00566F7C" w:rsidP="003D28BC">
      <w:pPr>
        <w:pStyle w:val="Prrafodelista"/>
        <w:numPr>
          <w:ilvl w:val="0"/>
          <w:numId w:val="60"/>
        </w:numPr>
        <w:spacing w:line="480" w:lineRule="auto"/>
        <w:jc w:val="both"/>
        <w:rPr>
          <w:rFonts w:ascii="Times New Roman" w:hAnsi="Times New Roman" w:cs="Times New Roman"/>
          <w:color w:val="000000" w:themeColor="text1"/>
          <w:sz w:val="24"/>
          <w:szCs w:val="24"/>
        </w:rPr>
      </w:pPr>
      <w:r w:rsidRPr="00566F7C">
        <w:rPr>
          <w:rFonts w:ascii="Times New Roman" w:hAnsi="Times New Roman" w:cs="Times New Roman"/>
          <w:color w:val="000000" w:themeColor="text1"/>
          <w:sz w:val="24"/>
          <w:szCs w:val="24"/>
        </w:rPr>
        <w:t>La Convocatoria 2018-2019 concluyó el 4 de mayo del año 2018 con 11,374 solicitudes</w:t>
      </w:r>
      <w:r w:rsidR="00A70519">
        <w:rPr>
          <w:rFonts w:ascii="Times New Roman" w:hAnsi="Times New Roman" w:cs="Times New Roman"/>
          <w:color w:val="000000" w:themeColor="text1"/>
          <w:sz w:val="24"/>
          <w:szCs w:val="24"/>
        </w:rPr>
        <w:t xml:space="preserve"> recibidas y evaluadas</w:t>
      </w:r>
      <w:r w:rsidRPr="00566F7C">
        <w:rPr>
          <w:rFonts w:ascii="Times New Roman" w:hAnsi="Times New Roman" w:cs="Times New Roman"/>
          <w:color w:val="000000" w:themeColor="text1"/>
          <w:sz w:val="24"/>
          <w:szCs w:val="24"/>
        </w:rPr>
        <w:t xml:space="preserve">. La oferta incluyó 248 programas de especialidades y maestrías, en las modalidades presencial, semipresencial y a distancia, de 60 Instituciones de Educación Superior, ubicadas en 15 países. </w:t>
      </w:r>
      <w:r w:rsidR="00A70519">
        <w:rPr>
          <w:rFonts w:ascii="Times New Roman" w:hAnsi="Times New Roman" w:cs="Times New Roman"/>
          <w:color w:val="000000" w:themeColor="text1"/>
          <w:sz w:val="24"/>
          <w:szCs w:val="24"/>
        </w:rPr>
        <w:t>Para el curso 2018-2019 s</w:t>
      </w:r>
      <w:r>
        <w:rPr>
          <w:rFonts w:ascii="Times New Roman" w:hAnsi="Times New Roman" w:cs="Times New Roman"/>
          <w:color w:val="000000" w:themeColor="text1"/>
          <w:sz w:val="24"/>
          <w:szCs w:val="24"/>
        </w:rPr>
        <w:t xml:space="preserve">e </w:t>
      </w:r>
      <w:r w:rsidRPr="005B3C9E">
        <w:rPr>
          <w:rFonts w:ascii="Times New Roman" w:hAnsi="Times New Roman" w:cs="Times New Roman"/>
          <w:sz w:val="24"/>
          <w:szCs w:val="24"/>
        </w:rPr>
        <w:t xml:space="preserve">otorgaron </w:t>
      </w:r>
      <w:r w:rsidRPr="00566F7C">
        <w:rPr>
          <w:rFonts w:ascii="Times New Roman" w:hAnsi="Times New Roman" w:cs="Times New Roman"/>
          <w:sz w:val="24"/>
          <w:szCs w:val="24"/>
        </w:rPr>
        <w:t>1,384 becas internacionales</w:t>
      </w:r>
      <w:r>
        <w:rPr>
          <w:rFonts w:ascii="Times New Roman" w:hAnsi="Times New Roman" w:cs="Times New Roman"/>
          <w:sz w:val="24"/>
          <w:szCs w:val="24"/>
        </w:rPr>
        <w:t>.</w:t>
      </w:r>
    </w:p>
    <w:p w14:paraId="068AEF82" w14:textId="77777777" w:rsidR="00A70519" w:rsidRDefault="00566F7C" w:rsidP="003D28BC">
      <w:pPr>
        <w:pStyle w:val="Prrafodelista"/>
        <w:numPr>
          <w:ilvl w:val="0"/>
          <w:numId w:val="60"/>
        </w:numPr>
        <w:spacing w:line="480" w:lineRule="auto"/>
        <w:jc w:val="both"/>
        <w:rPr>
          <w:rFonts w:ascii="Times New Roman" w:hAnsi="Times New Roman" w:cs="Times New Roman"/>
          <w:color w:val="000000" w:themeColor="text1"/>
          <w:sz w:val="24"/>
          <w:szCs w:val="24"/>
        </w:rPr>
      </w:pPr>
      <w:r w:rsidRPr="00566F7C">
        <w:rPr>
          <w:rFonts w:ascii="Times New Roman" w:hAnsi="Times New Roman" w:cs="Times New Roman"/>
          <w:color w:val="000000" w:themeColor="text1"/>
          <w:sz w:val="24"/>
          <w:szCs w:val="24"/>
        </w:rPr>
        <w:t>Agotados los procesos de evaluación de solicitud</w:t>
      </w:r>
      <w:r w:rsidR="00A70519">
        <w:rPr>
          <w:rFonts w:ascii="Times New Roman" w:hAnsi="Times New Roman" w:cs="Times New Roman"/>
          <w:color w:val="000000" w:themeColor="text1"/>
          <w:sz w:val="24"/>
          <w:szCs w:val="24"/>
        </w:rPr>
        <w:t>es y preselección de candidatos.</w:t>
      </w:r>
    </w:p>
    <w:p w14:paraId="1B12F737" w14:textId="77777777" w:rsidR="0079694C" w:rsidRPr="00B0658D" w:rsidRDefault="00566F7C" w:rsidP="003D28BC">
      <w:pPr>
        <w:pStyle w:val="Prrafodelista"/>
        <w:numPr>
          <w:ilvl w:val="0"/>
          <w:numId w:val="60"/>
        </w:numPr>
        <w:spacing w:after="0" w:line="360" w:lineRule="auto"/>
        <w:ind w:left="714"/>
        <w:jc w:val="both"/>
        <w:rPr>
          <w:rFonts w:ascii="Times New Roman" w:eastAsia="Times New Roman" w:hAnsi="Times New Roman" w:cs="Times New Roman"/>
          <w:bCs/>
          <w:color w:val="000000" w:themeColor="text1"/>
          <w:sz w:val="24"/>
          <w:szCs w:val="24"/>
        </w:rPr>
      </w:pPr>
      <w:r w:rsidRPr="00B0658D">
        <w:rPr>
          <w:rFonts w:ascii="Times New Roman" w:hAnsi="Times New Roman" w:cs="Times New Roman"/>
          <w:color w:val="000000" w:themeColor="text1"/>
          <w:sz w:val="24"/>
          <w:szCs w:val="24"/>
        </w:rPr>
        <w:t xml:space="preserve">Se continúa con el proceso recepción de las admisiones por las IES de los candidatos preseleccionados por el MESCYT, de validación de sus documentos, para dar paso a la formalización de las becas. </w:t>
      </w:r>
    </w:p>
    <w:p w14:paraId="41A2BA2B" w14:textId="77777777" w:rsidR="00B0658D" w:rsidRDefault="00B0658D" w:rsidP="00B0658D">
      <w:pPr>
        <w:spacing w:after="0" w:line="360" w:lineRule="auto"/>
        <w:jc w:val="both"/>
        <w:rPr>
          <w:rFonts w:ascii="Times New Roman" w:eastAsia="Times New Roman" w:hAnsi="Times New Roman" w:cs="Times New Roman"/>
          <w:bCs/>
          <w:color w:val="000000" w:themeColor="text1"/>
          <w:sz w:val="24"/>
          <w:szCs w:val="24"/>
        </w:rPr>
      </w:pPr>
    </w:p>
    <w:p w14:paraId="1ACCDE83" w14:textId="77777777" w:rsidR="00B0658D" w:rsidRDefault="00B0658D" w:rsidP="00B0658D">
      <w:pPr>
        <w:spacing w:after="0" w:line="360" w:lineRule="auto"/>
        <w:jc w:val="both"/>
        <w:rPr>
          <w:rFonts w:ascii="Times New Roman" w:eastAsia="Times New Roman" w:hAnsi="Times New Roman" w:cs="Times New Roman"/>
          <w:bCs/>
          <w:color w:val="000000" w:themeColor="text1"/>
          <w:sz w:val="24"/>
          <w:szCs w:val="24"/>
        </w:rPr>
      </w:pPr>
    </w:p>
    <w:p w14:paraId="408107BB" w14:textId="77777777" w:rsidR="00B0658D" w:rsidRPr="00B0658D" w:rsidRDefault="00B0658D" w:rsidP="00B0658D">
      <w:pPr>
        <w:spacing w:after="0" w:line="360" w:lineRule="auto"/>
        <w:jc w:val="both"/>
        <w:rPr>
          <w:rFonts w:ascii="Times New Roman" w:eastAsia="Times New Roman" w:hAnsi="Times New Roman" w:cs="Times New Roman"/>
          <w:bCs/>
          <w:color w:val="000000" w:themeColor="text1"/>
          <w:sz w:val="24"/>
          <w:szCs w:val="24"/>
        </w:rPr>
      </w:pPr>
    </w:p>
    <w:p w14:paraId="311256FE" w14:textId="77777777" w:rsidR="00A91CD8" w:rsidRPr="00E22845" w:rsidRDefault="00A91CD8" w:rsidP="00021C74">
      <w:pPr>
        <w:tabs>
          <w:tab w:val="left" w:pos="2552"/>
        </w:tabs>
        <w:spacing w:after="0" w:line="480" w:lineRule="auto"/>
        <w:jc w:val="both"/>
        <w:rPr>
          <w:rFonts w:ascii="Times New Roman" w:hAnsi="Times New Roman" w:cs="Times New Roman"/>
          <w:i/>
          <w:color w:val="FF0000"/>
          <w:sz w:val="2"/>
          <w:szCs w:val="24"/>
        </w:rPr>
      </w:pPr>
    </w:p>
    <w:p w14:paraId="27A021BF" w14:textId="77777777" w:rsidR="006C563B" w:rsidRPr="00B0658D" w:rsidRDefault="006C563B" w:rsidP="006C563B">
      <w:pPr>
        <w:pStyle w:val="Estilo1"/>
        <w:jc w:val="both"/>
        <w:rPr>
          <w:i/>
          <w:color w:val="000000" w:themeColor="text1"/>
          <w:sz w:val="24"/>
          <w:szCs w:val="28"/>
        </w:rPr>
      </w:pPr>
      <w:bookmarkStart w:id="28" w:name="_Toc499829638"/>
      <w:bookmarkStart w:id="29" w:name="_Toc533586263"/>
      <w:r w:rsidRPr="00B0658D">
        <w:rPr>
          <w:i/>
          <w:color w:val="000000" w:themeColor="text1"/>
          <w:sz w:val="24"/>
          <w:szCs w:val="28"/>
        </w:rPr>
        <w:t xml:space="preserve">Meta 8: </w:t>
      </w:r>
      <w:r w:rsidR="00A91CD8" w:rsidRPr="00B0658D">
        <w:rPr>
          <w:i/>
          <w:color w:val="000000" w:themeColor="text1"/>
          <w:sz w:val="24"/>
          <w:szCs w:val="28"/>
        </w:rPr>
        <w:t>Automatizar las Legalizaciones y Certificaciones de Documentos Académicos Nacionales e Internacionales.</w:t>
      </w:r>
      <w:bookmarkEnd w:id="28"/>
      <w:bookmarkEnd w:id="29"/>
      <w:r w:rsidR="00A91CD8" w:rsidRPr="00B0658D">
        <w:rPr>
          <w:i/>
          <w:color w:val="000000" w:themeColor="text1"/>
          <w:sz w:val="24"/>
          <w:szCs w:val="28"/>
        </w:rPr>
        <w:t> </w:t>
      </w:r>
    </w:p>
    <w:p w14:paraId="453B5D33" w14:textId="77777777" w:rsidR="00A91CD8" w:rsidRPr="00B0658D" w:rsidRDefault="00A91CD8" w:rsidP="005C004E">
      <w:pPr>
        <w:rPr>
          <w:color w:val="000000" w:themeColor="text1"/>
          <w:sz w:val="14"/>
        </w:rPr>
      </w:pPr>
      <w:r w:rsidRPr="00B0658D">
        <w:rPr>
          <w:color w:val="000000" w:themeColor="text1"/>
        </w:rPr>
        <w:t xml:space="preserve"> </w:t>
      </w:r>
    </w:p>
    <w:p w14:paraId="11734BF1" w14:textId="77777777" w:rsidR="00A91CD8" w:rsidRPr="00B0658D" w:rsidRDefault="0063254C" w:rsidP="00060FB8">
      <w:pPr>
        <w:spacing w:line="480" w:lineRule="auto"/>
        <w:contextualSpacing/>
        <w:jc w:val="both"/>
        <w:rPr>
          <w:rFonts w:ascii="Times New Roman" w:hAnsi="Times New Roman" w:cs="Times New Roman"/>
          <w:color w:val="000000" w:themeColor="text1"/>
          <w:sz w:val="24"/>
          <w:szCs w:val="24"/>
        </w:rPr>
      </w:pPr>
      <w:r w:rsidRPr="00B0658D">
        <w:rPr>
          <w:rFonts w:ascii="Times New Roman" w:hAnsi="Times New Roman" w:cs="Times New Roman"/>
          <w:color w:val="000000" w:themeColor="text1"/>
          <w:sz w:val="24"/>
          <w:szCs w:val="24"/>
        </w:rPr>
        <w:t>Con el propósito</w:t>
      </w:r>
      <w:r w:rsidR="00B17216" w:rsidRPr="00B0658D">
        <w:rPr>
          <w:rFonts w:ascii="Times New Roman" w:hAnsi="Times New Roman" w:cs="Times New Roman"/>
          <w:color w:val="000000" w:themeColor="text1"/>
          <w:sz w:val="24"/>
          <w:szCs w:val="24"/>
        </w:rPr>
        <w:t xml:space="preserve"> de automatizar</w:t>
      </w:r>
      <w:r w:rsidR="00A91CD8" w:rsidRPr="00B0658D">
        <w:rPr>
          <w:rFonts w:ascii="Times New Roman" w:hAnsi="Times New Roman" w:cs="Times New Roman"/>
          <w:color w:val="000000" w:themeColor="text1"/>
          <w:sz w:val="24"/>
          <w:szCs w:val="24"/>
        </w:rPr>
        <w:t xml:space="preserve"> la interconexión con las IES para el depósito de documentos académicos emitidos por éstas, así como el proceso de legalización de dichos documentos, </w:t>
      </w:r>
      <w:r w:rsidR="00060FB8" w:rsidRPr="00B0658D">
        <w:rPr>
          <w:rFonts w:ascii="Times New Roman" w:hAnsi="Times New Roman" w:cs="Times New Roman"/>
          <w:color w:val="000000" w:themeColor="text1"/>
          <w:sz w:val="24"/>
          <w:szCs w:val="24"/>
        </w:rPr>
        <w:t>y reducir</w:t>
      </w:r>
      <w:r w:rsidR="00A91CD8" w:rsidRPr="00B0658D">
        <w:rPr>
          <w:rFonts w:ascii="Times New Roman" w:hAnsi="Times New Roman" w:cs="Times New Roman"/>
          <w:color w:val="000000" w:themeColor="text1"/>
          <w:sz w:val="24"/>
          <w:szCs w:val="24"/>
        </w:rPr>
        <w:t xml:space="preserve"> el tiempo de respuesta de ent</w:t>
      </w:r>
      <w:r w:rsidR="00060FB8" w:rsidRPr="00B0658D">
        <w:rPr>
          <w:rFonts w:ascii="Times New Roman" w:hAnsi="Times New Roman" w:cs="Times New Roman"/>
          <w:color w:val="000000" w:themeColor="text1"/>
          <w:sz w:val="24"/>
          <w:szCs w:val="24"/>
        </w:rPr>
        <w:t xml:space="preserve">rega a los usuarios, el </w:t>
      </w:r>
      <w:r w:rsidR="00D573E4" w:rsidRPr="00B0658D">
        <w:rPr>
          <w:rFonts w:ascii="Times New Roman" w:hAnsi="Times New Roman" w:cs="Times New Roman"/>
          <w:color w:val="000000" w:themeColor="text1"/>
          <w:sz w:val="24"/>
          <w:szCs w:val="24"/>
        </w:rPr>
        <w:t>MESCYT</w:t>
      </w:r>
      <w:r w:rsidR="00060FB8" w:rsidRPr="00B0658D">
        <w:rPr>
          <w:rFonts w:ascii="Times New Roman" w:hAnsi="Times New Roman" w:cs="Times New Roman"/>
          <w:color w:val="000000" w:themeColor="text1"/>
          <w:sz w:val="24"/>
          <w:szCs w:val="24"/>
        </w:rPr>
        <w:t xml:space="preserve"> se planteó la puesta en </w:t>
      </w:r>
      <w:r w:rsidR="00A91CD8" w:rsidRPr="00B0658D">
        <w:rPr>
          <w:rFonts w:ascii="Times New Roman" w:hAnsi="Times New Roman" w:cs="Times New Roman"/>
          <w:color w:val="000000" w:themeColor="text1"/>
          <w:sz w:val="24"/>
          <w:szCs w:val="24"/>
        </w:rPr>
        <w:t xml:space="preserve">operación de la Infraestructura Tecnológica para </w:t>
      </w:r>
      <w:r w:rsidR="00060FB8" w:rsidRPr="00B0658D">
        <w:rPr>
          <w:rFonts w:ascii="Times New Roman" w:hAnsi="Times New Roman" w:cs="Times New Roman"/>
          <w:color w:val="000000" w:themeColor="text1"/>
          <w:sz w:val="24"/>
          <w:szCs w:val="24"/>
        </w:rPr>
        <w:t>las legalizaciones</w:t>
      </w:r>
      <w:r w:rsidR="00A91CD8" w:rsidRPr="00B0658D">
        <w:rPr>
          <w:rFonts w:ascii="Times New Roman" w:hAnsi="Times New Roman" w:cs="Times New Roman"/>
          <w:color w:val="000000" w:themeColor="text1"/>
          <w:sz w:val="24"/>
          <w:szCs w:val="24"/>
        </w:rPr>
        <w:t xml:space="preserve"> de documentos académicos</w:t>
      </w:r>
      <w:r w:rsidR="00060FB8" w:rsidRPr="00B0658D">
        <w:rPr>
          <w:rFonts w:ascii="Times New Roman" w:hAnsi="Times New Roman" w:cs="Times New Roman"/>
          <w:color w:val="000000" w:themeColor="text1"/>
          <w:sz w:val="24"/>
          <w:szCs w:val="24"/>
        </w:rPr>
        <w:t>. Además del d</w:t>
      </w:r>
      <w:r w:rsidR="00A91CD8" w:rsidRPr="00B0658D">
        <w:rPr>
          <w:rFonts w:ascii="Times New Roman" w:hAnsi="Times New Roman" w:cs="Times New Roman"/>
          <w:color w:val="000000" w:themeColor="text1"/>
          <w:sz w:val="24"/>
          <w:szCs w:val="24"/>
        </w:rPr>
        <w:t xml:space="preserve">esarrollo de </w:t>
      </w:r>
      <w:r w:rsidR="00060FB8" w:rsidRPr="00B0658D">
        <w:rPr>
          <w:rFonts w:ascii="Times New Roman" w:hAnsi="Times New Roman" w:cs="Times New Roman"/>
          <w:color w:val="000000" w:themeColor="text1"/>
          <w:sz w:val="24"/>
          <w:szCs w:val="24"/>
        </w:rPr>
        <w:t xml:space="preserve">un </w:t>
      </w:r>
      <w:r w:rsidR="00A91CD8" w:rsidRPr="00B0658D">
        <w:rPr>
          <w:rFonts w:ascii="Times New Roman" w:hAnsi="Times New Roman" w:cs="Times New Roman"/>
          <w:color w:val="000000" w:themeColor="text1"/>
          <w:sz w:val="24"/>
          <w:szCs w:val="24"/>
        </w:rPr>
        <w:t>software para el manejo de las propuestas de planes de estudio de las IES</w:t>
      </w:r>
      <w:r w:rsidR="00060FB8" w:rsidRPr="00B0658D">
        <w:rPr>
          <w:rFonts w:ascii="Times New Roman" w:hAnsi="Times New Roman" w:cs="Times New Roman"/>
          <w:color w:val="000000" w:themeColor="text1"/>
          <w:sz w:val="24"/>
          <w:szCs w:val="24"/>
        </w:rPr>
        <w:t xml:space="preserve">. </w:t>
      </w:r>
    </w:p>
    <w:p w14:paraId="0F350AEF" w14:textId="77777777" w:rsidR="00A91CD8" w:rsidRPr="00B0658D" w:rsidRDefault="00A91CD8" w:rsidP="00A91CD8">
      <w:pPr>
        <w:spacing w:line="480" w:lineRule="auto"/>
        <w:contextualSpacing/>
        <w:jc w:val="both"/>
        <w:rPr>
          <w:rFonts w:ascii="Times New Roman" w:hAnsi="Times New Roman" w:cs="Times New Roman"/>
          <w:b/>
          <w:color w:val="000000" w:themeColor="text1"/>
          <w:sz w:val="24"/>
          <w:szCs w:val="24"/>
        </w:rPr>
      </w:pPr>
      <w:r w:rsidRPr="00B0658D">
        <w:rPr>
          <w:rFonts w:ascii="Times New Roman" w:hAnsi="Times New Roman" w:cs="Times New Roman"/>
          <w:b/>
          <w:color w:val="000000" w:themeColor="text1"/>
          <w:sz w:val="24"/>
          <w:szCs w:val="24"/>
        </w:rPr>
        <w:t xml:space="preserve">Avances logrados: </w:t>
      </w:r>
    </w:p>
    <w:p w14:paraId="00F13703" w14:textId="77777777" w:rsidR="00B0658D" w:rsidRPr="00934225" w:rsidRDefault="00B0658D" w:rsidP="003D28BC">
      <w:pPr>
        <w:pStyle w:val="Prrafodelista"/>
        <w:numPr>
          <w:ilvl w:val="0"/>
          <w:numId w:val="61"/>
        </w:numPr>
        <w:spacing w:line="480" w:lineRule="auto"/>
        <w:jc w:val="both"/>
        <w:rPr>
          <w:rFonts w:ascii="Times New Roman" w:hAnsi="Times New Roman" w:cs="Times New Roman"/>
          <w:color w:val="000000" w:themeColor="text1"/>
          <w:sz w:val="24"/>
          <w:szCs w:val="24"/>
        </w:rPr>
      </w:pPr>
      <w:r w:rsidRPr="00934225">
        <w:rPr>
          <w:rFonts w:ascii="Times New Roman" w:hAnsi="Times New Roman" w:cs="Times New Roman"/>
          <w:color w:val="000000" w:themeColor="text1"/>
          <w:sz w:val="24"/>
          <w:szCs w:val="24"/>
        </w:rPr>
        <w:t>Documentados y mejorados los procesos de legalización de documentos académicos a automatizar emitidos por IES Activas, Clausuradas y Extranjeras.</w:t>
      </w:r>
    </w:p>
    <w:p w14:paraId="40D82CCE" w14:textId="77777777" w:rsidR="00B0658D" w:rsidRPr="00934225" w:rsidRDefault="00B0658D" w:rsidP="003D28BC">
      <w:pPr>
        <w:pStyle w:val="Prrafodelista"/>
        <w:numPr>
          <w:ilvl w:val="0"/>
          <w:numId w:val="61"/>
        </w:numPr>
        <w:spacing w:line="480" w:lineRule="auto"/>
        <w:jc w:val="both"/>
        <w:rPr>
          <w:rFonts w:ascii="Times New Roman" w:hAnsi="Times New Roman" w:cs="Times New Roman"/>
          <w:color w:val="000000" w:themeColor="text1"/>
          <w:sz w:val="24"/>
          <w:szCs w:val="24"/>
        </w:rPr>
      </w:pPr>
      <w:r w:rsidRPr="00934225">
        <w:rPr>
          <w:rFonts w:ascii="Times New Roman" w:hAnsi="Times New Roman" w:cs="Times New Roman"/>
          <w:color w:val="000000" w:themeColor="text1"/>
          <w:sz w:val="24"/>
          <w:szCs w:val="24"/>
        </w:rPr>
        <w:t>Se adquirió la plataforma BPM por la OPTIC en la cual se están desarrollando los servicios que se ofrecerán en línea.</w:t>
      </w:r>
    </w:p>
    <w:p w14:paraId="403BB5F3" w14:textId="77777777" w:rsidR="00B0658D" w:rsidRPr="00934225" w:rsidRDefault="00B0658D" w:rsidP="003D28BC">
      <w:pPr>
        <w:pStyle w:val="Prrafodelista"/>
        <w:numPr>
          <w:ilvl w:val="0"/>
          <w:numId w:val="61"/>
        </w:numPr>
        <w:spacing w:line="480" w:lineRule="auto"/>
        <w:jc w:val="both"/>
        <w:rPr>
          <w:rFonts w:ascii="Times New Roman" w:hAnsi="Times New Roman" w:cs="Times New Roman"/>
          <w:color w:val="000000" w:themeColor="text1"/>
          <w:sz w:val="24"/>
          <w:szCs w:val="24"/>
        </w:rPr>
      </w:pPr>
      <w:r w:rsidRPr="00934225">
        <w:rPr>
          <w:rFonts w:ascii="Times New Roman" w:hAnsi="Times New Roman" w:cs="Times New Roman"/>
          <w:color w:val="000000" w:themeColor="text1"/>
          <w:sz w:val="24"/>
          <w:szCs w:val="24"/>
        </w:rPr>
        <w:t xml:space="preserve"> Se implementó el Botón de Pago para permitir el pago en línea vía tarjeta de crédito del servicio de Legalización de Documentos Académicos.</w:t>
      </w:r>
    </w:p>
    <w:p w14:paraId="4DC00BC9" w14:textId="77777777" w:rsidR="00B0658D" w:rsidRPr="00934225" w:rsidRDefault="00B0658D" w:rsidP="003D28BC">
      <w:pPr>
        <w:pStyle w:val="Prrafodelista"/>
        <w:numPr>
          <w:ilvl w:val="0"/>
          <w:numId w:val="61"/>
        </w:numPr>
        <w:spacing w:line="480" w:lineRule="auto"/>
        <w:jc w:val="both"/>
        <w:rPr>
          <w:rFonts w:ascii="Times New Roman" w:hAnsi="Times New Roman" w:cs="Times New Roman"/>
          <w:color w:val="000000" w:themeColor="text1"/>
          <w:sz w:val="24"/>
          <w:szCs w:val="24"/>
        </w:rPr>
      </w:pPr>
      <w:r w:rsidRPr="00934225">
        <w:rPr>
          <w:rFonts w:ascii="Times New Roman" w:hAnsi="Times New Roman" w:cs="Times New Roman"/>
          <w:color w:val="000000" w:themeColor="text1"/>
          <w:sz w:val="24"/>
          <w:szCs w:val="24"/>
        </w:rPr>
        <w:t>Se avanzó en el proceso de recepción y escaneo de los documentos académicos recibidos de las IES.</w:t>
      </w:r>
    </w:p>
    <w:p w14:paraId="5B90F60F" w14:textId="77777777" w:rsidR="00B0658D" w:rsidRDefault="00B0658D" w:rsidP="003D28BC">
      <w:pPr>
        <w:pStyle w:val="Prrafodelista"/>
        <w:numPr>
          <w:ilvl w:val="0"/>
          <w:numId w:val="61"/>
        </w:numPr>
        <w:spacing w:line="480" w:lineRule="auto"/>
        <w:jc w:val="both"/>
        <w:rPr>
          <w:rFonts w:ascii="Times New Roman" w:hAnsi="Times New Roman" w:cs="Times New Roman"/>
          <w:color w:val="000000" w:themeColor="text1"/>
          <w:sz w:val="24"/>
          <w:szCs w:val="24"/>
        </w:rPr>
      </w:pPr>
      <w:r w:rsidRPr="00934225">
        <w:rPr>
          <w:rFonts w:ascii="Times New Roman" w:hAnsi="Times New Roman" w:cs="Times New Roman"/>
          <w:color w:val="000000" w:themeColor="text1"/>
          <w:sz w:val="24"/>
          <w:szCs w:val="24"/>
        </w:rPr>
        <w:t>Se realizaron pruebas del proceso de carga de documentos digitalizados hacia la plataforma SOFT</w:t>
      </w:r>
      <w:r w:rsidR="003D7020">
        <w:rPr>
          <w:rFonts w:ascii="Times New Roman" w:hAnsi="Times New Roman" w:cs="Times New Roman"/>
          <w:color w:val="000000" w:themeColor="text1"/>
          <w:sz w:val="24"/>
          <w:szCs w:val="24"/>
        </w:rPr>
        <w:t>EXPERT previo al inicio de las pruebas de recorrido del proceso c</w:t>
      </w:r>
      <w:r w:rsidRPr="00934225">
        <w:rPr>
          <w:rFonts w:ascii="Times New Roman" w:hAnsi="Times New Roman" w:cs="Times New Roman"/>
          <w:color w:val="000000" w:themeColor="text1"/>
          <w:sz w:val="24"/>
          <w:szCs w:val="24"/>
        </w:rPr>
        <w:t>ompleto.</w:t>
      </w:r>
    </w:p>
    <w:p w14:paraId="633C87B2" w14:textId="77777777" w:rsidR="003D7020" w:rsidRDefault="003D7020" w:rsidP="003D7020">
      <w:pPr>
        <w:pStyle w:val="Prrafodelista"/>
        <w:spacing w:line="480" w:lineRule="auto"/>
        <w:jc w:val="both"/>
        <w:rPr>
          <w:rFonts w:ascii="Times New Roman" w:hAnsi="Times New Roman" w:cs="Times New Roman"/>
          <w:color w:val="000000" w:themeColor="text1"/>
          <w:sz w:val="24"/>
          <w:szCs w:val="24"/>
        </w:rPr>
      </w:pPr>
    </w:p>
    <w:p w14:paraId="242EA73C" w14:textId="77777777" w:rsidR="001716A5" w:rsidRDefault="001716A5" w:rsidP="003D7020">
      <w:pPr>
        <w:pStyle w:val="Prrafodelista"/>
        <w:spacing w:line="480" w:lineRule="auto"/>
        <w:jc w:val="both"/>
        <w:rPr>
          <w:rFonts w:ascii="Times New Roman" w:hAnsi="Times New Roman" w:cs="Times New Roman"/>
          <w:color w:val="000000" w:themeColor="text1"/>
          <w:sz w:val="24"/>
          <w:szCs w:val="24"/>
        </w:rPr>
      </w:pPr>
    </w:p>
    <w:p w14:paraId="2CD26E08" w14:textId="77777777" w:rsidR="001716A5" w:rsidRPr="00934225" w:rsidRDefault="001716A5" w:rsidP="003D7020">
      <w:pPr>
        <w:pStyle w:val="Prrafodelista"/>
        <w:spacing w:line="480" w:lineRule="auto"/>
        <w:jc w:val="both"/>
        <w:rPr>
          <w:rFonts w:ascii="Times New Roman" w:hAnsi="Times New Roman" w:cs="Times New Roman"/>
          <w:color w:val="000000" w:themeColor="text1"/>
          <w:sz w:val="24"/>
          <w:szCs w:val="24"/>
        </w:rPr>
      </w:pPr>
    </w:p>
    <w:p w14:paraId="1FD3FC74" w14:textId="77777777" w:rsidR="00A91CD8" w:rsidRPr="00E22845" w:rsidRDefault="00A91CD8" w:rsidP="00A91CD8">
      <w:pPr>
        <w:spacing w:after="0" w:line="480" w:lineRule="auto"/>
        <w:contextualSpacing/>
        <w:jc w:val="both"/>
        <w:rPr>
          <w:rFonts w:ascii="Times New Roman" w:hAnsi="Times New Roman" w:cs="Times New Roman"/>
          <w:b/>
          <w:color w:val="FF0000"/>
          <w:sz w:val="2"/>
          <w:szCs w:val="24"/>
        </w:rPr>
      </w:pPr>
    </w:p>
    <w:p w14:paraId="2288B5ED" w14:textId="77777777" w:rsidR="00A91CD8" w:rsidRPr="00472F0D" w:rsidRDefault="006C563B" w:rsidP="006C563B">
      <w:pPr>
        <w:pStyle w:val="Estilo1"/>
        <w:jc w:val="both"/>
        <w:rPr>
          <w:i/>
          <w:color w:val="000000" w:themeColor="text1"/>
          <w:sz w:val="24"/>
          <w:szCs w:val="28"/>
        </w:rPr>
      </w:pPr>
      <w:bookmarkStart w:id="30" w:name="_Toc499829639"/>
      <w:bookmarkStart w:id="31" w:name="_Toc533586264"/>
      <w:r w:rsidRPr="00472F0D">
        <w:rPr>
          <w:i/>
          <w:color w:val="000000" w:themeColor="text1"/>
          <w:sz w:val="24"/>
          <w:szCs w:val="28"/>
        </w:rPr>
        <w:t xml:space="preserve">Meta 9: </w:t>
      </w:r>
      <w:r w:rsidR="00A91CD8" w:rsidRPr="00472F0D">
        <w:rPr>
          <w:i/>
          <w:color w:val="000000" w:themeColor="text1"/>
          <w:sz w:val="24"/>
          <w:szCs w:val="28"/>
        </w:rPr>
        <w:t xml:space="preserve">Coordinar </w:t>
      </w:r>
      <w:r w:rsidR="008F5B22" w:rsidRPr="00472F0D">
        <w:rPr>
          <w:i/>
          <w:color w:val="000000" w:themeColor="text1"/>
          <w:sz w:val="24"/>
          <w:szCs w:val="28"/>
        </w:rPr>
        <w:t>la a</w:t>
      </w:r>
      <w:r w:rsidR="00A91CD8" w:rsidRPr="00472F0D">
        <w:rPr>
          <w:i/>
          <w:color w:val="000000" w:themeColor="text1"/>
          <w:sz w:val="24"/>
          <w:szCs w:val="28"/>
        </w:rPr>
        <w:t>plicación de un Examen Diagnóstico de Competencias y Aptitudes Específicas para Áreas del Conocimiento.</w:t>
      </w:r>
      <w:bookmarkEnd w:id="30"/>
      <w:bookmarkEnd w:id="31"/>
    </w:p>
    <w:p w14:paraId="71B7F905" w14:textId="77777777" w:rsidR="006C563B" w:rsidRPr="003D7020" w:rsidRDefault="006C563B" w:rsidP="005C004E">
      <w:pPr>
        <w:rPr>
          <w:color w:val="000000" w:themeColor="text1"/>
          <w:sz w:val="10"/>
        </w:rPr>
      </w:pPr>
    </w:p>
    <w:p w14:paraId="39D9304D" w14:textId="77777777" w:rsidR="00A91CD8" w:rsidRPr="00472F0D" w:rsidRDefault="003F36B3" w:rsidP="00A91CD8">
      <w:pPr>
        <w:spacing w:after="0" w:line="480" w:lineRule="auto"/>
        <w:contextualSpacing/>
        <w:jc w:val="both"/>
        <w:rPr>
          <w:rFonts w:ascii="Times New Roman" w:eastAsia="Times New Roman" w:hAnsi="Times New Roman" w:cs="Times New Roman"/>
          <w:bCs/>
          <w:color w:val="000000" w:themeColor="text1"/>
          <w:sz w:val="24"/>
          <w:szCs w:val="24"/>
        </w:rPr>
      </w:pPr>
      <w:r w:rsidRPr="00472F0D">
        <w:rPr>
          <w:rFonts w:ascii="Times New Roman" w:eastAsia="Times New Roman" w:hAnsi="Times New Roman" w:cs="Times New Roman"/>
          <w:bCs/>
          <w:color w:val="000000" w:themeColor="text1"/>
          <w:sz w:val="24"/>
          <w:szCs w:val="24"/>
        </w:rPr>
        <w:t>El o</w:t>
      </w:r>
      <w:r w:rsidR="00A91CD8" w:rsidRPr="00472F0D">
        <w:rPr>
          <w:rFonts w:ascii="Times New Roman" w:eastAsia="Times New Roman" w:hAnsi="Times New Roman" w:cs="Times New Roman"/>
          <w:bCs/>
          <w:color w:val="000000" w:themeColor="text1"/>
          <w:sz w:val="24"/>
          <w:szCs w:val="24"/>
        </w:rPr>
        <w:t xml:space="preserve">bjetivo </w:t>
      </w:r>
      <w:r w:rsidRPr="00472F0D">
        <w:rPr>
          <w:rFonts w:ascii="Times New Roman" w:eastAsia="Times New Roman" w:hAnsi="Times New Roman" w:cs="Times New Roman"/>
          <w:bCs/>
          <w:color w:val="000000" w:themeColor="text1"/>
          <w:sz w:val="24"/>
          <w:szCs w:val="24"/>
        </w:rPr>
        <w:t>de esta m</w:t>
      </w:r>
      <w:r w:rsidR="00A91CD8" w:rsidRPr="00472F0D">
        <w:rPr>
          <w:rFonts w:ascii="Times New Roman" w:eastAsia="Times New Roman" w:hAnsi="Times New Roman" w:cs="Times New Roman"/>
          <w:bCs/>
          <w:color w:val="000000" w:themeColor="text1"/>
          <w:sz w:val="24"/>
          <w:szCs w:val="24"/>
        </w:rPr>
        <w:t>eta</w:t>
      </w:r>
      <w:r w:rsidRPr="00472F0D">
        <w:rPr>
          <w:rFonts w:ascii="Times New Roman" w:eastAsia="Times New Roman" w:hAnsi="Times New Roman" w:cs="Times New Roman"/>
          <w:bCs/>
          <w:color w:val="000000" w:themeColor="text1"/>
          <w:sz w:val="24"/>
          <w:szCs w:val="24"/>
        </w:rPr>
        <w:t xml:space="preserve"> es lograr que todas</w:t>
      </w:r>
      <w:r w:rsidR="00A91CD8" w:rsidRPr="00472F0D">
        <w:rPr>
          <w:rFonts w:ascii="Times New Roman" w:eastAsia="Times New Roman" w:hAnsi="Times New Roman" w:cs="Times New Roman"/>
          <w:bCs/>
          <w:color w:val="000000" w:themeColor="text1"/>
          <w:sz w:val="24"/>
          <w:szCs w:val="24"/>
        </w:rPr>
        <w:t xml:space="preserve"> las IES </w:t>
      </w:r>
      <w:r w:rsidR="00456090" w:rsidRPr="00472F0D">
        <w:rPr>
          <w:rFonts w:ascii="Times New Roman" w:eastAsia="Times New Roman" w:hAnsi="Times New Roman" w:cs="Times New Roman"/>
          <w:bCs/>
          <w:color w:val="000000" w:themeColor="text1"/>
          <w:sz w:val="24"/>
          <w:szCs w:val="24"/>
        </w:rPr>
        <w:t xml:space="preserve">de </w:t>
      </w:r>
      <w:r w:rsidR="00D54694">
        <w:rPr>
          <w:rFonts w:ascii="Times New Roman" w:eastAsia="Times New Roman" w:hAnsi="Times New Roman" w:cs="Times New Roman"/>
          <w:bCs/>
          <w:color w:val="000000" w:themeColor="text1"/>
          <w:sz w:val="24"/>
          <w:szCs w:val="24"/>
        </w:rPr>
        <w:t>República Dominicana</w:t>
      </w:r>
      <w:r w:rsidR="00456090" w:rsidRPr="00472F0D">
        <w:rPr>
          <w:rFonts w:ascii="Times New Roman" w:eastAsia="Times New Roman" w:hAnsi="Times New Roman" w:cs="Times New Roman"/>
          <w:bCs/>
          <w:color w:val="000000" w:themeColor="text1"/>
          <w:sz w:val="24"/>
          <w:szCs w:val="24"/>
        </w:rPr>
        <w:t xml:space="preserve"> </w:t>
      </w:r>
      <w:r w:rsidRPr="00472F0D">
        <w:rPr>
          <w:rFonts w:ascii="Times New Roman" w:eastAsia="Times New Roman" w:hAnsi="Times New Roman" w:cs="Times New Roman"/>
          <w:bCs/>
          <w:color w:val="000000" w:themeColor="text1"/>
          <w:sz w:val="24"/>
          <w:szCs w:val="24"/>
        </w:rPr>
        <w:t xml:space="preserve">apliquen </w:t>
      </w:r>
      <w:r w:rsidR="00A91CD8" w:rsidRPr="00472F0D">
        <w:rPr>
          <w:rFonts w:ascii="Times New Roman" w:eastAsia="Times New Roman" w:hAnsi="Times New Roman" w:cs="Times New Roman"/>
          <w:bCs/>
          <w:color w:val="000000" w:themeColor="text1"/>
          <w:sz w:val="24"/>
          <w:szCs w:val="24"/>
        </w:rPr>
        <w:t xml:space="preserve">la Prueba de Orientación y Medición Académica (POMA) a los </w:t>
      </w:r>
      <w:r w:rsidRPr="00472F0D">
        <w:rPr>
          <w:rFonts w:ascii="Times New Roman" w:eastAsia="Times New Roman" w:hAnsi="Times New Roman" w:cs="Times New Roman"/>
          <w:bCs/>
          <w:color w:val="000000" w:themeColor="text1"/>
          <w:sz w:val="24"/>
          <w:szCs w:val="24"/>
        </w:rPr>
        <w:t>solicitantes</w:t>
      </w:r>
      <w:r w:rsidR="00456090" w:rsidRPr="00472F0D">
        <w:rPr>
          <w:rFonts w:ascii="Times New Roman" w:eastAsia="Times New Roman" w:hAnsi="Times New Roman" w:cs="Times New Roman"/>
          <w:bCs/>
          <w:color w:val="000000" w:themeColor="text1"/>
          <w:sz w:val="24"/>
          <w:szCs w:val="24"/>
        </w:rPr>
        <w:t xml:space="preserve"> de nuevo ingreso. Esta iniciativa persigue </w:t>
      </w:r>
      <w:r w:rsidR="00A91CD8" w:rsidRPr="00472F0D">
        <w:rPr>
          <w:rFonts w:ascii="Times New Roman" w:eastAsia="Times New Roman" w:hAnsi="Times New Roman" w:cs="Times New Roman"/>
          <w:bCs/>
          <w:color w:val="000000" w:themeColor="text1"/>
          <w:sz w:val="24"/>
          <w:szCs w:val="24"/>
        </w:rPr>
        <w:t xml:space="preserve">que éstos y las propias IES, puedan identificar las fortalezas y debilidades de los estudiantes para cursar la carrera </w:t>
      </w:r>
      <w:r w:rsidR="00456090" w:rsidRPr="00472F0D">
        <w:rPr>
          <w:rFonts w:ascii="Times New Roman" w:eastAsia="Times New Roman" w:hAnsi="Times New Roman" w:cs="Times New Roman"/>
          <w:bCs/>
          <w:color w:val="000000" w:themeColor="text1"/>
          <w:sz w:val="24"/>
          <w:szCs w:val="24"/>
        </w:rPr>
        <w:t>de su elección</w:t>
      </w:r>
      <w:r w:rsidR="00A91CD8" w:rsidRPr="00472F0D">
        <w:rPr>
          <w:rFonts w:ascii="Times New Roman" w:eastAsia="Times New Roman" w:hAnsi="Times New Roman" w:cs="Times New Roman"/>
          <w:bCs/>
          <w:color w:val="000000" w:themeColor="text1"/>
          <w:sz w:val="24"/>
          <w:szCs w:val="24"/>
        </w:rPr>
        <w:t xml:space="preserve">, </w:t>
      </w:r>
      <w:r w:rsidR="00456090" w:rsidRPr="00472F0D">
        <w:rPr>
          <w:rFonts w:ascii="Times New Roman" w:eastAsia="Times New Roman" w:hAnsi="Times New Roman" w:cs="Times New Roman"/>
          <w:bCs/>
          <w:color w:val="000000" w:themeColor="text1"/>
          <w:sz w:val="24"/>
          <w:szCs w:val="24"/>
        </w:rPr>
        <w:t xml:space="preserve">a modo de </w:t>
      </w:r>
      <w:r w:rsidR="00A91CD8" w:rsidRPr="00472F0D">
        <w:rPr>
          <w:rFonts w:ascii="Times New Roman" w:eastAsia="Times New Roman" w:hAnsi="Times New Roman" w:cs="Times New Roman"/>
          <w:bCs/>
          <w:color w:val="000000" w:themeColor="text1"/>
          <w:sz w:val="24"/>
          <w:szCs w:val="24"/>
        </w:rPr>
        <w:t>reducir la deserción, las transferencias de estudiantes y el tiempo de estudios.</w:t>
      </w:r>
      <w:r w:rsidR="00A361BE" w:rsidRPr="00472F0D">
        <w:rPr>
          <w:rFonts w:ascii="Times New Roman" w:eastAsia="Times New Roman" w:hAnsi="Times New Roman" w:cs="Times New Roman"/>
          <w:bCs/>
          <w:color w:val="000000" w:themeColor="text1"/>
          <w:sz w:val="24"/>
          <w:szCs w:val="24"/>
        </w:rPr>
        <w:t xml:space="preserve"> Para tales fines, este ministerio se planteó a</w:t>
      </w:r>
      <w:r w:rsidR="00A91CD8" w:rsidRPr="00472F0D">
        <w:rPr>
          <w:rFonts w:ascii="Times New Roman" w:eastAsia="Times New Roman" w:hAnsi="Times New Roman" w:cs="Times New Roman"/>
          <w:bCs/>
          <w:color w:val="000000" w:themeColor="text1"/>
          <w:sz w:val="24"/>
          <w:szCs w:val="24"/>
        </w:rPr>
        <w:t>umentar el esp</w:t>
      </w:r>
      <w:r w:rsidR="00A361BE" w:rsidRPr="00472F0D">
        <w:rPr>
          <w:rFonts w:ascii="Times New Roman" w:eastAsia="Times New Roman" w:hAnsi="Times New Roman" w:cs="Times New Roman"/>
          <w:bCs/>
          <w:color w:val="000000" w:themeColor="text1"/>
          <w:sz w:val="24"/>
          <w:szCs w:val="24"/>
        </w:rPr>
        <w:t>acio de almacenamiento de datos y la adquisición de</w:t>
      </w:r>
      <w:r w:rsidR="00A91CD8" w:rsidRPr="00472F0D">
        <w:rPr>
          <w:rFonts w:ascii="Times New Roman" w:eastAsia="Times New Roman" w:hAnsi="Times New Roman" w:cs="Times New Roman"/>
          <w:bCs/>
          <w:color w:val="000000" w:themeColor="text1"/>
          <w:sz w:val="24"/>
          <w:szCs w:val="24"/>
        </w:rPr>
        <w:t xml:space="preserve"> softwares para análisis estadístico de datos</w:t>
      </w:r>
      <w:r w:rsidR="00A361BE" w:rsidRPr="00472F0D">
        <w:rPr>
          <w:rFonts w:ascii="Times New Roman" w:eastAsia="Times New Roman" w:hAnsi="Times New Roman" w:cs="Times New Roman"/>
          <w:bCs/>
          <w:color w:val="000000" w:themeColor="text1"/>
          <w:sz w:val="24"/>
          <w:szCs w:val="24"/>
        </w:rPr>
        <w:t>.</w:t>
      </w:r>
    </w:p>
    <w:p w14:paraId="5C1EBAA2" w14:textId="77777777" w:rsidR="00A91CD8" w:rsidRPr="00472F0D" w:rsidRDefault="00A91CD8" w:rsidP="00A91CD8">
      <w:pPr>
        <w:spacing w:line="480" w:lineRule="auto"/>
        <w:contextualSpacing/>
        <w:jc w:val="both"/>
        <w:rPr>
          <w:rFonts w:ascii="Times New Roman" w:hAnsi="Times New Roman" w:cs="Times New Roman"/>
          <w:b/>
          <w:color w:val="000000" w:themeColor="text1"/>
          <w:sz w:val="24"/>
          <w:szCs w:val="24"/>
        </w:rPr>
      </w:pPr>
      <w:r w:rsidRPr="00472F0D">
        <w:rPr>
          <w:rFonts w:ascii="Times New Roman" w:hAnsi="Times New Roman" w:cs="Times New Roman"/>
          <w:b/>
          <w:color w:val="000000" w:themeColor="text1"/>
          <w:sz w:val="24"/>
          <w:szCs w:val="24"/>
        </w:rPr>
        <w:t xml:space="preserve">Avances logrados: </w:t>
      </w:r>
    </w:p>
    <w:p w14:paraId="21EACFB1" w14:textId="77777777" w:rsidR="00472F0D" w:rsidRPr="00934225" w:rsidRDefault="00472F0D" w:rsidP="003D28BC">
      <w:pPr>
        <w:pStyle w:val="Prrafodelista"/>
        <w:numPr>
          <w:ilvl w:val="0"/>
          <w:numId w:val="62"/>
        </w:numPr>
        <w:spacing w:line="360" w:lineRule="auto"/>
        <w:ind w:left="1077" w:hanging="357"/>
        <w:jc w:val="both"/>
        <w:rPr>
          <w:rFonts w:ascii="Times New Roman" w:hAnsi="Times New Roman" w:cs="Times New Roman"/>
          <w:sz w:val="24"/>
          <w:szCs w:val="24"/>
        </w:rPr>
      </w:pPr>
      <w:r w:rsidRPr="00934225">
        <w:rPr>
          <w:rFonts w:ascii="Times New Roman" w:hAnsi="Times New Roman" w:cs="Times New Roman"/>
          <w:sz w:val="24"/>
          <w:szCs w:val="24"/>
        </w:rPr>
        <w:t>Aplicada la prueba POMA a 64,444 aspirantes a ingresar a la carrera de Educación de los c</w:t>
      </w:r>
      <w:r>
        <w:rPr>
          <w:rFonts w:ascii="Times New Roman" w:hAnsi="Times New Roman" w:cs="Times New Roman"/>
          <w:sz w:val="24"/>
          <w:szCs w:val="24"/>
        </w:rPr>
        <w:t>uales 30,915 (48%) la aprobaron.</w:t>
      </w:r>
      <w:r w:rsidRPr="00934225">
        <w:rPr>
          <w:rFonts w:ascii="Times New Roman" w:hAnsi="Times New Roman" w:cs="Times New Roman"/>
          <w:sz w:val="24"/>
          <w:szCs w:val="24"/>
        </w:rPr>
        <w:t xml:space="preserve"> </w:t>
      </w:r>
    </w:p>
    <w:p w14:paraId="482E6FEC" w14:textId="77777777" w:rsidR="00472F0D" w:rsidRPr="00934225" w:rsidRDefault="00472F0D" w:rsidP="003D28BC">
      <w:pPr>
        <w:pStyle w:val="Prrafodelista"/>
        <w:numPr>
          <w:ilvl w:val="0"/>
          <w:numId w:val="62"/>
        </w:numPr>
        <w:spacing w:line="360" w:lineRule="auto"/>
        <w:ind w:left="1077" w:hanging="357"/>
        <w:jc w:val="both"/>
        <w:rPr>
          <w:rFonts w:ascii="Times New Roman" w:hAnsi="Times New Roman" w:cs="Times New Roman"/>
          <w:sz w:val="24"/>
          <w:szCs w:val="24"/>
        </w:rPr>
      </w:pPr>
      <w:r w:rsidRPr="00934225">
        <w:rPr>
          <w:rFonts w:ascii="Times New Roman" w:hAnsi="Times New Roman" w:cs="Times New Roman"/>
          <w:sz w:val="24"/>
          <w:szCs w:val="24"/>
        </w:rPr>
        <w:t>Aplicada la prueba POMA 115,180 estudiantes de las demás carreras (exceptuando la carrera de Educación) de los cuales 75,609 (66%) la aprobaron</w:t>
      </w:r>
      <w:r>
        <w:rPr>
          <w:rFonts w:ascii="Times New Roman" w:hAnsi="Times New Roman" w:cs="Times New Roman"/>
          <w:sz w:val="24"/>
          <w:szCs w:val="24"/>
        </w:rPr>
        <w:t>.</w:t>
      </w:r>
      <w:r w:rsidRPr="00934225">
        <w:rPr>
          <w:rFonts w:ascii="Times New Roman" w:hAnsi="Times New Roman" w:cs="Times New Roman"/>
          <w:sz w:val="24"/>
          <w:szCs w:val="24"/>
        </w:rPr>
        <w:t xml:space="preserve"> </w:t>
      </w:r>
    </w:p>
    <w:p w14:paraId="38889A89" w14:textId="77777777" w:rsidR="00472F0D" w:rsidRPr="00934225" w:rsidRDefault="00472F0D" w:rsidP="003D28BC">
      <w:pPr>
        <w:pStyle w:val="Prrafodelista"/>
        <w:numPr>
          <w:ilvl w:val="0"/>
          <w:numId w:val="62"/>
        </w:numPr>
        <w:spacing w:line="360" w:lineRule="auto"/>
        <w:ind w:left="1077" w:hanging="357"/>
        <w:jc w:val="both"/>
        <w:rPr>
          <w:rFonts w:ascii="Times New Roman" w:hAnsi="Times New Roman" w:cs="Times New Roman"/>
          <w:sz w:val="24"/>
          <w:szCs w:val="24"/>
        </w:rPr>
      </w:pPr>
      <w:r w:rsidRPr="00934225">
        <w:rPr>
          <w:rFonts w:ascii="Times New Roman" w:hAnsi="Times New Roman" w:cs="Times New Roman"/>
          <w:sz w:val="24"/>
          <w:szCs w:val="24"/>
        </w:rPr>
        <w:t>Se compraron e instalaron tres (3) softwares de análisis estadísticos (SPSS, ITEMAN, Xcalibre), y tres (3) laptops para informaciones de prueba y para contar con mayor es</w:t>
      </w:r>
      <w:r>
        <w:rPr>
          <w:rFonts w:ascii="Times New Roman" w:hAnsi="Times New Roman" w:cs="Times New Roman"/>
          <w:sz w:val="24"/>
          <w:szCs w:val="24"/>
        </w:rPr>
        <w:t>pacio de almacenamiento digital.</w:t>
      </w:r>
    </w:p>
    <w:p w14:paraId="6B9D3F87" w14:textId="77777777" w:rsidR="00472F0D" w:rsidRPr="00934225" w:rsidRDefault="00472F0D" w:rsidP="003D28BC">
      <w:pPr>
        <w:pStyle w:val="Prrafodelista"/>
        <w:numPr>
          <w:ilvl w:val="0"/>
          <w:numId w:val="62"/>
        </w:numPr>
        <w:spacing w:line="360" w:lineRule="auto"/>
        <w:ind w:left="1077" w:hanging="357"/>
        <w:jc w:val="both"/>
        <w:rPr>
          <w:rFonts w:ascii="Times New Roman" w:hAnsi="Times New Roman" w:cs="Times New Roman"/>
          <w:sz w:val="24"/>
          <w:szCs w:val="24"/>
        </w:rPr>
      </w:pPr>
      <w:r w:rsidRPr="00934225">
        <w:rPr>
          <w:rFonts w:ascii="Times New Roman" w:hAnsi="Times New Roman" w:cs="Times New Roman"/>
          <w:sz w:val="24"/>
          <w:szCs w:val="24"/>
        </w:rPr>
        <w:t xml:space="preserve">Integrados a la aplicación de esta prueba el Instituto Superior para la Defensa (INSUDE), la Universidad Agroforestal Fernando Arturo de Meriño (UAFAM), la Universidad ISA y el Centro Bonó. </w:t>
      </w:r>
    </w:p>
    <w:p w14:paraId="0A9AFC02" w14:textId="77777777" w:rsidR="00472F0D" w:rsidRDefault="00472F0D" w:rsidP="003D28BC">
      <w:pPr>
        <w:pStyle w:val="Prrafodelista"/>
        <w:numPr>
          <w:ilvl w:val="0"/>
          <w:numId w:val="62"/>
        </w:numPr>
        <w:spacing w:line="360" w:lineRule="auto"/>
        <w:ind w:left="1077" w:hanging="357"/>
        <w:rPr>
          <w:rFonts w:ascii="Times New Roman" w:hAnsi="Times New Roman" w:cs="Times New Roman"/>
          <w:sz w:val="24"/>
          <w:szCs w:val="24"/>
        </w:rPr>
      </w:pPr>
      <w:r w:rsidRPr="00934225">
        <w:rPr>
          <w:rFonts w:ascii="Times New Roman" w:hAnsi="Times New Roman" w:cs="Times New Roman"/>
          <w:sz w:val="24"/>
          <w:szCs w:val="24"/>
        </w:rPr>
        <w:t>Realizadas múltiples actividades de capacitación, acompañamiento a las IES, monitoreo y visitas para la aplicación de estas pruebas.</w:t>
      </w:r>
    </w:p>
    <w:p w14:paraId="76C283CF" w14:textId="77777777" w:rsidR="003D7020" w:rsidRDefault="003D7020" w:rsidP="003D7020">
      <w:pPr>
        <w:spacing w:line="360" w:lineRule="auto"/>
        <w:rPr>
          <w:rFonts w:ascii="Times New Roman" w:hAnsi="Times New Roman" w:cs="Times New Roman"/>
          <w:sz w:val="24"/>
          <w:szCs w:val="24"/>
        </w:rPr>
      </w:pPr>
    </w:p>
    <w:p w14:paraId="1F47870D" w14:textId="77777777" w:rsidR="001716A5" w:rsidRDefault="001716A5" w:rsidP="003D7020">
      <w:pPr>
        <w:spacing w:line="360" w:lineRule="auto"/>
        <w:rPr>
          <w:rFonts w:ascii="Times New Roman" w:hAnsi="Times New Roman" w:cs="Times New Roman"/>
          <w:sz w:val="24"/>
          <w:szCs w:val="24"/>
        </w:rPr>
      </w:pPr>
    </w:p>
    <w:p w14:paraId="1614B21A" w14:textId="77777777" w:rsidR="001716A5" w:rsidRDefault="001716A5" w:rsidP="003D7020">
      <w:pPr>
        <w:spacing w:line="360" w:lineRule="auto"/>
        <w:rPr>
          <w:rFonts w:ascii="Times New Roman" w:hAnsi="Times New Roman" w:cs="Times New Roman"/>
          <w:sz w:val="24"/>
          <w:szCs w:val="24"/>
        </w:rPr>
      </w:pPr>
    </w:p>
    <w:p w14:paraId="330141A6" w14:textId="77777777" w:rsidR="001716A5" w:rsidRPr="003D7020" w:rsidRDefault="001716A5" w:rsidP="003D7020">
      <w:pPr>
        <w:spacing w:line="360" w:lineRule="auto"/>
        <w:rPr>
          <w:rFonts w:ascii="Times New Roman" w:hAnsi="Times New Roman" w:cs="Times New Roman"/>
          <w:sz w:val="24"/>
          <w:szCs w:val="24"/>
        </w:rPr>
      </w:pPr>
    </w:p>
    <w:p w14:paraId="52404B9B" w14:textId="77777777" w:rsidR="00FF2ECD" w:rsidRPr="00FB613E" w:rsidRDefault="00FF2ECD" w:rsidP="00FF2ECD">
      <w:pPr>
        <w:spacing w:line="480" w:lineRule="auto"/>
        <w:ind w:left="360"/>
        <w:rPr>
          <w:rFonts w:ascii="Times New Roman" w:hAnsi="Times New Roman" w:cs="Times New Roman"/>
          <w:sz w:val="2"/>
          <w:szCs w:val="24"/>
        </w:rPr>
      </w:pPr>
    </w:p>
    <w:p w14:paraId="07A14C08" w14:textId="77777777" w:rsidR="00FE1EA1" w:rsidRPr="00FE1EA1" w:rsidRDefault="00FE1EA1" w:rsidP="00FF2ECD">
      <w:pPr>
        <w:pStyle w:val="Estilo1"/>
        <w:jc w:val="both"/>
        <w:rPr>
          <w:i/>
          <w:color w:val="000000" w:themeColor="text1"/>
          <w:sz w:val="24"/>
          <w:szCs w:val="28"/>
        </w:rPr>
      </w:pPr>
      <w:bookmarkStart w:id="32" w:name="_Toc533586265"/>
      <w:r w:rsidRPr="00FE1EA1">
        <w:rPr>
          <w:i/>
          <w:color w:val="000000" w:themeColor="text1"/>
          <w:sz w:val="24"/>
          <w:szCs w:val="28"/>
        </w:rPr>
        <w:lastRenderedPageBreak/>
        <w:t xml:space="preserve">Meta 10: </w:t>
      </w:r>
      <w:r w:rsidRPr="00FF2ECD">
        <w:rPr>
          <w:i/>
          <w:color w:val="000000" w:themeColor="text1"/>
          <w:sz w:val="24"/>
          <w:szCs w:val="28"/>
        </w:rPr>
        <w:t>Portal Web Dominicano de Información Científica Tecnológica y Humanística-República Digital</w:t>
      </w:r>
      <w:r w:rsidRPr="00FE1EA1">
        <w:rPr>
          <w:i/>
          <w:color w:val="000000" w:themeColor="text1"/>
          <w:sz w:val="24"/>
          <w:szCs w:val="28"/>
        </w:rPr>
        <w:t>.</w:t>
      </w:r>
      <w:bookmarkEnd w:id="32"/>
    </w:p>
    <w:p w14:paraId="51EE96C3" w14:textId="77777777" w:rsidR="00FF2ECD" w:rsidRPr="00FF2ECD" w:rsidRDefault="00FF2ECD" w:rsidP="00FE1EA1">
      <w:pPr>
        <w:spacing w:line="480" w:lineRule="auto"/>
        <w:rPr>
          <w:rFonts w:ascii="Times New Roman" w:hAnsi="Times New Roman" w:cs="Times New Roman"/>
          <w:b/>
          <w:sz w:val="10"/>
          <w:szCs w:val="24"/>
        </w:rPr>
      </w:pPr>
    </w:p>
    <w:p w14:paraId="491A9819" w14:textId="77777777" w:rsidR="00FE1EA1" w:rsidRDefault="00FE1EA1" w:rsidP="00FE1EA1">
      <w:pPr>
        <w:spacing w:line="480" w:lineRule="auto"/>
        <w:rPr>
          <w:rFonts w:ascii="Times New Roman" w:hAnsi="Times New Roman" w:cs="Times New Roman"/>
          <w:b/>
          <w:sz w:val="24"/>
          <w:szCs w:val="24"/>
        </w:rPr>
      </w:pPr>
      <w:r w:rsidRPr="002E5777">
        <w:rPr>
          <w:rFonts w:ascii="Times New Roman" w:hAnsi="Times New Roman" w:cs="Times New Roman"/>
          <w:b/>
          <w:sz w:val="24"/>
          <w:szCs w:val="24"/>
        </w:rPr>
        <w:t>Objetivo</w:t>
      </w:r>
      <w:r>
        <w:rPr>
          <w:rFonts w:ascii="Times New Roman" w:hAnsi="Times New Roman" w:cs="Times New Roman"/>
          <w:b/>
          <w:sz w:val="24"/>
          <w:szCs w:val="24"/>
        </w:rPr>
        <w:t xml:space="preserve">: </w:t>
      </w:r>
    </w:p>
    <w:p w14:paraId="1C49C815" w14:textId="77777777" w:rsidR="00FE1EA1" w:rsidRDefault="00FE1EA1" w:rsidP="00FE1EA1">
      <w:pPr>
        <w:spacing w:line="480" w:lineRule="auto"/>
        <w:jc w:val="both"/>
        <w:rPr>
          <w:rFonts w:ascii="Times New Roman" w:hAnsi="Times New Roman" w:cs="Times New Roman"/>
          <w:sz w:val="24"/>
          <w:szCs w:val="24"/>
        </w:rPr>
      </w:pPr>
      <w:r w:rsidRPr="002E5777">
        <w:rPr>
          <w:rFonts w:ascii="Times New Roman" w:hAnsi="Times New Roman" w:cs="Times New Roman"/>
          <w:sz w:val="24"/>
          <w:szCs w:val="24"/>
        </w:rPr>
        <w:t>Poner a disposición de los estudiantes y docentes dominicanos de las instituciones educativas del nivel superior activas en el país, así como a las redes, gremios y comunidades del campo de la investigación académica y científica a nivel nacional, un portal web con bancos de datos y  recursos de información académica y científica de primer nivel y orden, con el objetivo de respaldar y potencializar sus proyectos, desarrollos académicos y de investigación, que impacten en el incremento de la calidad de la educación superior y de la productividad científica.</w:t>
      </w:r>
      <w:r w:rsidRPr="002E5777">
        <w:rPr>
          <w:rFonts w:ascii="Times New Roman" w:hAnsi="Times New Roman" w:cs="Times New Roman"/>
          <w:sz w:val="24"/>
          <w:szCs w:val="24"/>
        </w:rPr>
        <w:tab/>
      </w:r>
      <w:r w:rsidRPr="002E5777">
        <w:rPr>
          <w:rFonts w:ascii="Times New Roman" w:hAnsi="Times New Roman" w:cs="Times New Roman"/>
          <w:sz w:val="24"/>
          <w:szCs w:val="24"/>
        </w:rPr>
        <w:tab/>
      </w:r>
    </w:p>
    <w:p w14:paraId="558D8EAA" w14:textId="77777777" w:rsidR="003D7020" w:rsidRDefault="003D7020" w:rsidP="003D7020">
      <w:pPr>
        <w:spacing w:line="480" w:lineRule="auto"/>
        <w:contextualSpacing/>
        <w:jc w:val="both"/>
        <w:rPr>
          <w:rFonts w:ascii="Times New Roman" w:hAnsi="Times New Roman" w:cs="Times New Roman"/>
          <w:b/>
          <w:color w:val="000000" w:themeColor="text1"/>
          <w:sz w:val="24"/>
          <w:szCs w:val="24"/>
        </w:rPr>
      </w:pPr>
      <w:r w:rsidRPr="00472F0D">
        <w:rPr>
          <w:rFonts w:ascii="Times New Roman" w:hAnsi="Times New Roman" w:cs="Times New Roman"/>
          <w:b/>
          <w:color w:val="000000" w:themeColor="text1"/>
          <w:sz w:val="24"/>
          <w:szCs w:val="24"/>
        </w:rPr>
        <w:t xml:space="preserve">Avances logrados: </w:t>
      </w:r>
    </w:p>
    <w:p w14:paraId="32A70313" w14:textId="77777777" w:rsidR="003D7020" w:rsidRDefault="003D7020" w:rsidP="003D28BC">
      <w:pPr>
        <w:pStyle w:val="Prrafodelista"/>
        <w:numPr>
          <w:ilvl w:val="0"/>
          <w:numId w:val="63"/>
        </w:numPr>
        <w:spacing w:line="480" w:lineRule="auto"/>
        <w:jc w:val="both"/>
        <w:rPr>
          <w:rFonts w:ascii="Times New Roman" w:hAnsi="Times New Roman" w:cs="Times New Roman"/>
          <w:color w:val="000000" w:themeColor="text1"/>
          <w:sz w:val="24"/>
          <w:szCs w:val="24"/>
        </w:rPr>
      </w:pPr>
      <w:r w:rsidRPr="003D7020">
        <w:rPr>
          <w:rFonts w:ascii="Times New Roman" w:hAnsi="Times New Roman" w:cs="Times New Roman"/>
          <w:sz w:val="24"/>
          <w:szCs w:val="24"/>
        </w:rPr>
        <w:t xml:space="preserve">Se tienen algunos avances, pero el desarrollo de este Proyecto </w:t>
      </w:r>
      <w:r w:rsidRPr="003D7020">
        <w:rPr>
          <w:rFonts w:ascii="Times New Roman" w:hAnsi="Times New Roman" w:cs="Times New Roman"/>
          <w:color w:val="000000" w:themeColor="text1"/>
          <w:sz w:val="24"/>
          <w:szCs w:val="24"/>
        </w:rPr>
        <w:t>está programado para el 2019.</w:t>
      </w:r>
    </w:p>
    <w:p w14:paraId="4C2DB848" w14:textId="77777777" w:rsidR="003D7020" w:rsidRPr="00033051" w:rsidRDefault="003D7020" w:rsidP="003D7020">
      <w:pPr>
        <w:spacing w:line="480" w:lineRule="auto"/>
        <w:jc w:val="both"/>
        <w:rPr>
          <w:rFonts w:ascii="Times New Roman" w:hAnsi="Times New Roman" w:cs="Times New Roman"/>
          <w:color w:val="000000" w:themeColor="text1"/>
          <w:sz w:val="2"/>
          <w:szCs w:val="24"/>
        </w:rPr>
      </w:pPr>
    </w:p>
    <w:p w14:paraId="11038DD5" w14:textId="77777777" w:rsidR="00FE1EA1" w:rsidRDefault="00FE1EA1" w:rsidP="003D7020">
      <w:pPr>
        <w:pStyle w:val="Estilo1"/>
        <w:jc w:val="both"/>
        <w:rPr>
          <w:i/>
          <w:color w:val="000000" w:themeColor="text1"/>
          <w:sz w:val="24"/>
          <w:szCs w:val="28"/>
        </w:rPr>
      </w:pPr>
      <w:bookmarkStart w:id="33" w:name="_Toc533586266"/>
      <w:r w:rsidRPr="003D7020">
        <w:rPr>
          <w:i/>
          <w:color w:val="000000" w:themeColor="text1"/>
          <w:sz w:val="24"/>
          <w:szCs w:val="28"/>
        </w:rPr>
        <w:t>Meta 11</w:t>
      </w:r>
      <w:r w:rsidR="003D7020">
        <w:rPr>
          <w:i/>
          <w:color w:val="000000" w:themeColor="text1"/>
          <w:sz w:val="24"/>
          <w:szCs w:val="28"/>
        </w:rPr>
        <w:t xml:space="preserve">: </w:t>
      </w:r>
      <w:r w:rsidRPr="003D7020">
        <w:rPr>
          <w:i/>
          <w:color w:val="000000" w:themeColor="text1"/>
          <w:sz w:val="24"/>
          <w:szCs w:val="28"/>
        </w:rPr>
        <w:t>Formación y Capacitación de Capital Humano en Desarrollo de Software (BECASOFT)</w:t>
      </w:r>
      <w:bookmarkEnd w:id="33"/>
    </w:p>
    <w:p w14:paraId="5064D887" w14:textId="77777777" w:rsidR="003D7020" w:rsidRPr="003D7020" w:rsidRDefault="003D7020" w:rsidP="003D7020">
      <w:pPr>
        <w:rPr>
          <w:sz w:val="10"/>
        </w:rPr>
      </w:pPr>
    </w:p>
    <w:p w14:paraId="47D39D11" w14:textId="77777777" w:rsidR="003D7020" w:rsidRDefault="003D7020" w:rsidP="00FE1EA1">
      <w:pPr>
        <w:spacing w:line="480" w:lineRule="auto"/>
        <w:jc w:val="both"/>
        <w:rPr>
          <w:rFonts w:ascii="Times New Roman" w:hAnsi="Times New Roman" w:cs="Times New Roman"/>
          <w:b/>
          <w:sz w:val="24"/>
          <w:szCs w:val="24"/>
        </w:rPr>
      </w:pPr>
      <w:r>
        <w:rPr>
          <w:rFonts w:ascii="Times New Roman" w:hAnsi="Times New Roman" w:cs="Times New Roman"/>
          <w:b/>
          <w:sz w:val="24"/>
          <w:szCs w:val="24"/>
        </w:rPr>
        <w:t>Objetivo</w:t>
      </w:r>
      <w:r w:rsidR="00FE1EA1">
        <w:rPr>
          <w:rFonts w:ascii="Times New Roman" w:hAnsi="Times New Roman" w:cs="Times New Roman"/>
          <w:b/>
          <w:sz w:val="24"/>
          <w:szCs w:val="24"/>
        </w:rPr>
        <w:t xml:space="preserve">: </w:t>
      </w:r>
    </w:p>
    <w:p w14:paraId="1C3D6FD7" w14:textId="77777777" w:rsidR="00FE1EA1" w:rsidRDefault="00FE1EA1" w:rsidP="00FE1EA1">
      <w:pPr>
        <w:spacing w:line="480" w:lineRule="auto"/>
        <w:jc w:val="both"/>
        <w:rPr>
          <w:rFonts w:ascii="Times New Roman" w:hAnsi="Times New Roman" w:cs="Times New Roman"/>
          <w:sz w:val="24"/>
          <w:szCs w:val="24"/>
        </w:rPr>
      </w:pPr>
      <w:r w:rsidRPr="0017784E">
        <w:rPr>
          <w:rFonts w:ascii="Times New Roman" w:hAnsi="Times New Roman" w:cs="Times New Roman"/>
          <w:sz w:val="24"/>
          <w:szCs w:val="24"/>
        </w:rPr>
        <w:t>Se busca fomentar el talento en jóvenes en tecnologías actuales y emergentes como medio para impulsar la industria del software en el país, a través del otorgamiento de 10,000 becas a estudiantes y profesionales del área de TI, distribuidas en 8,600 Diplomados, 1,200 Becas Nacionales y 200 Becas Internacionales.</w:t>
      </w:r>
    </w:p>
    <w:p w14:paraId="7BF85CB3" w14:textId="77777777" w:rsidR="003D7020" w:rsidRDefault="003D7020" w:rsidP="00FE1EA1">
      <w:pPr>
        <w:spacing w:line="480" w:lineRule="auto"/>
        <w:jc w:val="both"/>
        <w:rPr>
          <w:rFonts w:ascii="Times New Roman" w:hAnsi="Times New Roman" w:cs="Times New Roman"/>
          <w:sz w:val="24"/>
          <w:szCs w:val="24"/>
        </w:rPr>
      </w:pPr>
    </w:p>
    <w:p w14:paraId="020937D1" w14:textId="77777777" w:rsidR="001716A5" w:rsidRDefault="001716A5" w:rsidP="00FE1EA1">
      <w:pPr>
        <w:spacing w:line="480" w:lineRule="auto"/>
        <w:jc w:val="both"/>
        <w:rPr>
          <w:rFonts w:ascii="Times New Roman" w:hAnsi="Times New Roman" w:cs="Times New Roman"/>
          <w:sz w:val="24"/>
          <w:szCs w:val="24"/>
        </w:rPr>
      </w:pPr>
    </w:p>
    <w:p w14:paraId="36AEF8E9" w14:textId="77777777" w:rsidR="00FE1EA1" w:rsidRPr="00AF7656" w:rsidRDefault="00FE1EA1" w:rsidP="00FE1EA1">
      <w:pPr>
        <w:spacing w:line="480" w:lineRule="auto"/>
        <w:rPr>
          <w:rFonts w:ascii="Times New Roman" w:hAnsi="Times New Roman" w:cs="Times New Roman"/>
          <w:b/>
          <w:sz w:val="24"/>
          <w:szCs w:val="24"/>
        </w:rPr>
      </w:pPr>
      <w:r w:rsidRPr="006F0FC9">
        <w:rPr>
          <w:rFonts w:ascii="Times New Roman" w:hAnsi="Times New Roman" w:cs="Times New Roman"/>
          <w:b/>
          <w:sz w:val="24"/>
          <w:szCs w:val="24"/>
        </w:rPr>
        <w:lastRenderedPageBreak/>
        <w:t>Logros</w:t>
      </w:r>
      <w:r>
        <w:rPr>
          <w:rFonts w:ascii="Times New Roman" w:hAnsi="Times New Roman" w:cs="Times New Roman"/>
          <w:b/>
          <w:sz w:val="24"/>
          <w:szCs w:val="24"/>
        </w:rPr>
        <w:t xml:space="preserve">: </w:t>
      </w:r>
    </w:p>
    <w:tbl>
      <w:tblPr>
        <w:tblpPr w:leftFromText="141" w:rightFromText="141" w:vertAnchor="text" w:horzAnchor="margin" w:tblpX="2736" w:tblpY="-159"/>
        <w:tblOverlap w:val="never"/>
        <w:tblW w:w="3575" w:type="dxa"/>
        <w:tblCellMar>
          <w:left w:w="70" w:type="dxa"/>
          <w:right w:w="70" w:type="dxa"/>
        </w:tblCellMar>
        <w:tblLook w:val="04A0" w:firstRow="1" w:lastRow="0" w:firstColumn="1" w:lastColumn="0" w:noHBand="0" w:noVBand="1"/>
      </w:tblPr>
      <w:tblGrid>
        <w:gridCol w:w="2842"/>
        <w:gridCol w:w="733"/>
      </w:tblGrid>
      <w:tr w:rsidR="00AF7656" w:rsidRPr="00AF7656" w14:paraId="0270D9A3" w14:textId="77777777" w:rsidTr="00542A3A">
        <w:trPr>
          <w:trHeight w:val="300"/>
        </w:trPr>
        <w:tc>
          <w:tcPr>
            <w:tcW w:w="2842" w:type="dxa"/>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718FCE06" w14:textId="77777777" w:rsidR="00875B9C" w:rsidRPr="00AF7656" w:rsidRDefault="00875B9C" w:rsidP="00875B9C">
            <w:pPr>
              <w:spacing w:after="0" w:line="240" w:lineRule="auto"/>
              <w:jc w:val="center"/>
              <w:rPr>
                <w:rFonts w:ascii="Calibri" w:eastAsia="Times New Roman" w:hAnsi="Calibri" w:cs="Calibri"/>
                <w:b/>
                <w:bCs/>
                <w:lang w:val="es-419" w:eastAsia="es-419"/>
              </w:rPr>
            </w:pPr>
            <w:r w:rsidRPr="00AF7656">
              <w:rPr>
                <w:rFonts w:ascii="Calibri" w:eastAsia="Times New Roman" w:hAnsi="Calibri" w:cs="Calibri"/>
                <w:b/>
                <w:bCs/>
                <w:lang w:val="es-419" w:eastAsia="es-419"/>
              </w:rPr>
              <w:t>Nivel Académico</w:t>
            </w:r>
          </w:p>
        </w:tc>
        <w:tc>
          <w:tcPr>
            <w:tcW w:w="733" w:type="dxa"/>
            <w:tcBorders>
              <w:top w:val="single" w:sz="4" w:space="0" w:color="auto"/>
              <w:bottom w:val="single" w:sz="4" w:space="0" w:color="auto"/>
              <w:right w:val="single" w:sz="4" w:space="0" w:color="auto"/>
            </w:tcBorders>
            <w:shd w:val="clear" w:color="auto" w:fill="auto"/>
          </w:tcPr>
          <w:p w14:paraId="34DFA2AF" w14:textId="77777777" w:rsidR="00875B9C" w:rsidRPr="00395F9B" w:rsidRDefault="00542A3A" w:rsidP="00875B9C">
            <w:pPr>
              <w:rPr>
                <w:b/>
              </w:rPr>
            </w:pPr>
            <w:r w:rsidRPr="00395F9B">
              <w:rPr>
                <w:b/>
              </w:rPr>
              <w:t>TOTAL</w:t>
            </w:r>
          </w:p>
        </w:tc>
      </w:tr>
      <w:tr w:rsidR="00AF7656" w:rsidRPr="00AF7656" w14:paraId="5B881024" w14:textId="77777777" w:rsidTr="00542A3A">
        <w:trPr>
          <w:trHeight w:val="300"/>
        </w:trPr>
        <w:tc>
          <w:tcPr>
            <w:tcW w:w="2842" w:type="dxa"/>
            <w:tcBorders>
              <w:top w:val="nil"/>
              <w:left w:val="single" w:sz="4" w:space="0" w:color="auto"/>
              <w:bottom w:val="nil"/>
              <w:right w:val="nil"/>
            </w:tcBorders>
            <w:shd w:val="clear" w:color="auto" w:fill="auto"/>
            <w:noWrap/>
            <w:vAlign w:val="bottom"/>
            <w:hideMark/>
          </w:tcPr>
          <w:p w14:paraId="3E59EF52" w14:textId="77777777" w:rsidR="00875B9C" w:rsidRPr="00AF7656" w:rsidRDefault="00875B9C" w:rsidP="00875B9C">
            <w:pPr>
              <w:spacing w:after="0" w:line="240" w:lineRule="auto"/>
              <w:rPr>
                <w:rFonts w:ascii="Calibri" w:eastAsia="Times New Roman" w:hAnsi="Calibri" w:cs="Calibri"/>
                <w:lang w:val="es-419" w:eastAsia="es-419"/>
              </w:rPr>
            </w:pPr>
            <w:r w:rsidRPr="00AF7656">
              <w:rPr>
                <w:rFonts w:ascii="Calibri" w:eastAsia="Times New Roman" w:hAnsi="Calibri" w:cs="Calibri"/>
                <w:lang w:val="es-419" w:eastAsia="es-419"/>
              </w:rPr>
              <w:t>Diplomados</w:t>
            </w:r>
          </w:p>
        </w:tc>
        <w:tc>
          <w:tcPr>
            <w:tcW w:w="733" w:type="dxa"/>
            <w:tcBorders>
              <w:top w:val="nil"/>
              <w:left w:val="nil"/>
              <w:bottom w:val="nil"/>
              <w:right w:val="single" w:sz="4" w:space="0" w:color="auto"/>
            </w:tcBorders>
            <w:shd w:val="clear" w:color="auto" w:fill="auto"/>
            <w:noWrap/>
            <w:vAlign w:val="bottom"/>
            <w:hideMark/>
          </w:tcPr>
          <w:p w14:paraId="1B3F03F8" w14:textId="021DFE92" w:rsidR="00875B9C" w:rsidRPr="00AF7656" w:rsidRDefault="00875B9C" w:rsidP="00875B9C">
            <w:pPr>
              <w:spacing w:after="0" w:line="240" w:lineRule="auto"/>
              <w:jc w:val="center"/>
              <w:rPr>
                <w:rFonts w:ascii="Calibri" w:eastAsia="Times New Roman" w:hAnsi="Calibri" w:cs="Calibri"/>
                <w:lang w:val="es-419" w:eastAsia="es-419"/>
              </w:rPr>
            </w:pPr>
            <w:r w:rsidRPr="00AF7656">
              <w:rPr>
                <w:rFonts w:ascii="Calibri" w:eastAsia="Times New Roman" w:hAnsi="Calibri" w:cs="Calibri"/>
                <w:lang w:val="es-419" w:eastAsia="es-419"/>
              </w:rPr>
              <w:t>2</w:t>
            </w:r>
            <w:r w:rsidR="00395F9B">
              <w:rPr>
                <w:rFonts w:ascii="Calibri" w:eastAsia="Times New Roman" w:hAnsi="Calibri" w:cs="Calibri"/>
                <w:lang w:val="es-419" w:eastAsia="es-419"/>
              </w:rPr>
              <w:t>,</w:t>
            </w:r>
            <w:r w:rsidRPr="00AF7656">
              <w:rPr>
                <w:rFonts w:ascii="Calibri" w:eastAsia="Times New Roman" w:hAnsi="Calibri" w:cs="Calibri"/>
                <w:lang w:val="es-419" w:eastAsia="es-419"/>
              </w:rPr>
              <w:t>043</w:t>
            </w:r>
          </w:p>
        </w:tc>
      </w:tr>
      <w:tr w:rsidR="00AF7656" w:rsidRPr="00AF7656" w14:paraId="00F05D13" w14:textId="77777777" w:rsidTr="00542A3A">
        <w:trPr>
          <w:trHeight w:val="300"/>
        </w:trPr>
        <w:tc>
          <w:tcPr>
            <w:tcW w:w="2842" w:type="dxa"/>
            <w:tcBorders>
              <w:top w:val="nil"/>
              <w:left w:val="single" w:sz="4" w:space="0" w:color="auto"/>
              <w:bottom w:val="nil"/>
              <w:right w:val="nil"/>
            </w:tcBorders>
            <w:shd w:val="clear" w:color="auto" w:fill="auto"/>
            <w:noWrap/>
            <w:vAlign w:val="bottom"/>
            <w:hideMark/>
          </w:tcPr>
          <w:p w14:paraId="0DE0271F" w14:textId="77777777" w:rsidR="00875B9C" w:rsidRPr="00AF7656" w:rsidRDefault="00875B9C" w:rsidP="00875B9C">
            <w:pPr>
              <w:spacing w:after="0" w:line="240" w:lineRule="auto"/>
              <w:rPr>
                <w:rFonts w:ascii="Calibri" w:eastAsia="Times New Roman" w:hAnsi="Calibri" w:cs="Calibri"/>
                <w:lang w:val="es-419" w:eastAsia="es-419"/>
              </w:rPr>
            </w:pPr>
            <w:r w:rsidRPr="00AF7656">
              <w:rPr>
                <w:rFonts w:ascii="Calibri" w:eastAsia="Times New Roman" w:hAnsi="Calibri" w:cs="Calibri"/>
                <w:lang w:val="es-419" w:eastAsia="es-419"/>
              </w:rPr>
              <w:t>Técnico Superior</w:t>
            </w:r>
          </w:p>
        </w:tc>
        <w:tc>
          <w:tcPr>
            <w:tcW w:w="733" w:type="dxa"/>
            <w:tcBorders>
              <w:top w:val="nil"/>
              <w:left w:val="nil"/>
              <w:bottom w:val="nil"/>
              <w:right w:val="single" w:sz="4" w:space="0" w:color="auto"/>
            </w:tcBorders>
            <w:shd w:val="clear" w:color="auto" w:fill="auto"/>
            <w:noWrap/>
            <w:vAlign w:val="bottom"/>
            <w:hideMark/>
          </w:tcPr>
          <w:p w14:paraId="6B499545" w14:textId="766CD13A" w:rsidR="00875B9C" w:rsidRPr="00AF7656" w:rsidRDefault="00875B9C" w:rsidP="00875B9C">
            <w:pPr>
              <w:spacing w:after="0" w:line="240" w:lineRule="auto"/>
              <w:jc w:val="center"/>
              <w:rPr>
                <w:rFonts w:ascii="Calibri" w:eastAsia="Times New Roman" w:hAnsi="Calibri" w:cs="Calibri"/>
                <w:lang w:val="es-419" w:eastAsia="es-419"/>
              </w:rPr>
            </w:pPr>
            <w:r w:rsidRPr="00AF7656">
              <w:rPr>
                <w:rFonts w:ascii="Calibri" w:eastAsia="Times New Roman" w:hAnsi="Calibri" w:cs="Calibri"/>
                <w:lang w:val="es-419" w:eastAsia="es-419"/>
              </w:rPr>
              <w:t>12</w:t>
            </w:r>
            <w:r w:rsidR="00E721B3">
              <w:rPr>
                <w:rFonts w:ascii="Calibri" w:eastAsia="Times New Roman" w:hAnsi="Calibri" w:cs="Calibri"/>
                <w:lang w:val="es-419" w:eastAsia="es-419"/>
              </w:rPr>
              <w:t>0</w:t>
            </w:r>
          </w:p>
        </w:tc>
      </w:tr>
      <w:tr w:rsidR="00AF7656" w:rsidRPr="00AF7656" w14:paraId="687ECED8" w14:textId="77777777" w:rsidTr="00542A3A">
        <w:trPr>
          <w:trHeight w:val="300"/>
        </w:trPr>
        <w:tc>
          <w:tcPr>
            <w:tcW w:w="2842" w:type="dxa"/>
            <w:tcBorders>
              <w:top w:val="nil"/>
              <w:left w:val="single" w:sz="4" w:space="0" w:color="auto"/>
              <w:bottom w:val="nil"/>
              <w:right w:val="nil"/>
            </w:tcBorders>
            <w:shd w:val="clear" w:color="auto" w:fill="auto"/>
            <w:noWrap/>
            <w:vAlign w:val="bottom"/>
            <w:hideMark/>
          </w:tcPr>
          <w:p w14:paraId="202F4FB0" w14:textId="77777777" w:rsidR="00875B9C" w:rsidRPr="00AF7656" w:rsidRDefault="00875B9C" w:rsidP="00875B9C">
            <w:pPr>
              <w:spacing w:after="0" w:line="240" w:lineRule="auto"/>
              <w:rPr>
                <w:rFonts w:ascii="Calibri" w:eastAsia="Times New Roman" w:hAnsi="Calibri" w:cs="Calibri"/>
                <w:lang w:val="es-419" w:eastAsia="es-419"/>
              </w:rPr>
            </w:pPr>
            <w:r w:rsidRPr="00AF7656">
              <w:rPr>
                <w:rFonts w:ascii="Calibri" w:eastAsia="Times New Roman" w:hAnsi="Calibri" w:cs="Calibri"/>
                <w:lang w:val="es-419" w:eastAsia="es-419"/>
              </w:rPr>
              <w:t>Grado</w:t>
            </w:r>
          </w:p>
        </w:tc>
        <w:tc>
          <w:tcPr>
            <w:tcW w:w="733" w:type="dxa"/>
            <w:tcBorders>
              <w:top w:val="nil"/>
              <w:left w:val="nil"/>
              <w:bottom w:val="nil"/>
              <w:right w:val="single" w:sz="4" w:space="0" w:color="auto"/>
            </w:tcBorders>
            <w:shd w:val="clear" w:color="auto" w:fill="auto"/>
            <w:noWrap/>
            <w:vAlign w:val="bottom"/>
            <w:hideMark/>
          </w:tcPr>
          <w:p w14:paraId="5210C5BD" w14:textId="78B94EAF" w:rsidR="00875B9C" w:rsidRPr="00AF7656" w:rsidRDefault="00E721B3" w:rsidP="00875B9C">
            <w:pPr>
              <w:spacing w:after="0" w:line="240" w:lineRule="auto"/>
              <w:jc w:val="center"/>
              <w:rPr>
                <w:rFonts w:ascii="Calibri" w:eastAsia="Times New Roman" w:hAnsi="Calibri" w:cs="Calibri"/>
                <w:lang w:val="es-419" w:eastAsia="es-419"/>
              </w:rPr>
            </w:pPr>
            <w:r>
              <w:rPr>
                <w:rFonts w:ascii="Calibri" w:eastAsia="Times New Roman" w:hAnsi="Calibri" w:cs="Calibri"/>
                <w:lang w:val="es-419" w:eastAsia="es-419"/>
              </w:rPr>
              <w:t>235</w:t>
            </w:r>
          </w:p>
        </w:tc>
      </w:tr>
      <w:tr w:rsidR="00AF7656" w:rsidRPr="00AF7656" w14:paraId="07D8AAFD" w14:textId="77777777" w:rsidTr="00542A3A">
        <w:trPr>
          <w:trHeight w:val="300"/>
        </w:trPr>
        <w:tc>
          <w:tcPr>
            <w:tcW w:w="2842" w:type="dxa"/>
            <w:tcBorders>
              <w:top w:val="nil"/>
              <w:left w:val="single" w:sz="4" w:space="0" w:color="auto"/>
              <w:bottom w:val="single" w:sz="4" w:space="0" w:color="auto"/>
              <w:right w:val="nil"/>
            </w:tcBorders>
            <w:shd w:val="clear" w:color="auto" w:fill="auto"/>
            <w:noWrap/>
            <w:vAlign w:val="bottom"/>
            <w:hideMark/>
          </w:tcPr>
          <w:p w14:paraId="63D21B45" w14:textId="77777777" w:rsidR="00875B9C" w:rsidRPr="00AF7656" w:rsidRDefault="00875B9C" w:rsidP="00875B9C">
            <w:pPr>
              <w:spacing w:after="0" w:line="240" w:lineRule="auto"/>
              <w:rPr>
                <w:rFonts w:ascii="Calibri" w:eastAsia="Times New Roman" w:hAnsi="Calibri" w:cs="Calibri"/>
                <w:lang w:val="es-419" w:eastAsia="es-419"/>
              </w:rPr>
            </w:pPr>
            <w:r w:rsidRPr="00AF7656">
              <w:rPr>
                <w:rFonts w:ascii="Calibri" w:eastAsia="Times New Roman" w:hAnsi="Calibri" w:cs="Calibri"/>
                <w:lang w:val="es-419" w:eastAsia="es-419"/>
              </w:rPr>
              <w:t>Postgrado</w:t>
            </w:r>
          </w:p>
        </w:tc>
        <w:tc>
          <w:tcPr>
            <w:tcW w:w="733" w:type="dxa"/>
            <w:tcBorders>
              <w:top w:val="nil"/>
              <w:left w:val="nil"/>
              <w:bottom w:val="single" w:sz="4" w:space="0" w:color="auto"/>
              <w:right w:val="single" w:sz="4" w:space="0" w:color="auto"/>
            </w:tcBorders>
            <w:shd w:val="clear" w:color="auto" w:fill="auto"/>
            <w:noWrap/>
            <w:vAlign w:val="center"/>
            <w:hideMark/>
          </w:tcPr>
          <w:p w14:paraId="0E6D0800" w14:textId="6CA0BD61" w:rsidR="00875B9C" w:rsidRPr="00AF7656" w:rsidRDefault="00E721B3" w:rsidP="00875B9C">
            <w:pPr>
              <w:spacing w:after="0" w:line="240" w:lineRule="auto"/>
              <w:jc w:val="center"/>
              <w:rPr>
                <w:rFonts w:ascii="Calibri" w:eastAsia="Times New Roman" w:hAnsi="Calibri" w:cs="Calibri"/>
                <w:lang w:val="es-419" w:eastAsia="es-419"/>
              </w:rPr>
            </w:pPr>
            <w:r>
              <w:rPr>
                <w:rFonts w:ascii="Calibri" w:eastAsia="Times New Roman" w:hAnsi="Calibri" w:cs="Calibri"/>
                <w:lang w:val="es-419" w:eastAsia="es-419"/>
              </w:rPr>
              <w:t>143</w:t>
            </w:r>
          </w:p>
        </w:tc>
      </w:tr>
      <w:tr w:rsidR="00AF7656" w:rsidRPr="00AF7656" w14:paraId="3F226EF5" w14:textId="77777777" w:rsidTr="00542A3A">
        <w:trPr>
          <w:trHeight w:val="300"/>
        </w:trPr>
        <w:tc>
          <w:tcPr>
            <w:tcW w:w="2842" w:type="dxa"/>
            <w:tcBorders>
              <w:top w:val="nil"/>
              <w:left w:val="single" w:sz="4" w:space="0" w:color="auto"/>
              <w:bottom w:val="single" w:sz="4" w:space="0" w:color="auto"/>
              <w:right w:val="nil"/>
            </w:tcBorders>
            <w:shd w:val="clear" w:color="000000" w:fill="FFF2CC"/>
            <w:noWrap/>
            <w:vAlign w:val="bottom"/>
            <w:hideMark/>
          </w:tcPr>
          <w:p w14:paraId="1E246E39" w14:textId="77777777" w:rsidR="00875B9C" w:rsidRPr="00AF7656" w:rsidRDefault="00875B9C" w:rsidP="00875B9C">
            <w:pPr>
              <w:spacing w:after="0" w:line="240" w:lineRule="auto"/>
              <w:jc w:val="center"/>
              <w:rPr>
                <w:rFonts w:ascii="Calibri" w:eastAsia="Times New Roman" w:hAnsi="Calibri" w:cs="Calibri"/>
                <w:b/>
                <w:bCs/>
                <w:lang w:val="es-419" w:eastAsia="es-419"/>
              </w:rPr>
            </w:pPr>
            <w:r w:rsidRPr="00AF7656">
              <w:rPr>
                <w:rFonts w:ascii="Calibri" w:eastAsia="Times New Roman" w:hAnsi="Calibri" w:cs="Calibri"/>
                <w:b/>
                <w:bCs/>
                <w:lang w:val="es-419" w:eastAsia="es-419"/>
              </w:rPr>
              <w:t>Total</w:t>
            </w:r>
          </w:p>
        </w:tc>
        <w:tc>
          <w:tcPr>
            <w:tcW w:w="733" w:type="dxa"/>
            <w:tcBorders>
              <w:top w:val="nil"/>
              <w:left w:val="nil"/>
              <w:bottom w:val="single" w:sz="4" w:space="0" w:color="auto"/>
              <w:right w:val="single" w:sz="4" w:space="0" w:color="auto"/>
            </w:tcBorders>
            <w:shd w:val="clear" w:color="000000" w:fill="FFF2CC"/>
            <w:noWrap/>
            <w:vAlign w:val="bottom"/>
            <w:hideMark/>
          </w:tcPr>
          <w:p w14:paraId="76A55107" w14:textId="1E490D01" w:rsidR="00875B9C" w:rsidRPr="00AF7656" w:rsidRDefault="00395F9B" w:rsidP="00875B9C">
            <w:pPr>
              <w:spacing w:after="0" w:line="240" w:lineRule="auto"/>
              <w:jc w:val="center"/>
              <w:rPr>
                <w:rFonts w:ascii="Calibri" w:eastAsia="Times New Roman" w:hAnsi="Calibri" w:cs="Calibri"/>
                <w:b/>
                <w:bCs/>
                <w:lang w:val="es-419" w:eastAsia="es-419"/>
              </w:rPr>
            </w:pPr>
            <w:r>
              <w:rPr>
                <w:rFonts w:ascii="Calibri" w:eastAsia="Times New Roman" w:hAnsi="Calibri" w:cs="Calibri"/>
                <w:b/>
                <w:bCs/>
                <w:lang w:val="es-419" w:eastAsia="es-419"/>
              </w:rPr>
              <w:t>2,</w:t>
            </w:r>
            <w:r w:rsidR="008279C7">
              <w:rPr>
                <w:rFonts w:ascii="Calibri" w:eastAsia="Times New Roman" w:hAnsi="Calibri" w:cs="Calibri"/>
                <w:b/>
                <w:bCs/>
                <w:lang w:val="es-419" w:eastAsia="es-419"/>
              </w:rPr>
              <w:t>541</w:t>
            </w:r>
          </w:p>
        </w:tc>
      </w:tr>
    </w:tbl>
    <w:p w14:paraId="270778C2" w14:textId="77777777" w:rsidR="00FE1EA1" w:rsidRDefault="00FE1EA1" w:rsidP="00FE1EA1">
      <w:pPr>
        <w:spacing w:line="480" w:lineRule="auto"/>
        <w:rPr>
          <w:rFonts w:ascii="Times New Roman" w:hAnsi="Times New Roman" w:cs="Times New Roman"/>
          <w:sz w:val="24"/>
          <w:szCs w:val="24"/>
        </w:rPr>
      </w:pPr>
    </w:p>
    <w:p w14:paraId="52A8B7B3" w14:textId="77777777" w:rsidR="00FE1EA1" w:rsidRDefault="00FE1EA1" w:rsidP="00FE1EA1">
      <w:pPr>
        <w:spacing w:line="480" w:lineRule="auto"/>
        <w:rPr>
          <w:rFonts w:ascii="Times New Roman" w:hAnsi="Times New Roman" w:cs="Times New Roman"/>
          <w:sz w:val="24"/>
          <w:szCs w:val="24"/>
        </w:rPr>
      </w:pPr>
    </w:p>
    <w:p w14:paraId="53BBD173" w14:textId="77777777" w:rsidR="00395F9B" w:rsidRDefault="00395F9B" w:rsidP="00FE1EA1">
      <w:pPr>
        <w:spacing w:line="480" w:lineRule="auto"/>
        <w:rPr>
          <w:rFonts w:ascii="Times New Roman" w:hAnsi="Times New Roman" w:cs="Times New Roman"/>
          <w:sz w:val="24"/>
          <w:szCs w:val="24"/>
        </w:rPr>
      </w:pPr>
    </w:p>
    <w:p w14:paraId="675EFB46" w14:textId="77777777" w:rsidR="00395F9B" w:rsidRDefault="00395F9B" w:rsidP="00FE1EA1">
      <w:pPr>
        <w:spacing w:line="480" w:lineRule="auto"/>
        <w:rPr>
          <w:rFonts w:ascii="Times New Roman" w:hAnsi="Times New Roman" w:cs="Times New Roman"/>
          <w:sz w:val="24"/>
          <w:szCs w:val="24"/>
        </w:rPr>
      </w:pPr>
    </w:p>
    <w:p w14:paraId="2D9C23AC" w14:textId="77777777" w:rsidR="00FE1EA1" w:rsidRPr="00033051" w:rsidRDefault="00FE1EA1" w:rsidP="00FE1EA1">
      <w:pPr>
        <w:spacing w:line="480" w:lineRule="auto"/>
        <w:rPr>
          <w:rFonts w:ascii="Times New Roman" w:hAnsi="Times New Roman" w:cs="Times New Roman"/>
          <w:sz w:val="2"/>
          <w:szCs w:val="24"/>
        </w:rPr>
      </w:pPr>
    </w:p>
    <w:p w14:paraId="5A114890" w14:textId="77777777" w:rsidR="00FE1EA1" w:rsidRDefault="00FE1EA1" w:rsidP="00933580">
      <w:pPr>
        <w:pStyle w:val="Estilo1"/>
        <w:jc w:val="both"/>
        <w:rPr>
          <w:i/>
          <w:color w:val="000000" w:themeColor="text1"/>
          <w:sz w:val="24"/>
          <w:szCs w:val="28"/>
        </w:rPr>
      </w:pPr>
      <w:bookmarkStart w:id="34" w:name="_Toc533586267"/>
      <w:r w:rsidRPr="00933580">
        <w:rPr>
          <w:i/>
          <w:color w:val="000000" w:themeColor="text1"/>
          <w:sz w:val="24"/>
          <w:szCs w:val="28"/>
        </w:rPr>
        <w:t>Meta 12: Una Computadora para Estudiantes y Maestros de Educación Superior (Uno a Uno).</w:t>
      </w:r>
      <w:bookmarkEnd w:id="34"/>
      <w:r w:rsidRPr="00933580">
        <w:rPr>
          <w:i/>
          <w:color w:val="000000" w:themeColor="text1"/>
          <w:sz w:val="24"/>
          <w:szCs w:val="28"/>
        </w:rPr>
        <w:t xml:space="preserve">   </w:t>
      </w:r>
    </w:p>
    <w:p w14:paraId="6419964D" w14:textId="77777777" w:rsidR="00933580" w:rsidRPr="00033051" w:rsidRDefault="00933580" w:rsidP="000F0674">
      <w:pPr>
        <w:rPr>
          <w:sz w:val="10"/>
        </w:rPr>
      </w:pPr>
    </w:p>
    <w:p w14:paraId="44A7E795" w14:textId="77777777" w:rsidR="00FE1EA1" w:rsidRDefault="00FE1EA1" w:rsidP="00FE1EA1">
      <w:pPr>
        <w:spacing w:line="480" w:lineRule="auto"/>
        <w:rPr>
          <w:rFonts w:ascii="Times New Roman" w:hAnsi="Times New Roman" w:cs="Times New Roman"/>
          <w:b/>
          <w:sz w:val="24"/>
          <w:szCs w:val="24"/>
        </w:rPr>
      </w:pPr>
      <w:r w:rsidRPr="00E643F7">
        <w:rPr>
          <w:rFonts w:ascii="Times New Roman" w:hAnsi="Times New Roman" w:cs="Times New Roman"/>
          <w:b/>
          <w:sz w:val="24"/>
          <w:szCs w:val="24"/>
        </w:rPr>
        <w:t>Objetivo:</w:t>
      </w:r>
    </w:p>
    <w:p w14:paraId="786C1046" w14:textId="77777777" w:rsidR="00FE1EA1" w:rsidRPr="00E643F7" w:rsidRDefault="00FE1EA1" w:rsidP="00FE1EA1">
      <w:pPr>
        <w:spacing w:line="480" w:lineRule="auto"/>
        <w:jc w:val="both"/>
        <w:rPr>
          <w:rFonts w:ascii="Times New Roman" w:hAnsi="Times New Roman" w:cs="Times New Roman"/>
          <w:sz w:val="24"/>
          <w:szCs w:val="24"/>
        </w:rPr>
      </w:pPr>
      <w:r w:rsidRPr="00E643F7">
        <w:rPr>
          <w:rFonts w:ascii="Times New Roman" w:hAnsi="Times New Roman" w:cs="Times New Roman"/>
          <w:sz w:val="24"/>
          <w:szCs w:val="24"/>
        </w:rPr>
        <w:t xml:space="preserve">Se espera desarrollar en 20,000 estudiantes y profesores de la carrera de Educación capacidades en el uso didáctico de las Tecnologías de la Información y la Comunicación (TIC) y dotarles de habilidades y competencias, orientadas a promover las mejores prácticas docentes basadas en el uso de las tecnologías digitales. </w:t>
      </w:r>
    </w:p>
    <w:p w14:paraId="64B942C4" w14:textId="77777777" w:rsidR="00FE1EA1" w:rsidRPr="005E192A" w:rsidRDefault="007F797C" w:rsidP="00FE1EA1">
      <w:pPr>
        <w:spacing w:line="480" w:lineRule="auto"/>
        <w:rPr>
          <w:rFonts w:ascii="Times New Roman" w:hAnsi="Times New Roman" w:cs="Times New Roman"/>
          <w:b/>
          <w:sz w:val="24"/>
          <w:szCs w:val="24"/>
        </w:rPr>
      </w:pPr>
      <w:r w:rsidRPr="00B0658D">
        <w:rPr>
          <w:rFonts w:ascii="Times New Roman" w:hAnsi="Times New Roman" w:cs="Times New Roman"/>
          <w:b/>
          <w:color w:val="000000" w:themeColor="text1"/>
          <w:sz w:val="24"/>
          <w:szCs w:val="24"/>
        </w:rPr>
        <w:t>Avances logrados</w:t>
      </w:r>
      <w:r w:rsidR="00FE1EA1">
        <w:rPr>
          <w:rFonts w:ascii="Times New Roman" w:hAnsi="Times New Roman" w:cs="Times New Roman"/>
          <w:b/>
          <w:sz w:val="24"/>
          <w:szCs w:val="24"/>
        </w:rPr>
        <w:t xml:space="preserve">: </w:t>
      </w:r>
    </w:p>
    <w:p w14:paraId="3243446D" w14:textId="77777777" w:rsidR="00FE1EA1" w:rsidRPr="007F797C" w:rsidRDefault="00FE1EA1" w:rsidP="003D28BC">
      <w:pPr>
        <w:pStyle w:val="Prrafodelista"/>
        <w:numPr>
          <w:ilvl w:val="0"/>
          <w:numId w:val="63"/>
        </w:numPr>
        <w:spacing w:line="480" w:lineRule="auto"/>
        <w:rPr>
          <w:rFonts w:ascii="Times New Roman" w:hAnsi="Times New Roman" w:cs="Times New Roman"/>
          <w:color w:val="000000" w:themeColor="text1"/>
          <w:sz w:val="24"/>
          <w:szCs w:val="24"/>
        </w:rPr>
      </w:pPr>
      <w:r w:rsidRPr="007F797C">
        <w:rPr>
          <w:rFonts w:ascii="Times New Roman" w:hAnsi="Times New Roman" w:cs="Times New Roman"/>
          <w:sz w:val="24"/>
          <w:szCs w:val="24"/>
        </w:rPr>
        <w:t xml:space="preserve">Realizado el Seminario. Integración Racional de Tecnologías Digitales en las </w:t>
      </w:r>
      <w:r w:rsidRPr="007F797C">
        <w:rPr>
          <w:rFonts w:ascii="Times New Roman" w:hAnsi="Times New Roman" w:cs="Times New Roman"/>
          <w:color w:val="000000" w:themeColor="text1"/>
          <w:sz w:val="24"/>
          <w:szCs w:val="24"/>
        </w:rPr>
        <w:t>Prácticas de la Enseñanza: Un Nuevo Modelo de Aprendizaje</w:t>
      </w:r>
      <w:r w:rsidR="007F797C">
        <w:rPr>
          <w:rFonts w:ascii="Times New Roman" w:hAnsi="Times New Roman" w:cs="Times New Roman"/>
          <w:color w:val="000000" w:themeColor="text1"/>
          <w:sz w:val="24"/>
          <w:szCs w:val="24"/>
        </w:rPr>
        <w:t>.</w:t>
      </w:r>
      <w:r w:rsidRPr="007F797C">
        <w:rPr>
          <w:rFonts w:ascii="Times New Roman" w:hAnsi="Times New Roman" w:cs="Times New Roman"/>
          <w:color w:val="000000" w:themeColor="text1"/>
          <w:sz w:val="24"/>
          <w:szCs w:val="24"/>
        </w:rPr>
        <w:t xml:space="preserve"> </w:t>
      </w:r>
    </w:p>
    <w:p w14:paraId="59A4E0AA" w14:textId="77777777" w:rsidR="00FE1EA1" w:rsidRPr="007F797C" w:rsidRDefault="00FE1EA1" w:rsidP="003D28BC">
      <w:pPr>
        <w:pStyle w:val="Prrafodelista"/>
        <w:numPr>
          <w:ilvl w:val="0"/>
          <w:numId w:val="63"/>
        </w:numPr>
        <w:spacing w:line="480" w:lineRule="auto"/>
        <w:rPr>
          <w:rFonts w:ascii="Times New Roman" w:hAnsi="Times New Roman" w:cs="Times New Roman"/>
          <w:color w:val="000000" w:themeColor="text1"/>
          <w:sz w:val="24"/>
          <w:szCs w:val="24"/>
        </w:rPr>
      </w:pPr>
      <w:r w:rsidRPr="007F797C">
        <w:rPr>
          <w:rFonts w:ascii="Times New Roman" w:hAnsi="Times New Roman" w:cs="Times New Roman"/>
          <w:color w:val="000000" w:themeColor="text1"/>
          <w:sz w:val="24"/>
          <w:szCs w:val="24"/>
        </w:rPr>
        <w:t>Firmado el Acuerdo MESCYT - Microsoft - Red Qualitas</w:t>
      </w:r>
      <w:r w:rsidR="007F797C">
        <w:rPr>
          <w:rFonts w:ascii="Times New Roman" w:hAnsi="Times New Roman" w:cs="Times New Roman"/>
          <w:color w:val="000000" w:themeColor="text1"/>
          <w:sz w:val="24"/>
          <w:szCs w:val="24"/>
        </w:rPr>
        <w:t>.</w:t>
      </w:r>
    </w:p>
    <w:p w14:paraId="254BB625" w14:textId="77777777" w:rsidR="00FE1EA1" w:rsidRPr="007F797C" w:rsidRDefault="00FE1EA1" w:rsidP="003D28BC">
      <w:pPr>
        <w:pStyle w:val="Prrafodelista"/>
        <w:numPr>
          <w:ilvl w:val="0"/>
          <w:numId w:val="63"/>
        </w:numPr>
        <w:spacing w:line="480" w:lineRule="auto"/>
        <w:rPr>
          <w:rFonts w:ascii="Times New Roman" w:hAnsi="Times New Roman" w:cs="Times New Roman"/>
          <w:color w:val="000000" w:themeColor="text1"/>
          <w:sz w:val="24"/>
          <w:szCs w:val="24"/>
        </w:rPr>
      </w:pPr>
      <w:r w:rsidRPr="007F797C">
        <w:rPr>
          <w:rFonts w:ascii="Times New Roman" w:hAnsi="Times New Roman" w:cs="Times New Roman"/>
          <w:color w:val="000000" w:themeColor="text1"/>
          <w:sz w:val="24"/>
          <w:szCs w:val="24"/>
        </w:rPr>
        <w:t>Entrenados 28 técnicos de las salas digitales del MESCYT en la UASD</w:t>
      </w:r>
      <w:r w:rsidR="007F797C">
        <w:rPr>
          <w:rFonts w:ascii="Times New Roman" w:hAnsi="Times New Roman" w:cs="Times New Roman"/>
          <w:color w:val="000000" w:themeColor="text1"/>
          <w:sz w:val="24"/>
          <w:szCs w:val="24"/>
        </w:rPr>
        <w:t>.</w:t>
      </w:r>
    </w:p>
    <w:p w14:paraId="649781DB" w14:textId="77777777" w:rsidR="00FE1EA1" w:rsidRPr="007F797C" w:rsidRDefault="00FE1EA1" w:rsidP="003D28BC">
      <w:pPr>
        <w:pStyle w:val="Prrafodelista"/>
        <w:numPr>
          <w:ilvl w:val="0"/>
          <w:numId w:val="63"/>
        </w:numPr>
        <w:spacing w:line="480" w:lineRule="auto"/>
        <w:rPr>
          <w:rFonts w:ascii="Times New Roman" w:hAnsi="Times New Roman" w:cs="Times New Roman"/>
          <w:color w:val="000000" w:themeColor="text1"/>
          <w:sz w:val="24"/>
          <w:szCs w:val="24"/>
        </w:rPr>
      </w:pPr>
      <w:r w:rsidRPr="007F797C">
        <w:rPr>
          <w:rFonts w:ascii="Times New Roman" w:hAnsi="Times New Roman" w:cs="Times New Roman"/>
          <w:color w:val="000000" w:themeColor="text1"/>
          <w:sz w:val="24"/>
          <w:szCs w:val="24"/>
        </w:rPr>
        <w:t>Desplegada, instalada y configurada la infraestructura y los servicios en Office 365 y plataforma tecnológica (campus virtual) en dominio del programa "rdmescyt.edu.do"</w:t>
      </w:r>
      <w:r w:rsidR="007F797C">
        <w:rPr>
          <w:rFonts w:ascii="Times New Roman" w:hAnsi="Times New Roman" w:cs="Times New Roman"/>
          <w:color w:val="000000" w:themeColor="text1"/>
          <w:sz w:val="24"/>
          <w:szCs w:val="24"/>
        </w:rPr>
        <w:t>.</w:t>
      </w:r>
    </w:p>
    <w:p w14:paraId="235D954A" w14:textId="77777777" w:rsidR="00FE1EA1" w:rsidRPr="007F797C" w:rsidRDefault="00FE1EA1" w:rsidP="003D28BC">
      <w:pPr>
        <w:pStyle w:val="Prrafodelista"/>
        <w:numPr>
          <w:ilvl w:val="0"/>
          <w:numId w:val="63"/>
        </w:numPr>
        <w:spacing w:line="480" w:lineRule="auto"/>
        <w:rPr>
          <w:rFonts w:ascii="Times New Roman" w:hAnsi="Times New Roman" w:cs="Times New Roman"/>
          <w:color w:val="000000" w:themeColor="text1"/>
          <w:sz w:val="24"/>
          <w:szCs w:val="24"/>
        </w:rPr>
      </w:pPr>
      <w:r w:rsidRPr="007F797C">
        <w:rPr>
          <w:rFonts w:ascii="Times New Roman" w:hAnsi="Times New Roman" w:cs="Times New Roman"/>
          <w:color w:val="000000" w:themeColor="text1"/>
          <w:sz w:val="24"/>
          <w:szCs w:val="24"/>
        </w:rPr>
        <w:t xml:space="preserve">Seleccionados las </w:t>
      </w:r>
      <w:r w:rsidR="007F797C">
        <w:rPr>
          <w:rFonts w:ascii="Times New Roman" w:hAnsi="Times New Roman" w:cs="Times New Roman"/>
          <w:color w:val="000000" w:themeColor="text1"/>
          <w:sz w:val="24"/>
          <w:szCs w:val="24"/>
        </w:rPr>
        <w:t>IES participantes.</w:t>
      </w:r>
    </w:p>
    <w:p w14:paraId="5834EC7B" w14:textId="77777777" w:rsidR="00FE1EA1" w:rsidRPr="007F797C" w:rsidRDefault="00FE1EA1" w:rsidP="003D28BC">
      <w:pPr>
        <w:pStyle w:val="Prrafodelista"/>
        <w:numPr>
          <w:ilvl w:val="0"/>
          <w:numId w:val="63"/>
        </w:numPr>
        <w:spacing w:line="480" w:lineRule="auto"/>
        <w:rPr>
          <w:rFonts w:ascii="Times New Roman" w:hAnsi="Times New Roman" w:cs="Times New Roman"/>
          <w:color w:val="000000" w:themeColor="text1"/>
          <w:sz w:val="24"/>
          <w:szCs w:val="24"/>
        </w:rPr>
      </w:pPr>
      <w:r w:rsidRPr="007F797C">
        <w:rPr>
          <w:rFonts w:ascii="Times New Roman" w:hAnsi="Times New Roman" w:cs="Times New Roman"/>
          <w:color w:val="000000" w:themeColor="text1"/>
          <w:sz w:val="24"/>
          <w:szCs w:val="24"/>
        </w:rPr>
        <w:t>Capacitados 750 estudiantes y profesores de las carreras de educación de la UASD</w:t>
      </w:r>
      <w:r w:rsidR="007F797C">
        <w:rPr>
          <w:rFonts w:ascii="Times New Roman" w:hAnsi="Times New Roman" w:cs="Times New Roman"/>
          <w:color w:val="000000" w:themeColor="text1"/>
          <w:sz w:val="24"/>
          <w:szCs w:val="24"/>
        </w:rPr>
        <w:t>.</w:t>
      </w:r>
      <w:r w:rsidRPr="007F797C">
        <w:rPr>
          <w:rFonts w:ascii="Times New Roman" w:hAnsi="Times New Roman" w:cs="Times New Roman"/>
          <w:color w:val="000000" w:themeColor="text1"/>
          <w:sz w:val="24"/>
          <w:szCs w:val="24"/>
        </w:rPr>
        <w:t xml:space="preserve"> </w:t>
      </w:r>
    </w:p>
    <w:p w14:paraId="01611828" w14:textId="77777777" w:rsidR="00FE1EA1" w:rsidRPr="007F797C" w:rsidRDefault="00FE1EA1" w:rsidP="003D28BC">
      <w:pPr>
        <w:pStyle w:val="Prrafodelista"/>
        <w:numPr>
          <w:ilvl w:val="0"/>
          <w:numId w:val="63"/>
        </w:numPr>
        <w:spacing w:line="480" w:lineRule="auto"/>
        <w:rPr>
          <w:rFonts w:ascii="Times New Roman" w:hAnsi="Times New Roman" w:cs="Times New Roman"/>
          <w:color w:val="000000" w:themeColor="text1"/>
          <w:sz w:val="24"/>
          <w:szCs w:val="24"/>
        </w:rPr>
      </w:pPr>
      <w:r w:rsidRPr="007F797C">
        <w:rPr>
          <w:rFonts w:ascii="Times New Roman" w:hAnsi="Times New Roman" w:cs="Times New Roman"/>
          <w:color w:val="000000" w:themeColor="text1"/>
          <w:sz w:val="24"/>
          <w:szCs w:val="24"/>
        </w:rPr>
        <w:t xml:space="preserve">Entregadas </w:t>
      </w:r>
      <w:r w:rsidR="002327DC">
        <w:rPr>
          <w:rFonts w:ascii="Times New Roman" w:hAnsi="Times New Roman" w:cs="Times New Roman"/>
          <w:color w:val="000000" w:themeColor="text1"/>
          <w:sz w:val="24"/>
          <w:szCs w:val="24"/>
        </w:rPr>
        <w:t>3,399</w:t>
      </w:r>
      <w:r w:rsidRPr="007F797C">
        <w:rPr>
          <w:rFonts w:ascii="Times New Roman" w:hAnsi="Times New Roman" w:cs="Times New Roman"/>
          <w:color w:val="000000" w:themeColor="text1"/>
          <w:sz w:val="24"/>
          <w:szCs w:val="24"/>
        </w:rPr>
        <w:t xml:space="preserve"> laptops a estudiantes y </w:t>
      </w:r>
      <w:r w:rsidR="002327DC">
        <w:rPr>
          <w:rFonts w:ascii="Times New Roman" w:hAnsi="Times New Roman" w:cs="Times New Roman"/>
          <w:color w:val="000000" w:themeColor="text1"/>
          <w:sz w:val="24"/>
          <w:szCs w:val="24"/>
        </w:rPr>
        <w:t>276</w:t>
      </w:r>
      <w:r w:rsidRPr="007F797C">
        <w:rPr>
          <w:rFonts w:ascii="Times New Roman" w:hAnsi="Times New Roman" w:cs="Times New Roman"/>
          <w:color w:val="000000" w:themeColor="text1"/>
          <w:sz w:val="24"/>
          <w:szCs w:val="24"/>
        </w:rPr>
        <w:t xml:space="preserve"> a profesores que complet</w:t>
      </w:r>
      <w:r w:rsidR="007F797C">
        <w:rPr>
          <w:rFonts w:ascii="Times New Roman" w:hAnsi="Times New Roman" w:cs="Times New Roman"/>
          <w:color w:val="000000" w:themeColor="text1"/>
          <w:sz w:val="24"/>
          <w:szCs w:val="24"/>
        </w:rPr>
        <w:t>aron con éxito la capacitación.</w:t>
      </w:r>
    </w:p>
    <w:p w14:paraId="04E87879" w14:textId="77777777" w:rsidR="006606D3" w:rsidRDefault="001716A5" w:rsidP="006606D3">
      <w:pPr>
        <w:spacing w:line="480" w:lineRule="auto"/>
        <w:jc w:val="both"/>
        <w:rPr>
          <w:rFonts w:ascii="Times New Roman" w:eastAsia="Times New Roman" w:hAnsi="Times New Roman" w:cs="Times New Roman"/>
          <w:bCs/>
          <w:sz w:val="24"/>
          <w:szCs w:val="24"/>
        </w:rPr>
      </w:pPr>
      <w:r>
        <w:rPr>
          <w:noProof/>
          <w:lang w:val="es-ES_tradnl" w:eastAsia="es-ES_tradnl"/>
        </w:rPr>
        <w:lastRenderedPageBreak/>
        <w:drawing>
          <wp:anchor distT="0" distB="0" distL="114300" distR="114300" simplePos="0" relativeHeight="251906048" behindDoc="0" locked="0" layoutInCell="1" allowOverlap="1" wp14:anchorId="09A31007" wp14:editId="4FAAA586">
            <wp:simplePos x="0" y="0"/>
            <wp:positionH relativeFrom="column">
              <wp:posOffset>-999490</wp:posOffset>
            </wp:positionH>
            <wp:positionV relativeFrom="paragraph">
              <wp:posOffset>-906994</wp:posOffset>
            </wp:positionV>
            <wp:extent cx="7847330" cy="10154920"/>
            <wp:effectExtent l="0" t="0" r="1270" b="5080"/>
            <wp:wrapNone/>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lantilla Memoria 2018-07.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847330" cy="10154920"/>
                    </a:xfrm>
                    <a:prstGeom prst="rect">
                      <a:avLst/>
                    </a:prstGeom>
                  </pic:spPr>
                </pic:pic>
              </a:graphicData>
            </a:graphic>
            <wp14:sizeRelH relativeFrom="page">
              <wp14:pctWidth>0</wp14:pctWidth>
            </wp14:sizeRelH>
            <wp14:sizeRelV relativeFrom="page">
              <wp14:pctHeight>0</wp14:pctHeight>
            </wp14:sizeRelV>
          </wp:anchor>
        </w:drawing>
      </w:r>
    </w:p>
    <w:p w14:paraId="65626770" w14:textId="77777777" w:rsidR="006606D3" w:rsidRDefault="006606D3" w:rsidP="006606D3">
      <w:pPr>
        <w:spacing w:line="480" w:lineRule="auto"/>
        <w:jc w:val="both"/>
        <w:rPr>
          <w:rFonts w:ascii="Times New Roman" w:eastAsia="Times New Roman" w:hAnsi="Times New Roman" w:cs="Times New Roman"/>
          <w:bCs/>
          <w:sz w:val="24"/>
          <w:szCs w:val="24"/>
        </w:rPr>
      </w:pPr>
    </w:p>
    <w:p w14:paraId="0B2722D8" w14:textId="77777777" w:rsidR="00472F0D" w:rsidRDefault="00472F0D" w:rsidP="006606D3">
      <w:pPr>
        <w:spacing w:line="480" w:lineRule="auto"/>
        <w:jc w:val="both"/>
        <w:rPr>
          <w:rFonts w:ascii="Times New Roman" w:eastAsia="Times New Roman" w:hAnsi="Times New Roman" w:cs="Times New Roman"/>
          <w:bCs/>
          <w:sz w:val="24"/>
          <w:szCs w:val="24"/>
        </w:rPr>
      </w:pPr>
    </w:p>
    <w:p w14:paraId="777062F3" w14:textId="77777777" w:rsidR="00472F0D" w:rsidRDefault="00472F0D" w:rsidP="006606D3">
      <w:pPr>
        <w:spacing w:line="480" w:lineRule="auto"/>
        <w:jc w:val="both"/>
        <w:rPr>
          <w:rFonts w:ascii="Times New Roman" w:eastAsia="Times New Roman" w:hAnsi="Times New Roman" w:cs="Times New Roman"/>
          <w:bCs/>
          <w:sz w:val="24"/>
          <w:szCs w:val="24"/>
        </w:rPr>
      </w:pPr>
    </w:p>
    <w:p w14:paraId="2D91041B" w14:textId="77777777" w:rsidR="00472F0D" w:rsidRDefault="00472F0D" w:rsidP="006606D3">
      <w:pPr>
        <w:spacing w:line="480" w:lineRule="auto"/>
        <w:jc w:val="both"/>
        <w:rPr>
          <w:rFonts w:ascii="Times New Roman" w:eastAsia="Times New Roman" w:hAnsi="Times New Roman" w:cs="Times New Roman"/>
          <w:bCs/>
          <w:sz w:val="24"/>
          <w:szCs w:val="24"/>
        </w:rPr>
      </w:pPr>
    </w:p>
    <w:p w14:paraId="2F575527" w14:textId="77777777" w:rsidR="00472F0D" w:rsidRDefault="00472F0D" w:rsidP="006606D3">
      <w:pPr>
        <w:spacing w:line="480" w:lineRule="auto"/>
        <w:jc w:val="both"/>
        <w:rPr>
          <w:rFonts w:ascii="Times New Roman" w:eastAsia="Times New Roman" w:hAnsi="Times New Roman" w:cs="Times New Roman"/>
          <w:bCs/>
          <w:sz w:val="24"/>
          <w:szCs w:val="24"/>
        </w:rPr>
      </w:pPr>
    </w:p>
    <w:p w14:paraId="446A8EBC" w14:textId="77777777" w:rsidR="00472F0D" w:rsidRDefault="00472F0D" w:rsidP="006606D3">
      <w:pPr>
        <w:spacing w:line="480" w:lineRule="auto"/>
        <w:jc w:val="both"/>
        <w:rPr>
          <w:rFonts w:ascii="Times New Roman" w:eastAsia="Times New Roman" w:hAnsi="Times New Roman" w:cs="Times New Roman"/>
          <w:bCs/>
          <w:sz w:val="24"/>
          <w:szCs w:val="24"/>
        </w:rPr>
      </w:pPr>
    </w:p>
    <w:p w14:paraId="46F2ACC5" w14:textId="77777777" w:rsidR="00472F0D" w:rsidRDefault="00472F0D" w:rsidP="006606D3">
      <w:pPr>
        <w:spacing w:line="480" w:lineRule="auto"/>
        <w:jc w:val="both"/>
        <w:rPr>
          <w:rFonts w:ascii="Times New Roman" w:eastAsia="Times New Roman" w:hAnsi="Times New Roman" w:cs="Times New Roman"/>
          <w:bCs/>
          <w:sz w:val="24"/>
          <w:szCs w:val="24"/>
        </w:rPr>
      </w:pPr>
    </w:p>
    <w:p w14:paraId="66DADFAD" w14:textId="77777777" w:rsidR="00472F0D" w:rsidRDefault="00472F0D" w:rsidP="006606D3">
      <w:pPr>
        <w:spacing w:line="480" w:lineRule="auto"/>
        <w:jc w:val="both"/>
        <w:rPr>
          <w:rFonts w:ascii="Times New Roman" w:eastAsia="Times New Roman" w:hAnsi="Times New Roman" w:cs="Times New Roman"/>
          <w:bCs/>
          <w:sz w:val="24"/>
          <w:szCs w:val="24"/>
        </w:rPr>
      </w:pPr>
    </w:p>
    <w:p w14:paraId="75C3CF14" w14:textId="77777777" w:rsidR="00472F0D" w:rsidRDefault="00472F0D" w:rsidP="006606D3">
      <w:pPr>
        <w:spacing w:line="480" w:lineRule="auto"/>
        <w:jc w:val="both"/>
        <w:rPr>
          <w:rFonts w:ascii="Times New Roman" w:eastAsia="Times New Roman" w:hAnsi="Times New Roman" w:cs="Times New Roman"/>
          <w:bCs/>
          <w:sz w:val="24"/>
          <w:szCs w:val="24"/>
        </w:rPr>
      </w:pPr>
    </w:p>
    <w:p w14:paraId="73EC2D4C" w14:textId="77777777" w:rsidR="00472F0D" w:rsidRDefault="00472F0D" w:rsidP="006606D3">
      <w:pPr>
        <w:spacing w:line="480" w:lineRule="auto"/>
        <w:jc w:val="both"/>
        <w:rPr>
          <w:rFonts w:ascii="Times New Roman" w:eastAsia="Times New Roman" w:hAnsi="Times New Roman" w:cs="Times New Roman"/>
          <w:bCs/>
          <w:sz w:val="24"/>
          <w:szCs w:val="24"/>
        </w:rPr>
      </w:pPr>
    </w:p>
    <w:p w14:paraId="4692A057" w14:textId="77777777" w:rsidR="006606D3" w:rsidRDefault="006606D3" w:rsidP="006606D3">
      <w:pPr>
        <w:spacing w:line="480" w:lineRule="auto"/>
        <w:jc w:val="both"/>
        <w:rPr>
          <w:rFonts w:ascii="Times New Roman" w:eastAsia="Times New Roman" w:hAnsi="Times New Roman" w:cs="Times New Roman"/>
          <w:bCs/>
          <w:sz w:val="24"/>
          <w:szCs w:val="24"/>
        </w:rPr>
      </w:pPr>
    </w:p>
    <w:p w14:paraId="021DFA75" w14:textId="77777777" w:rsidR="003A462A" w:rsidRDefault="003A462A" w:rsidP="006606D3">
      <w:pPr>
        <w:spacing w:line="480" w:lineRule="auto"/>
        <w:jc w:val="both"/>
        <w:rPr>
          <w:rFonts w:ascii="Times New Roman" w:eastAsia="Times New Roman" w:hAnsi="Times New Roman" w:cs="Times New Roman"/>
          <w:bCs/>
          <w:sz w:val="24"/>
          <w:szCs w:val="24"/>
        </w:rPr>
      </w:pPr>
    </w:p>
    <w:p w14:paraId="531E0D9B" w14:textId="77777777" w:rsidR="003A462A" w:rsidRDefault="003A462A" w:rsidP="006606D3">
      <w:pPr>
        <w:spacing w:line="480" w:lineRule="auto"/>
        <w:jc w:val="both"/>
        <w:rPr>
          <w:rFonts w:ascii="Times New Roman" w:eastAsia="Times New Roman" w:hAnsi="Times New Roman" w:cs="Times New Roman"/>
          <w:bCs/>
          <w:sz w:val="24"/>
          <w:szCs w:val="24"/>
        </w:rPr>
      </w:pPr>
    </w:p>
    <w:p w14:paraId="42FCC881" w14:textId="77777777" w:rsidR="003A462A" w:rsidRDefault="003A462A" w:rsidP="006606D3">
      <w:pPr>
        <w:spacing w:line="480" w:lineRule="auto"/>
        <w:jc w:val="both"/>
        <w:rPr>
          <w:rFonts w:ascii="Times New Roman" w:eastAsia="Times New Roman" w:hAnsi="Times New Roman" w:cs="Times New Roman"/>
          <w:bCs/>
          <w:sz w:val="24"/>
          <w:szCs w:val="24"/>
        </w:rPr>
      </w:pPr>
    </w:p>
    <w:p w14:paraId="76A4DB7F" w14:textId="77777777" w:rsidR="003A462A" w:rsidRDefault="003A462A" w:rsidP="006606D3">
      <w:pPr>
        <w:spacing w:line="480" w:lineRule="auto"/>
        <w:jc w:val="both"/>
        <w:rPr>
          <w:rFonts w:ascii="Times New Roman" w:eastAsia="Times New Roman" w:hAnsi="Times New Roman" w:cs="Times New Roman"/>
          <w:bCs/>
          <w:sz w:val="24"/>
          <w:szCs w:val="24"/>
        </w:rPr>
      </w:pPr>
    </w:p>
    <w:p w14:paraId="2D8580C9" w14:textId="77777777" w:rsidR="003A462A" w:rsidRDefault="003A462A" w:rsidP="006606D3">
      <w:pPr>
        <w:spacing w:line="480" w:lineRule="auto"/>
        <w:jc w:val="both"/>
        <w:rPr>
          <w:rFonts w:ascii="Times New Roman" w:eastAsia="Times New Roman" w:hAnsi="Times New Roman" w:cs="Times New Roman"/>
          <w:bCs/>
          <w:sz w:val="24"/>
          <w:szCs w:val="24"/>
        </w:rPr>
      </w:pPr>
    </w:p>
    <w:p w14:paraId="75AA7D5A" w14:textId="77777777" w:rsidR="003A462A" w:rsidRDefault="003A462A" w:rsidP="006606D3">
      <w:pPr>
        <w:spacing w:line="480" w:lineRule="auto"/>
        <w:jc w:val="both"/>
        <w:rPr>
          <w:rFonts w:ascii="Times New Roman" w:eastAsia="Times New Roman" w:hAnsi="Times New Roman" w:cs="Times New Roman"/>
          <w:bCs/>
          <w:sz w:val="24"/>
          <w:szCs w:val="24"/>
        </w:rPr>
      </w:pPr>
    </w:p>
    <w:p w14:paraId="2897D9D6" w14:textId="77777777" w:rsidR="003A462A" w:rsidRDefault="003A462A" w:rsidP="006606D3">
      <w:pPr>
        <w:spacing w:line="480" w:lineRule="auto"/>
        <w:jc w:val="both"/>
        <w:rPr>
          <w:rFonts w:ascii="Times New Roman" w:eastAsia="Times New Roman" w:hAnsi="Times New Roman" w:cs="Times New Roman"/>
          <w:bCs/>
          <w:sz w:val="24"/>
          <w:szCs w:val="24"/>
        </w:rPr>
      </w:pPr>
    </w:p>
    <w:p w14:paraId="648CAF32" w14:textId="77777777" w:rsidR="003A462A" w:rsidRDefault="003A462A" w:rsidP="006606D3">
      <w:pPr>
        <w:spacing w:line="480" w:lineRule="auto"/>
        <w:jc w:val="both"/>
        <w:rPr>
          <w:rFonts w:ascii="Times New Roman" w:eastAsia="Times New Roman" w:hAnsi="Times New Roman" w:cs="Times New Roman"/>
          <w:bCs/>
          <w:sz w:val="24"/>
          <w:szCs w:val="24"/>
        </w:rPr>
      </w:pPr>
    </w:p>
    <w:p w14:paraId="042A03CF" w14:textId="77777777" w:rsidR="00F406B7" w:rsidRPr="006C563B" w:rsidRDefault="00E368EA" w:rsidP="003D28BC">
      <w:pPr>
        <w:pStyle w:val="Estilo1"/>
        <w:numPr>
          <w:ilvl w:val="2"/>
          <w:numId w:val="17"/>
        </w:numPr>
        <w:ind w:left="284"/>
        <w:rPr>
          <w:color w:val="000000" w:themeColor="text1"/>
          <w:sz w:val="28"/>
          <w:szCs w:val="28"/>
        </w:rPr>
      </w:pPr>
      <w:bookmarkStart w:id="35" w:name="_Toc499829640"/>
      <w:bookmarkStart w:id="36" w:name="_Toc533586268"/>
      <w:r w:rsidRPr="006C563B">
        <w:rPr>
          <w:color w:val="000000" w:themeColor="text1"/>
          <w:sz w:val="28"/>
          <w:szCs w:val="28"/>
        </w:rPr>
        <w:lastRenderedPageBreak/>
        <w:t>A</w:t>
      </w:r>
      <w:r w:rsidR="00A16096">
        <w:rPr>
          <w:color w:val="000000" w:themeColor="text1"/>
          <w:sz w:val="28"/>
          <w:szCs w:val="28"/>
        </w:rPr>
        <w:t>cciones D</w:t>
      </w:r>
      <w:r w:rsidR="00F406B7" w:rsidRPr="006C563B">
        <w:rPr>
          <w:color w:val="000000" w:themeColor="text1"/>
          <w:sz w:val="28"/>
          <w:szCs w:val="28"/>
        </w:rPr>
        <w:t>esarrolladas</w:t>
      </w:r>
      <w:r w:rsidR="00A16096">
        <w:rPr>
          <w:color w:val="000000" w:themeColor="text1"/>
          <w:sz w:val="28"/>
          <w:szCs w:val="28"/>
        </w:rPr>
        <w:t xml:space="preserve"> Alineadas con las P</w:t>
      </w:r>
      <w:r w:rsidR="00BA7536">
        <w:rPr>
          <w:color w:val="000000" w:themeColor="text1"/>
          <w:sz w:val="28"/>
          <w:szCs w:val="28"/>
        </w:rPr>
        <w:t xml:space="preserve">olíticas </w:t>
      </w:r>
      <w:r w:rsidRPr="006C563B">
        <w:rPr>
          <w:color w:val="000000" w:themeColor="text1"/>
          <w:sz w:val="28"/>
          <w:szCs w:val="28"/>
        </w:rPr>
        <w:t>Institucionales</w:t>
      </w:r>
      <w:bookmarkEnd w:id="35"/>
      <w:bookmarkEnd w:id="36"/>
      <w:r w:rsidRPr="006C563B">
        <w:rPr>
          <w:color w:val="000000" w:themeColor="text1"/>
          <w:sz w:val="28"/>
          <w:szCs w:val="28"/>
        </w:rPr>
        <w:t xml:space="preserve"> </w:t>
      </w:r>
    </w:p>
    <w:p w14:paraId="5AE0CC3A" w14:textId="77777777" w:rsidR="00935D6A" w:rsidRPr="00DA2009" w:rsidRDefault="00935D6A" w:rsidP="009D27CA">
      <w:pPr>
        <w:rPr>
          <w:rFonts w:ascii="Times New Roman" w:hAnsi="Times New Roman" w:cs="Times New Roman"/>
          <w:b/>
          <w:color w:val="000000" w:themeColor="text1"/>
          <w:sz w:val="6"/>
          <w:szCs w:val="28"/>
        </w:rPr>
      </w:pPr>
    </w:p>
    <w:p w14:paraId="7D07B777" w14:textId="77777777" w:rsidR="001D75FE" w:rsidRPr="00921410" w:rsidRDefault="00F44ED3" w:rsidP="00921410">
      <w:pPr>
        <w:pStyle w:val="Estilo1"/>
        <w:rPr>
          <w:color w:val="000000" w:themeColor="text1"/>
          <w:sz w:val="28"/>
          <w:szCs w:val="28"/>
        </w:rPr>
      </w:pPr>
      <w:bookmarkStart w:id="37" w:name="_Toc499829641"/>
      <w:bookmarkStart w:id="38" w:name="_Toc533586269"/>
      <w:r>
        <w:rPr>
          <w:color w:val="000000" w:themeColor="text1"/>
          <w:sz w:val="28"/>
          <w:szCs w:val="28"/>
        </w:rPr>
        <w:t>Política</w:t>
      </w:r>
      <w:r w:rsidR="003600EC" w:rsidRPr="00921410">
        <w:rPr>
          <w:color w:val="000000" w:themeColor="text1"/>
          <w:sz w:val="28"/>
          <w:szCs w:val="28"/>
        </w:rPr>
        <w:t xml:space="preserve"> I. Fortalecimiento Institucional</w:t>
      </w:r>
      <w:bookmarkEnd w:id="37"/>
      <w:bookmarkEnd w:id="38"/>
      <w:r w:rsidR="003600EC" w:rsidRPr="00921410">
        <w:rPr>
          <w:color w:val="000000" w:themeColor="text1"/>
          <w:sz w:val="28"/>
          <w:szCs w:val="28"/>
        </w:rPr>
        <w:t xml:space="preserve"> </w:t>
      </w:r>
    </w:p>
    <w:p w14:paraId="2C164DBD" w14:textId="77777777" w:rsidR="00F5272C" w:rsidRPr="00935D6A" w:rsidRDefault="00F5272C" w:rsidP="001D75FE">
      <w:pPr>
        <w:spacing w:line="480" w:lineRule="auto"/>
        <w:jc w:val="both"/>
        <w:rPr>
          <w:rFonts w:ascii="Times New Roman" w:hAnsi="Times New Roman" w:cs="Times New Roman"/>
          <w:sz w:val="2"/>
          <w:szCs w:val="24"/>
        </w:rPr>
      </w:pPr>
    </w:p>
    <w:p w14:paraId="6EB108B9" w14:textId="77777777" w:rsidR="001D75FE" w:rsidRDefault="001D75FE" w:rsidP="001D75FE">
      <w:pPr>
        <w:spacing w:line="480" w:lineRule="auto"/>
        <w:jc w:val="both"/>
        <w:rPr>
          <w:rFonts w:ascii="Times New Roman" w:hAnsi="Times New Roman" w:cs="Times New Roman"/>
          <w:sz w:val="24"/>
          <w:szCs w:val="24"/>
        </w:rPr>
      </w:pPr>
      <w:r>
        <w:rPr>
          <w:rFonts w:ascii="Times New Roman" w:hAnsi="Times New Roman" w:cs="Times New Roman"/>
          <w:sz w:val="24"/>
          <w:szCs w:val="24"/>
        </w:rPr>
        <w:t>La Dirección de Planificación y Desarrollo del Ministerio de Educación Superior, Ciencia y Tecnología está directamente vinculada con todo el sistema de información estratégica</w:t>
      </w:r>
      <w:r w:rsidR="00BD799C">
        <w:rPr>
          <w:rFonts w:ascii="Times New Roman" w:hAnsi="Times New Roman" w:cs="Times New Roman"/>
          <w:sz w:val="24"/>
          <w:szCs w:val="24"/>
        </w:rPr>
        <w:t xml:space="preserve"> de la institución, por ser un área transversal que sirve de apoyo a todas las áreas organizativas. Durante todo el transcurso del 201</w:t>
      </w:r>
      <w:r w:rsidR="00610A6C">
        <w:rPr>
          <w:rFonts w:ascii="Times New Roman" w:hAnsi="Times New Roman" w:cs="Times New Roman"/>
          <w:sz w:val="24"/>
          <w:szCs w:val="24"/>
        </w:rPr>
        <w:t>8</w:t>
      </w:r>
      <w:r>
        <w:rPr>
          <w:rFonts w:ascii="Times New Roman" w:hAnsi="Times New Roman" w:cs="Times New Roman"/>
          <w:sz w:val="24"/>
          <w:szCs w:val="24"/>
        </w:rPr>
        <w:t>,</w:t>
      </w:r>
      <w:r w:rsidR="00BD799C">
        <w:rPr>
          <w:rFonts w:ascii="Times New Roman" w:hAnsi="Times New Roman" w:cs="Times New Roman"/>
          <w:sz w:val="24"/>
          <w:szCs w:val="24"/>
        </w:rPr>
        <w:t xml:space="preserve"> esta </w:t>
      </w:r>
      <w:r w:rsidR="00C04EFB">
        <w:rPr>
          <w:rFonts w:ascii="Times New Roman" w:hAnsi="Times New Roman" w:cs="Times New Roman"/>
          <w:sz w:val="24"/>
          <w:szCs w:val="24"/>
        </w:rPr>
        <w:t>dirección trabajó</w:t>
      </w:r>
      <w:r w:rsidR="00C43455">
        <w:rPr>
          <w:rFonts w:ascii="Times New Roman" w:hAnsi="Times New Roman" w:cs="Times New Roman"/>
          <w:sz w:val="24"/>
          <w:szCs w:val="24"/>
        </w:rPr>
        <w:t xml:space="preserve"> en </w:t>
      </w:r>
      <w:r>
        <w:rPr>
          <w:rFonts w:ascii="Times New Roman" w:hAnsi="Times New Roman" w:cs="Times New Roman"/>
          <w:sz w:val="24"/>
          <w:szCs w:val="24"/>
        </w:rPr>
        <w:t xml:space="preserve">diseño de los planes operativos, la implementación y supervisión de los planes estratégicos y operativos y, el monitoreo y consolidación de las </w:t>
      </w:r>
      <w:r w:rsidR="00427C12">
        <w:rPr>
          <w:rFonts w:ascii="Times New Roman" w:hAnsi="Times New Roman" w:cs="Times New Roman"/>
          <w:sz w:val="24"/>
          <w:szCs w:val="24"/>
        </w:rPr>
        <w:t>ejecutorias del</w:t>
      </w:r>
      <w:r>
        <w:rPr>
          <w:rFonts w:ascii="Times New Roman" w:hAnsi="Times New Roman" w:cs="Times New Roman"/>
          <w:sz w:val="24"/>
          <w:szCs w:val="24"/>
        </w:rPr>
        <w:t xml:space="preserve"> fortalecimiento institucional del </w:t>
      </w:r>
      <w:r w:rsidR="00D573E4">
        <w:rPr>
          <w:rFonts w:ascii="Times New Roman" w:hAnsi="Times New Roman" w:cs="Times New Roman"/>
          <w:sz w:val="24"/>
          <w:szCs w:val="24"/>
        </w:rPr>
        <w:t>MESCYT</w:t>
      </w:r>
      <w:r>
        <w:rPr>
          <w:rFonts w:ascii="Times New Roman" w:hAnsi="Times New Roman" w:cs="Times New Roman"/>
          <w:sz w:val="24"/>
          <w:szCs w:val="24"/>
        </w:rPr>
        <w:t>.</w:t>
      </w:r>
      <w:r w:rsidR="00610A6C">
        <w:rPr>
          <w:rFonts w:ascii="Times New Roman" w:hAnsi="Times New Roman" w:cs="Times New Roman"/>
          <w:sz w:val="24"/>
          <w:szCs w:val="24"/>
        </w:rPr>
        <w:t xml:space="preserve"> En especial podemos destacar el diseño de la metodología para la actualización del Plan Estratégico Institucional 2019-2024.</w:t>
      </w:r>
    </w:p>
    <w:p w14:paraId="18A8A2D6" w14:textId="77777777" w:rsidR="00C04EFB" w:rsidRDefault="00C04EFB" w:rsidP="001D75FE">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Dentro de las acciones de fortalecimiento institucional llevadas a cabo podemos mencionar las siguientes: </w:t>
      </w:r>
    </w:p>
    <w:p w14:paraId="187BA883" w14:textId="77777777" w:rsidR="00270ACA" w:rsidRDefault="005D0DAD" w:rsidP="002C73B0">
      <w:pPr>
        <w:pStyle w:val="Prrafodelista"/>
        <w:numPr>
          <w:ilvl w:val="0"/>
          <w:numId w:val="7"/>
        </w:numPr>
        <w:spacing w:line="480" w:lineRule="auto"/>
        <w:jc w:val="both"/>
        <w:rPr>
          <w:rFonts w:ascii="Times New Roman" w:hAnsi="Times New Roman" w:cs="Times New Roman"/>
          <w:sz w:val="24"/>
          <w:szCs w:val="24"/>
        </w:rPr>
      </w:pPr>
      <w:r>
        <w:rPr>
          <w:rFonts w:ascii="Times New Roman" w:hAnsi="Times New Roman" w:cs="Times New Roman"/>
          <w:sz w:val="24"/>
          <w:szCs w:val="24"/>
        </w:rPr>
        <w:t>Acompañamiento en la elaboración, inducción y c</w:t>
      </w:r>
      <w:r w:rsidR="00C04EFB">
        <w:rPr>
          <w:rFonts w:ascii="Times New Roman" w:hAnsi="Times New Roman" w:cs="Times New Roman"/>
          <w:sz w:val="24"/>
          <w:szCs w:val="24"/>
        </w:rPr>
        <w:t xml:space="preserve">onsolidación </w:t>
      </w:r>
      <w:r w:rsidR="00270ACA">
        <w:rPr>
          <w:rFonts w:ascii="Times New Roman" w:hAnsi="Times New Roman" w:cs="Times New Roman"/>
          <w:sz w:val="24"/>
          <w:szCs w:val="24"/>
        </w:rPr>
        <w:t>d</w:t>
      </w:r>
      <w:r w:rsidR="00C04EFB" w:rsidRPr="00C04EFB">
        <w:rPr>
          <w:rFonts w:ascii="Times New Roman" w:hAnsi="Times New Roman" w:cs="Times New Roman"/>
          <w:sz w:val="24"/>
          <w:szCs w:val="24"/>
        </w:rPr>
        <w:t>el</w:t>
      </w:r>
      <w:r w:rsidR="001D75FE" w:rsidRPr="00C04EFB">
        <w:rPr>
          <w:rFonts w:ascii="Times New Roman" w:hAnsi="Times New Roman" w:cs="Times New Roman"/>
          <w:sz w:val="24"/>
          <w:szCs w:val="24"/>
        </w:rPr>
        <w:t xml:space="preserve"> Plan Operativo Anual</w:t>
      </w:r>
      <w:r w:rsidR="00C04EFB">
        <w:rPr>
          <w:rFonts w:ascii="Times New Roman" w:hAnsi="Times New Roman" w:cs="Times New Roman"/>
          <w:sz w:val="24"/>
          <w:szCs w:val="24"/>
        </w:rPr>
        <w:t xml:space="preserve"> </w:t>
      </w:r>
      <w:r w:rsidR="00270ACA">
        <w:rPr>
          <w:rFonts w:ascii="Times New Roman" w:hAnsi="Times New Roman" w:cs="Times New Roman"/>
          <w:sz w:val="24"/>
          <w:szCs w:val="24"/>
        </w:rPr>
        <w:t xml:space="preserve">de forma automatizada, </w:t>
      </w:r>
      <w:r w:rsidR="00C04EFB">
        <w:rPr>
          <w:rFonts w:ascii="Times New Roman" w:hAnsi="Times New Roman" w:cs="Times New Roman"/>
          <w:sz w:val="24"/>
          <w:szCs w:val="24"/>
        </w:rPr>
        <w:t>a través de una nueva aplicación en nuestro portal institucional,</w:t>
      </w:r>
      <w:r w:rsidR="001D75FE" w:rsidRPr="00C04EFB">
        <w:rPr>
          <w:rFonts w:ascii="Times New Roman" w:hAnsi="Times New Roman" w:cs="Times New Roman"/>
          <w:sz w:val="24"/>
          <w:szCs w:val="24"/>
        </w:rPr>
        <w:t xml:space="preserve"> como resultado del trabajo en equipo de los </w:t>
      </w:r>
      <w:r w:rsidR="00C04EFB">
        <w:rPr>
          <w:rFonts w:ascii="Times New Roman" w:hAnsi="Times New Roman" w:cs="Times New Roman"/>
          <w:sz w:val="24"/>
          <w:szCs w:val="24"/>
        </w:rPr>
        <w:t xml:space="preserve">departamentos que integran esta </w:t>
      </w:r>
      <w:r w:rsidR="002E53DF">
        <w:rPr>
          <w:rFonts w:ascii="Times New Roman" w:hAnsi="Times New Roman" w:cs="Times New Roman"/>
          <w:sz w:val="24"/>
          <w:szCs w:val="24"/>
        </w:rPr>
        <w:t>D</w:t>
      </w:r>
      <w:r w:rsidR="00C04EFB">
        <w:rPr>
          <w:rFonts w:ascii="Times New Roman" w:hAnsi="Times New Roman" w:cs="Times New Roman"/>
          <w:sz w:val="24"/>
          <w:szCs w:val="24"/>
        </w:rPr>
        <w:t>irección, así como el soporte de la Dirección de Tecnología de la Información</w:t>
      </w:r>
      <w:r w:rsidR="00CC5A7E" w:rsidRPr="00C04EFB">
        <w:rPr>
          <w:rFonts w:ascii="Times New Roman" w:hAnsi="Times New Roman" w:cs="Times New Roman"/>
          <w:sz w:val="24"/>
          <w:szCs w:val="24"/>
        </w:rPr>
        <w:t>.</w:t>
      </w:r>
    </w:p>
    <w:p w14:paraId="5AFC68FA" w14:textId="77777777" w:rsidR="00A80D9E" w:rsidRDefault="00D13393" w:rsidP="002C73B0">
      <w:pPr>
        <w:pStyle w:val="Prrafodelista"/>
        <w:numPr>
          <w:ilvl w:val="0"/>
          <w:numId w:val="7"/>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Socialización de los Manuales de Políticas de la Institución: </w:t>
      </w:r>
      <w:r w:rsidR="00A80D9E" w:rsidRPr="00A80D9E">
        <w:rPr>
          <w:rFonts w:ascii="Times New Roman" w:hAnsi="Times New Roman" w:cs="Times New Roman"/>
          <w:sz w:val="24"/>
          <w:szCs w:val="24"/>
        </w:rPr>
        <w:t>Manual de Políticas de Comunicación</w:t>
      </w:r>
      <w:r>
        <w:rPr>
          <w:rFonts w:ascii="Times New Roman" w:hAnsi="Times New Roman" w:cs="Times New Roman"/>
          <w:sz w:val="24"/>
          <w:szCs w:val="24"/>
        </w:rPr>
        <w:t xml:space="preserve">, Manual de Políticas de Control Interno, Manual de Valoración y Administración de Riesgos. </w:t>
      </w:r>
    </w:p>
    <w:p w14:paraId="20543249" w14:textId="77777777" w:rsidR="00A14CA2" w:rsidRPr="00D4763C" w:rsidRDefault="00D13393" w:rsidP="002C73B0">
      <w:pPr>
        <w:pStyle w:val="Prrafodelista"/>
        <w:numPr>
          <w:ilvl w:val="0"/>
          <w:numId w:val="7"/>
        </w:numPr>
        <w:spacing w:line="480" w:lineRule="auto"/>
        <w:ind w:left="714" w:hanging="357"/>
        <w:jc w:val="both"/>
        <w:rPr>
          <w:rFonts w:ascii="Times New Roman" w:hAnsi="Times New Roman" w:cs="Times New Roman"/>
          <w:sz w:val="24"/>
          <w:szCs w:val="24"/>
        </w:rPr>
      </w:pPr>
      <w:r w:rsidRPr="00D4763C">
        <w:rPr>
          <w:rFonts w:ascii="Times New Roman" w:hAnsi="Times New Roman" w:cs="Times New Roman"/>
          <w:sz w:val="24"/>
          <w:szCs w:val="24"/>
        </w:rPr>
        <w:t xml:space="preserve">Coordinación, </w:t>
      </w:r>
      <w:r w:rsidR="00A14CA2" w:rsidRPr="00D4763C">
        <w:rPr>
          <w:rFonts w:ascii="Times New Roman" w:hAnsi="Times New Roman" w:cs="Times New Roman"/>
          <w:sz w:val="24"/>
          <w:szCs w:val="24"/>
        </w:rPr>
        <w:t>seguimiento</w:t>
      </w:r>
      <w:r w:rsidRPr="00D4763C">
        <w:rPr>
          <w:rFonts w:ascii="Times New Roman" w:hAnsi="Times New Roman" w:cs="Times New Roman"/>
          <w:sz w:val="24"/>
          <w:szCs w:val="24"/>
        </w:rPr>
        <w:t xml:space="preserve"> y actualización</w:t>
      </w:r>
      <w:r w:rsidR="00A14CA2" w:rsidRPr="00D4763C">
        <w:rPr>
          <w:rFonts w:ascii="Times New Roman" w:hAnsi="Times New Roman" w:cs="Times New Roman"/>
          <w:sz w:val="24"/>
          <w:szCs w:val="24"/>
        </w:rPr>
        <w:t xml:space="preserve"> del nivel de avance de </w:t>
      </w:r>
      <w:r w:rsidR="0050276E" w:rsidRPr="00D4763C">
        <w:rPr>
          <w:rFonts w:ascii="Times New Roman" w:hAnsi="Times New Roman" w:cs="Times New Roman"/>
          <w:sz w:val="24"/>
          <w:szCs w:val="24"/>
        </w:rPr>
        <w:t xml:space="preserve">las Metas Presidenciales </w:t>
      </w:r>
      <w:r w:rsidR="00A14CA2" w:rsidRPr="00D4763C">
        <w:rPr>
          <w:rFonts w:ascii="Times New Roman" w:hAnsi="Times New Roman" w:cs="Times New Roman"/>
          <w:sz w:val="24"/>
          <w:szCs w:val="24"/>
        </w:rPr>
        <w:t>correspondientes a este ministerio</w:t>
      </w:r>
      <w:r w:rsidR="007F2092" w:rsidRPr="00D4763C">
        <w:rPr>
          <w:rFonts w:ascii="Times New Roman" w:hAnsi="Times New Roman" w:cs="Times New Roman"/>
          <w:sz w:val="24"/>
          <w:szCs w:val="24"/>
        </w:rPr>
        <w:t xml:space="preserve"> en el Sistema de Metas de la Presidencia</w:t>
      </w:r>
      <w:r w:rsidR="00A14CA2" w:rsidRPr="00D4763C">
        <w:rPr>
          <w:rFonts w:ascii="Times New Roman" w:hAnsi="Times New Roman" w:cs="Times New Roman"/>
          <w:sz w:val="24"/>
          <w:szCs w:val="24"/>
        </w:rPr>
        <w:t>.</w:t>
      </w:r>
    </w:p>
    <w:p w14:paraId="5919F0D6" w14:textId="77777777" w:rsidR="00F13D5F" w:rsidRPr="00D4763C" w:rsidRDefault="00F13D5F" w:rsidP="002C73B0">
      <w:pPr>
        <w:pStyle w:val="Prrafodelista"/>
        <w:numPr>
          <w:ilvl w:val="0"/>
          <w:numId w:val="7"/>
        </w:numPr>
        <w:spacing w:after="0" w:line="480" w:lineRule="auto"/>
        <w:ind w:left="714" w:hanging="357"/>
        <w:jc w:val="both"/>
        <w:rPr>
          <w:rFonts w:ascii="Times New Roman" w:hAnsi="Times New Roman" w:cs="Times New Roman"/>
          <w:sz w:val="24"/>
          <w:szCs w:val="24"/>
        </w:rPr>
      </w:pPr>
      <w:r w:rsidRPr="00D4763C">
        <w:rPr>
          <w:rFonts w:ascii="Times New Roman" w:hAnsi="Times New Roman" w:cs="Times New Roman"/>
          <w:sz w:val="24"/>
          <w:szCs w:val="24"/>
        </w:rPr>
        <w:t xml:space="preserve">Elaboración y aprobación trece (13) Manuales de procedimientos de los procesos que desarrollan las diferentes unidades organizativas que integran el MESCYT. </w:t>
      </w:r>
    </w:p>
    <w:p w14:paraId="5339252C" w14:textId="77777777" w:rsidR="00F13D5F" w:rsidRPr="00D4763C" w:rsidRDefault="00F13D5F" w:rsidP="002C73B0">
      <w:pPr>
        <w:pStyle w:val="Prrafodelista"/>
        <w:numPr>
          <w:ilvl w:val="0"/>
          <w:numId w:val="7"/>
        </w:numPr>
        <w:spacing w:after="0" w:line="480" w:lineRule="auto"/>
        <w:ind w:left="714" w:hanging="357"/>
        <w:jc w:val="both"/>
        <w:rPr>
          <w:rFonts w:ascii="Times New Roman" w:hAnsi="Times New Roman" w:cs="Times New Roman"/>
          <w:sz w:val="24"/>
          <w:szCs w:val="24"/>
        </w:rPr>
      </w:pPr>
      <w:r w:rsidRPr="00D4763C">
        <w:rPr>
          <w:rFonts w:ascii="Times New Roman" w:hAnsi="Times New Roman" w:cs="Times New Roman"/>
          <w:sz w:val="24"/>
          <w:szCs w:val="24"/>
        </w:rPr>
        <w:lastRenderedPageBreak/>
        <w:t>Realización de veinte (20) Jornadas de socialización, en la Sede como en la Oficina Regional Norte, sobre diferentes temas de desarrollo institucional, destacándose la presentación de los Manuales de políticas institucionales de Control Interno, de Comunicación y la Metodología para la Administración y Valoración de Riesgos. También sobre los indicadores de gestión, filosofía institucional y procedimientos documentados.</w:t>
      </w:r>
    </w:p>
    <w:p w14:paraId="5253E43F" w14:textId="77777777" w:rsidR="0051635D" w:rsidRPr="00D4763C" w:rsidRDefault="0051635D" w:rsidP="002C73B0">
      <w:pPr>
        <w:pStyle w:val="Prrafodelista"/>
        <w:numPr>
          <w:ilvl w:val="0"/>
          <w:numId w:val="7"/>
        </w:numPr>
        <w:spacing w:after="0" w:line="480" w:lineRule="auto"/>
        <w:ind w:left="714" w:hanging="357"/>
        <w:rPr>
          <w:rFonts w:ascii="Times New Roman" w:hAnsi="Times New Roman" w:cs="Times New Roman"/>
          <w:sz w:val="24"/>
          <w:szCs w:val="24"/>
        </w:rPr>
      </w:pPr>
      <w:r w:rsidRPr="00D4763C">
        <w:rPr>
          <w:rFonts w:ascii="Times New Roman" w:hAnsi="Times New Roman" w:cs="Times New Roman"/>
          <w:sz w:val="24"/>
          <w:szCs w:val="24"/>
        </w:rPr>
        <w:t xml:space="preserve">Alcanzamos la puntuación de </w:t>
      </w:r>
      <w:r w:rsidRPr="00D4763C">
        <w:rPr>
          <w:rFonts w:ascii="Times New Roman" w:hAnsi="Times New Roman" w:cs="Times New Roman"/>
          <w:b/>
          <w:sz w:val="24"/>
          <w:szCs w:val="24"/>
        </w:rPr>
        <w:t>94.6 %</w:t>
      </w:r>
      <w:r w:rsidRPr="00D4763C">
        <w:rPr>
          <w:rFonts w:ascii="Times New Roman" w:hAnsi="Times New Roman" w:cs="Times New Roman"/>
          <w:sz w:val="24"/>
          <w:szCs w:val="24"/>
        </w:rPr>
        <w:t xml:space="preserve"> en el Sistema Normas Básicas de Control Interno (NOBACI).</w:t>
      </w:r>
    </w:p>
    <w:p w14:paraId="776827DD" w14:textId="77777777" w:rsidR="00B96ECC" w:rsidRDefault="00B96ECC" w:rsidP="002C73B0">
      <w:pPr>
        <w:pStyle w:val="Prrafodelista"/>
        <w:numPr>
          <w:ilvl w:val="0"/>
          <w:numId w:val="7"/>
        </w:numPr>
        <w:spacing w:line="480" w:lineRule="auto"/>
        <w:jc w:val="both"/>
        <w:rPr>
          <w:rFonts w:ascii="Times New Roman" w:hAnsi="Times New Roman" w:cs="Times New Roman"/>
          <w:sz w:val="24"/>
          <w:szCs w:val="24"/>
        </w:rPr>
      </w:pPr>
      <w:r>
        <w:rPr>
          <w:rFonts w:ascii="Times New Roman" w:hAnsi="Times New Roman" w:cs="Times New Roman"/>
          <w:sz w:val="24"/>
          <w:szCs w:val="24"/>
        </w:rPr>
        <w:t>Realización</w:t>
      </w:r>
      <w:r w:rsidRPr="00B96ECC">
        <w:rPr>
          <w:rFonts w:ascii="Times New Roman" w:hAnsi="Times New Roman" w:cs="Times New Roman"/>
          <w:sz w:val="24"/>
          <w:szCs w:val="24"/>
        </w:rPr>
        <w:t xml:space="preserve"> </w:t>
      </w:r>
      <w:r>
        <w:rPr>
          <w:rFonts w:ascii="Times New Roman" w:hAnsi="Times New Roman" w:cs="Times New Roman"/>
          <w:sz w:val="24"/>
          <w:szCs w:val="24"/>
        </w:rPr>
        <w:t>de</w:t>
      </w:r>
      <w:r w:rsidRPr="00B96ECC">
        <w:rPr>
          <w:rFonts w:ascii="Times New Roman" w:hAnsi="Times New Roman" w:cs="Times New Roman"/>
          <w:sz w:val="24"/>
          <w:szCs w:val="24"/>
        </w:rPr>
        <w:t xml:space="preserve"> los reportes trimestrales </w:t>
      </w:r>
      <w:r>
        <w:rPr>
          <w:rFonts w:ascii="Times New Roman" w:hAnsi="Times New Roman" w:cs="Times New Roman"/>
          <w:sz w:val="24"/>
          <w:szCs w:val="24"/>
        </w:rPr>
        <w:t>de seguimiento a las metas físicas y financieras 201</w:t>
      </w:r>
      <w:r w:rsidR="007F2092">
        <w:rPr>
          <w:rFonts w:ascii="Times New Roman" w:hAnsi="Times New Roman" w:cs="Times New Roman"/>
          <w:sz w:val="24"/>
          <w:szCs w:val="24"/>
        </w:rPr>
        <w:t>8</w:t>
      </w:r>
      <w:r>
        <w:rPr>
          <w:rFonts w:ascii="Times New Roman" w:hAnsi="Times New Roman" w:cs="Times New Roman"/>
          <w:sz w:val="24"/>
          <w:szCs w:val="24"/>
        </w:rPr>
        <w:t>, en</w:t>
      </w:r>
      <w:r w:rsidRPr="00B96ECC">
        <w:rPr>
          <w:rFonts w:ascii="Times New Roman" w:hAnsi="Times New Roman" w:cs="Times New Roman"/>
          <w:sz w:val="24"/>
          <w:szCs w:val="24"/>
        </w:rPr>
        <w:t xml:space="preserve"> el Sistema de Gestión Financiera (SIGEF)</w:t>
      </w:r>
      <w:r>
        <w:rPr>
          <w:rFonts w:ascii="Times New Roman" w:hAnsi="Times New Roman" w:cs="Times New Roman"/>
          <w:sz w:val="24"/>
          <w:szCs w:val="24"/>
        </w:rPr>
        <w:t>.</w:t>
      </w:r>
    </w:p>
    <w:p w14:paraId="71CE4776" w14:textId="77777777" w:rsidR="00B96ECC" w:rsidRPr="00B96ECC" w:rsidRDefault="00B96ECC" w:rsidP="002C73B0">
      <w:pPr>
        <w:pStyle w:val="Prrafodelista"/>
        <w:numPr>
          <w:ilvl w:val="0"/>
          <w:numId w:val="7"/>
        </w:numPr>
        <w:spacing w:line="480" w:lineRule="auto"/>
        <w:jc w:val="both"/>
        <w:rPr>
          <w:rFonts w:ascii="Times New Roman" w:hAnsi="Times New Roman" w:cs="Times New Roman"/>
          <w:sz w:val="24"/>
          <w:szCs w:val="24"/>
        </w:rPr>
      </w:pPr>
      <w:r>
        <w:rPr>
          <w:rFonts w:ascii="Times New Roman" w:hAnsi="Times New Roman" w:cs="Times New Roman"/>
          <w:sz w:val="24"/>
          <w:szCs w:val="24"/>
        </w:rPr>
        <w:t>R</w:t>
      </w:r>
      <w:r w:rsidRPr="00B96ECC">
        <w:rPr>
          <w:rFonts w:ascii="Times New Roman" w:hAnsi="Times New Roman" w:cs="Times New Roman"/>
          <w:sz w:val="24"/>
          <w:szCs w:val="24"/>
        </w:rPr>
        <w:t>eporte semestral a la Dirección General de Presupuesto (DIGEPRES)</w:t>
      </w:r>
      <w:r>
        <w:rPr>
          <w:rFonts w:ascii="Times New Roman" w:hAnsi="Times New Roman" w:cs="Times New Roman"/>
          <w:sz w:val="24"/>
          <w:szCs w:val="24"/>
        </w:rPr>
        <w:t xml:space="preserve"> sobre la ejecución del presupuesto 201</w:t>
      </w:r>
      <w:r w:rsidR="007F2092">
        <w:rPr>
          <w:rFonts w:ascii="Times New Roman" w:hAnsi="Times New Roman" w:cs="Times New Roman"/>
          <w:sz w:val="24"/>
          <w:szCs w:val="24"/>
        </w:rPr>
        <w:t>8</w:t>
      </w:r>
      <w:r w:rsidRPr="00B96ECC">
        <w:rPr>
          <w:rFonts w:ascii="Times New Roman" w:hAnsi="Times New Roman" w:cs="Times New Roman"/>
          <w:sz w:val="24"/>
          <w:szCs w:val="24"/>
        </w:rPr>
        <w:t xml:space="preserve">. </w:t>
      </w:r>
    </w:p>
    <w:p w14:paraId="11987594" w14:textId="77777777" w:rsidR="00593869" w:rsidRDefault="00262EC5" w:rsidP="002C73B0">
      <w:pPr>
        <w:pStyle w:val="Prrafodelista"/>
        <w:numPr>
          <w:ilvl w:val="0"/>
          <w:numId w:val="7"/>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Seguimiento a la ejecución presupuestaria </w:t>
      </w:r>
      <w:r w:rsidR="00B26930">
        <w:rPr>
          <w:rFonts w:ascii="Times New Roman" w:hAnsi="Times New Roman" w:cs="Times New Roman"/>
          <w:sz w:val="24"/>
          <w:szCs w:val="24"/>
        </w:rPr>
        <w:t xml:space="preserve">de </w:t>
      </w:r>
      <w:r>
        <w:rPr>
          <w:rFonts w:ascii="Times New Roman" w:hAnsi="Times New Roman" w:cs="Times New Roman"/>
          <w:sz w:val="24"/>
          <w:szCs w:val="24"/>
        </w:rPr>
        <w:t xml:space="preserve">los proyectos </w:t>
      </w:r>
      <w:r w:rsidR="00593869">
        <w:rPr>
          <w:rFonts w:ascii="Times New Roman" w:hAnsi="Times New Roman" w:cs="Times New Roman"/>
          <w:sz w:val="24"/>
          <w:szCs w:val="24"/>
        </w:rPr>
        <w:t>de República Digital.</w:t>
      </w:r>
    </w:p>
    <w:p w14:paraId="20E35E0C" w14:textId="77777777" w:rsidR="00B96ECC" w:rsidRPr="003B2610" w:rsidRDefault="00593869" w:rsidP="002C73B0">
      <w:pPr>
        <w:pStyle w:val="Prrafodelista"/>
        <w:numPr>
          <w:ilvl w:val="0"/>
          <w:numId w:val="7"/>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Remisión </w:t>
      </w:r>
      <w:r w:rsidR="00AF7656">
        <w:rPr>
          <w:rFonts w:ascii="Times New Roman" w:hAnsi="Times New Roman" w:cs="Times New Roman"/>
          <w:sz w:val="24"/>
          <w:szCs w:val="24"/>
        </w:rPr>
        <w:t>tres (</w:t>
      </w:r>
      <w:r>
        <w:rPr>
          <w:rFonts w:ascii="Times New Roman" w:hAnsi="Times New Roman" w:cs="Times New Roman"/>
          <w:sz w:val="24"/>
          <w:szCs w:val="24"/>
        </w:rPr>
        <w:t>3</w:t>
      </w:r>
      <w:r w:rsidR="00AF7656">
        <w:rPr>
          <w:rFonts w:ascii="Times New Roman" w:hAnsi="Times New Roman" w:cs="Times New Roman"/>
          <w:sz w:val="24"/>
          <w:szCs w:val="24"/>
        </w:rPr>
        <w:t>)</w:t>
      </w:r>
      <w:r>
        <w:rPr>
          <w:rFonts w:ascii="Times New Roman" w:hAnsi="Times New Roman" w:cs="Times New Roman"/>
          <w:sz w:val="24"/>
          <w:szCs w:val="24"/>
        </w:rPr>
        <w:t xml:space="preserve"> proyectos a la Presidencia de la República, solicitando la aprobación y asignación de los </w:t>
      </w:r>
      <w:r w:rsidR="00B96ECC" w:rsidRPr="00B96ECC">
        <w:rPr>
          <w:rFonts w:ascii="Times New Roman" w:hAnsi="Times New Roman" w:cs="Times New Roman"/>
          <w:sz w:val="24"/>
          <w:szCs w:val="24"/>
        </w:rPr>
        <w:t>códigos</w:t>
      </w:r>
      <w:r w:rsidR="00772CCF">
        <w:rPr>
          <w:rFonts w:ascii="Times New Roman" w:hAnsi="Times New Roman" w:cs="Times New Roman"/>
          <w:sz w:val="24"/>
          <w:szCs w:val="24"/>
        </w:rPr>
        <w:t xml:space="preserve"> correspondientes al Sistema Nacional de Inversión Pública (</w:t>
      </w:r>
      <w:r w:rsidR="00B96ECC" w:rsidRPr="00B96ECC">
        <w:rPr>
          <w:rFonts w:ascii="Times New Roman" w:hAnsi="Times New Roman" w:cs="Times New Roman"/>
          <w:sz w:val="24"/>
          <w:szCs w:val="24"/>
        </w:rPr>
        <w:t>SNIP</w:t>
      </w:r>
      <w:r w:rsidR="00772CCF">
        <w:rPr>
          <w:rFonts w:ascii="Times New Roman" w:hAnsi="Times New Roman" w:cs="Times New Roman"/>
          <w:sz w:val="24"/>
          <w:szCs w:val="24"/>
        </w:rPr>
        <w:t>)</w:t>
      </w:r>
      <w:r w:rsidR="00B96ECC" w:rsidRPr="00B96ECC">
        <w:rPr>
          <w:rFonts w:ascii="Times New Roman" w:hAnsi="Times New Roman" w:cs="Times New Roman"/>
          <w:sz w:val="24"/>
          <w:szCs w:val="24"/>
        </w:rPr>
        <w:t xml:space="preserve">. </w:t>
      </w:r>
    </w:p>
    <w:p w14:paraId="4D9BBD70" w14:textId="77777777" w:rsidR="000142E4" w:rsidRPr="00A16096" w:rsidRDefault="00262EC5" w:rsidP="002C73B0">
      <w:pPr>
        <w:pStyle w:val="Prrafodelista"/>
        <w:numPr>
          <w:ilvl w:val="0"/>
          <w:numId w:val="7"/>
        </w:numPr>
        <w:spacing w:line="480" w:lineRule="auto"/>
        <w:jc w:val="both"/>
        <w:rPr>
          <w:rFonts w:ascii="Times New Roman" w:hAnsi="Times New Roman" w:cs="Times New Roman"/>
          <w:sz w:val="24"/>
          <w:szCs w:val="24"/>
        </w:rPr>
      </w:pPr>
      <w:r>
        <w:rPr>
          <w:rFonts w:ascii="Times New Roman" w:hAnsi="Times New Roman" w:cs="Times New Roman"/>
          <w:sz w:val="24"/>
          <w:szCs w:val="24"/>
        </w:rPr>
        <w:t>Aplicación de mejoras en los procesos concernientes a la solicitud de requerimientos del Plan Operativo Anual Institucional.</w:t>
      </w:r>
      <w:r w:rsidR="00B96ECC" w:rsidRPr="00B96ECC">
        <w:rPr>
          <w:rFonts w:ascii="Times New Roman" w:hAnsi="Times New Roman" w:cs="Times New Roman"/>
          <w:sz w:val="24"/>
          <w:szCs w:val="24"/>
        </w:rPr>
        <w:t xml:space="preserve"> </w:t>
      </w:r>
    </w:p>
    <w:p w14:paraId="6ABF4BAD" w14:textId="77777777" w:rsidR="00B96ECC" w:rsidRPr="00B96ECC" w:rsidRDefault="00B96ECC" w:rsidP="002C73B0">
      <w:pPr>
        <w:pStyle w:val="Prrafodelista"/>
        <w:numPr>
          <w:ilvl w:val="0"/>
          <w:numId w:val="7"/>
        </w:numPr>
        <w:spacing w:line="480" w:lineRule="auto"/>
        <w:jc w:val="both"/>
        <w:rPr>
          <w:rFonts w:ascii="Times New Roman" w:hAnsi="Times New Roman" w:cs="Times New Roman"/>
          <w:sz w:val="24"/>
          <w:szCs w:val="24"/>
        </w:rPr>
      </w:pPr>
      <w:r w:rsidRPr="00B96ECC">
        <w:rPr>
          <w:rFonts w:ascii="Times New Roman" w:hAnsi="Times New Roman" w:cs="Times New Roman"/>
          <w:sz w:val="24"/>
          <w:szCs w:val="24"/>
        </w:rPr>
        <w:t xml:space="preserve">Actualización del Plan Plurianual mediante la Plataforma RUTA, acompañados por el personal del Ministerio de Economía, Planificación y Desarrollo. </w:t>
      </w:r>
    </w:p>
    <w:p w14:paraId="47C70B75" w14:textId="77777777" w:rsidR="0050276E" w:rsidRDefault="00B2171B" w:rsidP="002C73B0">
      <w:pPr>
        <w:pStyle w:val="Prrafodelista"/>
        <w:numPr>
          <w:ilvl w:val="0"/>
          <w:numId w:val="7"/>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Consolidación y presentación de Informes de Gestión. </w:t>
      </w:r>
    </w:p>
    <w:p w14:paraId="3A0F58A7" w14:textId="77777777" w:rsidR="00262EC5" w:rsidRDefault="00262EC5" w:rsidP="002C73B0">
      <w:pPr>
        <w:pStyle w:val="Prrafodelista"/>
        <w:numPr>
          <w:ilvl w:val="0"/>
          <w:numId w:val="7"/>
        </w:numPr>
        <w:spacing w:line="480" w:lineRule="auto"/>
        <w:jc w:val="both"/>
        <w:rPr>
          <w:rFonts w:ascii="Times New Roman" w:hAnsi="Times New Roman" w:cs="Times New Roman"/>
          <w:sz w:val="24"/>
          <w:szCs w:val="24"/>
        </w:rPr>
      </w:pPr>
      <w:r>
        <w:rPr>
          <w:rFonts w:ascii="Times New Roman" w:hAnsi="Times New Roman" w:cs="Times New Roman"/>
          <w:sz w:val="24"/>
          <w:szCs w:val="24"/>
        </w:rPr>
        <w:t>Acompañamiento en la gestión y remisión de Propuestas para Cooperación Internacional a distintos organismos.</w:t>
      </w:r>
    </w:p>
    <w:p w14:paraId="79C8CDA4" w14:textId="77777777" w:rsidR="003A3150" w:rsidRDefault="003A3150" w:rsidP="002C73B0">
      <w:pPr>
        <w:pStyle w:val="Prrafodelista"/>
        <w:numPr>
          <w:ilvl w:val="0"/>
          <w:numId w:val="7"/>
        </w:numPr>
        <w:spacing w:line="480" w:lineRule="auto"/>
        <w:jc w:val="both"/>
        <w:rPr>
          <w:rFonts w:ascii="Times New Roman" w:hAnsi="Times New Roman" w:cs="Times New Roman"/>
          <w:sz w:val="24"/>
          <w:szCs w:val="24"/>
        </w:rPr>
      </w:pPr>
      <w:r>
        <w:rPr>
          <w:rFonts w:ascii="Times New Roman" w:hAnsi="Times New Roman" w:cs="Times New Roman"/>
          <w:sz w:val="24"/>
          <w:szCs w:val="24"/>
        </w:rPr>
        <w:t>Coordinación de mesas de trabajos, levantamiento de informaciones y actividades de consulta para la realización del Plan Estratégico Institucional PEI 2019-2024.</w:t>
      </w:r>
    </w:p>
    <w:p w14:paraId="2785F7A7" w14:textId="77777777" w:rsidR="00262EC5" w:rsidRDefault="00431AC1" w:rsidP="002C73B0">
      <w:pPr>
        <w:pStyle w:val="Prrafodelista"/>
        <w:numPr>
          <w:ilvl w:val="0"/>
          <w:numId w:val="7"/>
        </w:num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Gestión de Habilitación de las Asociaciones Sin Fines de Lucro. </w:t>
      </w:r>
    </w:p>
    <w:p w14:paraId="597A8ADF" w14:textId="77777777" w:rsidR="003A3150" w:rsidRPr="003A3150" w:rsidRDefault="00431AC1" w:rsidP="002C73B0">
      <w:pPr>
        <w:pStyle w:val="Prrafodelista"/>
        <w:numPr>
          <w:ilvl w:val="0"/>
          <w:numId w:val="7"/>
        </w:numPr>
        <w:spacing w:line="480" w:lineRule="auto"/>
        <w:jc w:val="both"/>
        <w:rPr>
          <w:rFonts w:ascii="Times New Roman" w:hAnsi="Times New Roman" w:cs="Times New Roman"/>
          <w:sz w:val="24"/>
          <w:szCs w:val="24"/>
        </w:rPr>
      </w:pPr>
      <w:r>
        <w:rPr>
          <w:rFonts w:ascii="Times New Roman" w:hAnsi="Times New Roman" w:cs="Times New Roman"/>
          <w:sz w:val="24"/>
          <w:szCs w:val="24"/>
        </w:rPr>
        <w:t>Coordinaci</w:t>
      </w:r>
      <w:r w:rsidR="00221B03">
        <w:rPr>
          <w:rFonts w:ascii="Times New Roman" w:hAnsi="Times New Roman" w:cs="Times New Roman"/>
          <w:sz w:val="24"/>
          <w:szCs w:val="24"/>
        </w:rPr>
        <w:t xml:space="preserve">ón y seguimiento a las actividades de la </w:t>
      </w:r>
      <w:r w:rsidR="00CB5D3B">
        <w:rPr>
          <w:rFonts w:ascii="Times New Roman" w:hAnsi="Times New Roman" w:cs="Times New Roman"/>
          <w:sz w:val="24"/>
          <w:szCs w:val="24"/>
        </w:rPr>
        <w:t xml:space="preserve">Agenda 2030 de los Objetivos de Desarrollo Sostenible, </w:t>
      </w:r>
      <w:r>
        <w:rPr>
          <w:rFonts w:ascii="Times New Roman" w:hAnsi="Times New Roman" w:cs="Times New Roman"/>
          <w:sz w:val="24"/>
          <w:szCs w:val="24"/>
        </w:rPr>
        <w:t>de cara al cumplimiento del ODS 4: Educación de Calidad.</w:t>
      </w:r>
      <w:r w:rsidR="003A3150">
        <w:rPr>
          <w:rFonts w:ascii="Times New Roman" w:hAnsi="Times New Roman" w:cs="Times New Roman"/>
          <w:sz w:val="24"/>
          <w:szCs w:val="24"/>
        </w:rPr>
        <w:t xml:space="preserve"> Mesa de consulta realizada para elaboración de hoja de ruta.</w:t>
      </w:r>
    </w:p>
    <w:p w14:paraId="4D2E789C" w14:textId="77777777" w:rsidR="002B7429" w:rsidRPr="008A6996" w:rsidRDefault="002B7429" w:rsidP="002C73B0">
      <w:pPr>
        <w:pStyle w:val="Prrafodelista"/>
        <w:numPr>
          <w:ilvl w:val="0"/>
          <w:numId w:val="7"/>
        </w:numPr>
        <w:spacing w:line="480" w:lineRule="auto"/>
        <w:jc w:val="both"/>
        <w:rPr>
          <w:rFonts w:ascii="Times New Roman" w:hAnsi="Times New Roman" w:cs="Times New Roman"/>
          <w:color w:val="000000" w:themeColor="text1"/>
          <w:sz w:val="24"/>
          <w:szCs w:val="24"/>
        </w:rPr>
      </w:pPr>
      <w:r w:rsidRPr="00F13D5F">
        <w:rPr>
          <w:rFonts w:ascii="Times New Roman" w:hAnsi="Times New Roman"/>
          <w:bCs/>
          <w:color w:val="000000" w:themeColor="text1"/>
          <w:sz w:val="24"/>
          <w:szCs w:val="24"/>
        </w:rPr>
        <w:t xml:space="preserve">Realización del </w:t>
      </w:r>
      <w:r w:rsidR="000201DA" w:rsidRPr="00F13D5F">
        <w:rPr>
          <w:rFonts w:ascii="Times New Roman" w:hAnsi="Times New Roman"/>
          <w:bCs/>
          <w:color w:val="000000" w:themeColor="text1"/>
          <w:sz w:val="24"/>
          <w:szCs w:val="24"/>
        </w:rPr>
        <w:t>Informe</w:t>
      </w:r>
      <w:r w:rsidR="00F13D5F" w:rsidRPr="00F13D5F">
        <w:rPr>
          <w:rFonts w:ascii="Times New Roman" w:hAnsi="Times New Roman"/>
          <w:bCs/>
          <w:color w:val="000000" w:themeColor="text1"/>
          <w:sz w:val="24"/>
          <w:szCs w:val="24"/>
        </w:rPr>
        <w:t xml:space="preserve"> General sobre Estadísticas 2017 y Resumen Histórico 2005-2017</w:t>
      </w:r>
      <w:r w:rsidRPr="00F13D5F">
        <w:rPr>
          <w:rFonts w:ascii="Times New Roman" w:hAnsi="Times New Roman"/>
          <w:bCs/>
          <w:color w:val="000000" w:themeColor="text1"/>
          <w:sz w:val="24"/>
          <w:szCs w:val="24"/>
        </w:rPr>
        <w:t>.</w:t>
      </w:r>
    </w:p>
    <w:p w14:paraId="0AD5CC38" w14:textId="77777777" w:rsidR="008A6996" w:rsidRDefault="008A6996" w:rsidP="002C73B0">
      <w:pPr>
        <w:pStyle w:val="Prrafodelista"/>
        <w:numPr>
          <w:ilvl w:val="0"/>
          <w:numId w:val="7"/>
        </w:num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Implementación del Sistema de Gestión de Calidad bajo el Modelo CAF en sus tres fases: 1) Autodiagnóstico Institucional, 2) Formulación </w:t>
      </w:r>
      <w:r w:rsidR="00045BA3">
        <w:rPr>
          <w:rFonts w:ascii="Times New Roman" w:hAnsi="Times New Roman" w:cs="Times New Roman"/>
          <w:color w:val="000000" w:themeColor="text1"/>
          <w:sz w:val="24"/>
          <w:szCs w:val="24"/>
        </w:rPr>
        <w:t xml:space="preserve">e implementación </w:t>
      </w:r>
      <w:r>
        <w:rPr>
          <w:rFonts w:ascii="Times New Roman" w:hAnsi="Times New Roman" w:cs="Times New Roman"/>
          <w:color w:val="000000" w:themeColor="text1"/>
          <w:sz w:val="24"/>
          <w:szCs w:val="24"/>
        </w:rPr>
        <w:t xml:space="preserve">del Plan de </w:t>
      </w:r>
      <w:r w:rsidR="00045BA3">
        <w:rPr>
          <w:rFonts w:ascii="Times New Roman" w:hAnsi="Times New Roman" w:cs="Times New Roman"/>
          <w:color w:val="000000" w:themeColor="text1"/>
          <w:sz w:val="24"/>
          <w:szCs w:val="24"/>
        </w:rPr>
        <w:t>Mejora Institucional 2018/2019, 3) Formulación, implementación y seguimiento al Sistema de Indicadores de Desempeño del MESCYT 2018.</w:t>
      </w:r>
    </w:p>
    <w:p w14:paraId="47084820" w14:textId="77777777" w:rsidR="00045BA3" w:rsidRDefault="00045BA3" w:rsidP="002C73B0">
      <w:pPr>
        <w:pStyle w:val="Prrafodelista"/>
        <w:numPr>
          <w:ilvl w:val="0"/>
          <w:numId w:val="7"/>
        </w:num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Medición del Tiempo de Respuesta de los servicios de Legalización de Documentos Académicos emitidos por las instituciones de educación superior (IES) nacionales y extranjeras;</w:t>
      </w:r>
    </w:p>
    <w:p w14:paraId="23C3CDEA" w14:textId="77777777" w:rsidR="00045BA3" w:rsidRPr="00F13D5F" w:rsidRDefault="00045BA3" w:rsidP="002C73B0">
      <w:pPr>
        <w:pStyle w:val="Prrafodelista"/>
        <w:numPr>
          <w:ilvl w:val="0"/>
          <w:numId w:val="7"/>
        </w:num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Recogida, procesamiento y análisis de quejas y sugerencias de los usuarios de los servicios que ofrece el MESCYT, depositadas en el buzón de sugerencias.</w:t>
      </w:r>
    </w:p>
    <w:p w14:paraId="29BF5F21" w14:textId="77777777" w:rsidR="0022658E" w:rsidRPr="00437C62" w:rsidRDefault="0022658E" w:rsidP="0022658E">
      <w:pPr>
        <w:spacing w:line="480" w:lineRule="auto"/>
        <w:contextualSpacing/>
        <w:jc w:val="both"/>
        <w:rPr>
          <w:rFonts w:ascii="Times New Roman" w:hAnsi="Times New Roman" w:cs="Times New Roman"/>
          <w:sz w:val="24"/>
          <w:szCs w:val="24"/>
        </w:rPr>
      </w:pPr>
      <w:r w:rsidRPr="00437C62">
        <w:rPr>
          <w:rFonts w:ascii="Times New Roman" w:hAnsi="Times New Roman" w:cs="Times New Roman"/>
          <w:sz w:val="24"/>
          <w:szCs w:val="24"/>
        </w:rPr>
        <w:t xml:space="preserve">La Dirección de Comunicaciones del Ministerio de Educación Superior, Ciencia y Tecnología es un área de trabajo que sirve de </w:t>
      </w:r>
      <w:r>
        <w:rPr>
          <w:rFonts w:ascii="Times New Roman" w:hAnsi="Times New Roman" w:cs="Times New Roman"/>
          <w:sz w:val="24"/>
          <w:szCs w:val="24"/>
        </w:rPr>
        <w:t>apoyo</w:t>
      </w:r>
      <w:r w:rsidRPr="00437C62">
        <w:rPr>
          <w:rFonts w:ascii="Times New Roman" w:hAnsi="Times New Roman" w:cs="Times New Roman"/>
          <w:sz w:val="24"/>
          <w:szCs w:val="24"/>
        </w:rPr>
        <w:t xml:space="preserve"> a las demás instancias institucionales</w:t>
      </w:r>
      <w:r>
        <w:rPr>
          <w:rFonts w:ascii="Times New Roman" w:hAnsi="Times New Roman" w:cs="Times New Roman"/>
          <w:sz w:val="24"/>
          <w:szCs w:val="24"/>
        </w:rPr>
        <w:t xml:space="preserve">. </w:t>
      </w:r>
      <w:r w:rsidRPr="00437C62">
        <w:rPr>
          <w:rFonts w:ascii="Times New Roman" w:hAnsi="Times New Roman" w:cs="Times New Roman"/>
          <w:sz w:val="24"/>
          <w:szCs w:val="24"/>
        </w:rPr>
        <w:t>El trabajo de la Dirección se enmarca en el apoyo a la Política Sectorial III sobre Cobertura y Equidad. De igual modo, se inscribe en la visión proyecta por  el Gobierno tendente a lograr una sociedad basada en la transparencia y en el libre acceso de los ciudadanos a la información pública.</w:t>
      </w:r>
    </w:p>
    <w:p w14:paraId="2DB135A7" w14:textId="77777777" w:rsidR="0022658E" w:rsidRPr="0022658E" w:rsidRDefault="0022658E" w:rsidP="0022658E">
      <w:pPr>
        <w:spacing w:line="480" w:lineRule="auto"/>
        <w:contextualSpacing/>
        <w:jc w:val="both"/>
        <w:rPr>
          <w:rFonts w:ascii="Times New Roman" w:hAnsi="Times New Roman" w:cs="Times New Roman"/>
          <w:sz w:val="10"/>
          <w:szCs w:val="24"/>
        </w:rPr>
      </w:pPr>
    </w:p>
    <w:p w14:paraId="02641825" w14:textId="77777777" w:rsidR="0022658E" w:rsidRPr="00437C62" w:rsidRDefault="0022658E" w:rsidP="0022658E">
      <w:pPr>
        <w:spacing w:line="480" w:lineRule="auto"/>
        <w:contextualSpacing/>
        <w:jc w:val="both"/>
        <w:rPr>
          <w:rFonts w:ascii="Times New Roman" w:hAnsi="Times New Roman" w:cs="Times New Roman"/>
          <w:sz w:val="24"/>
          <w:szCs w:val="24"/>
        </w:rPr>
      </w:pPr>
      <w:r w:rsidRPr="00437C62">
        <w:rPr>
          <w:rFonts w:ascii="Times New Roman" w:hAnsi="Times New Roman" w:cs="Times New Roman"/>
          <w:sz w:val="24"/>
          <w:szCs w:val="24"/>
        </w:rPr>
        <w:t>A través de esta Dirección de Comunicaciones se coordina, gestiona y planifica la comunicación del Ministerio con sus diferentes tipos de público, trazando estrategias de vinculación y diálogo con los medios, la ciudadanía, las universidades y otras entidades sociales.</w:t>
      </w:r>
    </w:p>
    <w:p w14:paraId="54FEFA10" w14:textId="77777777" w:rsidR="0022658E" w:rsidRDefault="0022658E" w:rsidP="0022658E">
      <w:pPr>
        <w:spacing w:after="200" w:line="480" w:lineRule="auto"/>
        <w:contextualSpacing/>
        <w:jc w:val="both"/>
        <w:rPr>
          <w:rFonts w:ascii="Times New Roman" w:hAnsi="Times New Roman" w:cs="Times New Roman"/>
          <w:b/>
          <w:i/>
          <w:sz w:val="8"/>
          <w:szCs w:val="24"/>
        </w:rPr>
      </w:pPr>
    </w:p>
    <w:p w14:paraId="54CC219D" w14:textId="77777777" w:rsidR="00272B7D" w:rsidRPr="00272B7D" w:rsidRDefault="00272B7D" w:rsidP="0022658E">
      <w:pPr>
        <w:spacing w:after="200" w:line="480" w:lineRule="auto"/>
        <w:contextualSpacing/>
        <w:jc w:val="both"/>
        <w:rPr>
          <w:rFonts w:ascii="Times New Roman" w:hAnsi="Times New Roman" w:cs="Times New Roman"/>
          <w:b/>
          <w:i/>
          <w:sz w:val="8"/>
          <w:szCs w:val="24"/>
        </w:rPr>
      </w:pPr>
    </w:p>
    <w:p w14:paraId="363260CC" w14:textId="77777777" w:rsidR="0022658E" w:rsidRPr="00437C62" w:rsidRDefault="0022658E" w:rsidP="0022658E">
      <w:pPr>
        <w:spacing w:after="200" w:line="480" w:lineRule="auto"/>
        <w:contextualSpacing/>
        <w:jc w:val="both"/>
        <w:rPr>
          <w:rFonts w:ascii="Times New Roman" w:hAnsi="Times New Roman" w:cs="Times New Roman"/>
          <w:b/>
          <w:i/>
          <w:sz w:val="24"/>
          <w:szCs w:val="24"/>
        </w:rPr>
      </w:pPr>
      <w:r w:rsidRPr="00437C62">
        <w:rPr>
          <w:rFonts w:ascii="Times New Roman" w:hAnsi="Times New Roman" w:cs="Times New Roman"/>
          <w:b/>
          <w:i/>
          <w:sz w:val="24"/>
          <w:szCs w:val="24"/>
        </w:rPr>
        <w:lastRenderedPageBreak/>
        <w:t xml:space="preserve">Resultados de gestión.   </w:t>
      </w:r>
    </w:p>
    <w:p w14:paraId="45B84701" w14:textId="77777777" w:rsidR="0022658E" w:rsidRPr="00D57392" w:rsidRDefault="0022658E" w:rsidP="003D28BC">
      <w:pPr>
        <w:pStyle w:val="Prrafodelista"/>
        <w:numPr>
          <w:ilvl w:val="0"/>
          <w:numId w:val="64"/>
        </w:numPr>
        <w:spacing w:line="480" w:lineRule="auto"/>
        <w:jc w:val="both"/>
        <w:rPr>
          <w:rFonts w:ascii="Times New Roman" w:hAnsi="Times New Roman" w:cs="Times New Roman"/>
          <w:sz w:val="24"/>
          <w:szCs w:val="24"/>
        </w:rPr>
      </w:pPr>
      <w:r w:rsidRPr="00D57392">
        <w:rPr>
          <w:rFonts w:ascii="Times New Roman" w:hAnsi="Times New Roman" w:cs="Times New Roman"/>
          <w:sz w:val="24"/>
          <w:szCs w:val="24"/>
        </w:rPr>
        <w:t>Realización de Ruedas de Prensa.</w:t>
      </w:r>
    </w:p>
    <w:p w14:paraId="4988C37C" w14:textId="77777777" w:rsidR="0022658E" w:rsidRPr="00D57392" w:rsidRDefault="0022658E" w:rsidP="003D28BC">
      <w:pPr>
        <w:pStyle w:val="Prrafodelista"/>
        <w:numPr>
          <w:ilvl w:val="0"/>
          <w:numId w:val="64"/>
        </w:numPr>
        <w:spacing w:line="480" w:lineRule="auto"/>
        <w:jc w:val="both"/>
        <w:rPr>
          <w:rFonts w:ascii="Times New Roman" w:hAnsi="Times New Roman" w:cs="Times New Roman"/>
          <w:sz w:val="24"/>
          <w:szCs w:val="24"/>
        </w:rPr>
      </w:pPr>
      <w:r w:rsidRPr="00D57392">
        <w:rPr>
          <w:rFonts w:ascii="Times New Roman" w:hAnsi="Times New Roman" w:cs="Times New Roman"/>
          <w:sz w:val="24"/>
          <w:szCs w:val="24"/>
        </w:rPr>
        <w:t>Coordinación participación del MESCYT en la Feria Internacional de Libro 2018</w:t>
      </w:r>
    </w:p>
    <w:p w14:paraId="1EC048E3" w14:textId="77777777" w:rsidR="0022658E" w:rsidRPr="00D57392" w:rsidRDefault="00D57392" w:rsidP="003D28BC">
      <w:pPr>
        <w:pStyle w:val="Prrafodelista"/>
        <w:numPr>
          <w:ilvl w:val="0"/>
          <w:numId w:val="64"/>
        </w:numPr>
        <w:spacing w:line="480" w:lineRule="auto"/>
        <w:jc w:val="both"/>
        <w:rPr>
          <w:rFonts w:ascii="Times New Roman" w:hAnsi="Times New Roman" w:cs="Times New Roman"/>
          <w:sz w:val="24"/>
          <w:szCs w:val="24"/>
        </w:rPr>
      </w:pPr>
      <w:r w:rsidRPr="00D57392">
        <w:rPr>
          <w:rFonts w:ascii="Times New Roman" w:hAnsi="Times New Roman" w:cs="Times New Roman"/>
          <w:sz w:val="24"/>
          <w:szCs w:val="24"/>
        </w:rPr>
        <w:t xml:space="preserve">Cobertura </w:t>
      </w:r>
      <w:r w:rsidR="0022658E" w:rsidRPr="00D57392">
        <w:rPr>
          <w:rFonts w:ascii="Times New Roman" w:hAnsi="Times New Roman" w:cs="Times New Roman"/>
          <w:sz w:val="24"/>
          <w:szCs w:val="24"/>
        </w:rPr>
        <w:t xml:space="preserve"> “Taller Nacional para el Aseguramiento de la Calidad de la Educación Superior en </w:t>
      </w:r>
      <w:r w:rsidR="00D54694">
        <w:rPr>
          <w:rFonts w:ascii="Times New Roman" w:hAnsi="Times New Roman" w:cs="Times New Roman"/>
          <w:sz w:val="24"/>
          <w:szCs w:val="24"/>
        </w:rPr>
        <w:t>República Dominicana</w:t>
      </w:r>
      <w:r w:rsidRPr="00D57392">
        <w:rPr>
          <w:rFonts w:ascii="Times New Roman" w:hAnsi="Times New Roman" w:cs="Times New Roman"/>
          <w:sz w:val="24"/>
          <w:szCs w:val="24"/>
        </w:rPr>
        <w:t>.</w:t>
      </w:r>
    </w:p>
    <w:p w14:paraId="51B8E1F7" w14:textId="77777777" w:rsidR="00D57392" w:rsidRDefault="0022658E" w:rsidP="003D28BC">
      <w:pPr>
        <w:pStyle w:val="Prrafodelista"/>
        <w:numPr>
          <w:ilvl w:val="0"/>
          <w:numId w:val="64"/>
        </w:numPr>
        <w:spacing w:line="480" w:lineRule="auto"/>
        <w:jc w:val="both"/>
        <w:rPr>
          <w:rFonts w:ascii="Times New Roman" w:hAnsi="Times New Roman" w:cs="Times New Roman"/>
          <w:sz w:val="24"/>
          <w:szCs w:val="24"/>
        </w:rPr>
      </w:pPr>
      <w:r w:rsidRPr="00D57392">
        <w:rPr>
          <w:rFonts w:ascii="Times New Roman" w:hAnsi="Times New Roman" w:cs="Times New Roman"/>
          <w:sz w:val="24"/>
          <w:szCs w:val="24"/>
        </w:rPr>
        <w:t>Pub</w:t>
      </w:r>
      <w:r w:rsidR="00D57392">
        <w:rPr>
          <w:rFonts w:ascii="Times New Roman" w:hAnsi="Times New Roman" w:cs="Times New Roman"/>
          <w:sz w:val="24"/>
          <w:szCs w:val="24"/>
        </w:rPr>
        <w:t>licación de las convocatorias a los distintos programas y proyectos del Ministerio.</w:t>
      </w:r>
    </w:p>
    <w:p w14:paraId="3CC18EBB" w14:textId="77777777" w:rsidR="0022658E" w:rsidRPr="008620DB" w:rsidRDefault="0022658E" w:rsidP="003D28BC">
      <w:pPr>
        <w:pStyle w:val="Prrafodelista"/>
        <w:numPr>
          <w:ilvl w:val="0"/>
          <w:numId w:val="64"/>
        </w:numPr>
        <w:spacing w:line="480" w:lineRule="auto"/>
        <w:jc w:val="both"/>
        <w:rPr>
          <w:rFonts w:ascii="Times New Roman" w:hAnsi="Times New Roman" w:cs="Times New Roman"/>
          <w:sz w:val="24"/>
          <w:szCs w:val="24"/>
        </w:rPr>
      </w:pPr>
      <w:r w:rsidRPr="00D57392">
        <w:rPr>
          <w:rFonts w:ascii="Times New Roman" w:hAnsi="Times New Roman" w:cs="Times New Roman"/>
          <w:sz w:val="24"/>
          <w:szCs w:val="24"/>
        </w:rPr>
        <w:t xml:space="preserve">Publicación para la adquisición de productos de servicios: </w:t>
      </w:r>
      <w:r w:rsidRPr="008620DB">
        <w:rPr>
          <w:rFonts w:ascii="Times New Roman" w:hAnsi="Times New Roman" w:cs="Times New Roman"/>
          <w:sz w:val="24"/>
          <w:szCs w:val="24"/>
        </w:rPr>
        <w:t>Vehículos, Equipamiento Tecnológico, Consultoría y otros.</w:t>
      </w:r>
    </w:p>
    <w:p w14:paraId="688D7924" w14:textId="77777777" w:rsidR="0022658E" w:rsidRPr="00437C62" w:rsidRDefault="0022658E" w:rsidP="003D28BC">
      <w:pPr>
        <w:pStyle w:val="Prrafodelista"/>
        <w:numPr>
          <w:ilvl w:val="0"/>
          <w:numId w:val="64"/>
        </w:numPr>
        <w:spacing w:line="480" w:lineRule="auto"/>
        <w:jc w:val="both"/>
        <w:rPr>
          <w:rFonts w:ascii="Times New Roman" w:hAnsi="Times New Roman" w:cs="Times New Roman"/>
          <w:sz w:val="24"/>
          <w:szCs w:val="24"/>
        </w:rPr>
      </w:pPr>
      <w:r w:rsidRPr="00437C62">
        <w:rPr>
          <w:rFonts w:ascii="Times New Roman" w:hAnsi="Times New Roman" w:cs="Times New Roman"/>
          <w:sz w:val="24"/>
          <w:szCs w:val="24"/>
        </w:rPr>
        <w:t>Coordinación con medios televisivos y radiofónicos para entrevistas de la Ministra en programas de amplia difusión nacional.</w:t>
      </w:r>
    </w:p>
    <w:p w14:paraId="166D58C9" w14:textId="77777777" w:rsidR="0022658E" w:rsidRPr="00437C62" w:rsidRDefault="0022658E" w:rsidP="003D28BC">
      <w:pPr>
        <w:pStyle w:val="Prrafodelista"/>
        <w:numPr>
          <w:ilvl w:val="0"/>
          <w:numId w:val="64"/>
        </w:numPr>
        <w:spacing w:line="480" w:lineRule="auto"/>
        <w:jc w:val="both"/>
        <w:rPr>
          <w:rFonts w:ascii="Times New Roman" w:hAnsi="Times New Roman" w:cs="Times New Roman"/>
          <w:sz w:val="24"/>
          <w:szCs w:val="24"/>
        </w:rPr>
      </w:pPr>
      <w:r w:rsidRPr="00437C62">
        <w:rPr>
          <w:rFonts w:ascii="Times New Roman" w:hAnsi="Times New Roman" w:cs="Times New Roman"/>
          <w:sz w:val="24"/>
          <w:szCs w:val="24"/>
        </w:rPr>
        <w:t>Coordinación para la difusión televisiva de paneles especializados sobre ciencia y tecnología a través de programas televisivos.</w:t>
      </w:r>
    </w:p>
    <w:p w14:paraId="7BF3D069" w14:textId="77777777" w:rsidR="0022658E" w:rsidRPr="00437C62" w:rsidRDefault="0022658E" w:rsidP="003D28BC">
      <w:pPr>
        <w:pStyle w:val="Prrafodelista"/>
        <w:numPr>
          <w:ilvl w:val="0"/>
          <w:numId w:val="64"/>
        </w:numPr>
        <w:spacing w:line="480" w:lineRule="auto"/>
        <w:jc w:val="both"/>
        <w:rPr>
          <w:rFonts w:ascii="Times New Roman" w:hAnsi="Times New Roman" w:cs="Times New Roman"/>
          <w:sz w:val="24"/>
          <w:szCs w:val="24"/>
        </w:rPr>
      </w:pPr>
      <w:r w:rsidRPr="00437C62">
        <w:rPr>
          <w:rFonts w:ascii="Times New Roman" w:hAnsi="Times New Roman" w:cs="Times New Roman"/>
          <w:sz w:val="24"/>
          <w:szCs w:val="24"/>
        </w:rPr>
        <w:t>Coordinación para la difusión de investigaciones y ensayos sobre los proyectos ejecutados a través del Fondo Nacional de Investigación Ci</w:t>
      </w:r>
      <w:r w:rsidR="00310486">
        <w:rPr>
          <w:rFonts w:ascii="Times New Roman" w:hAnsi="Times New Roman" w:cs="Times New Roman"/>
          <w:sz w:val="24"/>
          <w:szCs w:val="24"/>
        </w:rPr>
        <w:t>entífica y Tecnológica (FONDOC</w:t>
      </w:r>
      <w:r w:rsidR="00993776">
        <w:rPr>
          <w:rFonts w:ascii="Times New Roman" w:hAnsi="Times New Roman" w:cs="Times New Roman"/>
          <w:sz w:val="24"/>
          <w:szCs w:val="24"/>
        </w:rPr>
        <w:t>YT</w:t>
      </w:r>
      <w:r w:rsidRPr="00437C62">
        <w:rPr>
          <w:rFonts w:ascii="Times New Roman" w:hAnsi="Times New Roman" w:cs="Times New Roman"/>
          <w:sz w:val="24"/>
          <w:szCs w:val="24"/>
        </w:rPr>
        <w:t>).</w:t>
      </w:r>
    </w:p>
    <w:p w14:paraId="538F5197" w14:textId="77777777" w:rsidR="0022658E" w:rsidRPr="00437C62" w:rsidRDefault="0022658E" w:rsidP="003D28BC">
      <w:pPr>
        <w:pStyle w:val="Prrafodelista"/>
        <w:numPr>
          <w:ilvl w:val="0"/>
          <w:numId w:val="64"/>
        </w:numPr>
        <w:spacing w:line="480" w:lineRule="auto"/>
        <w:jc w:val="both"/>
        <w:rPr>
          <w:rFonts w:ascii="Times New Roman" w:hAnsi="Times New Roman" w:cs="Times New Roman"/>
          <w:sz w:val="24"/>
          <w:szCs w:val="24"/>
        </w:rPr>
      </w:pPr>
      <w:r w:rsidRPr="00437C62">
        <w:rPr>
          <w:rFonts w:ascii="Times New Roman" w:hAnsi="Times New Roman" w:cs="Times New Roman"/>
          <w:sz w:val="24"/>
          <w:szCs w:val="24"/>
        </w:rPr>
        <w:t xml:space="preserve">Coordinación y realización de </w:t>
      </w:r>
      <w:r w:rsidR="00310486">
        <w:rPr>
          <w:rFonts w:ascii="Times New Roman" w:hAnsi="Times New Roman" w:cs="Times New Roman"/>
          <w:sz w:val="24"/>
          <w:szCs w:val="24"/>
        </w:rPr>
        <w:t xml:space="preserve">acciones </w:t>
      </w:r>
      <w:r w:rsidRPr="00437C62">
        <w:rPr>
          <w:rFonts w:ascii="Times New Roman" w:hAnsi="Times New Roman" w:cs="Times New Roman"/>
          <w:sz w:val="24"/>
          <w:szCs w:val="24"/>
        </w:rPr>
        <w:t>para la educación y prevención del cáncer en el marco de la campaña desarrollada por el Despacho de la Primera Dama, titulada “</w:t>
      </w:r>
      <w:r w:rsidRPr="00437C62">
        <w:rPr>
          <w:rFonts w:ascii="Times New Roman" w:hAnsi="Times New Roman" w:cs="Times New Roman"/>
          <w:color w:val="000000"/>
          <w:sz w:val="24"/>
          <w:szCs w:val="24"/>
          <w:shd w:val="clear" w:color="auto" w:fill="FFFFFF"/>
        </w:rPr>
        <w:t>Defiéndete sin Temor del Cáncer de Mama</w:t>
      </w:r>
      <w:r w:rsidRPr="00437C62">
        <w:rPr>
          <w:rFonts w:ascii="Times New Roman" w:hAnsi="Times New Roman" w:cs="Times New Roman"/>
          <w:sz w:val="24"/>
          <w:szCs w:val="24"/>
        </w:rPr>
        <w:t>”.</w:t>
      </w:r>
    </w:p>
    <w:p w14:paraId="3C39FB07" w14:textId="77777777" w:rsidR="0022658E" w:rsidRPr="00437C62" w:rsidRDefault="0022658E" w:rsidP="003D28BC">
      <w:pPr>
        <w:pStyle w:val="Prrafodelista"/>
        <w:numPr>
          <w:ilvl w:val="0"/>
          <w:numId w:val="64"/>
        </w:numPr>
        <w:spacing w:line="480" w:lineRule="auto"/>
        <w:jc w:val="both"/>
        <w:rPr>
          <w:rFonts w:ascii="Times New Roman" w:hAnsi="Times New Roman" w:cs="Times New Roman"/>
          <w:sz w:val="24"/>
          <w:szCs w:val="24"/>
        </w:rPr>
      </w:pPr>
      <w:r w:rsidRPr="00437C62">
        <w:rPr>
          <w:rFonts w:ascii="Times New Roman" w:hAnsi="Times New Roman" w:cs="Times New Roman"/>
          <w:sz w:val="24"/>
          <w:szCs w:val="24"/>
        </w:rPr>
        <w:t>Implementación paneles informativos digitales.</w:t>
      </w:r>
    </w:p>
    <w:p w14:paraId="176007F9" w14:textId="77777777" w:rsidR="0022658E" w:rsidRPr="00437C62" w:rsidRDefault="0022658E" w:rsidP="003D28BC">
      <w:pPr>
        <w:pStyle w:val="Prrafodelista"/>
        <w:numPr>
          <w:ilvl w:val="0"/>
          <w:numId w:val="64"/>
        </w:numPr>
        <w:spacing w:after="200" w:line="480" w:lineRule="auto"/>
        <w:jc w:val="both"/>
        <w:rPr>
          <w:rFonts w:ascii="Times New Roman" w:hAnsi="Times New Roman" w:cs="Times New Roman"/>
          <w:sz w:val="24"/>
          <w:szCs w:val="24"/>
        </w:rPr>
      </w:pPr>
      <w:r w:rsidRPr="00437C62">
        <w:rPr>
          <w:rFonts w:ascii="Times New Roman" w:hAnsi="Times New Roman" w:cs="Times New Roman"/>
          <w:sz w:val="24"/>
          <w:szCs w:val="24"/>
        </w:rPr>
        <w:t>Realización de videos cortos para la campaña RD Crece y se Democratiza, sugerida por el Gobierno Central en el marco del 6to. aniversario del Gobierno</w:t>
      </w:r>
    </w:p>
    <w:p w14:paraId="5A1E996C" w14:textId="77777777" w:rsidR="0022658E" w:rsidRPr="00437C62" w:rsidRDefault="0022658E" w:rsidP="003D28BC">
      <w:pPr>
        <w:pStyle w:val="Prrafodelista"/>
        <w:numPr>
          <w:ilvl w:val="0"/>
          <w:numId w:val="64"/>
        </w:numPr>
        <w:spacing w:after="200" w:line="480" w:lineRule="auto"/>
        <w:jc w:val="both"/>
        <w:rPr>
          <w:rFonts w:ascii="Times New Roman" w:hAnsi="Times New Roman" w:cs="Times New Roman"/>
          <w:sz w:val="24"/>
          <w:szCs w:val="24"/>
        </w:rPr>
      </w:pPr>
      <w:r w:rsidRPr="00437C62">
        <w:rPr>
          <w:rFonts w:ascii="Times New Roman" w:hAnsi="Times New Roman" w:cs="Times New Roman"/>
          <w:sz w:val="24"/>
          <w:szCs w:val="24"/>
        </w:rPr>
        <w:t xml:space="preserve">Desayuno con los egresados de los programas Becas Nacionales, Becas Internacionales, Inglés por Inmersión y FONDOCyT.   </w:t>
      </w:r>
    </w:p>
    <w:p w14:paraId="62F0A663" w14:textId="77777777" w:rsidR="0022658E" w:rsidRPr="00437C62" w:rsidRDefault="0022658E" w:rsidP="003D28BC">
      <w:pPr>
        <w:pStyle w:val="Prrafodelista"/>
        <w:numPr>
          <w:ilvl w:val="0"/>
          <w:numId w:val="64"/>
        </w:numPr>
        <w:spacing w:line="480" w:lineRule="auto"/>
        <w:jc w:val="both"/>
        <w:rPr>
          <w:rFonts w:ascii="Times New Roman" w:hAnsi="Times New Roman" w:cs="Times New Roman"/>
          <w:sz w:val="24"/>
          <w:szCs w:val="24"/>
        </w:rPr>
      </w:pPr>
      <w:r w:rsidRPr="00437C62">
        <w:rPr>
          <w:rFonts w:ascii="Times New Roman" w:hAnsi="Times New Roman" w:cs="Times New Roman"/>
          <w:sz w:val="24"/>
          <w:szCs w:val="24"/>
        </w:rPr>
        <w:lastRenderedPageBreak/>
        <w:t>Destacamos que en cuanto al desempeño de las redes sociales fuimos reconocidos como la cuenta de Instagram más efectiva, según una medición realizada por la firma Engagement.</w:t>
      </w:r>
    </w:p>
    <w:p w14:paraId="452C2238" w14:textId="77777777" w:rsidR="0022658E" w:rsidRPr="00437C62" w:rsidRDefault="0022658E" w:rsidP="0022658E">
      <w:pPr>
        <w:spacing w:line="480" w:lineRule="auto"/>
        <w:contextualSpacing/>
        <w:jc w:val="both"/>
        <w:rPr>
          <w:rFonts w:ascii="Times New Roman" w:hAnsi="Times New Roman" w:cs="Times New Roman"/>
          <w:sz w:val="24"/>
          <w:szCs w:val="24"/>
        </w:rPr>
      </w:pPr>
      <w:r w:rsidRPr="00437C62">
        <w:rPr>
          <w:rFonts w:ascii="Times New Roman" w:hAnsi="Times New Roman" w:cs="Times New Roman"/>
          <w:sz w:val="24"/>
          <w:szCs w:val="24"/>
        </w:rPr>
        <w:t>Como se puede apreciar, estas y otras actividades han servido de soporte al cumplimiento del trabajo que realiza el Ministerio.</w:t>
      </w:r>
    </w:p>
    <w:p w14:paraId="49299AA8" w14:textId="77777777" w:rsidR="00033051" w:rsidRPr="00033051" w:rsidRDefault="00033051" w:rsidP="0022658E">
      <w:pPr>
        <w:spacing w:line="480" w:lineRule="auto"/>
        <w:contextualSpacing/>
        <w:jc w:val="both"/>
        <w:rPr>
          <w:rFonts w:ascii="Times New Roman" w:hAnsi="Times New Roman" w:cs="Times New Roman"/>
          <w:b/>
          <w:sz w:val="8"/>
          <w:szCs w:val="24"/>
        </w:rPr>
      </w:pPr>
    </w:p>
    <w:p w14:paraId="5C1EF07A" w14:textId="77777777" w:rsidR="0022658E" w:rsidRPr="00437C62" w:rsidRDefault="0022658E" w:rsidP="0022658E">
      <w:pPr>
        <w:spacing w:line="480" w:lineRule="auto"/>
        <w:contextualSpacing/>
        <w:jc w:val="both"/>
        <w:rPr>
          <w:rFonts w:ascii="Times New Roman" w:hAnsi="Times New Roman" w:cs="Times New Roman"/>
          <w:b/>
          <w:sz w:val="24"/>
          <w:szCs w:val="24"/>
        </w:rPr>
      </w:pPr>
      <w:r w:rsidRPr="00437C62">
        <w:rPr>
          <w:rFonts w:ascii="Times New Roman" w:hAnsi="Times New Roman" w:cs="Times New Roman"/>
          <w:b/>
          <w:sz w:val="24"/>
          <w:szCs w:val="24"/>
        </w:rPr>
        <w:t>Programas Impulsados.</w:t>
      </w:r>
    </w:p>
    <w:p w14:paraId="29FC632B" w14:textId="77777777" w:rsidR="0022658E" w:rsidRPr="00437C62" w:rsidRDefault="0022658E" w:rsidP="0022658E">
      <w:pPr>
        <w:spacing w:line="480" w:lineRule="auto"/>
        <w:contextualSpacing/>
        <w:jc w:val="both"/>
        <w:rPr>
          <w:rFonts w:ascii="Times New Roman" w:hAnsi="Times New Roman" w:cs="Times New Roman"/>
          <w:sz w:val="24"/>
          <w:szCs w:val="24"/>
        </w:rPr>
      </w:pPr>
      <w:r w:rsidRPr="00437C62">
        <w:rPr>
          <w:rFonts w:ascii="Times New Roman" w:hAnsi="Times New Roman" w:cs="Times New Roman"/>
          <w:sz w:val="24"/>
          <w:szCs w:val="24"/>
        </w:rPr>
        <w:t>En cuanto a los programas impulsados nos hemos centrado en la visibilidad mediática de las acciones proyectos y ejecutorias institucionales habitualmente emprendidos por el Ministerio, como han sido la promoción tanto en los entornos digitales como en los medios convencionales (periódicos, televisión y radio) enfocándonos en los siguientes programas:</w:t>
      </w:r>
    </w:p>
    <w:p w14:paraId="52754335" w14:textId="77777777" w:rsidR="0022658E" w:rsidRPr="00033051" w:rsidRDefault="0022658E" w:rsidP="0022658E">
      <w:pPr>
        <w:spacing w:line="480" w:lineRule="auto"/>
        <w:contextualSpacing/>
        <w:jc w:val="both"/>
        <w:rPr>
          <w:rFonts w:ascii="Times New Roman" w:hAnsi="Times New Roman" w:cs="Times New Roman"/>
          <w:sz w:val="6"/>
          <w:szCs w:val="24"/>
        </w:rPr>
      </w:pPr>
    </w:p>
    <w:p w14:paraId="77A0393E" w14:textId="77777777" w:rsidR="0022658E" w:rsidRPr="00437C62" w:rsidRDefault="0022658E" w:rsidP="003D28BC">
      <w:pPr>
        <w:pStyle w:val="Prrafodelista"/>
        <w:numPr>
          <w:ilvl w:val="0"/>
          <w:numId w:val="109"/>
        </w:numPr>
        <w:spacing w:line="480" w:lineRule="auto"/>
        <w:jc w:val="both"/>
        <w:rPr>
          <w:rFonts w:ascii="Times New Roman" w:hAnsi="Times New Roman" w:cs="Times New Roman"/>
          <w:sz w:val="24"/>
          <w:szCs w:val="24"/>
        </w:rPr>
      </w:pPr>
      <w:r w:rsidRPr="00437C62">
        <w:rPr>
          <w:rFonts w:ascii="Times New Roman" w:hAnsi="Times New Roman" w:cs="Times New Roman"/>
          <w:sz w:val="24"/>
          <w:szCs w:val="24"/>
        </w:rPr>
        <w:t>Programas de Becas Internacionales</w:t>
      </w:r>
      <w:r w:rsidR="00BC47D6">
        <w:rPr>
          <w:rFonts w:ascii="Times New Roman" w:hAnsi="Times New Roman" w:cs="Times New Roman"/>
          <w:sz w:val="24"/>
          <w:szCs w:val="24"/>
        </w:rPr>
        <w:t>.</w:t>
      </w:r>
    </w:p>
    <w:p w14:paraId="58C0FC6D" w14:textId="77777777" w:rsidR="0022658E" w:rsidRPr="00437C62" w:rsidRDefault="0022658E" w:rsidP="003D28BC">
      <w:pPr>
        <w:pStyle w:val="Prrafodelista"/>
        <w:numPr>
          <w:ilvl w:val="0"/>
          <w:numId w:val="109"/>
        </w:numPr>
        <w:spacing w:line="480" w:lineRule="auto"/>
        <w:jc w:val="both"/>
        <w:rPr>
          <w:rFonts w:ascii="Times New Roman" w:hAnsi="Times New Roman" w:cs="Times New Roman"/>
          <w:sz w:val="24"/>
          <w:szCs w:val="24"/>
        </w:rPr>
      </w:pPr>
      <w:r w:rsidRPr="00437C62">
        <w:rPr>
          <w:rFonts w:ascii="Times New Roman" w:hAnsi="Times New Roman" w:cs="Times New Roman"/>
          <w:sz w:val="24"/>
          <w:szCs w:val="24"/>
        </w:rPr>
        <w:t>Programas de Becas Nacionales</w:t>
      </w:r>
      <w:r w:rsidR="00BC47D6">
        <w:rPr>
          <w:rFonts w:ascii="Times New Roman" w:hAnsi="Times New Roman" w:cs="Times New Roman"/>
          <w:sz w:val="24"/>
          <w:szCs w:val="24"/>
        </w:rPr>
        <w:t>.</w:t>
      </w:r>
    </w:p>
    <w:p w14:paraId="7EA0DA01" w14:textId="77777777" w:rsidR="0022658E" w:rsidRPr="00437C62" w:rsidRDefault="0022658E" w:rsidP="003D28BC">
      <w:pPr>
        <w:pStyle w:val="Prrafodelista"/>
        <w:numPr>
          <w:ilvl w:val="0"/>
          <w:numId w:val="109"/>
        </w:numPr>
        <w:spacing w:line="480" w:lineRule="auto"/>
        <w:jc w:val="both"/>
        <w:rPr>
          <w:rFonts w:ascii="Times New Roman" w:hAnsi="Times New Roman" w:cs="Times New Roman"/>
          <w:sz w:val="24"/>
          <w:szCs w:val="24"/>
        </w:rPr>
      </w:pPr>
      <w:r w:rsidRPr="00437C62">
        <w:rPr>
          <w:rFonts w:ascii="Times New Roman" w:hAnsi="Times New Roman" w:cs="Times New Roman"/>
          <w:sz w:val="24"/>
          <w:szCs w:val="24"/>
        </w:rPr>
        <w:t>Programa de Incentivo Estudiantil DIE</w:t>
      </w:r>
      <w:r w:rsidR="00BC47D6">
        <w:rPr>
          <w:rFonts w:ascii="Times New Roman" w:hAnsi="Times New Roman" w:cs="Times New Roman"/>
          <w:sz w:val="24"/>
          <w:szCs w:val="24"/>
        </w:rPr>
        <w:t>.</w:t>
      </w:r>
    </w:p>
    <w:p w14:paraId="7BD85497" w14:textId="77777777" w:rsidR="0022658E" w:rsidRPr="00437C62" w:rsidRDefault="0022658E" w:rsidP="003D28BC">
      <w:pPr>
        <w:pStyle w:val="Prrafodelista"/>
        <w:numPr>
          <w:ilvl w:val="0"/>
          <w:numId w:val="109"/>
        </w:numPr>
        <w:spacing w:line="480" w:lineRule="auto"/>
        <w:jc w:val="both"/>
        <w:rPr>
          <w:rFonts w:ascii="Times New Roman" w:hAnsi="Times New Roman" w:cs="Times New Roman"/>
          <w:sz w:val="24"/>
          <w:szCs w:val="24"/>
        </w:rPr>
      </w:pPr>
      <w:r w:rsidRPr="00437C62">
        <w:rPr>
          <w:rFonts w:ascii="Times New Roman" w:hAnsi="Times New Roman" w:cs="Times New Roman"/>
          <w:sz w:val="24"/>
          <w:szCs w:val="24"/>
        </w:rPr>
        <w:t>Fondo Nacional de Innovación y Desarrollo Científico y Tecnológico  (FONDOCYT)</w:t>
      </w:r>
      <w:r w:rsidR="00BC47D6">
        <w:rPr>
          <w:rFonts w:ascii="Times New Roman" w:hAnsi="Times New Roman" w:cs="Times New Roman"/>
          <w:sz w:val="24"/>
          <w:szCs w:val="24"/>
        </w:rPr>
        <w:t>.</w:t>
      </w:r>
    </w:p>
    <w:p w14:paraId="35322B5A" w14:textId="77777777" w:rsidR="0022658E" w:rsidRPr="00437C62" w:rsidRDefault="0022658E" w:rsidP="003D28BC">
      <w:pPr>
        <w:pStyle w:val="Prrafodelista"/>
        <w:numPr>
          <w:ilvl w:val="0"/>
          <w:numId w:val="109"/>
        </w:numPr>
        <w:spacing w:line="480" w:lineRule="auto"/>
        <w:jc w:val="both"/>
        <w:rPr>
          <w:rFonts w:ascii="Times New Roman" w:hAnsi="Times New Roman" w:cs="Times New Roman"/>
          <w:sz w:val="24"/>
          <w:szCs w:val="24"/>
        </w:rPr>
      </w:pPr>
      <w:r w:rsidRPr="00437C62">
        <w:rPr>
          <w:rFonts w:ascii="Times New Roman" w:hAnsi="Times New Roman" w:cs="Times New Roman"/>
          <w:sz w:val="24"/>
          <w:szCs w:val="24"/>
        </w:rPr>
        <w:t>Programa de Inglés por I</w:t>
      </w:r>
      <w:r w:rsidR="00BC47D6">
        <w:rPr>
          <w:rFonts w:ascii="Times New Roman" w:hAnsi="Times New Roman" w:cs="Times New Roman"/>
          <w:sz w:val="24"/>
          <w:szCs w:val="24"/>
        </w:rPr>
        <w:t>nmersión para la Competitividad.</w:t>
      </w:r>
    </w:p>
    <w:p w14:paraId="60B5F755" w14:textId="77777777" w:rsidR="0022658E" w:rsidRPr="00437C62" w:rsidRDefault="0022658E" w:rsidP="003D28BC">
      <w:pPr>
        <w:pStyle w:val="Prrafodelista"/>
        <w:numPr>
          <w:ilvl w:val="0"/>
          <w:numId w:val="109"/>
        </w:numPr>
        <w:spacing w:line="480" w:lineRule="auto"/>
        <w:jc w:val="both"/>
        <w:rPr>
          <w:rFonts w:ascii="Times New Roman" w:hAnsi="Times New Roman" w:cs="Times New Roman"/>
          <w:sz w:val="24"/>
          <w:szCs w:val="24"/>
        </w:rPr>
      </w:pPr>
      <w:r w:rsidRPr="00437C62">
        <w:rPr>
          <w:rFonts w:ascii="Times New Roman" w:hAnsi="Times New Roman" w:cs="Times New Roman"/>
          <w:sz w:val="24"/>
          <w:szCs w:val="24"/>
        </w:rPr>
        <w:t>Publicaciones para compras de contratación y bienes de productos</w:t>
      </w:r>
      <w:r w:rsidR="00BC47D6">
        <w:rPr>
          <w:rFonts w:ascii="Times New Roman" w:hAnsi="Times New Roman" w:cs="Times New Roman"/>
          <w:sz w:val="24"/>
          <w:szCs w:val="24"/>
        </w:rPr>
        <w:t>.</w:t>
      </w:r>
    </w:p>
    <w:p w14:paraId="3FDE5756" w14:textId="77777777" w:rsidR="0022658E" w:rsidRPr="00437C62" w:rsidRDefault="0022658E" w:rsidP="003D28BC">
      <w:pPr>
        <w:pStyle w:val="Prrafodelista"/>
        <w:numPr>
          <w:ilvl w:val="0"/>
          <w:numId w:val="109"/>
        </w:numPr>
        <w:spacing w:line="480" w:lineRule="auto"/>
        <w:jc w:val="both"/>
        <w:rPr>
          <w:rFonts w:ascii="Times New Roman" w:hAnsi="Times New Roman" w:cs="Times New Roman"/>
          <w:sz w:val="24"/>
          <w:szCs w:val="24"/>
        </w:rPr>
      </w:pPr>
      <w:r w:rsidRPr="00437C62">
        <w:rPr>
          <w:rFonts w:ascii="Times New Roman" w:hAnsi="Times New Roman" w:cs="Times New Roman"/>
          <w:sz w:val="24"/>
          <w:szCs w:val="24"/>
        </w:rPr>
        <w:t>Cobertura a los actos formales, Visitas al Despacho,  Coordinación de Actividades,  Publicación de Notas  Informativas sobre Acontecimientos de Interés, Información sobre Servicios, Tarifas de Servicios y Procedimientos de Interés Ciudadano.</w:t>
      </w:r>
    </w:p>
    <w:p w14:paraId="4FC967D1" w14:textId="77777777" w:rsidR="0022658E" w:rsidRPr="00033051" w:rsidRDefault="00033051" w:rsidP="0022658E">
      <w:pPr>
        <w:spacing w:line="480" w:lineRule="auto"/>
        <w:contextualSpacing/>
        <w:jc w:val="both"/>
        <w:rPr>
          <w:rFonts w:ascii="Times New Roman" w:hAnsi="Times New Roman" w:cs="Times New Roman"/>
          <w:sz w:val="2"/>
          <w:szCs w:val="24"/>
        </w:rPr>
      </w:pPr>
      <w:r>
        <w:rPr>
          <w:rFonts w:ascii="Times New Roman" w:hAnsi="Times New Roman" w:cs="Times New Roman"/>
          <w:sz w:val="24"/>
          <w:szCs w:val="24"/>
        </w:rPr>
        <w:t xml:space="preserve">  </w:t>
      </w:r>
    </w:p>
    <w:p w14:paraId="7CA09424" w14:textId="77777777" w:rsidR="0022658E" w:rsidRPr="00437C62" w:rsidRDefault="0022658E" w:rsidP="0022658E">
      <w:pPr>
        <w:spacing w:line="480" w:lineRule="auto"/>
        <w:contextualSpacing/>
        <w:jc w:val="both"/>
        <w:rPr>
          <w:rFonts w:ascii="Times New Roman" w:hAnsi="Times New Roman" w:cs="Times New Roman"/>
          <w:b/>
          <w:sz w:val="24"/>
          <w:szCs w:val="24"/>
        </w:rPr>
      </w:pPr>
      <w:r w:rsidRPr="00437C62">
        <w:rPr>
          <w:rFonts w:ascii="Times New Roman" w:hAnsi="Times New Roman" w:cs="Times New Roman"/>
          <w:b/>
          <w:sz w:val="24"/>
          <w:szCs w:val="24"/>
        </w:rPr>
        <w:t>Publicaciones</w:t>
      </w:r>
      <w:r w:rsidR="00BC47D6">
        <w:rPr>
          <w:rFonts w:ascii="Times New Roman" w:hAnsi="Times New Roman" w:cs="Times New Roman"/>
          <w:b/>
          <w:sz w:val="24"/>
          <w:szCs w:val="24"/>
        </w:rPr>
        <w:t xml:space="preserve"> Destacadas:</w:t>
      </w:r>
    </w:p>
    <w:p w14:paraId="37601367" w14:textId="77777777" w:rsidR="0022658E" w:rsidRPr="00437C62" w:rsidRDefault="0022658E" w:rsidP="003D28BC">
      <w:pPr>
        <w:pStyle w:val="Prrafodelista"/>
        <w:numPr>
          <w:ilvl w:val="0"/>
          <w:numId w:val="32"/>
        </w:numPr>
        <w:spacing w:after="200" w:line="480" w:lineRule="auto"/>
        <w:jc w:val="both"/>
        <w:rPr>
          <w:rFonts w:ascii="Times New Roman" w:hAnsi="Times New Roman" w:cs="Times New Roman"/>
          <w:sz w:val="24"/>
          <w:szCs w:val="24"/>
        </w:rPr>
      </w:pPr>
      <w:r w:rsidRPr="00437C62">
        <w:rPr>
          <w:rFonts w:ascii="Times New Roman" w:hAnsi="Times New Roman" w:cs="Times New Roman"/>
          <w:sz w:val="24"/>
          <w:szCs w:val="24"/>
        </w:rPr>
        <w:t xml:space="preserve">Corrección de estilo, diagramación, impresión y distribución de la </w:t>
      </w:r>
      <w:r w:rsidRPr="00437C62">
        <w:rPr>
          <w:rFonts w:ascii="Times New Roman" w:hAnsi="Times New Roman" w:cs="Times New Roman"/>
          <w:b/>
          <w:i/>
          <w:sz w:val="24"/>
          <w:szCs w:val="24"/>
        </w:rPr>
        <w:t xml:space="preserve">“Revista de Educación Superior, Ciencia y Tecnología  </w:t>
      </w:r>
      <w:r w:rsidRPr="00437C62">
        <w:rPr>
          <w:rFonts w:ascii="Times New Roman" w:hAnsi="Times New Roman" w:cs="Times New Roman"/>
          <w:b/>
          <w:sz w:val="24"/>
          <w:szCs w:val="24"/>
        </w:rPr>
        <w:t>2018”</w:t>
      </w:r>
      <w:r w:rsidRPr="00437C62">
        <w:rPr>
          <w:rFonts w:ascii="Times New Roman" w:hAnsi="Times New Roman" w:cs="Times New Roman"/>
          <w:sz w:val="24"/>
          <w:szCs w:val="24"/>
        </w:rPr>
        <w:t>.</w:t>
      </w:r>
    </w:p>
    <w:p w14:paraId="7BD526AA" w14:textId="77777777" w:rsidR="0022658E" w:rsidRPr="00437C62" w:rsidRDefault="0022658E" w:rsidP="003D28BC">
      <w:pPr>
        <w:pStyle w:val="Prrafodelista"/>
        <w:numPr>
          <w:ilvl w:val="0"/>
          <w:numId w:val="32"/>
        </w:numPr>
        <w:spacing w:after="200" w:line="480" w:lineRule="auto"/>
        <w:jc w:val="both"/>
        <w:rPr>
          <w:rFonts w:ascii="Times New Roman" w:hAnsi="Times New Roman" w:cs="Times New Roman"/>
          <w:sz w:val="24"/>
          <w:szCs w:val="24"/>
        </w:rPr>
      </w:pPr>
      <w:r w:rsidRPr="00437C62">
        <w:rPr>
          <w:rFonts w:ascii="Times New Roman" w:hAnsi="Times New Roman" w:cs="Times New Roman"/>
          <w:sz w:val="24"/>
          <w:szCs w:val="24"/>
        </w:rPr>
        <w:lastRenderedPageBreak/>
        <w:t xml:space="preserve">Elaboración, corrección de estilo, diagramación y distribución del </w:t>
      </w:r>
      <w:r w:rsidRPr="00437C62">
        <w:rPr>
          <w:rFonts w:ascii="Times New Roman" w:hAnsi="Times New Roman" w:cs="Times New Roman"/>
          <w:b/>
          <w:i/>
          <w:sz w:val="24"/>
          <w:szCs w:val="24"/>
        </w:rPr>
        <w:t>“Boletín del Viceministerio de Ciencia y Tecnología</w:t>
      </w:r>
      <w:r w:rsidRPr="00437C62">
        <w:rPr>
          <w:rFonts w:ascii="Times New Roman" w:hAnsi="Times New Roman" w:cs="Times New Roman"/>
          <w:sz w:val="24"/>
          <w:szCs w:val="24"/>
        </w:rPr>
        <w:t>, julio-septiembre 2018.</w:t>
      </w:r>
    </w:p>
    <w:p w14:paraId="3B393634" w14:textId="77777777" w:rsidR="0022658E" w:rsidRPr="00437C62" w:rsidRDefault="0022658E" w:rsidP="003D28BC">
      <w:pPr>
        <w:pStyle w:val="Prrafodelista"/>
        <w:numPr>
          <w:ilvl w:val="0"/>
          <w:numId w:val="32"/>
        </w:numPr>
        <w:spacing w:after="200" w:line="480" w:lineRule="auto"/>
        <w:jc w:val="both"/>
        <w:rPr>
          <w:rFonts w:ascii="Times New Roman" w:hAnsi="Times New Roman" w:cs="Times New Roman"/>
          <w:sz w:val="24"/>
          <w:szCs w:val="24"/>
        </w:rPr>
      </w:pPr>
      <w:r w:rsidRPr="00437C62">
        <w:rPr>
          <w:rFonts w:ascii="Times New Roman" w:hAnsi="Times New Roman" w:cs="Times New Roman"/>
          <w:sz w:val="24"/>
          <w:szCs w:val="24"/>
        </w:rPr>
        <w:t>Revisión de estilo, diagramación y publicación en la WEB: “</w:t>
      </w:r>
      <w:r w:rsidRPr="00437C62">
        <w:rPr>
          <w:rFonts w:ascii="Times New Roman" w:hAnsi="Times New Roman" w:cs="Times New Roman"/>
          <w:b/>
          <w:sz w:val="24"/>
          <w:szCs w:val="24"/>
        </w:rPr>
        <w:t>Informe General sobre Estadísticas de Educación Superior 2017  y Resumen Histórico 2005 – 2017”</w:t>
      </w:r>
      <w:r w:rsidRPr="00437C62">
        <w:rPr>
          <w:rFonts w:ascii="Times New Roman" w:hAnsi="Times New Roman" w:cs="Times New Roman"/>
          <w:sz w:val="24"/>
          <w:szCs w:val="24"/>
        </w:rPr>
        <w:t>.</w:t>
      </w:r>
    </w:p>
    <w:p w14:paraId="1CE138D7" w14:textId="77777777" w:rsidR="0022658E" w:rsidRPr="00437C62" w:rsidRDefault="0022658E" w:rsidP="003D28BC">
      <w:pPr>
        <w:pStyle w:val="Prrafodelista"/>
        <w:numPr>
          <w:ilvl w:val="0"/>
          <w:numId w:val="32"/>
        </w:numPr>
        <w:spacing w:after="200" w:line="480" w:lineRule="auto"/>
        <w:jc w:val="both"/>
        <w:rPr>
          <w:rFonts w:ascii="Times New Roman" w:hAnsi="Times New Roman" w:cs="Times New Roman"/>
          <w:b/>
          <w:i/>
          <w:sz w:val="24"/>
          <w:szCs w:val="24"/>
        </w:rPr>
      </w:pPr>
      <w:r w:rsidRPr="00437C62">
        <w:rPr>
          <w:rFonts w:ascii="Times New Roman" w:hAnsi="Times New Roman" w:cs="Times New Roman"/>
          <w:sz w:val="24"/>
          <w:szCs w:val="24"/>
        </w:rPr>
        <w:t xml:space="preserve"> Impresión e inicio de distribución del libro: </w:t>
      </w:r>
      <w:r w:rsidRPr="00437C62">
        <w:rPr>
          <w:rFonts w:ascii="Times New Roman" w:hAnsi="Times New Roman" w:cs="Times New Roman"/>
          <w:b/>
          <w:i/>
          <w:sz w:val="24"/>
          <w:szCs w:val="24"/>
        </w:rPr>
        <w:t>“</w:t>
      </w:r>
      <w:r w:rsidRPr="00437C62">
        <w:rPr>
          <w:rFonts w:ascii="Times New Roman" w:hAnsi="Times New Roman" w:cs="Times New Roman"/>
          <w:i/>
          <w:sz w:val="24"/>
          <w:szCs w:val="24"/>
        </w:rPr>
        <w:t xml:space="preserve">Tesis Doctoral </w:t>
      </w:r>
      <w:r w:rsidRPr="00437C62">
        <w:rPr>
          <w:rFonts w:ascii="Times New Roman" w:hAnsi="Times New Roman" w:cs="Times New Roman"/>
          <w:b/>
          <w:i/>
          <w:sz w:val="24"/>
          <w:szCs w:val="24"/>
        </w:rPr>
        <w:t>“La</w:t>
      </w:r>
      <w:r w:rsidRPr="00437C62">
        <w:rPr>
          <w:rFonts w:ascii="Times New Roman" w:hAnsi="Times New Roman" w:cs="Times New Roman"/>
          <w:i/>
          <w:sz w:val="24"/>
          <w:szCs w:val="24"/>
        </w:rPr>
        <w:t xml:space="preserve"> </w:t>
      </w:r>
      <w:r w:rsidRPr="00437C62">
        <w:rPr>
          <w:rFonts w:ascii="Times New Roman" w:hAnsi="Times New Roman" w:cs="Times New Roman"/>
          <w:b/>
          <w:i/>
          <w:sz w:val="24"/>
          <w:szCs w:val="24"/>
        </w:rPr>
        <w:t>Escuela como Ámbito de Riesgo para Adolescentes con Conductas Divergentes”</w:t>
      </w:r>
      <w:r w:rsidRPr="00437C62">
        <w:rPr>
          <w:rFonts w:ascii="Times New Roman" w:hAnsi="Times New Roman" w:cs="Times New Roman"/>
          <w:i/>
          <w:sz w:val="24"/>
          <w:szCs w:val="24"/>
        </w:rPr>
        <w:t xml:space="preserve"> de la autoría de doña Lilian García Márquez.</w:t>
      </w:r>
    </w:p>
    <w:p w14:paraId="074E62AE" w14:textId="77777777" w:rsidR="0022658E" w:rsidRPr="00437C62" w:rsidRDefault="0022658E" w:rsidP="003D28BC">
      <w:pPr>
        <w:pStyle w:val="Prrafodelista"/>
        <w:numPr>
          <w:ilvl w:val="0"/>
          <w:numId w:val="32"/>
        </w:numPr>
        <w:spacing w:after="200" w:line="480" w:lineRule="auto"/>
        <w:jc w:val="both"/>
        <w:rPr>
          <w:rFonts w:ascii="Times New Roman" w:hAnsi="Times New Roman" w:cs="Times New Roman"/>
          <w:b/>
          <w:i/>
          <w:sz w:val="24"/>
          <w:szCs w:val="24"/>
        </w:rPr>
      </w:pPr>
      <w:r w:rsidRPr="00437C62">
        <w:rPr>
          <w:rFonts w:ascii="Times New Roman" w:hAnsi="Times New Roman" w:cs="Times New Roman"/>
          <w:sz w:val="24"/>
          <w:szCs w:val="24"/>
        </w:rPr>
        <w:t xml:space="preserve">Corrección de estilo y re-diagramación de los </w:t>
      </w:r>
      <w:r w:rsidRPr="00437C62">
        <w:rPr>
          <w:rFonts w:ascii="Times New Roman" w:hAnsi="Times New Roman" w:cs="Times New Roman"/>
          <w:b/>
          <w:i/>
          <w:sz w:val="24"/>
          <w:szCs w:val="24"/>
        </w:rPr>
        <w:t>“Programas de Especialidad en Habilitación para la Docencia en las Áreas Curriculares y Modalidades del Nivel Secundario de la Educación Preuniversitaria”</w:t>
      </w:r>
    </w:p>
    <w:p w14:paraId="652C6721" w14:textId="77777777" w:rsidR="0022658E" w:rsidRPr="00437C62" w:rsidRDefault="0022658E" w:rsidP="0022658E">
      <w:pPr>
        <w:spacing w:line="480" w:lineRule="auto"/>
        <w:contextualSpacing/>
        <w:jc w:val="both"/>
        <w:rPr>
          <w:rFonts w:ascii="Times New Roman" w:hAnsi="Times New Roman" w:cs="Times New Roman"/>
          <w:b/>
          <w:sz w:val="24"/>
          <w:szCs w:val="24"/>
          <w:lang w:val="es-ES"/>
        </w:rPr>
      </w:pPr>
    </w:p>
    <w:p w14:paraId="737D467C" w14:textId="77777777" w:rsidR="0022658E" w:rsidRPr="00437C62" w:rsidRDefault="0022658E" w:rsidP="0022658E">
      <w:pPr>
        <w:spacing w:line="480" w:lineRule="auto"/>
        <w:contextualSpacing/>
        <w:jc w:val="both"/>
        <w:rPr>
          <w:rFonts w:ascii="Times New Roman" w:hAnsi="Times New Roman" w:cs="Times New Roman"/>
          <w:b/>
          <w:sz w:val="24"/>
          <w:szCs w:val="24"/>
          <w:lang w:val="es-ES"/>
        </w:rPr>
      </w:pPr>
    </w:p>
    <w:p w14:paraId="2805F9A9" w14:textId="77777777" w:rsidR="0088276A" w:rsidRDefault="0088276A" w:rsidP="006606D3">
      <w:pPr>
        <w:spacing w:after="200" w:line="480" w:lineRule="auto"/>
        <w:jc w:val="both"/>
        <w:rPr>
          <w:rFonts w:ascii="Times New Roman" w:hAnsi="Times New Roman" w:cs="Times New Roman"/>
          <w:sz w:val="24"/>
          <w:szCs w:val="24"/>
        </w:rPr>
      </w:pPr>
    </w:p>
    <w:p w14:paraId="0847908E" w14:textId="77777777" w:rsidR="0088276A" w:rsidRDefault="0088276A" w:rsidP="006606D3">
      <w:pPr>
        <w:spacing w:after="200" w:line="480" w:lineRule="auto"/>
        <w:jc w:val="both"/>
        <w:rPr>
          <w:rFonts w:ascii="Times New Roman" w:hAnsi="Times New Roman" w:cs="Times New Roman"/>
          <w:sz w:val="24"/>
          <w:szCs w:val="24"/>
        </w:rPr>
      </w:pPr>
    </w:p>
    <w:p w14:paraId="3C8147FD" w14:textId="77777777" w:rsidR="0088276A" w:rsidRDefault="0088276A" w:rsidP="006606D3">
      <w:pPr>
        <w:spacing w:after="200" w:line="480" w:lineRule="auto"/>
        <w:jc w:val="both"/>
        <w:rPr>
          <w:rFonts w:ascii="Times New Roman" w:hAnsi="Times New Roman" w:cs="Times New Roman"/>
          <w:sz w:val="24"/>
          <w:szCs w:val="24"/>
        </w:rPr>
      </w:pPr>
    </w:p>
    <w:p w14:paraId="46B39BC9" w14:textId="77777777" w:rsidR="0088276A" w:rsidRDefault="0088276A" w:rsidP="006606D3">
      <w:pPr>
        <w:spacing w:after="200" w:line="480" w:lineRule="auto"/>
        <w:jc w:val="both"/>
        <w:rPr>
          <w:rFonts w:ascii="Times New Roman" w:hAnsi="Times New Roman" w:cs="Times New Roman"/>
          <w:sz w:val="24"/>
          <w:szCs w:val="24"/>
        </w:rPr>
      </w:pPr>
    </w:p>
    <w:p w14:paraId="736C56EB" w14:textId="77777777" w:rsidR="0088276A" w:rsidRDefault="0088276A" w:rsidP="006606D3">
      <w:pPr>
        <w:spacing w:after="200" w:line="480" w:lineRule="auto"/>
        <w:jc w:val="both"/>
        <w:rPr>
          <w:rFonts w:ascii="Times New Roman" w:hAnsi="Times New Roman" w:cs="Times New Roman"/>
          <w:sz w:val="24"/>
          <w:szCs w:val="24"/>
        </w:rPr>
      </w:pPr>
    </w:p>
    <w:p w14:paraId="1E4F5A9A" w14:textId="77777777" w:rsidR="0088276A" w:rsidRDefault="0088276A" w:rsidP="006606D3">
      <w:pPr>
        <w:spacing w:after="200" w:line="480" w:lineRule="auto"/>
        <w:jc w:val="both"/>
        <w:rPr>
          <w:rFonts w:ascii="Times New Roman" w:hAnsi="Times New Roman" w:cs="Times New Roman"/>
          <w:sz w:val="24"/>
          <w:szCs w:val="24"/>
        </w:rPr>
      </w:pPr>
    </w:p>
    <w:p w14:paraId="655388B4" w14:textId="77777777" w:rsidR="0088276A" w:rsidRDefault="0088276A" w:rsidP="006606D3">
      <w:pPr>
        <w:spacing w:after="200" w:line="480" w:lineRule="auto"/>
        <w:jc w:val="both"/>
        <w:rPr>
          <w:rFonts w:ascii="Times New Roman" w:hAnsi="Times New Roman" w:cs="Times New Roman"/>
          <w:sz w:val="24"/>
          <w:szCs w:val="24"/>
        </w:rPr>
      </w:pPr>
    </w:p>
    <w:p w14:paraId="50B05B86" w14:textId="77777777" w:rsidR="0088276A" w:rsidRDefault="0088276A" w:rsidP="006606D3">
      <w:pPr>
        <w:spacing w:after="200" w:line="480" w:lineRule="auto"/>
        <w:jc w:val="both"/>
        <w:rPr>
          <w:rFonts w:ascii="Times New Roman" w:hAnsi="Times New Roman" w:cs="Times New Roman"/>
          <w:sz w:val="24"/>
          <w:szCs w:val="24"/>
        </w:rPr>
      </w:pPr>
    </w:p>
    <w:p w14:paraId="18B4005E" w14:textId="77777777" w:rsidR="00033051" w:rsidRDefault="00033051" w:rsidP="006606D3">
      <w:pPr>
        <w:spacing w:after="200" w:line="480" w:lineRule="auto"/>
        <w:jc w:val="both"/>
        <w:rPr>
          <w:rFonts w:ascii="Times New Roman" w:hAnsi="Times New Roman" w:cs="Times New Roman"/>
          <w:sz w:val="24"/>
          <w:szCs w:val="24"/>
        </w:rPr>
      </w:pPr>
    </w:p>
    <w:p w14:paraId="4C7EE413" w14:textId="77777777" w:rsidR="00033051" w:rsidRDefault="00033051" w:rsidP="006606D3">
      <w:pPr>
        <w:spacing w:after="200" w:line="480" w:lineRule="auto"/>
        <w:jc w:val="both"/>
        <w:rPr>
          <w:rFonts w:ascii="Times New Roman" w:hAnsi="Times New Roman" w:cs="Times New Roman"/>
          <w:sz w:val="24"/>
          <w:szCs w:val="24"/>
        </w:rPr>
      </w:pPr>
    </w:p>
    <w:p w14:paraId="3B008325" w14:textId="77777777" w:rsidR="00033051" w:rsidRDefault="00484326" w:rsidP="006606D3">
      <w:pPr>
        <w:spacing w:after="200" w:line="480" w:lineRule="auto"/>
        <w:jc w:val="both"/>
        <w:rPr>
          <w:rFonts w:ascii="Times New Roman" w:hAnsi="Times New Roman" w:cs="Times New Roman"/>
          <w:sz w:val="24"/>
          <w:szCs w:val="24"/>
        </w:rPr>
      </w:pPr>
      <w:r>
        <w:rPr>
          <w:noProof/>
          <w:lang w:val="es-ES_tradnl" w:eastAsia="es-ES_tradnl"/>
        </w:rPr>
        <w:lastRenderedPageBreak/>
        <w:drawing>
          <wp:anchor distT="0" distB="0" distL="114300" distR="114300" simplePos="0" relativeHeight="252061696" behindDoc="0" locked="0" layoutInCell="1" allowOverlap="1" wp14:anchorId="609CDC5F" wp14:editId="7CBF086B">
            <wp:simplePos x="0" y="0"/>
            <wp:positionH relativeFrom="column">
              <wp:posOffset>-924560</wp:posOffset>
            </wp:positionH>
            <wp:positionV relativeFrom="paragraph">
              <wp:posOffset>-744279</wp:posOffset>
            </wp:positionV>
            <wp:extent cx="7774940" cy="10060940"/>
            <wp:effectExtent l="0" t="0" r="0" b="0"/>
            <wp:wrapNone/>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lantilla Memoria 2018-08.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774940" cy="10060940"/>
                    </a:xfrm>
                    <a:prstGeom prst="rect">
                      <a:avLst/>
                    </a:prstGeom>
                  </pic:spPr>
                </pic:pic>
              </a:graphicData>
            </a:graphic>
            <wp14:sizeRelH relativeFrom="page">
              <wp14:pctWidth>0</wp14:pctWidth>
            </wp14:sizeRelH>
            <wp14:sizeRelV relativeFrom="page">
              <wp14:pctHeight>0</wp14:pctHeight>
            </wp14:sizeRelV>
          </wp:anchor>
        </w:drawing>
      </w:r>
    </w:p>
    <w:p w14:paraId="1DB3FEE8" w14:textId="77777777" w:rsidR="00033051" w:rsidRDefault="00033051" w:rsidP="006606D3">
      <w:pPr>
        <w:spacing w:after="200" w:line="480" w:lineRule="auto"/>
        <w:jc w:val="both"/>
        <w:rPr>
          <w:rFonts w:ascii="Times New Roman" w:hAnsi="Times New Roman" w:cs="Times New Roman"/>
          <w:sz w:val="24"/>
          <w:szCs w:val="24"/>
        </w:rPr>
      </w:pPr>
    </w:p>
    <w:p w14:paraId="1D46C34E" w14:textId="77777777" w:rsidR="00033051" w:rsidRDefault="00033051" w:rsidP="006606D3">
      <w:pPr>
        <w:spacing w:after="200" w:line="480" w:lineRule="auto"/>
        <w:jc w:val="both"/>
        <w:rPr>
          <w:rFonts w:ascii="Times New Roman" w:hAnsi="Times New Roman" w:cs="Times New Roman"/>
          <w:sz w:val="24"/>
          <w:szCs w:val="24"/>
        </w:rPr>
      </w:pPr>
    </w:p>
    <w:p w14:paraId="3EBF4394" w14:textId="77777777" w:rsidR="00033051" w:rsidRDefault="00033051" w:rsidP="006606D3">
      <w:pPr>
        <w:spacing w:after="200" w:line="480" w:lineRule="auto"/>
        <w:jc w:val="both"/>
        <w:rPr>
          <w:rFonts w:ascii="Times New Roman" w:hAnsi="Times New Roman" w:cs="Times New Roman"/>
          <w:sz w:val="24"/>
          <w:szCs w:val="24"/>
        </w:rPr>
      </w:pPr>
    </w:p>
    <w:p w14:paraId="4A90601A" w14:textId="77777777" w:rsidR="0088276A" w:rsidRDefault="0088276A" w:rsidP="006606D3">
      <w:pPr>
        <w:spacing w:after="200" w:line="480" w:lineRule="auto"/>
        <w:jc w:val="both"/>
        <w:rPr>
          <w:rFonts w:ascii="Times New Roman" w:hAnsi="Times New Roman" w:cs="Times New Roman"/>
          <w:sz w:val="24"/>
          <w:szCs w:val="24"/>
        </w:rPr>
      </w:pPr>
    </w:p>
    <w:p w14:paraId="1FC3AF65" w14:textId="77777777" w:rsidR="00484326" w:rsidRDefault="00484326" w:rsidP="006606D3">
      <w:pPr>
        <w:spacing w:after="200" w:line="480" w:lineRule="auto"/>
        <w:jc w:val="both"/>
        <w:rPr>
          <w:rFonts w:ascii="Times New Roman" w:hAnsi="Times New Roman" w:cs="Times New Roman"/>
          <w:sz w:val="24"/>
          <w:szCs w:val="24"/>
        </w:rPr>
      </w:pPr>
    </w:p>
    <w:p w14:paraId="312C8963" w14:textId="77777777" w:rsidR="00484326" w:rsidRDefault="00484326" w:rsidP="006606D3">
      <w:pPr>
        <w:spacing w:after="200" w:line="480" w:lineRule="auto"/>
        <w:jc w:val="both"/>
        <w:rPr>
          <w:rFonts w:ascii="Times New Roman" w:hAnsi="Times New Roman" w:cs="Times New Roman"/>
          <w:sz w:val="24"/>
          <w:szCs w:val="24"/>
        </w:rPr>
      </w:pPr>
    </w:p>
    <w:p w14:paraId="149F70B0" w14:textId="77777777" w:rsidR="00484326" w:rsidRDefault="00484326" w:rsidP="006606D3">
      <w:pPr>
        <w:spacing w:after="200" w:line="480" w:lineRule="auto"/>
        <w:jc w:val="both"/>
        <w:rPr>
          <w:rFonts w:ascii="Times New Roman" w:hAnsi="Times New Roman" w:cs="Times New Roman"/>
          <w:sz w:val="24"/>
          <w:szCs w:val="24"/>
        </w:rPr>
      </w:pPr>
    </w:p>
    <w:p w14:paraId="43B2BB9F" w14:textId="77777777" w:rsidR="00484326" w:rsidRDefault="00484326" w:rsidP="006606D3">
      <w:pPr>
        <w:spacing w:after="200" w:line="480" w:lineRule="auto"/>
        <w:jc w:val="both"/>
        <w:rPr>
          <w:rFonts w:ascii="Times New Roman" w:hAnsi="Times New Roman" w:cs="Times New Roman"/>
          <w:sz w:val="24"/>
          <w:szCs w:val="24"/>
        </w:rPr>
      </w:pPr>
    </w:p>
    <w:p w14:paraId="3AD498A1" w14:textId="77777777" w:rsidR="00484326" w:rsidRDefault="00484326" w:rsidP="006606D3">
      <w:pPr>
        <w:spacing w:after="200" w:line="480" w:lineRule="auto"/>
        <w:jc w:val="both"/>
        <w:rPr>
          <w:rFonts w:ascii="Times New Roman" w:hAnsi="Times New Roman" w:cs="Times New Roman"/>
          <w:sz w:val="24"/>
          <w:szCs w:val="24"/>
        </w:rPr>
      </w:pPr>
    </w:p>
    <w:p w14:paraId="08F0387A" w14:textId="77777777" w:rsidR="00484326" w:rsidRDefault="00484326" w:rsidP="006606D3">
      <w:pPr>
        <w:spacing w:after="200" w:line="480" w:lineRule="auto"/>
        <w:jc w:val="both"/>
        <w:rPr>
          <w:rFonts w:ascii="Times New Roman" w:hAnsi="Times New Roman" w:cs="Times New Roman"/>
          <w:sz w:val="24"/>
          <w:szCs w:val="24"/>
        </w:rPr>
      </w:pPr>
    </w:p>
    <w:p w14:paraId="02B34796" w14:textId="77777777" w:rsidR="00484326" w:rsidRDefault="00484326" w:rsidP="006606D3">
      <w:pPr>
        <w:spacing w:after="200" w:line="480" w:lineRule="auto"/>
        <w:jc w:val="both"/>
        <w:rPr>
          <w:rFonts w:ascii="Times New Roman" w:hAnsi="Times New Roman" w:cs="Times New Roman"/>
          <w:sz w:val="24"/>
          <w:szCs w:val="24"/>
        </w:rPr>
      </w:pPr>
    </w:p>
    <w:p w14:paraId="32CDFFDD" w14:textId="77777777" w:rsidR="00484326" w:rsidRDefault="00484326" w:rsidP="006606D3">
      <w:pPr>
        <w:spacing w:after="200" w:line="480" w:lineRule="auto"/>
        <w:jc w:val="both"/>
        <w:rPr>
          <w:rFonts w:ascii="Times New Roman" w:hAnsi="Times New Roman" w:cs="Times New Roman"/>
          <w:sz w:val="24"/>
          <w:szCs w:val="24"/>
        </w:rPr>
      </w:pPr>
    </w:p>
    <w:p w14:paraId="23DD87DF" w14:textId="77777777" w:rsidR="00484326" w:rsidRDefault="00484326" w:rsidP="006606D3">
      <w:pPr>
        <w:spacing w:after="200" w:line="480" w:lineRule="auto"/>
        <w:jc w:val="both"/>
        <w:rPr>
          <w:rFonts w:ascii="Times New Roman" w:hAnsi="Times New Roman" w:cs="Times New Roman"/>
          <w:sz w:val="24"/>
          <w:szCs w:val="24"/>
        </w:rPr>
      </w:pPr>
    </w:p>
    <w:p w14:paraId="04B2448A" w14:textId="77777777" w:rsidR="00484326" w:rsidRDefault="00484326" w:rsidP="006606D3">
      <w:pPr>
        <w:spacing w:after="200" w:line="480" w:lineRule="auto"/>
        <w:jc w:val="both"/>
        <w:rPr>
          <w:rFonts w:ascii="Times New Roman" w:hAnsi="Times New Roman" w:cs="Times New Roman"/>
          <w:sz w:val="24"/>
          <w:szCs w:val="24"/>
        </w:rPr>
      </w:pPr>
    </w:p>
    <w:p w14:paraId="45FC2365" w14:textId="77777777" w:rsidR="00484326" w:rsidRDefault="00484326" w:rsidP="006606D3">
      <w:pPr>
        <w:spacing w:after="200" w:line="480" w:lineRule="auto"/>
        <w:jc w:val="both"/>
        <w:rPr>
          <w:rFonts w:ascii="Times New Roman" w:hAnsi="Times New Roman" w:cs="Times New Roman"/>
          <w:sz w:val="24"/>
          <w:szCs w:val="24"/>
        </w:rPr>
      </w:pPr>
    </w:p>
    <w:p w14:paraId="74E6BB8B" w14:textId="77777777" w:rsidR="0088276A" w:rsidRDefault="0088276A" w:rsidP="006606D3">
      <w:pPr>
        <w:spacing w:after="200" w:line="480" w:lineRule="auto"/>
        <w:jc w:val="both"/>
        <w:rPr>
          <w:rFonts w:ascii="Times New Roman" w:hAnsi="Times New Roman" w:cs="Times New Roman"/>
          <w:sz w:val="24"/>
          <w:szCs w:val="24"/>
        </w:rPr>
      </w:pPr>
    </w:p>
    <w:p w14:paraId="52B5CC3D" w14:textId="77777777" w:rsidR="00463850" w:rsidRPr="006606D3" w:rsidRDefault="00463850" w:rsidP="006606D3">
      <w:pPr>
        <w:spacing w:after="200" w:line="480" w:lineRule="auto"/>
        <w:jc w:val="both"/>
        <w:rPr>
          <w:rFonts w:ascii="Times New Roman" w:hAnsi="Times New Roman" w:cs="Times New Roman"/>
          <w:sz w:val="24"/>
          <w:szCs w:val="24"/>
        </w:rPr>
      </w:pPr>
    </w:p>
    <w:p w14:paraId="23692D08" w14:textId="77777777" w:rsidR="00463850" w:rsidRPr="00AF4583" w:rsidRDefault="00F44ED3" w:rsidP="00AF4583">
      <w:pPr>
        <w:pStyle w:val="Estilo1"/>
        <w:rPr>
          <w:color w:val="000000" w:themeColor="text1"/>
          <w:sz w:val="28"/>
        </w:rPr>
      </w:pPr>
      <w:bookmarkStart w:id="39" w:name="_Toc499829642"/>
      <w:bookmarkStart w:id="40" w:name="_Toc533586270"/>
      <w:r>
        <w:rPr>
          <w:color w:val="000000" w:themeColor="text1"/>
          <w:sz w:val="28"/>
        </w:rPr>
        <w:lastRenderedPageBreak/>
        <w:t>Política</w:t>
      </w:r>
      <w:r w:rsidR="00AF4583" w:rsidRPr="00AF4583">
        <w:rPr>
          <w:color w:val="000000" w:themeColor="text1"/>
          <w:sz w:val="28"/>
        </w:rPr>
        <w:t xml:space="preserve"> </w:t>
      </w:r>
      <w:r w:rsidR="00AF4583">
        <w:rPr>
          <w:color w:val="000000" w:themeColor="text1"/>
          <w:sz w:val="28"/>
        </w:rPr>
        <w:t>I</w:t>
      </w:r>
      <w:r w:rsidR="00AF4583" w:rsidRPr="00AF4583">
        <w:rPr>
          <w:color w:val="000000" w:themeColor="text1"/>
          <w:sz w:val="28"/>
        </w:rPr>
        <w:t xml:space="preserve">I. </w:t>
      </w:r>
      <w:r w:rsidR="00AF4583">
        <w:rPr>
          <w:color w:val="000000" w:themeColor="text1"/>
          <w:sz w:val="28"/>
        </w:rPr>
        <w:t>Modernización</w:t>
      </w:r>
      <w:bookmarkEnd w:id="39"/>
      <w:bookmarkEnd w:id="40"/>
      <w:r w:rsidR="00AF4583" w:rsidRPr="00AF4583">
        <w:rPr>
          <w:color w:val="000000" w:themeColor="text1"/>
          <w:sz w:val="28"/>
        </w:rPr>
        <w:t xml:space="preserve"> </w:t>
      </w:r>
    </w:p>
    <w:p w14:paraId="14F162D3" w14:textId="77777777" w:rsidR="00AF4583" w:rsidRPr="009A2CE3" w:rsidRDefault="00AF4583" w:rsidP="009A2CE3">
      <w:pPr>
        <w:pStyle w:val="Ttulo3"/>
        <w:rPr>
          <w:rFonts w:ascii="Times New Roman" w:hAnsi="Times New Roman" w:cs="Times New Roman"/>
          <w:i/>
          <w:color w:val="000000" w:themeColor="text1"/>
          <w:sz w:val="26"/>
          <w:szCs w:val="26"/>
        </w:rPr>
      </w:pPr>
      <w:bookmarkStart w:id="41" w:name="_Toc499829643"/>
      <w:bookmarkStart w:id="42" w:name="_Toc533586271"/>
      <w:r w:rsidRPr="009A2CE3">
        <w:rPr>
          <w:rFonts w:ascii="Times New Roman" w:hAnsi="Times New Roman" w:cs="Times New Roman"/>
          <w:i/>
          <w:color w:val="000000" w:themeColor="text1"/>
          <w:sz w:val="26"/>
          <w:szCs w:val="26"/>
        </w:rPr>
        <w:t>Mejoramiento de Infraestructura y Servicios</w:t>
      </w:r>
      <w:bookmarkEnd w:id="41"/>
      <w:bookmarkEnd w:id="42"/>
    </w:p>
    <w:p w14:paraId="0B69071B" w14:textId="77777777" w:rsidR="009A2CE3" w:rsidRPr="009A2CE3" w:rsidRDefault="009A2CE3" w:rsidP="00821FCC">
      <w:pPr>
        <w:spacing w:after="0" w:line="480" w:lineRule="auto"/>
        <w:contextualSpacing/>
        <w:jc w:val="both"/>
        <w:rPr>
          <w:rFonts w:ascii="Times New Roman" w:hAnsi="Times New Roman" w:cs="Times New Roman"/>
          <w:sz w:val="12"/>
          <w:szCs w:val="24"/>
        </w:rPr>
      </w:pPr>
      <w:bookmarkStart w:id="43" w:name="_Toc499829644"/>
    </w:p>
    <w:p w14:paraId="5742511A" w14:textId="77777777" w:rsidR="00463850" w:rsidRPr="00821FCC" w:rsidRDefault="00463850" w:rsidP="00821FCC">
      <w:pPr>
        <w:spacing w:after="0" w:line="480" w:lineRule="auto"/>
        <w:contextualSpacing/>
        <w:jc w:val="both"/>
        <w:rPr>
          <w:rFonts w:ascii="Times New Roman" w:hAnsi="Times New Roman" w:cs="Times New Roman"/>
          <w:sz w:val="24"/>
          <w:szCs w:val="24"/>
        </w:rPr>
      </w:pPr>
      <w:r w:rsidRPr="00821FCC">
        <w:rPr>
          <w:rFonts w:ascii="Times New Roman" w:hAnsi="Times New Roman" w:cs="Times New Roman"/>
          <w:sz w:val="24"/>
          <w:szCs w:val="24"/>
        </w:rPr>
        <w:t>Con el objetivo de  mejorar el  desempeño en la conectividad de nuestra red interna de informática, durante el año 2018 MESCyT continuó con el proceso de  actualización del Centro de Datos o Data Center.</w:t>
      </w:r>
    </w:p>
    <w:p w14:paraId="262E386D" w14:textId="77777777" w:rsidR="00DF3EA9" w:rsidRPr="009A2CE3" w:rsidRDefault="00AF4583" w:rsidP="009A2CE3">
      <w:pPr>
        <w:pStyle w:val="Ttulo3"/>
        <w:rPr>
          <w:rFonts w:ascii="Times New Roman" w:hAnsi="Times New Roman" w:cs="Times New Roman"/>
          <w:i/>
          <w:color w:val="000000" w:themeColor="text1"/>
          <w:sz w:val="26"/>
          <w:szCs w:val="26"/>
        </w:rPr>
      </w:pPr>
      <w:bookmarkStart w:id="44" w:name="_Toc533586272"/>
      <w:r w:rsidRPr="009A2CE3">
        <w:rPr>
          <w:rFonts w:ascii="Times New Roman" w:hAnsi="Times New Roman" w:cs="Times New Roman"/>
          <w:i/>
          <w:color w:val="000000" w:themeColor="text1"/>
          <w:sz w:val="26"/>
          <w:szCs w:val="26"/>
        </w:rPr>
        <w:t>Mejoras Tecnologías de la Comunicación y la Información</w:t>
      </w:r>
      <w:bookmarkEnd w:id="43"/>
      <w:bookmarkEnd w:id="44"/>
    </w:p>
    <w:p w14:paraId="5637693D" w14:textId="77777777" w:rsidR="00AF4583" w:rsidRPr="00407DB8" w:rsidRDefault="00AF4583" w:rsidP="00AF4583">
      <w:pPr>
        <w:pStyle w:val="Textoindependiente"/>
        <w:spacing w:after="0" w:line="360" w:lineRule="auto"/>
        <w:jc w:val="both"/>
        <w:rPr>
          <w:rFonts w:ascii="Times New Roman" w:hAnsi="Times New Roman" w:cs="Times New Roman"/>
          <w:b/>
          <w:sz w:val="6"/>
          <w:szCs w:val="24"/>
        </w:rPr>
      </w:pPr>
    </w:p>
    <w:p w14:paraId="26CD397B" w14:textId="77777777" w:rsidR="00821FCC" w:rsidRDefault="00821FCC" w:rsidP="003D28BC">
      <w:pPr>
        <w:pStyle w:val="Prrafodelista"/>
        <w:numPr>
          <w:ilvl w:val="0"/>
          <w:numId w:val="23"/>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Actualización de las licencias </w:t>
      </w:r>
      <w:r w:rsidR="00DF112F" w:rsidRPr="00821FCC">
        <w:rPr>
          <w:rFonts w:ascii="Times New Roman" w:hAnsi="Times New Roman" w:cs="Times New Roman"/>
          <w:sz w:val="24"/>
          <w:szCs w:val="24"/>
        </w:rPr>
        <w:t xml:space="preserve"> de los productos Microsoft bajo el esquema Cloud Computing (en la nube) con la plataforma Microsoft Azure y 365.</w:t>
      </w:r>
    </w:p>
    <w:p w14:paraId="2A22E1E0" w14:textId="77777777" w:rsidR="00821FCC" w:rsidRDefault="00821FCC" w:rsidP="003D28BC">
      <w:pPr>
        <w:pStyle w:val="Prrafodelista"/>
        <w:numPr>
          <w:ilvl w:val="0"/>
          <w:numId w:val="23"/>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Aplicación de </w:t>
      </w:r>
      <w:r w:rsidR="00DF112F" w:rsidRPr="00821FCC">
        <w:rPr>
          <w:rFonts w:ascii="Times New Roman" w:hAnsi="Times New Roman" w:cs="Times New Roman"/>
          <w:sz w:val="24"/>
          <w:szCs w:val="24"/>
        </w:rPr>
        <w:t xml:space="preserve">mejoras en la infraestructura tecnológica, comunicación, conectividad y aplicaciones, </w:t>
      </w:r>
      <w:r>
        <w:rPr>
          <w:rFonts w:ascii="Times New Roman" w:hAnsi="Times New Roman" w:cs="Times New Roman"/>
          <w:sz w:val="24"/>
          <w:szCs w:val="24"/>
        </w:rPr>
        <w:t xml:space="preserve">las cuales contribuyen </w:t>
      </w:r>
      <w:r w:rsidR="00DF112F" w:rsidRPr="00821FCC">
        <w:rPr>
          <w:rFonts w:ascii="Times New Roman" w:hAnsi="Times New Roman" w:cs="Times New Roman"/>
          <w:sz w:val="24"/>
          <w:szCs w:val="24"/>
        </w:rPr>
        <w:t xml:space="preserve"> a hacer más eficientes las operaciones y a descentralizar la carga de dependencia y mantenimiento de infraestructura, así como en la agilización de la gestión institucional en beneficio de la comunidad de usuarios del MESCyT.</w:t>
      </w:r>
    </w:p>
    <w:p w14:paraId="17401F13" w14:textId="77777777" w:rsidR="00821FCC" w:rsidRDefault="00821FCC" w:rsidP="003D28BC">
      <w:pPr>
        <w:pStyle w:val="Prrafodelista"/>
        <w:numPr>
          <w:ilvl w:val="0"/>
          <w:numId w:val="23"/>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Implementación de</w:t>
      </w:r>
      <w:r w:rsidR="00DF112F" w:rsidRPr="00821FCC">
        <w:rPr>
          <w:rFonts w:ascii="Times New Roman" w:hAnsi="Times New Roman" w:cs="Times New Roman"/>
          <w:sz w:val="24"/>
          <w:szCs w:val="24"/>
        </w:rPr>
        <w:t xml:space="preserve"> mejoras en toda </w:t>
      </w:r>
      <w:r>
        <w:rPr>
          <w:rFonts w:ascii="Times New Roman" w:hAnsi="Times New Roman" w:cs="Times New Roman"/>
          <w:sz w:val="24"/>
          <w:szCs w:val="24"/>
        </w:rPr>
        <w:t>la</w:t>
      </w:r>
      <w:r w:rsidR="00DF112F" w:rsidRPr="00821FCC">
        <w:rPr>
          <w:rFonts w:ascii="Times New Roman" w:hAnsi="Times New Roman" w:cs="Times New Roman"/>
          <w:sz w:val="24"/>
          <w:szCs w:val="24"/>
        </w:rPr>
        <w:t xml:space="preserve"> plataforma </w:t>
      </w:r>
      <w:r>
        <w:rPr>
          <w:rFonts w:ascii="Times New Roman" w:hAnsi="Times New Roman" w:cs="Times New Roman"/>
          <w:sz w:val="24"/>
          <w:szCs w:val="24"/>
        </w:rPr>
        <w:t>TIC</w:t>
      </w:r>
      <w:r w:rsidR="00DF112F" w:rsidRPr="00821FCC">
        <w:rPr>
          <w:rFonts w:ascii="Times New Roman" w:hAnsi="Times New Roman" w:cs="Times New Roman"/>
          <w:sz w:val="24"/>
          <w:szCs w:val="24"/>
        </w:rPr>
        <w:t xml:space="preserve"> basada en el “Cloud Computing” o Computación en la Nube bajo la plataforma Microsoft Azure.</w:t>
      </w:r>
    </w:p>
    <w:p w14:paraId="11F4E76F" w14:textId="77777777" w:rsidR="00DF112F" w:rsidRPr="00821FCC" w:rsidRDefault="00821FCC" w:rsidP="003D28BC">
      <w:pPr>
        <w:pStyle w:val="Prrafodelista"/>
        <w:numPr>
          <w:ilvl w:val="0"/>
          <w:numId w:val="23"/>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Implementación de</w:t>
      </w:r>
      <w:r w:rsidR="00DF112F" w:rsidRPr="00821FCC">
        <w:rPr>
          <w:rFonts w:ascii="Times New Roman" w:hAnsi="Times New Roman" w:cs="Times New Roman"/>
          <w:sz w:val="24"/>
          <w:szCs w:val="24"/>
        </w:rPr>
        <w:t xml:space="preserve"> un moderno sistema de video vigilancia,</w:t>
      </w:r>
      <w:r w:rsidR="006B370E">
        <w:rPr>
          <w:rFonts w:ascii="Times New Roman" w:hAnsi="Times New Roman" w:cs="Times New Roman"/>
          <w:sz w:val="24"/>
          <w:szCs w:val="24"/>
        </w:rPr>
        <w:t xml:space="preserve"> basado</w:t>
      </w:r>
      <w:r w:rsidR="00DF112F" w:rsidRPr="00821FCC">
        <w:rPr>
          <w:rFonts w:ascii="Times New Roman" w:hAnsi="Times New Roman" w:cs="Times New Roman"/>
          <w:sz w:val="24"/>
          <w:szCs w:val="24"/>
        </w:rPr>
        <w:t xml:space="preserve"> en cámaras de seguridad de última generación. </w:t>
      </w:r>
      <w:r w:rsidR="004306C4">
        <w:rPr>
          <w:rFonts w:ascii="Times New Roman" w:hAnsi="Times New Roman" w:cs="Times New Roman"/>
          <w:sz w:val="24"/>
          <w:szCs w:val="24"/>
        </w:rPr>
        <w:t>Así como la puesta en marcha del S</w:t>
      </w:r>
      <w:r w:rsidR="00DF112F" w:rsidRPr="00821FCC">
        <w:rPr>
          <w:rFonts w:ascii="Times New Roman" w:hAnsi="Times New Roman" w:cs="Times New Roman"/>
          <w:sz w:val="24"/>
          <w:szCs w:val="24"/>
        </w:rPr>
        <w:t xml:space="preserve">istema </w:t>
      </w:r>
      <w:r w:rsidR="004306C4">
        <w:rPr>
          <w:rFonts w:ascii="Times New Roman" w:hAnsi="Times New Roman" w:cs="Times New Roman"/>
          <w:sz w:val="24"/>
          <w:szCs w:val="24"/>
        </w:rPr>
        <w:t>de C</w:t>
      </w:r>
      <w:r w:rsidR="00DF112F" w:rsidRPr="00821FCC">
        <w:rPr>
          <w:rFonts w:ascii="Times New Roman" w:hAnsi="Times New Roman" w:cs="Times New Roman"/>
          <w:sz w:val="24"/>
          <w:szCs w:val="24"/>
        </w:rPr>
        <w:t>ontrol</w:t>
      </w:r>
      <w:r w:rsidR="004306C4">
        <w:rPr>
          <w:rFonts w:ascii="Times New Roman" w:hAnsi="Times New Roman" w:cs="Times New Roman"/>
          <w:sz w:val="24"/>
          <w:szCs w:val="24"/>
        </w:rPr>
        <w:t xml:space="preserve"> de A</w:t>
      </w:r>
      <w:r w:rsidR="00DF112F" w:rsidRPr="00821FCC">
        <w:rPr>
          <w:rFonts w:ascii="Times New Roman" w:hAnsi="Times New Roman" w:cs="Times New Roman"/>
          <w:sz w:val="24"/>
          <w:szCs w:val="24"/>
        </w:rPr>
        <w:t xml:space="preserve">ccesos </w:t>
      </w:r>
      <w:r w:rsidR="004306C4">
        <w:rPr>
          <w:rFonts w:ascii="Times New Roman" w:hAnsi="Times New Roman" w:cs="Times New Roman"/>
          <w:sz w:val="24"/>
          <w:szCs w:val="24"/>
        </w:rPr>
        <w:t>B</w:t>
      </w:r>
      <w:r w:rsidR="00DF112F" w:rsidRPr="00821FCC">
        <w:rPr>
          <w:rFonts w:ascii="Times New Roman" w:hAnsi="Times New Roman" w:cs="Times New Roman"/>
          <w:sz w:val="24"/>
          <w:szCs w:val="24"/>
        </w:rPr>
        <w:t>iométricos en todas las áreas crític</w:t>
      </w:r>
      <w:r w:rsidR="004306C4">
        <w:rPr>
          <w:rFonts w:ascii="Times New Roman" w:hAnsi="Times New Roman" w:cs="Times New Roman"/>
          <w:sz w:val="24"/>
          <w:szCs w:val="24"/>
        </w:rPr>
        <w:t>as de la institución, y el Sistema C</w:t>
      </w:r>
      <w:r w:rsidR="00DF112F" w:rsidRPr="00821FCC">
        <w:rPr>
          <w:rFonts w:ascii="Times New Roman" w:hAnsi="Times New Roman" w:cs="Times New Roman"/>
          <w:sz w:val="24"/>
          <w:szCs w:val="24"/>
        </w:rPr>
        <w:t xml:space="preserve">ortafuego </w:t>
      </w:r>
      <w:r w:rsidR="004306C4">
        <w:rPr>
          <w:rFonts w:ascii="Times New Roman" w:hAnsi="Times New Roman" w:cs="Times New Roman"/>
          <w:sz w:val="24"/>
          <w:szCs w:val="24"/>
        </w:rPr>
        <w:t>o F</w:t>
      </w:r>
      <w:r w:rsidR="00DF112F" w:rsidRPr="00821FCC">
        <w:rPr>
          <w:rFonts w:ascii="Times New Roman" w:hAnsi="Times New Roman" w:cs="Times New Roman"/>
          <w:sz w:val="24"/>
          <w:szCs w:val="24"/>
        </w:rPr>
        <w:t xml:space="preserve">irewall basado en tecnología Fortigate. La </w:t>
      </w:r>
      <w:r w:rsidR="004306C4">
        <w:rPr>
          <w:rFonts w:ascii="Times New Roman" w:hAnsi="Times New Roman" w:cs="Times New Roman"/>
          <w:sz w:val="24"/>
          <w:szCs w:val="24"/>
        </w:rPr>
        <w:t>aplicaci</w:t>
      </w:r>
      <w:r w:rsidR="00B53691">
        <w:rPr>
          <w:rFonts w:ascii="Times New Roman" w:hAnsi="Times New Roman" w:cs="Times New Roman"/>
          <w:sz w:val="24"/>
          <w:szCs w:val="24"/>
        </w:rPr>
        <w:t>ón</w:t>
      </w:r>
      <w:r w:rsidR="00DF112F" w:rsidRPr="00821FCC">
        <w:rPr>
          <w:rFonts w:ascii="Times New Roman" w:hAnsi="Times New Roman" w:cs="Times New Roman"/>
          <w:sz w:val="24"/>
          <w:szCs w:val="24"/>
        </w:rPr>
        <w:t xml:space="preserve"> de estos componentes de seguridad ha permitido elevar el nivel de seguridad perimetral tanto físico como lógico de la institución. Por otro lado, se sustituyeron todos los equipos de networking o redes por nuevos equipos tales como switches de alta disponibilidad para fortalecer nuestra red informática interna.</w:t>
      </w:r>
    </w:p>
    <w:p w14:paraId="7B5F4465" w14:textId="77777777" w:rsidR="00893BD5" w:rsidRDefault="00893BD5" w:rsidP="004270B3">
      <w:pPr>
        <w:spacing w:after="0" w:line="480" w:lineRule="auto"/>
        <w:contextualSpacing/>
        <w:jc w:val="both"/>
        <w:rPr>
          <w:rFonts w:ascii="Times New Roman" w:hAnsi="Times New Roman" w:cs="Times New Roman"/>
          <w:sz w:val="10"/>
          <w:szCs w:val="24"/>
        </w:rPr>
      </w:pPr>
    </w:p>
    <w:p w14:paraId="10CFC3F1" w14:textId="77777777" w:rsidR="00484326" w:rsidRDefault="00484326" w:rsidP="004270B3">
      <w:pPr>
        <w:spacing w:after="0" w:line="480" w:lineRule="auto"/>
        <w:contextualSpacing/>
        <w:jc w:val="both"/>
        <w:rPr>
          <w:rFonts w:ascii="Times New Roman" w:hAnsi="Times New Roman" w:cs="Times New Roman"/>
          <w:sz w:val="10"/>
          <w:szCs w:val="24"/>
        </w:rPr>
      </w:pPr>
    </w:p>
    <w:p w14:paraId="0D9CA1BC" w14:textId="77777777" w:rsidR="00484326" w:rsidRDefault="00484326" w:rsidP="004270B3">
      <w:pPr>
        <w:spacing w:after="0" w:line="480" w:lineRule="auto"/>
        <w:contextualSpacing/>
        <w:jc w:val="both"/>
        <w:rPr>
          <w:rFonts w:ascii="Times New Roman" w:hAnsi="Times New Roman" w:cs="Times New Roman"/>
          <w:sz w:val="10"/>
          <w:szCs w:val="24"/>
        </w:rPr>
      </w:pPr>
    </w:p>
    <w:p w14:paraId="4CF57114" w14:textId="77777777" w:rsidR="00484326" w:rsidRPr="00893BD5" w:rsidRDefault="00484326" w:rsidP="004270B3">
      <w:pPr>
        <w:spacing w:after="0" w:line="480" w:lineRule="auto"/>
        <w:contextualSpacing/>
        <w:jc w:val="both"/>
        <w:rPr>
          <w:rFonts w:ascii="Times New Roman" w:hAnsi="Times New Roman" w:cs="Times New Roman"/>
          <w:sz w:val="10"/>
          <w:szCs w:val="24"/>
        </w:rPr>
      </w:pPr>
    </w:p>
    <w:p w14:paraId="7EFFE68D" w14:textId="77777777" w:rsidR="00AF4583" w:rsidRPr="00C820E6" w:rsidRDefault="00AF4583" w:rsidP="00C820E6">
      <w:pPr>
        <w:pStyle w:val="Ttulo3"/>
        <w:rPr>
          <w:rFonts w:ascii="Times New Roman" w:hAnsi="Times New Roman" w:cs="Times New Roman"/>
          <w:i/>
          <w:color w:val="000000" w:themeColor="text1"/>
          <w:sz w:val="26"/>
          <w:szCs w:val="26"/>
        </w:rPr>
      </w:pPr>
      <w:bookmarkStart w:id="45" w:name="_Toc499829645"/>
      <w:bookmarkStart w:id="46" w:name="_Toc533586273"/>
      <w:r w:rsidRPr="00C820E6">
        <w:rPr>
          <w:rFonts w:ascii="Times New Roman" w:hAnsi="Times New Roman" w:cs="Times New Roman"/>
          <w:i/>
          <w:color w:val="000000" w:themeColor="text1"/>
          <w:sz w:val="26"/>
          <w:szCs w:val="26"/>
        </w:rPr>
        <w:lastRenderedPageBreak/>
        <w:t>Mejoras en los servicios a los usuarios</w:t>
      </w:r>
      <w:bookmarkEnd w:id="45"/>
      <w:bookmarkEnd w:id="46"/>
    </w:p>
    <w:p w14:paraId="3A3CAAB5" w14:textId="77777777" w:rsidR="00893BD5" w:rsidRPr="00893BD5" w:rsidRDefault="00893BD5" w:rsidP="005C004E"/>
    <w:p w14:paraId="446DA26B" w14:textId="77777777" w:rsidR="00653FB5" w:rsidRDefault="00B53691" w:rsidP="003D28BC">
      <w:pPr>
        <w:pStyle w:val="Prrafodelista"/>
        <w:numPr>
          <w:ilvl w:val="0"/>
          <w:numId w:val="24"/>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Implementación del </w:t>
      </w:r>
      <w:r w:rsidRPr="00B53691">
        <w:rPr>
          <w:rFonts w:ascii="Times New Roman" w:hAnsi="Times New Roman" w:cs="Times New Roman"/>
          <w:sz w:val="24"/>
          <w:szCs w:val="24"/>
        </w:rPr>
        <w:t>pago en línea, a través de la página web de este servicio.</w:t>
      </w:r>
    </w:p>
    <w:p w14:paraId="3CFCB358" w14:textId="77777777" w:rsidR="00AF4583" w:rsidRPr="00653FB5" w:rsidRDefault="00FE40AA" w:rsidP="003D28BC">
      <w:pPr>
        <w:pStyle w:val="Prrafodelista"/>
        <w:numPr>
          <w:ilvl w:val="0"/>
          <w:numId w:val="24"/>
        </w:numPr>
        <w:spacing w:after="0" w:line="480" w:lineRule="auto"/>
        <w:jc w:val="both"/>
        <w:rPr>
          <w:rFonts w:ascii="Times New Roman" w:hAnsi="Times New Roman" w:cs="Times New Roman"/>
          <w:sz w:val="24"/>
          <w:szCs w:val="24"/>
        </w:rPr>
      </w:pPr>
      <w:r w:rsidRPr="00653FB5">
        <w:rPr>
          <w:rFonts w:ascii="Times New Roman" w:hAnsi="Times New Roman" w:cs="Times New Roman"/>
          <w:color w:val="000000"/>
          <w:sz w:val="24"/>
          <w:szCs w:val="24"/>
        </w:rPr>
        <w:t xml:space="preserve">Actualización del Sistema de Gestión de Turnos (e-Flow) en el Área de Servicios al Usuario. </w:t>
      </w:r>
    </w:p>
    <w:p w14:paraId="457913F4" w14:textId="77777777" w:rsidR="00653FB5" w:rsidRDefault="00653FB5" w:rsidP="00653FB5">
      <w:pPr>
        <w:spacing w:after="0" w:line="360" w:lineRule="auto"/>
        <w:jc w:val="both"/>
        <w:rPr>
          <w:rFonts w:ascii="Times New Roman" w:hAnsi="Times New Roman" w:cs="Times New Roman"/>
          <w:b/>
          <w:color w:val="000000"/>
          <w:sz w:val="2"/>
          <w:szCs w:val="24"/>
        </w:rPr>
      </w:pPr>
    </w:p>
    <w:p w14:paraId="50FF6170" w14:textId="77777777" w:rsidR="00653FB5" w:rsidRDefault="00653FB5" w:rsidP="00653FB5">
      <w:pPr>
        <w:spacing w:after="0" w:line="360" w:lineRule="auto"/>
        <w:jc w:val="both"/>
        <w:rPr>
          <w:rFonts w:ascii="Times New Roman" w:hAnsi="Times New Roman" w:cs="Times New Roman"/>
          <w:b/>
          <w:color w:val="000000"/>
          <w:sz w:val="2"/>
          <w:szCs w:val="24"/>
        </w:rPr>
      </w:pPr>
    </w:p>
    <w:p w14:paraId="7049F1CE" w14:textId="77777777" w:rsidR="00653FB5" w:rsidRPr="00653FB5" w:rsidRDefault="00653FB5" w:rsidP="00653FB5">
      <w:pPr>
        <w:spacing w:after="0" w:line="360" w:lineRule="auto"/>
        <w:jc w:val="both"/>
        <w:rPr>
          <w:rFonts w:ascii="Times New Roman" w:hAnsi="Times New Roman" w:cs="Times New Roman"/>
          <w:b/>
          <w:color w:val="000000"/>
          <w:sz w:val="2"/>
          <w:szCs w:val="24"/>
        </w:rPr>
      </w:pPr>
    </w:p>
    <w:p w14:paraId="5FCE7028" w14:textId="77777777" w:rsidR="00653FB5" w:rsidRDefault="00653FB5" w:rsidP="00653FB5">
      <w:pPr>
        <w:spacing w:after="0" w:line="360" w:lineRule="auto"/>
        <w:jc w:val="both"/>
        <w:rPr>
          <w:rFonts w:ascii="Times New Roman" w:hAnsi="Times New Roman" w:cs="Times New Roman"/>
          <w:b/>
          <w:color w:val="000000"/>
          <w:sz w:val="2"/>
          <w:szCs w:val="24"/>
        </w:rPr>
      </w:pPr>
    </w:p>
    <w:p w14:paraId="0DB1A658" w14:textId="77777777" w:rsidR="00653FB5" w:rsidRDefault="00653FB5" w:rsidP="00653FB5">
      <w:pPr>
        <w:spacing w:after="0" w:line="360" w:lineRule="auto"/>
        <w:jc w:val="both"/>
        <w:rPr>
          <w:rFonts w:ascii="Times New Roman" w:hAnsi="Times New Roman" w:cs="Times New Roman"/>
          <w:b/>
          <w:color w:val="000000"/>
          <w:sz w:val="2"/>
          <w:szCs w:val="24"/>
        </w:rPr>
      </w:pPr>
    </w:p>
    <w:p w14:paraId="73474273" w14:textId="77777777" w:rsidR="00653FB5" w:rsidRPr="00653FB5" w:rsidRDefault="00653FB5" w:rsidP="00653FB5">
      <w:pPr>
        <w:spacing w:after="0" w:line="360" w:lineRule="auto"/>
        <w:jc w:val="both"/>
        <w:rPr>
          <w:rFonts w:ascii="Times New Roman" w:hAnsi="Times New Roman" w:cs="Times New Roman"/>
          <w:b/>
          <w:color w:val="000000"/>
          <w:sz w:val="2"/>
          <w:szCs w:val="24"/>
        </w:rPr>
      </w:pPr>
    </w:p>
    <w:p w14:paraId="0FCD36BB" w14:textId="77777777" w:rsidR="00AF4583" w:rsidRDefault="00AF4583" w:rsidP="00C820E6">
      <w:pPr>
        <w:pStyle w:val="Ttulo3"/>
        <w:rPr>
          <w:rFonts w:ascii="Times New Roman" w:hAnsi="Times New Roman" w:cs="Times New Roman"/>
          <w:i/>
          <w:color w:val="000000" w:themeColor="text1"/>
          <w:sz w:val="26"/>
          <w:szCs w:val="26"/>
        </w:rPr>
      </w:pPr>
      <w:bookmarkStart w:id="47" w:name="_Toc499829646"/>
      <w:bookmarkStart w:id="48" w:name="_Toc533586274"/>
      <w:r w:rsidRPr="00C820E6">
        <w:rPr>
          <w:rFonts w:ascii="Times New Roman" w:hAnsi="Times New Roman" w:cs="Times New Roman"/>
          <w:i/>
          <w:color w:val="000000" w:themeColor="text1"/>
          <w:sz w:val="26"/>
          <w:szCs w:val="26"/>
        </w:rPr>
        <w:t>Información y Comunicación TIC</w:t>
      </w:r>
      <w:bookmarkEnd w:id="47"/>
      <w:bookmarkEnd w:id="48"/>
    </w:p>
    <w:p w14:paraId="4EB96EA3" w14:textId="77777777" w:rsidR="00033051" w:rsidRPr="00033051" w:rsidRDefault="00033051" w:rsidP="00033051">
      <w:pPr>
        <w:rPr>
          <w:sz w:val="6"/>
        </w:rPr>
      </w:pPr>
    </w:p>
    <w:p w14:paraId="3AD640BA" w14:textId="77777777" w:rsidR="00AF4583" w:rsidRPr="005D2F36" w:rsidRDefault="00AF4583" w:rsidP="00AF4583">
      <w:pPr>
        <w:spacing w:after="0" w:line="360" w:lineRule="auto"/>
        <w:jc w:val="both"/>
        <w:rPr>
          <w:rFonts w:ascii="Times New Roman" w:hAnsi="Times New Roman" w:cs="Times New Roman"/>
          <w:b/>
          <w:color w:val="000000"/>
          <w:sz w:val="8"/>
          <w:szCs w:val="24"/>
        </w:rPr>
      </w:pPr>
    </w:p>
    <w:p w14:paraId="487DED6C" w14:textId="77777777" w:rsidR="00AF4583" w:rsidRDefault="00AF4583" w:rsidP="00893BD5">
      <w:pPr>
        <w:spacing w:after="0" w:line="480" w:lineRule="auto"/>
        <w:contextualSpacing/>
        <w:jc w:val="both"/>
        <w:rPr>
          <w:rFonts w:ascii="Times New Roman" w:hAnsi="Times New Roman" w:cs="Times New Roman"/>
          <w:color w:val="000000"/>
          <w:sz w:val="24"/>
          <w:szCs w:val="24"/>
        </w:rPr>
      </w:pPr>
      <w:r w:rsidRPr="00EC561A">
        <w:rPr>
          <w:rFonts w:ascii="Times New Roman" w:hAnsi="Times New Roman" w:cs="Times New Roman"/>
          <w:color w:val="000000"/>
          <w:sz w:val="24"/>
          <w:szCs w:val="24"/>
        </w:rPr>
        <w:t xml:space="preserve">La Dirección de </w:t>
      </w:r>
      <w:r>
        <w:rPr>
          <w:rFonts w:ascii="Times New Roman" w:hAnsi="Times New Roman" w:cs="Times New Roman"/>
          <w:color w:val="000000"/>
          <w:sz w:val="24"/>
          <w:szCs w:val="24"/>
        </w:rPr>
        <w:t xml:space="preserve">Tecnología de la Información y Comunicación </w:t>
      </w:r>
      <w:r w:rsidRPr="00EC561A">
        <w:rPr>
          <w:rFonts w:ascii="Times New Roman" w:hAnsi="Times New Roman" w:cs="Times New Roman"/>
          <w:color w:val="000000"/>
          <w:sz w:val="24"/>
          <w:szCs w:val="24"/>
        </w:rPr>
        <w:t xml:space="preserve">es </w:t>
      </w:r>
      <w:r>
        <w:rPr>
          <w:rFonts w:ascii="Times New Roman" w:hAnsi="Times New Roman" w:cs="Times New Roman"/>
          <w:color w:val="000000"/>
          <w:sz w:val="24"/>
          <w:szCs w:val="24"/>
        </w:rPr>
        <w:t xml:space="preserve">responsable de coordinar, gestionar </w:t>
      </w:r>
      <w:r w:rsidRPr="00EC561A">
        <w:rPr>
          <w:rFonts w:ascii="Times New Roman" w:hAnsi="Times New Roman" w:cs="Times New Roman"/>
          <w:color w:val="000000"/>
          <w:sz w:val="24"/>
          <w:szCs w:val="24"/>
        </w:rPr>
        <w:t xml:space="preserve">y </w:t>
      </w:r>
      <w:r>
        <w:rPr>
          <w:rFonts w:ascii="Times New Roman" w:hAnsi="Times New Roman" w:cs="Times New Roman"/>
          <w:color w:val="000000"/>
          <w:sz w:val="24"/>
          <w:szCs w:val="24"/>
        </w:rPr>
        <w:t>dar seguimiento a</w:t>
      </w:r>
      <w:r w:rsidRPr="00EC561A">
        <w:rPr>
          <w:rFonts w:ascii="Times New Roman" w:hAnsi="Times New Roman" w:cs="Times New Roman"/>
          <w:color w:val="000000"/>
          <w:sz w:val="24"/>
          <w:szCs w:val="24"/>
        </w:rPr>
        <w:t xml:space="preserve"> los proyectos de tecno</w:t>
      </w:r>
      <w:r>
        <w:rPr>
          <w:rFonts w:ascii="Times New Roman" w:hAnsi="Times New Roman" w:cs="Times New Roman"/>
          <w:color w:val="000000"/>
          <w:sz w:val="24"/>
          <w:szCs w:val="24"/>
        </w:rPr>
        <w:t xml:space="preserve">logías que se requieran implementar para elevar el nivel de eficiencia de la institución cumpliendo con </w:t>
      </w:r>
      <w:r w:rsidRPr="00EC561A">
        <w:rPr>
          <w:rFonts w:ascii="Times New Roman" w:hAnsi="Times New Roman" w:cs="Times New Roman"/>
          <w:color w:val="000000"/>
          <w:sz w:val="24"/>
          <w:szCs w:val="24"/>
        </w:rPr>
        <w:t>los objetivos</w:t>
      </w:r>
      <w:r w:rsidR="00F81480">
        <w:rPr>
          <w:rFonts w:ascii="Times New Roman" w:hAnsi="Times New Roman" w:cs="Times New Roman"/>
          <w:color w:val="000000"/>
          <w:sz w:val="24"/>
          <w:szCs w:val="24"/>
        </w:rPr>
        <w:t xml:space="preserve"> de los  Planes Operativos</w:t>
      </w:r>
      <w:r>
        <w:rPr>
          <w:rFonts w:ascii="Times New Roman" w:hAnsi="Times New Roman" w:cs="Times New Roman"/>
          <w:color w:val="000000"/>
          <w:sz w:val="24"/>
          <w:szCs w:val="24"/>
        </w:rPr>
        <w:t>.</w:t>
      </w:r>
    </w:p>
    <w:p w14:paraId="220A1783" w14:textId="77777777" w:rsidR="00AF4583" w:rsidRPr="00893BD5" w:rsidRDefault="00AF4583" w:rsidP="00893BD5">
      <w:pPr>
        <w:spacing w:after="0" w:line="480" w:lineRule="auto"/>
        <w:ind w:firstLine="708"/>
        <w:contextualSpacing/>
        <w:jc w:val="both"/>
        <w:rPr>
          <w:rFonts w:ascii="Times New Roman" w:hAnsi="Times New Roman" w:cs="Times New Roman"/>
          <w:color w:val="000000"/>
          <w:sz w:val="4"/>
          <w:szCs w:val="24"/>
        </w:rPr>
      </w:pPr>
    </w:p>
    <w:p w14:paraId="7834B6CE" w14:textId="77777777" w:rsidR="00407DB8" w:rsidRPr="004B4FB3" w:rsidRDefault="00407DB8" w:rsidP="00AF4583">
      <w:pPr>
        <w:spacing w:after="0" w:line="360" w:lineRule="auto"/>
        <w:jc w:val="both"/>
        <w:rPr>
          <w:rFonts w:ascii="Times New Roman" w:hAnsi="Times New Roman" w:cs="Times New Roman"/>
          <w:color w:val="000000"/>
          <w:sz w:val="2"/>
          <w:szCs w:val="24"/>
        </w:rPr>
      </w:pPr>
    </w:p>
    <w:p w14:paraId="19560236" w14:textId="77777777" w:rsidR="00AF4583" w:rsidRPr="00033051" w:rsidRDefault="00AF4583" w:rsidP="00AF4583">
      <w:pPr>
        <w:spacing w:after="0" w:line="360" w:lineRule="auto"/>
        <w:jc w:val="both"/>
        <w:rPr>
          <w:rFonts w:ascii="Times New Roman" w:hAnsi="Times New Roman" w:cs="Times New Roman"/>
          <w:b/>
          <w:sz w:val="2"/>
          <w:szCs w:val="24"/>
        </w:rPr>
      </w:pPr>
    </w:p>
    <w:p w14:paraId="139F9162" w14:textId="77777777" w:rsidR="00AF4583" w:rsidRDefault="00AF4583" w:rsidP="00C820E6">
      <w:pPr>
        <w:pStyle w:val="Ttulo3"/>
        <w:rPr>
          <w:rFonts w:ascii="Times New Roman" w:hAnsi="Times New Roman" w:cs="Times New Roman"/>
          <w:i/>
          <w:color w:val="000000" w:themeColor="text1"/>
          <w:sz w:val="26"/>
          <w:szCs w:val="26"/>
        </w:rPr>
      </w:pPr>
      <w:bookmarkStart w:id="49" w:name="_Toc499829649"/>
      <w:bookmarkStart w:id="50" w:name="_Toc533586275"/>
      <w:r w:rsidRPr="00C820E6">
        <w:rPr>
          <w:rFonts w:ascii="Times New Roman" w:hAnsi="Times New Roman" w:cs="Times New Roman"/>
          <w:i/>
          <w:color w:val="000000" w:themeColor="text1"/>
          <w:sz w:val="26"/>
          <w:szCs w:val="26"/>
        </w:rPr>
        <w:t>Desarrollo de Sistemas y Aplicaciones</w:t>
      </w:r>
      <w:bookmarkEnd w:id="49"/>
      <w:bookmarkEnd w:id="50"/>
    </w:p>
    <w:p w14:paraId="6B99262E" w14:textId="77777777" w:rsidR="00033051" w:rsidRPr="00033051" w:rsidRDefault="00033051" w:rsidP="00033051">
      <w:pPr>
        <w:rPr>
          <w:sz w:val="2"/>
        </w:rPr>
      </w:pPr>
    </w:p>
    <w:p w14:paraId="6D5A9AC9" w14:textId="77777777" w:rsidR="00AF4583" w:rsidRPr="00AE1F2D" w:rsidRDefault="00AF4583" w:rsidP="00AF4583">
      <w:pPr>
        <w:spacing w:after="0" w:line="360" w:lineRule="auto"/>
        <w:jc w:val="both"/>
        <w:rPr>
          <w:rFonts w:ascii="Times New Roman" w:hAnsi="Times New Roman" w:cs="Times New Roman"/>
          <w:color w:val="000000"/>
          <w:sz w:val="8"/>
          <w:szCs w:val="24"/>
        </w:rPr>
      </w:pPr>
    </w:p>
    <w:p w14:paraId="47F0F666" w14:textId="77777777" w:rsidR="00AF4583" w:rsidRDefault="00F81480" w:rsidP="00AF4583">
      <w:pPr>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Dentro de las acciones</w:t>
      </w:r>
      <w:r w:rsidR="00DC5D52">
        <w:rPr>
          <w:rFonts w:ascii="Times New Roman" w:hAnsi="Times New Roman" w:cs="Times New Roman"/>
          <w:color w:val="000000"/>
          <w:sz w:val="24"/>
          <w:szCs w:val="24"/>
        </w:rPr>
        <w:t xml:space="preserve"> realizadas </w:t>
      </w:r>
      <w:r>
        <w:rPr>
          <w:rFonts w:ascii="Times New Roman" w:hAnsi="Times New Roman" w:cs="Times New Roman"/>
          <w:color w:val="000000"/>
          <w:sz w:val="24"/>
          <w:szCs w:val="24"/>
        </w:rPr>
        <w:t>para mejorar los s</w:t>
      </w:r>
      <w:r w:rsidR="00AF4583" w:rsidRPr="00EC561A">
        <w:rPr>
          <w:rFonts w:ascii="Times New Roman" w:hAnsi="Times New Roman" w:cs="Times New Roman"/>
          <w:color w:val="000000"/>
          <w:sz w:val="24"/>
          <w:szCs w:val="24"/>
        </w:rPr>
        <w:t>ervicios</w:t>
      </w:r>
      <w:r>
        <w:rPr>
          <w:rFonts w:ascii="Times New Roman" w:hAnsi="Times New Roman" w:cs="Times New Roman"/>
          <w:color w:val="000000"/>
          <w:sz w:val="24"/>
          <w:szCs w:val="24"/>
        </w:rPr>
        <w:t xml:space="preserve"> y sistemas </w:t>
      </w:r>
      <w:r w:rsidR="00AF4583" w:rsidRPr="00EC561A">
        <w:rPr>
          <w:rFonts w:ascii="Times New Roman" w:hAnsi="Times New Roman" w:cs="Times New Roman"/>
          <w:color w:val="000000"/>
          <w:sz w:val="24"/>
          <w:szCs w:val="24"/>
        </w:rPr>
        <w:t xml:space="preserve"> </w:t>
      </w:r>
      <w:r w:rsidR="00AF4583">
        <w:rPr>
          <w:rFonts w:ascii="Times New Roman" w:hAnsi="Times New Roman" w:cs="Times New Roman"/>
          <w:color w:val="000000"/>
          <w:sz w:val="24"/>
          <w:szCs w:val="24"/>
        </w:rPr>
        <w:t>en el 201</w:t>
      </w:r>
      <w:r>
        <w:rPr>
          <w:rFonts w:ascii="Times New Roman" w:hAnsi="Times New Roman" w:cs="Times New Roman"/>
          <w:color w:val="000000"/>
          <w:sz w:val="24"/>
          <w:szCs w:val="24"/>
        </w:rPr>
        <w:t>8</w:t>
      </w:r>
      <w:r w:rsidR="00AF4583">
        <w:rPr>
          <w:rFonts w:ascii="Times New Roman" w:hAnsi="Times New Roman" w:cs="Times New Roman"/>
          <w:color w:val="000000"/>
          <w:sz w:val="24"/>
          <w:szCs w:val="24"/>
        </w:rPr>
        <w:t>,</w:t>
      </w:r>
      <w:r w:rsidR="00AF4583" w:rsidRPr="00EC561A">
        <w:rPr>
          <w:rFonts w:ascii="Times New Roman" w:hAnsi="Times New Roman" w:cs="Times New Roman"/>
          <w:color w:val="000000"/>
          <w:sz w:val="24"/>
          <w:szCs w:val="24"/>
        </w:rPr>
        <w:t xml:space="preserve"> </w:t>
      </w:r>
      <w:r w:rsidR="00AF4583">
        <w:rPr>
          <w:rFonts w:ascii="Times New Roman" w:hAnsi="Times New Roman" w:cs="Times New Roman"/>
          <w:color w:val="000000"/>
          <w:sz w:val="24"/>
          <w:szCs w:val="24"/>
        </w:rPr>
        <w:t>podemos</w:t>
      </w:r>
      <w:r w:rsidR="00AF4583" w:rsidRPr="00EC561A">
        <w:rPr>
          <w:rFonts w:ascii="Times New Roman" w:hAnsi="Times New Roman" w:cs="Times New Roman"/>
          <w:color w:val="000000"/>
          <w:sz w:val="24"/>
          <w:szCs w:val="24"/>
        </w:rPr>
        <w:t xml:space="preserve"> </w:t>
      </w:r>
      <w:r w:rsidR="00AF4583">
        <w:rPr>
          <w:rFonts w:ascii="Times New Roman" w:hAnsi="Times New Roman" w:cs="Times New Roman"/>
          <w:color w:val="000000"/>
          <w:sz w:val="24"/>
          <w:szCs w:val="24"/>
        </w:rPr>
        <w:t>mencionar los siguientes:</w:t>
      </w:r>
    </w:p>
    <w:p w14:paraId="022977C2" w14:textId="77777777" w:rsidR="00AF4583" w:rsidRPr="00B861ED" w:rsidRDefault="00AF4583" w:rsidP="00AF4583">
      <w:pPr>
        <w:spacing w:after="0" w:line="360" w:lineRule="auto"/>
        <w:jc w:val="both"/>
        <w:rPr>
          <w:rFonts w:ascii="Times New Roman" w:hAnsi="Times New Roman" w:cs="Times New Roman"/>
          <w:color w:val="000000"/>
          <w:sz w:val="10"/>
          <w:szCs w:val="24"/>
        </w:rPr>
      </w:pPr>
    </w:p>
    <w:p w14:paraId="0BE3F2A5" w14:textId="77777777" w:rsidR="00F81480" w:rsidRPr="00DC5D52" w:rsidRDefault="00F81480" w:rsidP="003D28BC">
      <w:pPr>
        <w:pStyle w:val="Prrafodelista"/>
        <w:numPr>
          <w:ilvl w:val="0"/>
          <w:numId w:val="24"/>
        </w:numPr>
        <w:spacing w:after="0" w:line="48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Implementación de mejoras en la plataforma para las solicitudes de becas Nacionales e Internacionales. Esta plataforma permite en las convocatorias a becas solicitar las mismas completamente en línea incluyendo subir los documentos requeridos y previamente escaneados a la plataforma.</w:t>
      </w:r>
    </w:p>
    <w:p w14:paraId="42E05B04" w14:textId="77777777" w:rsidR="00F81480" w:rsidRPr="00DC5D52" w:rsidRDefault="00F81480" w:rsidP="003D28BC">
      <w:pPr>
        <w:pStyle w:val="Prrafodelista"/>
        <w:numPr>
          <w:ilvl w:val="0"/>
          <w:numId w:val="24"/>
        </w:numPr>
        <w:spacing w:after="0" w:line="48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Implementación de una plataforma para gestionar de manera digital  toda la documentación externa que llegan al ministerio. Esto permite gestionar todo el proceso de correspondencia de una manera más ágil y eficiente pudiendo consultar en cualquier momento el estatus y departamento donde se encuentra una correspondencia.</w:t>
      </w:r>
    </w:p>
    <w:p w14:paraId="34108654" w14:textId="77777777" w:rsidR="00F81480" w:rsidRPr="00DC5D52" w:rsidRDefault="00DC5D52" w:rsidP="003D28BC">
      <w:pPr>
        <w:pStyle w:val="Prrafodelista"/>
        <w:numPr>
          <w:ilvl w:val="0"/>
          <w:numId w:val="24"/>
        </w:numPr>
        <w:spacing w:after="0" w:line="48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Aplicación</w:t>
      </w:r>
      <w:r w:rsidR="00F81480">
        <w:rPr>
          <w:rFonts w:ascii="Times New Roman" w:hAnsi="Times New Roman" w:cs="Times New Roman"/>
          <w:color w:val="000000"/>
          <w:sz w:val="24"/>
          <w:szCs w:val="24"/>
        </w:rPr>
        <w:t xml:space="preserve"> de mejoras en la plataforma del Plan Operativo Anual (POA) de los diferentes departamentos de la institución. Este sistema permite de una manera más ágil y eficiente la elaboración del POA formulando los proyectos en niveles de detalles que facilitan el seguimiento y evaluación de los mismos.</w:t>
      </w:r>
    </w:p>
    <w:p w14:paraId="78FE25EB" w14:textId="77777777" w:rsidR="00F81480" w:rsidRPr="00DC5D52" w:rsidRDefault="00531F87" w:rsidP="003D28BC">
      <w:pPr>
        <w:pStyle w:val="Prrafodelista"/>
        <w:numPr>
          <w:ilvl w:val="0"/>
          <w:numId w:val="24"/>
        </w:numPr>
        <w:spacing w:after="0" w:line="48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M</w:t>
      </w:r>
      <w:r w:rsidR="00F81480">
        <w:rPr>
          <w:rFonts w:ascii="Times New Roman" w:hAnsi="Times New Roman" w:cs="Times New Roman"/>
          <w:color w:val="000000"/>
          <w:sz w:val="24"/>
          <w:szCs w:val="24"/>
        </w:rPr>
        <w:t xml:space="preserve">ejoras al </w:t>
      </w:r>
      <w:r>
        <w:rPr>
          <w:rFonts w:ascii="Times New Roman" w:hAnsi="Times New Roman" w:cs="Times New Roman"/>
          <w:color w:val="000000"/>
          <w:sz w:val="24"/>
          <w:szCs w:val="24"/>
        </w:rPr>
        <w:t>Sistema F</w:t>
      </w:r>
      <w:r w:rsidR="00F81480">
        <w:rPr>
          <w:rFonts w:ascii="Times New Roman" w:hAnsi="Times New Roman" w:cs="Times New Roman"/>
          <w:color w:val="000000"/>
          <w:sz w:val="24"/>
          <w:szCs w:val="24"/>
        </w:rPr>
        <w:t>inanciero MS Dynamics en los módulos de Contabilidad, Compras, Inventario y Tesorería, Recursos Humano, Activo Fijos y Presupuesto.</w:t>
      </w:r>
    </w:p>
    <w:p w14:paraId="4901ADAB" w14:textId="77777777" w:rsidR="00F81480" w:rsidRDefault="00531F87" w:rsidP="003D28BC">
      <w:pPr>
        <w:pStyle w:val="Prrafodelista"/>
        <w:numPr>
          <w:ilvl w:val="0"/>
          <w:numId w:val="24"/>
        </w:numPr>
        <w:spacing w:after="0" w:line="48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Impresión de Certificado y Diploma completamente en línea, para </w:t>
      </w:r>
      <w:r w:rsidR="00F81480">
        <w:rPr>
          <w:rFonts w:ascii="Times New Roman" w:hAnsi="Times New Roman" w:cs="Times New Roman"/>
          <w:color w:val="000000"/>
          <w:sz w:val="24"/>
          <w:szCs w:val="24"/>
        </w:rPr>
        <w:t>los egresados del P</w:t>
      </w:r>
      <w:r>
        <w:rPr>
          <w:rFonts w:ascii="Times New Roman" w:hAnsi="Times New Roman" w:cs="Times New Roman"/>
          <w:color w:val="000000"/>
          <w:sz w:val="24"/>
          <w:szCs w:val="24"/>
        </w:rPr>
        <w:t>rograma de Ingles de Inmersión.</w:t>
      </w:r>
    </w:p>
    <w:p w14:paraId="6070585A" w14:textId="77777777" w:rsidR="00F81480" w:rsidRPr="004B4FB3" w:rsidRDefault="00F81480" w:rsidP="003D28BC">
      <w:pPr>
        <w:pStyle w:val="Prrafodelista"/>
        <w:numPr>
          <w:ilvl w:val="0"/>
          <w:numId w:val="24"/>
        </w:numPr>
        <w:spacing w:after="0" w:line="48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Se implementó un servicio o web service que interactúa con las Tramitadoras de Exequatur, como la</w:t>
      </w:r>
      <w:r w:rsidR="00A729DC">
        <w:rPr>
          <w:rFonts w:ascii="Times New Roman" w:hAnsi="Times New Roman" w:cs="Times New Roman"/>
          <w:color w:val="000000"/>
          <w:sz w:val="24"/>
          <w:szCs w:val="24"/>
        </w:rPr>
        <w:t xml:space="preserve"> Procuraduría General de la Repú</w:t>
      </w:r>
      <w:r>
        <w:rPr>
          <w:rFonts w:ascii="Times New Roman" w:hAnsi="Times New Roman" w:cs="Times New Roman"/>
          <w:color w:val="000000"/>
          <w:sz w:val="24"/>
          <w:szCs w:val="24"/>
        </w:rPr>
        <w:t xml:space="preserve">blica y el Ministerio </w:t>
      </w:r>
      <w:r w:rsidR="00A729DC">
        <w:rPr>
          <w:rFonts w:ascii="Times New Roman" w:hAnsi="Times New Roman" w:cs="Times New Roman"/>
          <w:color w:val="000000"/>
          <w:sz w:val="24"/>
          <w:szCs w:val="24"/>
        </w:rPr>
        <w:t xml:space="preserve">de Hacienda, a través del cual se logra la interconectividad de </w:t>
      </w:r>
      <w:r>
        <w:rPr>
          <w:rFonts w:ascii="Times New Roman" w:hAnsi="Times New Roman" w:cs="Times New Roman"/>
          <w:color w:val="000000"/>
          <w:sz w:val="24"/>
          <w:szCs w:val="24"/>
        </w:rPr>
        <w:t>informaciones de manera electrónica para la solicitud y emisión de exequatur.</w:t>
      </w:r>
    </w:p>
    <w:p w14:paraId="50FA6FBA" w14:textId="77777777" w:rsidR="00F81480" w:rsidRDefault="001259C3" w:rsidP="003D28BC">
      <w:pPr>
        <w:pStyle w:val="Prrafodelista"/>
        <w:numPr>
          <w:ilvl w:val="0"/>
          <w:numId w:val="24"/>
        </w:numPr>
        <w:spacing w:after="0" w:line="48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Aplicación</w:t>
      </w:r>
      <w:r w:rsidR="00F81480" w:rsidRPr="00F81480">
        <w:rPr>
          <w:rFonts w:ascii="Times New Roman" w:hAnsi="Times New Roman" w:cs="Times New Roman"/>
          <w:color w:val="000000"/>
          <w:sz w:val="24"/>
          <w:szCs w:val="24"/>
        </w:rPr>
        <w:t xml:space="preserve"> de Encuesta de Satisfacción de los Servicios de Legalización y Certificación de Documentos Académicos.</w:t>
      </w:r>
      <w:r w:rsidR="00F81480" w:rsidRPr="00860C8C">
        <w:rPr>
          <w:rFonts w:ascii="Times New Roman" w:hAnsi="Times New Roman" w:cs="Times New Roman"/>
          <w:color w:val="000000"/>
          <w:sz w:val="24"/>
          <w:szCs w:val="24"/>
        </w:rPr>
        <w:t xml:space="preserve"> Esta encuesta fue </w:t>
      </w:r>
      <w:r>
        <w:rPr>
          <w:rFonts w:ascii="Times New Roman" w:hAnsi="Times New Roman" w:cs="Times New Roman"/>
          <w:color w:val="000000"/>
          <w:sz w:val="24"/>
          <w:szCs w:val="24"/>
        </w:rPr>
        <w:t xml:space="preserve">realizada </w:t>
      </w:r>
      <w:r w:rsidR="00F81480" w:rsidRPr="00860C8C">
        <w:rPr>
          <w:rFonts w:ascii="Times New Roman" w:hAnsi="Times New Roman" w:cs="Times New Roman"/>
          <w:color w:val="000000"/>
          <w:sz w:val="24"/>
          <w:szCs w:val="24"/>
        </w:rPr>
        <w:t xml:space="preserve">usando </w:t>
      </w:r>
      <w:r>
        <w:rPr>
          <w:rFonts w:ascii="Times New Roman" w:hAnsi="Times New Roman" w:cs="Times New Roman"/>
          <w:color w:val="000000"/>
          <w:sz w:val="24"/>
          <w:szCs w:val="24"/>
        </w:rPr>
        <w:t xml:space="preserve">el </w:t>
      </w:r>
      <w:r w:rsidR="00F81480" w:rsidRPr="00860C8C">
        <w:rPr>
          <w:rFonts w:ascii="Times New Roman" w:hAnsi="Times New Roman" w:cs="Times New Roman"/>
          <w:color w:val="000000"/>
          <w:sz w:val="24"/>
          <w:szCs w:val="24"/>
        </w:rPr>
        <w:t>Survey</w:t>
      </w:r>
      <w:r w:rsidR="00F81480">
        <w:rPr>
          <w:rFonts w:ascii="Times New Roman" w:hAnsi="Times New Roman" w:cs="Times New Roman"/>
          <w:color w:val="000000"/>
          <w:sz w:val="24"/>
          <w:szCs w:val="24"/>
        </w:rPr>
        <w:t xml:space="preserve"> </w:t>
      </w:r>
      <w:r w:rsidR="00F81480" w:rsidRPr="00860C8C">
        <w:rPr>
          <w:rFonts w:ascii="Times New Roman" w:hAnsi="Times New Roman" w:cs="Times New Roman"/>
          <w:color w:val="000000"/>
          <w:sz w:val="24"/>
          <w:szCs w:val="24"/>
        </w:rPr>
        <w:t>Monkey, un software de encuestas en línea que permite, crear cuestionarios y encuestas para obtener información sobre todo tipo de temas, incluyendo una interfaz de usuario y administración, así como un poderoso motor de recopila</w:t>
      </w:r>
      <w:r w:rsidR="00F81480">
        <w:rPr>
          <w:rFonts w:ascii="Times New Roman" w:hAnsi="Times New Roman" w:cs="Times New Roman"/>
          <w:color w:val="000000"/>
          <w:sz w:val="24"/>
          <w:szCs w:val="24"/>
        </w:rPr>
        <w:t>ción y análisis de datos los cuales son tabulados tanto en formato de datos como gráficos</w:t>
      </w:r>
      <w:r w:rsidR="00F81480" w:rsidRPr="00860C8C">
        <w:rPr>
          <w:rFonts w:ascii="Times New Roman" w:hAnsi="Times New Roman" w:cs="Times New Roman"/>
          <w:color w:val="000000"/>
          <w:sz w:val="24"/>
          <w:szCs w:val="24"/>
        </w:rPr>
        <w:t>.</w:t>
      </w:r>
    </w:p>
    <w:p w14:paraId="329D1627" w14:textId="77777777" w:rsidR="005C004E" w:rsidRDefault="005C004E" w:rsidP="005C004E">
      <w:pPr>
        <w:pStyle w:val="Prrafodelista"/>
        <w:spacing w:after="0" w:line="480" w:lineRule="auto"/>
        <w:jc w:val="both"/>
        <w:rPr>
          <w:rFonts w:ascii="Times New Roman" w:hAnsi="Times New Roman" w:cs="Times New Roman"/>
          <w:color w:val="000000"/>
          <w:sz w:val="24"/>
          <w:szCs w:val="24"/>
        </w:rPr>
      </w:pPr>
    </w:p>
    <w:p w14:paraId="4F679901" w14:textId="77777777" w:rsidR="00033051" w:rsidRDefault="00033051" w:rsidP="005C004E">
      <w:pPr>
        <w:pStyle w:val="Prrafodelista"/>
        <w:spacing w:after="0" w:line="480" w:lineRule="auto"/>
        <w:jc w:val="both"/>
        <w:rPr>
          <w:rFonts w:ascii="Times New Roman" w:hAnsi="Times New Roman" w:cs="Times New Roman"/>
          <w:color w:val="000000"/>
          <w:sz w:val="24"/>
          <w:szCs w:val="24"/>
        </w:rPr>
      </w:pPr>
    </w:p>
    <w:p w14:paraId="5465961A" w14:textId="77777777" w:rsidR="00033051" w:rsidRDefault="00033051" w:rsidP="005C004E">
      <w:pPr>
        <w:pStyle w:val="Prrafodelista"/>
        <w:spacing w:after="0" w:line="480" w:lineRule="auto"/>
        <w:jc w:val="both"/>
        <w:rPr>
          <w:rFonts w:ascii="Times New Roman" w:hAnsi="Times New Roman" w:cs="Times New Roman"/>
          <w:color w:val="000000"/>
          <w:sz w:val="24"/>
          <w:szCs w:val="24"/>
        </w:rPr>
      </w:pPr>
    </w:p>
    <w:p w14:paraId="583C3C02" w14:textId="77777777" w:rsidR="005736CC" w:rsidRPr="00B06F3F" w:rsidRDefault="005736CC" w:rsidP="005C004E">
      <w:pPr>
        <w:pStyle w:val="Prrafodelista"/>
        <w:spacing w:after="0" w:line="480" w:lineRule="auto"/>
        <w:jc w:val="both"/>
        <w:rPr>
          <w:rFonts w:ascii="Times New Roman" w:hAnsi="Times New Roman" w:cs="Times New Roman"/>
          <w:color w:val="000000"/>
          <w:sz w:val="24"/>
          <w:szCs w:val="24"/>
        </w:rPr>
      </w:pPr>
    </w:p>
    <w:p w14:paraId="19D70D64" w14:textId="77777777" w:rsidR="0088276A" w:rsidRDefault="0088276A" w:rsidP="006606D3">
      <w:pPr>
        <w:shd w:val="clear" w:color="auto" w:fill="FFFFFF"/>
        <w:spacing w:after="0" w:line="480" w:lineRule="auto"/>
        <w:jc w:val="both"/>
        <w:rPr>
          <w:rFonts w:ascii="Times New Roman" w:hAnsi="Times New Roman" w:cs="Times New Roman"/>
          <w:color w:val="000000"/>
          <w:sz w:val="24"/>
          <w:szCs w:val="24"/>
        </w:rPr>
      </w:pPr>
    </w:p>
    <w:p w14:paraId="6A29880C" w14:textId="77777777" w:rsidR="0088276A" w:rsidRDefault="0088276A" w:rsidP="006606D3">
      <w:pPr>
        <w:shd w:val="clear" w:color="auto" w:fill="FFFFFF"/>
        <w:spacing w:after="0" w:line="480" w:lineRule="auto"/>
        <w:jc w:val="both"/>
        <w:rPr>
          <w:rFonts w:ascii="Times New Roman" w:hAnsi="Times New Roman" w:cs="Times New Roman"/>
          <w:color w:val="000000"/>
          <w:sz w:val="24"/>
          <w:szCs w:val="24"/>
        </w:rPr>
      </w:pPr>
    </w:p>
    <w:p w14:paraId="56552294" w14:textId="77777777" w:rsidR="0088276A" w:rsidRDefault="0088276A" w:rsidP="006606D3">
      <w:pPr>
        <w:shd w:val="clear" w:color="auto" w:fill="FFFFFF"/>
        <w:spacing w:after="0" w:line="480" w:lineRule="auto"/>
        <w:jc w:val="both"/>
        <w:rPr>
          <w:rFonts w:ascii="Times New Roman" w:hAnsi="Times New Roman" w:cs="Times New Roman"/>
          <w:color w:val="000000"/>
          <w:sz w:val="24"/>
          <w:szCs w:val="24"/>
        </w:rPr>
      </w:pPr>
    </w:p>
    <w:p w14:paraId="1B1C6906" w14:textId="77777777" w:rsidR="0088276A" w:rsidRDefault="0088276A" w:rsidP="006606D3">
      <w:pPr>
        <w:shd w:val="clear" w:color="auto" w:fill="FFFFFF"/>
        <w:spacing w:after="0" w:line="480" w:lineRule="auto"/>
        <w:jc w:val="both"/>
        <w:rPr>
          <w:rFonts w:ascii="Times New Roman" w:hAnsi="Times New Roman" w:cs="Times New Roman"/>
          <w:color w:val="000000"/>
          <w:sz w:val="24"/>
          <w:szCs w:val="24"/>
        </w:rPr>
      </w:pPr>
    </w:p>
    <w:p w14:paraId="2BF5DC2E" w14:textId="77777777" w:rsidR="0088276A" w:rsidRDefault="0088276A" w:rsidP="006606D3">
      <w:pPr>
        <w:shd w:val="clear" w:color="auto" w:fill="FFFFFF"/>
        <w:spacing w:after="0" w:line="480" w:lineRule="auto"/>
        <w:jc w:val="both"/>
        <w:rPr>
          <w:rFonts w:ascii="Times New Roman" w:hAnsi="Times New Roman" w:cs="Times New Roman"/>
          <w:color w:val="000000"/>
          <w:sz w:val="24"/>
          <w:szCs w:val="24"/>
        </w:rPr>
      </w:pPr>
    </w:p>
    <w:p w14:paraId="120C91C0" w14:textId="77777777" w:rsidR="0088276A" w:rsidRDefault="0088276A" w:rsidP="006606D3">
      <w:pPr>
        <w:shd w:val="clear" w:color="auto" w:fill="FFFFFF"/>
        <w:spacing w:after="0" w:line="480" w:lineRule="auto"/>
        <w:jc w:val="both"/>
        <w:rPr>
          <w:rFonts w:ascii="Times New Roman" w:hAnsi="Times New Roman" w:cs="Times New Roman"/>
          <w:color w:val="000000"/>
          <w:sz w:val="24"/>
          <w:szCs w:val="24"/>
        </w:rPr>
      </w:pPr>
    </w:p>
    <w:p w14:paraId="07403FB5" w14:textId="77777777" w:rsidR="0088276A" w:rsidRDefault="0088276A" w:rsidP="006606D3">
      <w:pPr>
        <w:shd w:val="clear" w:color="auto" w:fill="FFFFFF"/>
        <w:spacing w:after="0" w:line="480" w:lineRule="auto"/>
        <w:jc w:val="both"/>
        <w:rPr>
          <w:rFonts w:ascii="Times New Roman" w:hAnsi="Times New Roman" w:cs="Times New Roman"/>
          <w:color w:val="000000"/>
          <w:sz w:val="24"/>
          <w:szCs w:val="24"/>
        </w:rPr>
      </w:pPr>
    </w:p>
    <w:p w14:paraId="46D8A4C5" w14:textId="77777777" w:rsidR="0088276A" w:rsidRDefault="00484326" w:rsidP="006606D3">
      <w:pPr>
        <w:shd w:val="clear" w:color="auto" w:fill="FFFFFF"/>
        <w:spacing w:after="0" w:line="480" w:lineRule="auto"/>
        <w:jc w:val="both"/>
        <w:rPr>
          <w:rFonts w:ascii="Times New Roman" w:hAnsi="Times New Roman" w:cs="Times New Roman"/>
          <w:color w:val="000000"/>
          <w:sz w:val="24"/>
          <w:szCs w:val="24"/>
        </w:rPr>
      </w:pPr>
      <w:r>
        <w:rPr>
          <w:noProof/>
          <w:lang w:val="es-ES_tradnl" w:eastAsia="es-ES_tradnl"/>
        </w:rPr>
        <w:lastRenderedPageBreak/>
        <w:drawing>
          <wp:anchor distT="0" distB="0" distL="114300" distR="114300" simplePos="0" relativeHeight="252018688" behindDoc="0" locked="0" layoutInCell="1" allowOverlap="1" wp14:anchorId="47B2DDE4" wp14:editId="33F758C2">
            <wp:simplePos x="0" y="0"/>
            <wp:positionH relativeFrom="column">
              <wp:posOffset>-1010093</wp:posOffset>
            </wp:positionH>
            <wp:positionV relativeFrom="paragraph">
              <wp:posOffset>-490781</wp:posOffset>
            </wp:positionV>
            <wp:extent cx="7774940" cy="10060940"/>
            <wp:effectExtent l="0" t="0" r="0" b="0"/>
            <wp:wrapNone/>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lantilla Memoria 2018-08.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774940" cy="10060940"/>
                    </a:xfrm>
                    <a:prstGeom prst="rect">
                      <a:avLst/>
                    </a:prstGeom>
                  </pic:spPr>
                </pic:pic>
              </a:graphicData>
            </a:graphic>
            <wp14:sizeRelH relativeFrom="page">
              <wp14:pctWidth>0</wp14:pctWidth>
            </wp14:sizeRelH>
            <wp14:sizeRelV relativeFrom="page">
              <wp14:pctHeight>0</wp14:pctHeight>
            </wp14:sizeRelV>
          </wp:anchor>
        </w:drawing>
      </w:r>
    </w:p>
    <w:p w14:paraId="0036053E" w14:textId="77777777" w:rsidR="0088276A" w:rsidRDefault="0088276A" w:rsidP="006606D3">
      <w:pPr>
        <w:shd w:val="clear" w:color="auto" w:fill="FFFFFF"/>
        <w:spacing w:after="0" w:line="480" w:lineRule="auto"/>
        <w:jc w:val="both"/>
        <w:rPr>
          <w:rFonts w:ascii="Times New Roman" w:hAnsi="Times New Roman" w:cs="Times New Roman"/>
          <w:color w:val="000000"/>
          <w:sz w:val="24"/>
          <w:szCs w:val="24"/>
        </w:rPr>
      </w:pPr>
    </w:p>
    <w:p w14:paraId="3373CFAD" w14:textId="77777777" w:rsidR="0088276A" w:rsidRDefault="0088276A" w:rsidP="006606D3">
      <w:pPr>
        <w:shd w:val="clear" w:color="auto" w:fill="FFFFFF"/>
        <w:spacing w:after="0" w:line="480" w:lineRule="auto"/>
        <w:jc w:val="both"/>
        <w:rPr>
          <w:rFonts w:ascii="Times New Roman" w:hAnsi="Times New Roman" w:cs="Times New Roman"/>
          <w:color w:val="000000"/>
          <w:sz w:val="24"/>
          <w:szCs w:val="24"/>
        </w:rPr>
      </w:pPr>
    </w:p>
    <w:p w14:paraId="7CF2E382" w14:textId="77777777" w:rsidR="0088276A" w:rsidRDefault="0088276A" w:rsidP="006606D3">
      <w:pPr>
        <w:shd w:val="clear" w:color="auto" w:fill="FFFFFF"/>
        <w:spacing w:after="0" w:line="480" w:lineRule="auto"/>
        <w:jc w:val="both"/>
        <w:rPr>
          <w:rFonts w:ascii="Times New Roman" w:hAnsi="Times New Roman" w:cs="Times New Roman"/>
          <w:color w:val="000000"/>
          <w:sz w:val="24"/>
          <w:szCs w:val="24"/>
        </w:rPr>
      </w:pPr>
    </w:p>
    <w:p w14:paraId="0D0EDB48" w14:textId="77777777" w:rsidR="0088276A" w:rsidRDefault="0088276A" w:rsidP="006606D3">
      <w:pPr>
        <w:shd w:val="clear" w:color="auto" w:fill="FFFFFF"/>
        <w:spacing w:after="0" w:line="480" w:lineRule="auto"/>
        <w:jc w:val="both"/>
        <w:rPr>
          <w:rFonts w:ascii="Times New Roman" w:hAnsi="Times New Roman" w:cs="Times New Roman"/>
          <w:color w:val="000000"/>
          <w:sz w:val="24"/>
          <w:szCs w:val="24"/>
        </w:rPr>
      </w:pPr>
    </w:p>
    <w:p w14:paraId="0DFEFFBF" w14:textId="77777777" w:rsidR="0088276A" w:rsidRDefault="0088276A" w:rsidP="006606D3">
      <w:pPr>
        <w:shd w:val="clear" w:color="auto" w:fill="FFFFFF"/>
        <w:spacing w:after="0" w:line="480" w:lineRule="auto"/>
        <w:jc w:val="both"/>
        <w:rPr>
          <w:rFonts w:ascii="Times New Roman" w:hAnsi="Times New Roman" w:cs="Times New Roman"/>
          <w:color w:val="000000"/>
          <w:sz w:val="24"/>
          <w:szCs w:val="24"/>
        </w:rPr>
      </w:pPr>
    </w:p>
    <w:p w14:paraId="0AA60AC5" w14:textId="77777777" w:rsidR="0088276A" w:rsidRDefault="0088276A" w:rsidP="006606D3">
      <w:pPr>
        <w:shd w:val="clear" w:color="auto" w:fill="FFFFFF"/>
        <w:spacing w:after="0" w:line="480" w:lineRule="auto"/>
        <w:jc w:val="both"/>
        <w:rPr>
          <w:rFonts w:ascii="Times New Roman" w:hAnsi="Times New Roman" w:cs="Times New Roman"/>
          <w:color w:val="000000"/>
          <w:sz w:val="24"/>
          <w:szCs w:val="24"/>
        </w:rPr>
      </w:pPr>
    </w:p>
    <w:p w14:paraId="1EF7ECE1" w14:textId="77777777" w:rsidR="0088276A" w:rsidRDefault="0088276A" w:rsidP="006606D3">
      <w:pPr>
        <w:shd w:val="clear" w:color="auto" w:fill="FFFFFF"/>
        <w:spacing w:after="0" w:line="480" w:lineRule="auto"/>
        <w:jc w:val="both"/>
        <w:rPr>
          <w:rFonts w:ascii="Times New Roman" w:hAnsi="Times New Roman" w:cs="Times New Roman"/>
          <w:color w:val="000000"/>
          <w:sz w:val="24"/>
          <w:szCs w:val="24"/>
        </w:rPr>
      </w:pPr>
    </w:p>
    <w:p w14:paraId="284727E4" w14:textId="77777777" w:rsidR="0088276A" w:rsidRDefault="0088276A" w:rsidP="006606D3">
      <w:pPr>
        <w:shd w:val="clear" w:color="auto" w:fill="FFFFFF"/>
        <w:spacing w:after="0" w:line="480" w:lineRule="auto"/>
        <w:jc w:val="both"/>
        <w:rPr>
          <w:rFonts w:ascii="Times New Roman" w:hAnsi="Times New Roman" w:cs="Times New Roman"/>
          <w:color w:val="000000"/>
          <w:sz w:val="24"/>
          <w:szCs w:val="24"/>
        </w:rPr>
      </w:pPr>
    </w:p>
    <w:p w14:paraId="4CD2197D" w14:textId="77777777" w:rsidR="001716A5" w:rsidRDefault="001716A5" w:rsidP="006606D3">
      <w:pPr>
        <w:shd w:val="clear" w:color="auto" w:fill="FFFFFF"/>
        <w:spacing w:after="0" w:line="480" w:lineRule="auto"/>
        <w:jc w:val="both"/>
        <w:rPr>
          <w:rFonts w:ascii="Times New Roman" w:hAnsi="Times New Roman" w:cs="Times New Roman"/>
          <w:color w:val="000000"/>
          <w:sz w:val="24"/>
          <w:szCs w:val="24"/>
        </w:rPr>
      </w:pPr>
    </w:p>
    <w:p w14:paraId="3328AB13" w14:textId="77777777" w:rsidR="001716A5" w:rsidRDefault="001716A5" w:rsidP="006606D3">
      <w:pPr>
        <w:shd w:val="clear" w:color="auto" w:fill="FFFFFF"/>
        <w:spacing w:after="0" w:line="480" w:lineRule="auto"/>
        <w:jc w:val="both"/>
        <w:rPr>
          <w:rFonts w:ascii="Times New Roman" w:hAnsi="Times New Roman" w:cs="Times New Roman"/>
          <w:color w:val="000000"/>
          <w:sz w:val="24"/>
          <w:szCs w:val="24"/>
        </w:rPr>
      </w:pPr>
    </w:p>
    <w:p w14:paraId="3A37C980" w14:textId="77777777" w:rsidR="001716A5" w:rsidRDefault="001716A5" w:rsidP="006606D3">
      <w:pPr>
        <w:shd w:val="clear" w:color="auto" w:fill="FFFFFF"/>
        <w:spacing w:after="0" w:line="480" w:lineRule="auto"/>
        <w:jc w:val="both"/>
        <w:rPr>
          <w:rFonts w:ascii="Times New Roman" w:hAnsi="Times New Roman" w:cs="Times New Roman"/>
          <w:color w:val="000000"/>
          <w:sz w:val="24"/>
          <w:szCs w:val="24"/>
        </w:rPr>
      </w:pPr>
    </w:p>
    <w:p w14:paraId="093A05ED" w14:textId="77777777" w:rsidR="001716A5" w:rsidRDefault="001716A5" w:rsidP="006606D3">
      <w:pPr>
        <w:shd w:val="clear" w:color="auto" w:fill="FFFFFF"/>
        <w:spacing w:after="0" w:line="480" w:lineRule="auto"/>
        <w:jc w:val="both"/>
        <w:rPr>
          <w:rFonts w:ascii="Times New Roman" w:hAnsi="Times New Roman" w:cs="Times New Roman"/>
          <w:color w:val="000000"/>
          <w:sz w:val="24"/>
          <w:szCs w:val="24"/>
        </w:rPr>
      </w:pPr>
    </w:p>
    <w:p w14:paraId="12020115" w14:textId="77777777" w:rsidR="001716A5" w:rsidRDefault="001716A5" w:rsidP="006606D3">
      <w:pPr>
        <w:shd w:val="clear" w:color="auto" w:fill="FFFFFF"/>
        <w:spacing w:after="0" w:line="480" w:lineRule="auto"/>
        <w:jc w:val="both"/>
        <w:rPr>
          <w:rFonts w:ascii="Times New Roman" w:hAnsi="Times New Roman" w:cs="Times New Roman"/>
          <w:color w:val="000000"/>
          <w:sz w:val="24"/>
          <w:szCs w:val="24"/>
        </w:rPr>
      </w:pPr>
    </w:p>
    <w:p w14:paraId="71F04E01" w14:textId="77777777" w:rsidR="001716A5" w:rsidRDefault="001716A5" w:rsidP="006606D3">
      <w:pPr>
        <w:shd w:val="clear" w:color="auto" w:fill="FFFFFF"/>
        <w:spacing w:after="0" w:line="480" w:lineRule="auto"/>
        <w:jc w:val="both"/>
        <w:rPr>
          <w:rFonts w:ascii="Times New Roman" w:hAnsi="Times New Roman" w:cs="Times New Roman"/>
          <w:color w:val="000000"/>
          <w:sz w:val="24"/>
          <w:szCs w:val="24"/>
        </w:rPr>
      </w:pPr>
    </w:p>
    <w:p w14:paraId="2AED723A" w14:textId="77777777" w:rsidR="001716A5" w:rsidRDefault="001716A5" w:rsidP="006606D3">
      <w:pPr>
        <w:shd w:val="clear" w:color="auto" w:fill="FFFFFF"/>
        <w:spacing w:after="0" w:line="480" w:lineRule="auto"/>
        <w:jc w:val="both"/>
        <w:rPr>
          <w:rFonts w:ascii="Times New Roman" w:hAnsi="Times New Roman" w:cs="Times New Roman"/>
          <w:color w:val="000000"/>
          <w:sz w:val="24"/>
          <w:szCs w:val="24"/>
        </w:rPr>
      </w:pPr>
    </w:p>
    <w:p w14:paraId="7243EA44" w14:textId="77777777" w:rsidR="001716A5" w:rsidRDefault="001716A5" w:rsidP="006606D3">
      <w:pPr>
        <w:shd w:val="clear" w:color="auto" w:fill="FFFFFF"/>
        <w:spacing w:after="0" w:line="480" w:lineRule="auto"/>
        <w:jc w:val="both"/>
        <w:rPr>
          <w:rFonts w:ascii="Times New Roman" w:hAnsi="Times New Roman" w:cs="Times New Roman"/>
          <w:color w:val="000000"/>
          <w:sz w:val="24"/>
          <w:szCs w:val="24"/>
        </w:rPr>
      </w:pPr>
    </w:p>
    <w:p w14:paraId="327F32AF" w14:textId="77777777" w:rsidR="001716A5" w:rsidRDefault="001716A5" w:rsidP="006606D3">
      <w:pPr>
        <w:shd w:val="clear" w:color="auto" w:fill="FFFFFF"/>
        <w:spacing w:after="0" w:line="480" w:lineRule="auto"/>
        <w:jc w:val="both"/>
        <w:rPr>
          <w:rFonts w:ascii="Times New Roman" w:hAnsi="Times New Roman" w:cs="Times New Roman"/>
          <w:color w:val="000000"/>
          <w:sz w:val="24"/>
          <w:szCs w:val="24"/>
        </w:rPr>
      </w:pPr>
    </w:p>
    <w:p w14:paraId="54C82057" w14:textId="77777777" w:rsidR="001716A5" w:rsidRDefault="001716A5" w:rsidP="006606D3">
      <w:pPr>
        <w:shd w:val="clear" w:color="auto" w:fill="FFFFFF"/>
        <w:spacing w:after="0" w:line="480" w:lineRule="auto"/>
        <w:jc w:val="both"/>
        <w:rPr>
          <w:rFonts w:ascii="Times New Roman" w:hAnsi="Times New Roman" w:cs="Times New Roman"/>
          <w:color w:val="000000"/>
          <w:sz w:val="24"/>
          <w:szCs w:val="24"/>
        </w:rPr>
      </w:pPr>
    </w:p>
    <w:p w14:paraId="1C8D8F5C" w14:textId="77777777" w:rsidR="001716A5" w:rsidRDefault="001716A5" w:rsidP="006606D3">
      <w:pPr>
        <w:shd w:val="clear" w:color="auto" w:fill="FFFFFF"/>
        <w:spacing w:after="0" w:line="480" w:lineRule="auto"/>
        <w:jc w:val="both"/>
        <w:rPr>
          <w:rFonts w:ascii="Times New Roman" w:hAnsi="Times New Roman" w:cs="Times New Roman"/>
          <w:color w:val="000000"/>
          <w:sz w:val="24"/>
          <w:szCs w:val="24"/>
        </w:rPr>
      </w:pPr>
    </w:p>
    <w:p w14:paraId="7DC18985" w14:textId="77777777" w:rsidR="001716A5" w:rsidRDefault="001716A5" w:rsidP="006606D3">
      <w:pPr>
        <w:shd w:val="clear" w:color="auto" w:fill="FFFFFF"/>
        <w:spacing w:after="0" w:line="480" w:lineRule="auto"/>
        <w:jc w:val="both"/>
        <w:rPr>
          <w:rFonts w:ascii="Times New Roman" w:hAnsi="Times New Roman" w:cs="Times New Roman"/>
          <w:color w:val="000000"/>
          <w:sz w:val="24"/>
          <w:szCs w:val="24"/>
        </w:rPr>
      </w:pPr>
    </w:p>
    <w:p w14:paraId="04C5B000" w14:textId="77777777" w:rsidR="001716A5" w:rsidRDefault="001716A5" w:rsidP="006606D3">
      <w:pPr>
        <w:shd w:val="clear" w:color="auto" w:fill="FFFFFF"/>
        <w:spacing w:after="0" w:line="480" w:lineRule="auto"/>
        <w:jc w:val="both"/>
        <w:rPr>
          <w:rFonts w:ascii="Times New Roman" w:hAnsi="Times New Roman" w:cs="Times New Roman"/>
          <w:color w:val="000000"/>
          <w:sz w:val="24"/>
          <w:szCs w:val="24"/>
        </w:rPr>
      </w:pPr>
    </w:p>
    <w:p w14:paraId="2EFDAD11" w14:textId="77777777" w:rsidR="001716A5" w:rsidRDefault="001716A5" w:rsidP="006606D3">
      <w:pPr>
        <w:shd w:val="clear" w:color="auto" w:fill="FFFFFF"/>
        <w:spacing w:after="0" w:line="480" w:lineRule="auto"/>
        <w:jc w:val="both"/>
        <w:rPr>
          <w:rFonts w:ascii="Times New Roman" w:hAnsi="Times New Roman" w:cs="Times New Roman"/>
          <w:color w:val="000000"/>
          <w:sz w:val="24"/>
          <w:szCs w:val="24"/>
        </w:rPr>
      </w:pPr>
    </w:p>
    <w:p w14:paraId="54E54070" w14:textId="77777777" w:rsidR="001716A5" w:rsidRDefault="001716A5" w:rsidP="006606D3">
      <w:pPr>
        <w:shd w:val="clear" w:color="auto" w:fill="FFFFFF"/>
        <w:spacing w:after="0" w:line="480" w:lineRule="auto"/>
        <w:jc w:val="both"/>
        <w:rPr>
          <w:rFonts w:ascii="Times New Roman" w:hAnsi="Times New Roman" w:cs="Times New Roman"/>
          <w:color w:val="000000"/>
          <w:sz w:val="24"/>
          <w:szCs w:val="24"/>
        </w:rPr>
      </w:pPr>
    </w:p>
    <w:p w14:paraId="79E5EBAA" w14:textId="77777777" w:rsidR="0088276A" w:rsidRDefault="0088276A" w:rsidP="006606D3">
      <w:pPr>
        <w:shd w:val="clear" w:color="auto" w:fill="FFFFFF"/>
        <w:spacing w:after="0" w:line="480" w:lineRule="auto"/>
        <w:jc w:val="both"/>
        <w:rPr>
          <w:rFonts w:ascii="Times New Roman" w:hAnsi="Times New Roman" w:cs="Times New Roman"/>
          <w:color w:val="000000"/>
          <w:sz w:val="24"/>
          <w:szCs w:val="24"/>
        </w:rPr>
      </w:pPr>
    </w:p>
    <w:p w14:paraId="048ED6F1" w14:textId="77777777" w:rsidR="00AF4583" w:rsidRPr="00893D44" w:rsidRDefault="00AF4583" w:rsidP="00AF4583">
      <w:pPr>
        <w:spacing w:line="480" w:lineRule="auto"/>
        <w:jc w:val="both"/>
        <w:rPr>
          <w:rFonts w:ascii="Times New Roman" w:hAnsi="Times New Roman" w:cs="Times New Roman"/>
          <w:sz w:val="4"/>
          <w:szCs w:val="24"/>
        </w:rPr>
      </w:pPr>
    </w:p>
    <w:p w14:paraId="76D88A87" w14:textId="77777777" w:rsidR="00E736E4" w:rsidRDefault="00F44ED3" w:rsidP="00CE72E6">
      <w:pPr>
        <w:pStyle w:val="Estilo1"/>
        <w:rPr>
          <w:color w:val="000000" w:themeColor="text1"/>
          <w:sz w:val="28"/>
          <w:szCs w:val="28"/>
        </w:rPr>
      </w:pPr>
      <w:bookmarkStart w:id="51" w:name="_Toc499829650"/>
      <w:bookmarkStart w:id="52" w:name="_Toc533586276"/>
      <w:r>
        <w:rPr>
          <w:color w:val="000000" w:themeColor="text1"/>
          <w:sz w:val="28"/>
          <w:szCs w:val="28"/>
        </w:rPr>
        <w:lastRenderedPageBreak/>
        <w:t>Política</w:t>
      </w:r>
      <w:r w:rsidRPr="00CE72E6">
        <w:rPr>
          <w:color w:val="000000" w:themeColor="text1"/>
          <w:sz w:val="28"/>
          <w:szCs w:val="28"/>
        </w:rPr>
        <w:t xml:space="preserve"> </w:t>
      </w:r>
      <w:r w:rsidR="00E736E4" w:rsidRPr="00CE72E6">
        <w:rPr>
          <w:color w:val="000000" w:themeColor="text1"/>
          <w:sz w:val="28"/>
          <w:szCs w:val="28"/>
        </w:rPr>
        <w:t>III. Cobertura y Equidad</w:t>
      </w:r>
      <w:bookmarkEnd w:id="51"/>
      <w:bookmarkEnd w:id="52"/>
    </w:p>
    <w:p w14:paraId="6C4758F9" w14:textId="77777777" w:rsidR="001136CC" w:rsidRPr="001136CC" w:rsidRDefault="001136CC" w:rsidP="005C004E"/>
    <w:p w14:paraId="082D3315" w14:textId="77777777" w:rsidR="00D82646" w:rsidRDefault="002D16DD" w:rsidP="00A935BC">
      <w:pPr>
        <w:spacing w:line="480" w:lineRule="auto"/>
        <w:contextualSpacing/>
        <w:jc w:val="both"/>
        <w:rPr>
          <w:rFonts w:ascii="Times New Roman" w:hAnsi="Times New Roman" w:cs="Times New Roman"/>
          <w:sz w:val="24"/>
          <w:szCs w:val="24"/>
        </w:rPr>
      </w:pPr>
      <w:r w:rsidRPr="00A935BC">
        <w:rPr>
          <w:rFonts w:ascii="Times New Roman" w:hAnsi="Times New Roman" w:cs="Times New Roman"/>
          <w:sz w:val="24"/>
          <w:szCs w:val="24"/>
        </w:rPr>
        <w:t>El Ministerio de Educac</w:t>
      </w:r>
      <w:r w:rsidR="00AB24B5" w:rsidRPr="00A935BC">
        <w:rPr>
          <w:rFonts w:ascii="Times New Roman" w:hAnsi="Times New Roman" w:cs="Times New Roman"/>
          <w:sz w:val="24"/>
          <w:szCs w:val="24"/>
        </w:rPr>
        <w:t xml:space="preserve">ión Superior, </w:t>
      </w:r>
      <w:r w:rsidR="00A15E0D">
        <w:rPr>
          <w:rFonts w:ascii="Times New Roman" w:hAnsi="Times New Roman" w:cs="Times New Roman"/>
          <w:sz w:val="24"/>
          <w:szCs w:val="24"/>
        </w:rPr>
        <w:t xml:space="preserve">desarrollo </w:t>
      </w:r>
      <w:r w:rsidR="005C6CC6" w:rsidRPr="00A935BC">
        <w:rPr>
          <w:rFonts w:ascii="Times New Roman" w:hAnsi="Times New Roman" w:cs="Times New Roman"/>
          <w:sz w:val="24"/>
          <w:szCs w:val="24"/>
        </w:rPr>
        <w:t>acciones</w:t>
      </w:r>
      <w:r w:rsidR="00AB24B5" w:rsidRPr="00A935BC">
        <w:rPr>
          <w:rFonts w:ascii="Times New Roman" w:hAnsi="Times New Roman" w:cs="Times New Roman"/>
          <w:sz w:val="24"/>
          <w:szCs w:val="24"/>
        </w:rPr>
        <w:t xml:space="preserve"> </w:t>
      </w:r>
      <w:r w:rsidR="00A15E0D">
        <w:rPr>
          <w:rFonts w:ascii="Times New Roman" w:hAnsi="Times New Roman" w:cs="Times New Roman"/>
          <w:sz w:val="24"/>
          <w:szCs w:val="24"/>
        </w:rPr>
        <w:t xml:space="preserve">alineadas </w:t>
      </w:r>
      <w:r w:rsidR="00AB24B5" w:rsidRPr="00A935BC">
        <w:rPr>
          <w:rFonts w:ascii="Times New Roman" w:hAnsi="Times New Roman" w:cs="Times New Roman"/>
          <w:sz w:val="24"/>
          <w:szCs w:val="24"/>
        </w:rPr>
        <w:t>a la pol</w:t>
      </w:r>
      <w:r w:rsidR="00E736E4">
        <w:rPr>
          <w:rFonts w:ascii="Times New Roman" w:hAnsi="Times New Roman" w:cs="Times New Roman"/>
          <w:sz w:val="24"/>
          <w:szCs w:val="24"/>
        </w:rPr>
        <w:t xml:space="preserve">ítica </w:t>
      </w:r>
      <w:r w:rsidR="00A15E0D">
        <w:rPr>
          <w:rFonts w:ascii="Times New Roman" w:hAnsi="Times New Roman" w:cs="Times New Roman"/>
          <w:sz w:val="24"/>
          <w:szCs w:val="24"/>
        </w:rPr>
        <w:t xml:space="preserve">institucional III sobre cobertura y equidad. Asimismo apoya al cumplimiento de establecido en el </w:t>
      </w:r>
      <w:r w:rsidR="00A15E0D" w:rsidRPr="00A935BC">
        <w:rPr>
          <w:rFonts w:ascii="Times New Roman" w:hAnsi="Times New Roman" w:cs="Times New Roman"/>
          <w:b/>
          <w:color w:val="000000" w:themeColor="text1"/>
          <w:sz w:val="24"/>
          <w:szCs w:val="24"/>
        </w:rPr>
        <w:t>Objetivo específico 20</w:t>
      </w:r>
      <w:r w:rsidR="00D623E9" w:rsidRPr="00A935BC">
        <w:rPr>
          <w:rFonts w:ascii="Times New Roman" w:hAnsi="Times New Roman" w:cs="Times New Roman"/>
          <w:sz w:val="24"/>
          <w:szCs w:val="24"/>
        </w:rPr>
        <w:t xml:space="preserve"> </w:t>
      </w:r>
      <w:r w:rsidR="00A15E0D">
        <w:rPr>
          <w:rFonts w:ascii="Times New Roman" w:hAnsi="Times New Roman" w:cs="Times New Roman"/>
          <w:sz w:val="24"/>
          <w:szCs w:val="24"/>
        </w:rPr>
        <w:t xml:space="preserve">del </w:t>
      </w:r>
      <w:r w:rsidR="00D623E9" w:rsidRPr="00A935BC">
        <w:rPr>
          <w:rFonts w:ascii="Times New Roman" w:hAnsi="Times New Roman" w:cs="Times New Roman"/>
          <w:sz w:val="24"/>
          <w:szCs w:val="24"/>
        </w:rPr>
        <w:t>Plan Nacional Plurianual para el Sector Público</w:t>
      </w:r>
      <w:r w:rsidR="00A935BC" w:rsidRPr="00A935BC">
        <w:rPr>
          <w:rFonts w:ascii="Times New Roman" w:hAnsi="Times New Roman" w:cs="Times New Roman"/>
          <w:sz w:val="24"/>
          <w:szCs w:val="24"/>
        </w:rPr>
        <w:t xml:space="preserve"> </w:t>
      </w:r>
      <w:r w:rsidR="00A935BC" w:rsidRPr="00A935BC">
        <w:rPr>
          <w:rFonts w:ascii="Times New Roman" w:hAnsi="Times New Roman" w:cs="Times New Roman"/>
          <w:b/>
          <w:color w:val="000000" w:themeColor="text1"/>
          <w:sz w:val="24"/>
          <w:szCs w:val="24"/>
        </w:rPr>
        <w:t>(</w:t>
      </w:r>
      <w:r w:rsidR="00A15E0D" w:rsidRPr="00A935BC">
        <w:rPr>
          <w:rFonts w:ascii="Times New Roman" w:hAnsi="Times New Roman" w:cs="Times New Roman"/>
          <w:b/>
          <w:color w:val="000000" w:themeColor="text1"/>
          <w:sz w:val="24"/>
          <w:szCs w:val="24"/>
        </w:rPr>
        <w:t>Educación Superior para el Desarrollo Humano y la Competitividad</w:t>
      </w:r>
      <w:r w:rsidR="00A935BC" w:rsidRPr="00A935BC">
        <w:rPr>
          <w:rFonts w:ascii="Times New Roman" w:hAnsi="Times New Roman" w:cs="Times New Roman"/>
          <w:color w:val="000000" w:themeColor="text1"/>
          <w:sz w:val="24"/>
          <w:szCs w:val="24"/>
        </w:rPr>
        <w:t>),</w:t>
      </w:r>
      <w:r w:rsidR="00A15E0D">
        <w:rPr>
          <w:rFonts w:ascii="Times New Roman" w:hAnsi="Times New Roman" w:cs="Times New Roman"/>
          <w:color w:val="000000" w:themeColor="text1"/>
          <w:sz w:val="24"/>
          <w:szCs w:val="24"/>
        </w:rPr>
        <w:t xml:space="preserve"> </w:t>
      </w:r>
      <w:r w:rsidR="00A15E0D" w:rsidRPr="00A15E0D">
        <w:rPr>
          <w:rFonts w:ascii="Times New Roman" w:hAnsi="Times New Roman" w:cs="Times New Roman"/>
          <w:sz w:val="24"/>
          <w:szCs w:val="24"/>
        </w:rPr>
        <w:t>que busca fortalecer mecanismos que garanticen la igualdad de oportunidades entre los distintos grupos poblacionales en el acceso y permanencia en la educación superior, como crédito y becas</w:t>
      </w:r>
      <w:r w:rsidR="00A935BC" w:rsidRPr="00A15E0D">
        <w:rPr>
          <w:rFonts w:ascii="Times New Roman" w:hAnsi="Times New Roman" w:cs="Times New Roman"/>
          <w:sz w:val="24"/>
          <w:szCs w:val="24"/>
        </w:rPr>
        <w:t xml:space="preserve"> </w:t>
      </w:r>
      <w:r w:rsidR="00A935BC" w:rsidRPr="00A935BC">
        <w:rPr>
          <w:rFonts w:ascii="Times New Roman" w:hAnsi="Times New Roman" w:cs="Times New Roman"/>
          <w:sz w:val="24"/>
          <w:szCs w:val="24"/>
        </w:rPr>
        <w:t>desarrolla</w:t>
      </w:r>
      <w:r w:rsidR="00A15E0D">
        <w:rPr>
          <w:rFonts w:ascii="Times New Roman" w:hAnsi="Times New Roman" w:cs="Times New Roman"/>
          <w:sz w:val="24"/>
          <w:szCs w:val="24"/>
        </w:rPr>
        <w:t xml:space="preserve">. </w:t>
      </w:r>
    </w:p>
    <w:p w14:paraId="490D7263" w14:textId="77777777" w:rsidR="00D82646" w:rsidRPr="00D82646" w:rsidRDefault="00D82646" w:rsidP="00A935BC">
      <w:pPr>
        <w:spacing w:line="480" w:lineRule="auto"/>
        <w:contextualSpacing/>
        <w:jc w:val="both"/>
        <w:rPr>
          <w:rFonts w:ascii="Times New Roman" w:hAnsi="Times New Roman" w:cs="Times New Roman"/>
          <w:sz w:val="8"/>
          <w:szCs w:val="24"/>
        </w:rPr>
      </w:pPr>
    </w:p>
    <w:p w14:paraId="23EA1DED" w14:textId="77777777" w:rsidR="00721024" w:rsidRPr="00721024" w:rsidRDefault="00D82646" w:rsidP="00A935BC">
      <w:pPr>
        <w:spacing w:line="480" w:lineRule="auto"/>
        <w:contextualSpacing/>
        <w:jc w:val="both"/>
        <w:rPr>
          <w:rFonts w:ascii="Times New Roman" w:hAnsi="Times New Roman" w:cs="Times New Roman"/>
          <w:i/>
          <w:sz w:val="24"/>
          <w:szCs w:val="24"/>
        </w:rPr>
      </w:pPr>
      <w:r>
        <w:rPr>
          <w:rFonts w:ascii="Times New Roman" w:hAnsi="Times New Roman" w:cs="Times New Roman"/>
          <w:sz w:val="24"/>
          <w:szCs w:val="24"/>
        </w:rPr>
        <w:t>El o</w:t>
      </w:r>
      <w:r w:rsidRPr="00D82646">
        <w:rPr>
          <w:rFonts w:ascii="Times New Roman" w:hAnsi="Times New Roman" w:cs="Times New Roman"/>
          <w:sz w:val="24"/>
          <w:szCs w:val="24"/>
        </w:rPr>
        <w:t>bjetivo de los programas de becas nacionales e internacionales</w:t>
      </w:r>
      <w:r w:rsidR="0045127A">
        <w:rPr>
          <w:rFonts w:ascii="Times New Roman" w:hAnsi="Times New Roman" w:cs="Times New Roman"/>
          <w:sz w:val="24"/>
          <w:szCs w:val="24"/>
        </w:rPr>
        <w:t xml:space="preserve"> es : </w:t>
      </w:r>
      <w:r w:rsidR="0045127A" w:rsidRPr="0045127A">
        <w:rPr>
          <w:rFonts w:ascii="Times New Roman" w:hAnsi="Times New Roman" w:cs="Times New Roman"/>
          <w:i/>
          <w:sz w:val="24"/>
          <w:szCs w:val="24"/>
        </w:rPr>
        <w:t>g</w:t>
      </w:r>
      <w:r w:rsidRPr="0045127A">
        <w:rPr>
          <w:rFonts w:ascii="Times New Roman" w:hAnsi="Times New Roman" w:cs="Times New Roman"/>
          <w:i/>
          <w:sz w:val="24"/>
          <w:szCs w:val="24"/>
        </w:rPr>
        <w:t>arantizar la igualdad de oportunidades entre los distintos grupos poblacionales, en el acceso y permanencia en la educación superior, como un mecanismo para acceder a mejores empleos y garantizar profesionales de alta cualificación, que apoyen el desarrollo productivo del país y contribuyan a mejorar el nivel de competitividad de la nación, mediante el otorgamiento de becas de grado, postgrado y nivel técnico superior, en áreas prioritarias para el Estado dominicano, dentro de las que se encuentran: educación, salud, ciencias básicas, ingenierías, agroindustria y tecnología</w:t>
      </w:r>
      <w:r w:rsidR="0045127A">
        <w:rPr>
          <w:rFonts w:ascii="Times New Roman" w:hAnsi="Times New Roman" w:cs="Times New Roman"/>
          <w:i/>
          <w:sz w:val="24"/>
          <w:szCs w:val="24"/>
        </w:rPr>
        <w:t>.</w:t>
      </w:r>
      <w:r w:rsidR="00721024">
        <w:rPr>
          <w:rFonts w:ascii="Times New Roman" w:hAnsi="Times New Roman" w:cs="Times New Roman"/>
          <w:i/>
          <w:sz w:val="24"/>
          <w:szCs w:val="24"/>
        </w:rPr>
        <w:t xml:space="preserve"> </w:t>
      </w:r>
      <w:r w:rsidR="00A15E0D" w:rsidRPr="00262266">
        <w:rPr>
          <w:rFonts w:ascii="Times New Roman" w:hAnsi="Times New Roman" w:cs="Times New Roman"/>
          <w:sz w:val="24"/>
          <w:szCs w:val="24"/>
        </w:rPr>
        <w:t xml:space="preserve">Dentro de este marco podemos mencionar los logros </w:t>
      </w:r>
      <w:r w:rsidR="00621AFF">
        <w:rPr>
          <w:rFonts w:ascii="Times New Roman" w:hAnsi="Times New Roman" w:cs="Times New Roman"/>
          <w:sz w:val="24"/>
          <w:szCs w:val="24"/>
        </w:rPr>
        <w:t>siguientes:</w:t>
      </w:r>
    </w:p>
    <w:p w14:paraId="678ADE65" w14:textId="77777777" w:rsidR="00BB5EDE" w:rsidRPr="00AC0ACE" w:rsidRDefault="00BB5EDE" w:rsidP="00AC0ACE">
      <w:pPr>
        <w:pStyle w:val="Ttulo3"/>
        <w:rPr>
          <w:rFonts w:ascii="Times New Roman" w:hAnsi="Times New Roman" w:cs="Times New Roman"/>
          <w:i/>
          <w:color w:val="000000" w:themeColor="text1"/>
          <w:sz w:val="26"/>
          <w:szCs w:val="26"/>
        </w:rPr>
      </w:pPr>
      <w:bookmarkStart w:id="53" w:name="_Toc499829651"/>
      <w:bookmarkStart w:id="54" w:name="_Toc533586277"/>
      <w:r w:rsidRPr="00AC0ACE">
        <w:rPr>
          <w:rFonts w:ascii="Times New Roman" w:hAnsi="Times New Roman" w:cs="Times New Roman"/>
          <w:i/>
          <w:color w:val="000000" w:themeColor="text1"/>
          <w:sz w:val="26"/>
          <w:szCs w:val="26"/>
        </w:rPr>
        <w:t>Becas Nacionales</w:t>
      </w:r>
      <w:bookmarkEnd w:id="53"/>
      <w:bookmarkEnd w:id="54"/>
      <w:r w:rsidRPr="00AC0ACE">
        <w:rPr>
          <w:rFonts w:ascii="Times New Roman" w:hAnsi="Times New Roman" w:cs="Times New Roman"/>
          <w:i/>
          <w:color w:val="000000" w:themeColor="text1"/>
          <w:sz w:val="26"/>
          <w:szCs w:val="26"/>
        </w:rPr>
        <w:t xml:space="preserve"> </w:t>
      </w:r>
    </w:p>
    <w:p w14:paraId="5582A59A" w14:textId="77777777" w:rsidR="00406D54" w:rsidRPr="00406D54" w:rsidRDefault="00406D54" w:rsidP="00A15E0D">
      <w:pPr>
        <w:pStyle w:val="submemo"/>
        <w:rPr>
          <w:sz w:val="8"/>
        </w:rPr>
      </w:pPr>
    </w:p>
    <w:p w14:paraId="1017E7C7" w14:textId="77777777" w:rsidR="00406D54" w:rsidRPr="00021F57" w:rsidRDefault="0061373A" w:rsidP="00406D54">
      <w:pPr>
        <w:spacing w:line="480" w:lineRule="auto"/>
        <w:contextualSpacing/>
        <w:jc w:val="both"/>
        <w:rPr>
          <w:rFonts w:ascii="Times New Roman" w:eastAsia="Times New Roman" w:hAnsi="Times New Roman" w:cs="Times New Roman"/>
          <w:sz w:val="24"/>
          <w:szCs w:val="24"/>
          <w:lang w:val="es-ES" w:eastAsia="es-ES"/>
        </w:rPr>
      </w:pPr>
      <w:r>
        <w:rPr>
          <w:rFonts w:ascii="Times New Roman" w:eastAsia="Times New Roman" w:hAnsi="Times New Roman" w:cs="Times New Roman"/>
          <w:sz w:val="24"/>
          <w:szCs w:val="24"/>
          <w:lang w:val="es-ES" w:eastAsia="es-ES"/>
        </w:rPr>
        <w:t>El p</w:t>
      </w:r>
      <w:r w:rsidR="00406D54" w:rsidRPr="00021F57">
        <w:rPr>
          <w:rFonts w:ascii="Times New Roman" w:eastAsia="Times New Roman" w:hAnsi="Times New Roman" w:cs="Times New Roman"/>
          <w:sz w:val="24"/>
          <w:szCs w:val="24"/>
          <w:lang w:val="es-ES" w:eastAsia="es-ES"/>
        </w:rPr>
        <w:t xml:space="preserve">rograma de Becas Nacionales del </w:t>
      </w:r>
      <w:r w:rsidR="00D573E4">
        <w:rPr>
          <w:rFonts w:ascii="Times New Roman" w:eastAsia="Times New Roman" w:hAnsi="Times New Roman" w:cs="Times New Roman"/>
          <w:sz w:val="24"/>
          <w:szCs w:val="24"/>
          <w:lang w:val="es-ES" w:eastAsia="es-ES"/>
        </w:rPr>
        <w:t>MESCYT</w:t>
      </w:r>
      <w:r w:rsidR="00406D54" w:rsidRPr="00021F57">
        <w:rPr>
          <w:rFonts w:ascii="Times New Roman" w:eastAsia="Times New Roman" w:hAnsi="Times New Roman" w:cs="Times New Roman"/>
          <w:sz w:val="24"/>
          <w:szCs w:val="24"/>
          <w:lang w:val="es-ES" w:eastAsia="es-ES"/>
        </w:rPr>
        <w:t xml:space="preserve"> tiene </w:t>
      </w:r>
      <w:r>
        <w:rPr>
          <w:rFonts w:ascii="Times New Roman" w:eastAsia="Times New Roman" w:hAnsi="Times New Roman" w:cs="Times New Roman"/>
          <w:sz w:val="24"/>
          <w:szCs w:val="24"/>
          <w:lang w:val="es-ES" w:eastAsia="es-ES"/>
        </w:rPr>
        <w:t>como objetivo</w:t>
      </w:r>
      <w:r w:rsidR="00406D54" w:rsidRPr="00021F57">
        <w:rPr>
          <w:rFonts w:ascii="Times New Roman" w:eastAsia="Times New Roman" w:hAnsi="Times New Roman" w:cs="Times New Roman"/>
          <w:sz w:val="24"/>
          <w:szCs w:val="24"/>
          <w:lang w:val="es-ES" w:eastAsia="es-ES"/>
        </w:rPr>
        <w:t xml:space="preserve"> ampliar las oportunidades de acceso a la educación de calidad a jóvenes </w:t>
      </w:r>
      <w:r>
        <w:rPr>
          <w:rFonts w:ascii="Times New Roman" w:eastAsia="Times New Roman" w:hAnsi="Times New Roman" w:cs="Times New Roman"/>
          <w:sz w:val="24"/>
          <w:szCs w:val="24"/>
          <w:lang w:val="es-ES" w:eastAsia="es-ES"/>
        </w:rPr>
        <w:t xml:space="preserve">de excelencia académica </w:t>
      </w:r>
      <w:r w:rsidR="00406D54" w:rsidRPr="00021F57">
        <w:rPr>
          <w:rFonts w:ascii="Times New Roman" w:eastAsia="Times New Roman" w:hAnsi="Times New Roman" w:cs="Times New Roman"/>
          <w:sz w:val="24"/>
          <w:szCs w:val="24"/>
          <w:lang w:val="es-ES" w:eastAsia="es-ES"/>
        </w:rPr>
        <w:t>de todo el país, a través de becas a</w:t>
      </w:r>
      <w:r>
        <w:rPr>
          <w:rFonts w:ascii="Times New Roman" w:eastAsia="Times New Roman" w:hAnsi="Times New Roman" w:cs="Times New Roman"/>
          <w:sz w:val="24"/>
          <w:szCs w:val="24"/>
          <w:lang w:val="es-ES" w:eastAsia="es-ES"/>
        </w:rPr>
        <w:t xml:space="preserve"> los</w:t>
      </w:r>
      <w:r w:rsidR="00406D54" w:rsidRPr="00021F57">
        <w:rPr>
          <w:rFonts w:ascii="Times New Roman" w:eastAsia="Times New Roman" w:hAnsi="Times New Roman" w:cs="Times New Roman"/>
          <w:sz w:val="24"/>
          <w:szCs w:val="24"/>
          <w:lang w:val="es-ES" w:eastAsia="es-ES"/>
        </w:rPr>
        <w:t xml:space="preserve"> niveles técnico superior, grado y p</w:t>
      </w:r>
      <w:r>
        <w:rPr>
          <w:rFonts w:ascii="Times New Roman" w:eastAsia="Times New Roman" w:hAnsi="Times New Roman" w:cs="Times New Roman"/>
          <w:sz w:val="24"/>
          <w:szCs w:val="24"/>
          <w:lang w:val="es-ES" w:eastAsia="es-ES"/>
        </w:rPr>
        <w:t>ost-grado. Además, formar los</w:t>
      </w:r>
      <w:r w:rsidR="00406D54" w:rsidRPr="00021F57">
        <w:rPr>
          <w:rFonts w:ascii="Times New Roman" w:eastAsia="Times New Roman" w:hAnsi="Times New Roman" w:cs="Times New Roman"/>
          <w:sz w:val="24"/>
          <w:szCs w:val="24"/>
          <w:lang w:val="es-ES" w:eastAsia="es-ES"/>
        </w:rPr>
        <w:t xml:space="preserve"> recurso</w:t>
      </w:r>
      <w:r>
        <w:rPr>
          <w:rFonts w:ascii="Times New Roman" w:eastAsia="Times New Roman" w:hAnsi="Times New Roman" w:cs="Times New Roman"/>
          <w:sz w:val="24"/>
          <w:szCs w:val="24"/>
          <w:lang w:val="es-ES" w:eastAsia="es-ES"/>
        </w:rPr>
        <w:t>s</w:t>
      </w:r>
      <w:r w:rsidR="00406D54" w:rsidRPr="00021F57">
        <w:rPr>
          <w:rFonts w:ascii="Times New Roman" w:eastAsia="Times New Roman" w:hAnsi="Times New Roman" w:cs="Times New Roman"/>
          <w:sz w:val="24"/>
          <w:szCs w:val="24"/>
          <w:lang w:val="es-ES" w:eastAsia="es-ES"/>
        </w:rPr>
        <w:t xml:space="preserve"> humano</w:t>
      </w:r>
      <w:r>
        <w:rPr>
          <w:rFonts w:ascii="Times New Roman" w:eastAsia="Times New Roman" w:hAnsi="Times New Roman" w:cs="Times New Roman"/>
          <w:sz w:val="24"/>
          <w:szCs w:val="24"/>
          <w:lang w:val="es-ES" w:eastAsia="es-ES"/>
        </w:rPr>
        <w:t>s</w:t>
      </w:r>
      <w:r w:rsidR="00406D54" w:rsidRPr="00021F57">
        <w:rPr>
          <w:rFonts w:ascii="Times New Roman" w:eastAsia="Times New Roman" w:hAnsi="Times New Roman" w:cs="Times New Roman"/>
          <w:sz w:val="24"/>
          <w:szCs w:val="24"/>
          <w:lang w:val="es-ES" w:eastAsia="es-ES"/>
        </w:rPr>
        <w:t xml:space="preserve"> que requiere el país </w:t>
      </w:r>
      <w:r>
        <w:rPr>
          <w:rFonts w:ascii="Times New Roman" w:eastAsia="Times New Roman" w:hAnsi="Times New Roman" w:cs="Times New Roman"/>
          <w:sz w:val="24"/>
          <w:szCs w:val="24"/>
          <w:lang w:val="es-ES" w:eastAsia="es-ES"/>
        </w:rPr>
        <w:t>para el desarrollo productivo en</w:t>
      </w:r>
      <w:r w:rsidR="00406D54" w:rsidRPr="00021F57">
        <w:rPr>
          <w:rFonts w:ascii="Times New Roman" w:eastAsia="Times New Roman" w:hAnsi="Times New Roman" w:cs="Times New Roman"/>
          <w:sz w:val="24"/>
          <w:szCs w:val="24"/>
          <w:lang w:val="es-ES" w:eastAsia="es-ES"/>
        </w:rPr>
        <w:t xml:space="preserve"> áreas prioritarias para el Estado Dominicano. </w:t>
      </w:r>
      <w:r>
        <w:rPr>
          <w:rFonts w:ascii="Times New Roman" w:eastAsia="Times New Roman" w:hAnsi="Times New Roman" w:cs="Times New Roman"/>
          <w:sz w:val="24"/>
          <w:szCs w:val="24"/>
          <w:lang w:val="es-ES" w:eastAsia="es-ES"/>
        </w:rPr>
        <w:t>A</w:t>
      </w:r>
      <w:r w:rsidR="00406D54" w:rsidRPr="00021F57">
        <w:rPr>
          <w:rFonts w:ascii="Times New Roman" w:eastAsia="Times New Roman" w:hAnsi="Times New Roman" w:cs="Times New Roman"/>
          <w:sz w:val="24"/>
          <w:szCs w:val="24"/>
          <w:lang w:val="es-ES" w:eastAsia="es-ES"/>
        </w:rPr>
        <w:t xml:space="preserve"> su vez, </w:t>
      </w:r>
      <w:r>
        <w:rPr>
          <w:rFonts w:ascii="Times New Roman" w:eastAsia="Times New Roman" w:hAnsi="Times New Roman" w:cs="Times New Roman"/>
          <w:sz w:val="24"/>
          <w:szCs w:val="24"/>
          <w:lang w:val="es-ES" w:eastAsia="es-ES"/>
        </w:rPr>
        <w:t xml:space="preserve">trata </w:t>
      </w:r>
      <w:r w:rsidR="00406D54" w:rsidRPr="00021F57">
        <w:rPr>
          <w:rFonts w:ascii="Times New Roman" w:eastAsia="Times New Roman" w:hAnsi="Times New Roman" w:cs="Times New Roman"/>
          <w:sz w:val="24"/>
          <w:szCs w:val="24"/>
          <w:lang w:val="es-ES" w:eastAsia="es-ES"/>
        </w:rPr>
        <w:t xml:space="preserve">de incidir en la </w:t>
      </w:r>
      <w:r>
        <w:rPr>
          <w:rFonts w:ascii="Times New Roman" w:eastAsia="Times New Roman" w:hAnsi="Times New Roman" w:cs="Times New Roman"/>
          <w:sz w:val="24"/>
          <w:szCs w:val="24"/>
          <w:lang w:val="es-ES" w:eastAsia="es-ES"/>
        </w:rPr>
        <w:t>reducción</w:t>
      </w:r>
      <w:r w:rsidR="00406D54" w:rsidRPr="00021F57">
        <w:rPr>
          <w:rFonts w:ascii="Times New Roman" w:eastAsia="Times New Roman" w:hAnsi="Times New Roman" w:cs="Times New Roman"/>
          <w:sz w:val="24"/>
          <w:szCs w:val="24"/>
          <w:lang w:val="es-ES" w:eastAsia="es-ES"/>
        </w:rPr>
        <w:t xml:space="preserve"> de la tasa de desempleo (14.3% al 2013, según Informe del observatorio del Mercado Laboral Dominicano). Esta meta permite </w:t>
      </w:r>
      <w:r>
        <w:rPr>
          <w:rFonts w:ascii="Times New Roman" w:eastAsia="Times New Roman" w:hAnsi="Times New Roman" w:cs="Times New Roman"/>
          <w:sz w:val="24"/>
          <w:szCs w:val="24"/>
          <w:lang w:val="es-ES" w:eastAsia="es-ES"/>
        </w:rPr>
        <w:t>también</w:t>
      </w:r>
      <w:r w:rsidR="00406D54" w:rsidRPr="00021F57">
        <w:rPr>
          <w:rFonts w:ascii="Times New Roman" w:eastAsia="Times New Roman" w:hAnsi="Times New Roman" w:cs="Times New Roman"/>
          <w:sz w:val="24"/>
          <w:szCs w:val="24"/>
          <w:lang w:val="es-ES" w:eastAsia="es-ES"/>
        </w:rPr>
        <w:t xml:space="preserve">, que jóvenes y adultos profesionales, tengan la oportunidad de continuar su preparación a través de cursos de postgrado. </w:t>
      </w:r>
    </w:p>
    <w:p w14:paraId="0023872D" w14:textId="77777777" w:rsidR="0061373A" w:rsidRPr="0061373A" w:rsidRDefault="0061373A" w:rsidP="00406D54">
      <w:pPr>
        <w:spacing w:line="480" w:lineRule="auto"/>
        <w:contextualSpacing/>
        <w:jc w:val="both"/>
        <w:rPr>
          <w:rFonts w:ascii="Times New Roman" w:eastAsia="Times New Roman" w:hAnsi="Times New Roman" w:cs="Times New Roman"/>
          <w:sz w:val="8"/>
          <w:szCs w:val="24"/>
          <w:lang w:val="es-ES" w:eastAsia="es-ES"/>
        </w:rPr>
      </w:pPr>
    </w:p>
    <w:p w14:paraId="6E058091" w14:textId="77777777" w:rsidR="00B52C8F" w:rsidRDefault="00406D54" w:rsidP="00406D54">
      <w:pPr>
        <w:spacing w:line="480" w:lineRule="auto"/>
        <w:contextualSpacing/>
        <w:jc w:val="both"/>
        <w:rPr>
          <w:rFonts w:ascii="Times New Roman" w:eastAsia="Times New Roman" w:hAnsi="Times New Roman" w:cs="Times New Roman"/>
          <w:sz w:val="24"/>
          <w:szCs w:val="24"/>
          <w:lang w:val="es-ES" w:eastAsia="es-ES"/>
        </w:rPr>
      </w:pPr>
      <w:r w:rsidRPr="00021F57">
        <w:rPr>
          <w:rFonts w:ascii="Times New Roman" w:eastAsia="Times New Roman" w:hAnsi="Times New Roman" w:cs="Times New Roman"/>
          <w:sz w:val="24"/>
          <w:szCs w:val="24"/>
          <w:lang w:val="es-ES" w:eastAsia="es-ES"/>
        </w:rPr>
        <w:t xml:space="preserve">Estas oportunidades educativas se </w:t>
      </w:r>
      <w:r w:rsidR="0061373A">
        <w:rPr>
          <w:rFonts w:ascii="Times New Roman" w:eastAsia="Times New Roman" w:hAnsi="Times New Roman" w:cs="Times New Roman"/>
          <w:sz w:val="24"/>
          <w:szCs w:val="24"/>
          <w:lang w:val="es-ES" w:eastAsia="es-ES"/>
        </w:rPr>
        <w:t>ofrecen</w:t>
      </w:r>
      <w:r w:rsidRPr="00021F57">
        <w:rPr>
          <w:rFonts w:ascii="Times New Roman" w:eastAsia="Times New Roman" w:hAnsi="Times New Roman" w:cs="Times New Roman"/>
          <w:sz w:val="24"/>
          <w:szCs w:val="24"/>
          <w:lang w:val="es-ES" w:eastAsia="es-ES"/>
        </w:rPr>
        <w:t xml:space="preserve"> a través de la realización de una o dos convocatorias por año para los niveles de Técnico Superior, Grado y Postgrado</w:t>
      </w:r>
      <w:r w:rsidR="0061373A">
        <w:rPr>
          <w:rFonts w:ascii="Times New Roman" w:eastAsia="Times New Roman" w:hAnsi="Times New Roman" w:cs="Times New Roman"/>
          <w:sz w:val="24"/>
          <w:szCs w:val="24"/>
          <w:lang w:val="es-ES" w:eastAsia="es-ES"/>
        </w:rPr>
        <w:t xml:space="preserve">. </w:t>
      </w:r>
    </w:p>
    <w:p w14:paraId="642235DC" w14:textId="77777777" w:rsidR="001716A5" w:rsidRDefault="001716A5" w:rsidP="00406D54">
      <w:pPr>
        <w:spacing w:line="480" w:lineRule="auto"/>
        <w:contextualSpacing/>
        <w:jc w:val="both"/>
        <w:rPr>
          <w:rFonts w:ascii="Times New Roman" w:eastAsia="Times New Roman" w:hAnsi="Times New Roman" w:cs="Times New Roman"/>
          <w:sz w:val="24"/>
          <w:szCs w:val="24"/>
          <w:lang w:val="es-ES" w:eastAsia="es-ES"/>
        </w:rPr>
      </w:pPr>
    </w:p>
    <w:p w14:paraId="0F791277" w14:textId="77777777" w:rsidR="00B52C8F" w:rsidRDefault="00B52C8F" w:rsidP="00406D54">
      <w:pPr>
        <w:spacing w:line="480" w:lineRule="auto"/>
        <w:contextualSpacing/>
        <w:jc w:val="both"/>
        <w:rPr>
          <w:rFonts w:ascii="Times New Roman" w:eastAsia="Times New Roman" w:hAnsi="Times New Roman" w:cs="Times New Roman"/>
          <w:sz w:val="24"/>
          <w:szCs w:val="24"/>
          <w:lang w:val="es-ES" w:eastAsia="es-ES"/>
        </w:rPr>
      </w:pPr>
      <w:r>
        <w:rPr>
          <w:rFonts w:ascii="Times New Roman" w:eastAsia="Times New Roman" w:hAnsi="Times New Roman" w:cs="Times New Roman"/>
          <w:sz w:val="24"/>
          <w:szCs w:val="24"/>
          <w:lang w:val="es-ES" w:eastAsia="es-ES"/>
        </w:rPr>
        <w:t xml:space="preserve">Dentro de los resultados de impacto de la convocatoria 2018, podemos resaltar lo siguiente: </w:t>
      </w:r>
    </w:p>
    <w:p w14:paraId="32C61508" w14:textId="77777777" w:rsidR="00262266" w:rsidRDefault="001716A5" w:rsidP="00262266">
      <w:pPr>
        <w:spacing w:line="480" w:lineRule="auto"/>
        <w:contextualSpacing/>
        <w:jc w:val="both"/>
        <w:rPr>
          <w:rFonts w:ascii="Times New Roman" w:eastAsia="Times New Roman" w:hAnsi="Times New Roman" w:cs="Times New Roman"/>
          <w:sz w:val="24"/>
          <w:szCs w:val="24"/>
          <w:lang w:val="es-ES" w:eastAsia="es-ES"/>
        </w:rPr>
      </w:pPr>
      <w:r w:rsidRPr="00DA2F60">
        <w:rPr>
          <w:rFonts w:ascii="Times New Roman" w:hAnsi="Times New Roman" w:cs="Times New Roman"/>
          <w:noProof/>
          <w:sz w:val="24"/>
          <w:szCs w:val="24"/>
          <w:lang w:val="es-ES_tradnl" w:eastAsia="es-ES_tradnl"/>
        </w:rPr>
        <w:drawing>
          <wp:anchor distT="0" distB="0" distL="114300" distR="114300" simplePos="0" relativeHeight="251874304" behindDoc="0" locked="0" layoutInCell="1" allowOverlap="1" wp14:anchorId="3314D7A7" wp14:editId="41A1FEF4">
            <wp:simplePos x="0" y="0"/>
            <wp:positionH relativeFrom="column">
              <wp:posOffset>273050</wp:posOffset>
            </wp:positionH>
            <wp:positionV relativeFrom="paragraph">
              <wp:posOffset>1142505</wp:posOffset>
            </wp:positionV>
            <wp:extent cx="5143500" cy="2480945"/>
            <wp:effectExtent l="0" t="0" r="0" b="14605"/>
            <wp:wrapSquare wrapText="bothSides"/>
            <wp:docPr id="38" name="Grá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anchor>
        </w:drawing>
      </w:r>
      <w:r w:rsidR="00262266" w:rsidRPr="00262266">
        <w:rPr>
          <w:rFonts w:ascii="Times New Roman" w:eastAsia="Times New Roman" w:hAnsi="Times New Roman" w:cs="Times New Roman"/>
          <w:sz w:val="24"/>
          <w:szCs w:val="24"/>
          <w:lang w:val="es-ES" w:eastAsia="es-ES"/>
        </w:rPr>
        <w:t>Convocatoria General a Becas Nacionales 2018, desde el 17 de abril hasta el 4 de mayo, recibiendo 36,287 solicitudes, de las cuales el 66% corresponde al género femenino y el 34% restante al género masculino</w:t>
      </w:r>
      <w:r w:rsidR="00DF0C9A">
        <w:rPr>
          <w:rFonts w:ascii="Times New Roman" w:eastAsia="Times New Roman" w:hAnsi="Times New Roman" w:cs="Times New Roman"/>
          <w:sz w:val="24"/>
          <w:szCs w:val="24"/>
          <w:lang w:val="es-ES" w:eastAsia="es-ES"/>
        </w:rPr>
        <w:t>, según se muestra en el siguiente gráfico:</w:t>
      </w:r>
      <w:r w:rsidR="00262266" w:rsidRPr="00262266">
        <w:rPr>
          <w:rFonts w:ascii="Times New Roman" w:eastAsia="Times New Roman" w:hAnsi="Times New Roman" w:cs="Times New Roman"/>
          <w:sz w:val="24"/>
          <w:szCs w:val="24"/>
          <w:lang w:val="es-ES" w:eastAsia="es-ES"/>
        </w:rPr>
        <w:t xml:space="preserve"> </w:t>
      </w:r>
    </w:p>
    <w:p w14:paraId="7421976A" w14:textId="77777777" w:rsidR="00262266" w:rsidRPr="00DA2F60" w:rsidRDefault="00262266" w:rsidP="00262266">
      <w:pPr>
        <w:jc w:val="both"/>
        <w:rPr>
          <w:rFonts w:ascii="Times New Roman" w:hAnsi="Times New Roman" w:cs="Times New Roman"/>
          <w:sz w:val="24"/>
          <w:szCs w:val="24"/>
        </w:rPr>
      </w:pPr>
    </w:p>
    <w:p w14:paraId="47BAB099" w14:textId="77777777" w:rsidR="00262266" w:rsidRPr="00033051" w:rsidRDefault="00033051" w:rsidP="00033051">
      <w:pPr>
        <w:jc w:val="center"/>
        <w:rPr>
          <w:rFonts w:ascii="Times New Roman" w:hAnsi="Times New Roman" w:cs="Times New Roman"/>
          <w:sz w:val="20"/>
          <w:szCs w:val="20"/>
        </w:rPr>
      </w:pPr>
      <w:r w:rsidRPr="00033051">
        <w:rPr>
          <w:rFonts w:ascii="Times New Roman" w:hAnsi="Times New Roman" w:cs="Times New Roman"/>
          <w:sz w:val="20"/>
          <w:szCs w:val="20"/>
        </w:rPr>
        <w:t>Gráfico 1</w:t>
      </w:r>
    </w:p>
    <w:p w14:paraId="6015B76B" w14:textId="77777777" w:rsidR="00033051" w:rsidRDefault="00033051" w:rsidP="00016CE7">
      <w:pPr>
        <w:spacing w:line="480" w:lineRule="auto"/>
        <w:contextualSpacing/>
        <w:jc w:val="both"/>
        <w:rPr>
          <w:rFonts w:ascii="Times New Roman" w:eastAsia="Times New Roman" w:hAnsi="Times New Roman" w:cs="Times New Roman"/>
          <w:sz w:val="24"/>
          <w:szCs w:val="24"/>
          <w:lang w:val="es-ES" w:eastAsia="es-ES"/>
        </w:rPr>
      </w:pPr>
    </w:p>
    <w:p w14:paraId="3C2A7BE8" w14:textId="77777777" w:rsidR="00262266" w:rsidRDefault="00262266" w:rsidP="00016CE7">
      <w:pPr>
        <w:spacing w:line="480" w:lineRule="auto"/>
        <w:contextualSpacing/>
        <w:jc w:val="both"/>
        <w:rPr>
          <w:rFonts w:ascii="Times New Roman" w:eastAsia="Times New Roman" w:hAnsi="Times New Roman" w:cs="Times New Roman"/>
          <w:sz w:val="24"/>
          <w:szCs w:val="24"/>
          <w:lang w:val="es-ES" w:eastAsia="es-ES"/>
        </w:rPr>
      </w:pPr>
      <w:r w:rsidRPr="00262266">
        <w:rPr>
          <w:rFonts w:ascii="Times New Roman" w:eastAsia="Times New Roman" w:hAnsi="Times New Roman" w:cs="Times New Roman"/>
          <w:sz w:val="24"/>
          <w:szCs w:val="24"/>
          <w:lang w:val="es-ES" w:eastAsia="es-ES"/>
        </w:rPr>
        <w:t>Se realizó una jornada extraordinaria de recepción de documentos en las comunidades de extrema pobreza: Hacienda Estrella, La Luisa y Guanuma).</w:t>
      </w:r>
    </w:p>
    <w:p w14:paraId="44E04CAC" w14:textId="77777777" w:rsidR="00DF0C9A" w:rsidRPr="00DF0C9A" w:rsidRDefault="00DF0C9A" w:rsidP="00262266">
      <w:pPr>
        <w:spacing w:line="480" w:lineRule="auto"/>
        <w:ind w:left="708"/>
        <w:contextualSpacing/>
        <w:jc w:val="both"/>
        <w:rPr>
          <w:rFonts w:ascii="Times New Roman" w:eastAsia="Times New Roman" w:hAnsi="Times New Roman" w:cs="Times New Roman"/>
          <w:sz w:val="14"/>
          <w:szCs w:val="24"/>
          <w:lang w:val="es-ES" w:eastAsia="es-ES"/>
        </w:rPr>
      </w:pPr>
    </w:p>
    <w:p w14:paraId="6BEA30B5" w14:textId="77777777" w:rsidR="00DF0C9A" w:rsidRDefault="00DF0C9A" w:rsidP="00DF0C9A">
      <w:pPr>
        <w:spacing w:line="480" w:lineRule="auto"/>
        <w:contextualSpacing/>
        <w:jc w:val="both"/>
        <w:rPr>
          <w:rFonts w:ascii="Times New Roman" w:hAnsi="Times New Roman" w:cs="Times New Roman"/>
          <w:sz w:val="24"/>
          <w:szCs w:val="24"/>
        </w:rPr>
      </w:pPr>
      <w:r w:rsidRPr="00746D89">
        <w:rPr>
          <w:rFonts w:ascii="Times New Roman" w:hAnsi="Times New Roman" w:cs="Times New Roman"/>
          <w:sz w:val="24"/>
          <w:szCs w:val="24"/>
        </w:rPr>
        <w:t xml:space="preserve">En el año 2018, se otorgaron 3,098 becas nacionales, en más de 30 Instituciones de Educación Superior de </w:t>
      </w:r>
      <w:r w:rsidR="00D54694">
        <w:rPr>
          <w:rFonts w:ascii="Times New Roman" w:hAnsi="Times New Roman" w:cs="Times New Roman"/>
          <w:sz w:val="24"/>
          <w:szCs w:val="24"/>
        </w:rPr>
        <w:t>República Dominicana</w:t>
      </w:r>
      <w:r w:rsidRPr="00746D89">
        <w:rPr>
          <w:rFonts w:ascii="Times New Roman" w:hAnsi="Times New Roman" w:cs="Times New Roman"/>
          <w:sz w:val="24"/>
          <w:szCs w:val="24"/>
        </w:rPr>
        <w:t>, de las cuales 14% corresponde al nivel técnico superior, 60% a grado y 26% a postgrado (especialidades, maestrías y doctorados).</w:t>
      </w:r>
    </w:p>
    <w:p w14:paraId="125B81DF" w14:textId="77777777" w:rsidR="001716A5" w:rsidRDefault="001716A5" w:rsidP="00DF0C9A">
      <w:pPr>
        <w:spacing w:line="480" w:lineRule="auto"/>
        <w:contextualSpacing/>
        <w:jc w:val="both"/>
        <w:rPr>
          <w:rFonts w:ascii="Times New Roman" w:hAnsi="Times New Roman" w:cs="Times New Roman"/>
          <w:sz w:val="24"/>
          <w:szCs w:val="24"/>
        </w:rPr>
      </w:pPr>
    </w:p>
    <w:p w14:paraId="5B921410" w14:textId="77777777" w:rsidR="001716A5" w:rsidRDefault="001716A5" w:rsidP="00DF0C9A">
      <w:pPr>
        <w:spacing w:line="480" w:lineRule="auto"/>
        <w:contextualSpacing/>
        <w:jc w:val="both"/>
        <w:rPr>
          <w:rFonts w:ascii="Times New Roman" w:hAnsi="Times New Roman" w:cs="Times New Roman"/>
          <w:sz w:val="24"/>
          <w:szCs w:val="24"/>
        </w:rPr>
      </w:pPr>
    </w:p>
    <w:p w14:paraId="0E1891AB" w14:textId="77777777" w:rsidR="001716A5" w:rsidRDefault="001716A5" w:rsidP="00DF0C9A">
      <w:pPr>
        <w:spacing w:line="480" w:lineRule="auto"/>
        <w:contextualSpacing/>
        <w:jc w:val="both"/>
        <w:rPr>
          <w:rFonts w:ascii="Times New Roman" w:hAnsi="Times New Roman" w:cs="Times New Roman"/>
          <w:sz w:val="24"/>
          <w:szCs w:val="24"/>
        </w:rPr>
      </w:pPr>
    </w:p>
    <w:tbl>
      <w:tblPr>
        <w:tblpPr w:leftFromText="180" w:rightFromText="180" w:vertAnchor="text" w:horzAnchor="margin" w:tblpY="481"/>
        <w:tblOverlap w:val="never"/>
        <w:tblW w:w="3748" w:type="dxa"/>
        <w:tblLook w:val="04A0" w:firstRow="1" w:lastRow="0" w:firstColumn="1" w:lastColumn="0" w:noHBand="0" w:noVBand="1"/>
      </w:tblPr>
      <w:tblGrid>
        <w:gridCol w:w="1820"/>
        <w:gridCol w:w="1931"/>
      </w:tblGrid>
      <w:tr w:rsidR="00B36537" w:rsidRPr="00746D89" w14:paraId="0A4E8F8D" w14:textId="77777777" w:rsidTr="00B36537">
        <w:trPr>
          <w:trHeight w:val="450"/>
        </w:trPr>
        <w:tc>
          <w:tcPr>
            <w:tcW w:w="3748" w:type="dxa"/>
            <w:gridSpan w:val="2"/>
            <w:vMerge w:val="restart"/>
            <w:tcBorders>
              <w:top w:val="nil"/>
              <w:left w:val="nil"/>
              <w:bottom w:val="single" w:sz="4" w:space="0" w:color="000000"/>
              <w:right w:val="nil"/>
            </w:tcBorders>
            <w:shd w:val="clear" w:color="auto" w:fill="auto"/>
            <w:vAlign w:val="center"/>
            <w:hideMark/>
          </w:tcPr>
          <w:p w14:paraId="5F98F727" w14:textId="77777777" w:rsidR="00B36537" w:rsidRPr="00746D89" w:rsidRDefault="00B36537" w:rsidP="003F3C00">
            <w:pPr>
              <w:spacing w:after="0" w:line="240" w:lineRule="auto"/>
              <w:jc w:val="center"/>
              <w:rPr>
                <w:rFonts w:ascii="Calibri" w:eastAsia="Times New Roman" w:hAnsi="Calibri" w:cs="Calibri"/>
                <w:b/>
                <w:bCs/>
                <w:color w:val="000000"/>
                <w:sz w:val="24"/>
              </w:rPr>
            </w:pPr>
            <w:r w:rsidRPr="00746D89">
              <w:rPr>
                <w:rFonts w:ascii="Calibri" w:eastAsia="Times New Roman" w:hAnsi="Calibri" w:cs="Calibri"/>
                <w:b/>
                <w:bCs/>
                <w:color w:val="000000"/>
                <w:sz w:val="24"/>
              </w:rPr>
              <w:t>CANTIDAD DE BECAS OTORGADAS POR ESPECIALIZACIÓN - BECAS NACIONALES 2018</w:t>
            </w:r>
          </w:p>
        </w:tc>
      </w:tr>
      <w:tr w:rsidR="00B36537" w:rsidRPr="00746D89" w14:paraId="472D4D0A" w14:textId="77777777" w:rsidTr="00B36537">
        <w:trPr>
          <w:trHeight w:val="450"/>
        </w:trPr>
        <w:tc>
          <w:tcPr>
            <w:tcW w:w="3748" w:type="dxa"/>
            <w:gridSpan w:val="2"/>
            <w:vMerge/>
            <w:tcBorders>
              <w:top w:val="nil"/>
              <w:left w:val="nil"/>
              <w:bottom w:val="single" w:sz="4" w:space="0" w:color="000000"/>
              <w:right w:val="nil"/>
            </w:tcBorders>
            <w:vAlign w:val="center"/>
            <w:hideMark/>
          </w:tcPr>
          <w:p w14:paraId="02E5DBC9" w14:textId="77777777" w:rsidR="00B36537" w:rsidRPr="00746D89" w:rsidRDefault="00B36537" w:rsidP="003F3C00">
            <w:pPr>
              <w:spacing w:after="0" w:line="240" w:lineRule="auto"/>
              <w:rPr>
                <w:rFonts w:ascii="Calibri" w:eastAsia="Times New Roman" w:hAnsi="Calibri" w:cs="Calibri"/>
                <w:b/>
                <w:bCs/>
                <w:color w:val="000000"/>
                <w:sz w:val="20"/>
                <w:szCs w:val="20"/>
              </w:rPr>
            </w:pPr>
          </w:p>
        </w:tc>
      </w:tr>
      <w:tr w:rsidR="00B36537" w:rsidRPr="00746D89" w14:paraId="7CF94C05" w14:textId="77777777" w:rsidTr="00B36537">
        <w:trPr>
          <w:trHeight w:val="221"/>
        </w:trPr>
        <w:tc>
          <w:tcPr>
            <w:tcW w:w="1816" w:type="dxa"/>
            <w:tcBorders>
              <w:top w:val="nil"/>
              <w:left w:val="single" w:sz="4" w:space="0" w:color="auto"/>
              <w:bottom w:val="single" w:sz="4" w:space="0" w:color="auto"/>
              <w:right w:val="single" w:sz="4" w:space="0" w:color="auto"/>
            </w:tcBorders>
            <w:shd w:val="clear" w:color="000000" w:fill="366092"/>
            <w:vAlign w:val="center"/>
            <w:hideMark/>
          </w:tcPr>
          <w:p w14:paraId="2FF15A1E" w14:textId="77777777" w:rsidR="00B36537" w:rsidRPr="00746D89" w:rsidRDefault="00B36537" w:rsidP="003F3C00">
            <w:pPr>
              <w:spacing w:after="0" w:line="240" w:lineRule="auto"/>
              <w:jc w:val="center"/>
              <w:rPr>
                <w:rFonts w:ascii="Calibri" w:eastAsia="Times New Roman" w:hAnsi="Calibri" w:cs="Calibri"/>
                <w:b/>
                <w:bCs/>
                <w:color w:val="FFFFFF"/>
              </w:rPr>
            </w:pPr>
            <w:r w:rsidRPr="00746D89">
              <w:rPr>
                <w:rFonts w:ascii="Calibri" w:eastAsia="Times New Roman" w:hAnsi="Calibri" w:cs="Calibri"/>
                <w:b/>
                <w:bCs/>
                <w:color w:val="FFFFFF"/>
              </w:rPr>
              <w:t>ESPECIALIZACIÓN</w:t>
            </w:r>
          </w:p>
        </w:tc>
        <w:tc>
          <w:tcPr>
            <w:tcW w:w="1931" w:type="dxa"/>
            <w:tcBorders>
              <w:top w:val="nil"/>
              <w:left w:val="nil"/>
              <w:bottom w:val="single" w:sz="4" w:space="0" w:color="auto"/>
              <w:right w:val="single" w:sz="4" w:space="0" w:color="auto"/>
            </w:tcBorders>
            <w:shd w:val="clear" w:color="000000" w:fill="366092"/>
            <w:vAlign w:val="center"/>
            <w:hideMark/>
          </w:tcPr>
          <w:p w14:paraId="591B0770" w14:textId="77777777" w:rsidR="00B36537" w:rsidRPr="00746D89" w:rsidRDefault="00B36537" w:rsidP="003F3C00">
            <w:pPr>
              <w:spacing w:after="0" w:line="240" w:lineRule="auto"/>
              <w:jc w:val="center"/>
              <w:rPr>
                <w:rFonts w:ascii="Calibri" w:eastAsia="Times New Roman" w:hAnsi="Calibri" w:cs="Calibri"/>
                <w:b/>
                <w:bCs/>
                <w:color w:val="FFFFFF"/>
              </w:rPr>
            </w:pPr>
            <w:r w:rsidRPr="00746D89">
              <w:rPr>
                <w:rFonts w:ascii="Calibri" w:eastAsia="Times New Roman" w:hAnsi="Calibri" w:cs="Calibri"/>
                <w:b/>
                <w:bCs/>
                <w:color w:val="FFFFFF"/>
              </w:rPr>
              <w:t>CANTIDAD</w:t>
            </w:r>
          </w:p>
        </w:tc>
      </w:tr>
      <w:tr w:rsidR="00B36537" w:rsidRPr="00746D89" w14:paraId="0B37F9A4" w14:textId="77777777" w:rsidTr="00B36537">
        <w:trPr>
          <w:trHeight w:val="221"/>
        </w:trPr>
        <w:tc>
          <w:tcPr>
            <w:tcW w:w="1816" w:type="dxa"/>
            <w:tcBorders>
              <w:top w:val="nil"/>
              <w:left w:val="single" w:sz="4" w:space="0" w:color="auto"/>
              <w:bottom w:val="single" w:sz="4" w:space="0" w:color="auto"/>
              <w:right w:val="single" w:sz="4" w:space="0" w:color="auto"/>
            </w:tcBorders>
            <w:shd w:val="clear" w:color="auto" w:fill="auto"/>
            <w:noWrap/>
            <w:vAlign w:val="bottom"/>
            <w:hideMark/>
          </w:tcPr>
          <w:p w14:paraId="02E65115" w14:textId="77777777" w:rsidR="00B36537" w:rsidRPr="00746D89" w:rsidRDefault="00B36537" w:rsidP="003F3C00">
            <w:pPr>
              <w:spacing w:after="0" w:line="240" w:lineRule="auto"/>
              <w:rPr>
                <w:rFonts w:ascii="Calibri" w:eastAsia="Times New Roman" w:hAnsi="Calibri" w:cs="Calibri"/>
                <w:b/>
                <w:bCs/>
                <w:color w:val="000000"/>
              </w:rPr>
            </w:pPr>
            <w:r w:rsidRPr="00746D89">
              <w:rPr>
                <w:rFonts w:ascii="Calibri" w:eastAsia="Times New Roman" w:hAnsi="Calibri" w:cs="Calibri"/>
                <w:b/>
                <w:bCs/>
                <w:color w:val="000000"/>
              </w:rPr>
              <w:t>TÉCNICOS</w:t>
            </w:r>
          </w:p>
        </w:tc>
        <w:tc>
          <w:tcPr>
            <w:tcW w:w="1931" w:type="dxa"/>
            <w:tcBorders>
              <w:top w:val="nil"/>
              <w:left w:val="nil"/>
              <w:bottom w:val="single" w:sz="4" w:space="0" w:color="auto"/>
              <w:right w:val="single" w:sz="4" w:space="0" w:color="auto"/>
            </w:tcBorders>
            <w:shd w:val="clear" w:color="auto" w:fill="auto"/>
            <w:noWrap/>
            <w:vAlign w:val="center"/>
            <w:hideMark/>
          </w:tcPr>
          <w:p w14:paraId="58C15072" w14:textId="77777777" w:rsidR="00B36537" w:rsidRPr="00746D89" w:rsidRDefault="00B36537" w:rsidP="003F3C00">
            <w:pPr>
              <w:spacing w:after="0" w:line="240" w:lineRule="auto"/>
              <w:jc w:val="center"/>
              <w:rPr>
                <w:rFonts w:ascii="Calibri" w:eastAsia="Times New Roman" w:hAnsi="Calibri" w:cs="Calibri"/>
                <w:color w:val="000000"/>
              </w:rPr>
            </w:pPr>
            <w:r w:rsidRPr="00746D89">
              <w:rPr>
                <w:rFonts w:ascii="Calibri" w:eastAsia="Times New Roman" w:hAnsi="Calibri" w:cs="Calibri"/>
                <w:color w:val="000000"/>
              </w:rPr>
              <w:t>421</w:t>
            </w:r>
          </w:p>
        </w:tc>
      </w:tr>
      <w:tr w:rsidR="00B36537" w:rsidRPr="00746D89" w14:paraId="03587D2D" w14:textId="77777777" w:rsidTr="00B36537">
        <w:trPr>
          <w:trHeight w:val="221"/>
        </w:trPr>
        <w:tc>
          <w:tcPr>
            <w:tcW w:w="1816" w:type="dxa"/>
            <w:tcBorders>
              <w:top w:val="nil"/>
              <w:left w:val="single" w:sz="4" w:space="0" w:color="auto"/>
              <w:bottom w:val="single" w:sz="4" w:space="0" w:color="auto"/>
              <w:right w:val="single" w:sz="4" w:space="0" w:color="auto"/>
            </w:tcBorders>
            <w:shd w:val="clear" w:color="auto" w:fill="auto"/>
            <w:noWrap/>
            <w:vAlign w:val="bottom"/>
            <w:hideMark/>
          </w:tcPr>
          <w:p w14:paraId="7D70B2FC" w14:textId="77777777" w:rsidR="00B36537" w:rsidRPr="00746D89" w:rsidRDefault="00B36537" w:rsidP="003F3C00">
            <w:pPr>
              <w:spacing w:after="0" w:line="240" w:lineRule="auto"/>
              <w:rPr>
                <w:rFonts w:ascii="Calibri" w:eastAsia="Times New Roman" w:hAnsi="Calibri" w:cs="Calibri"/>
                <w:b/>
                <w:bCs/>
                <w:color w:val="000000"/>
              </w:rPr>
            </w:pPr>
            <w:r w:rsidRPr="00746D89">
              <w:rPr>
                <w:rFonts w:ascii="Calibri" w:eastAsia="Times New Roman" w:hAnsi="Calibri" w:cs="Calibri"/>
                <w:b/>
                <w:bCs/>
                <w:color w:val="000000"/>
              </w:rPr>
              <w:t>INGENIERÍAS</w:t>
            </w:r>
          </w:p>
        </w:tc>
        <w:tc>
          <w:tcPr>
            <w:tcW w:w="1931" w:type="dxa"/>
            <w:tcBorders>
              <w:top w:val="nil"/>
              <w:left w:val="nil"/>
              <w:bottom w:val="single" w:sz="4" w:space="0" w:color="auto"/>
              <w:right w:val="single" w:sz="4" w:space="0" w:color="auto"/>
            </w:tcBorders>
            <w:shd w:val="clear" w:color="auto" w:fill="auto"/>
            <w:noWrap/>
            <w:vAlign w:val="center"/>
            <w:hideMark/>
          </w:tcPr>
          <w:p w14:paraId="678F6667" w14:textId="77777777" w:rsidR="00B36537" w:rsidRPr="00746D89" w:rsidRDefault="00B36537" w:rsidP="003F3C00">
            <w:pPr>
              <w:spacing w:after="0" w:line="240" w:lineRule="auto"/>
              <w:jc w:val="center"/>
              <w:rPr>
                <w:rFonts w:ascii="Calibri" w:eastAsia="Times New Roman" w:hAnsi="Calibri" w:cs="Calibri"/>
                <w:color w:val="000000"/>
              </w:rPr>
            </w:pPr>
            <w:r w:rsidRPr="00746D89">
              <w:rPr>
                <w:rFonts w:ascii="Calibri" w:eastAsia="Times New Roman" w:hAnsi="Calibri" w:cs="Calibri"/>
                <w:color w:val="000000"/>
              </w:rPr>
              <w:t>81</w:t>
            </w:r>
          </w:p>
        </w:tc>
      </w:tr>
      <w:tr w:rsidR="00B36537" w:rsidRPr="00746D89" w14:paraId="734F0690" w14:textId="77777777" w:rsidTr="00B36537">
        <w:trPr>
          <w:trHeight w:val="221"/>
        </w:trPr>
        <w:tc>
          <w:tcPr>
            <w:tcW w:w="1816" w:type="dxa"/>
            <w:tcBorders>
              <w:top w:val="nil"/>
              <w:left w:val="single" w:sz="4" w:space="0" w:color="auto"/>
              <w:bottom w:val="single" w:sz="4" w:space="0" w:color="auto"/>
              <w:right w:val="single" w:sz="4" w:space="0" w:color="auto"/>
            </w:tcBorders>
            <w:shd w:val="clear" w:color="auto" w:fill="auto"/>
            <w:noWrap/>
            <w:vAlign w:val="bottom"/>
            <w:hideMark/>
          </w:tcPr>
          <w:p w14:paraId="74C6CF35" w14:textId="77777777" w:rsidR="00B36537" w:rsidRPr="00746D89" w:rsidRDefault="00B36537" w:rsidP="003F3C00">
            <w:pPr>
              <w:spacing w:after="0" w:line="240" w:lineRule="auto"/>
              <w:rPr>
                <w:rFonts w:ascii="Calibri" w:eastAsia="Times New Roman" w:hAnsi="Calibri" w:cs="Calibri"/>
                <w:b/>
                <w:bCs/>
                <w:color w:val="000000"/>
              </w:rPr>
            </w:pPr>
            <w:r w:rsidRPr="00746D89">
              <w:rPr>
                <w:rFonts w:ascii="Calibri" w:eastAsia="Times New Roman" w:hAnsi="Calibri" w:cs="Calibri"/>
                <w:b/>
                <w:bCs/>
                <w:color w:val="000000"/>
              </w:rPr>
              <w:t>LICENCIATURAS</w:t>
            </w:r>
          </w:p>
        </w:tc>
        <w:tc>
          <w:tcPr>
            <w:tcW w:w="1931" w:type="dxa"/>
            <w:tcBorders>
              <w:top w:val="nil"/>
              <w:left w:val="nil"/>
              <w:bottom w:val="single" w:sz="4" w:space="0" w:color="auto"/>
              <w:right w:val="single" w:sz="4" w:space="0" w:color="auto"/>
            </w:tcBorders>
            <w:shd w:val="clear" w:color="auto" w:fill="auto"/>
            <w:noWrap/>
            <w:vAlign w:val="center"/>
            <w:hideMark/>
          </w:tcPr>
          <w:p w14:paraId="0A081660" w14:textId="77777777" w:rsidR="00B36537" w:rsidRPr="00746D89" w:rsidRDefault="00B36537" w:rsidP="003F3C00">
            <w:pPr>
              <w:spacing w:after="0" w:line="240" w:lineRule="auto"/>
              <w:jc w:val="center"/>
              <w:rPr>
                <w:rFonts w:ascii="Calibri" w:eastAsia="Times New Roman" w:hAnsi="Calibri" w:cs="Calibri"/>
                <w:color w:val="000000"/>
              </w:rPr>
            </w:pPr>
            <w:r w:rsidRPr="00746D89">
              <w:rPr>
                <w:rFonts w:ascii="Calibri" w:eastAsia="Times New Roman" w:hAnsi="Calibri" w:cs="Calibri"/>
                <w:color w:val="000000"/>
              </w:rPr>
              <w:t>603</w:t>
            </w:r>
          </w:p>
        </w:tc>
      </w:tr>
      <w:tr w:rsidR="00B36537" w:rsidRPr="00746D89" w14:paraId="7DF90BC9" w14:textId="77777777" w:rsidTr="00B36537">
        <w:trPr>
          <w:trHeight w:val="221"/>
        </w:trPr>
        <w:tc>
          <w:tcPr>
            <w:tcW w:w="1816" w:type="dxa"/>
            <w:tcBorders>
              <w:top w:val="nil"/>
              <w:left w:val="single" w:sz="4" w:space="0" w:color="auto"/>
              <w:bottom w:val="single" w:sz="4" w:space="0" w:color="auto"/>
              <w:right w:val="single" w:sz="4" w:space="0" w:color="auto"/>
            </w:tcBorders>
            <w:shd w:val="clear" w:color="auto" w:fill="auto"/>
            <w:noWrap/>
            <w:vAlign w:val="bottom"/>
            <w:hideMark/>
          </w:tcPr>
          <w:p w14:paraId="39BBAA2A" w14:textId="77777777" w:rsidR="00B36537" w:rsidRPr="00746D89" w:rsidRDefault="00B36537" w:rsidP="003F3C00">
            <w:pPr>
              <w:spacing w:after="0" w:line="240" w:lineRule="auto"/>
              <w:rPr>
                <w:rFonts w:ascii="Calibri" w:eastAsia="Times New Roman" w:hAnsi="Calibri" w:cs="Calibri"/>
                <w:b/>
                <w:bCs/>
                <w:color w:val="000000"/>
              </w:rPr>
            </w:pPr>
            <w:r w:rsidRPr="00746D89">
              <w:rPr>
                <w:rFonts w:ascii="Calibri" w:eastAsia="Times New Roman" w:hAnsi="Calibri" w:cs="Calibri"/>
                <w:b/>
                <w:bCs/>
                <w:color w:val="000000"/>
              </w:rPr>
              <w:t>ESPECIALIDADES</w:t>
            </w:r>
          </w:p>
        </w:tc>
        <w:tc>
          <w:tcPr>
            <w:tcW w:w="1931" w:type="dxa"/>
            <w:tcBorders>
              <w:top w:val="nil"/>
              <w:left w:val="nil"/>
              <w:bottom w:val="single" w:sz="4" w:space="0" w:color="auto"/>
              <w:right w:val="single" w:sz="4" w:space="0" w:color="auto"/>
            </w:tcBorders>
            <w:shd w:val="clear" w:color="auto" w:fill="auto"/>
            <w:noWrap/>
            <w:vAlign w:val="center"/>
            <w:hideMark/>
          </w:tcPr>
          <w:p w14:paraId="6F7BDDCE" w14:textId="77777777" w:rsidR="00B36537" w:rsidRPr="00746D89" w:rsidRDefault="00B36537" w:rsidP="003F3C00">
            <w:pPr>
              <w:spacing w:after="0" w:line="240" w:lineRule="auto"/>
              <w:jc w:val="center"/>
              <w:rPr>
                <w:rFonts w:ascii="Calibri" w:eastAsia="Times New Roman" w:hAnsi="Calibri" w:cs="Calibri"/>
                <w:color w:val="000000"/>
              </w:rPr>
            </w:pPr>
            <w:r w:rsidRPr="00746D89">
              <w:rPr>
                <w:rFonts w:ascii="Calibri" w:eastAsia="Times New Roman" w:hAnsi="Calibri" w:cs="Calibri"/>
                <w:color w:val="000000"/>
              </w:rPr>
              <w:t>1</w:t>
            </w:r>
            <w:r>
              <w:rPr>
                <w:rFonts w:ascii="Calibri" w:eastAsia="Times New Roman" w:hAnsi="Calibri" w:cs="Calibri"/>
                <w:color w:val="000000"/>
              </w:rPr>
              <w:t>,</w:t>
            </w:r>
            <w:r w:rsidRPr="00746D89">
              <w:rPr>
                <w:rFonts w:ascii="Calibri" w:eastAsia="Times New Roman" w:hAnsi="Calibri" w:cs="Calibri"/>
                <w:color w:val="000000"/>
              </w:rPr>
              <w:t>268</w:t>
            </w:r>
          </w:p>
        </w:tc>
      </w:tr>
      <w:tr w:rsidR="00B36537" w:rsidRPr="00746D89" w14:paraId="6CBE6B01" w14:textId="77777777" w:rsidTr="00B36537">
        <w:trPr>
          <w:trHeight w:val="221"/>
        </w:trPr>
        <w:tc>
          <w:tcPr>
            <w:tcW w:w="1816" w:type="dxa"/>
            <w:tcBorders>
              <w:top w:val="nil"/>
              <w:left w:val="single" w:sz="4" w:space="0" w:color="auto"/>
              <w:bottom w:val="single" w:sz="4" w:space="0" w:color="auto"/>
              <w:right w:val="single" w:sz="4" w:space="0" w:color="auto"/>
            </w:tcBorders>
            <w:shd w:val="clear" w:color="auto" w:fill="auto"/>
            <w:noWrap/>
            <w:vAlign w:val="bottom"/>
            <w:hideMark/>
          </w:tcPr>
          <w:p w14:paraId="56462A36" w14:textId="77777777" w:rsidR="00B36537" w:rsidRPr="00746D89" w:rsidRDefault="00B36537" w:rsidP="003F3C00">
            <w:pPr>
              <w:spacing w:after="0" w:line="240" w:lineRule="auto"/>
              <w:rPr>
                <w:rFonts w:ascii="Calibri" w:eastAsia="Times New Roman" w:hAnsi="Calibri" w:cs="Calibri"/>
                <w:b/>
                <w:bCs/>
                <w:color w:val="000000"/>
              </w:rPr>
            </w:pPr>
            <w:r w:rsidRPr="00746D89">
              <w:rPr>
                <w:rFonts w:ascii="Calibri" w:eastAsia="Times New Roman" w:hAnsi="Calibri" w:cs="Calibri"/>
                <w:b/>
                <w:bCs/>
                <w:color w:val="000000"/>
              </w:rPr>
              <w:t>MAESTRÍAS</w:t>
            </w:r>
          </w:p>
        </w:tc>
        <w:tc>
          <w:tcPr>
            <w:tcW w:w="1931" w:type="dxa"/>
            <w:tcBorders>
              <w:top w:val="nil"/>
              <w:left w:val="nil"/>
              <w:bottom w:val="single" w:sz="4" w:space="0" w:color="auto"/>
              <w:right w:val="single" w:sz="4" w:space="0" w:color="auto"/>
            </w:tcBorders>
            <w:shd w:val="clear" w:color="auto" w:fill="auto"/>
            <w:noWrap/>
            <w:vAlign w:val="center"/>
            <w:hideMark/>
          </w:tcPr>
          <w:p w14:paraId="5CCE2DC3" w14:textId="77777777" w:rsidR="00B36537" w:rsidRPr="00746D89" w:rsidRDefault="00B36537" w:rsidP="003F3C00">
            <w:pPr>
              <w:spacing w:after="0" w:line="240" w:lineRule="auto"/>
              <w:jc w:val="center"/>
              <w:rPr>
                <w:rFonts w:ascii="Calibri" w:eastAsia="Times New Roman" w:hAnsi="Calibri" w:cs="Calibri"/>
                <w:color w:val="000000"/>
              </w:rPr>
            </w:pPr>
            <w:r w:rsidRPr="00746D89">
              <w:rPr>
                <w:rFonts w:ascii="Calibri" w:eastAsia="Times New Roman" w:hAnsi="Calibri" w:cs="Calibri"/>
                <w:color w:val="000000"/>
              </w:rPr>
              <w:t>704</w:t>
            </w:r>
          </w:p>
        </w:tc>
      </w:tr>
      <w:tr w:rsidR="00B36537" w:rsidRPr="00746D89" w14:paraId="04C3540C" w14:textId="77777777" w:rsidTr="00B36537">
        <w:trPr>
          <w:trHeight w:val="221"/>
        </w:trPr>
        <w:tc>
          <w:tcPr>
            <w:tcW w:w="1816" w:type="dxa"/>
            <w:tcBorders>
              <w:top w:val="nil"/>
              <w:left w:val="single" w:sz="4" w:space="0" w:color="auto"/>
              <w:bottom w:val="single" w:sz="4" w:space="0" w:color="auto"/>
              <w:right w:val="single" w:sz="4" w:space="0" w:color="auto"/>
            </w:tcBorders>
            <w:shd w:val="clear" w:color="auto" w:fill="auto"/>
            <w:noWrap/>
            <w:vAlign w:val="bottom"/>
            <w:hideMark/>
          </w:tcPr>
          <w:p w14:paraId="601BE50C" w14:textId="77777777" w:rsidR="00B36537" w:rsidRPr="00746D89" w:rsidRDefault="00B36537" w:rsidP="003F3C00">
            <w:pPr>
              <w:spacing w:after="0" w:line="240" w:lineRule="auto"/>
              <w:rPr>
                <w:rFonts w:ascii="Calibri" w:eastAsia="Times New Roman" w:hAnsi="Calibri" w:cs="Calibri"/>
                <w:b/>
                <w:bCs/>
                <w:color w:val="000000"/>
              </w:rPr>
            </w:pPr>
            <w:r w:rsidRPr="00746D89">
              <w:rPr>
                <w:rFonts w:ascii="Calibri" w:eastAsia="Times New Roman" w:hAnsi="Calibri" w:cs="Calibri"/>
                <w:b/>
                <w:bCs/>
                <w:color w:val="000000"/>
              </w:rPr>
              <w:t>DOCTORADO</w:t>
            </w:r>
          </w:p>
        </w:tc>
        <w:tc>
          <w:tcPr>
            <w:tcW w:w="1931" w:type="dxa"/>
            <w:tcBorders>
              <w:top w:val="nil"/>
              <w:left w:val="nil"/>
              <w:bottom w:val="single" w:sz="4" w:space="0" w:color="auto"/>
              <w:right w:val="single" w:sz="4" w:space="0" w:color="auto"/>
            </w:tcBorders>
            <w:shd w:val="clear" w:color="auto" w:fill="auto"/>
            <w:noWrap/>
            <w:vAlign w:val="center"/>
            <w:hideMark/>
          </w:tcPr>
          <w:p w14:paraId="292ED58D" w14:textId="77777777" w:rsidR="00B36537" w:rsidRPr="00746D89" w:rsidRDefault="00B36537" w:rsidP="003F3C00">
            <w:pPr>
              <w:spacing w:after="0" w:line="240" w:lineRule="auto"/>
              <w:jc w:val="center"/>
              <w:rPr>
                <w:rFonts w:ascii="Calibri" w:eastAsia="Times New Roman" w:hAnsi="Calibri" w:cs="Calibri"/>
                <w:color w:val="000000"/>
              </w:rPr>
            </w:pPr>
            <w:r w:rsidRPr="00746D89">
              <w:rPr>
                <w:rFonts w:ascii="Calibri" w:eastAsia="Times New Roman" w:hAnsi="Calibri" w:cs="Calibri"/>
                <w:color w:val="000000"/>
              </w:rPr>
              <w:t>17</w:t>
            </w:r>
          </w:p>
        </w:tc>
      </w:tr>
      <w:tr w:rsidR="00B36537" w:rsidRPr="00746D89" w14:paraId="4E350237" w14:textId="77777777" w:rsidTr="00B36537">
        <w:trPr>
          <w:trHeight w:val="221"/>
        </w:trPr>
        <w:tc>
          <w:tcPr>
            <w:tcW w:w="1816" w:type="dxa"/>
            <w:tcBorders>
              <w:top w:val="nil"/>
              <w:left w:val="single" w:sz="4" w:space="0" w:color="auto"/>
              <w:bottom w:val="single" w:sz="4" w:space="0" w:color="auto"/>
              <w:right w:val="single" w:sz="4" w:space="0" w:color="auto"/>
            </w:tcBorders>
            <w:shd w:val="clear" w:color="auto" w:fill="auto"/>
            <w:noWrap/>
            <w:vAlign w:val="bottom"/>
            <w:hideMark/>
          </w:tcPr>
          <w:p w14:paraId="547C1152" w14:textId="77777777" w:rsidR="00B36537" w:rsidRPr="00746D89" w:rsidRDefault="00B36537" w:rsidP="003F3C00">
            <w:pPr>
              <w:spacing w:after="0" w:line="240" w:lineRule="auto"/>
              <w:rPr>
                <w:rFonts w:ascii="Calibri" w:eastAsia="Times New Roman" w:hAnsi="Calibri" w:cs="Calibri"/>
                <w:b/>
                <w:bCs/>
                <w:color w:val="000000"/>
              </w:rPr>
            </w:pPr>
            <w:r w:rsidRPr="00746D89">
              <w:rPr>
                <w:rFonts w:ascii="Calibri" w:eastAsia="Times New Roman" w:hAnsi="Calibri" w:cs="Calibri"/>
                <w:b/>
                <w:bCs/>
                <w:color w:val="000000"/>
              </w:rPr>
              <w:t>OTROS</w:t>
            </w:r>
          </w:p>
        </w:tc>
        <w:tc>
          <w:tcPr>
            <w:tcW w:w="1931" w:type="dxa"/>
            <w:tcBorders>
              <w:top w:val="nil"/>
              <w:left w:val="nil"/>
              <w:bottom w:val="single" w:sz="4" w:space="0" w:color="auto"/>
              <w:right w:val="single" w:sz="4" w:space="0" w:color="auto"/>
            </w:tcBorders>
            <w:shd w:val="clear" w:color="auto" w:fill="auto"/>
            <w:noWrap/>
            <w:vAlign w:val="center"/>
            <w:hideMark/>
          </w:tcPr>
          <w:p w14:paraId="36B16323" w14:textId="77777777" w:rsidR="00B36537" w:rsidRPr="00746D89" w:rsidRDefault="00B36537" w:rsidP="003F3C00">
            <w:pPr>
              <w:spacing w:after="0" w:line="240" w:lineRule="auto"/>
              <w:jc w:val="center"/>
              <w:rPr>
                <w:rFonts w:ascii="Calibri" w:eastAsia="Times New Roman" w:hAnsi="Calibri" w:cs="Calibri"/>
                <w:color w:val="000000"/>
              </w:rPr>
            </w:pPr>
            <w:r w:rsidRPr="00746D89">
              <w:rPr>
                <w:rFonts w:ascii="Calibri" w:eastAsia="Times New Roman" w:hAnsi="Calibri" w:cs="Calibri"/>
                <w:color w:val="000000"/>
              </w:rPr>
              <w:t>4</w:t>
            </w:r>
          </w:p>
        </w:tc>
      </w:tr>
      <w:tr w:rsidR="00B36537" w:rsidRPr="00746D89" w14:paraId="0057B549" w14:textId="77777777" w:rsidTr="00B36537">
        <w:trPr>
          <w:trHeight w:val="221"/>
        </w:trPr>
        <w:tc>
          <w:tcPr>
            <w:tcW w:w="1816" w:type="dxa"/>
            <w:tcBorders>
              <w:top w:val="nil"/>
              <w:left w:val="single" w:sz="4" w:space="0" w:color="auto"/>
              <w:bottom w:val="single" w:sz="4" w:space="0" w:color="auto"/>
              <w:right w:val="single" w:sz="4" w:space="0" w:color="auto"/>
            </w:tcBorders>
            <w:shd w:val="clear" w:color="000000" w:fill="A6A6A6"/>
            <w:noWrap/>
            <w:vAlign w:val="center"/>
            <w:hideMark/>
          </w:tcPr>
          <w:p w14:paraId="62A2E347" w14:textId="77777777" w:rsidR="00B36537" w:rsidRPr="00746D89" w:rsidRDefault="00B36537" w:rsidP="003F3C00">
            <w:pPr>
              <w:spacing w:after="0" w:line="240" w:lineRule="auto"/>
              <w:jc w:val="center"/>
              <w:rPr>
                <w:rFonts w:ascii="Calibri" w:eastAsia="Times New Roman" w:hAnsi="Calibri" w:cs="Calibri"/>
                <w:b/>
                <w:bCs/>
                <w:color w:val="000000"/>
              </w:rPr>
            </w:pPr>
            <w:r w:rsidRPr="00746D89">
              <w:rPr>
                <w:rFonts w:ascii="Calibri" w:eastAsia="Times New Roman" w:hAnsi="Calibri" w:cs="Calibri"/>
                <w:b/>
                <w:bCs/>
                <w:color w:val="000000"/>
              </w:rPr>
              <w:t>TOTAL GENERAL</w:t>
            </w:r>
          </w:p>
        </w:tc>
        <w:tc>
          <w:tcPr>
            <w:tcW w:w="1931" w:type="dxa"/>
            <w:tcBorders>
              <w:top w:val="nil"/>
              <w:left w:val="nil"/>
              <w:bottom w:val="single" w:sz="4" w:space="0" w:color="auto"/>
              <w:right w:val="single" w:sz="4" w:space="0" w:color="auto"/>
            </w:tcBorders>
            <w:shd w:val="clear" w:color="000000" w:fill="A6A6A6"/>
            <w:noWrap/>
            <w:vAlign w:val="center"/>
            <w:hideMark/>
          </w:tcPr>
          <w:p w14:paraId="1DF5F8D5" w14:textId="77777777" w:rsidR="00B36537" w:rsidRPr="00746D89" w:rsidRDefault="00B36537" w:rsidP="003F3C00">
            <w:pPr>
              <w:spacing w:after="0" w:line="240" w:lineRule="auto"/>
              <w:jc w:val="center"/>
              <w:rPr>
                <w:rFonts w:ascii="Calibri" w:eastAsia="Times New Roman" w:hAnsi="Calibri" w:cs="Calibri"/>
                <w:b/>
                <w:bCs/>
                <w:color w:val="000000"/>
              </w:rPr>
            </w:pPr>
            <w:r w:rsidRPr="00746D89">
              <w:rPr>
                <w:rFonts w:ascii="Calibri" w:eastAsia="Times New Roman" w:hAnsi="Calibri" w:cs="Calibri"/>
                <w:b/>
                <w:bCs/>
                <w:color w:val="000000"/>
              </w:rPr>
              <w:t>3</w:t>
            </w:r>
            <w:r>
              <w:rPr>
                <w:rFonts w:ascii="Calibri" w:eastAsia="Times New Roman" w:hAnsi="Calibri" w:cs="Calibri"/>
                <w:b/>
                <w:bCs/>
                <w:color w:val="000000"/>
              </w:rPr>
              <w:t>,</w:t>
            </w:r>
            <w:r w:rsidRPr="00746D89">
              <w:rPr>
                <w:rFonts w:ascii="Calibri" w:eastAsia="Times New Roman" w:hAnsi="Calibri" w:cs="Calibri"/>
                <w:b/>
                <w:bCs/>
                <w:color w:val="000000"/>
              </w:rPr>
              <w:t>098</w:t>
            </w:r>
          </w:p>
        </w:tc>
      </w:tr>
    </w:tbl>
    <w:p w14:paraId="3FD263F2" w14:textId="77777777" w:rsidR="00B36537" w:rsidRPr="00B36537" w:rsidRDefault="00B36537" w:rsidP="00DF0C9A">
      <w:pPr>
        <w:spacing w:line="480" w:lineRule="auto"/>
        <w:contextualSpacing/>
        <w:jc w:val="both"/>
        <w:rPr>
          <w:rFonts w:ascii="Times New Roman" w:hAnsi="Times New Roman" w:cs="Times New Roman"/>
          <w:sz w:val="2"/>
          <w:szCs w:val="24"/>
        </w:rPr>
      </w:pPr>
    </w:p>
    <w:p w14:paraId="05511E20" w14:textId="77777777" w:rsidR="00B36537" w:rsidRPr="00B36537" w:rsidRDefault="00B36537" w:rsidP="00DF0C9A">
      <w:pPr>
        <w:spacing w:line="480" w:lineRule="auto"/>
        <w:contextualSpacing/>
        <w:jc w:val="both"/>
        <w:rPr>
          <w:rFonts w:ascii="Times New Roman" w:hAnsi="Times New Roman" w:cs="Times New Roman"/>
          <w:sz w:val="10"/>
          <w:szCs w:val="24"/>
        </w:rPr>
      </w:pPr>
    </w:p>
    <w:p w14:paraId="13FD6002" w14:textId="77777777" w:rsidR="00B36537" w:rsidRPr="00B36537" w:rsidRDefault="00B36537" w:rsidP="00DF0C9A">
      <w:pPr>
        <w:spacing w:line="480" w:lineRule="auto"/>
        <w:contextualSpacing/>
        <w:jc w:val="both"/>
        <w:rPr>
          <w:rFonts w:ascii="Times New Roman" w:hAnsi="Times New Roman" w:cs="Times New Roman"/>
          <w:sz w:val="2"/>
          <w:szCs w:val="24"/>
        </w:rPr>
      </w:pPr>
    </w:p>
    <w:tbl>
      <w:tblPr>
        <w:tblpPr w:leftFromText="180" w:rightFromText="180" w:vertAnchor="text" w:horzAnchor="page" w:tblpX="6676" w:tblpY="268"/>
        <w:tblW w:w="4742" w:type="dxa"/>
        <w:tblLook w:val="04A0" w:firstRow="1" w:lastRow="0" w:firstColumn="1" w:lastColumn="0" w:noHBand="0" w:noVBand="1"/>
      </w:tblPr>
      <w:tblGrid>
        <w:gridCol w:w="3217"/>
        <w:gridCol w:w="1525"/>
      </w:tblGrid>
      <w:tr w:rsidR="00DF0C9A" w:rsidRPr="00746D89" w14:paraId="411EFFB9" w14:textId="77777777" w:rsidTr="00DF0C9A">
        <w:trPr>
          <w:trHeight w:val="450"/>
        </w:trPr>
        <w:tc>
          <w:tcPr>
            <w:tcW w:w="4742" w:type="dxa"/>
            <w:gridSpan w:val="2"/>
            <w:vMerge w:val="restart"/>
            <w:tcBorders>
              <w:top w:val="nil"/>
              <w:left w:val="nil"/>
              <w:bottom w:val="single" w:sz="4" w:space="0" w:color="000000"/>
              <w:right w:val="nil"/>
            </w:tcBorders>
            <w:shd w:val="clear" w:color="auto" w:fill="auto"/>
            <w:vAlign w:val="center"/>
            <w:hideMark/>
          </w:tcPr>
          <w:p w14:paraId="7A58F0E8" w14:textId="77777777" w:rsidR="00DF0C9A" w:rsidRPr="00746D89" w:rsidRDefault="00DF0C9A" w:rsidP="003F3C00">
            <w:pPr>
              <w:spacing w:after="0" w:line="240" w:lineRule="auto"/>
              <w:jc w:val="center"/>
              <w:rPr>
                <w:rFonts w:ascii="Calibri" w:eastAsia="Times New Roman" w:hAnsi="Calibri" w:cs="Calibri"/>
                <w:b/>
                <w:bCs/>
                <w:color w:val="000000"/>
                <w:sz w:val="20"/>
                <w:szCs w:val="20"/>
              </w:rPr>
            </w:pPr>
            <w:r w:rsidRPr="00746D89">
              <w:rPr>
                <w:rFonts w:ascii="Calibri" w:eastAsia="Times New Roman" w:hAnsi="Calibri" w:cs="Calibri"/>
                <w:b/>
                <w:bCs/>
                <w:color w:val="000000"/>
                <w:sz w:val="24"/>
                <w:szCs w:val="20"/>
              </w:rPr>
              <w:t>CANTIDAD DE BECAS OTORGADAS POR TIPO DE BECA - BECAS NACIONALES 2018</w:t>
            </w:r>
          </w:p>
        </w:tc>
      </w:tr>
      <w:tr w:rsidR="00DF0C9A" w:rsidRPr="00746D89" w14:paraId="436AF9B4" w14:textId="77777777" w:rsidTr="00DF0C9A">
        <w:trPr>
          <w:trHeight w:val="462"/>
        </w:trPr>
        <w:tc>
          <w:tcPr>
            <w:tcW w:w="4742" w:type="dxa"/>
            <w:gridSpan w:val="2"/>
            <w:vMerge/>
            <w:tcBorders>
              <w:top w:val="nil"/>
              <w:left w:val="nil"/>
              <w:bottom w:val="single" w:sz="4" w:space="0" w:color="000000"/>
              <w:right w:val="nil"/>
            </w:tcBorders>
            <w:vAlign w:val="center"/>
            <w:hideMark/>
          </w:tcPr>
          <w:p w14:paraId="5D453765" w14:textId="77777777" w:rsidR="00DF0C9A" w:rsidRPr="00746D89" w:rsidRDefault="00DF0C9A" w:rsidP="003F3C00">
            <w:pPr>
              <w:spacing w:after="0" w:line="240" w:lineRule="auto"/>
              <w:rPr>
                <w:rFonts w:ascii="Calibri" w:eastAsia="Times New Roman" w:hAnsi="Calibri" w:cs="Calibri"/>
                <w:b/>
                <w:bCs/>
                <w:color w:val="000000"/>
                <w:sz w:val="20"/>
                <w:szCs w:val="20"/>
              </w:rPr>
            </w:pPr>
          </w:p>
        </w:tc>
      </w:tr>
      <w:tr w:rsidR="00DF0C9A" w:rsidRPr="00746D89" w14:paraId="7D636748" w14:textId="77777777" w:rsidTr="00DF0C9A">
        <w:trPr>
          <w:trHeight w:val="308"/>
        </w:trPr>
        <w:tc>
          <w:tcPr>
            <w:tcW w:w="3217" w:type="dxa"/>
            <w:tcBorders>
              <w:top w:val="nil"/>
              <w:left w:val="single" w:sz="4" w:space="0" w:color="auto"/>
              <w:bottom w:val="single" w:sz="4" w:space="0" w:color="auto"/>
              <w:right w:val="single" w:sz="4" w:space="0" w:color="auto"/>
            </w:tcBorders>
            <w:shd w:val="clear" w:color="000000" w:fill="366092"/>
            <w:vAlign w:val="center"/>
            <w:hideMark/>
          </w:tcPr>
          <w:p w14:paraId="79FA4A53" w14:textId="77777777" w:rsidR="00DF0C9A" w:rsidRPr="00746D89" w:rsidRDefault="00DF0C9A" w:rsidP="003F3C00">
            <w:pPr>
              <w:spacing w:after="0" w:line="240" w:lineRule="auto"/>
              <w:jc w:val="center"/>
              <w:rPr>
                <w:rFonts w:ascii="Calibri" w:eastAsia="Times New Roman" w:hAnsi="Calibri" w:cs="Calibri"/>
                <w:b/>
                <w:bCs/>
                <w:color w:val="FFFFFF"/>
              </w:rPr>
            </w:pPr>
            <w:r w:rsidRPr="00746D89">
              <w:rPr>
                <w:rFonts w:ascii="Calibri" w:eastAsia="Times New Roman" w:hAnsi="Calibri" w:cs="Calibri"/>
                <w:b/>
                <w:bCs/>
                <w:color w:val="FFFFFF"/>
              </w:rPr>
              <w:t>TIPO DE BECA</w:t>
            </w:r>
          </w:p>
        </w:tc>
        <w:tc>
          <w:tcPr>
            <w:tcW w:w="1525" w:type="dxa"/>
            <w:tcBorders>
              <w:top w:val="nil"/>
              <w:left w:val="nil"/>
              <w:bottom w:val="single" w:sz="4" w:space="0" w:color="auto"/>
              <w:right w:val="single" w:sz="4" w:space="0" w:color="auto"/>
            </w:tcBorders>
            <w:shd w:val="clear" w:color="000000" w:fill="366092"/>
            <w:vAlign w:val="center"/>
            <w:hideMark/>
          </w:tcPr>
          <w:p w14:paraId="12024D7D" w14:textId="77777777" w:rsidR="00DF0C9A" w:rsidRPr="00746D89" w:rsidRDefault="00DF0C9A" w:rsidP="003F3C00">
            <w:pPr>
              <w:spacing w:after="0" w:line="240" w:lineRule="auto"/>
              <w:jc w:val="center"/>
              <w:rPr>
                <w:rFonts w:ascii="Calibri" w:eastAsia="Times New Roman" w:hAnsi="Calibri" w:cs="Calibri"/>
                <w:b/>
                <w:bCs/>
                <w:color w:val="FFFFFF"/>
              </w:rPr>
            </w:pPr>
            <w:r w:rsidRPr="00746D89">
              <w:rPr>
                <w:rFonts w:ascii="Calibri" w:eastAsia="Times New Roman" w:hAnsi="Calibri" w:cs="Calibri"/>
                <w:b/>
                <w:bCs/>
                <w:color w:val="FFFFFF"/>
              </w:rPr>
              <w:t>CANTIDAD</w:t>
            </w:r>
          </w:p>
        </w:tc>
      </w:tr>
      <w:tr w:rsidR="00DF0C9A" w:rsidRPr="00746D89" w14:paraId="1C03D928" w14:textId="77777777" w:rsidTr="00DF0C9A">
        <w:trPr>
          <w:trHeight w:val="308"/>
        </w:trPr>
        <w:tc>
          <w:tcPr>
            <w:tcW w:w="3217" w:type="dxa"/>
            <w:tcBorders>
              <w:top w:val="nil"/>
              <w:left w:val="single" w:sz="4" w:space="0" w:color="auto"/>
              <w:bottom w:val="single" w:sz="4" w:space="0" w:color="auto"/>
              <w:right w:val="single" w:sz="4" w:space="0" w:color="auto"/>
            </w:tcBorders>
            <w:shd w:val="clear" w:color="auto" w:fill="auto"/>
            <w:noWrap/>
            <w:vAlign w:val="bottom"/>
            <w:hideMark/>
          </w:tcPr>
          <w:p w14:paraId="697E422B" w14:textId="77777777" w:rsidR="00DF0C9A" w:rsidRPr="00746D89" w:rsidRDefault="00DF0C9A" w:rsidP="003F3C00">
            <w:pPr>
              <w:spacing w:after="0" w:line="240" w:lineRule="auto"/>
              <w:rPr>
                <w:rFonts w:ascii="Calibri" w:eastAsia="Times New Roman" w:hAnsi="Calibri" w:cs="Calibri"/>
                <w:b/>
                <w:bCs/>
                <w:color w:val="000000"/>
              </w:rPr>
            </w:pPr>
            <w:r w:rsidRPr="00746D89">
              <w:rPr>
                <w:rFonts w:ascii="Calibri" w:eastAsia="Times New Roman" w:hAnsi="Calibri" w:cs="Calibri"/>
                <w:b/>
                <w:bCs/>
                <w:color w:val="000000"/>
              </w:rPr>
              <w:t>BECA NACIONAL TÉCNICO</w:t>
            </w:r>
          </w:p>
        </w:tc>
        <w:tc>
          <w:tcPr>
            <w:tcW w:w="1525" w:type="dxa"/>
            <w:tcBorders>
              <w:top w:val="nil"/>
              <w:left w:val="nil"/>
              <w:bottom w:val="single" w:sz="4" w:space="0" w:color="auto"/>
              <w:right w:val="single" w:sz="4" w:space="0" w:color="auto"/>
            </w:tcBorders>
            <w:shd w:val="clear" w:color="auto" w:fill="auto"/>
            <w:noWrap/>
            <w:vAlign w:val="center"/>
            <w:hideMark/>
          </w:tcPr>
          <w:p w14:paraId="2BBD6621" w14:textId="77777777" w:rsidR="00DF0C9A" w:rsidRPr="00746D89" w:rsidRDefault="00DF0C9A" w:rsidP="003F3C00">
            <w:pPr>
              <w:spacing w:after="0" w:line="240" w:lineRule="auto"/>
              <w:jc w:val="center"/>
              <w:rPr>
                <w:rFonts w:ascii="Calibri" w:eastAsia="Times New Roman" w:hAnsi="Calibri" w:cs="Calibri"/>
                <w:color w:val="000000"/>
              </w:rPr>
            </w:pPr>
            <w:r w:rsidRPr="00746D89">
              <w:rPr>
                <w:rFonts w:ascii="Calibri" w:eastAsia="Times New Roman" w:hAnsi="Calibri" w:cs="Calibri"/>
                <w:color w:val="000000"/>
              </w:rPr>
              <w:t>421</w:t>
            </w:r>
          </w:p>
        </w:tc>
      </w:tr>
      <w:tr w:rsidR="00DF0C9A" w:rsidRPr="00982438" w14:paraId="407B4AEB" w14:textId="77777777" w:rsidTr="00DF0C9A">
        <w:trPr>
          <w:trHeight w:val="308"/>
        </w:trPr>
        <w:tc>
          <w:tcPr>
            <w:tcW w:w="3217" w:type="dxa"/>
            <w:tcBorders>
              <w:top w:val="nil"/>
              <w:left w:val="single" w:sz="4" w:space="0" w:color="auto"/>
              <w:bottom w:val="single" w:sz="4" w:space="0" w:color="auto"/>
              <w:right w:val="single" w:sz="4" w:space="0" w:color="auto"/>
            </w:tcBorders>
            <w:shd w:val="clear" w:color="auto" w:fill="auto"/>
            <w:noWrap/>
            <w:vAlign w:val="bottom"/>
            <w:hideMark/>
          </w:tcPr>
          <w:p w14:paraId="5AAE8CDA" w14:textId="77777777" w:rsidR="00DF0C9A" w:rsidRPr="00982438" w:rsidRDefault="00DF0C9A" w:rsidP="003F3C00">
            <w:pPr>
              <w:spacing w:after="0" w:line="240" w:lineRule="auto"/>
              <w:rPr>
                <w:rFonts w:ascii="Calibri" w:eastAsia="Times New Roman" w:hAnsi="Calibri" w:cs="Calibri"/>
                <w:b/>
                <w:bCs/>
                <w:color w:val="000000"/>
                <w:lang w:val="en-US"/>
              </w:rPr>
            </w:pPr>
            <w:r w:rsidRPr="00982438">
              <w:rPr>
                <w:rFonts w:ascii="Calibri" w:eastAsia="Times New Roman" w:hAnsi="Calibri" w:cs="Calibri"/>
                <w:b/>
                <w:bCs/>
                <w:color w:val="000000"/>
                <w:lang w:val="en-US"/>
              </w:rPr>
              <w:t>BECA NACIONAL GRADO</w:t>
            </w:r>
          </w:p>
        </w:tc>
        <w:tc>
          <w:tcPr>
            <w:tcW w:w="1525" w:type="dxa"/>
            <w:tcBorders>
              <w:top w:val="nil"/>
              <w:left w:val="nil"/>
              <w:bottom w:val="single" w:sz="4" w:space="0" w:color="auto"/>
              <w:right w:val="single" w:sz="4" w:space="0" w:color="auto"/>
            </w:tcBorders>
            <w:shd w:val="clear" w:color="auto" w:fill="auto"/>
            <w:noWrap/>
            <w:vAlign w:val="center"/>
            <w:hideMark/>
          </w:tcPr>
          <w:p w14:paraId="755E5F4F" w14:textId="77777777" w:rsidR="00DF0C9A" w:rsidRPr="00982438" w:rsidRDefault="00DF0C9A" w:rsidP="003F3C00">
            <w:pPr>
              <w:spacing w:after="0" w:line="240" w:lineRule="auto"/>
              <w:jc w:val="center"/>
              <w:rPr>
                <w:rFonts w:ascii="Calibri" w:eastAsia="Times New Roman" w:hAnsi="Calibri" w:cs="Calibri"/>
                <w:color w:val="000000"/>
                <w:lang w:val="en-US"/>
              </w:rPr>
            </w:pPr>
            <w:r w:rsidRPr="00982438">
              <w:rPr>
                <w:rFonts w:ascii="Calibri" w:eastAsia="Times New Roman" w:hAnsi="Calibri" w:cs="Calibri"/>
                <w:color w:val="000000"/>
                <w:lang w:val="en-US"/>
              </w:rPr>
              <w:t>1</w:t>
            </w:r>
            <w:r>
              <w:rPr>
                <w:rFonts w:ascii="Calibri" w:eastAsia="Times New Roman" w:hAnsi="Calibri" w:cs="Calibri"/>
                <w:color w:val="000000"/>
                <w:lang w:val="en-US"/>
              </w:rPr>
              <w:t>,</w:t>
            </w:r>
            <w:r w:rsidRPr="00982438">
              <w:rPr>
                <w:rFonts w:ascii="Calibri" w:eastAsia="Times New Roman" w:hAnsi="Calibri" w:cs="Calibri"/>
                <w:color w:val="000000"/>
                <w:lang w:val="en-US"/>
              </w:rPr>
              <w:t>873</w:t>
            </w:r>
          </w:p>
        </w:tc>
      </w:tr>
      <w:tr w:rsidR="00DF0C9A" w:rsidRPr="00982438" w14:paraId="3EDF3673" w14:textId="77777777" w:rsidTr="00DF0C9A">
        <w:trPr>
          <w:trHeight w:val="308"/>
        </w:trPr>
        <w:tc>
          <w:tcPr>
            <w:tcW w:w="3217" w:type="dxa"/>
            <w:tcBorders>
              <w:top w:val="nil"/>
              <w:left w:val="single" w:sz="4" w:space="0" w:color="auto"/>
              <w:bottom w:val="single" w:sz="4" w:space="0" w:color="auto"/>
              <w:right w:val="single" w:sz="4" w:space="0" w:color="auto"/>
            </w:tcBorders>
            <w:shd w:val="clear" w:color="auto" w:fill="auto"/>
            <w:noWrap/>
            <w:vAlign w:val="bottom"/>
            <w:hideMark/>
          </w:tcPr>
          <w:p w14:paraId="54F5DE87" w14:textId="77777777" w:rsidR="00DF0C9A" w:rsidRPr="00066AEC" w:rsidRDefault="00DF0C9A" w:rsidP="003F3C00">
            <w:pPr>
              <w:spacing w:after="0" w:line="240" w:lineRule="auto"/>
              <w:rPr>
                <w:rFonts w:ascii="Calibri" w:eastAsia="Times New Roman" w:hAnsi="Calibri" w:cs="Calibri"/>
                <w:b/>
                <w:bCs/>
                <w:color w:val="000000" w:themeColor="text1"/>
              </w:rPr>
            </w:pPr>
            <w:r w:rsidRPr="00066AEC">
              <w:rPr>
                <w:rFonts w:ascii="Calibri" w:eastAsia="Times New Roman" w:hAnsi="Calibri" w:cs="Calibri"/>
                <w:b/>
                <w:bCs/>
                <w:color w:val="000000" w:themeColor="text1"/>
              </w:rPr>
              <w:t>BECA NACIONAL POSTGRADO (MAESTRÍAS Y ESPECIALIDADES)</w:t>
            </w:r>
          </w:p>
        </w:tc>
        <w:tc>
          <w:tcPr>
            <w:tcW w:w="1525" w:type="dxa"/>
            <w:tcBorders>
              <w:top w:val="nil"/>
              <w:left w:val="nil"/>
              <w:bottom w:val="single" w:sz="4" w:space="0" w:color="auto"/>
              <w:right w:val="single" w:sz="4" w:space="0" w:color="auto"/>
            </w:tcBorders>
            <w:shd w:val="clear" w:color="auto" w:fill="auto"/>
            <w:noWrap/>
            <w:vAlign w:val="center"/>
            <w:hideMark/>
          </w:tcPr>
          <w:p w14:paraId="7766D3FB" w14:textId="77777777" w:rsidR="00DF0C9A" w:rsidRPr="00982438" w:rsidRDefault="00DF0C9A" w:rsidP="003F3C00">
            <w:pPr>
              <w:spacing w:after="0" w:line="240" w:lineRule="auto"/>
              <w:jc w:val="center"/>
              <w:rPr>
                <w:rFonts w:ascii="Calibri" w:eastAsia="Times New Roman" w:hAnsi="Calibri" w:cs="Calibri"/>
                <w:color w:val="000000"/>
                <w:lang w:val="en-US"/>
              </w:rPr>
            </w:pPr>
            <w:r w:rsidRPr="00982438">
              <w:rPr>
                <w:rFonts w:ascii="Calibri" w:eastAsia="Times New Roman" w:hAnsi="Calibri" w:cs="Calibri"/>
                <w:color w:val="000000"/>
                <w:lang w:val="en-US"/>
              </w:rPr>
              <w:t>787</w:t>
            </w:r>
          </w:p>
        </w:tc>
      </w:tr>
      <w:tr w:rsidR="00DF0C9A" w:rsidRPr="00982438" w14:paraId="08640DB7" w14:textId="77777777" w:rsidTr="00DF0C9A">
        <w:trPr>
          <w:trHeight w:val="308"/>
        </w:trPr>
        <w:tc>
          <w:tcPr>
            <w:tcW w:w="3217" w:type="dxa"/>
            <w:tcBorders>
              <w:top w:val="nil"/>
              <w:left w:val="single" w:sz="4" w:space="0" w:color="auto"/>
              <w:bottom w:val="single" w:sz="4" w:space="0" w:color="auto"/>
              <w:right w:val="single" w:sz="4" w:space="0" w:color="auto"/>
            </w:tcBorders>
            <w:shd w:val="clear" w:color="auto" w:fill="auto"/>
            <w:noWrap/>
            <w:vAlign w:val="bottom"/>
            <w:hideMark/>
          </w:tcPr>
          <w:p w14:paraId="1438B3C5" w14:textId="77777777" w:rsidR="00DF0C9A" w:rsidRPr="00066AEC" w:rsidRDefault="00DF0C9A" w:rsidP="003F3C00">
            <w:pPr>
              <w:spacing w:after="0" w:line="240" w:lineRule="auto"/>
              <w:rPr>
                <w:rFonts w:ascii="Calibri" w:eastAsia="Times New Roman" w:hAnsi="Calibri" w:cs="Calibri"/>
                <w:b/>
                <w:bCs/>
                <w:color w:val="000000" w:themeColor="text1"/>
                <w:lang w:val="en-US"/>
              </w:rPr>
            </w:pPr>
            <w:r w:rsidRPr="00066AEC">
              <w:rPr>
                <w:rFonts w:ascii="Calibri" w:eastAsia="Times New Roman" w:hAnsi="Calibri" w:cs="Calibri"/>
                <w:b/>
                <w:bCs/>
                <w:color w:val="000000" w:themeColor="text1"/>
                <w:lang w:val="en-US"/>
              </w:rPr>
              <w:t>BECA NACIONAL</w:t>
            </w:r>
            <w:r w:rsidRPr="00066AEC">
              <w:rPr>
                <w:rFonts w:ascii="Calibri" w:eastAsia="Times New Roman" w:hAnsi="Calibri" w:cs="Calibri"/>
                <w:b/>
                <w:bCs/>
                <w:color w:val="000000" w:themeColor="text1"/>
              </w:rPr>
              <w:t xml:space="preserve"> POSTGRADO </w:t>
            </w:r>
            <w:r w:rsidRPr="00066AEC">
              <w:rPr>
                <w:rFonts w:ascii="Calibri" w:eastAsia="Times New Roman" w:hAnsi="Calibri" w:cs="Calibri"/>
                <w:b/>
                <w:bCs/>
                <w:color w:val="000000" w:themeColor="text1"/>
                <w:lang w:val="en-US"/>
              </w:rPr>
              <w:t xml:space="preserve"> (DOCTORADO)</w:t>
            </w:r>
          </w:p>
        </w:tc>
        <w:tc>
          <w:tcPr>
            <w:tcW w:w="1525" w:type="dxa"/>
            <w:tcBorders>
              <w:top w:val="nil"/>
              <w:left w:val="nil"/>
              <w:bottom w:val="single" w:sz="4" w:space="0" w:color="auto"/>
              <w:right w:val="single" w:sz="4" w:space="0" w:color="auto"/>
            </w:tcBorders>
            <w:shd w:val="clear" w:color="auto" w:fill="auto"/>
            <w:noWrap/>
            <w:vAlign w:val="center"/>
            <w:hideMark/>
          </w:tcPr>
          <w:p w14:paraId="5E5545CF" w14:textId="77777777" w:rsidR="00DF0C9A" w:rsidRPr="00982438" w:rsidRDefault="00DF0C9A" w:rsidP="003F3C00">
            <w:pPr>
              <w:spacing w:after="0" w:line="240" w:lineRule="auto"/>
              <w:jc w:val="center"/>
              <w:rPr>
                <w:rFonts w:ascii="Calibri" w:eastAsia="Times New Roman" w:hAnsi="Calibri" w:cs="Calibri"/>
                <w:color w:val="000000"/>
                <w:lang w:val="en-US"/>
              </w:rPr>
            </w:pPr>
            <w:r w:rsidRPr="00982438">
              <w:rPr>
                <w:rFonts w:ascii="Calibri" w:eastAsia="Times New Roman" w:hAnsi="Calibri" w:cs="Calibri"/>
                <w:color w:val="000000"/>
                <w:lang w:val="en-US"/>
              </w:rPr>
              <w:t>17</w:t>
            </w:r>
          </w:p>
        </w:tc>
      </w:tr>
      <w:tr w:rsidR="00DF0C9A" w:rsidRPr="00982438" w14:paraId="7DF2CC17" w14:textId="77777777" w:rsidTr="00DF0C9A">
        <w:trPr>
          <w:trHeight w:val="308"/>
        </w:trPr>
        <w:tc>
          <w:tcPr>
            <w:tcW w:w="3217" w:type="dxa"/>
            <w:tcBorders>
              <w:top w:val="nil"/>
              <w:left w:val="single" w:sz="4" w:space="0" w:color="auto"/>
              <w:bottom w:val="single" w:sz="4" w:space="0" w:color="auto"/>
              <w:right w:val="single" w:sz="4" w:space="0" w:color="auto"/>
            </w:tcBorders>
            <w:shd w:val="clear" w:color="000000" w:fill="A6A6A6"/>
            <w:vAlign w:val="center"/>
            <w:hideMark/>
          </w:tcPr>
          <w:p w14:paraId="016ECE19" w14:textId="77777777" w:rsidR="00DF0C9A" w:rsidRPr="00982438" w:rsidRDefault="00DF0C9A" w:rsidP="003F3C00">
            <w:pPr>
              <w:spacing w:after="0" w:line="240" w:lineRule="auto"/>
              <w:jc w:val="center"/>
              <w:rPr>
                <w:rFonts w:ascii="Calibri" w:eastAsia="Times New Roman" w:hAnsi="Calibri" w:cs="Calibri"/>
                <w:b/>
                <w:bCs/>
                <w:color w:val="000000"/>
                <w:lang w:val="en-US"/>
              </w:rPr>
            </w:pPr>
            <w:r w:rsidRPr="00982438">
              <w:rPr>
                <w:rFonts w:ascii="Calibri" w:eastAsia="Times New Roman" w:hAnsi="Calibri" w:cs="Calibri"/>
                <w:b/>
                <w:bCs/>
                <w:color w:val="000000"/>
                <w:lang w:val="en-US"/>
              </w:rPr>
              <w:t>TOTAL</w:t>
            </w:r>
          </w:p>
        </w:tc>
        <w:tc>
          <w:tcPr>
            <w:tcW w:w="1525" w:type="dxa"/>
            <w:tcBorders>
              <w:top w:val="nil"/>
              <w:left w:val="nil"/>
              <w:bottom w:val="single" w:sz="4" w:space="0" w:color="auto"/>
              <w:right w:val="single" w:sz="4" w:space="0" w:color="auto"/>
            </w:tcBorders>
            <w:shd w:val="clear" w:color="000000" w:fill="A6A6A6"/>
            <w:vAlign w:val="center"/>
            <w:hideMark/>
          </w:tcPr>
          <w:p w14:paraId="12E5336E" w14:textId="77777777" w:rsidR="00DF0C9A" w:rsidRPr="00982438" w:rsidRDefault="00DF0C9A" w:rsidP="003F3C00">
            <w:pPr>
              <w:spacing w:after="0" w:line="240" w:lineRule="auto"/>
              <w:jc w:val="center"/>
              <w:rPr>
                <w:rFonts w:ascii="Calibri" w:eastAsia="Times New Roman" w:hAnsi="Calibri" w:cs="Calibri"/>
                <w:b/>
                <w:bCs/>
                <w:color w:val="000000"/>
                <w:lang w:val="en-US"/>
              </w:rPr>
            </w:pPr>
            <w:r w:rsidRPr="00982438">
              <w:rPr>
                <w:rFonts w:ascii="Calibri" w:eastAsia="Times New Roman" w:hAnsi="Calibri" w:cs="Calibri"/>
                <w:b/>
                <w:bCs/>
                <w:color w:val="000000"/>
                <w:lang w:val="en-US"/>
              </w:rPr>
              <w:t>3</w:t>
            </w:r>
            <w:r>
              <w:rPr>
                <w:rFonts w:ascii="Calibri" w:eastAsia="Times New Roman" w:hAnsi="Calibri" w:cs="Calibri"/>
                <w:b/>
                <w:bCs/>
                <w:color w:val="000000"/>
                <w:lang w:val="en-US"/>
              </w:rPr>
              <w:t>,</w:t>
            </w:r>
            <w:r w:rsidRPr="00982438">
              <w:rPr>
                <w:rFonts w:ascii="Calibri" w:eastAsia="Times New Roman" w:hAnsi="Calibri" w:cs="Calibri"/>
                <w:b/>
                <w:bCs/>
                <w:color w:val="000000"/>
                <w:lang w:val="en-US"/>
              </w:rPr>
              <w:t>098</w:t>
            </w:r>
          </w:p>
        </w:tc>
      </w:tr>
    </w:tbl>
    <w:p w14:paraId="668C7E7C" w14:textId="77777777" w:rsidR="00B32F6F" w:rsidRPr="00033051" w:rsidRDefault="00DF0C9A" w:rsidP="00DF0C9A">
      <w:pPr>
        <w:jc w:val="both"/>
        <w:rPr>
          <w:rFonts w:ascii="Times New Roman" w:hAnsi="Times New Roman" w:cs="Times New Roman"/>
          <w:sz w:val="20"/>
          <w:szCs w:val="20"/>
        </w:rPr>
      </w:pPr>
      <w:r w:rsidRPr="00DF0C9A">
        <w:rPr>
          <w:rFonts w:ascii="Times New Roman" w:hAnsi="Times New Roman" w:cs="Times New Roman"/>
          <w:sz w:val="24"/>
          <w:szCs w:val="24"/>
        </w:rPr>
        <w:br w:type="textWrapping" w:clear="all"/>
      </w:r>
      <w:r w:rsidR="00033051" w:rsidRPr="00033051">
        <w:rPr>
          <w:rFonts w:ascii="Times New Roman" w:hAnsi="Times New Roman" w:cs="Times New Roman"/>
          <w:sz w:val="20"/>
          <w:szCs w:val="20"/>
        </w:rPr>
        <w:t>Tabla 1</w:t>
      </w:r>
      <w:r w:rsidR="00033051">
        <w:rPr>
          <w:rFonts w:ascii="Times New Roman" w:hAnsi="Times New Roman" w:cs="Times New Roman"/>
          <w:sz w:val="20"/>
          <w:szCs w:val="20"/>
        </w:rPr>
        <w:t xml:space="preserve">                                                                                        Tabla 2</w:t>
      </w:r>
    </w:p>
    <w:p w14:paraId="36DD417A" w14:textId="77777777" w:rsidR="001716A5" w:rsidRDefault="001716A5" w:rsidP="009E72E8">
      <w:pPr>
        <w:jc w:val="center"/>
        <w:rPr>
          <w:rFonts w:ascii="Times New Roman" w:hAnsi="Times New Roman" w:cs="Times New Roman"/>
          <w:sz w:val="20"/>
          <w:szCs w:val="20"/>
        </w:rPr>
      </w:pPr>
    </w:p>
    <w:p w14:paraId="6125A469" w14:textId="77777777" w:rsidR="009E72E8" w:rsidRPr="00033051" w:rsidRDefault="001716A5" w:rsidP="009E72E8">
      <w:pPr>
        <w:jc w:val="center"/>
        <w:rPr>
          <w:rFonts w:ascii="Times New Roman" w:hAnsi="Times New Roman" w:cs="Times New Roman"/>
          <w:sz w:val="20"/>
          <w:szCs w:val="20"/>
        </w:rPr>
      </w:pPr>
      <w:r w:rsidRPr="009E72E8">
        <w:rPr>
          <w:noProof/>
          <w:sz w:val="20"/>
          <w:szCs w:val="20"/>
          <w:lang w:val="es-ES_tradnl" w:eastAsia="es-ES_tradnl"/>
        </w:rPr>
        <w:drawing>
          <wp:anchor distT="0" distB="0" distL="114300" distR="114300" simplePos="0" relativeHeight="251879424" behindDoc="0" locked="0" layoutInCell="1" allowOverlap="1" wp14:anchorId="7EBEB5F2" wp14:editId="755706E9">
            <wp:simplePos x="0" y="0"/>
            <wp:positionH relativeFrom="column">
              <wp:posOffset>-147106</wp:posOffset>
            </wp:positionH>
            <wp:positionV relativeFrom="paragraph">
              <wp:posOffset>259080</wp:posOffset>
            </wp:positionV>
            <wp:extent cx="6248400" cy="3781425"/>
            <wp:effectExtent l="0" t="0" r="0" b="9525"/>
            <wp:wrapSquare wrapText="bothSides"/>
            <wp:docPr id="41" name="Gráfico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p>
    <w:p w14:paraId="7C2127BB" w14:textId="77777777" w:rsidR="00E72251" w:rsidRPr="009E72E8" w:rsidRDefault="009E72E8" w:rsidP="00DF0C9A">
      <w:pPr>
        <w:jc w:val="both"/>
        <w:rPr>
          <w:rFonts w:ascii="Times New Roman" w:hAnsi="Times New Roman" w:cs="Times New Roman"/>
          <w:sz w:val="20"/>
          <w:szCs w:val="20"/>
        </w:rPr>
      </w:pPr>
      <w:r w:rsidRPr="009E72E8">
        <w:rPr>
          <w:rFonts w:ascii="Times New Roman" w:hAnsi="Times New Roman" w:cs="Times New Roman"/>
          <w:sz w:val="20"/>
          <w:szCs w:val="20"/>
        </w:rPr>
        <w:t>Gráfico 2</w:t>
      </w:r>
    </w:p>
    <w:p w14:paraId="1EFE3E1A" w14:textId="77777777" w:rsidR="001716A5" w:rsidRDefault="001716A5" w:rsidP="00DF0C9A">
      <w:pPr>
        <w:jc w:val="both"/>
        <w:rPr>
          <w:rFonts w:ascii="Times New Roman" w:hAnsi="Times New Roman" w:cs="Times New Roman"/>
          <w:sz w:val="24"/>
          <w:szCs w:val="24"/>
        </w:rPr>
      </w:pPr>
    </w:p>
    <w:p w14:paraId="1AA12704" w14:textId="77777777" w:rsidR="001716A5" w:rsidRDefault="001716A5" w:rsidP="00DF0C9A">
      <w:pPr>
        <w:jc w:val="both"/>
        <w:rPr>
          <w:rFonts w:ascii="Times New Roman" w:hAnsi="Times New Roman" w:cs="Times New Roman"/>
          <w:sz w:val="24"/>
          <w:szCs w:val="24"/>
        </w:rPr>
      </w:pPr>
    </w:p>
    <w:p w14:paraId="33628771" w14:textId="77777777" w:rsidR="001716A5" w:rsidRDefault="001716A5" w:rsidP="00DF0C9A">
      <w:pPr>
        <w:jc w:val="both"/>
        <w:rPr>
          <w:rFonts w:ascii="Times New Roman" w:hAnsi="Times New Roman" w:cs="Times New Roman"/>
          <w:sz w:val="24"/>
          <w:szCs w:val="24"/>
        </w:rPr>
      </w:pPr>
    </w:p>
    <w:p w14:paraId="65F2BC5C" w14:textId="77777777" w:rsidR="001716A5" w:rsidRDefault="001716A5" w:rsidP="00DF0C9A">
      <w:pPr>
        <w:jc w:val="both"/>
        <w:rPr>
          <w:rFonts w:ascii="Times New Roman" w:hAnsi="Times New Roman" w:cs="Times New Roman"/>
          <w:sz w:val="24"/>
          <w:szCs w:val="24"/>
        </w:rPr>
      </w:pPr>
    </w:p>
    <w:p w14:paraId="2C310C1C" w14:textId="77777777" w:rsidR="00DF0C9A" w:rsidRDefault="00DF0C9A" w:rsidP="00DF0C9A">
      <w:pPr>
        <w:jc w:val="both"/>
        <w:rPr>
          <w:rFonts w:ascii="Times New Roman" w:hAnsi="Times New Roman" w:cs="Times New Roman"/>
          <w:sz w:val="24"/>
          <w:szCs w:val="24"/>
        </w:rPr>
      </w:pPr>
      <w:r w:rsidRPr="00DF0C9A">
        <w:rPr>
          <w:rFonts w:ascii="Times New Roman" w:hAnsi="Times New Roman" w:cs="Times New Roman"/>
          <w:sz w:val="24"/>
          <w:szCs w:val="24"/>
        </w:rPr>
        <w:lastRenderedPageBreak/>
        <w:t>Las becas otorgadas abarcan 210 programas, concentrados en los siguientes niveles:</w:t>
      </w:r>
    </w:p>
    <w:p w14:paraId="70AA5D38" w14:textId="77777777" w:rsidR="00E7341C" w:rsidRPr="00DF0C9A" w:rsidRDefault="00E7341C" w:rsidP="00DF0C9A">
      <w:pPr>
        <w:jc w:val="both"/>
        <w:rPr>
          <w:rFonts w:ascii="Times New Roman" w:hAnsi="Times New Roman" w:cs="Times New Roman"/>
          <w:sz w:val="24"/>
          <w:szCs w:val="24"/>
        </w:rPr>
      </w:pPr>
      <w:r w:rsidRPr="00DF0C9A">
        <w:rPr>
          <w:noProof/>
          <w:lang w:val="es-ES_tradnl" w:eastAsia="es-ES_tradnl"/>
        </w:rPr>
        <w:drawing>
          <wp:anchor distT="0" distB="0" distL="114300" distR="114300" simplePos="0" relativeHeight="251876352" behindDoc="0" locked="0" layoutInCell="1" allowOverlap="1" wp14:anchorId="26B11E8B" wp14:editId="73ED84BF">
            <wp:simplePos x="0" y="0"/>
            <wp:positionH relativeFrom="column">
              <wp:posOffset>1899506</wp:posOffset>
            </wp:positionH>
            <wp:positionV relativeFrom="paragraph">
              <wp:posOffset>229235</wp:posOffset>
            </wp:positionV>
            <wp:extent cx="4245610" cy="3060700"/>
            <wp:effectExtent l="0" t="0" r="2540" b="6350"/>
            <wp:wrapSquare wrapText="bothSides"/>
            <wp:docPr id="40" name="Gráfico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p>
    <w:p w14:paraId="52C71F62" w14:textId="77777777" w:rsidR="00DF0C9A" w:rsidRPr="00DF0C9A" w:rsidRDefault="00DF0C9A" w:rsidP="00DF0C9A">
      <w:pPr>
        <w:jc w:val="both"/>
        <w:rPr>
          <w:sz w:val="16"/>
        </w:rPr>
      </w:pPr>
    </w:p>
    <w:tbl>
      <w:tblPr>
        <w:tblpPr w:leftFromText="141" w:rightFromText="141" w:vertAnchor="text" w:tblpX="-1139" w:tblpY="1"/>
        <w:tblOverlap w:val="never"/>
        <w:tblW w:w="3877" w:type="dxa"/>
        <w:tblCellMar>
          <w:left w:w="70" w:type="dxa"/>
          <w:right w:w="70" w:type="dxa"/>
        </w:tblCellMar>
        <w:tblLook w:val="04A0" w:firstRow="1" w:lastRow="0" w:firstColumn="1" w:lastColumn="0" w:noHBand="0" w:noVBand="1"/>
      </w:tblPr>
      <w:tblGrid>
        <w:gridCol w:w="2168"/>
        <w:gridCol w:w="1709"/>
      </w:tblGrid>
      <w:tr w:rsidR="003F5949" w:rsidRPr="0057190D" w14:paraId="2E553E34" w14:textId="77777777" w:rsidTr="001D47D6">
        <w:trPr>
          <w:trHeight w:val="536"/>
        </w:trPr>
        <w:tc>
          <w:tcPr>
            <w:tcW w:w="3877" w:type="dxa"/>
            <w:gridSpan w:val="2"/>
            <w:tcBorders>
              <w:top w:val="single" w:sz="4" w:space="0" w:color="auto"/>
              <w:left w:val="single" w:sz="4" w:space="0" w:color="auto"/>
              <w:bottom w:val="single" w:sz="4" w:space="0" w:color="auto"/>
              <w:right w:val="single" w:sz="4" w:space="0" w:color="000000"/>
            </w:tcBorders>
            <w:shd w:val="clear" w:color="auto" w:fill="2E74B5" w:themeFill="accent1" w:themeFillShade="BF"/>
            <w:noWrap/>
            <w:vAlign w:val="center"/>
            <w:hideMark/>
          </w:tcPr>
          <w:p w14:paraId="3C0BDE20" w14:textId="77777777" w:rsidR="003F5949" w:rsidRPr="00C633B6" w:rsidRDefault="003F5949" w:rsidP="003F5949">
            <w:pPr>
              <w:spacing w:after="0" w:line="240" w:lineRule="auto"/>
              <w:jc w:val="center"/>
              <w:rPr>
                <w:rFonts w:ascii="Calibri" w:eastAsia="Times New Roman" w:hAnsi="Calibri" w:cs="Calibri"/>
                <w:b/>
                <w:bCs/>
                <w:color w:val="FFFFFF" w:themeColor="background1"/>
                <w:lang w:eastAsia="es-DO"/>
              </w:rPr>
            </w:pPr>
            <w:r w:rsidRPr="00C633B6">
              <w:rPr>
                <w:rFonts w:ascii="Calibri" w:eastAsia="Times New Roman" w:hAnsi="Calibri" w:cs="Calibri"/>
                <w:b/>
                <w:bCs/>
                <w:color w:val="FFFFFF" w:themeColor="background1"/>
                <w:lang w:eastAsia="es-DO"/>
              </w:rPr>
              <w:t>CANTIDAD DE PROGRAMAS NACIONALES POR ESPECIALIZACIÓN</w:t>
            </w:r>
          </w:p>
        </w:tc>
      </w:tr>
      <w:tr w:rsidR="003F5949" w:rsidRPr="0057190D" w14:paraId="601E3908" w14:textId="77777777" w:rsidTr="001D47D6">
        <w:trPr>
          <w:trHeight w:val="254"/>
        </w:trPr>
        <w:tc>
          <w:tcPr>
            <w:tcW w:w="2168" w:type="dxa"/>
            <w:tcBorders>
              <w:top w:val="nil"/>
              <w:left w:val="single" w:sz="4" w:space="0" w:color="auto"/>
              <w:bottom w:val="single" w:sz="4" w:space="0" w:color="auto"/>
              <w:right w:val="single" w:sz="4" w:space="0" w:color="auto"/>
            </w:tcBorders>
            <w:shd w:val="clear" w:color="auto" w:fill="2E74B5" w:themeFill="accent1" w:themeFillShade="BF"/>
            <w:noWrap/>
            <w:vAlign w:val="center"/>
            <w:hideMark/>
          </w:tcPr>
          <w:p w14:paraId="17401CCC" w14:textId="77777777" w:rsidR="003F5949" w:rsidRPr="0057190D" w:rsidRDefault="003F5949" w:rsidP="003F5949">
            <w:pPr>
              <w:spacing w:after="0" w:line="240" w:lineRule="auto"/>
              <w:jc w:val="center"/>
              <w:rPr>
                <w:rFonts w:ascii="Calibri" w:eastAsia="Times New Roman" w:hAnsi="Calibri" w:cs="Calibri"/>
                <w:b/>
                <w:bCs/>
                <w:color w:val="FFFFFF"/>
                <w:lang w:eastAsia="es-DO"/>
              </w:rPr>
            </w:pPr>
            <w:r w:rsidRPr="0057190D">
              <w:rPr>
                <w:rFonts w:ascii="Calibri" w:eastAsia="Times New Roman" w:hAnsi="Calibri" w:cs="Calibri"/>
                <w:b/>
                <w:bCs/>
                <w:color w:val="FFFFFF"/>
                <w:lang w:eastAsia="es-DO"/>
              </w:rPr>
              <w:t>Especialización</w:t>
            </w:r>
          </w:p>
        </w:tc>
        <w:tc>
          <w:tcPr>
            <w:tcW w:w="1709" w:type="dxa"/>
            <w:tcBorders>
              <w:top w:val="nil"/>
              <w:left w:val="nil"/>
              <w:bottom w:val="single" w:sz="4" w:space="0" w:color="auto"/>
              <w:right w:val="single" w:sz="4" w:space="0" w:color="auto"/>
            </w:tcBorders>
            <w:shd w:val="clear" w:color="auto" w:fill="2E74B5" w:themeFill="accent1" w:themeFillShade="BF"/>
            <w:noWrap/>
            <w:vAlign w:val="center"/>
            <w:hideMark/>
          </w:tcPr>
          <w:p w14:paraId="119D71AA" w14:textId="77777777" w:rsidR="003F5949" w:rsidRPr="0057190D" w:rsidRDefault="003F5949" w:rsidP="003F5949">
            <w:pPr>
              <w:spacing w:after="0" w:line="240" w:lineRule="auto"/>
              <w:jc w:val="center"/>
              <w:rPr>
                <w:rFonts w:ascii="Calibri" w:eastAsia="Times New Roman" w:hAnsi="Calibri" w:cs="Calibri"/>
                <w:b/>
                <w:bCs/>
                <w:color w:val="FFFFFF"/>
                <w:lang w:eastAsia="es-DO"/>
              </w:rPr>
            </w:pPr>
            <w:r w:rsidRPr="0057190D">
              <w:rPr>
                <w:rFonts w:ascii="Calibri" w:eastAsia="Times New Roman" w:hAnsi="Calibri" w:cs="Calibri"/>
                <w:b/>
                <w:bCs/>
                <w:color w:val="FFFFFF"/>
                <w:lang w:eastAsia="es-DO"/>
              </w:rPr>
              <w:t>Cantidad</w:t>
            </w:r>
          </w:p>
        </w:tc>
      </w:tr>
      <w:tr w:rsidR="003F5949" w:rsidRPr="0057190D" w14:paraId="6EF23B87" w14:textId="77777777" w:rsidTr="001D47D6">
        <w:trPr>
          <w:trHeight w:val="254"/>
        </w:trPr>
        <w:tc>
          <w:tcPr>
            <w:tcW w:w="2168" w:type="dxa"/>
            <w:tcBorders>
              <w:top w:val="nil"/>
              <w:left w:val="single" w:sz="4" w:space="0" w:color="auto"/>
              <w:bottom w:val="single" w:sz="4" w:space="0" w:color="auto"/>
              <w:right w:val="single" w:sz="4" w:space="0" w:color="auto"/>
            </w:tcBorders>
            <w:shd w:val="clear" w:color="auto" w:fill="auto"/>
            <w:noWrap/>
            <w:vAlign w:val="bottom"/>
            <w:hideMark/>
          </w:tcPr>
          <w:p w14:paraId="027EE38B" w14:textId="77777777" w:rsidR="003F5949" w:rsidRPr="0057190D" w:rsidRDefault="003F5949" w:rsidP="003F5949">
            <w:pPr>
              <w:spacing w:after="0" w:line="240" w:lineRule="auto"/>
              <w:rPr>
                <w:rFonts w:ascii="Calibri" w:eastAsia="Times New Roman" w:hAnsi="Calibri" w:cs="Calibri"/>
                <w:b/>
                <w:bCs/>
                <w:color w:val="000000"/>
                <w:lang w:eastAsia="es-DO"/>
              </w:rPr>
            </w:pPr>
            <w:r w:rsidRPr="0057190D">
              <w:rPr>
                <w:rFonts w:ascii="Calibri" w:eastAsia="Times New Roman" w:hAnsi="Calibri" w:cs="Calibri"/>
                <w:b/>
                <w:bCs/>
                <w:color w:val="000000"/>
                <w:lang w:eastAsia="es-DO"/>
              </w:rPr>
              <w:t>TÉCNICOS</w:t>
            </w:r>
          </w:p>
        </w:tc>
        <w:tc>
          <w:tcPr>
            <w:tcW w:w="1709" w:type="dxa"/>
            <w:tcBorders>
              <w:top w:val="nil"/>
              <w:left w:val="nil"/>
              <w:bottom w:val="single" w:sz="4" w:space="0" w:color="auto"/>
              <w:right w:val="single" w:sz="4" w:space="0" w:color="auto"/>
            </w:tcBorders>
            <w:shd w:val="clear" w:color="auto" w:fill="auto"/>
            <w:noWrap/>
            <w:vAlign w:val="center"/>
            <w:hideMark/>
          </w:tcPr>
          <w:p w14:paraId="58EBF3BB" w14:textId="77777777" w:rsidR="003F5949" w:rsidRPr="0057190D" w:rsidRDefault="003F5949" w:rsidP="003F5949">
            <w:pPr>
              <w:spacing w:after="0" w:line="240" w:lineRule="auto"/>
              <w:jc w:val="center"/>
              <w:rPr>
                <w:rFonts w:ascii="Calibri" w:eastAsia="Times New Roman" w:hAnsi="Calibri" w:cs="Calibri"/>
                <w:color w:val="000000"/>
                <w:lang w:eastAsia="es-DO"/>
              </w:rPr>
            </w:pPr>
            <w:r w:rsidRPr="0057190D">
              <w:rPr>
                <w:rFonts w:ascii="Calibri" w:eastAsia="Times New Roman" w:hAnsi="Calibri" w:cs="Calibri"/>
                <w:color w:val="000000"/>
                <w:lang w:eastAsia="es-DO"/>
              </w:rPr>
              <w:t>36</w:t>
            </w:r>
          </w:p>
        </w:tc>
      </w:tr>
      <w:tr w:rsidR="003F5949" w:rsidRPr="0057190D" w14:paraId="3C6E31CF" w14:textId="77777777" w:rsidTr="001D47D6">
        <w:trPr>
          <w:trHeight w:val="254"/>
        </w:trPr>
        <w:tc>
          <w:tcPr>
            <w:tcW w:w="2168" w:type="dxa"/>
            <w:tcBorders>
              <w:top w:val="nil"/>
              <w:left w:val="single" w:sz="4" w:space="0" w:color="auto"/>
              <w:bottom w:val="single" w:sz="4" w:space="0" w:color="auto"/>
              <w:right w:val="single" w:sz="4" w:space="0" w:color="auto"/>
            </w:tcBorders>
            <w:shd w:val="clear" w:color="auto" w:fill="auto"/>
            <w:noWrap/>
            <w:vAlign w:val="bottom"/>
            <w:hideMark/>
          </w:tcPr>
          <w:p w14:paraId="5DE29EC8" w14:textId="77777777" w:rsidR="003F5949" w:rsidRPr="0057190D" w:rsidRDefault="003F5949" w:rsidP="003F5949">
            <w:pPr>
              <w:spacing w:after="0" w:line="240" w:lineRule="auto"/>
              <w:rPr>
                <w:rFonts w:ascii="Calibri" w:eastAsia="Times New Roman" w:hAnsi="Calibri" w:cs="Calibri"/>
                <w:b/>
                <w:bCs/>
                <w:color w:val="000000"/>
                <w:lang w:eastAsia="es-DO"/>
              </w:rPr>
            </w:pPr>
            <w:r w:rsidRPr="0057190D">
              <w:rPr>
                <w:rFonts w:ascii="Calibri" w:eastAsia="Times New Roman" w:hAnsi="Calibri" w:cs="Calibri"/>
                <w:b/>
                <w:bCs/>
                <w:color w:val="000000"/>
                <w:lang w:eastAsia="es-DO"/>
              </w:rPr>
              <w:t>INGENIERÍAS</w:t>
            </w:r>
          </w:p>
        </w:tc>
        <w:tc>
          <w:tcPr>
            <w:tcW w:w="1709" w:type="dxa"/>
            <w:tcBorders>
              <w:top w:val="nil"/>
              <w:left w:val="nil"/>
              <w:bottom w:val="single" w:sz="4" w:space="0" w:color="auto"/>
              <w:right w:val="single" w:sz="4" w:space="0" w:color="auto"/>
            </w:tcBorders>
            <w:shd w:val="clear" w:color="auto" w:fill="auto"/>
            <w:noWrap/>
            <w:vAlign w:val="center"/>
            <w:hideMark/>
          </w:tcPr>
          <w:p w14:paraId="59F2387E" w14:textId="77777777" w:rsidR="003F5949" w:rsidRPr="0057190D" w:rsidRDefault="003F5949" w:rsidP="003F5949">
            <w:pPr>
              <w:spacing w:after="0" w:line="240" w:lineRule="auto"/>
              <w:jc w:val="center"/>
              <w:rPr>
                <w:rFonts w:ascii="Calibri" w:eastAsia="Times New Roman" w:hAnsi="Calibri" w:cs="Calibri"/>
                <w:color w:val="000000"/>
                <w:lang w:eastAsia="es-DO"/>
              </w:rPr>
            </w:pPr>
            <w:r w:rsidRPr="0057190D">
              <w:rPr>
                <w:rFonts w:ascii="Calibri" w:eastAsia="Times New Roman" w:hAnsi="Calibri" w:cs="Calibri"/>
                <w:color w:val="000000"/>
                <w:lang w:eastAsia="es-DO"/>
              </w:rPr>
              <w:t>26</w:t>
            </w:r>
          </w:p>
        </w:tc>
      </w:tr>
      <w:tr w:rsidR="003F5949" w:rsidRPr="0057190D" w14:paraId="3B2F8762" w14:textId="77777777" w:rsidTr="001D47D6">
        <w:trPr>
          <w:trHeight w:val="254"/>
        </w:trPr>
        <w:tc>
          <w:tcPr>
            <w:tcW w:w="2168" w:type="dxa"/>
            <w:tcBorders>
              <w:top w:val="nil"/>
              <w:left w:val="single" w:sz="4" w:space="0" w:color="auto"/>
              <w:bottom w:val="single" w:sz="4" w:space="0" w:color="auto"/>
              <w:right w:val="single" w:sz="4" w:space="0" w:color="auto"/>
            </w:tcBorders>
            <w:shd w:val="clear" w:color="auto" w:fill="auto"/>
            <w:noWrap/>
            <w:vAlign w:val="bottom"/>
            <w:hideMark/>
          </w:tcPr>
          <w:p w14:paraId="6A79AB96" w14:textId="77777777" w:rsidR="003F5949" w:rsidRPr="0057190D" w:rsidRDefault="003F5949" w:rsidP="003F5949">
            <w:pPr>
              <w:spacing w:after="0" w:line="240" w:lineRule="auto"/>
              <w:rPr>
                <w:rFonts w:ascii="Calibri" w:eastAsia="Times New Roman" w:hAnsi="Calibri" w:cs="Calibri"/>
                <w:b/>
                <w:bCs/>
                <w:color w:val="000000"/>
                <w:lang w:eastAsia="es-DO"/>
              </w:rPr>
            </w:pPr>
            <w:r w:rsidRPr="0057190D">
              <w:rPr>
                <w:rFonts w:ascii="Calibri" w:eastAsia="Times New Roman" w:hAnsi="Calibri" w:cs="Calibri"/>
                <w:b/>
                <w:bCs/>
                <w:color w:val="000000"/>
                <w:lang w:eastAsia="es-DO"/>
              </w:rPr>
              <w:t>LICENCIATURAS</w:t>
            </w:r>
          </w:p>
        </w:tc>
        <w:tc>
          <w:tcPr>
            <w:tcW w:w="1709" w:type="dxa"/>
            <w:tcBorders>
              <w:top w:val="nil"/>
              <w:left w:val="nil"/>
              <w:bottom w:val="single" w:sz="4" w:space="0" w:color="auto"/>
              <w:right w:val="single" w:sz="4" w:space="0" w:color="auto"/>
            </w:tcBorders>
            <w:shd w:val="clear" w:color="auto" w:fill="auto"/>
            <w:noWrap/>
            <w:vAlign w:val="center"/>
            <w:hideMark/>
          </w:tcPr>
          <w:p w14:paraId="58B88E14" w14:textId="77777777" w:rsidR="003F5949" w:rsidRPr="0057190D" w:rsidRDefault="003F5949" w:rsidP="003F5949">
            <w:pPr>
              <w:spacing w:after="0" w:line="240" w:lineRule="auto"/>
              <w:jc w:val="center"/>
              <w:rPr>
                <w:rFonts w:ascii="Calibri" w:eastAsia="Times New Roman" w:hAnsi="Calibri" w:cs="Calibri"/>
                <w:color w:val="000000"/>
                <w:lang w:eastAsia="es-DO"/>
              </w:rPr>
            </w:pPr>
            <w:r w:rsidRPr="0057190D">
              <w:rPr>
                <w:rFonts w:ascii="Calibri" w:eastAsia="Times New Roman" w:hAnsi="Calibri" w:cs="Calibri"/>
                <w:color w:val="000000"/>
                <w:lang w:eastAsia="es-DO"/>
              </w:rPr>
              <w:t>62</w:t>
            </w:r>
          </w:p>
        </w:tc>
      </w:tr>
      <w:tr w:rsidR="003F5949" w:rsidRPr="0057190D" w14:paraId="10BE00D4" w14:textId="77777777" w:rsidTr="001D47D6">
        <w:trPr>
          <w:trHeight w:val="254"/>
        </w:trPr>
        <w:tc>
          <w:tcPr>
            <w:tcW w:w="2168" w:type="dxa"/>
            <w:tcBorders>
              <w:top w:val="nil"/>
              <w:left w:val="single" w:sz="4" w:space="0" w:color="auto"/>
              <w:bottom w:val="single" w:sz="4" w:space="0" w:color="auto"/>
              <w:right w:val="single" w:sz="4" w:space="0" w:color="auto"/>
            </w:tcBorders>
            <w:shd w:val="clear" w:color="auto" w:fill="auto"/>
            <w:noWrap/>
            <w:vAlign w:val="bottom"/>
            <w:hideMark/>
          </w:tcPr>
          <w:p w14:paraId="29698695" w14:textId="77777777" w:rsidR="003F5949" w:rsidRPr="0057190D" w:rsidRDefault="003F5949" w:rsidP="003F5949">
            <w:pPr>
              <w:spacing w:after="0" w:line="240" w:lineRule="auto"/>
              <w:rPr>
                <w:rFonts w:ascii="Calibri" w:eastAsia="Times New Roman" w:hAnsi="Calibri" w:cs="Calibri"/>
                <w:b/>
                <w:bCs/>
                <w:color w:val="000000"/>
                <w:lang w:eastAsia="es-DO"/>
              </w:rPr>
            </w:pPr>
            <w:r w:rsidRPr="0057190D">
              <w:rPr>
                <w:rFonts w:ascii="Calibri" w:eastAsia="Times New Roman" w:hAnsi="Calibri" w:cs="Calibri"/>
                <w:b/>
                <w:bCs/>
                <w:color w:val="000000"/>
                <w:lang w:eastAsia="es-DO"/>
              </w:rPr>
              <w:t>ESPECIALIDADES</w:t>
            </w:r>
          </w:p>
        </w:tc>
        <w:tc>
          <w:tcPr>
            <w:tcW w:w="1709" w:type="dxa"/>
            <w:tcBorders>
              <w:top w:val="nil"/>
              <w:left w:val="nil"/>
              <w:bottom w:val="single" w:sz="4" w:space="0" w:color="auto"/>
              <w:right w:val="single" w:sz="4" w:space="0" w:color="auto"/>
            </w:tcBorders>
            <w:shd w:val="clear" w:color="auto" w:fill="auto"/>
            <w:noWrap/>
            <w:vAlign w:val="center"/>
            <w:hideMark/>
          </w:tcPr>
          <w:p w14:paraId="505CBCA6" w14:textId="77777777" w:rsidR="003F5949" w:rsidRPr="0057190D" w:rsidRDefault="003F5949" w:rsidP="003F5949">
            <w:pPr>
              <w:spacing w:after="0" w:line="240" w:lineRule="auto"/>
              <w:jc w:val="center"/>
              <w:rPr>
                <w:rFonts w:ascii="Calibri" w:eastAsia="Times New Roman" w:hAnsi="Calibri" w:cs="Calibri"/>
                <w:color w:val="000000"/>
                <w:lang w:eastAsia="es-DO"/>
              </w:rPr>
            </w:pPr>
            <w:r w:rsidRPr="0057190D">
              <w:rPr>
                <w:rFonts w:ascii="Calibri" w:eastAsia="Times New Roman" w:hAnsi="Calibri" w:cs="Calibri"/>
                <w:color w:val="000000"/>
                <w:lang w:eastAsia="es-DO"/>
              </w:rPr>
              <w:t>16</w:t>
            </w:r>
          </w:p>
        </w:tc>
      </w:tr>
      <w:tr w:rsidR="003F5949" w:rsidRPr="0057190D" w14:paraId="010503EE" w14:textId="77777777" w:rsidTr="001D47D6">
        <w:trPr>
          <w:trHeight w:val="254"/>
        </w:trPr>
        <w:tc>
          <w:tcPr>
            <w:tcW w:w="2168" w:type="dxa"/>
            <w:tcBorders>
              <w:top w:val="nil"/>
              <w:left w:val="single" w:sz="4" w:space="0" w:color="auto"/>
              <w:bottom w:val="single" w:sz="4" w:space="0" w:color="auto"/>
              <w:right w:val="single" w:sz="4" w:space="0" w:color="auto"/>
            </w:tcBorders>
            <w:shd w:val="clear" w:color="auto" w:fill="auto"/>
            <w:noWrap/>
            <w:vAlign w:val="bottom"/>
            <w:hideMark/>
          </w:tcPr>
          <w:p w14:paraId="6432744B" w14:textId="77777777" w:rsidR="003F5949" w:rsidRPr="0057190D" w:rsidRDefault="003F5949" w:rsidP="003F5949">
            <w:pPr>
              <w:spacing w:after="0" w:line="240" w:lineRule="auto"/>
              <w:rPr>
                <w:rFonts w:ascii="Calibri" w:eastAsia="Times New Roman" w:hAnsi="Calibri" w:cs="Calibri"/>
                <w:b/>
                <w:bCs/>
                <w:color w:val="000000"/>
                <w:lang w:eastAsia="es-DO"/>
              </w:rPr>
            </w:pPr>
            <w:r w:rsidRPr="0057190D">
              <w:rPr>
                <w:rFonts w:ascii="Calibri" w:eastAsia="Times New Roman" w:hAnsi="Calibri" w:cs="Calibri"/>
                <w:b/>
                <w:bCs/>
                <w:color w:val="000000"/>
                <w:lang w:eastAsia="es-DO"/>
              </w:rPr>
              <w:t>MAESTRÍAS</w:t>
            </w:r>
          </w:p>
        </w:tc>
        <w:tc>
          <w:tcPr>
            <w:tcW w:w="1709" w:type="dxa"/>
            <w:tcBorders>
              <w:top w:val="nil"/>
              <w:left w:val="nil"/>
              <w:bottom w:val="single" w:sz="4" w:space="0" w:color="auto"/>
              <w:right w:val="single" w:sz="4" w:space="0" w:color="auto"/>
            </w:tcBorders>
            <w:shd w:val="clear" w:color="auto" w:fill="auto"/>
            <w:noWrap/>
            <w:vAlign w:val="center"/>
            <w:hideMark/>
          </w:tcPr>
          <w:p w14:paraId="7EA452AF" w14:textId="77777777" w:rsidR="003F5949" w:rsidRPr="0057190D" w:rsidRDefault="003F5949" w:rsidP="003F5949">
            <w:pPr>
              <w:spacing w:after="0" w:line="240" w:lineRule="auto"/>
              <w:jc w:val="center"/>
              <w:rPr>
                <w:rFonts w:ascii="Calibri" w:eastAsia="Times New Roman" w:hAnsi="Calibri" w:cs="Calibri"/>
                <w:color w:val="000000"/>
                <w:lang w:eastAsia="es-DO"/>
              </w:rPr>
            </w:pPr>
            <w:r w:rsidRPr="0057190D">
              <w:rPr>
                <w:rFonts w:ascii="Calibri" w:eastAsia="Times New Roman" w:hAnsi="Calibri" w:cs="Calibri"/>
                <w:color w:val="000000"/>
                <w:lang w:eastAsia="es-DO"/>
              </w:rPr>
              <w:t>67</w:t>
            </w:r>
          </w:p>
        </w:tc>
      </w:tr>
      <w:tr w:rsidR="003F5949" w:rsidRPr="0057190D" w14:paraId="2C1DDC40" w14:textId="77777777" w:rsidTr="001D47D6">
        <w:trPr>
          <w:trHeight w:val="254"/>
        </w:trPr>
        <w:tc>
          <w:tcPr>
            <w:tcW w:w="2168" w:type="dxa"/>
            <w:tcBorders>
              <w:top w:val="nil"/>
              <w:left w:val="single" w:sz="4" w:space="0" w:color="auto"/>
              <w:bottom w:val="single" w:sz="4" w:space="0" w:color="auto"/>
              <w:right w:val="single" w:sz="4" w:space="0" w:color="auto"/>
            </w:tcBorders>
            <w:shd w:val="clear" w:color="auto" w:fill="auto"/>
            <w:noWrap/>
            <w:vAlign w:val="bottom"/>
            <w:hideMark/>
          </w:tcPr>
          <w:p w14:paraId="38747AC8" w14:textId="77777777" w:rsidR="003F5949" w:rsidRPr="0057190D" w:rsidRDefault="003F5949" w:rsidP="003F5949">
            <w:pPr>
              <w:spacing w:after="0" w:line="240" w:lineRule="auto"/>
              <w:rPr>
                <w:rFonts w:ascii="Calibri" w:eastAsia="Times New Roman" w:hAnsi="Calibri" w:cs="Calibri"/>
                <w:b/>
                <w:bCs/>
                <w:color w:val="000000"/>
                <w:lang w:eastAsia="es-DO"/>
              </w:rPr>
            </w:pPr>
            <w:r w:rsidRPr="0057190D">
              <w:rPr>
                <w:rFonts w:ascii="Calibri" w:eastAsia="Times New Roman" w:hAnsi="Calibri" w:cs="Calibri"/>
                <w:b/>
                <w:bCs/>
                <w:color w:val="000000"/>
                <w:lang w:eastAsia="es-DO"/>
              </w:rPr>
              <w:t>DOCTORADO</w:t>
            </w:r>
          </w:p>
        </w:tc>
        <w:tc>
          <w:tcPr>
            <w:tcW w:w="1709" w:type="dxa"/>
            <w:tcBorders>
              <w:top w:val="nil"/>
              <w:left w:val="nil"/>
              <w:bottom w:val="single" w:sz="4" w:space="0" w:color="auto"/>
              <w:right w:val="single" w:sz="4" w:space="0" w:color="auto"/>
            </w:tcBorders>
            <w:shd w:val="clear" w:color="auto" w:fill="auto"/>
            <w:noWrap/>
            <w:vAlign w:val="center"/>
            <w:hideMark/>
          </w:tcPr>
          <w:p w14:paraId="679722C5" w14:textId="77777777" w:rsidR="003F5949" w:rsidRPr="0057190D" w:rsidRDefault="003F5949" w:rsidP="003F5949">
            <w:pPr>
              <w:spacing w:after="0" w:line="240" w:lineRule="auto"/>
              <w:jc w:val="center"/>
              <w:rPr>
                <w:rFonts w:ascii="Calibri" w:eastAsia="Times New Roman" w:hAnsi="Calibri" w:cs="Calibri"/>
                <w:color w:val="000000"/>
                <w:lang w:eastAsia="es-DO"/>
              </w:rPr>
            </w:pPr>
            <w:r w:rsidRPr="0057190D">
              <w:rPr>
                <w:rFonts w:ascii="Calibri" w:eastAsia="Times New Roman" w:hAnsi="Calibri" w:cs="Calibri"/>
                <w:color w:val="000000"/>
                <w:lang w:eastAsia="es-DO"/>
              </w:rPr>
              <w:t>2</w:t>
            </w:r>
          </w:p>
        </w:tc>
      </w:tr>
      <w:tr w:rsidR="003F5949" w:rsidRPr="0057190D" w14:paraId="19F0C8EC" w14:textId="77777777" w:rsidTr="001D47D6">
        <w:trPr>
          <w:trHeight w:val="254"/>
        </w:trPr>
        <w:tc>
          <w:tcPr>
            <w:tcW w:w="2168" w:type="dxa"/>
            <w:tcBorders>
              <w:top w:val="nil"/>
              <w:left w:val="single" w:sz="4" w:space="0" w:color="auto"/>
              <w:bottom w:val="single" w:sz="4" w:space="0" w:color="auto"/>
              <w:right w:val="single" w:sz="4" w:space="0" w:color="auto"/>
            </w:tcBorders>
            <w:shd w:val="clear" w:color="auto" w:fill="auto"/>
            <w:noWrap/>
            <w:vAlign w:val="bottom"/>
            <w:hideMark/>
          </w:tcPr>
          <w:p w14:paraId="10974052" w14:textId="77777777" w:rsidR="003F5949" w:rsidRPr="0057190D" w:rsidRDefault="003F5949" w:rsidP="003F5949">
            <w:pPr>
              <w:spacing w:after="0" w:line="240" w:lineRule="auto"/>
              <w:rPr>
                <w:rFonts w:ascii="Calibri" w:eastAsia="Times New Roman" w:hAnsi="Calibri" w:cs="Calibri"/>
                <w:b/>
                <w:bCs/>
                <w:color w:val="000000"/>
                <w:lang w:eastAsia="es-DO"/>
              </w:rPr>
            </w:pPr>
            <w:r w:rsidRPr="0057190D">
              <w:rPr>
                <w:rFonts w:ascii="Calibri" w:eastAsia="Times New Roman" w:hAnsi="Calibri" w:cs="Calibri"/>
                <w:b/>
                <w:bCs/>
                <w:color w:val="000000"/>
                <w:lang w:eastAsia="es-DO"/>
              </w:rPr>
              <w:t>OTROS</w:t>
            </w:r>
          </w:p>
        </w:tc>
        <w:tc>
          <w:tcPr>
            <w:tcW w:w="1709" w:type="dxa"/>
            <w:tcBorders>
              <w:top w:val="nil"/>
              <w:left w:val="nil"/>
              <w:bottom w:val="single" w:sz="4" w:space="0" w:color="auto"/>
              <w:right w:val="single" w:sz="4" w:space="0" w:color="auto"/>
            </w:tcBorders>
            <w:shd w:val="clear" w:color="auto" w:fill="auto"/>
            <w:noWrap/>
            <w:vAlign w:val="center"/>
            <w:hideMark/>
          </w:tcPr>
          <w:p w14:paraId="158B3EB1" w14:textId="77777777" w:rsidR="003F5949" w:rsidRPr="0057190D" w:rsidRDefault="003F5949" w:rsidP="003F5949">
            <w:pPr>
              <w:spacing w:after="0" w:line="240" w:lineRule="auto"/>
              <w:jc w:val="center"/>
              <w:rPr>
                <w:rFonts w:ascii="Calibri" w:eastAsia="Times New Roman" w:hAnsi="Calibri" w:cs="Calibri"/>
                <w:color w:val="000000"/>
                <w:lang w:eastAsia="es-DO"/>
              </w:rPr>
            </w:pPr>
            <w:r w:rsidRPr="0057190D">
              <w:rPr>
                <w:rFonts w:ascii="Calibri" w:eastAsia="Times New Roman" w:hAnsi="Calibri" w:cs="Calibri"/>
                <w:color w:val="000000"/>
                <w:lang w:eastAsia="es-DO"/>
              </w:rPr>
              <w:t>1</w:t>
            </w:r>
          </w:p>
        </w:tc>
      </w:tr>
      <w:tr w:rsidR="003F5949" w:rsidRPr="0057190D" w14:paraId="6517AB39" w14:textId="77777777" w:rsidTr="001D47D6">
        <w:trPr>
          <w:trHeight w:val="254"/>
        </w:trPr>
        <w:tc>
          <w:tcPr>
            <w:tcW w:w="2168" w:type="dxa"/>
            <w:tcBorders>
              <w:top w:val="nil"/>
              <w:left w:val="single" w:sz="4" w:space="0" w:color="auto"/>
              <w:bottom w:val="single" w:sz="4" w:space="0" w:color="auto"/>
              <w:right w:val="single" w:sz="4" w:space="0" w:color="auto"/>
            </w:tcBorders>
            <w:shd w:val="clear" w:color="000000" w:fill="A6A6A6"/>
            <w:noWrap/>
            <w:vAlign w:val="center"/>
            <w:hideMark/>
          </w:tcPr>
          <w:p w14:paraId="4558B730" w14:textId="77777777" w:rsidR="003F5949" w:rsidRPr="0057190D" w:rsidRDefault="003F5949" w:rsidP="003F5949">
            <w:pPr>
              <w:spacing w:after="0" w:line="240" w:lineRule="auto"/>
              <w:jc w:val="center"/>
              <w:rPr>
                <w:rFonts w:ascii="Calibri" w:eastAsia="Times New Roman" w:hAnsi="Calibri" w:cs="Calibri"/>
                <w:b/>
                <w:bCs/>
                <w:color w:val="000000"/>
                <w:lang w:eastAsia="es-DO"/>
              </w:rPr>
            </w:pPr>
            <w:r w:rsidRPr="0057190D">
              <w:rPr>
                <w:rFonts w:ascii="Calibri" w:eastAsia="Times New Roman" w:hAnsi="Calibri" w:cs="Calibri"/>
                <w:b/>
                <w:bCs/>
                <w:color w:val="000000"/>
                <w:lang w:eastAsia="es-DO"/>
              </w:rPr>
              <w:t>TOTAL</w:t>
            </w:r>
          </w:p>
        </w:tc>
        <w:tc>
          <w:tcPr>
            <w:tcW w:w="1709" w:type="dxa"/>
            <w:tcBorders>
              <w:top w:val="nil"/>
              <w:left w:val="nil"/>
              <w:bottom w:val="single" w:sz="4" w:space="0" w:color="auto"/>
              <w:right w:val="single" w:sz="4" w:space="0" w:color="auto"/>
            </w:tcBorders>
            <w:shd w:val="clear" w:color="000000" w:fill="A6A6A6"/>
            <w:noWrap/>
            <w:vAlign w:val="center"/>
            <w:hideMark/>
          </w:tcPr>
          <w:p w14:paraId="777881C7" w14:textId="77777777" w:rsidR="003F5949" w:rsidRPr="0057190D" w:rsidRDefault="003F5949" w:rsidP="003F5949">
            <w:pPr>
              <w:spacing w:after="0" w:line="240" w:lineRule="auto"/>
              <w:jc w:val="center"/>
              <w:rPr>
                <w:rFonts w:ascii="Calibri" w:eastAsia="Times New Roman" w:hAnsi="Calibri" w:cs="Calibri"/>
                <w:b/>
                <w:bCs/>
                <w:color w:val="000000"/>
                <w:lang w:eastAsia="es-DO"/>
              </w:rPr>
            </w:pPr>
            <w:r w:rsidRPr="0057190D">
              <w:rPr>
                <w:rFonts w:ascii="Calibri" w:eastAsia="Times New Roman" w:hAnsi="Calibri" w:cs="Calibri"/>
                <w:b/>
                <w:bCs/>
                <w:color w:val="000000"/>
                <w:lang w:eastAsia="es-DO"/>
              </w:rPr>
              <w:t>210</w:t>
            </w:r>
          </w:p>
        </w:tc>
      </w:tr>
    </w:tbl>
    <w:p w14:paraId="58109454" w14:textId="77777777" w:rsidR="00DF0C9A" w:rsidRPr="009E72E8" w:rsidRDefault="009E72E8" w:rsidP="009E72E8">
      <w:pPr>
        <w:rPr>
          <w:rFonts w:ascii="Times New Roman" w:hAnsi="Times New Roman" w:cs="Times New Roman"/>
          <w:sz w:val="20"/>
          <w:szCs w:val="20"/>
        </w:rPr>
      </w:pPr>
      <w:r w:rsidRPr="009E72E8">
        <w:rPr>
          <w:rFonts w:ascii="Times New Roman" w:hAnsi="Times New Roman" w:cs="Times New Roman"/>
          <w:sz w:val="20"/>
          <w:szCs w:val="20"/>
        </w:rPr>
        <w:t>Tabla 3</w:t>
      </w:r>
    </w:p>
    <w:p w14:paraId="0F174691" w14:textId="77777777" w:rsidR="00DF0C9A" w:rsidRPr="00DF0C9A" w:rsidRDefault="00DF0C9A" w:rsidP="00DF0C9A">
      <w:pPr>
        <w:jc w:val="both"/>
        <w:rPr>
          <w:b/>
        </w:rPr>
      </w:pPr>
    </w:p>
    <w:p w14:paraId="0AFAD94F" w14:textId="77777777" w:rsidR="00DF0C9A" w:rsidRPr="00DF0C9A" w:rsidRDefault="00DF0C9A" w:rsidP="00DF0C9A">
      <w:pPr>
        <w:jc w:val="both"/>
        <w:rPr>
          <w:b/>
        </w:rPr>
      </w:pPr>
    </w:p>
    <w:p w14:paraId="546F5AC1" w14:textId="77777777" w:rsidR="00DF0C9A" w:rsidRPr="004C21CE" w:rsidRDefault="004C21CE" w:rsidP="004C21CE">
      <w:pPr>
        <w:spacing w:line="480" w:lineRule="auto"/>
        <w:ind w:left="708"/>
        <w:contextualSpacing/>
        <w:jc w:val="center"/>
        <w:rPr>
          <w:rFonts w:ascii="Times New Roman" w:eastAsia="Times New Roman" w:hAnsi="Times New Roman" w:cs="Times New Roman"/>
          <w:sz w:val="20"/>
          <w:szCs w:val="20"/>
          <w:lang w:val="es-ES" w:eastAsia="es-ES"/>
        </w:rPr>
      </w:pPr>
      <w:r w:rsidRPr="004C21CE">
        <w:rPr>
          <w:rFonts w:ascii="Times New Roman" w:eastAsia="Times New Roman" w:hAnsi="Times New Roman" w:cs="Times New Roman"/>
          <w:sz w:val="20"/>
          <w:szCs w:val="20"/>
          <w:lang w:val="es-ES" w:eastAsia="es-ES"/>
        </w:rPr>
        <w:t>Gráfico 3</w:t>
      </w:r>
    </w:p>
    <w:p w14:paraId="4EF97AA6" w14:textId="77777777" w:rsidR="003F5949" w:rsidRPr="00B317EA" w:rsidRDefault="003F5949" w:rsidP="00262266">
      <w:pPr>
        <w:spacing w:line="480" w:lineRule="auto"/>
        <w:ind w:left="708"/>
        <w:contextualSpacing/>
        <w:jc w:val="both"/>
        <w:rPr>
          <w:rFonts w:ascii="Times New Roman" w:eastAsia="Times New Roman" w:hAnsi="Times New Roman" w:cs="Times New Roman"/>
          <w:sz w:val="2"/>
          <w:szCs w:val="24"/>
          <w:lang w:val="es-ES" w:eastAsia="es-ES"/>
        </w:rPr>
      </w:pPr>
    </w:p>
    <w:p w14:paraId="53E318A8" w14:textId="77777777" w:rsidR="00262266" w:rsidRPr="00DF0C9A" w:rsidRDefault="00262266" w:rsidP="003D28BC">
      <w:pPr>
        <w:pStyle w:val="Prrafodelista"/>
        <w:numPr>
          <w:ilvl w:val="0"/>
          <w:numId w:val="25"/>
        </w:numPr>
        <w:spacing w:line="480" w:lineRule="auto"/>
        <w:jc w:val="both"/>
        <w:rPr>
          <w:rFonts w:ascii="Times New Roman" w:hAnsi="Times New Roman" w:cs="Times New Roman"/>
          <w:sz w:val="24"/>
          <w:szCs w:val="24"/>
        </w:rPr>
      </w:pPr>
      <w:r w:rsidRPr="00DF0C9A">
        <w:rPr>
          <w:b/>
          <w:noProof/>
          <w:lang w:val="es-ES_tradnl" w:eastAsia="es-ES_tradnl"/>
        </w:rPr>
        <w:drawing>
          <wp:anchor distT="0" distB="0" distL="114300" distR="114300" simplePos="0" relativeHeight="251871232" behindDoc="0" locked="0" layoutInCell="1" allowOverlap="1" wp14:anchorId="7A0A93D0" wp14:editId="02D5794B">
            <wp:simplePos x="0" y="0"/>
            <wp:positionH relativeFrom="column">
              <wp:posOffset>145622</wp:posOffset>
            </wp:positionH>
            <wp:positionV relativeFrom="paragraph">
              <wp:posOffset>1527868</wp:posOffset>
            </wp:positionV>
            <wp:extent cx="5219700" cy="2743200"/>
            <wp:effectExtent l="0" t="0" r="0" b="0"/>
            <wp:wrapSquare wrapText="bothSides"/>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anchor>
        </w:drawing>
      </w:r>
      <w:r w:rsidRPr="00DF0C9A">
        <w:rPr>
          <w:rFonts w:ascii="Times New Roman" w:hAnsi="Times New Roman" w:cs="Times New Roman"/>
          <w:b/>
          <w:sz w:val="24"/>
          <w:szCs w:val="24"/>
        </w:rPr>
        <w:t>Convocatoria de Incentivo Estudiantil</w:t>
      </w:r>
      <w:r w:rsidRPr="00DF0C9A">
        <w:rPr>
          <w:rFonts w:ascii="Times New Roman" w:hAnsi="Times New Roman" w:cs="Times New Roman"/>
          <w:sz w:val="24"/>
          <w:szCs w:val="24"/>
        </w:rPr>
        <w:t xml:space="preserve">, desde el 9 al 19 de noviembre, dirigida a estudiantes de la Universidad Autónoma de Santo Domingo (UASD), recibiendo 28,401 solicitudes, de las cuales el 69% corresponde al género femenino y el 31% restante al género masculino. </w:t>
      </w:r>
    </w:p>
    <w:p w14:paraId="4A35C384" w14:textId="77777777" w:rsidR="004C21CE" w:rsidRDefault="004C21CE" w:rsidP="004C21CE">
      <w:pPr>
        <w:ind w:firstLine="708"/>
        <w:rPr>
          <w:rFonts w:ascii="Times New Roman" w:hAnsi="Times New Roman" w:cs="Times New Roman"/>
          <w:sz w:val="20"/>
          <w:szCs w:val="20"/>
        </w:rPr>
      </w:pPr>
      <w:bookmarkStart w:id="55" w:name="_Toc499829652"/>
      <w:r w:rsidRPr="004C21CE">
        <w:rPr>
          <w:rFonts w:ascii="Times New Roman" w:hAnsi="Times New Roman" w:cs="Times New Roman"/>
          <w:sz w:val="20"/>
          <w:szCs w:val="20"/>
        </w:rPr>
        <w:t>Gráfico 4</w:t>
      </w:r>
    </w:p>
    <w:p w14:paraId="0B9A7AAB" w14:textId="77777777" w:rsidR="004C21CE" w:rsidRDefault="004C21CE" w:rsidP="004C21CE">
      <w:pPr>
        <w:ind w:firstLine="708"/>
        <w:rPr>
          <w:rFonts w:ascii="Times New Roman" w:hAnsi="Times New Roman" w:cs="Times New Roman"/>
          <w:sz w:val="20"/>
          <w:szCs w:val="20"/>
        </w:rPr>
      </w:pPr>
    </w:p>
    <w:p w14:paraId="4060B22F" w14:textId="77777777" w:rsidR="004C21CE" w:rsidRPr="004C21CE" w:rsidRDefault="004C21CE" w:rsidP="004C21CE">
      <w:pPr>
        <w:ind w:firstLine="708"/>
        <w:rPr>
          <w:rFonts w:ascii="Times New Roman" w:hAnsi="Times New Roman" w:cs="Times New Roman"/>
          <w:sz w:val="20"/>
          <w:szCs w:val="20"/>
        </w:rPr>
      </w:pPr>
    </w:p>
    <w:p w14:paraId="58A09A87" w14:textId="77777777" w:rsidR="00EF1EF4" w:rsidRPr="00AC0ACE" w:rsidRDefault="00780BEA" w:rsidP="00AC0ACE">
      <w:pPr>
        <w:pStyle w:val="Ttulo3"/>
        <w:rPr>
          <w:rFonts w:ascii="Times New Roman" w:hAnsi="Times New Roman" w:cs="Times New Roman"/>
          <w:i/>
          <w:color w:val="000000" w:themeColor="text1"/>
          <w:sz w:val="26"/>
          <w:szCs w:val="26"/>
        </w:rPr>
      </w:pPr>
      <w:bookmarkStart w:id="56" w:name="_Toc533586278"/>
      <w:r w:rsidRPr="00AC0ACE">
        <w:rPr>
          <w:rFonts w:ascii="Times New Roman" w:hAnsi="Times New Roman" w:cs="Times New Roman"/>
          <w:i/>
          <w:color w:val="000000" w:themeColor="text1"/>
          <w:sz w:val="26"/>
          <w:szCs w:val="26"/>
        </w:rPr>
        <w:t>Becas Internacionales</w:t>
      </w:r>
      <w:bookmarkEnd w:id="55"/>
      <w:bookmarkEnd w:id="56"/>
      <w:r w:rsidRPr="00AC0ACE">
        <w:rPr>
          <w:rFonts w:ascii="Times New Roman" w:hAnsi="Times New Roman" w:cs="Times New Roman"/>
          <w:i/>
          <w:color w:val="000000" w:themeColor="text1"/>
          <w:sz w:val="26"/>
          <w:szCs w:val="26"/>
        </w:rPr>
        <w:t xml:space="preserve"> </w:t>
      </w:r>
    </w:p>
    <w:p w14:paraId="245504A3" w14:textId="77777777" w:rsidR="007B2F1B" w:rsidRPr="00114410" w:rsidRDefault="007B2F1B" w:rsidP="00780BEA">
      <w:pPr>
        <w:rPr>
          <w:rFonts w:ascii="Times New Roman" w:hAnsi="Times New Roman" w:cs="Times New Roman"/>
          <w:b/>
          <w:color w:val="FF0000"/>
          <w:sz w:val="8"/>
          <w:szCs w:val="28"/>
        </w:rPr>
      </w:pPr>
    </w:p>
    <w:p w14:paraId="6C9FA1A7" w14:textId="77777777" w:rsidR="005265C2" w:rsidRPr="005B3C9E" w:rsidRDefault="00A80EC6" w:rsidP="005B3C9E">
      <w:pPr>
        <w:spacing w:line="480" w:lineRule="auto"/>
        <w:contextualSpacing/>
        <w:jc w:val="both"/>
        <w:rPr>
          <w:rFonts w:ascii="Times New Roman" w:hAnsi="Times New Roman" w:cs="Times New Roman"/>
          <w:sz w:val="24"/>
          <w:szCs w:val="24"/>
        </w:rPr>
      </w:pPr>
      <w:r w:rsidRPr="000D439A">
        <w:rPr>
          <w:rFonts w:ascii="Times New Roman" w:hAnsi="Times New Roman" w:cs="Times New Roman"/>
          <w:sz w:val="24"/>
          <w:szCs w:val="24"/>
        </w:rPr>
        <w:t xml:space="preserve">El </w:t>
      </w:r>
      <w:r w:rsidR="00D573E4">
        <w:rPr>
          <w:rFonts w:ascii="Times New Roman" w:hAnsi="Times New Roman" w:cs="Times New Roman"/>
          <w:sz w:val="24"/>
          <w:szCs w:val="24"/>
        </w:rPr>
        <w:t>MESCYT</w:t>
      </w:r>
      <w:r w:rsidRPr="000D439A">
        <w:rPr>
          <w:rFonts w:ascii="Times New Roman" w:hAnsi="Times New Roman" w:cs="Times New Roman"/>
          <w:sz w:val="24"/>
          <w:szCs w:val="24"/>
        </w:rPr>
        <w:t xml:space="preserve"> optimiza esfuerzos </w:t>
      </w:r>
      <w:r w:rsidR="005265C2" w:rsidRPr="000D439A">
        <w:rPr>
          <w:rFonts w:ascii="Times New Roman" w:hAnsi="Times New Roman" w:cs="Times New Roman"/>
          <w:sz w:val="24"/>
          <w:szCs w:val="24"/>
        </w:rPr>
        <w:t>a través de su departamento de Becas I</w:t>
      </w:r>
      <w:r w:rsidRPr="000D439A">
        <w:rPr>
          <w:rFonts w:ascii="Times New Roman" w:hAnsi="Times New Roman" w:cs="Times New Roman"/>
          <w:sz w:val="24"/>
          <w:szCs w:val="24"/>
        </w:rPr>
        <w:t xml:space="preserve">nternacionales propiciando  </w:t>
      </w:r>
      <w:r w:rsidR="005265C2" w:rsidRPr="000D439A">
        <w:rPr>
          <w:rFonts w:ascii="Times New Roman" w:hAnsi="Times New Roman" w:cs="Times New Roman"/>
          <w:sz w:val="24"/>
          <w:szCs w:val="24"/>
        </w:rPr>
        <w:t>la formación de recursos h</w:t>
      </w:r>
      <w:r w:rsidRPr="000D439A">
        <w:rPr>
          <w:rFonts w:ascii="Times New Roman" w:hAnsi="Times New Roman" w:cs="Times New Roman"/>
          <w:sz w:val="24"/>
          <w:szCs w:val="24"/>
        </w:rPr>
        <w:t>umanos altamente calificados, mediante el desarrollo de programas de becas, en coordinación con organismos internacionales cooperantes y gobiernos de países amigos. La estructura departamental especializada y continua,</w:t>
      </w:r>
      <w:r w:rsidR="0038089D" w:rsidRPr="000D439A">
        <w:rPr>
          <w:rFonts w:ascii="Times New Roman" w:hAnsi="Times New Roman" w:cs="Times New Roman"/>
          <w:sz w:val="24"/>
          <w:szCs w:val="24"/>
        </w:rPr>
        <w:t> coordina</w:t>
      </w:r>
      <w:r w:rsidRPr="000D439A">
        <w:rPr>
          <w:rFonts w:ascii="Times New Roman" w:hAnsi="Times New Roman" w:cs="Times New Roman"/>
          <w:sz w:val="24"/>
          <w:szCs w:val="24"/>
        </w:rPr>
        <w:t xml:space="preserve"> la captación de aspirantes en igualdad de condiciones a todo ciudadano dominicano para fortalecer la formación de técnicos y profesionales dominicanos capacitados para </w:t>
      </w:r>
      <w:r w:rsidR="0038089D" w:rsidRPr="000D439A">
        <w:rPr>
          <w:rFonts w:ascii="Times New Roman" w:hAnsi="Times New Roman" w:cs="Times New Roman"/>
          <w:sz w:val="24"/>
          <w:szCs w:val="24"/>
        </w:rPr>
        <w:t xml:space="preserve">enfrentar </w:t>
      </w:r>
      <w:r w:rsidR="0038089D" w:rsidRPr="005B3C9E">
        <w:rPr>
          <w:rFonts w:ascii="Times New Roman" w:hAnsi="Times New Roman" w:cs="Times New Roman"/>
          <w:sz w:val="24"/>
          <w:szCs w:val="24"/>
        </w:rPr>
        <w:t>las</w:t>
      </w:r>
      <w:r w:rsidRPr="005B3C9E">
        <w:rPr>
          <w:rFonts w:ascii="Times New Roman" w:hAnsi="Times New Roman" w:cs="Times New Roman"/>
          <w:sz w:val="24"/>
          <w:szCs w:val="24"/>
        </w:rPr>
        <w:t xml:space="preserve"> exigencias </w:t>
      </w:r>
      <w:r w:rsidR="0038089D" w:rsidRPr="005B3C9E">
        <w:rPr>
          <w:rFonts w:ascii="Times New Roman" w:hAnsi="Times New Roman" w:cs="Times New Roman"/>
          <w:sz w:val="24"/>
          <w:szCs w:val="24"/>
        </w:rPr>
        <w:t>emergentes del contexto</w:t>
      </w:r>
      <w:r w:rsidRPr="005B3C9E">
        <w:rPr>
          <w:rFonts w:ascii="Times New Roman" w:hAnsi="Times New Roman" w:cs="Times New Roman"/>
          <w:sz w:val="24"/>
          <w:szCs w:val="24"/>
        </w:rPr>
        <w:t xml:space="preserve"> nacional e internacional.</w:t>
      </w:r>
      <w:r w:rsidR="005265C2" w:rsidRPr="005B3C9E">
        <w:rPr>
          <w:rFonts w:ascii="Times New Roman" w:hAnsi="Times New Roman" w:cs="Times New Roman"/>
          <w:sz w:val="24"/>
          <w:szCs w:val="24"/>
        </w:rPr>
        <w:t xml:space="preserve"> </w:t>
      </w:r>
    </w:p>
    <w:p w14:paraId="43096599" w14:textId="77777777" w:rsidR="005B3C9E" w:rsidRPr="005B3C9E" w:rsidRDefault="005B3C9E" w:rsidP="005B3C9E">
      <w:pPr>
        <w:spacing w:line="480" w:lineRule="auto"/>
        <w:contextualSpacing/>
        <w:jc w:val="both"/>
        <w:rPr>
          <w:rFonts w:ascii="Times New Roman" w:eastAsia="Calibri" w:hAnsi="Times New Roman" w:cs="Times New Roman"/>
          <w:sz w:val="12"/>
          <w:szCs w:val="24"/>
        </w:rPr>
      </w:pPr>
    </w:p>
    <w:p w14:paraId="5A8B8801" w14:textId="77777777" w:rsidR="005B3C9E" w:rsidRPr="000A58AC" w:rsidRDefault="000D439A" w:rsidP="000A58AC">
      <w:pPr>
        <w:spacing w:line="480" w:lineRule="auto"/>
        <w:contextualSpacing/>
        <w:jc w:val="both"/>
        <w:rPr>
          <w:rFonts w:ascii="Times New Roman" w:hAnsi="Times New Roman" w:cs="Times New Roman"/>
          <w:sz w:val="24"/>
          <w:szCs w:val="24"/>
        </w:rPr>
      </w:pPr>
      <w:r w:rsidRPr="005B3C9E">
        <w:rPr>
          <w:rFonts w:ascii="Times New Roman" w:eastAsia="Calibri" w:hAnsi="Times New Roman" w:cs="Times New Roman"/>
          <w:sz w:val="24"/>
          <w:szCs w:val="24"/>
        </w:rPr>
        <w:t>Durante el año 201</w:t>
      </w:r>
      <w:r w:rsidR="007775F9" w:rsidRPr="005B3C9E">
        <w:rPr>
          <w:rFonts w:ascii="Times New Roman" w:eastAsia="Calibri" w:hAnsi="Times New Roman" w:cs="Times New Roman"/>
          <w:sz w:val="24"/>
          <w:szCs w:val="24"/>
        </w:rPr>
        <w:t>8</w:t>
      </w:r>
      <w:r w:rsidRPr="005B3C9E">
        <w:rPr>
          <w:rFonts w:ascii="Times New Roman" w:eastAsia="Calibri" w:hAnsi="Times New Roman" w:cs="Times New Roman"/>
          <w:sz w:val="24"/>
          <w:szCs w:val="24"/>
        </w:rPr>
        <w:t>, el Ministerio de Educación Superior, Ciencia y Tecnología, continuó sus esfuerzos para formar recursos humanos con capacidad y acreditación internacional, que contribuyan al desarrollo nacional y a la promoción de la competitividad y la innovación en los sectores productivos y de servicios del país,</w:t>
      </w:r>
      <w:r w:rsidRPr="005B3C9E">
        <w:rPr>
          <w:rFonts w:ascii="Times New Roman" w:eastAsia="Calibri" w:hAnsi="Times New Roman" w:cs="Times New Roman"/>
          <w:b/>
          <w:i/>
          <w:sz w:val="24"/>
          <w:szCs w:val="24"/>
        </w:rPr>
        <w:t xml:space="preserve"> </w:t>
      </w:r>
      <w:r w:rsidR="005B3C9E" w:rsidRPr="005B3C9E">
        <w:rPr>
          <w:rFonts w:ascii="Times New Roman" w:hAnsi="Times New Roman" w:cs="Times New Roman"/>
          <w:sz w:val="24"/>
          <w:szCs w:val="24"/>
        </w:rPr>
        <w:t xml:space="preserve">se otorgaron </w:t>
      </w:r>
      <w:r w:rsidR="005B3C9E" w:rsidRPr="000E3CEC">
        <w:rPr>
          <w:rFonts w:ascii="Times New Roman" w:hAnsi="Times New Roman" w:cs="Times New Roman"/>
          <w:b/>
          <w:sz w:val="24"/>
          <w:szCs w:val="24"/>
        </w:rPr>
        <w:t>1,384 becas internacionales</w:t>
      </w:r>
      <w:r w:rsidR="005B3C9E" w:rsidRPr="005B3C9E">
        <w:rPr>
          <w:rFonts w:ascii="Times New Roman" w:hAnsi="Times New Roman" w:cs="Times New Roman"/>
          <w:sz w:val="24"/>
          <w:szCs w:val="24"/>
        </w:rPr>
        <w:t xml:space="preserve"> de forma presencial, semipresencial y a distancia, en más de 100 Instituciones de Educación Superior extranjeras, que corresponden a más de 15 pa</w:t>
      </w:r>
      <w:r w:rsidR="000A58AC">
        <w:rPr>
          <w:rFonts w:ascii="Times New Roman" w:hAnsi="Times New Roman" w:cs="Times New Roman"/>
          <w:sz w:val="24"/>
          <w:szCs w:val="24"/>
        </w:rPr>
        <w:t>íses de América, Europa y Asia</w:t>
      </w:r>
      <w:r w:rsidR="00DD37FE">
        <w:rPr>
          <w:rFonts w:ascii="Times New Roman" w:hAnsi="Times New Roman" w:cs="Times New Roman"/>
          <w:sz w:val="24"/>
          <w:szCs w:val="24"/>
        </w:rPr>
        <w:t xml:space="preserve">. </w:t>
      </w:r>
      <w:r w:rsidR="00DD37FE" w:rsidRPr="000A58AC">
        <w:rPr>
          <w:rFonts w:ascii="Times New Roman" w:hAnsi="Times New Roman" w:cs="Times New Roman"/>
          <w:sz w:val="24"/>
          <w:szCs w:val="24"/>
        </w:rPr>
        <w:t xml:space="preserve">Convocatoria General a Becas Internacionales, </w:t>
      </w:r>
      <w:r w:rsidR="00DD37FE">
        <w:rPr>
          <w:rFonts w:ascii="Times New Roman" w:hAnsi="Times New Roman" w:cs="Times New Roman"/>
          <w:sz w:val="24"/>
          <w:szCs w:val="24"/>
        </w:rPr>
        <w:t xml:space="preserve">se publicó </w:t>
      </w:r>
      <w:r w:rsidR="00DD37FE" w:rsidRPr="000A58AC">
        <w:rPr>
          <w:rFonts w:ascii="Times New Roman" w:hAnsi="Times New Roman" w:cs="Times New Roman"/>
          <w:sz w:val="24"/>
          <w:szCs w:val="24"/>
        </w:rPr>
        <w:t>desde el 17 de abril hasta el 4 de mayo, recibiendo 11,374 solicitudes</w:t>
      </w:r>
      <w:r w:rsidR="000A58AC">
        <w:rPr>
          <w:rFonts w:ascii="Times New Roman" w:hAnsi="Times New Roman" w:cs="Times New Roman"/>
          <w:sz w:val="24"/>
          <w:szCs w:val="24"/>
        </w:rPr>
        <w:t xml:space="preserve">. </w:t>
      </w:r>
      <w:r w:rsidR="00DD37FE">
        <w:rPr>
          <w:rFonts w:ascii="Times New Roman" w:hAnsi="Times New Roman" w:cs="Times New Roman"/>
          <w:sz w:val="24"/>
          <w:szCs w:val="24"/>
        </w:rPr>
        <w:t xml:space="preserve">Los resultados de </w:t>
      </w:r>
      <w:r w:rsidR="000A58AC">
        <w:rPr>
          <w:rFonts w:ascii="Times New Roman" w:hAnsi="Times New Roman" w:cs="Times New Roman"/>
          <w:sz w:val="24"/>
          <w:szCs w:val="24"/>
        </w:rPr>
        <w:t>Dicho proceso se detalla</w:t>
      </w:r>
      <w:r w:rsidR="00DD37FE">
        <w:rPr>
          <w:rFonts w:ascii="Times New Roman" w:hAnsi="Times New Roman" w:cs="Times New Roman"/>
          <w:sz w:val="24"/>
          <w:szCs w:val="24"/>
        </w:rPr>
        <w:t>n</w:t>
      </w:r>
      <w:r w:rsidR="005B3C9E" w:rsidRPr="000A58AC">
        <w:rPr>
          <w:rFonts w:ascii="Times New Roman" w:hAnsi="Times New Roman" w:cs="Times New Roman"/>
          <w:sz w:val="24"/>
          <w:szCs w:val="24"/>
        </w:rPr>
        <w:t xml:space="preserve"> a continuación:</w:t>
      </w:r>
    </w:p>
    <w:tbl>
      <w:tblPr>
        <w:tblpPr w:leftFromText="180" w:rightFromText="180" w:vertAnchor="page" w:horzAnchor="margin" w:tblpXSpec="center" w:tblpY="11035"/>
        <w:tblW w:w="5237" w:type="dxa"/>
        <w:tblCellMar>
          <w:left w:w="70" w:type="dxa"/>
          <w:right w:w="70" w:type="dxa"/>
        </w:tblCellMar>
        <w:tblLook w:val="04A0" w:firstRow="1" w:lastRow="0" w:firstColumn="1" w:lastColumn="0" w:noHBand="0" w:noVBand="1"/>
      </w:tblPr>
      <w:tblGrid>
        <w:gridCol w:w="3583"/>
        <w:gridCol w:w="1113"/>
        <w:gridCol w:w="635"/>
      </w:tblGrid>
      <w:tr w:rsidR="001716A5" w:rsidRPr="00681EB7" w14:paraId="7307DEED" w14:textId="77777777" w:rsidTr="001716A5">
        <w:trPr>
          <w:trHeight w:val="249"/>
        </w:trPr>
        <w:tc>
          <w:tcPr>
            <w:tcW w:w="5237" w:type="dxa"/>
            <w:gridSpan w:val="3"/>
            <w:tcBorders>
              <w:top w:val="single" w:sz="4" w:space="0" w:color="auto"/>
              <w:left w:val="single" w:sz="4" w:space="0" w:color="auto"/>
              <w:bottom w:val="single" w:sz="4" w:space="0" w:color="auto"/>
              <w:right w:val="single" w:sz="4" w:space="0" w:color="auto"/>
            </w:tcBorders>
            <w:shd w:val="clear" w:color="auto" w:fill="2E74B5" w:themeFill="accent1" w:themeFillShade="BF"/>
            <w:noWrap/>
            <w:vAlign w:val="bottom"/>
            <w:hideMark/>
          </w:tcPr>
          <w:p w14:paraId="35ED7E02" w14:textId="77777777" w:rsidR="001716A5" w:rsidRPr="00C633B6" w:rsidRDefault="001716A5" w:rsidP="001716A5">
            <w:pPr>
              <w:spacing w:after="0" w:line="240" w:lineRule="auto"/>
              <w:jc w:val="center"/>
              <w:rPr>
                <w:rFonts w:ascii="Calibri" w:eastAsia="Times New Roman" w:hAnsi="Calibri" w:cs="Calibri"/>
                <w:b/>
                <w:bCs/>
                <w:color w:val="FFFFFF" w:themeColor="background1"/>
                <w:lang w:eastAsia="es-DO"/>
              </w:rPr>
            </w:pPr>
            <w:r w:rsidRPr="00416C7E">
              <w:rPr>
                <w:rFonts w:ascii="Calibri" w:eastAsia="Times New Roman" w:hAnsi="Calibri" w:cs="Calibri"/>
                <w:b/>
                <w:bCs/>
                <w:color w:val="FFFFFF" w:themeColor="background1"/>
                <w:sz w:val="24"/>
                <w:lang w:eastAsia="es-DO"/>
              </w:rPr>
              <w:t>CANTIDAD DE BECAS INTERNACIONALES OTORGADAS POR PAIS</w:t>
            </w:r>
          </w:p>
        </w:tc>
      </w:tr>
      <w:tr w:rsidR="001716A5" w:rsidRPr="00681EB7" w14:paraId="7641AB11" w14:textId="77777777" w:rsidTr="001716A5">
        <w:trPr>
          <w:trHeight w:val="249"/>
        </w:trPr>
        <w:tc>
          <w:tcPr>
            <w:tcW w:w="3583" w:type="dxa"/>
            <w:tcBorders>
              <w:top w:val="nil"/>
              <w:left w:val="single" w:sz="4" w:space="0" w:color="auto"/>
              <w:bottom w:val="single" w:sz="4" w:space="0" w:color="auto"/>
              <w:right w:val="single" w:sz="4" w:space="0" w:color="auto"/>
            </w:tcBorders>
            <w:shd w:val="clear" w:color="auto" w:fill="2E74B5" w:themeFill="accent1" w:themeFillShade="BF"/>
            <w:noWrap/>
            <w:vAlign w:val="center"/>
            <w:hideMark/>
          </w:tcPr>
          <w:p w14:paraId="10001FE3" w14:textId="77777777" w:rsidR="001716A5" w:rsidRPr="00C633B6" w:rsidRDefault="001716A5" w:rsidP="001716A5">
            <w:pPr>
              <w:spacing w:after="0" w:line="240" w:lineRule="auto"/>
              <w:jc w:val="center"/>
              <w:rPr>
                <w:rFonts w:ascii="Calibri" w:eastAsia="Times New Roman" w:hAnsi="Calibri" w:cs="Calibri"/>
                <w:b/>
                <w:bCs/>
                <w:color w:val="FFFFFF" w:themeColor="background1"/>
                <w:lang w:eastAsia="es-DO"/>
              </w:rPr>
            </w:pPr>
            <w:r w:rsidRPr="00C633B6">
              <w:rPr>
                <w:rFonts w:ascii="Calibri" w:eastAsia="Times New Roman" w:hAnsi="Calibri" w:cs="Calibri"/>
                <w:b/>
                <w:bCs/>
                <w:color w:val="FFFFFF" w:themeColor="background1"/>
                <w:lang w:eastAsia="es-DO"/>
              </w:rPr>
              <w:t>PAÍS</w:t>
            </w:r>
          </w:p>
        </w:tc>
        <w:tc>
          <w:tcPr>
            <w:tcW w:w="1052" w:type="dxa"/>
            <w:tcBorders>
              <w:top w:val="nil"/>
              <w:left w:val="nil"/>
              <w:bottom w:val="single" w:sz="4" w:space="0" w:color="auto"/>
              <w:right w:val="single" w:sz="4" w:space="0" w:color="auto"/>
            </w:tcBorders>
            <w:shd w:val="clear" w:color="auto" w:fill="2E74B5" w:themeFill="accent1" w:themeFillShade="BF"/>
            <w:noWrap/>
            <w:vAlign w:val="center"/>
            <w:hideMark/>
          </w:tcPr>
          <w:p w14:paraId="6FD40F9E" w14:textId="77777777" w:rsidR="001716A5" w:rsidRPr="00C633B6" w:rsidRDefault="001716A5" w:rsidP="001716A5">
            <w:pPr>
              <w:spacing w:after="0" w:line="240" w:lineRule="auto"/>
              <w:jc w:val="center"/>
              <w:rPr>
                <w:rFonts w:ascii="Calibri" w:eastAsia="Times New Roman" w:hAnsi="Calibri" w:cs="Calibri"/>
                <w:b/>
                <w:bCs/>
                <w:color w:val="FFFFFF" w:themeColor="background1"/>
                <w:lang w:eastAsia="es-DO"/>
              </w:rPr>
            </w:pPr>
            <w:r w:rsidRPr="00C633B6">
              <w:rPr>
                <w:rFonts w:ascii="Calibri" w:eastAsia="Times New Roman" w:hAnsi="Calibri" w:cs="Calibri"/>
                <w:b/>
                <w:bCs/>
                <w:color w:val="FFFFFF" w:themeColor="background1"/>
                <w:lang w:eastAsia="es-DO"/>
              </w:rPr>
              <w:t>CANTIDAD</w:t>
            </w:r>
          </w:p>
        </w:tc>
        <w:tc>
          <w:tcPr>
            <w:tcW w:w="600" w:type="dxa"/>
            <w:tcBorders>
              <w:top w:val="nil"/>
              <w:left w:val="nil"/>
              <w:bottom w:val="single" w:sz="4" w:space="0" w:color="auto"/>
              <w:right w:val="single" w:sz="4" w:space="0" w:color="auto"/>
            </w:tcBorders>
            <w:shd w:val="clear" w:color="auto" w:fill="2E74B5" w:themeFill="accent1" w:themeFillShade="BF"/>
            <w:noWrap/>
            <w:vAlign w:val="center"/>
            <w:hideMark/>
          </w:tcPr>
          <w:p w14:paraId="35681D88" w14:textId="77777777" w:rsidR="001716A5" w:rsidRPr="00C633B6" w:rsidRDefault="001716A5" w:rsidP="001716A5">
            <w:pPr>
              <w:spacing w:after="0" w:line="240" w:lineRule="auto"/>
              <w:jc w:val="center"/>
              <w:rPr>
                <w:rFonts w:ascii="Calibri" w:eastAsia="Times New Roman" w:hAnsi="Calibri" w:cs="Calibri"/>
                <w:b/>
                <w:bCs/>
                <w:color w:val="FFFFFF" w:themeColor="background1"/>
                <w:lang w:eastAsia="es-DO"/>
              </w:rPr>
            </w:pPr>
            <w:r w:rsidRPr="00C633B6">
              <w:rPr>
                <w:rFonts w:ascii="Calibri" w:eastAsia="Times New Roman" w:hAnsi="Calibri" w:cs="Calibri"/>
                <w:b/>
                <w:bCs/>
                <w:color w:val="FFFFFF" w:themeColor="background1"/>
                <w:lang w:eastAsia="es-DO"/>
              </w:rPr>
              <w:t>%</w:t>
            </w:r>
          </w:p>
        </w:tc>
      </w:tr>
      <w:tr w:rsidR="001716A5" w:rsidRPr="00681EB7" w14:paraId="5ACD06EE" w14:textId="77777777" w:rsidTr="001716A5">
        <w:trPr>
          <w:trHeight w:val="249"/>
        </w:trPr>
        <w:tc>
          <w:tcPr>
            <w:tcW w:w="3583" w:type="dxa"/>
            <w:tcBorders>
              <w:top w:val="nil"/>
              <w:left w:val="single" w:sz="4" w:space="0" w:color="auto"/>
              <w:bottom w:val="single" w:sz="4" w:space="0" w:color="auto"/>
              <w:right w:val="single" w:sz="4" w:space="0" w:color="auto"/>
            </w:tcBorders>
            <w:shd w:val="clear" w:color="auto" w:fill="auto"/>
            <w:noWrap/>
            <w:vAlign w:val="bottom"/>
            <w:hideMark/>
          </w:tcPr>
          <w:p w14:paraId="504CA203" w14:textId="77777777" w:rsidR="001716A5" w:rsidRPr="00681EB7" w:rsidRDefault="001716A5" w:rsidP="001716A5">
            <w:pPr>
              <w:spacing w:after="0" w:line="240" w:lineRule="auto"/>
              <w:rPr>
                <w:rFonts w:ascii="Calibri" w:eastAsia="Times New Roman" w:hAnsi="Calibri" w:cs="Calibri"/>
                <w:color w:val="000000"/>
                <w:lang w:eastAsia="es-DO"/>
              </w:rPr>
            </w:pPr>
            <w:r w:rsidRPr="00681EB7">
              <w:rPr>
                <w:rFonts w:ascii="Calibri" w:eastAsia="Times New Roman" w:hAnsi="Calibri" w:cs="Calibri"/>
                <w:color w:val="000000"/>
                <w:lang w:eastAsia="es-DO"/>
              </w:rPr>
              <w:t>ESPAÑA</w:t>
            </w:r>
          </w:p>
        </w:tc>
        <w:tc>
          <w:tcPr>
            <w:tcW w:w="1052" w:type="dxa"/>
            <w:tcBorders>
              <w:top w:val="nil"/>
              <w:left w:val="nil"/>
              <w:bottom w:val="single" w:sz="4" w:space="0" w:color="auto"/>
              <w:right w:val="single" w:sz="4" w:space="0" w:color="auto"/>
            </w:tcBorders>
            <w:shd w:val="clear" w:color="auto" w:fill="auto"/>
            <w:noWrap/>
            <w:vAlign w:val="bottom"/>
            <w:hideMark/>
          </w:tcPr>
          <w:p w14:paraId="26F02A3A" w14:textId="77777777" w:rsidR="001716A5" w:rsidRPr="00681EB7" w:rsidRDefault="001716A5" w:rsidP="001716A5">
            <w:pPr>
              <w:spacing w:after="0" w:line="240" w:lineRule="auto"/>
              <w:jc w:val="right"/>
              <w:rPr>
                <w:rFonts w:ascii="Calibri" w:eastAsia="Times New Roman" w:hAnsi="Calibri" w:cs="Calibri"/>
                <w:color w:val="000000"/>
                <w:lang w:eastAsia="es-DO"/>
              </w:rPr>
            </w:pPr>
            <w:r w:rsidRPr="00681EB7">
              <w:rPr>
                <w:rFonts w:ascii="Calibri" w:eastAsia="Times New Roman" w:hAnsi="Calibri" w:cs="Calibri"/>
                <w:color w:val="000000"/>
                <w:lang w:eastAsia="es-DO"/>
              </w:rPr>
              <w:t>1</w:t>
            </w:r>
            <w:r>
              <w:rPr>
                <w:rFonts w:ascii="Calibri" w:eastAsia="Times New Roman" w:hAnsi="Calibri" w:cs="Calibri"/>
                <w:color w:val="000000"/>
                <w:lang w:eastAsia="es-DO"/>
              </w:rPr>
              <w:t>,</w:t>
            </w:r>
            <w:r w:rsidRPr="00681EB7">
              <w:rPr>
                <w:rFonts w:ascii="Calibri" w:eastAsia="Times New Roman" w:hAnsi="Calibri" w:cs="Calibri"/>
                <w:color w:val="000000"/>
                <w:lang w:eastAsia="es-DO"/>
              </w:rPr>
              <w:t>043</w:t>
            </w:r>
          </w:p>
        </w:tc>
        <w:tc>
          <w:tcPr>
            <w:tcW w:w="600" w:type="dxa"/>
            <w:tcBorders>
              <w:top w:val="nil"/>
              <w:left w:val="nil"/>
              <w:bottom w:val="single" w:sz="4" w:space="0" w:color="auto"/>
              <w:right w:val="single" w:sz="4" w:space="0" w:color="auto"/>
            </w:tcBorders>
            <w:shd w:val="clear" w:color="auto" w:fill="auto"/>
            <w:noWrap/>
            <w:vAlign w:val="bottom"/>
            <w:hideMark/>
          </w:tcPr>
          <w:p w14:paraId="6690C471" w14:textId="77777777" w:rsidR="001716A5" w:rsidRPr="00681EB7" w:rsidRDefault="001716A5" w:rsidP="001716A5">
            <w:pPr>
              <w:spacing w:after="0" w:line="240" w:lineRule="auto"/>
              <w:jc w:val="right"/>
              <w:rPr>
                <w:rFonts w:ascii="Calibri" w:eastAsia="Times New Roman" w:hAnsi="Calibri" w:cs="Calibri"/>
                <w:color w:val="000000"/>
                <w:lang w:eastAsia="es-DO"/>
              </w:rPr>
            </w:pPr>
            <w:r w:rsidRPr="00681EB7">
              <w:rPr>
                <w:rFonts w:ascii="Calibri" w:eastAsia="Times New Roman" w:hAnsi="Calibri" w:cs="Calibri"/>
                <w:color w:val="000000"/>
                <w:lang w:eastAsia="es-DO"/>
              </w:rPr>
              <w:t>75%</w:t>
            </w:r>
          </w:p>
        </w:tc>
      </w:tr>
      <w:tr w:rsidR="001716A5" w:rsidRPr="00681EB7" w14:paraId="221F3C49" w14:textId="77777777" w:rsidTr="001716A5">
        <w:trPr>
          <w:trHeight w:val="249"/>
        </w:trPr>
        <w:tc>
          <w:tcPr>
            <w:tcW w:w="3583" w:type="dxa"/>
            <w:tcBorders>
              <w:top w:val="nil"/>
              <w:left w:val="single" w:sz="4" w:space="0" w:color="auto"/>
              <w:bottom w:val="single" w:sz="4" w:space="0" w:color="auto"/>
              <w:right w:val="single" w:sz="4" w:space="0" w:color="auto"/>
            </w:tcBorders>
            <w:shd w:val="clear" w:color="auto" w:fill="auto"/>
            <w:noWrap/>
            <w:vAlign w:val="bottom"/>
            <w:hideMark/>
          </w:tcPr>
          <w:p w14:paraId="068FB72D" w14:textId="77777777" w:rsidR="001716A5" w:rsidRPr="00681EB7" w:rsidRDefault="001716A5" w:rsidP="001716A5">
            <w:pPr>
              <w:spacing w:after="0" w:line="240" w:lineRule="auto"/>
              <w:rPr>
                <w:rFonts w:ascii="Calibri" w:eastAsia="Times New Roman" w:hAnsi="Calibri" w:cs="Calibri"/>
                <w:color w:val="000000"/>
                <w:lang w:eastAsia="es-DO"/>
              </w:rPr>
            </w:pPr>
            <w:r w:rsidRPr="00681EB7">
              <w:rPr>
                <w:rFonts w:ascii="Calibri" w:eastAsia="Times New Roman" w:hAnsi="Calibri" w:cs="Calibri"/>
                <w:color w:val="000000"/>
                <w:lang w:eastAsia="es-DO"/>
              </w:rPr>
              <w:t>ESTADOS UNIDOS</w:t>
            </w:r>
          </w:p>
        </w:tc>
        <w:tc>
          <w:tcPr>
            <w:tcW w:w="1052" w:type="dxa"/>
            <w:tcBorders>
              <w:top w:val="nil"/>
              <w:left w:val="nil"/>
              <w:bottom w:val="single" w:sz="4" w:space="0" w:color="auto"/>
              <w:right w:val="single" w:sz="4" w:space="0" w:color="auto"/>
            </w:tcBorders>
            <w:shd w:val="clear" w:color="auto" w:fill="auto"/>
            <w:noWrap/>
            <w:vAlign w:val="bottom"/>
            <w:hideMark/>
          </w:tcPr>
          <w:p w14:paraId="5272DD3D" w14:textId="77777777" w:rsidR="001716A5" w:rsidRPr="00681EB7" w:rsidRDefault="001716A5" w:rsidP="001716A5">
            <w:pPr>
              <w:spacing w:after="0" w:line="240" w:lineRule="auto"/>
              <w:jc w:val="right"/>
              <w:rPr>
                <w:rFonts w:ascii="Calibri" w:eastAsia="Times New Roman" w:hAnsi="Calibri" w:cs="Calibri"/>
                <w:color w:val="000000"/>
                <w:lang w:eastAsia="es-DO"/>
              </w:rPr>
            </w:pPr>
            <w:r w:rsidRPr="00681EB7">
              <w:rPr>
                <w:rFonts w:ascii="Calibri" w:eastAsia="Times New Roman" w:hAnsi="Calibri" w:cs="Calibri"/>
                <w:color w:val="000000"/>
                <w:lang w:eastAsia="es-DO"/>
              </w:rPr>
              <w:t>70</w:t>
            </w:r>
          </w:p>
        </w:tc>
        <w:tc>
          <w:tcPr>
            <w:tcW w:w="600" w:type="dxa"/>
            <w:tcBorders>
              <w:top w:val="nil"/>
              <w:left w:val="nil"/>
              <w:bottom w:val="single" w:sz="4" w:space="0" w:color="auto"/>
              <w:right w:val="single" w:sz="4" w:space="0" w:color="auto"/>
            </w:tcBorders>
            <w:shd w:val="clear" w:color="auto" w:fill="auto"/>
            <w:noWrap/>
            <w:vAlign w:val="bottom"/>
            <w:hideMark/>
          </w:tcPr>
          <w:p w14:paraId="1B9E473A" w14:textId="77777777" w:rsidR="001716A5" w:rsidRPr="00681EB7" w:rsidRDefault="001716A5" w:rsidP="001716A5">
            <w:pPr>
              <w:spacing w:after="0" w:line="240" w:lineRule="auto"/>
              <w:jc w:val="right"/>
              <w:rPr>
                <w:rFonts w:ascii="Calibri" w:eastAsia="Times New Roman" w:hAnsi="Calibri" w:cs="Calibri"/>
                <w:color w:val="000000"/>
                <w:lang w:eastAsia="es-DO"/>
              </w:rPr>
            </w:pPr>
            <w:r w:rsidRPr="00681EB7">
              <w:rPr>
                <w:rFonts w:ascii="Calibri" w:eastAsia="Times New Roman" w:hAnsi="Calibri" w:cs="Calibri"/>
                <w:color w:val="000000"/>
                <w:lang w:eastAsia="es-DO"/>
              </w:rPr>
              <w:t>5%</w:t>
            </w:r>
          </w:p>
        </w:tc>
      </w:tr>
      <w:tr w:rsidR="001716A5" w:rsidRPr="00681EB7" w14:paraId="463A78B9" w14:textId="77777777" w:rsidTr="001716A5">
        <w:trPr>
          <w:trHeight w:val="249"/>
        </w:trPr>
        <w:tc>
          <w:tcPr>
            <w:tcW w:w="3583" w:type="dxa"/>
            <w:tcBorders>
              <w:top w:val="nil"/>
              <w:left w:val="single" w:sz="4" w:space="0" w:color="auto"/>
              <w:bottom w:val="single" w:sz="4" w:space="0" w:color="auto"/>
              <w:right w:val="single" w:sz="4" w:space="0" w:color="auto"/>
            </w:tcBorders>
            <w:shd w:val="clear" w:color="auto" w:fill="auto"/>
            <w:noWrap/>
            <w:vAlign w:val="bottom"/>
            <w:hideMark/>
          </w:tcPr>
          <w:p w14:paraId="2358898C" w14:textId="77777777" w:rsidR="001716A5" w:rsidRPr="00681EB7" w:rsidRDefault="001716A5" w:rsidP="001716A5">
            <w:pPr>
              <w:spacing w:after="0" w:line="240" w:lineRule="auto"/>
              <w:rPr>
                <w:rFonts w:ascii="Calibri" w:eastAsia="Times New Roman" w:hAnsi="Calibri" w:cs="Calibri"/>
                <w:color w:val="000000"/>
                <w:lang w:eastAsia="es-DO"/>
              </w:rPr>
            </w:pPr>
            <w:r w:rsidRPr="00681EB7">
              <w:rPr>
                <w:rFonts w:ascii="Calibri" w:eastAsia="Times New Roman" w:hAnsi="Calibri" w:cs="Calibri"/>
                <w:color w:val="000000"/>
                <w:lang w:eastAsia="es-DO"/>
              </w:rPr>
              <w:t>REINO UNIDO (INGLATERRA Y ESCOCIA)</w:t>
            </w:r>
          </w:p>
        </w:tc>
        <w:tc>
          <w:tcPr>
            <w:tcW w:w="1052" w:type="dxa"/>
            <w:tcBorders>
              <w:top w:val="nil"/>
              <w:left w:val="nil"/>
              <w:bottom w:val="single" w:sz="4" w:space="0" w:color="auto"/>
              <w:right w:val="single" w:sz="4" w:space="0" w:color="auto"/>
            </w:tcBorders>
            <w:shd w:val="clear" w:color="auto" w:fill="auto"/>
            <w:noWrap/>
            <w:vAlign w:val="bottom"/>
            <w:hideMark/>
          </w:tcPr>
          <w:p w14:paraId="16A18F36" w14:textId="77777777" w:rsidR="001716A5" w:rsidRPr="00681EB7" w:rsidRDefault="001716A5" w:rsidP="001716A5">
            <w:pPr>
              <w:spacing w:after="0" w:line="240" w:lineRule="auto"/>
              <w:jc w:val="right"/>
              <w:rPr>
                <w:rFonts w:ascii="Calibri" w:eastAsia="Times New Roman" w:hAnsi="Calibri" w:cs="Calibri"/>
                <w:color w:val="000000"/>
                <w:lang w:eastAsia="es-DO"/>
              </w:rPr>
            </w:pPr>
            <w:r w:rsidRPr="00681EB7">
              <w:rPr>
                <w:rFonts w:ascii="Calibri" w:eastAsia="Times New Roman" w:hAnsi="Calibri" w:cs="Calibri"/>
                <w:color w:val="000000"/>
                <w:lang w:eastAsia="es-DO"/>
              </w:rPr>
              <w:t>52</w:t>
            </w:r>
          </w:p>
        </w:tc>
        <w:tc>
          <w:tcPr>
            <w:tcW w:w="600" w:type="dxa"/>
            <w:tcBorders>
              <w:top w:val="nil"/>
              <w:left w:val="nil"/>
              <w:bottom w:val="single" w:sz="4" w:space="0" w:color="auto"/>
              <w:right w:val="single" w:sz="4" w:space="0" w:color="auto"/>
            </w:tcBorders>
            <w:shd w:val="clear" w:color="auto" w:fill="auto"/>
            <w:noWrap/>
            <w:vAlign w:val="bottom"/>
            <w:hideMark/>
          </w:tcPr>
          <w:p w14:paraId="4EFFCBCE" w14:textId="77777777" w:rsidR="001716A5" w:rsidRPr="00681EB7" w:rsidRDefault="001716A5" w:rsidP="001716A5">
            <w:pPr>
              <w:spacing w:after="0" w:line="240" w:lineRule="auto"/>
              <w:jc w:val="right"/>
              <w:rPr>
                <w:rFonts w:ascii="Calibri" w:eastAsia="Times New Roman" w:hAnsi="Calibri" w:cs="Calibri"/>
                <w:color w:val="000000"/>
                <w:lang w:eastAsia="es-DO"/>
              </w:rPr>
            </w:pPr>
            <w:r w:rsidRPr="00681EB7">
              <w:rPr>
                <w:rFonts w:ascii="Calibri" w:eastAsia="Times New Roman" w:hAnsi="Calibri" w:cs="Calibri"/>
                <w:color w:val="000000"/>
                <w:lang w:eastAsia="es-DO"/>
              </w:rPr>
              <w:t>4%</w:t>
            </w:r>
          </w:p>
        </w:tc>
      </w:tr>
      <w:tr w:rsidR="001716A5" w:rsidRPr="00681EB7" w14:paraId="5D22651A" w14:textId="77777777" w:rsidTr="001716A5">
        <w:trPr>
          <w:trHeight w:val="249"/>
        </w:trPr>
        <w:tc>
          <w:tcPr>
            <w:tcW w:w="3583" w:type="dxa"/>
            <w:tcBorders>
              <w:top w:val="nil"/>
              <w:left w:val="single" w:sz="4" w:space="0" w:color="auto"/>
              <w:bottom w:val="single" w:sz="4" w:space="0" w:color="auto"/>
              <w:right w:val="single" w:sz="4" w:space="0" w:color="auto"/>
            </w:tcBorders>
            <w:shd w:val="clear" w:color="auto" w:fill="auto"/>
            <w:noWrap/>
            <w:vAlign w:val="bottom"/>
            <w:hideMark/>
          </w:tcPr>
          <w:p w14:paraId="4C3637B5" w14:textId="77777777" w:rsidR="001716A5" w:rsidRPr="00681EB7" w:rsidRDefault="001716A5" w:rsidP="001716A5">
            <w:pPr>
              <w:spacing w:after="0" w:line="240" w:lineRule="auto"/>
              <w:rPr>
                <w:rFonts w:ascii="Calibri" w:eastAsia="Times New Roman" w:hAnsi="Calibri" w:cs="Calibri"/>
                <w:color w:val="000000"/>
                <w:lang w:eastAsia="es-DO"/>
              </w:rPr>
            </w:pPr>
            <w:r w:rsidRPr="00681EB7">
              <w:rPr>
                <w:rFonts w:ascii="Calibri" w:eastAsia="Times New Roman" w:hAnsi="Calibri" w:cs="Calibri"/>
                <w:color w:val="000000"/>
                <w:lang w:eastAsia="es-DO"/>
              </w:rPr>
              <w:t>BRASIL</w:t>
            </w:r>
          </w:p>
        </w:tc>
        <w:tc>
          <w:tcPr>
            <w:tcW w:w="1052" w:type="dxa"/>
            <w:tcBorders>
              <w:top w:val="nil"/>
              <w:left w:val="nil"/>
              <w:bottom w:val="single" w:sz="4" w:space="0" w:color="auto"/>
              <w:right w:val="single" w:sz="4" w:space="0" w:color="auto"/>
            </w:tcBorders>
            <w:shd w:val="clear" w:color="auto" w:fill="auto"/>
            <w:noWrap/>
            <w:vAlign w:val="bottom"/>
            <w:hideMark/>
          </w:tcPr>
          <w:p w14:paraId="5704072D" w14:textId="77777777" w:rsidR="001716A5" w:rsidRPr="00681EB7" w:rsidRDefault="001716A5" w:rsidP="001716A5">
            <w:pPr>
              <w:spacing w:after="0" w:line="240" w:lineRule="auto"/>
              <w:jc w:val="right"/>
              <w:rPr>
                <w:rFonts w:ascii="Calibri" w:eastAsia="Times New Roman" w:hAnsi="Calibri" w:cs="Calibri"/>
                <w:color w:val="000000"/>
                <w:lang w:eastAsia="es-DO"/>
              </w:rPr>
            </w:pPr>
            <w:r w:rsidRPr="00681EB7">
              <w:rPr>
                <w:rFonts w:ascii="Calibri" w:eastAsia="Times New Roman" w:hAnsi="Calibri" w:cs="Calibri"/>
                <w:color w:val="000000"/>
                <w:lang w:eastAsia="es-DO"/>
              </w:rPr>
              <w:t>28</w:t>
            </w:r>
          </w:p>
        </w:tc>
        <w:tc>
          <w:tcPr>
            <w:tcW w:w="600" w:type="dxa"/>
            <w:tcBorders>
              <w:top w:val="nil"/>
              <w:left w:val="nil"/>
              <w:bottom w:val="single" w:sz="4" w:space="0" w:color="auto"/>
              <w:right w:val="single" w:sz="4" w:space="0" w:color="auto"/>
            </w:tcBorders>
            <w:shd w:val="clear" w:color="auto" w:fill="auto"/>
            <w:noWrap/>
            <w:vAlign w:val="bottom"/>
            <w:hideMark/>
          </w:tcPr>
          <w:p w14:paraId="50941CD1" w14:textId="77777777" w:rsidR="001716A5" w:rsidRPr="00681EB7" w:rsidRDefault="001716A5" w:rsidP="001716A5">
            <w:pPr>
              <w:spacing w:after="0" w:line="240" w:lineRule="auto"/>
              <w:jc w:val="right"/>
              <w:rPr>
                <w:rFonts w:ascii="Calibri" w:eastAsia="Times New Roman" w:hAnsi="Calibri" w:cs="Calibri"/>
                <w:color w:val="000000"/>
                <w:lang w:eastAsia="es-DO"/>
              </w:rPr>
            </w:pPr>
            <w:r w:rsidRPr="00681EB7">
              <w:rPr>
                <w:rFonts w:ascii="Calibri" w:eastAsia="Times New Roman" w:hAnsi="Calibri" w:cs="Calibri"/>
                <w:color w:val="000000"/>
                <w:lang w:eastAsia="es-DO"/>
              </w:rPr>
              <w:t>2%</w:t>
            </w:r>
          </w:p>
        </w:tc>
      </w:tr>
      <w:tr w:rsidR="001716A5" w:rsidRPr="00681EB7" w14:paraId="51039165" w14:textId="77777777" w:rsidTr="001716A5">
        <w:trPr>
          <w:trHeight w:val="249"/>
        </w:trPr>
        <w:tc>
          <w:tcPr>
            <w:tcW w:w="3583" w:type="dxa"/>
            <w:tcBorders>
              <w:top w:val="nil"/>
              <w:left w:val="single" w:sz="4" w:space="0" w:color="auto"/>
              <w:bottom w:val="single" w:sz="4" w:space="0" w:color="auto"/>
              <w:right w:val="single" w:sz="4" w:space="0" w:color="auto"/>
            </w:tcBorders>
            <w:shd w:val="clear" w:color="auto" w:fill="auto"/>
            <w:noWrap/>
            <w:vAlign w:val="bottom"/>
            <w:hideMark/>
          </w:tcPr>
          <w:p w14:paraId="0B8D74DC" w14:textId="77777777" w:rsidR="001716A5" w:rsidRPr="00681EB7" w:rsidRDefault="001716A5" w:rsidP="001716A5">
            <w:pPr>
              <w:spacing w:after="0" w:line="240" w:lineRule="auto"/>
              <w:rPr>
                <w:rFonts w:ascii="Calibri" w:eastAsia="Times New Roman" w:hAnsi="Calibri" w:cs="Calibri"/>
                <w:color w:val="000000"/>
                <w:lang w:eastAsia="es-DO"/>
              </w:rPr>
            </w:pPr>
            <w:r w:rsidRPr="00681EB7">
              <w:rPr>
                <w:rFonts w:ascii="Calibri" w:eastAsia="Times New Roman" w:hAnsi="Calibri" w:cs="Calibri"/>
                <w:color w:val="000000"/>
                <w:lang w:eastAsia="es-DO"/>
              </w:rPr>
              <w:t>RUSIA</w:t>
            </w:r>
          </w:p>
        </w:tc>
        <w:tc>
          <w:tcPr>
            <w:tcW w:w="1052" w:type="dxa"/>
            <w:tcBorders>
              <w:top w:val="nil"/>
              <w:left w:val="nil"/>
              <w:bottom w:val="single" w:sz="4" w:space="0" w:color="auto"/>
              <w:right w:val="single" w:sz="4" w:space="0" w:color="auto"/>
            </w:tcBorders>
            <w:shd w:val="clear" w:color="auto" w:fill="auto"/>
            <w:noWrap/>
            <w:vAlign w:val="bottom"/>
            <w:hideMark/>
          </w:tcPr>
          <w:p w14:paraId="4CC8CA4D" w14:textId="77777777" w:rsidR="001716A5" w:rsidRPr="00681EB7" w:rsidRDefault="001716A5" w:rsidP="001716A5">
            <w:pPr>
              <w:spacing w:after="0" w:line="240" w:lineRule="auto"/>
              <w:jc w:val="right"/>
              <w:rPr>
                <w:rFonts w:ascii="Calibri" w:eastAsia="Times New Roman" w:hAnsi="Calibri" w:cs="Calibri"/>
                <w:color w:val="000000"/>
                <w:lang w:eastAsia="es-DO"/>
              </w:rPr>
            </w:pPr>
            <w:r w:rsidRPr="00681EB7">
              <w:rPr>
                <w:rFonts w:ascii="Calibri" w:eastAsia="Times New Roman" w:hAnsi="Calibri" w:cs="Calibri"/>
                <w:color w:val="000000"/>
                <w:lang w:eastAsia="es-DO"/>
              </w:rPr>
              <w:t>27</w:t>
            </w:r>
          </w:p>
        </w:tc>
        <w:tc>
          <w:tcPr>
            <w:tcW w:w="600" w:type="dxa"/>
            <w:tcBorders>
              <w:top w:val="nil"/>
              <w:left w:val="nil"/>
              <w:bottom w:val="single" w:sz="4" w:space="0" w:color="auto"/>
              <w:right w:val="single" w:sz="4" w:space="0" w:color="auto"/>
            </w:tcBorders>
            <w:shd w:val="clear" w:color="auto" w:fill="auto"/>
            <w:noWrap/>
            <w:vAlign w:val="bottom"/>
            <w:hideMark/>
          </w:tcPr>
          <w:p w14:paraId="4E05D685" w14:textId="77777777" w:rsidR="001716A5" w:rsidRPr="00681EB7" w:rsidRDefault="001716A5" w:rsidP="001716A5">
            <w:pPr>
              <w:spacing w:after="0" w:line="240" w:lineRule="auto"/>
              <w:jc w:val="right"/>
              <w:rPr>
                <w:rFonts w:ascii="Calibri" w:eastAsia="Times New Roman" w:hAnsi="Calibri" w:cs="Calibri"/>
                <w:color w:val="000000"/>
                <w:lang w:eastAsia="es-DO"/>
              </w:rPr>
            </w:pPr>
            <w:r w:rsidRPr="00681EB7">
              <w:rPr>
                <w:rFonts w:ascii="Calibri" w:eastAsia="Times New Roman" w:hAnsi="Calibri" w:cs="Calibri"/>
                <w:color w:val="000000"/>
                <w:lang w:eastAsia="es-DO"/>
              </w:rPr>
              <w:t>2%</w:t>
            </w:r>
          </w:p>
        </w:tc>
      </w:tr>
      <w:tr w:rsidR="001716A5" w:rsidRPr="00681EB7" w14:paraId="2A6D1EB4" w14:textId="77777777" w:rsidTr="001716A5">
        <w:trPr>
          <w:trHeight w:val="249"/>
        </w:trPr>
        <w:tc>
          <w:tcPr>
            <w:tcW w:w="3583" w:type="dxa"/>
            <w:tcBorders>
              <w:top w:val="nil"/>
              <w:left w:val="single" w:sz="4" w:space="0" w:color="auto"/>
              <w:bottom w:val="single" w:sz="4" w:space="0" w:color="auto"/>
              <w:right w:val="single" w:sz="4" w:space="0" w:color="auto"/>
            </w:tcBorders>
            <w:shd w:val="clear" w:color="auto" w:fill="auto"/>
            <w:noWrap/>
            <w:vAlign w:val="bottom"/>
            <w:hideMark/>
          </w:tcPr>
          <w:p w14:paraId="10EDAACF" w14:textId="77777777" w:rsidR="001716A5" w:rsidRPr="00681EB7" w:rsidRDefault="001716A5" w:rsidP="001716A5">
            <w:pPr>
              <w:spacing w:after="0" w:line="240" w:lineRule="auto"/>
              <w:rPr>
                <w:rFonts w:ascii="Calibri" w:eastAsia="Times New Roman" w:hAnsi="Calibri" w:cs="Calibri"/>
                <w:color w:val="000000"/>
                <w:lang w:eastAsia="es-DO"/>
              </w:rPr>
            </w:pPr>
            <w:r w:rsidRPr="00681EB7">
              <w:rPr>
                <w:rFonts w:ascii="Calibri" w:eastAsia="Times New Roman" w:hAnsi="Calibri" w:cs="Calibri"/>
                <w:color w:val="000000"/>
                <w:lang w:eastAsia="es-DO"/>
              </w:rPr>
              <w:t>FRANCIA</w:t>
            </w:r>
          </w:p>
        </w:tc>
        <w:tc>
          <w:tcPr>
            <w:tcW w:w="1052" w:type="dxa"/>
            <w:tcBorders>
              <w:top w:val="nil"/>
              <w:left w:val="nil"/>
              <w:bottom w:val="single" w:sz="4" w:space="0" w:color="auto"/>
              <w:right w:val="single" w:sz="4" w:space="0" w:color="auto"/>
            </w:tcBorders>
            <w:shd w:val="clear" w:color="auto" w:fill="auto"/>
            <w:noWrap/>
            <w:vAlign w:val="bottom"/>
            <w:hideMark/>
          </w:tcPr>
          <w:p w14:paraId="08BE75E2" w14:textId="77777777" w:rsidR="001716A5" w:rsidRPr="00681EB7" w:rsidRDefault="001716A5" w:rsidP="001716A5">
            <w:pPr>
              <w:spacing w:after="0" w:line="240" w:lineRule="auto"/>
              <w:jc w:val="right"/>
              <w:rPr>
                <w:rFonts w:ascii="Calibri" w:eastAsia="Times New Roman" w:hAnsi="Calibri" w:cs="Calibri"/>
                <w:color w:val="000000"/>
                <w:lang w:eastAsia="es-DO"/>
              </w:rPr>
            </w:pPr>
            <w:r w:rsidRPr="00681EB7">
              <w:rPr>
                <w:rFonts w:ascii="Calibri" w:eastAsia="Times New Roman" w:hAnsi="Calibri" w:cs="Calibri"/>
                <w:color w:val="000000"/>
                <w:lang w:eastAsia="es-DO"/>
              </w:rPr>
              <w:t>23</w:t>
            </w:r>
          </w:p>
        </w:tc>
        <w:tc>
          <w:tcPr>
            <w:tcW w:w="600" w:type="dxa"/>
            <w:tcBorders>
              <w:top w:val="nil"/>
              <w:left w:val="nil"/>
              <w:bottom w:val="single" w:sz="4" w:space="0" w:color="auto"/>
              <w:right w:val="single" w:sz="4" w:space="0" w:color="auto"/>
            </w:tcBorders>
            <w:shd w:val="clear" w:color="auto" w:fill="auto"/>
            <w:noWrap/>
            <w:vAlign w:val="bottom"/>
            <w:hideMark/>
          </w:tcPr>
          <w:p w14:paraId="0DBD18CD" w14:textId="77777777" w:rsidR="001716A5" w:rsidRPr="00681EB7" w:rsidRDefault="001716A5" w:rsidP="001716A5">
            <w:pPr>
              <w:spacing w:after="0" w:line="240" w:lineRule="auto"/>
              <w:jc w:val="right"/>
              <w:rPr>
                <w:rFonts w:ascii="Calibri" w:eastAsia="Times New Roman" w:hAnsi="Calibri" w:cs="Calibri"/>
                <w:color w:val="000000"/>
                <w:lang w:eastAsia="es-DO"/>
              </w:rPr>
            </w:pPr>
            <w:r w:rsidRPr="00681EB7">
              <w:rPr>
                <w:rFonts w:ascii="Calibri" w:eastAsia="Times New Roman" w:hAnsi="Calibri" w:cs="Calibri"/>
                <w:color w:val="000000"/>
                <w:lang w:eastAsia="es-DO"/>
              </w:rPr>
              <w:t>2%</w:t>
            </w:r>
          </w:p>
        </w:tc>
      </w:tr>
      <w:tr w:rsidR="001716A5" w:rsidRPr="00681EB7" w14:paraId="1CCA8942" w14:textId="77777777" w:rsidTr="001716A5">
        <w:trPr>
          <w:trHeight w:val="249"/>
        </w:trPr>
        <w:tc>
          <w:tcPr>
            <w:tcW w:w="3583" w:type="dxa"/>
            <w:tcBorders>
              <w:top w:val="nil"/>
              <w:left w:val="single" w:sz="4" w:space="0" w:color="auto"/>
              <w:bottom w:val="single" w:sz="4" w:space="0" w:color="auto"/>
              <w:right w:val="single" w:sz="4" w:space="0" w:color="auto"/>
            </w:tcBorders>
            <w:shd w:val="clear" w:color="auto" w:fill="auto"/>
            <w:noWrap/>
            <w:vAlign w:val="bottom"/>
            <w:hideMark/>
          </w:tcPr>
          <w:p w14:paraId="373FBC01" w14:textId="77777777" w:rsidR="001716A5" w:rsidRPr="00681EB7" w:rsidRDefault="001716A5" w:rsidP="001716A5">
            <w:pPr>
              <w:spacing w:after="0" w:line="240" w:lineRule="auto"/>
              <w:rPr>
                <w:rFonts w:ascii="Calibri" w:eastAsia="Times New Roman" w:hAnsi="Calibri" w:cs="Calibri"/>
                <w:color w:val="000000"/>
                <w:lang w:eastAsia="es-DO"/>
              </w:rPr>
            </w:pPr>
            <w:r w:rsidRPr="00681EB7">
              <w:rPr>
                <w:rFonts w:ascii="Calibri" w:eastAsia="Times New Roman" w:hAnsi="Calibri" w:cs="Calibri"/>
                <w:color w:val="000000"/>
                <w:lang w:eastAsia="es-DO"/>
              </w:rPr>
              <w:t>OTROS</w:t>
            </w:r>
          </w:p>
        </w:tc>
        <w:tc>
          <w:tcPr>
            <w:tcW w:w="1052" w:type="dxa"/>
            <w:tcBorders>
              <w:top w:val="nil"/>
              <w:left w:val="nil"/>
              <w:bottom w:val="single" w:sz="4" w:space="0" w:color="auto"/>
              <w:right w:val="single" w:sz="4" w:space="0" w:color="auto"/>
            </w:tcBorders>
            <w:shd w:val="clear" w:color="auto" w:fill="auto"/>
            <w:noWrap/>
            <w:vAlign w:val="bottom"/>
            <w:hideMark/>
          </w:tcPr>
          <w:p w14:paraId="231C3953" w14:textId="77777777" w:rsidR="001716A5" w:rsidRPr="00681EB7" w:rsidRDefault="001716A5" w:rsidP="001716A5">
            <w:pPr>
              <w:spacing w:after="0" w:line="240" w:lineRule="auto"/>
              <w:jc w:val="right"/>
              <w:rPr>
                <w:rFonts w:ascii="Calibri" w:eastAsia="Times New Roman" w:hAnsi="Calibri" w:cs="Calibri"/>
                <w:color w:val="000000"/>
                <w:lang w:eastAsia="es-DO"/>
              </w:rPr>
            </w:pPr>
            <w:r w:rsidRPr="00681EB7">
              <w:rPr>
                <w:rFonts w:ascii="Calibri" w:eastAsia="Times New Roman" w:hAnsi="Calibri" w:cs="Calibri"/>
                <w:color w:val="000000"/>
                <w:lang w:eastAsia="es-DO"/>
              </w:rPr>
              <w:t>141</w:t>
            </w:r>
          </w:p>
        </w:tc>
        <w:tc>
          <w:tcPr>
            <w:tcW w:w="600" w:type="dxa"/>
            <w:tcBorders>
              <w:top w:val="nil"/>
              <w:left w:val="nil"/>
              <w:bottom w:val="single" w:sz="4" w:space="0" w:color="auto"/>
              <w:right w:val="single" w:sz="4" w:space="0" w:color="auto"/>
            </w:tcBorders>
            <w:shd w:val="clear" w:color="auto" w:fill="auto"/>
            <w:noWrap/>
            <w:vAlign w:val="bottom"/>
            <w:hideMark/>
          </w:tcPr>
          <w:p w14:paraId="0CCFD928" w14:textId="77777777" w:rsidR="001716A5" w:rsidRPr="00681EB7" w:rsidRDefault="001716A5" w:rsidP="001716A5">
            <w:pPr>
              <w:spacing w:after="0" w:line="240" w:lineRule="auto"/>
              <w:jc w:val="right"/>
              <w:rPr>
                <w:rFonts w:ascii="Calibri" w:eastAsia="Times New Roman" w:hAnsi="Calibri" w:cs="Calibri"/>
                <w:color w:val="000000"/>
                <w:lang w:eastAsia="es-DO"/>
              </w:rPr>
            </w:pPr>
            <w:r w:rsidRPr="00681EB7">
              <w:rPr>
                <w:rFonts w:ascii="Calibri" w:eastAsia="Times New Roman" w:hAnsi="Calibri" w:cs="Calibri"/>
                <w:color w:val="000000"/>
                <w:lang w:eastAsia="es-DO"/>
              </w:rPr>
              <w:t>10%</w:t>
            </w:r>
          </w:p>
        </w:tc>
      </w:tr>
      <w:tr w:rsidR="001716A5" w:rsidRPr="00681EB7" w14:paraId="76179266" w14:textId="77777777" w:rsidTr="001716A5">
        <w:trPr>
          <w:trHeight w:val="249"/>
        </w:trPr>
        <w:tc>
          <w:tcPr>
            <w:tcW w:w="3583" w:type="dxa"/>
            <w:tcBorders>
              <w:top w:val="nil"/>
              <w:left w:val="single" w:sz="4" w:space="0" w:color="auto"/>
              <w:bottom w:val="single" w:sz="4" w:space="0" w:color="auto"/>
              <w:right w:val="single" w:sz="4" w:space="0" w:color="auto"/>
            </w:tcBorders>
            <w:shd w:val="clear" w:color="auto" w:fill="A6A6A6" w:themeFill="background1" w:themeFillShade="A6"/>
            <w:noWrap/>
            <w:vAlign w:val="bottom"/>
            <w:hideMark/>
          </w:tcPr>
          <w:p w14:paraId="21006585" w14:textId="77777777" w:rsidR="001716A5" w:rsidRPr="00681EB7" w:rsidRDefault="001716A5" w:rsidP="001716A5">
            <w:pPr>
              <w:spacing w:after="0" w:line="240" w:lineRule="auto"/>
              <w:rPr>
                <w:rFonts w:ascii="Calibri" w:eastAsia="Times New Roman" w:hAnsi="Calibri" w:cs="Calibri"/>
                <w:b/>
                <w:bCs/>
                <w:color w:val="000000"/>
                <w:lang w:eastAsia="es-DO"/>
              </w:rPr>
            </w:pPr>
            <w:r w:rsidRPr="00681EB7">
              <w:rPr>
                <w:rFonts w:ascii="Calibri" w:eastAsia="Times New Roman" w:hAnsi="Calibri" w:cs="Calibri"/>
                <w:b/>
                <w:bCs/>
                <w:color w:val="000000"/>
                <w:lang w:eastAsia="es-DO"/>
              </w:rPr>
              <w:t>TOTAL</w:t>
            </w:r>
          </w:p>
        </w:tc>
        <w:tc>
          <w:tcPr>
            <w:tcW w:w="1052" w:type="dxa"/>
            <w:tcBorders>
              <w:top w:val="nil"/>
              <w:left w:val="nil"/>
              <w:bottom w:val="single" w:sz="4" w:space="0" w:color="auto"/>
              <w:right w:val="single" w:sz="4" w:space="0" w:color="auto"/>
            </w:tcBorders>
            <w:shd w:val="clear" w:color="auto" w:fill="A6A6A6" w:themeFill="background1" w:themeFillShade="A6"/>
            <w:noWrap/>
            <w:vAlign w:val="bottom"/>
            <w:hideMark/>
          </w:tcPr>
          <w:p w14:paraId="2743702A" w14:textId="77777777" w:rsidR="001716A5" w:rsidRPr="00681EB7" w:rsidRDefault="001716A5" w:rsidP="001716A5">
            <w:pPr>
              <w:spacing w:after="0" w:line="240" w:lineRule="auto"/>
              <w:jc w:val="right"/>
              <w:rPr>
                <w:rFonts w:ascii="Calibri" w:eastAsia="Times New Roman" w:hAnsi="Calibri" w:cs="Calibri"/>
                <w:b/>
                <w:bCs/>
                <w:color w:val="000000"/>
                <w:lang w:eastAsia="es-DO"/>
              </w:rPr>
            </w:pPr>
            <w:r w:rsidRPr="00681EB7">
              <w:rPr>
                <w:rFonts w:ascii="Calibri" w:eastAsia="Times New Roman" w:hAnsi="Calibri" w:cs="Calibri"/>
                <w:b/>
                <w:bCs/>
                <w:color w:val="000000"/>
                <w:lang w:eastAsia="es-DO"/>
              </w:rPr>
              <w:t>1</w:t>
            </w:r>
            <w:r>
              <w:rPr>
                <w:rFonts w:ascii="Calibri" w:eastAsia="Times New Roman" w:hAnsi="Calibri" w:cs="Calibri"/>
                <w:b/>
                <w:bCs/>
                <w:color w:val="000000"/>
                <w:lang w:eastAsia="es-DO"/>
              </w:rPr>
              <w:t>,</w:t>
            </w:r>
            <w:r w:rsidRPr="00681EB7">
              <w:rPr>
                <w:rFonts w:ascii="Calibri" w:eastAsia="Times New Roman" w:hAnsi="Calibri" w:cs="Calibri"/>
                <w:b/>
                <w:bCs/>
                <w:color w:val="000000"/>
                <w:lang w:eastAsia="es-DO"/>
              </w:rPr>
              <w:t>384</w:t>
            </w:r>
          </w:p>
        </w:tc>
        <w:tc>
          <w:tcPr>
            <w:tcW w:w="600" w:type="dxa"/>
            <w:tcBorders>
              <w:top w:val="nil"/>
              <w:left w:val="nil"/>
              <w:bottom w:val="single" w:sz="4" w:space="0" w:color="auto"/>
              <w:right w:val="single" w:sz="4" w:space="0" w:color="auto"/>
            </w:tcBorders>
            <w:shd w:val="clear" w:color="auto" w:fill="A6A6A6" w:themeFill="background1" w:themeFillShade="A6"/>
            <w:noWrap/>
            <w:vAlign w:val="bottom"/>
            <w:hideMark/>
          </w:tcPr>
          <w:p w14:paraId="6132D4B8" w14:textId="77777777" w:rsidR="001716A5" w:rsidRPr="00681EB7" w:rsidRDefault="001716A5" w:rsidP="001716A5">
            <w:pPr>
              <w:spacing w:after="0" w:line="240" w:lineRule="auto"/>
              <w:jc w:val="right"/>
              <w:rPr>
                <w:rFonts w:ascii="Calibri" w:eastAsia="Times New Roman" w:hAnsi="Calibri" w:cs="Calibri"/>
                <w:b/>
                <w:bCs/>
                <w:color w:val="000000"/>
                <w:lang w:eastAsia="es-DO"/>
              </w:rPr>
            </w:pPr>
            <w:r w:rsidRPr="00681EB7">
              <w:rPr>
                <w:rFonts w:ascii="Calibri" w:eastAsia="Times New Roman" w:hAnsi="Calibri" w:cs="Calibri"/>
                <w:b/>
                <w:bCs/>
                <w:color w:val="000000"/>
                <w:lang w:eastAsia="es-DO"/>
              </w:rPr>
              <w:t>100%</w:t>
            </w:r>
          </w:p>
        </w:tc>
      </w:tr>
    </w:tbl>
    <w:p w14:paraId="0158410E" w14:textId="77777777" w:rsidR="000A58AC" w:rsidRPr="000A58AC" w:rsidRDefault="000A58AC" w:rsidP="000A58AC">
      <w:pPr>
        <w:spacing w:line="480" w:lineRule="auto"/>
        <w:contextualSpacing/>
        <w:jc w:val="both"/>
        <w:rPr>
          <w:rFonts w:ascii="Times New Roman" w:hAnsi="Times New Roman" w:cs="Times New Roman"/>
          <w:sz w:val="12"/>
          <w:szCs w:val="24"/>
        </w:rPr>
      </w:pPr>
    </w:p>
    <w:p w14:paraId="31C45C13" w14:textId="77777777" w:rsidR="009A7068" w:rsidRDefault="009A7068" w:rsidP="009A7068">
      <w:pPr>
        <w:spacing w:line="480" w:lineRule="auto"/>
        <w:jc w:val="both"/>
        <w:rPr>
          <w:rFonts w:ascii="Times New Roman" w:hAnsi="Times New Roman" w:cs="Times New Roman"/>
          <w:sz w:val="24"/>
          <w:szCs w:val="24"/>
        </w:rPr>
      </w:pPr>
    </w:p>
    <w:p w14:paraId="550D2243" w14:textId="77777777" w:rsidR="004C21CE" w:rsidRDefault="004C21CE" w:rsidP="009A7068">
      <w:pPr>
        <w:spacing w:line="480" w:lineRule="auto"/>
        <w:jc w:val="both"/>
        <w:rPr>
          <w:rFonts w:ascii="Times New Roman" w:hAnsi="Times New Roman" w:cs="Times New Roman"/>
          <w:color w:val="000000" w:themeColor="text1"/>
          <w:sz w:val="24"/>
          <w:szCs w:val="24"/>
        </w:rPr>
      </w:pPr>
    </w:p>
    <w:p w14:paraId="73E8561E" w14:textId="77777777" w:rsidR="004C21CE" w:rsidRDefault="004C21CE" w:rsidP="009A7068">
      <w:pPr>
        <w:spacing w:line="480" w:lineRule="auto"/>
        <w:jc w:val="both"/>
        <w:rPr>
          <w:rFonts w:ascii="Times New Roman" w:hAnsi="Times New Roman" w:cs="Times New Roman"/>
          <w:color w:val="000000" w:themeColor="text1"/>
          <w:sz w:val="24"/>
          <w:szCs w:val="24"/>
        </w:rPr>
      </w:pPr>
    </w:p>
    <w:p w14:paraId="333CA31A" w14:textId="77777777" w:rsidR="004C21CE" w:rsidRDefault="004C21CE" w:rsidP="009A7068">
      <w:pPr>
        <w:spacing w:line="480" w:lineRule="auto"/>
        <w:jc w:val="both"/>
        <w:rPr>
          <w:rFonts w:ascii="Times New Roman" w:hAnsi="Times New Roman" w:cs="Times New Roman"/>
          <w:color w:val="000000" w:themeColor="text1"/>
          <w:sz w:val="24"/>
          <w:szCs w:val="24"/>
        </w:rPr>
      </w:pPr>
    </w:p>
    <w:p w14:paraId="3849ECFE" w14:textId="77777777" w:rsidR="004C21CE" w:rsidRDefault="001716A5" w:rsidP="009A7068">
      <w:pPr>
        <w:spacing w:line="480" w:lineRule="auto"/>
        <w:jc w:val="both"/>
        <w:rPr>
          <w:rFonts w:ascii="Times New Roman" w:hAnsi="Times New Roman" w:cs="Times New Roman"/>
          <w:color w:val="000000" w:themeColor="text1"/>
          <w:sz w:val="24"/>
          <w:szCs w:val="24"/>
        </w:rPr>
      </w:pPr>
      <w:r w:rsidRPr="004C21CE">
        <w:rPr>
          <w:rFonts w:ascii="Times New Roman" w:hAnsi="Times New Roman" w:cs="Times New Roman"/>
          <w:noProof/>
          <w:color w:val="000000" w:themeColor="text1"/>
          <w:sz w:val="24"/>
          <w:szCs w:val="24"/>
          <w:lang w:val="es-ES_tradnl" w:eastAsia="es-ES_tradnl"/>
        </w:rPr>
        <mc:AlternateContent>
          <mc:Choice Requires="wps">
            <w:drawing>
              <wp:anchor distT="0" distB="0" distL="114300" distR="114300" simplePos="0" relativeHeight="252020736" behindDoc="0" locked="0" layoutInCell="1" allowOverlap="1" wp14:anchorId="529AE6EB" wp14:editId="1B99B9D1">
                <wp:simplePos x="0" y="0"/>
                <wp:positionH relativeFrom="column">
                  <wp:posOffset>1163782</wp:posOffset>
                </wp:positionH>
                <wp:positionV relativeFrom="paragraph">
                  <wp:posOffset>214630</wp:posOffset>
                </wp:positionV>
                <wp:extent cx="617855" cy="237490"/>
                <wp:effectExtent l="0" t="0" r="0" b="0"/>
                <wp:wrapNone/>
                <wp:docPr id="60" name="CuadroTexto 3"/>
                <wp:cNvGraphicFramePr/>
                <a:graphic xmlns:a="http://schemas.openxmlformats.org/drawingml/2006/main">
                  <a:graphicData uri="http://schemas.microsoft.com/office/word/2010/wordprocessingShape">
                    <wps:wsp>
                      <wps:cNvSpPr txBox="1"/>
                      <wps:spPr>
                        <a:xfrm>
                          <a:off x="0" y="0"/>
                          <a:ext cx="617855" cy="237490"/>
                        </a:xfrm>
                        <a:prstGeom prst="rect">
                          <a:avLst/>
                        </a:prstGeom>
                        <a:noFill/>
                      </wps:spPr>
                      <wps:txbx>
                        <w:txbxContent>
                          <w:p w14:paraId="5DAD7DF6" w14:textId="77777777" w:rsidR="000655A8" w:rsidRDefault="000655A8" w:rsidP="001716A5">
                            <w:pPr>
                              <w:pStyle w:val="NormalWeb"/>
                              <w:spacing w:before="0" w:beforeAutospacing="0" w:after="0" w:afterAutospacing="0"/>
                            </w:pPr>
                            <w:r>
                              <w:rPr>
                                <w:color w:val="000000" w:themeColor="text1"/>
                                <w:kern w:val="24"/>
                                <w:sz w:val="20"/>
                                <w:szCs w:val="20"/>
                              </w:rPr>
                              <w:t>Tabla 4</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w14:anchorId="529AE6EB" id="_x0000_t202" coordsize="21600,21600" o:spt="202" path="m0,0l0,21600,21600,21600,21600,0xe">
                <v:stroke joinstyle="miter"/>
                <v:path gradientshapeok="t" o:connecttype="rect"/>
              </v:shapetype>
              <v:shape id="CuadroTexto 3" o:spid="_x0000_s1026" type="#_x0000_t202" style="position:absolute;left:0;text-align:left;margin-left:91.65pt;margin-top:16.9pt;width:48.65pt;height:18.7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" filled="f" stroked="f">
                <v:textbox style="mso-fit-shape-to-text:t">
                  <w:txbxContent>
                    <w:p w14:paraId="5DAD7DF6" w14:textId="77777777" w:rsidR="000655A8" w:rsidRDefault="000655A8" w:rsidP="001716A5">
                      <w:pPr>
                        <w:pStyle w:val="NormalWeb"/>
                        <w:spacing w:before="0" w:beforeAutospacing="0" w:after="0" w:afterAutospacing="0"/>
                      </w:pPr>
                      <w:r>
                        <w:rPr>
                          <w:color w:val="000000" w:themeColor="text1"/>
                          <w:kern w:val="24"/>
                          <w:sz w:val="20"/>
                          <w:szCs w:val="20"/>
                        </w:rPr>
                        <w:t>Tabla 4</w:t>
                      </w:r>
                    </w:p>
                  </w:txbxContent>
                </v:textbox>
              </v:shape>
            </w:pict>
          </mc:Fallback>
        </mc:AlternateContent>
      </w:r>
    </w:p>
    <w:p w14:paraId="0715B03B" w14:textId="77777777" w:rsidR="004C21CE" w:rsidRDefault="004C21CE" w:rsidP="009A7068">
      <w:pPr>
        <w:spacing w:line="480" w:lineRule="auto"/>
        <w:jc w:val="both"/>
        <w:rPr>
          <w:rFonts w:ascii="Times New Roman" w:hAnsi="Times New Roman" w:cs="Times New Roman"/>
          <w:color w:val="000000" w:themeColor="text1"/>
          <w:sz w:val="24"/>
          <w:szCs w:val="24"/>
        </w:rPr>
      </w:pPr>
    </w:p>
    <w:p w14:paraId="661686BF" w14:textId="77777777" w:rsidR="009A7068" w:rsidRPr="00A80D6D" w:rsidRDefault="00362B6F" w:rsidP="001716A5">
      <w:pPr>
        <w:spacing w:line="480" w:lineRule="auto"/>
        <w:jc w:val="both"/>
        <w:rPr>
          <w:rFonts w:ascii="Times New Roman" w:hAnsi="Times New Roman" w:cs="Times New Roman"/>
          <w:sz w:val="20"/>
          <w:szCs w:val="20"/>
        </w:rPr>
      </w:pPr>
      <w:r w:rsidRPr="00362B6F">
        <w:rPr>
          <w:noProof/>
          <w:color w:val="000000" w:themeColor="text1"/>
          <w:lang w:val="es-ES_tradnl" w:eastAsia="es-ES_tradnl"/>
        </w:rPr>
        <w:lastRenderedPageBreak/>
        <w:drawing>
          <wp:anchor distT="0" distB="0" distL="114300" distR="114300" simplePos="0" relativeHeight="251890688" behindDoc="0" locked="0" layoutInCell="1" allowOverlap="1" wp14:anchorId="737A3561" wp14:editId="325EBBC1">
            <wp:simplePos x="0" y="0"/>
            <wp:positionH relativeFrom="column">
              <wp:posOffset>-211999</wp:posOffset>
            </wp:positionH>
            <wp:positionV relativeFrom="paragraph">
              <wp:posOffset>244343</wp:posOffset>
            </wp:positionV>
            <wp:extent cx="6296025" cy="3631565"/>
            <wp:effectExtent l="0" t="0" r="9525" b="6985"/>
            <wp:wrapSquare wrapText="bothSides"/>
            <wp:docPr id="47" name="Gráfico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r w:rsidR="004C21CE" w:rsidRPr="00A80D6D">
        <w:rPr>
          <w:rFonts w:ascii="Times New Roman" w:hAnsi="Times New Roman" w:cs="Times New Roman"/>
          <w:sz w:val="20"/>
          <w:szCs w:val="20"/>
        </w:rPr>
        <w:t>Gráfico 5</w:t>
      </w:r>
    </w:p>
    <w:p w14:paraId="093C39E3" w14:textId="77777777" w:rsidR="009A7068" w:rsidRPr="009A7068" w:rsidRDefault="009A7068" w:rsidP="009A7068">
      <w:pPr>
        <w:spacing w:line="480" w:lineRule="auto"/>
        <w:jc w:val="both"/>
        <w:rPr>
          <w:rFonts w:ascii="Times New Roman" w:hAnsi="Times New Roman" w:cs="Times New Roman"/>
          <w:sz w:val="24"/>
          <w:szCs w:val="24"/>
        </w:rPr>
      </w:pPr>
    </w:p>
    <w:tbl>
      <w:tblPr>
        <w:tblpPr w:leftFromText="180" w:rightFromText="180" w:vertAnchor="text" w:horzAnchor="page" w:tblpX="6501" w:tblpY="989"/>
        <w:tblW w:w="4673" w:type="dxa"/>
        <w:tblLayout w:type="fixed"/>
        <w:tblCellMar>
          <w:left w:w="70" w:type="dxa"/>
          <w:right w:w="70" w:type="dxa"/>
        </w:tblCellMar>
        <w:tblLook w:val="04A0" w:firstRow="1" w:lastRow="0" w:firstColumn="1" w:lastColumn="0" w:noHBand="0" w:noVBand="1"/>
      </w:tblPr>
      <w:tblGrid>
        <w:gridCol w:w="2405"/>
        <w:gridCol w:w="1276"/>
        <w:gridCol w:w="992"/>
      </w:tblGrid>
      <w:tr w:rsidR="00FD51A3" w:rsidRPr="00474DC7" w14:paraId="27C82A31" w14:textId="77777777" w:rsidTr="000F286E">
        <w:trPr>
          <w:trHeight w:val="487"/>
        </w:trPr>
        <w:tc>
          <w:tcPr>
            <w:tcW w:w="4673" w:type="dxa"/>
            <w:gridSpan w:val="3"/>
            <w:tcBorders>
              <w:top w:val="single" w:sz="4" w:space="0" w:color="auto"/>
              <w:left w:val="single" w:sz="4" w:space="0" w:color="auto"/>
              <w:bottom w:val="single" w:sz="4" w:space="0" w:color="auto"/>
              <w:right w:val="single" w:sz="4" w:space="0" w:color="auto"/>
            </w:tcBorders>
            <w:shd w:val="clear" w:color="auto" w:fill="2E74B5" w:themeFill="accent1" w:themeFillShade="BF"/>
            <w:vAlign w:val="center"/>
            <w:hideMark/>
          </w:tcPr>
          <w:p w14:paraId="66856D8A" w14:textId="77777777" w:rsidR="00FD51A3" w:rsidRPr="00474DC7" w:rsidRDefault="00FD51A3" w:rsidP="00FD51A3">
            <w:pPr>
              <w:spacing w:after="0" w:line="240" w:lineRule="auto"/>
              <w:jc w:val="center"/>
              <w:rPr>
                <w:rFonts w:ascii="Times New Roman" w:eastAsia="Times New Roman" w:hAnsi="Times New Roman" w:cs="Times New Roman"/>
                <w:b/>
                <w:bCs/>
                <w:color w:val="FFFFFF" w:themeColor="background1"/>
                <w:sz w:val="20"/>
                <w:szCs w:val="20"/>
                <w:lang w:eastAsia="es-DO"/>
              </w:rPr>
            </w:pPr>
            <w:r w:rsidRPr="00474DC7">
              <w:rPr>
                <w:rFonts w:ascii="Times New Roman" w:eastAsia="Times New Roman" w:hAnsi="Times New Roman" w:cs="Times New Roman"/>
                <w:b/>
                <w:bCs/>
                <w:color w:val="FFFFFF" w:themeColor="background1"/>
                <w:sz w:val="20"/>
                <w:szCs w:val="20"/>
                <w:lang w:eastAsia="es-DO"/>
              </w:rPr>
              <w:t>CANTIDAD DE BECAS INTERNACIONALES OTORGADAS POR ÁREA</w:t>
            </w:r>
          </w:p>
        </w:tc>
      </w:tr>
      <w:tr w:rsidR="000F286E" w:rsidRPr="00474DC7" w14:paraId="42E2E35F" w14:textId="77777777" w:rsidTr="000F286E">
        <w:trPr>
          <w:trHeight w:val="236"/>
        </w:trPr>
        <w:tc>
          <w:tcPr>
            <w:tcW w:w="2405" w:type="dxa"/>
            <w:tcBorders>
              <w:top w:val="nil"/>
              <w:left w:val="single" w:sz="4" w:space="0" w:color="auto"/>
              <w:bottom w:val="single" w:sz="4" w:space="0" w:color="auto"/>
              <w:right w:val="single" w:sz="4" w:space="0" w:color="auto"/>
            </w:tcBorders>
            <w:shd w:val="clear" w:color="auto" w:fill="2E74B5" w:themeFill="accent1" w:themeFillShade="BF"/>
            <w:noWrap/>
            <w:vAlign w:val="center"/>
            <w:hideMark/>
          </w:tcPr>
          <w:p w14:paraId="45075239" w14:textId="77777777" w:rsidR="00FD51A3" w:rsidRPr="00474DC7" w:rsidRDefault="00FD51A3" w:rsidP="00FD51A3">
            <w:pPr>
              <w:spacing w:after="0" w:line="240" w:lineRule="auto"/>
              <w:jc w:val="center"/>
              <w:rPr>
                <w:rFonts w:ascii="Times New Roman" w:eastAsia="Times New Roman" w:hAnsi="Times New Roman" w:cs="Times New Roman"/>
                <w:b/>
                <w:bCs/>
                <w:color w:val="FFFFFF" w:themeColor="background1"/>
                <w:sz w:val="20"/>
                <w:szCs w:val="20"/>
                <w:lang w:eastAsia="es-DO"/>
              </w:rPr>
            </w:pPr>
            <w:r w:rsidRPr="00474DC7">
              <w:rPr>
                <w:rFonts w:ascii="Times New Roman" w:eastAsia="Times New Roman" w:hAnsi="Times New Roman" w:cs="Times New Roman"/>
                <w:b/>
                <w:bCs/>
                <w:color w:val="FFFFFF" w:themeColor="background1"/>
                <w:sz w:val="20"/>
                <w:szCs w:val="20"/>
                <w:lang w:eastAsia="es-DO"/>
              </w:rPr>
              <w:t>ÁREAS</w:t>
            </w:r>
          </w:p>
        </w:tc>
        <w:tc>
          <w:tcPr>
            <w:tcW w:w="1276" w:type="dxa"/>
            <w:tcBorders>
              <w:top w:val="nil"/>
              <w:left w:val="nil"/>
              <w:bottom w:val="single" w:sz="4" w:space="0" w:color="auto"/>
              <w:right w:val="single" w:sz="4" w:space="0" w:color="auto"/>
            </w:tcBorders>
            <w:shd w:val="clear" w:color="auto" w:fill="2E74B5" w:themeFill="accent1" w:themeFillShade="BF"/>
            <w:noWrap/>
            <w:vAlign w:val="center"/>
            <w:hideMark/>
          </w:tcPr>
          <w:p w14:paraId="44EA25EE" w14:textId="77777777" w:rsidR="00FD51A3" w:rsidRPr="00474DC7" w:rsidRDefault="00FD51A3" w:rsidP="000F286E">
            <w:pPr>
              <w:spacing w:after="0" w:line="240" w:lineRule="auto"/>
              <w:jc w:val="center"/>
              <w:rPr>
                <w:rFonts w:ascii="Times New Roman" w:eastAsia="Times New Roman" w:hAnsi="Times New Roman" w:cs="Times New Roman"/>
                <w:b/>
                <w:bCs/>
                <w:color w:val="FFFFFF" w:themeColor="background1"/>
                <w:sz w:val="20"/>
                <w:szCs w:val="20"/>
                <w:lang w:eastAsia="es-DO"/>
              </w:rPr>
            </w:pPr>
            <w:r w:rsidRPr="00474DC7">
              <w:rPr>
                <w:rFonts w:ascii="Times New Roman" w:eastAsia="Times New Roman" w:hAnsi="Times New Roman" w:cs="Times New Roman"/>
                <w:b/>
                <w:bCs/>
                <w:color w:val="FFFFFF" w:themeColor="background1"/>
                <w:sz w:val="20"/>
                <w:szCs w:val="20"/>
                <w:lang w:eastAsia="es-DO"/>
              </w:rPr>
              <w:t>CANTIDAD</w:t>
            </w:r>
          </w:p>
        </w:tc>
        <w:tc>
          <w:tcPr>
            <w:tcW w:w="992" w:type="dxa"/>
            <w:tcBorders>
              <w:top w:val="nil"/>
              <w:left w:val="nil"/>
              <w:bottom w:val="single" w:sz="4" w:space="0" w:color="auto"/>
              <w:right w:val="single" w:sz="4" w:space="0" w:color="auto"/>
            </w:tcBorders>
            <w:shd w:val="clear" w:color="auto" w:fill="2E74B5" w:themeFill="accent1" w:themeFillShade="BF"/>
            <w:noWrap/>
            <w:vAlign w:val="center"/>
            <w:hideMark/>
          </w:tcPr>
          <w:p w14:paraId="65BDF167" w14:textId="77777777" w:rsidR="00FD51A3" w:rsidRPr="00474DC7" w:rsidRDefault="00FD51A3" w:rsidP="000F286E">
            <w:pPr>
              <w:spacing w:after="0" w:line="240" w:lineRule="auto"/>
              <w:jc w:val="center"/>
              <w:rPr>
                <w:rFonts w:ascii="Times New Roman" w:eastAsia="Times New Roman" w:hAnsi="Times New Roman" w:cs="Times New Roman"/>
                <w:b/>
                <w:bCs/>
                <w:color w:val="FFFFFF" w:themeColor="background1"/>
                <w:sz w:val="20"/>
                <w:szCs w:val="20"/>
                <w:lang w:eastAsia="es-DO"/>
              </w:rPr>
            </w:pPr>
            <w:r w:rsidRPr="00474DC7">
              <w:rPr>
                <w:rFonts w:ascii="Times New Roman" w:eastAsia="Times New Roman" w:hAnsi="Times New Roman" w:cs="Times New Roman"/>
                <w:b/>
                <w:bCs/>
                <w:color w:val="FFFFFF" w:themeColor="background1"/>
                <w:sz w:val="20"/>
                <w:szCs w:val="20"/>
                <w:lang w:eastAsia="es-DO"/>
              </w:rPr>
              <w:t>%</w:t>
            </w:r>
          </w:p>
        </w:tc>
      </w:tr>
      <w:tr w:rsidR="000F286E" w:rsidRPr="00474DC7" w14:paraId="20ED0228" w14:textId="77777777" w:rsidTr="000F286E">
        <w:trPr>
          <w:trHeight w:val="236"/>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15397D05" w14:textId="77777777" w:rsidR="00FD51A3" w:rsidRPr="00474DC7" w:rsidRDefault="00FD51A3" w:rsidP="00FD51A3">
            <w:pPr>
              <w:spacing w:after="0" w:line="240" w:lineRule="auto"/>
              <w:rPr>
                <w:rFonts w:ascii="Times New Roman" w:eastAsia="Times New Roman" w:hAnsi="Times New Roman" w:cs="Times New Roman"/>
                <w:color w:val="000000"/>
                <w:sz w:val="20"/>
                <w:szCs w:val="20"/>
                <w:lang w:eastAsia="es-DO"/>
              </w:rPr>
            </w:pPr>
            <w:r w:rsidRPr="00474DC7">
              <w:rPr>
                <w:rFonts w:ascii="Times New Roman" w:eastAsia="Times New Roman" w:hAnsi="Times New Roman" w:cs="Times New Roman"/>
                <w:color w:val="000000"/>
                <w:sz w:val="20"/>
                <w:szCs w:val="20"/>
                <w:lang w:eastAsia="es-DO"/>
              </w:rPr>
              <w:t>CIENCIAS BÁSICAS</w:t>
            </w:r>
          </w:p>
        </w:tc>
        <w:tc>
          <w:tcPr>
            <w:tcW w:w="1276" w:type="dxa"/>
            <w:tcBorders>
              <w:top w:val="nil"/>
              <w:left w:val="nil"/>
              <w:bottom w:val="single" w:sz="4" w:space="0" w:color="auto"/>
              <w:right w:val="single" w:sz="4" w:space="0" w:color="auto"/>
            </w:tcBorders>
            <w:shd w:val="clear" w:color="auto" w:fill="auto"/>
            <w:noWrap/>
            <w:vAlign w:val="bottom"/>
            <w:hideMark/>
          </w:tcPr>
          <w:p w14:paraId="597DE38F" w14:textId="77777777" w:rsidR="00FD51A3" w:rsidRPr="00474DC7" w:rsidRDefault="00FD51A3" w:rsidP="000F286E">
            <w:pPr>
              <w:spacing w:after="0" w:line="240" w:lineRule="auto"/>
              <w:jc w:val="center"/>
              <w:rPr>
                <w:rFonts w:ascii="Times New Roman" w:eastAsia="Times New Roman" w:hAnsi="Times New Roman" w:cs="Times New Roman"/>
                <w:color w:val="000000"/>
                <w:sz w:val="20"/>
                <w:szCs w:val="20"/>
                <w:lang w:eastAsia="es-DO"/>
              </w:rPr>
            </w:pPr>
            <w:r w:rsidRPr="00474DC7">
              <w:rPr>
                <w:rFonts w:ascii="Times New Roman" w:eastAsia="Times New Roman" w:hAnsi="Times New Roman" w:cs="Times New Roman"/>
                <w:color w:val="000000"/>
                <w:sz w:val="20"/>
                <w:szCs w:val="20"/>
                <w:lang w:eastAsia="es-DO"/>
              </w:rPr>
              <w:t>28</w:t>
            </w:r>
          </w:p>
        </w:tc>
        <w:tc>
          <w:tcPr>
            <w:tcW w:w="992" w:type="dxa"/>
            <w:tcBorders>
              <w:top w:val="nil"/>
              <w:left w:val="nil"/>
              <w:bottom w:val="single" w:sz="4" w:space="0" w:color="auto"/>
              <w:right w:val="single" w:sz="4" w:space="0" w:color="auto"/>
            </w:tcBorders>
            <w:shd w:val="clear" w:color="auto" w:fill="auto"/>
            <w:noWrap/>
            <w:vAlign w:val="bottom"/>
            <w:hideMark/>
          </w:tcPr>
          <w:p w14:paraId="4D8FCE5F" w14:textId="77777777" w:rsidR="00FD51A3" w:rsidRPr="00474DC7" w:rsidRDefault="00FD51A3" w:rsidP="000F286E">
            <w:pPr>
              <w:spacing w:after="0" w:line="240" w:lineRule="auto"/>
              <w:jc w:val="center"/>
              <w:rPr>
                <w:rFonts w:ascii="Times New Roman" w:eastAsia="Times New Roman" w:hAnsi="Times New Roman" w:cs="Times New Roman"/>
                <w:color w:val="000000"/>
                <w:sz w:val="20"/>
                <w:szCs w:val="20"/>
                <w:lang w:eastAsia="es-DO"/>
              </w:rPr>
            </w:pPr>
            <w:r w:rsidRPr="00474DC7">
              <w:rPr>
                <w:rFonts w:ascii="Times New Roman" w:eastAsia="Times New Roman" w:hAnsi="Times New Roman" w:cs="Times New Roman"/>
                <w:color w:val="000000"/>
                <w:sz w:val="20"/>
                <w:szCs w:val="20"/>
                <w:lang w:eastAsia="es-DO"/>
              </w:rPr>
              <w:t>2%</w:t>
            </w:r>
          </w:p>
        </w:tc>
      </w:tr>
      <w:tr w:rsidR="000F286E" w:rsidRPr="00474DC7" w14:paraId="05EE4A8E" w14:textId="77777777" w:rsidTr="000F286E">
        <w:trPr>
          <w:trHeight w:val="236"/>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3F7884BC" w14:textId="77777777" w:rsidR="00FD51A3" w:rsidRPr="00474DC7" w:rsidRDefault="00FD51A3" w:rsidP="00FD51A3">
            <w:pPr>
              <w:spacing w:after="0" w:line="240" w:lineRule="auto"/>
              <w:rPr>
                <w:rFonts w:ascii="Times New Roman" w:eastAsia="Times New Roman" w:hAnsi="Times New Roman" w:cs="Times New Roman"/>
                <w:color w:val="000000"/>
                <w:sz w:val="20"/>
                <w:szCs w:val="20"/>
                <w:lang w:eastAsia="es-DO"/>
              </w:rPr>
            </w:pPr>
            <w:r w:rsidRPr="00474DC7">
              <w:rPr>
                <w:rFonts w:ascii="Times New Roman" w:eastAsia="Times New Roman" w:hAnsi="Times New Roman" w:cs="Times New Roman"/>
                <w:color w:val="000000"/>
                <w:sz w:val="20"/>
                <w:szCs w:val="20"/>
                <w:lang w:eastAsia="es-DO"/>
              </w:rPr>
              <w:t>HOTELERÍA Y TURISMO</w:t>
            </w:r>
          </w:p>
        </w:tc>
        <w:tc>
          <w:tcPr>
            <w:tcW w:w="1276" w:type="dxa"/>
            <w:tcBorders>
              <w:top w:val="nil"/>
              <w:left w:val="nil"/>
              <w:bottom w:val="single" w:sz="4" w:space="0" w:color="auto"/>
              <w:right w:val="single" w:sz="4" w:space="0" w:color="auto"/>
            </w:tcBorders>
            <w:shd w:val="clear" w:color="auto" w:fill="auto"/>
            <w:noWrap/>
            <w:vAlign w:val="bottom"/>
            <w:hideMark/>
          </w:tcPr>
          <w:p w14:paraId="0D88EFB9" w14:textId="77777777" w:rsidR="00FD51A3" w:rsidRPr="00474DC7" w:rsidRDefault="00FD51A3" w:rsidP="000F286E">
            <w:pPr>
              <w:spacing w:after="0" w:line="240" w:lineRule="auto"/>
              <w:jc w:val="center"/>
              <w:rPr>
                <w:rFonts w:ascii="Times New Roman" w:eastAsia="Times New Roman" w:hAnsi="Times New Roman" w:cs="Times New Roman"/>
                <w:color w:val="000000"/>
                <w:sz w:val="20"/>
                <w:szCs w:val="20"/>
                <w:lang w:eastAsia="es-DO"/>
              </w:rPr>
            </w:pPr>
            <w:r w:rsidRPr="00474DC7">
              <w:rPr>
                <w:rFonts w:ascii="Times New Roman" w:eastAsia="Times New Roman" w:hAnsi="Times New Roman" w:cs="Times New Roman"/>
                <w:color w:val="000000"/>
                <w:sz w:val="20"/>
                <w:szCs w:val="20"/>
                <w:lang w:eastAsia="es-DO"/>
              </w:rPr>
              <w:t>28</w:t>
            </w:r>
          </w:p>
        </w:tc>
        <w:tc>
          <w:tcPr>
            <w:tcW w:w="992" w:type="dxa"/>
            <w:tcBorders>
              <w:top w:val="nil"/>
              <w:left w:val="nil"/>
              <w:bottom w:val="single" w:sz="4" w:space="0" w:color="auto"/>
              <w:right w:val="single" w:sz="4" w:space="0" w:color="auto"/>
            </w:tcBorders>
            <w:shd w:val="clear" w:color="auto" w:fill="auto"/>
            <w:noWrap/>
            <w:vAlign w:val="bottom"/>
            <w:hideMark/>
          </w:tcPr>
          <w:p w14:paraId="5961545D" w14:textId="77777777" w:rsidR="00FD51A3" w:rsidRPr="00474DC7" w:rsidRDefault="00FD51A3" w:rsidP="000F286E">
            <w:pPr>
              <w:spacing w:after="0" w:line="240" w:lineRule="auto"/>
              <w:jc w:val="center"/>
              <w:rPr>
                <w:rFonts w:ascii="Times New Roman" w:eastAsia="Times New Roman" w:hAnsi="Times New Roman" w:cs="Times New Roman"/>
                <w:color w:val="000000"/>
                <w:sz w:val="20"/>
                <w:szCs w:val="20"/>
                <w:lang w:eastAsia="es-DO"/>
              </w:rPr>
            </w:pPr>
            <w:r w:rsidRPr="00474DC7">
              <w:rPr>
                <w:rFonts w:ascii="Times New Roman" w:eastAsia="Times New Roman" w:hAnsi="Times New Roman" w:cs="Times New Roman"/>
                <w:color w:val="000000"/>
                <w:sz w:val="20"/>
                <w:szCs w:val="20"/>
                <w:lang w:eastAsia="es-DO"/>
              </w:rPr>
              <w:t>2%</w:t>
            </w:r>
          </w:p>
        </w:tc>
      </w:tr>
      <w:tr w:rsidR="000F286E" w:rsidRPr="00474DC7" w14:paraId="4D5A9032" w14:textId="77777777" w:rsidTr="000F286E">
        <w:trPr>
          <w:trHeight w:val="236"/>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21AEEA1A" w14:textId="77777777" w:rsidR="00FD51A3" w:rsidRPr="00474DC7" w:rsidRDefault="00FD51A3" w:rsidP="00FD51A3">
            <w:pPr>
              <w:spacing w:after="0" w:line="240" w:lineRule="auto"/>
              <w:rPr>
                <w:rFonts w:ascii="Times New Roman" w:eastAsia="Times New Roman" w:hAnsi="Times New Roman" w:cs="Times New Roman"/>
                <w:color w:val="000000"/>
                <w:sz w:val="20"/>
                <w:szCs w:val="20"/>
                <w:lang w:eastAsia="es-DO"/>
              </w:rPr>
            </w:pPr>
            <w:r w:rsidRPr="00474DC7">
              <w:rPr>
                <w:rFonts w:ascii="Times New Roman" w:eastAsia="Times New Roman" w:hAnsi="Times New Roman" w:cs="Times New Roman"/>
                <w:color w:val="000000"/>
                <w:sz w:val="20"/>
                <w:szCs w:val="20"/>
                <w:lang w:eastAsia="es-DO"/>
              </w:rPr>
              <w:t>IDIOMAS</w:t>
            </w:r>
          </w:p>
        </w:tc>
        <w:tc>
          <w:tcPr>
            <w:tcW w:w="1276" w:type="dxa"/>
            <w:tcBorders>
              <w:top w:val="nil"/>
              <w:left w:val="nil"/>
              <w:bottom w:val="single" w:sz="4" w:space="0" w:color="auto"/>
              <w:right w:val="single" w:sz="4" w:space="0" w:color="auto"/>
            </w:tcBorders>
            <w:shd w:val="clear" w:color="auto" w:fill="auto"/>
            <w:noWrap/>
            <w:vAlign w:val="bottom"/>
            <w:hideMark/>
          </w:tcPr>
          <w:p w14:paraId="4E57A9FB" w14:textId="77777777" w:rsidR="00FD51A3" w:rsidRPr="00474DC7" w:rsidRDefault="00FD51A3" w:rsidP="000F286E">
            <w:pPr>
              <w:spacing w:after="0" w:line="240" w:lineRule="auto"/>
              <w:jc w:val="center"/>
              <w:rPr>
                <w:rFonts w:ascii="Times New Roman" w:eastAsia="Times New Roman" w:hAnsi="Times New Roman" w:cs="Times New Roman"/>
                <w:color w:val="000000"/>
                <w:sz w:val="20"/>
                <w:szCs w:val="20"/>
                <w:lang w:eastAsia="es-DO"/>
              </w:rPr>
            </w:pPr>
            <w:r w:rsidRPr="00474DC7">
              <w:rPr>
                <w:rFonts w:ascii="Times New Roman" w:eastAsia="Times New Roman" w:hAnsi="Times New Roman" w:cs="Times New Roman"/>
                <w:color w:val="000000"/>
                <w:sz w:val="20"/>
                <w:szCs w:val="20"/>
                <w:lang w:eastAsia="es-DO"/>
              </w:rPr>
              <w:t>29</w:t>
            </w:r>
          </w:p>
        </w:tc>
        <w:tc>
          <w:tcPr>
            <w:tcW w:w="992" w:type="dxa"/>
            <w:tcBorders>
              <w:top w:val="nil"/>
              <w:left w:val="nil"/>
              <w:bottom w:val="single" w:sz="4" w:space="0" w:color="auto"/>
              <w:right w:val="single" w:sz="4" w:space="0" w:color="auto"/>
            </w:tcBorders>
            <w:shd w:val="clear" w:color="auto" w:fill="auto"/>
            <w:noWrap/>
            <w:vAlign w:val="bottom"/>
            <w:hideMark/>
          </w:tcPr>
          <w:p w14:paraId="1420E76A" w14:textId="77777777" w:rsidR="00FD51A3" w:rsidRPr="00474DC7" w:rsidRDefault="00FD51A3" w:rsidP="000F286E">
            <w:pPr>
              <w:spacing w:after="0" w:line="240" w:lineRule="auto"/>
              <w:jc w:val="center"/>
              <w:rPr>
                <w:rFonts w:ascii="Times New Roman" w:eastAsia="Times New Roman" w:hAnsi="Times New Roman" w:cs="Times New Roman"/>
                <w:color w:val="000000"/>
                <w:sz w:val="20"/>
                <w:szCs w:val="20"/>
                <w:lang w:eastAsia="es-DO"/>
              </w:rPr>
            </w:pPr>
            <w:r w:rsidRPr="00474DC7">
              <w:rPr>
                <w:rFonts w:ascii="Times New Roman" w:eastAsia="Times New Roman" w:hAnsi="Times New Roman" w:cs="Times New Roman"/>
                <w:color w:val="000000"/>
                <w:sz w:val="20"/>
                <w:szCs w:val="20"/>
                <w:lang w:eastAsia="es-DO"/>
              </w:rPr>
              <w:t>2%</w:t>
            </w:r>
          </w:p>
        </w:tc>
      </w:tr>
      <w:tr w:rsidR="000F286E" w:rsidRPr="00474DC7" w14:paraId="3027C86A" w14:textId="77777777" w:rsidTr="000F286E">
        <w:trPr>
          <w:trHeight w:val="236"/>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265A9AF8" w14:textId="77777777" w:rsidR="00FD51A3" w:rsidRPr="00474DC7" w:rsidRDefault="00FD51A3" w:rsidP="00FD51A3">
            <w:pPr>
              <w:spacing w:after="0" w:line="240" w:lineRule="auto"/>
              <w:rPr>
                <w:rFonts w:ascii="Times New Roman" w:eastAsia="Times New Roman" w:hAnsi="Times New Roman" w:cs="Times New Roman"/>
                <w:color w:val="000000"/>
                <w:sz w:val="20"/>
                <w:szCs w:val="20"/>
                <w:lang w:eastAsia="es-DO"/>
              </w:rPr>
            </w:pPr>
            <w:r w:rsidRPr="00474DC7">
              <w:rPr>
                <w:rFonts w:ascii="Times New Roman" w:eastAsia="Times New Roman" w:hAnsi="Times New Roman" w:cs="Times New Roman"/>
                <w:color w:val="000000"/>
                <w:sz w:val="20"/>
                <w:szCs w:val="20"/>
                <w:lang w:eastAsia="es-DO"/>
              </w:rPr>
              <w:t>AGROINDUSTRIA</w:t>
            </w:r>
          </w:p>
        </w:tc>
        <w:tc>
          <w:tcPr>
            <w:tcW w:w="1276" w:type="dxa"/>
            <w:tcBorders>
              <w:top w:val="nil"/>
              <w:left w:val="nil"/>
              <w:bottom w:val="single" w:sz="4" w:space="0" w:color="auto"/>
              <w:right w:val="single" w:sz="4" w:space="0" w:color="auto"/>
            </w:tcBorders>
            <w:shd w:val="clear" w:color="auto" w:fill="auto"/>
            <w:noWrap/>
            <w:vAlign w:val="bottom"/>
            <w:hideMark/>
          </w:tcPr>
          <w:p w14:paraId="7CF7D689" w14:textId="77777777" w:rsidR="00FD51A3" w:rsidRPr="00474DC7" w:rsidRDefault="00FD51A3" w:rsidP="000F286E">
            <w:pPr>
              <w:spacing w:after="0" w:line="240" w:lineRule="auto"/>
              <w:jc w:val="center"/>
              <w:rPr>
                <w:rFonts w:ascii="Times New Roman" w:eastAsia="Times New Roman" w:hAnsi="Times New Roman" w:cs="Times New Roman"/>
                <w:color w:val="000000"/>
                <w:sz w:val="20"/>
                <w:szCs w:val="20"/>
                <w:lang w:eastAsia="es-DO"/>
              </w:rPr>
            </w:pPr>
            <w:r w:rsidRPr="00474DC7">
              <w:rPr>
                <w:rFonts w:ascii="Times New Roman" w:eastAsia="Times New Roman" w:hAnsi="Times New Roman" w:cs="Times New Roman"/>
                <w:color w:val="000000"/>
                <w:sz w:val="20"/>
                <w:szCs w:val="20"/>
                <w:lang w:eastAsia="es-DO"/>
              </w:rPr>
              <w:t>36</w:t>
            </w:r>
          </w:p>
        </w:tc>
        <w:tc>
          <w:tcPr>
            <w:tcW w:w="992" w:type="dxa"/>
            <w:tcBorders>
              <w:top w:val="nil"/>
              <w:left w:val="nil"/>
              <w:bottom w:val="single" w:sz="4" w:space="0" w:color="auto"/>
              <w:right w:val="single" w:sz="4" w:space="0" w:color="auto"/>
            </w:tcBorders>
            <w:shd w:val="clear" w:color="auto" w:fill="auto"/>
            <w:noWrap/>
            <w:vAlign w:val="bottom"/>
            <w:hideMark/>
          </w:tcPr>
          <w:p w14:paraId="4AEE39AF" w14:textId="77777777" w:rsidR="00FD51A3" w:rsidRPr="00474DC7" w:rsidRDefault="00FD51A3" w:rsidP="000F286E">
            <w:pPr>
              <w:spacing w:after="0" w:line="240" w:lineRule="auto"/>
              <w:jc w:val="center"/>
              <w:rPr>
                <w:rFonts w:ascii="Times New Roman" w:eastAsia="Times New Roman" w:hAnsi="Times New Roman" w:cs="Times New Roman"/>
                <w:color w:val="000000"/>
                <w:sz w:val="20"/>
                <w:szCs w:val="20"/>
                <w:lang w:eastAsia="es-DO"/>
              </w:rPr>
            </w:pPr>
            <w:r w:rsidRPr="00474DC7">
              <w:rPr>
                <w:rFonts w:ascii="Times New Roman" w:eastAsia="Times New Roman" w:hAnsi="Times New Roman" w:cs="Times New Roman"/>
                <w:color w:val="000000"/>
                <w:sz w:val="20"/>
                <w:szCs w:val="20"/>
                <w:lang w:eastAsia="es-DO"/>
              </w:rPr>
              <w:t>3%</w:t>
            </w:r>
          </w:p>
        </w:tc>
      </w:tr>
      <w:tr w:rsidR="000F286E" w:rsidRPr="00474DC7" w14:paraId="24B19EBE" w14:textId="77777777" w:rsidTr="000F286E">
        <w:trPr>
          <w:trHeight w:val="236"/>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01405C2F" w14:textId="77777777" w:rsidR="00FD51A3" w:rsidRPr="00474DC7" w:rsidRDefault="00FD51A3" w:rsidP="00FD51A3">
            <w:pPr>
              <w:spacing w:after="0" w:line="240" w:lineRule="auto"/>
              <w:rPr>
                <w:rFonts w:ascii="Times New Roman" w:eastAsia="Times New Roman" w:hAnsi="Times New Roman" w:cs="Times New Roman"/>
                <w:color w:val="000000"/>
                <w:sz w:val="20"/>
                <w:szCs w:val="20"/>
                <w:lang w:eastAsia="es-DO"/>
              </w:rPr>
            </w:pPr>
            <w:r w:rsidRPr="00474DC7">
              <w:rPr>
                <w:rFonts w:ascii="Times New Roman" w:eastAsia="Times New Roman" w:hAnsi="Times New Roman" w:cs="Times New Roman"/>
                <w:color w:val="000000"/>
                <w:sz w:val="20"/>
                <w:szCs w:val="20"/>
                <w:lang w:eastAsia="es-DO"/>
              </w:rPr>
              <w:t>TECNOLOGÍA</w:t>
            </w:r>
          </w:p>
        </w:tc>
        <w:tc>
          <w:tcPr>
            <w:tcW w:w="1276" w:type="dxa"/>
            <w:tcBorders>
              <w:top w:val="nil"/>
              <w:left w:val="nil"/>
              <w:bottom w:val="single" w:sz="4" w:space="0" w:color="auto"/>
              <w:right w:val="single" w:sz="4" w:space="0" w:color="auto"/>
            </w:tcBorders>
            <w:shd w:val="clear" w:color="auto" w:fill="auto"/>
            <w:noWrap/>
            <w:vAlign w:val="bottom"/>
            <w:hideMark/>
          </w:tcPr>
          <w:p w14:paraId="1D1D2A1A" w14:textId="77777777" w:rsidR="00FD51A3" w:rsidRPr="00474DC7" w:rsidRDefault="00FD51A3" w:rsidP="000F286E">
            <w:pPr>
              <w:spacing w:after="0" w:line="240" w:lineRule="auto"/>
              <w:jc w:val="center"/>
              <w:rPr>
                <w:rFonts w:ascii="Times New Roman" w:eastAsia="Times New Roman" w:hAnsi="Times New Roman" w:cs="Times New Roman"/>
                <w:color w:val="000000"/>
                <w:sz w:val="20"/>
                <w:szCs w:val="20"/>
                <w:lang w:eastAsia="es-DO"/>
              </w:rPr>
            </w:pPr>
            <w:r w:rsidRPr="00474DC7">
              <w:rPr>
                <w:rFonts w:ascii="Times New Roman" w:eastAsia="Times New Roman" w:hAnsi="Times New Roman" w:cs="Times New Roman"/>
                <w:color w:val="000000"/>
                <w:sz w:val="20"/>
                <w:szCs w:val="20"/>
                <w:lang w:eastAsia="es-DO"/>
              </w:rPr>
              <w:t>38</w:t>
            </w:r>
          </w:p>
        </w:tc>
        <w:tc>
          <w:tcPr>
            <w:tcW w:w="992" w:type="dxa"/>
            <w:tcBorders>
              <w:top w:val="nil"/>
              <w:left w:val="nil"/>
              <w:bottom w:val="single" w:sz="4" w:space="0" w:color="auto"/>
              <w:right w:val="single" w:sz="4" w:space="0" w:color="auto"/>
            </w:tcBorders>
            <w:shd w:val="clear" w:color="auto" w:fill="auto"/>
            <w:noWrap/>
            <w:vAlign w:val="bottom"/>
            <w:hideMark/>
          </w:tcPr>
          <w:p w14:paraId="02E4F5AD" w14:textId="77777777" w:rsidR="00FD51A3" w:rsidRPr="00474DC7" w:rsidRDefault="00FD51A3" w:rsidP="000F286E">
            <w:pPr>
              <w:spacing w:after="0" w:line="240" w:lineRule="auto"/>
              <w:jc w:val="center"/>
              <w:rPr>
                <w:rFonts w:ascii="Times New Roman" w:eastAsia="Times New Roman" w:hAnsi="Times New Roman" w:cs="Times New Roman"/>
                <w:color w:val="000000"/>
                <w:sz w:val="20"/>
                <w:szCs w:val="20"/>
                <w:lang w:eastAsia="es-DO"/>
              </w:rPr>
            </w:pPr>
            <w:r w:rsidRPr="00474DC7">
              <w:rPr>
                <w:rFonts w:ascii="Times New Roman" w:eastAsia="Times New Roman" w:hAnsi="Times New Roman" w:cs="Times New Roman"/>
                <w:color w:val="000000"/>
                <w:sz w:val="20"/>
                <w:szCs w:val="20"/>
                <w:lang w:eastAsia="es-DO"/>
              </w:rPr>
              <w:t>3%</w:t>
            </w:r>
          </w:p>
        </w:tc>
      </w:tr>
      <w:tr w:rsidR="000F286E" w:rsidRPr="00474DC7" w14:paraId="02E3EEBB" w14:textId="77777777" w:rsidTr="000F286E">
        <w:trPr>
          <w:trHeight w:val="236"/>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4D23934A" w14:textId="77777777" w:rsidR="00FD51A3" w:rsidRPr="00474DC7" w:rsidRDefault="00FD51A3" w:rsidP="00FD51A3">
            <w:pPr>
              <w:spacing w:after="0" w:line="240" w:lineRule="auto"/>
              <w:rPr>
                <w:rFonts w:ascii="Times New Roman" w:eastAsia="Times New Roman" w:hAnsi="Times New Roman" w:cs="Times New Roman"/>
                <w:color w:val="000000"/>
                <w:sz w:val="20"/>
                <w:szCs w:val="20"/>
                <w:lang w:eastAsia="es-DO"/>
              </w:rPr>
            </w:pPr>
            <w:r w:rsidRPr="00474DC7">
              <w:rPr>
                <w:rFonts w:ascii="Times New Roman" w:eastAsia="Times New Roman" w:hAnsi="Times New Roman" w:cs="Times New Roman"/>
                <w:color w:val="000000"/>
                <w:sz w:val="20"/>
                <w:szCs w:val="20"/>
                <w:lang w:eastAsia="es-DO"/>
              </w:rPr>
              <w:t>REPÚBLICA DIGITAL (SOFTWARE)</w:t>
            </w:r>
          </w:p>
        </w:tc>
        <w:tc>
          <w:tcPr>
            <w:tcW w:w="1276" w:type="dxa"/>
            <w:tcBorders>
              <w:top w:val="nil"/>
              <w:left w:val="nil"/>
              <w:bottom w:val="single" w:sz="4" w:space="0" w:color="auto"/>
              <w:right w:val="single" w:sz="4" w:space="0" w:color="auto"/>
            </w:tcBorders>
            <w:shd w:val="clear" w:color="auto" w:fill="auto"/>
            <w:noWrap/>
            <w:vAlign w:val="bottom"/>
            <w:hideMark/>
          </w:tcPr>
          <w:p w14:paraId="68D64FD1" w14:textId="77777777" w:rsidR="00FD51A3" w:rsidRPr="00474DC7" w:rsidRDefault="00FD51A3" w:rsidP="000F286E">
            <w:pPr>
              <w:spacing w:after="0" w:line="240" w:lineRule="auto"/>
              <w:jc w:val="center"/>
              <w:rPr>
                <w:rFonts w:ascii="Times New Roman" w:eastAsia="Times New Roman" w:hAnsi="Times New Roman" w:cs="Times New Roman"/>
                <w:color w:val="000000"/>
                <w:sz w:val="20"/>
                <w:szCs w:val="20"/>
                <w:lang w:eastAsia="es-DO"/>
              </w:rPr>
            </w:pPr>
            <w:r w:rsidRPr="00474DC7">
              <w:rPr>
                <w:rFonts w:ascii="Times New Roman" w:eastAsia="Times New Roman" w:hAnsi="Times New Roman" w:cs="Times New Roman"/>
                <w:color w:val="000000"/>
                <w:sz w:val="20"/>
                <w:szCs w:val="20"/>
                <w:lang w:eastAsia="es-DO"/>
              </w:rPr>
              <w:t>44</w:t>
            </w:r>
          </w:p>
        </w:tc>
        <w:tc>
          <w:tcPr>
            <w:tcW w:w="992" w:type="dxa"/>
            <w:tcBorders>
              <w:top w:val="nil"/>
              <w:left w:val="nil"/>
              <w:bottom w:val="single" w:sz="4" w:space="0" w:color="auto"/>
              <w:right w:val="single" w:sz="4" w:space="0" w:color="auto"/>
            </w:tcBorders>
            <w:shd w:val="clear" w:color="auto" w:fill="auto"/>
            <w:noWrap/>
            <w:vAlign w:val="bottom"/>
            <w:hideMark/>
          </w:tcPr>
          <w:p w14:paraId="00C0E37D" w14:textId="77777777" w:rsidR="00FD51A3" w:rsidRPr="00474DC7" w:rsidRDefault="00FD51A3" w:rsidP="000F286E">
            <w:pPr>
              <w:spacing w:after="0" w:line="240" w:lineRule="auto"/>
              <w:jc w:val="center"/>
              <w:rPr>
                <w:rFonts w:ascii="Times New Roman" w:eastAsia="Times New Roman" w:hAnsi="Times New Roman" w:cs="Times New Roman"/>
                <w:color w:val="000000"/>
                <w:sz w:val="20"/>
                <w:szCs w:val="20"/>
                <w:lang w:eastAsia="es-DO"/>
              </w:rPr>
            </w:pPr>
            <w:r w:rsidRPr="00474DC7">
              <w:rPr>
                <w:rFonts w:ascii="Times New Roman" w:eastAsia="Times New Roman" w:hAnsi="Times New Roman" w:cs="Times New Roman"/>
                <w:color w:val="000000"/>
                <w:sz w:val="20"/>
                <w:szCs w:val="20"/>
                <w:lang w:eastAsia="es-DO"/>
              </w:rPr>
              <w:t>3%</w:t>
            </w:r>
          </w:p>
        </w:tc>
      </w:tr>
      <w:tr w:rsidR="000F286E" w:rsidRPr="00474DC7" w14:paraId="4DAC0D6B" w14:textId="77777777" w:rsidTr="000F286E">
        <w:trPr>
          <w:trHeight w:val="236"/>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7D4A37E0" w14:textId="77777777" w:rsidR="00FD51A3" w:rsidRPr="00474DC7" w:rsidRDefault="00FD51A3" w:rsidP="00FD51A3">
            <w:pPr>
              <w:spacing w:after="0" w:line="240" w:lineRule="auto"/>
              <w:rPr>
                <w:rFonts w:ascii="Times New Roman" w:eastAsia="Times New Roman" w:hAnsi="Times New Roman" w:cs="Times New Roman"/>
                <w:color w:val="000000"/>
                <w:sz w:val="20"/>
                <w:szCs w:val="20"/>
                <w:lang w:eastAsia="es-DO"/>
              </w:rPr>
            </w:pPr>
            <w:r w:rsidRPr="00474DC7">
              <w:rPr>
                <w:rFonts w:ascii="Times New Roman" w:eastAsia="Times New Roman" w:hAnsi="Times New Roman" w:cs="Times New Roman"/>
                <w:color w:val="000000"/>
                <w:sz w:val="20"/>
                <w:szCs w:val="20"/>
                <w:lang w:eastAsia="es-DO"/>
              </w:rPr>
              <w:t>EDUCACIÓN</w:t>
            </w:r>
          </w:p>
        </w:tc>
        <w:tc>
          <w:tcPr>
            <w:tcW w:w="1276" w:type="dxa"/>
            <w:tcBorders>
              <w:top w:val="nil"/>
              <w:left w:val="nil"/>
              <w:bottom w:val="single" w:sz="4" w:space="0" w:color="auto"/>
              <w:right w:val="single" w:sz="4" w:space="0" w:color="auto"/>
            </w:tcBorders>
            <w:shd w:val="clear" w:color="auto" w:fill="auto"/>
            <w:noWrap/>
            <w:vAlign w:val="bottom"/>
            <w:hideMark/>
          </w:tcPr>
          <w:p w14:paraId="234E7DB4" w14:textId="77777777" w:rsidR="00FD51A3" w:rsidRPr="00474DC7" w:rsidRDefault="00FD51A3" w:rsidP="000F286E">
            <w:pPr>
              <w:spacing w:after="0" w:line="240" w:lineRule="auto"/>
              <w:jc w:val="center"/>
              <w:rPr>
                <w:rFonts w:ascii="Times New Roman" w:eastAsia="Times New Roman" w:hAnsi="Times New Roman" w:cs="Times New Roman"/>
                <w:color w:val="000000"/>
                <w:sz w:val="20"/>
                <w:szCs w:val="20"/>
                <w:lang w:eastAsia="es-DO"/>
              </w:rPr>
            </w:pPr>
            <w:r w:rsidRPr="00474DC7">
              <w:rPr>
                <w:rFonts w:ascii="Times New Roman" w:eastAsia="Times New Roman" w:hAnsi="Times New Roman" w:cs="Times New Roman"/>
                <w:color w:val="000000"/>
                <w:sz w:val="20"/>
                <w:szCs w:val="20"/>
                <w:lang w:eastAsia="es-DO"/>
              </w:rPr>
              <w:t>116</w:t>
            </w:r>
          </w:p>
        </w:tc>
        <w:tc>
          <w:tcPr>
            <w:tcW w:w="992" w:type="dxa"/>
            <w:tcBorders>
              <w:top w:val="nil"/>
              <w:left w:val="nil"/>
              <w:bottom w:val="single" w:sz="4" w:space="0" w:color="auto"/>
              <w:right w:val="single" w:sz="4" w:space="0" w:color="auto"/>
            </w:tcBorders>
            <w:shd w:val="clear" w:color="auto" w:fill="auto"/>
            <w:noWrap/>
            <w:vAlign w:val="bottom"/>
            <w:hideMark/>
          </w:tcPr>
          <w:p w14:paraId="15392E25" w14:textId="77777777" w:rsidR="00FD51A3" w:rsidRPr="00474DC7" w:rsidRDefault="00FD51A3" w:rsidP="000F286E">
            <w:pPr>
              <w:spacing w:after="0" w:line="240" w:lineRule="auto"/>
              <w:jc w:val="center"/>
              <w:rPr>
                <w:rFonts w:ascii="Times New Roman" w:eastAsia="Times New Roman" w:hAnsi="Times New Roman" w:cs="Times New Roman"/>
                <w:color w:val="000000"/>
                <w:sz w:val="20"/>
                <w:szCs w:val="20"/>
                <w:lang w:eastAsia="es-DO"/>
              </w:rPr>
            </w:pPr>
            <w:r w:rsidRPr="00474DC7">
              <w:rPr>
                <w:rFonts w:ascii="Times New Roman" w:eastAsia="Times New Roman" w:hAnsi="Times New Roman" w:cs="Times New Roman"/>
                <w:color w:val="000000"/>
                <w:sz w:val="20"/>
                <w:szCs w:val="20"/>
                <w:lang w:eastAsia="es-DO"/>
              </w:rPr>
              <w:t>8%</w:t>
            </w:r>
          </w:p>
        </w:tc>
      </w:tr>
      <w:tr w:rsidR="000F286E" w:rsidRPr="00474DC7" w14:paraId="4B94E94A" w14:textId="77777777" w:rsidTr="000F286E">
        <w:trPr>
          <w:trHeight w:val="236"/>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5C8BA2C1" w14:textId="77777777" w:rsidR="00FD51A3" w:rsidRPr="00474DC7" w:rsidRDefault="00FD51A3" w:rsidP="00FD51A3">
            <w:pPr>
              <w:spacing w:after="0" w:line="240" w:lineRule="auto"/>
              <w:rPr>
                <w:rFonts w:ascii="Times New Roman" w:eastAsia="Times New Roman" w:hAnsi="Times New Roman" w:cs="Times New Roman"/>
                <w:color w:val="000000"/>
                <w:sz w:val="20"/>
                <w:szCs w:val="20"/>
                <w:lang w:eastAsia="es-DO"/>
              </w:rPr>
            </w:pPr>
            <w:r w:rsidRPr="00474DC7">
              <w:rPr>
                <w:rFonts w:ascii="Times New Roman" w:eastAsia="Times New Roman" w:hAnsi="Times New Roman" w:cs="Times New Roman"/>
                <w:color w:val="000000"/>
                <w:sz w:val="20"/>
                <w:szCs w:val="20"/>
                <w:lang w:eastAsia="es-DO"/>
              </w:rPr>
              <w:t>INGENIERÍA Y ARQUITECTURA</w:t>
            </w:r>
          </w:p>
        </w:tc>
        <w:tc>
          <w:tcPr>
            <w:tcW w:w="1276" w:type="dxa"/>
            <w:tcBorders>
              <w:top w:val="nil"/>
              <w:left w:val="nil"/>
              <w:bottom w:val="single" w:sz="4" w:space="0" w:color="auto"/>
              <w:right w:val="single" w:sz="4" w:space="0" w:color="auto"/>
            </w:tcBorders>
            <w:shd w:val="clear" w:color="auto" w:fill="auto"/>
            <w:noWrap/>
            <w:vAlign w:val="bottom"/>
            <w:hideMark/>
          </w:tcPr>
          <w:p w14:paraId="73EF9AA1" w14:textId="77777777" w:rsidR="00FD51A3" w:rsidRPr="00474DC7" w:rsidRDefault="00FD51A3" w:rsidP="000F286E">
            <w:pPr>
              <w:spacing w:after="0" w:line="240" w:lineRule="auto"/>
              <w:jc w:val="center"/>
              <w:rPr>
                <w:rFonts w:ascii="Times New Roman" w:eastAsia="Times New Roman" w:hAnsi="Times New Roman" w:cs="Times New Roman"/>
                <w:color w:val="000000"/>
                <w:sz w:val="20"/>
                <w:szCs w:val="20"/>
                <w:lang w:eastAsia="es-DO"/>
              </w:rPr>
            </w:pPr>
            <w:r w:rsidRPr="00474DC7">
              <w:rPr>
                <w:rFonts w:ascii="Times New Roman" w:eastAsia="Times New Roman" w:hAnsi="Times New Roman" w:cs="Times New Roman"/>
                <w:color w:val="000000"/>
                <w:sz w:val="20"/>
                <w:szCs w:val="20"/>
                <w:lang w:eastAsia="es-DO"/>
              </w:rPr>
              <w:t>280</w:t>
            </w:r>
          </w:p>
        </w:tc>
        <w:tc>
          <w:tcPr>
            <w:tcW w:w="992" w:type="dxa"/>
            <w:tcBorders>
              <w:top w:val="nil"/>
              <w:left w:val="nil"/>
              <w:bottom w:val="single" w:sz="4" w:space="0" w:color="auto"/>
              <w:right w:val="single" w:sz="4" w:space="0" w:color="auto"/>
            </w:tcBorders>
            <w:shd w:val="clear" w:color="auto" w:fill="auto"/>
            <w:noWrap/>
            <w:vAlign w:val="bottom"/>
            <w:hideMark/>
          </w:tcPr>
          <w:p w14:paraId="4A0C0E7F" w14:textId="77777777" w:rsidR="00FD51A3" w:rsidRPr="00474DC7" w:rsidRDefault="00FD51A3" w:rsidP="000F286E">
            <w:pPr>
              <w:spacing w:after="0" w:line="240" w:lineRule="auto"/>
              <w:jc w:val="center"/>
              <w:rPr>
                <w:rFonts w:ascii="Times New Roman" w:eastAsia="Times New Roman" w:hAnsi="Times New Roman" w:cs="Times New Roman"/>
                <w:color w:val="000000"/>
                <w:sz w:val="20"/>
                <w:szCs w:val="20"/>
                <w:lang w:eastAsia="es-DO"/>
              </w:rPr>
            </w:pPr>
            <w:r w:rsidRPr="00474DC7">
              <w:rPr>
                <w:rFonts w:ascii="Times New Roman" w:eastAsia="Times New Roman" w:hAnsi="Times New Roman" w:cs="Times New Roman"/>
                <w:color w:val="000000"/>
                <w:sz w:val="20"/>
                <w:szCs w:val="20"/>
                <w:lang w:eastAsia="es-DO"/>
              </w:rPr>
              <w:t>20%</w:t>
            </w:r>
          </w:p>
        </w:tc>
      </w:tr>
      <w:tr w:rsidR="000F286E" w:rsidRPr="00474DC7" w14:paraId="1DD3737B" w14:textId="77777777" w:rsidTr="000F286E">
        <w:trPr>
          <w:trHeight w:val="236"/>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2AC69CD7" w14:textId="77777777" w:rsidR="00FD51A3" w:rsidRPr="00474DC7" w:rsidRDefault="00FD51A3" w:rsidP="00FD51A3">
            <w:pPr>
              <w:spacing w:after="0" w:line="240" w:lineRule="auto"/>
              <w:rPr>
                <w:rFonts w:ascii="Times New Roman" w:eastAsia="Times New Roman" w:hAnsi="Times New Roman" w:cs="Times New Roman"/>
                <w:color w:val="000000"/>
                <w:sz w:val="20"/>
                <w:szCs w:val="20"/>
                <w:lang w:eastAsia="es-DO"/>
              </w:rPr>
            </w:pPr>
            <w:r w:rsidRPr="00474DC7">
              <w:rPr>
                <w:rFonts w:ascii="Times New Roman" w:eastAsia="Times New Roman" w:hAnsi="Times New Roman" w:cs="Times New Roman"/>
                <w:color w:val="000000"/>
                <w:sz w:val="20"/>
                <w:szCs w:val="20"/>
                <w:lang w:eastAsia="es-DO"/>
              </w:rPr>
              <w:t>SALUD</w:t>
            </w:r>
          </w:p>
        </w:tc>
        <w:tc>
          <w:tcPr>
            <w:tcW w:w="1276" w:type="dxa"/>
            <w:tcBorders>
              <w:top w:val="nil"/>
              <w:left w:val="nil"/>
              <w:bottom w:val="single" w:sz="4" w:space="0" w:color="auto"/>
              <w:right w:val="single" w:sz="4" w:space="0" w:color="auto"/>
            </w:tcBorders>
            <w:shd w:val="clear" w:color="auto" w:fill="auto"/>
            <w:noWrap/>
            <w:vAlign w:val="bottom"/>
            <w:hideMark/>
          </w:tcPr>
          <w:p w14:paraId="207BBF98" w14:textId="77777777" w:rsidR="00FD51A3" w:rsidRPr="00474DC7" w:rsidRDefault="00FD51A3" w:rsidP="000F286E">
            <w:pPr>
              <w:spacing w:after="0" w:line="240" w:lineRule="auto"/>
              <w:jc w:val="center"/>
              <w:rPr>
                <w:rFonts w:ascii="Times New Roman" w:eastAsia="Times New Roman" w:hAnsi="Times New Roman" w:cs="Times New Roman"/>
                <w:color w:val="000000"/>
                <w:sz w:val="20"/>
                <w:szCs w:val="20"/>
                <w:lang w:eastAsia="es-DO"/>
              </w:rPr>
            </w:pPr>
            <w:r w:rsidRPr="00474DC7">
              <w:rPr>
                <w:rFonts w:ascii="Times New Roman" w:eastAsia="Times New Roman" w:hAnsi="Times New Roman" w:cs="Times New Roman"/>
                <w:color w:val="000000"/>
                <w:sz w:val="20"/>
                <w:szCs w:val="20"/>
                <w:lang w:eastAsia="es-DO"/>
              </w:rPr>
              <w:t>309</w:t>
            </w:r>
          </w:p>
        </w:tc>
        <w:tc>
          <w:tcPr>
            <w:tcW w:w="992" w:type="dxa"/>
            <w:tcBorders>
              <w:top w:val="nil"/>
              <w:left w:val="nil"/>
              <w:bottom w:val="single" w:sz="4" w:space="0" w:color="auto"/>
              <w:right w:val="single" w:sz="4" w:space="0" w:color="auto"/>
            </w:tcBorders>
            <w:shd w:val="clear" w:color="auto" w:fill="auto"/>
            <w:noWrap/>
            <w:vAlign w:val="bottom"/>
            <w:hideMark/>
          </w:tcPr>
          <w:p w14:paraId="4671FBBE" w14:textId="77777777" w:rsidR="00FD51A3" w:rsidRPr="00474DC7" w:rsidRDefault="00FD51A3" w:rsidP="000F286E">
            <w:pPr>
              <w:spacing w:after="0" w:line="240" w:lineRule="auto"/>
              <w:jc w:val="center"/>
              <w:rPr>
                <w:rFonts w:ascii="Times New Roman" w:eastAsia="Times New Roman" w:hAnsi="Times New Roman" w:cs="Times New Roman"/>
                <w:color w:val="000000"/>
                <w:sz w:val="20"/>
                <w:szCs w:val="20"/>
                <w:lang w:eastAsia="es-DO"/>
              </w:rPr>
            </w:pPr>
            <w:r w:rsidRPr="00474DC7">
              <w:rPr>
                <w:rFonts w:ascii="Times New Roman" w:eastAsia="Times New Roman" w:hAnsi="Times New Roman" w:cs="Times New Roman"/>
                <w:color w:val="000000"/>
                <w:sz w:val="20"/>
                <w:szCs w:val="20"/>
                <w:lang w:eastAsia="es-DO"/>
              </w:rPr>
              <w:t>22%</w:t>
            </w:r>
          </w:p>
        </w:tc>
      </w:tr>
      <w:tr w:rsidR="000F286E" w:rsidRPr="00474DC7" w14:paraId="7CBFB846" w14:textId="77777777" w:rsidTr="000F286E">
        <w:trPr>
          <w:trHeight w:val="236"/>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5401E5C9" w14:textId="77777777" w:rsidR="00FD51A3" w:rsidRPr="00474DC7" w:rsidRDefault="00FD51A3" w:rsidP="00FD51A3">
            <w:pPr>
              <w:spacing w:after="0" w:line="240" w:lineRule="auto"/>
              <w:rPr>
                <w:rFonts w:ascii="Times New Roman" w:eastAsia="Times New Roman" w:hAnsi="Times New Roman" w:cs="Times New Roman"/>
                <w:color w:val="000000"/>
                <w:sz w:val="20"/>
                <w:szCs w:val="20"/>
                <w:lang w:eastAsia="es-DO"/>
              </w:rPr>
            </w:pPr>
            <w:r w:rsidRPr="00474DC7">
              <w:rPr>
                <w:rFonts w:ascii="Times New Roman" w:eastAsia="Times New Roman" w:hAnsi="Times New Roman" w:cs="Times New Roman"/>
                <w:color w:val="000000"/>
                <w:sz w:val="20"/>
                <w:szCs w:val="20"/>
                <w:lang w:eastAsia="es-DO"/>
              </w:rPr>
              <w:t>OTROS</w:t>
            </w:r>
          </w:p>
        </w:tc>
        <w:tc>
          <w:tcPr>
            <w:tcW w:w="1276" w:type="dxa"/>
            <w:tcBorders>
              <w:top w:val="nil"/>
              <w:left w:val="nil"/>
              <w:bottom w:val="single" w:sz="4" w:space="0" w:color="auto"/>
              <w:right w:val="single" w:sz="4" w:space="0" w:color="auto"/>
            </w:tcBorders>
            <w:shd w:val="clear" w:color="auto" w:fill="auto"/>
            <w:noWrap/>
            <w:vAlign w:val="bottom"/>
            <w:hideMark/>
          </w:tcPr>
          <w:p w14:paraId="67D94162" w14:textId="77777777" w:rsidR="00FD51A3" w:rsidRPr="00474DC7" w:rsidRDefault="00FD51A3" w:rsidP="000F286E">
            <w:pPr>
              <w:spacing w:after="0" w:line="240" w:lineRule="auto"/>
              <w:jc w:val="center"/>
              <w:rPr>
                <w:rFonts w:ascii="Times New Roman" w:eastAsia="Times New Roman" w:hAnsi="Times New Roman" w:cs="Times New Roman"/>
                <w:color w:val="000000"/>
                <w:sz w:val="20"/>
                <w:szCs w:val="20"/>
                <w:lang w:eastAsia="es-DO"/>
              </w:rPr>
            </w:pPr>
            <w:r w:rsidRPr="00474DC7">
              <w:rPr>
                <w:rFonts w:ascii="Times New Roman" w:eastAsia="Times New Roman" w:hAnsi="Times New Roman" w:cs="Times New Roman"/>
                <w:color w:val="000000"/>
                <w:sz w:val="20"/>
                <w:szCs w:val="20"/>
                <w:lang w:eastAsia="es-DO"/>
              </w:rPr>
              <w:t>476</w:t>
            </w:r>
          </w:p>
        </w:tc>
        <w:tc>
          <w:tcPr>
            <w:tcW w:w="992" w:type="dxa"/>
            <w:tcBorders>
              <w:top w:val="nil"/>
              <w:left w:val="nil"/>
              <w:bottom w:val="single" w:sz="4" w:space="0" w:color="auto"/>
              <w:right w:val="single" w:sz="4" w:space="0" w:color="auto"/>
            </w:tcBorders>
            <w:shd w:val="clear" w:color="auto" w:fill="auto"/>
            <w:noWrap/>
            <w:vAlign w:val="bottom"/>
            <w:hideMark/>
          </w:tcPr>
          <w:p w14:paraId="14AE45FD" w14:textId="77777777" w:rsidR="00FD51A3" w:rsidRPr="00474DC7" w:rsidRDefault="00FD51A3" w:rsidP="000F286E">
            <w:pPr>
              <w:spacing w:after="0" w:line="240" w:lineRule="auto"/>
              <w:jc w:val="center"/>
              <w:rPr>
                <w:rFonts w:ascii="Times New Roman" w:eastAsia="Times New Roman" w:hAnsi="Times New Roman" w:cs="Times New Roman"/>
                <w:color w:val="000000"/>
                <w:sz w:val="20"/>
                <w:szCs w:val="20"/>
                <w:lang w:eastAsia="es-DO"/>
              </w:rPr>
            </w:pPr>
            <w:r w:rsidRPr="00474DC7">
              <w:rPr>
                <w:rFonts w:ascii="Times New Roman" w:eastAsia="Times New Roman" w:hAnsi="Times New Roman" w:cs="Times New Roman"/>
                <w:color w:val="000000"/>
                <w:sz w:val="20"/>
                <w:szCs w:val="20"/>
                <w:lang w:eastAsia="es-DO"/>
              </w:rPr>
              <w:t>34%</w:t>
            </w:r>
          </w:p>
        </w:tc>
      </w:tr>
      <w:tr w:rsidR="000F286E" w:rsidRPr="00474DC7" w14:paraId="25576303" w14:textId="77777777" w:rsidTr="000F286E">
        <w:trPr>
          <w:trHeight w:val="236"/>
        </w:trPr>
        <w:tc>
          <w:tcPr>
            <w:tcW w:w="2405" w:type="dxa"/>
            <w:tcBorders>
              <w:top w:val="nil"/>
              <w:left w:val="single" w:sz="4" w:space="0" w:color="auto"/>
              <w:bottom w:val="single" w:sz="4" w:space="0" w:color="auto"/>
              <w:right w:val="single" w:sz="4" w:space="0" w:color="auto"/>
            </w:tcBorders>
            <w:shd w:val="clear" w:color="auto" w:fill="A6A6A6" w:themeFill="background1" w:themeFillShade="A6"/>
            <w:noWrap/>
            <w:vAlign w:val="center"/>
            <w:hideMark/>
          </w:tcPr>
          <w:p w14:paraId="620D4C90" w14:textId="77777777" w:rsidR="00FD51A3" w:rsidRPr="00474DC7" w:rsidRDefault="00FD51A3" w:rsidP="00FD51A3">
            <w:pPr>
              <w:spacing w:after="0" w:line="240" w:lineRule="auto"/>
              <w:rPr>
                <w:rFonts w:ascii="Times New Roman" w:eastAsia="Times New Roman" w:hAnsi="Times New Roman" w:cs="Times New Roman"/>
                <w:b/>
                <w:bCs/>
                <w:color w:val="000000"/>
                <w:sz w:val="20"/>
                <w:szCs w:val="20"/>
                <w:lang w:eastAsia="es-DO"/>
              </w:rPr>
            </w:pPr>
            <w:r w:rsidRPr="00474DC7">
              <w:rPr>
                <w:rFonts w:ascii="Times New Roman" w:eastAsia="Times New Roman" w:hAnsi="Times New Roman" w:cs="Times New Roman"/>
                <w:b/>
                <w:bCs/>
                <w:color w:val="000000"/>
                <w:sz w:val="20"/>
                <w:szCs w:val="20"/>
                <w:lang w:eastAsia="es-DO"/>
              </w:rPr>
              <w:t>TOTAL</w:t>
            </w:r>
          </w:p>
        </w:tc>
        <w:tc>
          <w:tcPr>
            <w:tcW w:w="1276" w:type="dxa"/>
            <w:tcBorders>
              <w:top w:val="nil"/>
              <w:left w:val="nil"/>
              <w:bottom w:val="single" w:sz="4" w:space="0" w:color="auto"/>
              <w:right w:val="single" w:sz="4" w:space="0" w:color="auto"/>
            </w:tcBorders>
            <w:shd w:val="clear" w:color="auto" w:fill="A6A6A6" w:themeFill="background1" w:themeFillShade="A6"/>
            <w:noWrap/>
            <w:vAlign w:val="center"/>
            <w:hideMark/>
          </w:tcPr>
          <w:p w14:paraId="333F2953" w14:textId="77777777" w:rsidR="00FD51A3" w:rsidRPr="00474DC7" w:rsidRDefault="00FD51A3" w:rsidP="000F286E">
            <w:pPr>
              <w:spacing w:after="0" w:line="240" w:lineRule="auto"/>
              <w:jc w:val="center"/>
              <w:rPr>
                <w:rFonts w:ascii="Times New Roman" w:eastAsia="Times New Roman" w:hAnsi="Times New Roman" w:cs="Times New Roman"/>
                <w:b/>
                <w:bCs/>
                <w:color w:val="000000"/>
                <w:sz w:val="20"/>
                <w:szCs w:val="20"/>
                <w:lang w:eastAsia="es-DO"/>
              </w:rPr>
            </w:pPr>
            <w:r w:rsidRPr="00474DC7">
              <w:rPr>
                <w:rFonts w:ascii="Times New Roman" w:eastAsia="Times New Roman" w:hAnsi="Times New Roman" w:cs="Times New Roman"/>
                <w:b/>
                <w:bCs/>
                <w:color w:val="000000"/>
                <w:sz w:val="20"/>
                <w:szCs w:val="20"/>
                <w:lang w:eastAsia="es-DO"/>
              </w:rPr>
              <w:t>1,384</w:t>
            </w:r>
          </w:p>
        </w:tc>
        <w:tc>
          <w:tcPr>
            <w:tcW w:w="992" w:type="dxa"/>
            <w:tcBorders>
              <w:top w:val="nil"/>
              <w:left w:val="nil"/>
              <w:bottom w:val="single" w:sz="4" w:space="0" w:color="auto"/>
              <w:right w:val="single" w:sz="4" w:space="0" w:color="auto"/>
            </w:tcBorders>
            <w:shd w:val="clear" w:color="auto" w:fill="A6A6A6" w:themeFill="background1" w:themeFillShade="A6"/>
            <w:noWrap/>
            <w:vAlign w:val="center"/>
            <w:hideMark/>
          </w:tcPr>
          <w:p w14:paraId="1921160B" w14:textId="77777777" w:rsidR="00FD51A3" w:rsidRPr="00474DC7" w:rsidRDefault="00FD51A3" w:rsidP="000F286E">
            <w:pPr>
              <w:spacing w:after="0" w:line="240" w:lineRule="auto"/>
              <w:jc w:val="center"/>
              <w:rPr>
                <w:rFonts w:ascii="Times New Roman" w:eastAsia="Times New Roman" w:hAnsi="Times New Roman" w:cs="Times New Roman"/>
                <w:b/>
                <w:bCs/>
                <w:color w:val="000000"/>
                <w:sz w:val="20"/>
                <w:szCs w:val="20"/>
                <w:lang w:eastAsia="es-DO"/>
              </w:rPr>
            </w:pPr>
            <w:r w:rsidRPr="00474DC7">
              <w:rPr>
                <w:rFonts w:ascii="Times New Roman" w:eastAsia="Times New Roman" w:hAnsi="Times New Roman" w:cs="Times New Roman"/>
                <w:b/>
                <w:bCs/>
                <w:color w:val="000000"/>
                <w:sz w:val="20"/>
                <w:szCs w:val="20"/>
                <w:lang w:eastAsia="es-DO"/>
              </w:rPr>
              <w:t>100%</w:t>
            </w:r>
          </w:p>
        </w:tc>
      </w:tr>
    </w:tbl>
    <w:p w14:paraId="247E3AB7" w14:textId="77777777" w:rsidR="00362B6F" w:rsidRDefault="00362B6F" w:rsidP="00362B6F">
      <w:pPr>
        <w:spacing w:line="480" w:lineRule="auto"/>
        <w:contextualSpacing/>
        <w:jc w:val="both"/>
        <w:rPr>
          <w:rFonts w:ascii="Times New Roman" w:hAnsi="Times New Roman" w:cs="Times New Roman"/>
          <w:sz w:val="24"/>
        </w:rPr>
      </w:pPr>
      <w:r w:rsidRPr="00701344">
        <w:rPr>
          <w:rFonts w:ascii="Times New Roman" w:hAnsi="Times New Roman" w:cs="Times New Roman"/>
          <w:sz w:val="24"/>
        </w:rPr>
        <w:t xml:space="preserve">Del total de becas otorgadas, el mayor número de becas corresponde a maestrías, representando un 85%, </w:t>
      </w:r>
      <w:r w:rsidR="00474DC7">
        <w:rPr>
          <w:rFonts w:ascii="Times New Roman" w:hAnsi="Times New Roman" w:cs="Times New Roman"/>
          <w:sz w:val="24"/>
        </w:rPr>
        <w:t>según se refleja en los siguientes cuadr</w:t>
      </w:r>
      <w:r w:rsidR="00FE1A2B">
        <w:rPr>
          <w:rFonts w:ascii="Times New Roman" w:hAnsi="Times New Roman" w:cs="Times New Roman"/>
          <w:sz w:val="24"/>
        </w:rPr>
        <w:t>os</w:t>
      </w:r>
      <w:r w:rsidRPr="00701344">
        <w:rPr>
          <w:rFonts w:ascii="Times New Roman" w:hAnsi="Times New Roman" w:cs="Times New Roman"/>
          <w:sz w:val="24"/>
        </w:rPr>
        <w:t>:</w:t>
      </w:r>
    </w:p>
    <w:tbl>
      <w:tblPr>
        <w:tblpPr w:leftFromText="180" w:rightFromText="180" w:vertAnchor="text" w:horzAnchor="page" w:tblpX="1115" w:tblpY="712"/>
        <w:tblW w:w="5008" w:type="dxa"/>
        <w:tblLayout w:type="fixed"/>
        <w:tblCellMar>
          <w:left w:w="70" w:type="dxa"/>
          <w:right w:w="70" w:type="dxa"/>
        </w:tblCellMar>
        <w:tblLook w:val="04A0" w:firstRow="1" w:lastRow="0" w:firstColumn="1" w:lastColumn="0" w:noHBand="0" w:noVBand="1"/>
      </w:tblPr>
      <w:tblGrid>
        <w:gridCol w:w="2779"/>
        <w:gridCol w:w="1252"/>
        <w:gridCol w:w="977"/>
      </w:tblGrid>
      <w:tr w:rsidR="00FE1A2B" w:rsidRPr="00D57958" w14:paraId="0DDBB831" w14:textId="77777777" w:rsidTr="000F286E">
        <w:trPr>
          <w:trHeight w:val="554"/>
        </w:trPr>
        <w:tc>
          <w:tcPr>
            <w:tcW w:w="5008" w:type="dxa"/>
            <w:gridSpan w:val="3"/>
            <w:tcBorders>
              <w:top w:val="single" w:sz="4" w:space="0" w:color="auto"/>
              <w:left w:val="single" w:sz="4" w:space="0" w:color="auto"/>
              <w:bottom w:val="single" w:sz="4" w:space="0" w:color="auto"/>
              <w:right w:val="single" w:sz="4" w:space="0" w:color="auto"/>
            </w:tcBorders>
            <w:shd w:val="clear" w:color="auto" w:fill="2E74B5" w:themeFill="accent1" w:themeFillShade="BF"/>
            <w:vAlign w:val="bottom"/>
            <w:hideMark/>
          </w:tcPr>
          <w:p w14:paraId="199F430B" w14:textId="77777777" w:rsidR="00FE1A2B" w:rsidRPr="00990677" w:rsidRDefault="00FE1A2B" w:rsidP="000F286E">
            <w:pPr>
              <w:spacing w:after="0" w:line="240" w:lineRule="auto"/>
              <w:jc w:val="center"/>
              <w:rPr>
                <w:rFonts w:ascii="Times New Roman" w:eastAsia="Times New Roman" w:hAnsi="Times New Roman" w:cs="Times New Roman"/>
                <w:b/>
                <w:bCs/>
                <w:color w:val="FFFFFF" w:themeColor="background1"/>
                <w:sz w:val="20"/>
                <w:szCs w:val="20"/>
                <w:lang w:eastAsia="es-DO"/>
              </w:rPr>
            </w:pPr>
            <w:r w:rsidRPr="00990677">
              <w:rPr>
                <w:rFonts w:ascii="Times New Roman" w:eastAsia="Times New Roman" w:hAnsi="Times New Roman" w:cs="Times New Roman"/>
                <w:b/>
                <w:bCs/>
                <w:color w:val="FFFFFF" w:themeColor="background1"/>
                <w:sz w:val="20"/>
                <w:szCs w:val="20"/>
                <w:lang w:eastAsia="es-DO"/>
              </w:rPr>
              <w:t>CANTIDAD DE BECAS INTERNACIONALES OTORGADAS POR TIPO DE PROGRAMA</w:t>
            </w:r>
          </w:p>
        </w:tc>
      </w:tr>
      <w:tr w:rsidR="00FD51A3" w:rsidRPr="00D57958" w14:paraId="2306B77E" w14:textId="77777777" w:rsidTr="000F286E">
        <w:trPr>
          <w:trHeight w:val="313"/>
        </w:trPr>
        <w:tc>
          <w:tcPr>
            <w:tcW w:w="2779" w:type="dxa"/>
            <w:tcBorders>
              <w:top w:val="nil"/>
              <w:left w:val="single" w:sz="4" w:space="0" w:color="auto"/>
              <w:bottom w:val="single" w:sz="4" w:space="0" w:color="auto"/>
              <w:right w:val="single" w:sz="4" w:space="0" w:color="auto"/>
            </w:tcBorders>
            <w:shd w:val="clear" w:color="auto" w:fill="2E74B5" w:themeFill="accent1" w:themeFillShade="BF"/>
            <w:noWrap/>
            <w:vAlign w:val="center"/>
            <w:hideMark/>
          </w:tcPr>
          <w:p w14:paraId="4135F64F" w14:textId="77777777" w:rsidR="00FE1A2B" w:rsidRPr="00990677" w:rsidRDefault="00FE1A2B" w:rsidP="000F286E">
            <w:pPr>
              <w:spacing w:after="0" w:line="240" w:lineRule="auto"/>
              <w:jc w:val="center"/>
              <w:rPr>
                <w:rFonts w:ascii="Times New Roman" w:eastAsia="Times New Roman" w:hAnsi="Times New Roman" w:cs="Times New Roman"/>
                <w:b/>
                <w:bCs/>
                <w:color w:val="FFFFFF" w:themeColor="background1"/>
                <w:sz w:val="20"/>
                <w:szCs w:val="20"/>
                <w:lang w:eastAsia="es-DO"/>
              </w:rPr>
            </w:pPr>
            <w:r w:rsidRPr="00990677">
              <w:rPr>
                <w:rFonts w:ascii="Times New Roman" w:eastAsia="Times New Roman" w:hAnsi="Times New Roman" w:cs="Times New Roman"/>
                <w:b/>
                <w:bCs/>
                <w:color w:val="FFFFFF" w:themeColor="background1"/>
                <w:sz w:val="20"/>
                <w:szCs w:val="20"/>
                <w:lang w:eastAsia="es-DO"/>
              </w:rPr>
              <w:t>TIPO DE PROGRAMA</w:t>
            </w:r>
          </w:p>
        </w:tc>
        <w:tc>
          <w:tcPr>
            <w:tcW w:w="1252" w:type="dxa"/>
            <w:tcBorders>
              <w:top w:val="nil"/>
              <w:left w:val="nil"/>
              <w:bottom w:val="single" w:sz="4" w:space="0" w:color="auto"/>
              <w:right w:val="single" w:sz="4" w:space="0" w:color="auto"/>
            </w:tcBorders>
            <w:shd w:val="clear" w:color="auto" w:fill="2E74B5" w:themeFill="accent1" w:themeFillShade="BF"/>
            <w:noWrap/>
            <w:vAlign w:val="center"/>
            <w:hideMark/>
          </w:tcPr>
          <w:p w14:paraId="4E370B9E" w14:textId="77777777" w:rsidR="00FE1A2B" w:rsidRPr="00990677" w:rsidRDefault="00FE1A2B" w:rsidP="000F286E">
            <w:pPr>
              <w:spacing w:after="0" w:line="240" w:lineRule="auto"/>
              <w:jc w:val="center"/>
              <w:rPr>
                <w:rFonts w:ascii="Times New Roman" w:eastAsia="Times New Roman" w:hAnsi="Times New Roman" w:cs="Times New Roman"/>
                <w:b/>
                <w:bCs/>
                <w:color w:val="FFFFFF" w:themeColor="background1"/>
                <w:sz w:val="20"/>
                <w:szCs w:val="20"/>
                <w:lang w:eastAsia="es-DO"/>
              </w:rPr>
            </w:pPr>
            <w:r w:rsidRPr="00990677">
              <w:rPr>
                <w:rFonts w:ascii="Times New Roman" w:eastAsia="Times New Roman" w:hAnsi="Times New Roman" w:cs="Times New Roman"/>
                <w:b/>
                <w:bCs/>
                <w:color w:val="FFFFFF" w:themeColor="background1"/>
                <w:sz w:val="20"/>
                <w:szCs w:val="20"/>
                <w:lang w:eastAsia="es-DO"/>
              </w:rPr>
              <w:t>CANTIDAD</w:t>
            </w:r>
          </w:p>
        </w:tc>
        <w:tc>
          <w:tcPr>
            <w:tcW w:w="977" w:type="dxa"/>
            <w:tcBorders>
              <w:top w:val="nil"/>
              <w:left w:val="nil"/>
              <w:bottom w:val="single" w:sz="4" w:space="0" w:color="auto"/>
              <w:right w:val="single" w:sz="4" w:space="0" w:color="auto"/>
            </w:tcBorders>
            <w:shd w:val="clear" w:color="auto" w:fill="2E74B5" w:themeFill="accent1" w:themeFillShade="BF"/>
            <w:noWrap/>
            <w:vAlign w:val="center"/>
            <w:hideMark/>
          </w:tcPr>
          <w:p w14:paraId="30C57ADA" w14:textId="77777777" w:rsidR="00FE1A2B" w:rsidRPr="00990677" w:rsidRDefault="00FE1A2B" w:rsidP="000F286E">
            <w:pPr>
              <w:spacing w:after="0" w:line="240" w:lineRule="auto"/>
              <w:jc w:val="center"/>
              <w:rPr>
                <w:rFonts w:ascii="Times New Roman" w:eastAsia="Times New Roman" w:hAnsi="Times New Roman" w:cs="Times New Roman"/>
                <w:b/>
                <w:bCs/>
                <w:color w:val="FFFFFF" w:themeColor="background1"/>
                <w:sz w:val="20"/>
                <w:szCs w:val="20"/>
                <w:lang w:eastAsia="es-DO"/>
              </w:rPr>
            </w:pPr>
            <w:r w:rsidRPr="00990677">
              <w:rPr>
                <w:rFonts w:ascii="Times New Roman" w:eastAsia="Times New Roman" w:hAnsi="Times New Roman" w:cs="Times New Roman"/>
                <w:b/>
                <w:bCs/>
                <w:color w:val="FFFFFF" w:themeColor="background1"/>
                <w:sz w:val="20"/>
                <w:szCs w:val="20"/>
                <w:lang w:eastAsia="es-DO"/>
              </w:rPr>
              <w:t>%</w:t>
            </w:r>
          </w:p>
        </w:tc>
      </w:tr>
      <w:tr w:rsidR="00FE1A2B" w:rsidRPr="00D57958" w14:paraId="508C4DB3" w14:textId="77777777" w:rsidTr="000F286E">
        <w:trPr>
          <w:trHeight w:val="313"/>
        </w:trPr>
        <w:tc>
          <w:tcPr>
            <w:tcW w:w="2779" w:type="dxa"/>
            <w:tcBorders>
              <w:top w:val="nil"/>
              <w:left w:val="single" w:sz="4" w:space="0" w:color="auto"/>
              <w:bottom w:val="single" w:sz="4" w:space="0" w:color="auto"/>
              <w:right w:val="single" w:sz="4" w:space="0" w:color="auto"/>
            </w:tcBorders>
            <w:shd w:val="clear" w:color="auto" w:fill="auto"/>
            <w:noWrap/>
            <w:vAlign w:val="bottom"/>
            <w:hideMark/>
          </w:tcPr>
          <w:p w14:paraId="53BA1C63" w14:textId="77777777" w:rsidR="00FE1A2B" w:rsidRPr="00D57958" w:rsidRDefault="00FE1A2B" w:rsidP="000F286E">
            <w:pPr>
              <w:spacing w:after="0" w:line="240" w:lineRule="auto"/>
              <w:rPr>
                <w:rFonts w:ascii="Calibri" w:eastAsia="Times New Roman" w:hAnsi="Calibri" w:cs="Calibri"/>
                <w:color w:val="000000"/>
                <w:lang w:eastAsia="es-DO"/>
              </w:rPr>
            </w:pPr>
            <w:r w:rsidRPr="00D57958">
              <w:rPr>
                <w:rFonts w:ascii="Calibri" w:eastAsia="Times New Roman" w:hAnsi="Calibri" w:cs="Calibri"/>
                <w:color w:val="000000"/>
                <w:lang w:eastAsia="es-DO"/>
              </w:rPr>
              <w:t>MAESTRÍA</w:t>
            </w:r>
          </w:p>
        </w:tc>
        <w:tc>
          <w:tcPr>
            <w:tcW w:w="1252" w:type="dxa"/>
            <w:tcBorders>
              <w:top w:val="nil"/>
              <w:left w:val="nil"/>
              <w:bottom w:val="single" w:sz="4" w:space="0" w:color="auto"/>
              <w:right w:val="single" w:sz="4" w:space="0" w:color="auto"/>
            </w:tcBorders>
            <w:shd w:val="clear" w:color="auto" w:fill="auto"/>
            <w:noWrap/>
            <w:vAlign w:val="bottom"/>
            <w:hideMark/>
          </w:tcPr>
          <w:p w14:paraId="25DFE3F9" w14:textId="77777777" w:rsidR="00FE1A2B" w:rsidRPr="00D57958" w:rsidRDefault="00FE1A2B" w:rsidP="000F286E">
            <w:pPr>
              <w:spacing w:after="0" w:line="240" w:lineRule="auto"/>
              <w:jc w:val="right"/>
              <w:rPr>
                <w:rFonts w:ascii="Calibri" w:eastAsia="Times New Roman" w:hAnsi="Calibri" w:cs="Calibri"/>
                <w:color w:val="000000"/>
                <w:lang w:eastAsia="es-DO"/>
              </w:rPr>
            </w:pPr>
            <w:r w:rsidRPr="00D57958">
              <w:rPr>
                <w:rFonts w:ascii="Calibri" w:eastAsia="Times New Roman" w:hAnsi="Calibri" w:cs="Calibri"/>
                <w:color w:val="000000"/>
                <w:lang w:eastAsia="es-DO"/>
              </w:rPr>
              <w:t>1</w:t>
            </w:r>
            <w:r>
              <w:rPr>
                <w:rFonts w:ascii="Calibri" w:eastAsia="Times New Roman" w:hAnsi="Calibri" w:cs="Calibri"/>
                <w:color w:val="000000"/>
                <w:lang w:eastAsia="es-DO"/>
              </w:rPr>
              <w:t>,</w:t>
            </w:r>
            <w:r w:rsidRPr="00D57958">
              <w:rPr>
                <w:rFonts w:ascii="Calibri" w:eastAsia="Times New Roman" w:hAnsi="Calibri" w:cs="Calibri"/>
                <w:color w:val="000000"/>
                <w:lang w:eastAsia="es-DO"/>
              </w:rPr>
              <w:t>173</w:t>
            </w:r>
          </w:p>
        </w:tc>
        <w:tc>
          <w:tcPr>
            <w:tcW w:w="977" w:type="dxa"/>
            <w:tcBorders>
              <w:top w:val="nil"/>
              <w:left w:val="nil"/>
              <w:bottom w:val="single" w:sz="4" w:space="0" w:color="auto"/>
              <w:right w:val="single" w:sz="4" w:space="0" w:color="auto"/>
            </w:tcBorders>
            <w:shd w:val="clear" w:color="auto" w:fill="auto"/>
            <w:noWrap/>
            <w:vAlign w:val="bottom"/>
            <w:hideMark/>
          </w:tcPr>
          <w:p w14:paraId="1939916A" w14:textId="77777777" w:rsidR="00FE1A2B" w:rsidRPr="00D57958" w:rsidRDefault="00FE1A2B" w:rsidP="000F286E">
            <w:pPr>
              <w:spacing w:after="0" w:line="240" w:lineRule="auto"/>
              <w:jc w:val="right"/>
              <w:rPr>
                <w:rFonts w:ascii="Calibri" w:eastAsia="Times New Roman" w:hAnsi="Calibri" w:cs="Calibri"/>
                <w:color w:val="000000"/>
                <w:lang w:eastAsia="es-DO"/>
              </w:rPr>
            </w:pPr>
            <w:r w:rsidRPr="00D57958">
              <w:rPr>
                <w:rFonts w:ascii="Calibri" w:eastAsia="Times New Roman" w:hAnsi="Calibri" w:cs="Calibri"/>
                <w:color w:val="000000"/>
                <w:lang w:eastAsia="es-DO"/>
              </w:rPr>
              <w:t>85%</w:t>
            </w:r>
          </w:p>
        </w:tc>
      </w:tr>
      <w:tr w:rsidR="00FE1A2B" w:rsidRPr="00D57958" w14:paraId="0322B034" w14:textId="77777777" w:rsidTr="000F286E">
        <w:trPr>
          <w:trHeight w:val="313"/>
        </w:trPr>
        <w:tc>
          <w:tcPr>
            <w:tcW w:w="2779" w:type="dxa"/>
            <w:tcBorders>
              <w:top w:val="nil"/>
              <w:left w:val="single" w:sz="4" w:space="0" w:color="auto"/>
              <w:bottom w:val="single" w:sz="4" w:space="0" w:color="auto"/>
              <w:right w:val="single" w:sz="4" w:space="0" w:color="auto"/>
            </w:tcBorders>
            <w:shd w:val="clear" w:color="auto" w:fill="auto"/>
            <w:noWrap/>
            <w:vAlign w:val="bottom"/>
            <w:hideMark/>
          </w:tcPr>
          <w:p w14:paraId="318D9CBA" w14:textId="77777777" w:rsidR="00FE1A2B" w:rsidRPr="00D57958" w:rsidRDefault="00FE1A2B" w:rsidP="000F286E">
            <w:pPr>
              <w:spacing w:after="0" w:line="240" w:lineRule="auto"/>
              <w:rPr>
                <w:rFonts w:ascii="Calibri" w:eastAsia="Times New Roman" w:hAnsi="Calibri" w:cs="Calibri"/>
                <w:color w:val="000000"/>
                <w:lang w:eastAsia="es-DO"/>
              </w:rPr>
            </w:pPr>
            <w:r w:rsidRPr="00D57958">
              <w:rPr>
                <w:rFonts w:ascii="Calibri" w:eastAsia="Times New Roman" w:hAnsi="Calibri" w:cs="Calibri"/>
                <w:color w:val="000000"/>
                <w:lang w:eastAsia="es-DO"/>
              </w:rPr>
              <w:t>DOCTORADO</w:t>
            </w:r>
          </w:p>
        </w:tc>
        <w:tc>
          <w:tcPr>
            <w:tcW w:w="1252" w:type="dxa"/>
            <w:tcBorders>
              <w:top w:val="nil"/>
              <w:left w:val="nil"/>
              <w:bottom w:val="single" w:sz="4" w:space="0" w:color="auto"/>
              <w:right w:val="single" w:sz="4" w:space="0" w:color="auto"/>
            </w:tcBorders>
            <w:shd w:val="clear" w:color="auto" w:fill="auto"/>
            <w:noWrap/>
            <w:vAlign w:val="bottom"/>
            <w:hideMark/>
          </w:tcPr>
          <w:p w14:paraId="20C2571A" w14:textId="77777777" w:rsidR="00FE1A2B" w:rsidRPr="00D57958" w:rsidRDefault="00FE1A2B" w:rsidP="000F286E">
            <w:pPr>
              <w:spacing w:after="0" w:line="240" w:lineRule="auto"/>
              <w:jc w:val="right"/>
              <w:rPr>
                <w:rFonts w:ascii="Calibri" w:eastAsia="Times New Roman" w:hAnsi="Calibri" w:cs="Calibri"/>
                <w:color w:val="000000"/>
                <w:lang w:eastAsia="es-DO"/>
              </w:rPr>
            </w:pPr>
            <w:r w:rsidRPr="00D57958">
              <w:rPr>
                <w:rFonts w:ascii="Calibri" w:eastAsia="Times New Roman" w:hAnsi="Calibri" w:cs="Calibri"/>
                <w:color w:val="000000"/>
                <w:lang w:eastAsia="es-DO"/>
              </w:rPr>
              <w:t>65</w:t>
            </w:r>
          </w:p>
        </w:tc>
        <w:tc>
          <w:tcPr>
            <w:tcW w:w="977" w:type="dxa"/>
            <w:tcBorders>
              <w:top w:val="nil"/>
              <w:left w:val="nil"/>
              <w:bottom w:val="single" w:sz="4" w:space="0" w:color="auto"/>
              <w:right w:val="single" w:sz="4" w:space="0" w:color="auto"/>
            </w:tcBorders>
            <w:shd w:val="clear" w:color="auto" w:fill="auto"/>
            <w:noWrap/>
            <w:vAlign w:val="bottom"/>
            <w:hideMark/>
          </w:tcPr>
          <w:p w14:paraId="5A943784" w14:textId="77777777" w:rsidR="00FE1A2B" w:rsidRPr="00D57958" w:rsidRDefault="00FE1A2B" w:rsidP="000F286E">
            <w:pPr>
              <w:spacing w:after="0" w:line="240" w:lineRule="auto"/>
              <w:jc w:val="right"/>
              <w:rPr>
                <w:rFonts w:ascii="Calibri" w:eastAsia="Times New Roman" w:hAnsi="Calibri" w:cs="Calibri"/>
                <w:color w:val="000000"/>
                <w:lang w:eastAsia="es-DO"/>
              </w:rPr>
            </w:pPr>
            <w:r w:rsidRPr="00D57958">
              <w:rPr>
                <w:rFonts w:ascii="Calibri" w:eastAsia="Times New Roman" w:hAnsi="Calibri" w:cs="Calibri"/>
                <w:color w:val="000000"/>
                <w:lang w:eastAsia="es-DO"/>
              </w:rPr>
              <w:t>5%</w:t>
            </w:r>
          </w:p>
        </w:tc>
      </w:tr>
      <w:tr w:rsidR="00FE1A2B" w:rsidRPr="00D57958" w14:paraId="5BB85A4B" w14:textId="77777777" w:rsidTr="000F286E">
        <w:trPr>
          <w:trHeight w:val="313"/>
        </w:trPr>
        <w:tc>
          <w:tcPr>
            <w:tcW w:w="2779" w:type="dxa"/>
            <w:tcBorders>
              <w:top w:val="nil"/>
              <w:left w:val="single" w:sz="4" w:space="0" w:color="auto"/>
              <w:bottom w:val="single" w:sz="4" w:space="0" w:color="auto"/>
              <w:right w:val="single" w:sz="4" w:space="0" w:color="auto"/>
            </w:tcBorders>
            <w:shd w:val="clear" w:color="auto" w:fill="auto"/>
            <w:noWrap/>
            <w:vAlign w:val="bottom"/>
            <w:hideMark/>
          </w:tcPr>
          <w:p w14:paraId="64CE67EC" w14:textId="77777777" w:rsidR="00FE1A2B" w:rsidRPr="00D57958" w:rsidRDefault="00FE1A2B" w:rsidP="000F286E">
            <w:pPr>
              <w:spacing w:after="0" w:line="240" w:lineRule="auto"/>
              <w:rPr>
                <w:rFonts w:ascii="Calibri" w:eastAsia="Times New Roman" w:hAnsi="Calibri" w:cs="Calibri"/>
                <w:color w:val="000000"/>
                <w:lang w:eastAsia="es-DO"/>
              </w:rPr>
            </w:pPr>
            <w:r w:rsidRPr="00D57958">
              <w:rPr>
                <w:rFonts w:ascii="Calibri" w:eastAsia="Times New Roman" w:hAnsi="Calibri" w:cs="Calibri"/>
                <w:color w:val="000000"/>
                <w:lang w:eastAsia="es-DO"/>
              </w:rPr>
              <w:t>ESPECIALIDAD</w:t>
            </w:r>
          </w:p>
        </w:tc>
        <w:tc>
          <w:tcPr>
            <w:tcW w:w="1252" w:type="dxa"/>
            <w:tcBorders>
              <w:top w:val="nil"/>
              <w:left w:val="nil"/>
              <w:bottom w:val="single" w:sz="4" w:space="0" w:color="auto"/>
              <w:right w:val="single" w:sz="4" w:space="0" w:color="auto"/>
            </w:tcBorders>
            <w:shd w:val="clear" w:color="auto" w:fill="auto"/>
            <w:noWrap/>
            <w:vAlign w:val="bottom"/>
            <w:hideMark/>
          </w:tcPr>
          <w:p w14:paraId="5D75A8F1" w14:textId="77777777" w:rsidR="00FE1A2B" w:rsidRPr="00D57958" w:rsidRDefault="00FE1A2B" w:rsidP="000F286E">
            <w:pPr>
              <w:spacing w:after="0" w:line="240" w:lineRule="auto"/>
              <w:jc w:val="right"/>
              <w:rPr>
                <w:rFonts w:ascii="Calibri" w:eastAsia="Times New Roman" w:hAnsi="Calibri" w:cs="Calibri"/>
                <w:color w:val="000000"/>
                <w:lang w:eastAsia="es-DO"/>
              </w:rPr>
            </w:pPr>
            <w:r w:rsidRPr="00D57958">
              <w:rPr>
                <w:rFonts w:ascii="Calibri" w:eastAsia="Times New Roman" w:hAnsi="Calibri" w:cs="Calibri"/>
                <w:color w:val="000000"/>
                <w:lang w:eastAsia="es-DO"/>
              </w:rPr>
              <w:t>56</w:t>
            </w:r>
          </w:p>
        </w:tc>
        <w:tc>
          <w:tcPr>
            <w:tcW w:w="977" w:type="dxa"/>
            <w:tcBorders>
              <w:top w:val="nil"/>
              <w:left w:val="nil"/>
              <w:bottom w:val="single" w:sz="4" w:space="0" w:color="auto"/>
              <w:right w:val="single" w:sz="4" w:space="0" w:color="auto"/>
            </w:tcBorders>
            <w:shd w:val="clear" w:color="auto" w:fill="auto"/>
            <w:noWrap/>
            <w:vAlign w:val="bottom"/>
            <w:hideMark/>
          </w:tcPr>
          <w:p w14:paraId="05DF1F17" w14:textId="77777777" w:rsidR="00FE1A2B" w:rsidRPr="00D57958" w:rsidRDefault="00FE1A2B" w:rsidP="000F286E">
            <w:pPr>
              <w:spacing w:after="0" w:line="240" w:lineRule="auto"/>
              <w:jc w:val="right"/>
              <w:rPr>
                <w:rFonts w:ascii="Calibri" w:eastAsia="Times New Roman" w:hAnsi="Calibri" w:cs="Calibri"/>
                <w:color w:val="000000"/>
                <w:lang w:eastAsia="es-DO"/>
              </w:rPr>
            </w:pPr>
            <w:r w:rsidRPr="00D57958">
              <w:rPr>
                <w:rFonts w:ascii="Calibri" w:eastAsia="Times New Roman" w:hAnsi="Calibri" w:cs="Calibri"/>
                <w:color w:val="000000"/>
                <w:lang w:eastAsia="es-DO"/>
              </w:rPr>
              <w:t>4%</w:t>
            </w:r>
          </w:p>
        </w:tc>
      </w:tr>
      <w:tr w:rsidR="00FE1A2B" w:rsidRPr="00D57958" w14:paraId="2B4C6202" w14:textId="77777777" w:rsidTr="000F286E">
        <w:trPr>
          <w:trHeight w:val="313"/>
        </w:trPr>
        <w:tc>
          <w:tcPr>
            <w:tcW w:w="2779" w:type="dxa"/>
            <w:tcBorders>
              <w:top w:val="nil"/>
              <w:left w:val="single" w:sz="4" w:space="0" w:color="auto"/>
              <w:bottom w:val="single" w:sz="4" w:space="0" w:color="auto"/>
              <w:right w:val="single" w:sz="4" w:space="0" w:color="auto"/>
            </w:tcBorders>
            <w:shd w:val="clear" w:color="auto" w:fill="auto"/>
            <w:noWrap/>
            <w:vAlign w:val="bottom"/>
            <w:hideMark/>
          </w:tcPr>
          <w:p w14:paraId="4A6CDE24" w14:textId="77777777" w:rsidR="00FE1A2B" w:rsidRPr="00D57958" w:rsidRDefault="00FE1A2B" w:rsidP="000F286E">
            <w:pPr>
              <w:spacing w:after="0" w:line="240" w:lineRule="auto"/>
              <w:rPr>
                <w:rFonts w:ascii="Calibri" w:eastAsia="Times New Roman" w:hAnsi="Calibri" w:cs="Calibri"/>
                <w:color w:val="000000"/>
                <w:lang w:eastAsia="es-DO"/>
              </w:rPr>
            </w:pPr>
            <w:r w:rsidRPr="00D57958">
              <w:rPr>
                <w:rFonts w:ascii="Calibri" w:eastAsia="Times New Roman" w:hAnsi="Calibri" w:cs="Calibri"/>
                <w:color w:val="000000"/>
                <w:lang w:eastAsia="es-DO"/>
              </w:rPr>
              <w:t>OTROS</w:t>
            </w:r>
          </w:p>
        </w:tc>
        <w:tc>
          <w:tcPr>
            <w:tcW w:w="1252" w:type="dxa"/>
            <w:tcBorders>
              <w:top w:val="nil"/>
              <w:left w:val="nil"/>
              <w:bottom w:val="single" w:sz="4" w:space="0" w:color="auto"/>
              <w:right w:val="single" w:sz="4" w:space="0" w:color="auto"/>
            </w:tcBorders>
            <w:shd w:val="clear" w:color="auto" w:fill="auto"/>
            <w:noWrap/>
            <w:vAlign w:val="bottom"/>
            <w:hideMark/>
          </w:tcPr>
          <w:p w14:paraId="4D92DE53" w14:textId="77777777" w:rsidR="00FE1A2B" w:rsidRPr="00D57958" w:rsidRDefault="00FE1A2B" w:rsidP="000F286E">
            <w:pPr>
              <w:spacing w:after="0" w:line="240" w:lineRule="auto"/>
              <w:jc w:val="right"/>
              <w:rPr>
                <w:rFonts w:ascii="Calibri" w:eastAsia="Times New Roman" w:hAnsi="Calibri" w:cs="Calibri"/>
                <w:color w:val="000000"/>
                <w:lang w:eastAsia="es-DO"/>
              </w:rPr>
            </w:pPr>
            <w:r w:rsidRPr="00D57958">
              <w:rPr>
                <w:rFonts w:ascii="Calibri" w:eastAsia="Times New Roman" w:hAnsi="Calibri" w:cs="Calibri"/>
                <w:color w:val="000000"/>
                <w:lang w:eastAsia="es-DO"/>
              </w:rPr>
              <w:t>90</w:t>
            </w:r>
          </w:p>
        </w:tc>
        <w:tc>
          <w:tcPr>
            <w:tcW w:w="977" w:type="dxa"/>
            <w:tcBorders>
              <w:top w:val="nil"/>
              <w:left w:val="nil"/>
              <w:bottom w:val="single" w:sz="4" w:space="0" w:color="auto"/>
              <w:right w:val="single" w:sz="4" w:space="0" w:color="auto"/>
            </w:tcBorders>
            <w:shd w:val="clear" w:color="auto" w:fill="auto"/>
            <w:noWrap/>
            <w:vAlign w:val="bottom"/>
            <w:hideMark/>
          </w:tcPr>
          <w:p w14:paraId="1667E86D" w14:textId="77777777" w:rsidR="00FE1A2B" w:rsidRPr="00D57958" w:rsidRDefault="00FE1A2B" w:rsidP="000F286E">
            <w:pPr>
              <w:spacing w:after="0" w:line="240" w:lineRule="auto"/>
              <w:jc w:val="right"/>
              <w:rPr>
                <w:rFonts w:ascii="Calibri" w:eastAsia="Times New Roman" w:hAnsi="Calibri" w:cs="Calibri"/>
                <w:color w:val="000000"/>
                <w:lang w:eastAsia="es-DO"/>
              </w:rPr>
            </w:pPr>
            <w:r w:rsidRPr="00D57958">
              <w:rPr>
                <w:rFonts w:ascii="Calibri" w:eastAsia="Times New Roman" w:hAnsi="Calibri" w:cs="Calibri"/>
                <w:color w:val="000000"/>
                <w:lang w:eastAsia="es-DO"/>
              </w:rPr>
              <w:t>7%</w:t>
            </w:r>
          </w:p>
        </w:tc>
      </w:tr>
      <w:tr w:rsidR="00FD51A3" w:rsidRPr="00D57958" w14:paraId="7C1F4599" w14:textId="77777777" w:rsidTr="000F286E">
        <w:trPr>
          <w:trHeight w:val="313"/>
        </w:trPr>
        <w:tc>
          <w:tcPr>
            <w:tcW w:w="2779" w:type="dxa"/>
            <w:tcBorders>
              <w:top w:val="nil"/>
              <w:left w:val="single" w:sz="4" w:space="0" w:color="auto"/>
              <w:bottom w:val="single" w:sz="4" w:space="0" w:color="auto"/>
              <w:right w:val="single" w:sz="4" w:space="0" w:color="auto"/>
            </w:tcBorders>
            <w:shd w:val="clear" w:color="auto" w:fill="A6A6A6" w:themeFill="background1" w:themeFillShade="A6"/>
            <w:noWrap/>
            <w:vAlign w:val="bottom"/>
            <w:hideMark/>
          </w:tcPr>
          <w:p w14:paraId="2C58BA59" w14:textId="77777777" w:rsidR="00FE1A2B" w:rsidRPr="00D57958" w:rsidRDefault="00FE1A2B" w:rsidP="000F286E">
            <w:pPr>
              <w:spacing w:after="0" w:line="240" w:lineRule="auto"/>
              <w:rPr>
                <w:rFonts w:ascii="Calibri" w:eastAsia="Times New Roman" w:hAnsi="Calibri" w:cs="Calibri"/>
                <w:b/>
                <w:bCs/>
                <w:color w:val="000000"/>
                <w:lang w:eastAsia="es-DO"/>
              </w:rPr>
            </w:pPr>
            <w:r w:rsidRPr="00D57958">
              <w:rPr>
                <w:rFonts w:ascii="Calibri" w:eastAsia="Times New Roman" w:hAnsi="Calibri" w:cs="Calibri"/>
                <w:b/>
                <w:bCs/>
                <w:color w:val="000000"/>
                <w:lang w:eastAsia="es-DO"/>
              </w:rPr>
              <w:t>TOTAL</w:t>
            </w:r>
          </w:p>
        </w:tc>
        <w:tc>
          <w:tcPr>
            <w:tcW w:w="1252" w:type="dxa"/>
            <w:tcBorders>
              <w:top w:val="nil"/>
              <w:left w:val="nil"/>
              <w:bottom w:val="single" w:sz="4" w:space="0" w:color="auto"/>
              <w:right w:val="single" w:sz="4" w:space="0" w:color="auto"/>
            </w:tcBorders>
            <w:shd w:val="clear" w:color="auto" w:fill="A6A6A6" w:themeFill="background1" w:themeFillShade="A6"/>
            <w:noWrap/>
            <w:vAlign w:val="bottom"/>
            <w:hideMark/>
          </w:tcPr>
          <w:p w14:paraId="62F1B714" w14:textId="77777777" w:rsidR="00FE1A2B" w:rsidRPr="00D57958" w:rsidRDefault="00FE1A2B" w:rsidP="000F286E">
            <w:pPr>
              <w:spacing w:after="0" w:line="240" w:lineRule="auto"/>
              <w:jc w:val="right"/>
              <w:rPr>
                <w:rFonts w:ascii="Calibri" w:eastAsia="Times New Roman" w:hAnsi="Calibri" w:cs="Calibri"/>
                <w:b/>
                <w:bCs/>
                <w:color w:val="000000"/>
                <w:lang w:eastAsia="es-DO"/>
              </w:rPr>
            </w:pPr>
            <w:r w:rsidRPr="00D57958">
              <w:rPr>
                <w:rFonts w:ascii="Calibri" w:eastAsia="Times New Roman" w:hAnsi="Calibri" w:cs="Calibri"/>
                <w:b/>
                <w:bCs/>
                <w:color w:val="000000"/>
                <w:lang w:eastAsia="es-DO"/>
              </w:rPr>
              <w:t>1</w:t>
            </w:r>
            <w:r>
              <w:rPr>
                <w:rFonts w:ascii="Calibri" w:eastAsia="Times New Roman" w:hAnsi="Calibri" w:cs="Calibri"/>
                <w:b/>
                <w:bCs/>
                <w:color w:val="000000"/>
                <w:lang w:eastAsia="es-DO"/>
              </w:rPr>
              <w:t>,</w:t>
            </w:r>
            <w:r w:rsidRPr="00D57958">
              <w:rPr>
                <w:rFonts w:ascii="Calibri" w:eastAsia="Times New Roman" w:hAnsi="Calibri" w:cs="Calibri"/>
                <w:b/>
                <w:bCs/>
                <w:color w:val="000000"/>
                <w:lang w:eastAsia="es-DO"/>
              </w:rPr>
              <w:t>384</w:t>
            </w:r>
          </w:p>
        </w:tc>
        <w:tc>
          <w:tcPr>
            <w:tcW w:w="977" w:type="dxa"/>
            <w:tcBorders>
              <w:top w:val="nil"/>
              <w:left w:val="nil"/>
              <w:bottom w:val="single" w:sz="4" w:space="0" w:color="auto"/>
              <w:right w:val="single" w:sz="4" w:space="0" w:color="auto"/>
            </w:tcBorders>
            <w:shd w:val="clear" w:color="auto" w:fill="A6A6A6" w:themeFill="background1" w:themeFillShade="A6"/>
            <w:noWrap/>
            <w:vAlign w:val="bottom"/>
            <w:hideMark/>
          </w:tcPr>
          <w:p w14:paraId="6E0976CB" w14:textId="77777777" w:rsidR="00FE1A2B" w:rsidRPr="00D57958" w:rsidRDefault="00FE1A2B" w:rsidP="000F286E">
            <w:pPr>
              <w:spacing w:after="0" w:line="240" w:lineRule="auto"/>
              <w:jc w:val="right"/>
              <w:rPr>
                <w:rFonts w:ascii="Calibri" w:eastAsia="Times New Roman" w:hAnsi="Calibri" w:cs="Calibri"/>
                <w:b/>
                <w:bCs/>
                <w:color w:val="000000"/>
                <w:lang w:eastAsia="es-DO"/>
              </w:rPr>
            </w:pPr>
            <w:r w:rsidRPr="00D57958">
              <w:rPr>
                <w:rFonts w:ascii="Calibri" w:eastAsia="Times New Roman" w:hAnsi="Calibri" w:cs="Calibri"/>
                <w:b/>
                <w:bCs/>
                <w:color w:val="000000"/>
                <w:lang w:eastAsia="es-DO"/>
              </w:rPr>
              <w:t>100%</w:t>
            </w:r>
          </w:p>
        </w:tc>
      </w:tr>
    </w:tbl>
    <w:p w14:paraId="56BE0886" w14:textId="77777777" w:rsidR="00362B6F" w:rsidRPr="00990677" w:rsidRDefault="00362B6F" w:rsidP="00362B6F">
      <w:pPr>
        <w:jc w:val="both"/>
        <w:rPr>
          <w:rFonts w:ascii="Times New Roman" w:hAnsi="Times New Roman" w:cs="Times New Roman"/>
          <w:sz w:val="6"/>
        </w:rPr>
      </w:pPr>
    </w:p>
    <w:p w14:paraId="5359E5F4" w14:textId="77777777" w:rsidR="00362B6F" w:rsidRDefault="00362B6F" w:rsidP="00362B6F">
      <w:pPr>
        <w:jc w:val="both"/>
        <w:rPr>
          <w:color w:val="FF0000"/>
        </w:rPr>
      </w:pPr>
    </w:p>
    <w:p w14:paraId="3AD7A359" w14:textId="77777777" w:rsidR="00474DC7" w:rsidRDefault="00A80D6D" w:rsidP="00474DC7">
      <w:pPr>
        <w:jc w:val="both"/>
        <w:rPr>
          <w:color w:val="FF0000"/>
        </w:rPr>
      </w:pPr>
      <w:r w:rsidRPr="00A80D6D">
        <w:rPr>
          <w:noProof/>
          <w:color w:val="FF0000"/>
          <w:lang w:val="es-ES_tradnl" w:eastAsia="es-ES_tradnl"/>
        </w:rPr>
        <mc:AlternateContent>
          <mc:Choice Requires="wps">
            <w:drawing>
              <wp:anchor distT="0" distB="0" distL="114300" distR="114300" simplePos="0" relativeHeight="251949056" behindDoc="0" locked="0" layoutInCell="1" allowOverlap="1" wp14:anchorId="7755BC24" wp14:editId="2F1FB9E6">
                <wp:simplePos x="0" y="0"/>
                <wp:positionH relativeFrom="column">
                  <wp:posOffset>-654050</wp:posOffset>
                </wp:positionH>
                <wp:positionV relativeFrom="paragraph">
                  <wp:posOffset>1626870</wp:posOffset>
                </wp:positionV>
                <wp:extent cx="617855" cy="237490"/>
                <wp:effectExtent l="0" t="0" r="0" b="0"/>
                <wp:wrapNone/>
                <wp:docPr id="63" name="CuadroTexto 3"/>
                <wp:cNvGraphicFramePr/>
                <a:graphic xmlns:a="http://schemas.openxmlformats.org/drawingml/2006/main">
                  <a:graphicData uri="http://schemas.microsoft.com/office/word/2010/wordprocessingShape">
                    <wps:wsp>
                      <wps:cNvSpPr txBox="1"/>
                      <wps:spPr>
                        <a:xfrm>
                          <a:off x="0" y="0"/>
                          <a:ext cx="617855" cy="237490"/>
                        </a:xfrm>
                        <a:prstGeom prst="rect">
                          <a:avLst/>
                        </a:prstGeom>
                        <a:noFill/>
                      </wps:spPr>
                      <wps:txbx>
                        <w:txbxContent>
                          <w:p w14:paraId="46F31334" w14:textId="77777777" w:rsidR="000655A8" w:rsidRDefault="000655A8" w:rsidP="00A80D6D">
                            <w:pPr>
                              <w:pStyle w:val="NormalWeb"/>
                              <w:spacing w:before="0" w:beforeAutospacing="0" w:after="0" w:afterAutospacing="0"/>
                            </w:pPr>
                            <w:r>
                              <w:rPr>
                                <w:color w:val="000000" w:themeColor="text1"/>
                                <w:kern w:val="24"/>
                                <w:sz w:val="20"/>
                                <w:szCs w:val="20"/>
                              </w:rPr>
                              <w:t>Tabla 5</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7755BC24" id="_x0000_s1027" type="#_x0000_t202" style="position:absolute;left:0;text-align:left;margin-left:-51.5pt;margin-top:128.1pt;width:48.65pt;height:18.7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" filled="f" stroked="f">
                <v:textbox style="mso-fit-shape-to-text:t">
                  <w:txbxContent>
                    <w:p w14:paraId="46F31334" w14:textId="77777777" w:rsidR="000655A8" w:rsidRDefault="000655A8" w:rsidP="00A80D6D">
                      <w:pPr>
                        <w:pStyle w:val="NormalWeb"/>
                        <w:spacing w:before="0" w:beforeAutospacing="0" w:after="0" w:afterAutospacing="0"/>
                      </w:pPr>
                      <w:r>
                        <w:rPr>
                          <w:color w:val="000000" w:themeColor="text1"/>
                          <w:kern w:val="24"/>
                          <w:sz w:val="20"/>
                          <w:szCs w:val="20"/>
                        </w:rPr>
                        <w:t>Tabla 5</w:t>
                      </w:r>
                    </w:p>
                  </w:txbxContent>
                </v:textbox>
              </v:shape>
            </w:pict>
          </mc:Fallback>
        </mc:AlternateContent>
      </w:r>
    </w:p>
    <w:p w14:paraId="7DA261C6" w14:textId="77777777" w:rsidR="000F286E" w:rsidRDefault="00A80D6D" w:rsidP="00474DC7">
      <w:pPr>
        <w:jc w:val="both"/>
        <w:rPr>
          <w:color w:val="FF0000"/>
        </w:rPr>
      </w:pPr>
      <w:r w:rsidRPr="00A80D6D">
        <w:rPr>
          <w:noProof/>
          <w:color w:val="FF0000"/>
          <w:lang w:val="es-ES_tradnl" w:eastAsia="es-ES_tradnl"/>
        </w:rPr>
        <mc:AlternateContent>
          <mc:Choice Requires="wps">
            <w:drawing>
              <wp:anchor distT="0" distB="0" distL="114300" distR="114300" simplePos="0" relativeHeight="251951104" behindDoc="0" locked="0" layoutInCell="1" allowOverlap="1" wp14:anchorId="6F2B7A1A" wp14:editId="71F83792">
                <wp:simplePos x="0" y="0"/>
                <wp:positionH relativeFrom="column">
                  <wp:posOffset>2800350</wp:posOffset>
                </wp:positionH>
                <wp:positionV relativeFrom="paragraph">
                  <wp:posOffset>208915</wp:posOffset>
                </wp:positionV>
                <wp:extent cx="617855" cy="237490"/>
                <wp:effectExtent l="0" t="0" r="0" b="0"/>
                <wp:wrapNone/>
                <wp:docPr id="7168" name="CuadroTexto 3"/>
                <wp:cNvGraphicFramePr/>
                <a:graphic xmlns:a="http://schemas.openxmlformats.org/drawingml/2006/main">
                  <a:graphicData uri="http://schemas.microsoft.com/office/word/2010/wordprocessingShape">
                    <wps:wsp>
                      <wps:cNvSpPr txBox="1"/>
                      <wps:spPr>
                        <a:xfrm>
                          <a:off x="0" y="0"/>
                          <a:ext cx="617855" cy="237490"/>
                        </a:xfrm>
                        <a:prstGeom prst="rect">
                          <a:avLst/>
                        </a:prstGeom>
                        <a:noFill/>
                      </wps:spPr>
                      <wps:txbx>
                        <w:txbxContent>
                          <w:p w14:paraId="5AE3DF74" w14:textId="77777777" w:rsidR="000655A8" w:rsidRDefault="000655A8" w:rsidP="00A80D6D">
                            <w:pPr>
                              <w:pStyle w:val="NormalWeb"/>
                              <w:spacing w:before="0" w:beforeAutospacing="0" w:after="0" w:afterAutospacing="0"/>
                            </w:pPr>
                            <w:r>
                              <w:rPr>
                                <w:color w:val="000000" w:themeColor="text1"/>
                                <w:kern w:val="24"/>
                                <w:sz w:val="20"/>
                                <w:szCs w:val="20"/>
                              </w:rPr>
                              <w:t>Tabla 6</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6F2B7A1A" id="_x0000_s1028" type="#_x0000_t202" style="position:absolute;left:0;text-align:left;margin-left:220.5pt;margin-top:16.45pt;width:48.65pt;height:18.7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" filled="f" stroked="f">
                <v:textbox style="mso-fit-shape-to-text:t">
                  <w:txbxContent>
                    <w:p w14:paraId="5AE3DF74" w14:textId="77777777" w:rsidR="000655A8" w:rsidRDefault="000655A8" w:rsidP="00A80D6D">
                      <w:pPr>
                        <w:pStyle w:val="NormalWeb"/>
                        <w:spacing w:before="0" w:beforeAutospacing="0" w:after="0" w:afterAutospacing="0"/>
                      </w:pPr>
                      <w:r>
                        <w:rPr>
                          <w:color w:val="000000" w:themeColor="text1"/>
                          <w:kern w:val="24"/>
                          <w:sz w:val="20"/>
                          <w:szCs w:val="20"/>
                        </w:rPr>
                        <w:t>Tabla 6</w:t>
                      </w:r>
                    </w:p>
                  </w:txbxContent>
                </v:textbox>
              </v:shape>
            </w:pict>
          </mc:Fallback>
        </mc:AlternateContent>
      </w:r>
    </w:p>
    <w:p w14:paraId="598DDDF7" w14:textId="77777777" w:rsidR="00474DC7" w:rsidRDefault="001716A5" w:rsidP="00474DC7">
      <w:pPr>
        <w:jc w:val="both"/>
        <w:rPr>
          <w:color w:val="FF0000"/>
        </w:rPr>
      </w:pPr>
      <w:r>
        <w:rPr>
          <w:noProof/>
          <w:lang w:val="es-ES_tradnl" w:eastAsia="es-ES_tradnl"/>
        </w:rPr>
        <w:lastRenderedPageBreak/>
        <w:drawing>
          <wp:anchor distT="0" distB="0" distL="114300" distR="114300" simplePos="0" relativeHeight="251895808" behindDoc="0" locked="0" layoutInCell="1" allowOverlap="1" wp14:anchorId="5A78CD41" wp14:editId="67672222">
            <wp:simplePos x="0" y="0"/>
            <wp:positionH relativeFrom="column">
              <wp:posOffset>-427355</wp:posOffset>
            </wp:positionH>
            <wp:positionV relativeFrom="paragraph">
              <wp:posOffset>396480</wp:posOffset>
            </wp:positionV>
            <wp:extent cx="6851650" cy="2766695"/>
            <wp:effectExtent l="0" t="0" r="6350" b="14605"/>
            <wp:wrapSquare wrapText="bothSides"/>
            <wp:docPr id="52" name="Gráfico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p>
    <w:p w14:paraId="32894272" w14:textId="77777777" w:rsidR="00130AC1" w:rsidRDefault="00130AC1" w:rsidP="001716A5">
      <w:pPr>
        <w:jc w:val="center"/>
        <w:rPr>
          <w:rFonts w:ascii="Times New Roman" w:hAnsi="Times New Roman" w:cs="Times New Roman"/>
          <w:sz w:val="24"/>
        </w:rPr>
      </w:pPr>
    </w:p>
    <w:p w14:paraId="56C6D09A" w14:textId="77777777" w:rsidR="00A80D6D" w:rsidRPr="00A80D6D" w:rsidRDefault="00A80D6D" w:rsidP="00A80D6D">
      <w:pPr>
        <w:jc w:val="both"/>
        <w:rPr>
          <w:rFonts w:ascii="Times New Roman" w:hAnsi="Times New Roman" w:cs="Times New Roman"/>
          <w:sz w:val="20"/>
          <w:szCs w:val="20"/>
        </w:rPr>
      </w:pPr>
      <w:r w:rsidRPr="00A80D6D">
        <w:rPr>
          <w:rFonts w:ascii="Times New Roman" w:hAnsi="Times New Roman" w:cs="Times New Roman"/>
          <w:sz w:val="20"/>
          <w:szCs w:val="20"/>
        </w:rPr>
        <w:t>Gráfico 6</w:t>
      </w:r>
    </w:p>
    <w:p w14:paraId="243D7ED6" w14:textId="77777777" w:rsidR="00130AC1" w:rsidRDefault="00130AC1" w:rsidP="00474DC7">
      <w:pPr>
        <w:jc w:val="both"/>
        <w:rPr>
          <w:rFonts w:ascii="Times New Roman" w:hAnsi="Times New Roman" w:cs="Times New Roman"/>
          <w:sz w:val="24"/>
        </w:rPr>
      </w:pPr>
    </w:p>
    <w:p w14:paraId="663797E1" w14:textId="77777777" w:rsidR="000A58AC" w:rsidRPr="000A58AC" w:rsidRDefault="00D6568C" w:rsidP="000A58AC">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Todas las </w:t>
      </w:r>
      <w:r w:rsidR="000A58AC" w:rsidRPr="000A58AC">
        <w:rPr>
          <w:rFonts w:ascii="Times New Roman" w:hAnsi="Times New Roman" w:cs="Times New Roman"/>
          <w:sz w:val="24"/>
          <w:szCs w:val="24"/>
        </w:rPr>
        <w:t xml:space="preserve">solicitudes </w:t>
      </w:r>
      <w:r>
        <w:rPr>
          <w:rFonts w:ascii="Times New Roman" w:hAnsi="Times New Roman" w:cs="Times New Roman"/>
          <w:sz w:val="24"/>
          <w:szCs w:val="24"/>
        </w:rPr>
        <w:t xml:space="preserve">de becas </w:t>
      </w:r>
      <w:r w:rsidR="000A58AC" w:rsidRPr="000A58AC">
        <w:rPr>
          <w:rFonts w:ascii="Times New Roman" w:hAnsi="Times New Roman" w:cs="Times New Roman"/>
          <w:sz w:val="24"/>
          <w:szCs w:val="24"/>
        </w:rPr>
        <w:t xml:space="preserve">fueron recibidas de forma digital a través de la Plataforma de Becas Nacionales e Internacionales, la cual se encuentra en la segunda fase de desarrollo e implementación, y que ha sido reestructurada y ampliada, con el objetivo de mejorar los procesos de recepción, registro, evaluación, otorgamiento y pagos de las becas. </w:t>
      </w:r>
    </w:p>
    <w:p w14:paraId="7DCA7F28" w14:textId="77777777" w:rsidR="000A58AC" w:rsidRPr="000A58AC" w:rsidRDefault="000A58AC" w:rsidP="000A58AC">
      <w:pPr>
        <w:spacing w:line="480" w:lineRule="auto"/>
        <w:contextualSpacing/>
        <w:jc w:val="both"/>
        <w:rPr>
          <w:rFonts w:ascii="Times New Roman" w:hAnsi="Times New Roman" w:cs="Times New Roman"/>
          <w:sz w:val="24"/>
          <w:szCs w:val="24"/>
        </w:rPr>
      </w:pPr>
      <w:r w:rsidRPr="000A58AC">
        <w:rPr>
          <w:rFonts w:ascii="Times New Roman" w:hAnsi="Times New Roman" w:cs="Times New Roman"/>
          <w:sz w:val="24"/>
          <w:szCs w:val="24"/>
        </w:rPr>
        <w:t>Dentro de los cambios realizados a la plataforma, durante el año 2018, figuran los siguientes:</w:t>
      </w:r>
    </w:p>
    <w:p w14:paraId="5C7D1B5D" w14:textId="77777777" w:rsidR="000A58AC" w:rsidRPr="000A58AC" w:rsidRDefault="000A58AC" w:rsidP="003D28BC">
      <w:pPr>
        <w:numPr>
          <w:ilvl w:val="0"/>
          <w:numId w:val="26"/>
        </w:numPr>
        <w:spacing w:line="480" w:lineRule="auto"/>
        <w:contextualSpacing/>
        <w:jc w:val="both"/>
        <w:rPr>
          <w:rFonts w:ascii="Times New Roman" w:hAnsi="Times New Roman" w:cs="Times New Roman"/>
          <w:sz w:val="24"/>
          <w:szCs w:val="24"/>
        </w:rPr>
      </w:pPr>
      <w:r w:rsidRPr="000A58AC">
        <w:rPr>
          <w:rFonts w:ascii="Times New Roman" w:hAnsi="Times New Roman" w:cs="Times New Roman"/>
          <w:sz w:val="24"/>
          <w:szCs w:val="24"/>
        </w:rPr>
        <w:t>Inclusión de nuevos campos de información al formulario de aplicación a beca, permitiendo obtener mayor detalle sobre la solicitud.</w:t>
      </w:r>
    </w:p>
    <w:p w14:paraId="468FA61C" w14:textId="77777777" w:rsidR="000A58AC" w:rsidRPr="000A58AC" w:rsidRDefault="000A58AC" w:rsidP="000A58AC">
      <w:pPr>
        <w:spacing w:line="480" w:lineRule="auto"/>
        <w:ind w:left="720"/>
        <w:contextualSpacing/>
        <w:jc w:val="both"/>
        <w:rPr>
          <w:rFonts w:ascii="Times New Roman" w:hAnsi="Times New Roman" w:cs="Times New Roman"/>
          <w:sz w:val="4"/>
          <w:szCs w:val="24"/>
        </w:rPr>
      </w:pPr>
    </w:p>
    <w:p w14:paraId="0FE46C85" w14:textId="77777777" w:rsidR="000A58AC" w:rsidRPr="000A58AC" w:rsidRDefault="000A58AC" w:rsidP="003D28BC">
      <w:pPr>
        <w:numPr>
          <w:ilvl w:val="0"/>
          <w:numId w:val="26"/>
        </w:numPr>
        <w:spacing w:line="480" w:lineRule="auto"/>
        <w:contextualSpacing/>
        <w:jc w:val="both"/>
        <w:rPr>
          <w:rFonts w:ascii="Times New Roman" w:hAnsi="Times New Roman" w:cs="Times New Roman"/>
          <w:sz w:val="24"/>
          <w:szCs w:val="24"/>
        </w:rPr>
      </w:pPr>
      <w:r w:rsidRPr="000A58AC">
        <w:rPr>
          <w:rFonts w:ascii="Times New Roman" w:hAnsi="Times New Roman" w:cs="Times New Roman"/>
          <w:sz w:val="24"/>
          <w:szCs w:val="24"/>
        </w:rPr>
        <w:t>Redefinición de los criterios e instrumento de evaluación, permitiendo una evaluación más rápida y objetiva.</w:t>
      </w:r>
    </w:p>
    <w:p w14:paraId="4923F6D1" w14:textId="77777777" w:rsidR="000A58AC" w:rsidRPr="000A58AC" w:rsidRDefault="000A58AC" w:rsidP="000A58AC">
      <w:pPr>
        <w:spacing w:line="480" w:lineRule="auto"/>
        <w:ind w:left="720"/>
        <w:contextualSpacing/>
        <w:rPr>
          <w:rFonts w:ascii="Times New Roman" w:hAnsi="Times New Roman" w:cs="Times New Roman"/>
          <w:sz w:val="2"/>
          <w:szCs w:val="24"/>
        </w:rPr>
      </w:pPr>
    </w:p>
    <w:p w14:paraId="03C09B3A" w14:textId="77777777" w:rsidR="000A58AC" w:rsidRPr="000A58AC" w:rsidRDefault="000A58AC" w:rsidP="003D28BC">
      <w:pPr>
        <w:numPr>
          <w:ilvl w:val="0"/>
          <w:numId w:val="26"/>
        </w:numPr>
        <w:spacing w:line="480" w:lineRule="auto"/>
        <w:contextualSpacing/>
        <w:jc w:val="both"/>
        <w:rPr>
          <w:rFonts w:ascii="Times New Roman" w:hAnsi="Times New Roman" w:cs="Times New Roman"/>
          <w:sz w:val="24"/>
          <w:szCs w:val="24"/>
        </w:rPr>
      </w:pPr>
      <w:r w:rsidRPr="000A58AC">
        <w:rPr>
          <w:rFonts w:ascii="Times New Roman" w:hAnsi="Times New Roman" w:cs="Times New Roman"/>
          <w:sz w:val="24"/>
          <w:szCs w:val="24"/>
        </w:rPr>
        <w:t>Creación del módulo de pago a Instituciones de Educación Superior y a los becarios, permitiendo garantizar el control, eficiencia y eficacia del proceso de pago.</w:t>
      </w:r>
    </w:p>
    <w:p w14:paraId="0F0FB7BF" w14:textId="77777777" w:rsidR="000A58AC" w:rsidRPr="000A58AC" w:rsidRDefault="000A58AC" w:rsidP="000A58AC">
      <w:pPr>
        <w:spacing w:line="480" w:lineRule="auto"/>
        <w:ind w:left="720"/>
        <w:contextualSpacing/>
        <w:rPr>
          <w:rFonts w:ascii="Times New Roman" w:hAnsi="Times New Roman" w:cs="Times New Roman"/>
          <w:sz w:val="8"/>
          <w:szCs w:val="24"/>
        </w:rPr>
      </w:pPr>
    </w:p>
    <w:p w14:paraId="6908CC49" w14:textId="77777777" w:rsidR="005B3C9E" w:rsidRDefault="005B3C9E" w:rsidP="000D439A">
      <w:pPr>
        <w:spacing w:after="0" w:line="480" w:lineRule="auto"/>
        <w:jc w:val="both"/>
        <w:rPr>
          <w:rFonts w:ascii="Times New Roman" w:eastAsia="Calibri" w:hAnsi="Times New Roman" w:cs="Times New Roman"/>
          <w:sz w:val="24"/>
          <w:szCs w:val="24"/>
        </w:rPr>
      </w:pPr>
    </w:p>
    <w:p w14:paraId="11920BAD" w14:textId="77777777" w:rsidR="000A6F8B" w:rsidRDefault="000A6F8B" w:rsidP="000D439A">
      <w:pPr>
        <w:spacing w:after="0" w:line="480" w:lineRule="auto"/>
        <w:jc w:val="both"/>
        <w:rPr>
          <w:rFonts w:ascii="Times New Roman" w:eastAsia="Calibri" w:hAnsi="Times New Roman" w:cs="Times New Roman"/>
          <w:sz w:val="24"/>
          <w:szCs w:val="24"/>
        </w:rPr>
      </w:pPr>
    </w:p>
    <w:p w14:paraId="2AD6A8B1" w14:textId="77777777" w:rsidR="00045496" w:rsidRPr="00AC0ACE" w:rsidRDefault="00AD7B7D" w:rsidP="00AC0ACE">
      <w:pPr>
        <w:pStyle w:val="Ttulo3"/>
        <w:rPr>
          <w:rFonts w:ascii="Times New Roman" w:hAnsi="Times New Roman" w:cs="Times New Roman"/>
          <w:i/>
          <w:color w:val="000000" w:themeColor="text1"/>
          <w:sz w:val="26"/>
          <w:szCs w:val="26"/>
        </w:rPr>
      </w:pPr>
      <w:bookmarkStart w:id="57" w:name="_Toc499829654"/>
      <w:bookmarkStart w:id="58" w:name="_Toc533586279"/>
      <w:r w:rsidRPr="00AC0ACE">
        <w:rPr>
          <w:rFonts w:ascii="Times New Roman" w:hAnsi="Times New Roman" w:cs="Times New Roman"/>
          <w:i/>
          <w:color w:val="000000" w:themeColor="text1"/>
          <w:sz w:val="26"/>
          <w:szCs w:val="26"/>
        </w:rPr>
        <w:lastRenderedPageBreak/>
        <w:t>Programa</w:t>
      </w:r>
      <w:r w:rsidR="00045496" w:rsidRPr="00AC0ACE">
        <w:rPr>
          <w:rFonts w:ascii="Times New Roman" w:hAnsi="Times New Roman" w:cs="Times New Roman"/>
          <w:i/>
          <w:color w:val="000000" w:themeColor="text1"/>
          <w:sz w:val="26"/>
          <w:szCs w:val="26"/>
        </w:rPr>
        <w:t xml:space="preserve"> </w:t>
      </w:r>
      <w:r w:rsidR="004E365D" w:rsidRPr="00AC0ACE">
        <w:rPr>
          <w:rFonts w:ascii="Times New Roman" w:hAnsi="Times New Roman" w:cs="Times New Roman"/>
          <w:i/>
          <w:color w:val="000000" w:themeColor="text1"/>
          <w:sz w:val="26"/>
          <w:szCs w:val="26"/>
        </w:rPr>
        <w:t xml:space="preserve">de Inglés </w:t>
      </w:r>
      <w:r w:rsidR="00045496" w:rsidRPr="00AC0ACE">
        <w:rPr>
          <w:rFonts w:ascii="Times New Roman" w:hAnsi="Times New Roman" w:cs="Times New Roman"/>
          <w:i/>
          <w:color w:val="000000" w:themeColor="text1"/>
          <w:sz w:val="26"/>
          <w:szCs w:val="26"/>
        </w:rPr>
        <w:t>Inmersión pa</w:t>
      </w:r>
      <w:r w:rsidRPr="00AC0ACE">
        <w:rPr>
          <w:rFonts w:ascii="Times New Roman" w:hAnsi="Times New Roman" w:cs="Times New Roman"/>
          <w:i/>
          <w:color w:val="000000" w:themeColor="text1"/>
          <w:sz w:val="26"/>
          <w:szCs w:val="26"/>
        </w:rPr>
        <w:t xml:space="preserve">ra la </w:t>
      </w:r>
      <w:r w:rsidR="00045496" w:rsidRPr="00AC0ACE">
        <w:rPr>
          <w:rFonts w:ascii="Times New Roman" w:hAnsi="Times New Roman" w:cs="Times New Roman"/>
          <w:i/>
          <w:color w:val="000000" w:themeColor="text1"/>
          <w:sz w:val="26"/>
          <w:szCs w:val="26"/>
        </w:rPr>
        <w:t>Competitividad</w:t>
      </w:r>
      <w:bookmarkEnd w:id="57"/>
      <w:bookmarkEnd w:id="58"/>
      <w:r w:rsidR="00045496" w:rsidRPr="00AC0ACE">
        <w:rPr>
          <w:rFonts w:ascii="Times New Roman" w:hAnsi="Times New Roman" w:cs="Times New Roman"/>
          <w:i/>
          <w:color w:val="000000" w:themeColor="text1"/>
          <w:sz w:val="26"/>
          <w:szCs w:val="26"/>
        </w:rPr>
        <w:t xml:space="preserve"> </w:t>
      </w:r>
    </w:p>
    <w:p w14:paraId="081254AA" w14:textId="77777777" w:rsidR="002D3411" w:rsidRPr="002D3411" w:rsidRDefault="002D3411" w:rsidP="00AD7B7D">
      <w:pPr>
        <w:pStyle w:val="submemo"/>
        <w:rPr>
          <w:sz w:val="8"/>
        </w:rPr>
      </w:pPr>
    </w:p>
    <w:p w14:paraId="4246A060" w14:textId="77777777" w:rsidR="000868CB" w:rsidRDefault="000868CB" w:rsidP="000868CB">
      <w:pPr>
        <w:pStyle w:val="Textoindependiente"/>
        <w:spacing w:line="480" w:lineRule="auto"/>
        <w:ind w:right="-1"/>
        <w:contextualSpacing/>
        <w:jc w:val="both"/>
        <w:rPr>
          <w:rFonts w:ascii="Times New Roman" w:hAnsi="Times New Roman" w:cs="Times New Roman"/>
          <w:sz w:val="24"/>
          <w:szCs w:val="24"/>
        </w:rPr>
      </w:pPr>
      <w:r w:rsidRPr="000868CB">
        <w:rPr>
          <w:rFonts w:ascii="Times New Roman" w:hAnsi="Times New Roman" w:cs="Times New Roman"/>
          <w:sz w:val="24"/>
          <w:szCs w:val="24"/>
        </w:rPr>
        <w:t>El Inglés de Inmersió</w:t>
      </w:r>
      <w:r w:rsidR="002D3411">
        <w:rPr>
          <w:rFonts w:ascii="Times New Roman" w:hAnsi="Times New Roman" w:cs="Times New Roman"/>
          <w:sz w:val="24"/>
          <w:szCs w:val="24"/>
        </w:rPr>
        <w:t>n para la Competitividad es un p</w:t>
      </w:r>
      <w:r w:rsidRPr="000868CB">
        <w:rPr>
          <w:rFonts w:ascii="Times New Roman" w:hAnsi="Times New Roman" w:cs="Times New Roman"/>
          <w:sz w:val="24"/>
          <w:szCs w:val="24"/>
        </w:rPr>
        <w:t>rograma educativo para la enseñanza del idioma inglés como lengua extranjera</w:t>
      </w:r>
      <w:r w:rsidR="002D3411">
        <w:rPr>
          <w:rFonts w:ascii="Times New Roman" w:hAnsi="Times New Roman" w:cs="Times New Roman"/>
          <w:sz w:val="24"/>
          <w:szCs w:val="24"/>
        </w:rPr>
        <w:t>,</w:t>
      </w:r>
      <w:r w:rsidRPr="000868CB">
        <w:rPr>
          <w:rFonts w:ascii="Times New Roman" w:hAnsi="Times New Roman" w:cs="Times New Roman"/>
          <w:sz w:val="24"/>
          <w:szCs w:val="24"/>
        </w:rPr>
        <w:t xml:space="preserve"> que </w:t>
      </w:r>
      <w:r w:rsidRPr="000868CB">
        <w:rPr>
          <w:rFonts w:ascii="Times New Roman" w:hAnsi="Times New Roman" w:cs="Times New Roman"/>
          <w:color w:val="333333"/>
          <w:sz w:val="24"/>
          <w:szCs w:val="24"/>
          <w:shd w:val="clear" w:color="auto" w:fill="FBFBFB"/>
        </w:rPr>
        <w:t>permite el desarrol</w:t>
      </w:r>
      <w:r w:rsidR="00FD7E36">
        <w:rPr>
          <w:rFonts w:ascii="Times New Roman" w:hAnsi="Times New Roman" w:cs="Times New Roman"/>
          <w:color w:val="333333"/>
          <w:sz w:val="24"/>
          <w:szCs w:val="24"/>
          <w:shd w:val="clear" w:color="auto" w:fill="FBFBFB"/>
        </w:rPr>
        <w:t>lo de competencias lingüísticas</w:t>
      </w:r>
      <w:r w:rsidRPr="000868CB">
        <w:rPr>
          <w:rFonts w:ascii="Times New Roman" w:hAnsi="Times New Roman" w:cs="Times New Roman"/>
          <w:color w:val="333333"/>
          <w:sz w:val="24"/>
          <w:szCs w:val="24"/>
          <w:shd w:val="clear" w:color="auto" w:fill="FBFBFB"/>
        </w:rPr>
        <w:t xml:space="preserve"> con un enfoque comunicativo. El mismo se </w:t>
      </w:r>
      <w:r w:rsidR="00FD7E36">
        <w:rPr>
          <w:rFonts w:ascii="Times New Roman" w:hAnsi="Times New Roman" w:cs="Times New Roman"/>
          <w:color w:val="333333"/>
          <w:sz w:val="24"/>
          <w:szCs w:val="24"/>
          <w:shd w:val="clear" w:color="auto" w:fill="FBFBFB"/>
        </w:rPr>
        <w:t>desarrolla</w:t>
      </w:r>
      <w:r w:rsidRPr="000868CB">
        <w:rPr>
          <w:rFonts w:ascii="Times New Roman" w:hAnsi="Times New Roman" w:cs="Times New Roman"/>
          <w:color w:val="333333"/>
          <w:sz w:val="24"/>
          <w:szCs w:val="24"/>
          <w:shd w:val="clear" w:color="auto" w:fill="FBFBFB"/>
        </w:rPr>
        <w:t xml:space="preserve">, </w:t>
      </w:r>
      <w:r w:rsidRPr="000868CB">
        <w:rPr>
          <w:rFonts w:ascii="Times New Roman" w:hAnsi="Times New Roman" w:cs="Times New Roman"/>
          <w:sz w:val="24"/>
          <w:szCs w:val="24"/>
        </w:rPr>
        <w:t xml:space="preserve">fundamentalmente, en </w:t>
      </w:r>
      <w:r w:rsidR="00FD7E36">
        <w:rPr>
          <w:rFonts w:ascii="Times New Roman" w:hAnsi="Times New Roman" w:cs="Times New Roman"/>
          <w:sz w:val="24"/>
          <w:szCs w:val="24"/>
        </w:rPr>
        <w:t>entidades de educación superior públicas y privadas e</w:t>
      </w:r>
      <w:r w:rsidRPr="000868CB">
        <w:rPr>
          <w:rFonts w:ascii="Times New Roman" w:hAnsi="Times New Roman" w:cs="Times New Roman"/>
          <w:sz w:val="24"/>
          <w:szCs w:val="24"/>
        </w:rPr>
        <w:t xml:space="preserve"> institutos de enseñanza del id</w:t>
      </w:r>
      <w:r w:rsidR="00FD7E36">
        <w:rPr>
          <w:rFonts w:ascii="Times New Roman" w:hAnsi="Times New Roman" w:cs="Times New Roman"/>
          <w:sz w:val="24"/>
          <w:szCs w:val="24"/>
        </w:rPr>
        <w:t>ioma inglés como segunda lengua.</w:t>
      </w:r>
      <w:r w:rsidRPr="000868CB">
        <w:rPr>
          <w:rFonts w:ascii="Times New Roman" w:hAnsi="Times New Roman" w:cs="Times New Roman"/>
          <w:sz w:val="24"/>
          <w:szCs w:val="24"/>
        </w:rPr>
        <w:t xml:space="preserve"> Se imparte de lunes a viernes en tres tandas, cuatros horas diarias por tanda, con un total de 830 horas de clases y una duración de diez meses. </w:t>
      </w:r>
    </w:p>
    <w:p w14:paraId="2A835992" w14:textId="77777777" w:rsidR="00407DB8" w:rsidRPr="00407DB8" w:rsidRDefault="00407DB8" w:rsidP="000868CB">
      <w:pPr>
        <w:pStyle w:val="Textoindependiente"/>
        <w:spacing w:line="480" w:lineRule="auto"/>
        <w:ind w:right="-1"/>
        <w:contextualSpacing/>
        <w:jc w:val="both"/>
        <w:rPr>
          <w:rFonts w:ascii="Times New Roman" w:hAnsi="Times New Roman" w:cs="Times New Roman"/>
          <w:sz w:val="8"/>
          <w:szCs w:val="24"/>
        </w:rPr>
      </w:pPr>
    </w:p>
    <w:p w14:paraId="0C0FEF96" w14:textId="77777777" w:rsidR="000868CB" w:rsidRPr="000868CB" w:rsidRDefault="000868CB" w:rsidP="000868CB">
      <w:pPr>
        <w:pStyle w:val="Textoindependiente"/>
        <w:spacing w:line="480" w:lineRule="auto"/>
        <w:ind w:right="-1"/>
        <w:contextualSpacing/>
        <w:jc w:val="both"/>
        <w:rPr>
          <w:rFonts w:ascii="Times New Roman" w:hAnsi="Times New Roman" w:cs="Times New Roman"/>
          <w:sz w:val="24"/>
          <w:szCs w:val="24"/>
        </w:rPr>
      </w:pPr>
      <w:r w:rsidRPr="000868CB">
        <w:rPr>
          <w:rFonts w:ascii="Times New Roman" w:hAnsi="Times New Roman" w:cs="Times New Roman"/>
          <w:sz w:val="24"/>
          <w:szCs w:val="24"/>
        </w:rPr>
        <w:t>A los fines de dar respuesta a la demanda de los sectores productivos, así también con la necesidad de elevar la calidad de estudiantes de educación superior y contribuir a la i</w:t>
      </w:r>
      <w:r w:rsidR="001136CC">
        <w:rPr>
          <w:rFonts w:ascii="Times New Roman" w:hAnsi="Times New Roman" w:cs="Times New Roman"/>
          <w:sz w:val="24"/>
          <w:szCs w:val="24"/>
        </w:rPr>
        <w:t xml:space="preserve">nserción laboral de jóvenes, el </w:t>
      </w:r>
      <w:r w:rsidRPr="000868CB">
        <w:rPr>
          <w:rFonts w:ascii="Times New Roman" w:hAnsi="Times New Roman" w:cs="Times New Roman"/>
          <w:sz w:val="24"/>
          <w:szCs w:val="24"/>
        </w:rPr>
        <w:t>Programa surge bajo los siguientes objetivos.</w:t>
      </w:r>
    </w:p>
    <w:p w14:paraId="5A671426" w14:textId="77777777" w:rsidR="00407DB8" w:rsidRDefault="000868CB" w:rsidP="003D28BC">
      <w:pPr>
        <w:pStyle w:val="Textoindependiente"/>
        <w:numPr>
          <w:ilvl w:val="0"/>
          <w:numId w:val="18"/>
        </w:numPr>
        <w:spacing w:line="480" w:lineRule="auto"/>
        <w:ind w:right="-1"/>
        <w:contextualSpacing/>
        <w:jc w:val="both"/>
        <w:rPr>
          <w:rFonts w:ascii="Times New Roman" w:hAnsi="Times New Roman" w:cs="Times New Roman"/>
          <w:sz w:val="24"/>
          <w:szCs w:val="24"/>
        </w:rPr>
      </w:pPr>
      <w:r w:rsidRPr="000868CB">
        <w:rPr>
          <w:rFonts w:ascii="Times New Roman" w:hAnsi="Times New Roman" w:cs="Times New Roman"/>
          <w:sz w:val="24"/>
          <w:szCs w:val="24"/>
        </w:rPr>
        <w:t xml:space="preserve">Aumentar la competitividad de </w:t>
      </w:r>
      <w:r w:rsidR="00D54694">
        <w:rPr>
          <w:rFonts w:ascii="Times New Roman" w:hAnsi="Times New Roman" w:cs="Times New Roman"/>
          <w:sz w:val="24"/>
          <w:szCs w:val="24"/>
        </w:rPr>
        <w:t>República Dominicana</w:t>
      </w:r>
      <w:r w:rsidRPr="000868CB">
        <w:rPr>
          <w:rFonts w:ascii="Times New Roman" w:hAnsi="Times New Roman" w:cs="Times New Roman"/>
          <w:sz w:val="24"/>
          <w:szCs w:val="24"/>
        </w:rPr>
        <w:t xml:space="preserve"> en el mercado internacional, mediante la capacitación de los recursos humanos, potenciando el desarrollo económico del país, beneficiando a la sociedad dominicana mediante una iniciativa diseñada a obtener egresado</w:t>
      </w:r>
      <w:r w:rsidR="00FD7E36">
        <w:rPr>
          <w:rFonts w:ascii="Times New Roman" w:hAnsi="Times New Roman" w:cs="Times New Roman"/>
          <w:sz w:val="24"/>
          <w:szCs w:val="24"/>
        </w:rPr>
        <w:t>s (</w:t>
      </w:r>
      <w:r w:rsidRPr="000868CB">
        <w:rPr>
          <w:rFonts w:ascii="Times New Roman" w:hAnsi="Times New Roman" w:cs="Times New Roman"/>
          <w:sz w:val="24"/>
          <w:szCs w:val="24"/>
        </w:rPr>
        <w:t>as</w:t>
      </w:r>
      <w:r w:rsidR="00FD7E36">
        <w:rPr>
          <w:rFonts w:ascii="Times New Roman" w:hAnsi="Times New Roman" w:cs="Times New Roman"/>
          <w:sz w:val="24"/>
          <w:szCs w:val="24"/>
        </w:rPr>
        <w:t>)</w:t>
      </w:r>
      <w:r w:rsidRPr="000868CB">
        <w:rPr>
          <w:rFonts w:ascii="Times New Roman" w:hAnsi="Times New Roman" w:cs="Times New Roman"/>
          <w:sz w:val="24"/>
          <w:szCs w:val="24"/>
        </w:rPr>
        <w:t xml:space="preserve"> que puedan desempeñarse exitosamente en empresas nacionales e internacionales.</w:t>
      </w:r>
    </w:p>
    <w:p w14:paraId="3F7CDAA9" w14:textId="77777777" w:rsidR="000868CB" w:rsidRPr="00407DB8" w:rsidRDefault="000868CB" w:rsidP="003D28BC">
      <w:pPr>
        <w:pStyle w:val="Textoindependiente"/>
        <w:numPr>
          <w:ilvl w:val="0"/>
          <w:numId w:val="18"/>
        </w:numPr>
        <w:spacing w:line="480" w:lineRule="auto"/>
        <w:ind w:right="-1"/>
        <w:contextualSpacing/>
        <w:jc w:val="both"/>
        <w:rPr>
          <w:rFonts w:ascii="Times New Roman" w:hAnsi="Times New Roman" w:cs="Times New Roman"/>
          <w:sz w:val="24"/>
          <w:szCs w:val="24"/>
        </w:rPr>
      </w:pPr>
      <w:r w:rsidRPr="00407DB8">
        <w:rPr>
          <w:rFonts w:ascii="Times New Roman" w:hAnsi="Times New Roman" w:cs="Times New Roman"/>
          <w:sz w:val="24"/>
          <w:szCs w:val="24"/>
        </w:rPr>
        <w:t>Contribuir con el aumento de la calidad de la educación superior del país, mediante el acceso de estudiantes universitarios a producciones científicas en las diferentes áreas del conocimiento generadas en inglés, así como a estudios de especialización en universidades de países anglosajones.</w:t>
      </w:r>
    </w:p>
    <w:p w14:paraId="33DD4B9A" w14:textId="77777777" w:rsidR="007274AE" w:rsidRPr="005E118B" w:rsidRDefault="00FD7E36" w:rsidP="007274AE">
      <w:pPr>
        <w:autoSpaceDE w:val="0"/>
        <w:autoSpaceDN w:val="0"/>
        <w:adjustRightInd w:val="0"/>
        <w:spacing w:after="0" w:line="480" w:lineRule="auto"/>
        <w:contextualSpacing/>
        <w:jc w:val="both"/>
        <w:rPr>
          <w:rFonts w:ascii="Times New Roman" w:hAnsi="Times New Roman" w:cs="Times New Roman"/>
          <w:b/>
          <w:color w:val="000000" w:themeColor="text1"/>
          <w:kern w:val="24"/>
          <w:sz w:val="24"/>
          <w:szCs w:val="24"/>
          <w:lang w:val="es-CO"/>
        </w:rPr>
      </w:pPr>
      <w:r w:rsidRPr="005E118B">
        <w:rPr>
          <w:rFonts w:ascii="Times New Roman" w:hAnsi="Times New Roman" w:cs="Times New Roman"/>
          <w:b/>
          <w:color w:val="000000" w:themeColor="text1"/>
          <w:kern w:val="24"/>
          <w:sz w:val="24"/>
          <w:szCs w:val="24"/>
          <w:lang w:val="es-CO"/>
        </w:rPr>
        <w:t>Logros alcanzados:</w:t>
      </w:r>
    </w:p>
    <w:p w14:paraId="4BAA345A" w14:textId="77777777" w:rsidR="007274AE" w:rsidRPr="007274AE" w:rsidRDefault="007274AE" w:rsidP="007274AE">
      <w:pPr>
        <w:autoSpaceDE w:val="0"/>
        <w:autoSpaceDN w:val="0"/>
        <w:adjustRightInd w:val="0"/>
        <w:spacing w:after="0" w:line="480" w:lineRule="auto"/>
        <w:contextualSpacing/>
        <w:jc w:val="both"/>
        <w:rPr>
          <w:rFonts w:ascii="Times New Roman" w:eastAsia="MS Mincho" w:hAnsi="Times New Roman" w:cs="Times New Roman"/>
          <w:bCs/>
          <w:kern w:val="24"/>
          <w:sz w:val="24"/>
          <w:szCs w:val="24"/>
        </w:rPr>
      </w:pPr>
      <w:r w:rsidRPr="00D662EB">
        <w:rPr>
          <w:rFonts w:ascii="Times New Roman" w:eastAsia="MS Mincho" w:hAnsi="Times New Roman" w:cs="Times New Roman"/>
          <w:bCs/>
          <w:kern w:val="24"/>
          <w:sz w:val="24"/>
          <w:szCs w:val="24"/>
        </w:rPr>
        <w:t xml:space="preserve">En enero del año 2018 fueron becados </w:t>
      </w:r>
      <w:r w:rsidRPr="00D662EB">
        <w:rPr>
          <w:rFonts w:ascii="Times New Roman" w:eastAsia="MS Mincho" w:hAnsi="Times New Roman" w:cs="Times New Roman"/>
          <w:b/>
          <w:bCs/>
          <w:kern w:val="24"/>
          <w:sz w:val="24"/>
          <w:szCs w:val="24"/>
        </w:rPr>
        <w:t>20,670</w:t>
      </w:r>
      <w:r w:rsidRPr="00D662EB">
        <w:rPr>
          <w:rFonts w:ascii="Times New Roman" w:eastAsia="MS Mincho" w:hAnsi="Times New Roman" w:cs="Times New Roman"/>
          <w:bCs/>
          <w:kern w:val="24"/>
          <w:sz w:val="24"/>
          <w:szCs w:val="24"/>
        </w:rPr>
        <w:t xml:space="preserve"> jóvenes dominicanos, fundamentalmente estudiantes universitarios, distribuidos en las 31 provincias, más el Distrito Nacional. La distribución de los becados en 2018 tiene un comportamiento similar al año 2017. La proporción de becados en Santo Domingo en el 2018 es de un 52%, en la Región Norte de un 28%, en la Región Este un 9% y en la Región Sur un 11%. </w:t>
      </w:r>
    </w:p>
    <w:p w14:paraId="5BA73FA1" w14:textId="77777777" w:rsidR="007274AE" w:rsidRPr="00D662EB" w:rsidRDefault="007274AE" w:rsidP="007274AE">
      <w:pPr>
        <w:pStyle w:val="Textoindependiente"/>
        <w:spacing w:line="360" w:lineRule="auto"/>
        <w:ind w:right="-1"/>
        <w:rPr>
          <w:rFonts w:ascii="Times New Roman" w:hAnsi="Times New Roman" w:cs="Times New Roman"/>
          <w:b/>
          <w:noProof/>
          <w:lang w:eastAsia="es-DO"/>
        </w:rPr>
      </w:pPr>
      <w:r w:rsidRPr="00D662EB">
        <w:rPr>
          <w:rFonts w:ascii="Times New Roman" w:hAnsi="Times New Roman" w:cs="Times New Roman"/>
          <w:noProof/>
          <w:lang w:val="es-ES_tradnl" w:eastAsia="es-ES_tradnl"/>
        </w:rPr>
        <w:lastRenderedPageBreak/>
        <w:drawing>
          <wp:anchor distT="6097" distB="7494" distL="120393" distR="120393" simplePos="0" relativeHeight="251897856" behindDoc="1" locked="0" layoutInCell="1" allowOverlap="1" wp14:anchorId="7A95654A" wp14:editId="505BBA26">
            <wp:simplePos x="0" y="0"/>
            <wp:positionH relativeFrom="column">
              <wp:posOffset>-396051</wp:posOffset>
            </wp:positionH>
            <wp:positionV relativeFrom="paragraph">
              <wp:posOffset>259080</wp:posOffset>
            </wp:positionV>
            <wp:extent cx="6583680" cy="2122805"/>
            <wp:effectExtent l="0" t="0" r="7620" b="10795"/>
            <wp:wrapSquare wrapText="bothSides"/>
            <wp:docPr id="7183" name="Gráfico 718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page">
              <wp14:pctWidth>0</wp14:pctWidth>
            </wp14:sizeRelH>
            <wp14:sizeRelV relativeFrom="page">
              <wp14:pctHeight>0</wp14:pctHeight>
            </wp14:sizeRelV>
          </wp:anchor>
        </w:drawing>
      </w:r>
      <w:r w:rsidRPr="00D662EB">
        <w:rPr>
          <w:rFonts w:ascii="Times New Roman" w:hAnsi="Times New Roman" w:cs="Times New Roman"/>
          <w:sz w:val="24"/>
          <w:szCs w:val="24"/>
        </w:rPr>
        <w:t>La distribución total a nivel nacional se detalla</w:t>
      </w:r>
      <w:r w:rsidRPr="00D662EB">
        <w:rPr>
          <w:rFonts w:ascii="Times New Roman" w:hAnsi="Times New Roman" w:cs="Times New Roman"/>
          <w:b/>
          <w:sz w:val="24"/>
          <w:szCs w:val="24"/>
        </w:rPr>
        <w:t xml:space="preserve"> </w:t>
      </w:r>
      <w:r w:rsidRPr="00D662EB">
        <w:rPr>
          <w:rFonts w:ascii="Times New Roman" w:hAnsi="Times New Roman" w:cs="Times New Roman"/>
          <w:sz w:val="24"/>
          <w:szCs w:val="24"/>
        </w:rPr>
        <w:t>a continuación:</w:t>
      </w:r>
    </w:p>
    <w:tbl>
      <w:tblPr>
        <w:tblW w:w="4938" w:type="pct"/>
        <w:tblCellMar>
          <w:left w:w="70" w:type="dxa"/>
          <w:right w:w="70" w:type="dxa"/>
        </w:tblCellMar>
        <w:tblLook w:val="04A0" w:firstRow="1" w:lastRow="0" w:firstColumn="1" w:lastColumn="0" w:noHBand="0" w:noVBand="1"/>
      </w:tblPr>
      <w:tblGrid>
        <w:gridCol w:w="9026"/>
      </w:tblGrid>
      <w:tr w:rsidR="007274AE" w:rsidRPr="00AA5114" w14:paraId="3CDADEAB" w14:textId="77777777" w:rsidTr="007274AE">
        <w:trPr>
          <w:trHeight w:val="238"/>
        </w:trPr>
        <w:tc>
          <w:tcPr>
            <w:tcW w:w="5000" w:type="pct"/>
            <w:tcBorders>
              <w:top w:val="nil"/>
              <w:left w:val="nil"/>
              <w:bottom w:val="nil"/>
              <w:right w:val="nil"/>
            </w:tcBorders>
            <w:shd w:val="clear" w:color="auto" w:fill="auto"/>
            <w:noWrap/>
            <w:vAlign w:val="bottom"/>
            <w:hideMark/>
          </w:tcPr>
          <w:p w14:paraId="3A40E2A6" w14:textId="77777777" w:rsidR="007274AE" w:rsidRPr="002B57A7" w:rsidRDefault="002B57A7" w:rsidP="007274AE">
            <w:pPr>
              <w:spacing w:after="0" w:line="240" w:lineRule="auto"/>
              <w:rPr>
                <w:rFonts w:ascii="Times New Roman" w:eastAsia="Times New Roman" w:hAnsi="Times New Roman" w:cs="Times New Roman"/>
                <w:bCs/>
                <w:sz w:val="20"/>
                <w:szCs w:val="20"/>
                <w:lang w:val="es-ES" w:eastAsia="es-ES"/>
              </w:rPr>
            </w:pPr>
            <w:r w:rsidRPr="002B57A7">
              <w:rPr>
                <w:rFonts w:ascii="Times New Roman" w:eastAsia="Times New Roman" w:hAnsi="Times New Roman" w:cs="Times New Roman"/>
                <w:bCs/>
                <w:sz w:val="20"/>
                <w:szCs w:val="20"/>
                <w:lang w:val="es-ES" w:eastAsia="es-ES"/>
              </w:rPr>
              <w:t>Gráfico 7</w:t>
            </w:r>
          </w:p>
          <w:p w14:paraId="6643C801" w14:textId="77777777" w:rsidR="007274AE" w:rsidRPr="007274AE" w:rsidRDefault="002D5A95" w:rsidP="007274AE">
            <w:pPr>
              <w:spacing w:after="0" w:line="240" w:lineRule="auto"/>
              <w:rPr>
                <w:rFonts w:ascii="Times New Roman" w:eastAsia="Times New Roman" w:hAnsi="Times New Roman" w:cs="Times New Roman"/>
                <w:b/>
                <w:bCs/>
                <w:sz w:val="10"/>
                <w:lang w:val="es-ES" w:eastAsia="es-ES"/>
              </w:rPr>
            </w:pPr>
            <w:r w:rsidRPr="00D662EB">
              <w:rPr>
                <w:rFonts w:ascii="Times New Roman" w:hAnsi="Times New Roman" w:cs="Times New Roman"/>
                <w:noProof/>
                <w:kern w:val="24"/>
                <w:sz w:val="24"/>
                <w:szCs w:val="24"/>
                <w:lang w:val="es-ES_tradnl" w:eastAsia="es-ES_tradnl"/>
              </w:rPr>
              <w:drawing>
                <wp:anchor distT="0" distB="0" distL="114300" distR="114300" simplePos="0" relativeHeight="251904000" behindDoc="1" locked="0" layoutInCell="1" allowOverlap="1" wp14:anchorId="6A011DCB" wp14:editId="47E0D45B">
                  <wp:simplePos x="0" y="0"/>
                  <wp:positionH relativeFrom="column">
                    <wp:posOffset>518160</wp:posOffset>
                  </wp:positionH>
                  <wp:positionV relativeFrom="paragraph">
                    <wp:posOffset>284480</wp:posOffset>
                  </wp:positionV>
                  <wp:extent cx="4716780" cy="552450"/>
                  <wp:effectExtent l="0" t="0" r="7620" b="0"/>
                  <wp:wrapSquare wrapText="bothSides"/>
                  <wp:docPr id="7182" name="Imagen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16780" cy="552450"/>
                          </a:xfrm>
                          <a:prstGeom prst="rect">
                            <a:avLst/>
                          </a:prstGeom>
                          <a:noFill/>
                        </pic:spPr>
                      </pic:pic>
                    </a:graphicData>
                  </a:graphic>
                  <wp14:sizeRelH relativeFrom="page">
                    <wp14:pctWidth>0</wp14:pctWidth>
                  </wp14:sizeRelH>
                  <wp14:sizeRelV relativeFrom="page">
                    <wp14:pctHeight>0</wp14:pctHeight>
                  </wp14:sizeRelV>
                </wp:anchor>
              </w:drawing>
            </w:r>
          </w:p>
          <w:tbl>
            <w:tblPr>
              <w:tblW w:w="9240" w:type="dxa"/>
              <w:jc w:val="center"/>
              <w:tblCellMar>
                <w:left w:w="70" w:type="dxa"/>
                <w:right w:w="70" w:type="dxa"/>
              </w:tblCellMar>
              <w:tblLook w:val="04A0" w:firstRow="1" w:lastRow="0" w:firstColumn="1" w:lastColumn="0" w:noHBand="0" w:noVBand="1"/>
            </w:tblPr>
            <w:tblGrid>
              <w:gridCol w:w="4738"/>
              <w:gridCol w:w="4148"/>
            </w:tblGrid>
            <w:tr w:rsidR="00397136" w:rsidRPr="00D662EB" w14:paraId="71750A9E" w14:textId="77777777" w:rsidTr="00397136">
              <w:trPr>
                <w:trHeight w:val="315"/>
                <w:jc w:val="center"/>
              </w:trPr>
              <w:tc>
                <w:tcPr>
                  <w:tcW w:w="9240" w:type="dxa"/>
                  <w:gridSpan w:val="2"/>
                  <w:tcBorders>
                    <w:top w:val="nil"/>
                    <w:left w:val="nil"/>
                    <w:bottom w:val="nil"/>
                    <w:right w:val="nil"/>
                  </w:tcBorders>
                  <w:shd w:val="clear" w:color="auto" w:fill="auto"/>
                  <w:noWrap/>
                  <w:vAlign w:val="bottom"/>
                  <w:hideMark/>
                </w:tcPr>
                <w:p w14:paraId="515CB610" w14:textId="77777777" w:rsidR="00BD20D7" w:rsidRDefault="00BD20D7" w:rsidP="00397136">
                  <w:pPr>
                    <w:spacing w:after="0" w:line="240" w:lineRule="auto"/>
                    <w:jc w:val="center"/>
                    <w:rPr>
                      <w:rFonts w:ascii="Times New Roman" w:eastAsia="Times New Roman" w:hAnsi="Times New Roman"/>
                      <w:b/>
                      <w:bCs/>
                      <w:sz w:val="24"/>
                      <w:szCs w:val="24"/>
                      <w:lang w:val="es-ES" w:eastAsia="es-ES"/>
                    </w:rPr>
                  </w:pPr>
                </w:p>
                <w:p w14:paraId="6CC16CA3" w14:textId="77777777" w:rsidR="00BD20D7" w:rsidRDefault="00BD20D7" w:rsidP="00397136">
                  <w:pPr>
                    <w:spacing w:after="0" w:line="240" w:lineRule="auto"/>
                    <w:jc w:val="center"/>
                    <w:rPr>
                      <w:rFonts w:ascii="Times New Roman" w:eastAsia="Times New Roman" w:hAnsi="Times New Roman"/>
                      <w:b/>
                      <w:bCs/>
                      <w:sz w:val="24"/>
                      <w:szCs w:val="24"/>
                      <w:lang w:val="es-ES" w:eastAsia="es-ES"/>
                    </w:rPr>
                  </w:pPr>
                </w:p>
                <w:p w14:paraId="53718779" w14:textId="77777777" w:rsidR="00BD20D7" w:rsidRDefault="00BD20D7" w:rsidP="00397136">
                  <w:pPr>
                    <w:spacing w:after="0" w:line="240" w:lineRule="auto"/>
                    <w:jc w:val="center"/>
                    <w:rPr>
                      <w:rFonts w:ascii="Times New Roman" w:eastAsia="Times New Roman" w:hAnsi="Times New Roman"/>
                      <w:b/>
                      <w:bCs/>
                      <w:sz w:val="24"/>
                      <w:szCs w:val="24"/>
                      <w:lang w:val="es-ES" w:eastAsia="es-ES"/>
                    </w:rPr>
                  </w:pPr>
                </w:p>
                <w:p w14:paraId="45671A47" w14:textId="77777777" w:rsidR="00BD20D7" w:rsidRDefault="00BD20D7" w:rsidP="00397136">
                  <w:pPr>
                    <w:spacing w:after="0" w:line="240" w:lineRule="auto"/>
                    <w:jc w:val="center"/>
                    <w:rPr>
                      <w:rFonts w:ascii="Times New Roman" w:eastAsia="Times New Roman" w:hAnsi="Times New Roman"/>
                      <w:b/>
                      <w:bCs/>
                      <w:sz w:val="24"/>
                      <w:szCs w:val="24"/>
                      <w:lang w:val="es-ES" w:eastAsia="es-ES"/>
                    </w:rPr>
                  </w:pPr>
                </w:p>
                <w:p w14:paraId="1F67F029" w14:textId="77777777" w:rsidR="00397136" w:rsidRPr="00D662EB" w:rsidRDefault="00397136" w:rsidP="00397136">
                  <w:pPr>
                    <w:spacing w:after="0" w:line="240" w:lineRule="auto"/>
                    <w:jc w:val="center"/>
                    <w:rPr>
                      <w:rFonts w:ascii="Times New Roman" w:eastAsia="Times New Roman" w:hAnsi="Times New Roman"/>
                      <w:b/>
                      <w:bCs/>
                      <w:sz w:val="24"/>
                      <w:szCs w:val="24"/>
                      <w:lang w:val="es-ES" w:eastAsia="es-ES"/>
                    </w:rPr>
                  </w:pPr>
                  <w:r w:rsidRPr="00D662EB">
                    <w:rPr>
                      <w:rFonts w:ascii="Times New Roman" w:eastAsia="Times New Roman" w:hAnsi="Times New Roman"/>
                      <w:b/>
                      <w:bCs/>
                      <w:sz w:val="24"/>
                      <w:szCs w:val="24"/>
                      <w:lang w:val="es-ES" w:eastAsia="es-ES"/>
                    </w:rPr>
                    <w:t>Becados por Regiones Año 2018</w:t>
                  </w:r>
                </w:p>
              </w:tc>
            </w:tr>
            <w:tr w:rsidR="00397136" w:rsidRPr="00D662EB" w14:paraId="393F038A" w14:textId="77777777" w:rsidTr="00397136">
              <w:trPr>
                <w:trHeight w:val="315"/>
                <w:jc w:val="center"/>
              </w:trPr>
              <w:tc>
                <w:tcPr>
                  <w:tcW w:w="4927" w:type="dxa"/>
                  <w:tcBorders>
                    <w:top w:val="single" w:sz="4" w:space="0" w:color="auto"/>
                    <w:left w:val="single" w:sz="4" w:space="0" w:color="auto"/>
                    <w:bottom w:val="single" w:sz="4" w:space="0" w:color="auto"/>
                    <w:right w:val="single" w:sz="4" w:space="0" w:color="auto"/>
                  </w:tcBorders>
                  <w:shd w:val="clear" w:color="auto" w:fill="B6DDE8"/>
                  <w:noWrap/>
                  <w:vAlign w:val="center"/>
                  <w:hideMark/>
                </w:tcPr>
                <w:p w14:paraId="3225324E" w14:textId="77777777" w:rsidR="00397136" w:rsidRPr="00D662EB" w:rsidRDefault="00397136" w:rsidP="00397136">
                  <w:pPr>
                    <w:spacing w:after="0" w:line="240" w:lineRule="auto"/>
                    <w:jc w:val="center"/>
                    <w:rPr>
                      <w:rFonts w:ascii="Times New Roman" w:eastAsia="Times New Roman" w:hAnsi="Times New Roman"/>
                      <w:b/>
                      <w:bCs/>
                      <w:sz w:val="24"/>
                      <w:szCs w:val="24"/>
                      <w:lang w:val="es-ES" w:eastAsia="es-ES"/>
                    </w:rPr>
                  </w:pPr>
                  <w:r w:rsidRPr="00D662EB">
                    <w:rPr>
                      <w:rFonts w:ascii="Times New Roman" w:eastAsia="Times New Roman" w:hAnsi="Times New Roman"/>
                      <w:b/>
                      <w:bCs/>
                      <w:sz w:val="24"/>
                      <w:szCs w:val="24"/>
                      <w:lang w:val="es-ES" w:eastAsia="es-ES"/>
                    </w:rPr>
                    <w:t xml:space="preserve">Localidades </w:t>
                  </w:r>
                </w:p>
              </w:tc>
              <w:tc>
                <w:tcPr>
                  <w:tcW w:w="4313" w:type="dxa"/>
                  <w:tcBorders>
                    <w:top w:val="single" w:sz="4" w:space="0" w:color="auto"/>
                    <w:left w:val="nil"/>
                    <w:bottom w:val="single" w:sz="4" w:space="0" w:color="auto"/>
                    <w:right w:val="single" w:sz="4" w:space="0" w:color="auto"/>
                  </w:tcBorders>
                  <w:shd w:val="clear" w:color="auto" w:fill="B6DDE8"/>
                  <w:vAlign w:val="bottom"/>
                  <w:hideMark/>
                </w:tcPr>
                <w:p w14:paraId="5807AB2F" w14:textId="77777777" w:rsidR="00397136" w:rsidRPr="00D662EB" w:rsidRDefault="00397136" w:rsidP="00397136">
                  <w:pPr>
                    <w:spacing w:after="0" w:line="240" w:lineRule="auto"/>
                    <w:jc w:val="center"/>
                    <w:rPr>
                      <w:rFonts w:ascii="Times New Roman" w:eastAsia="Times New Roman" w:hAnsi="Times New Roman"/>
                      <w:b/>
                      <w:bCs/>
                      <w:sz w:val="24"/>
                      <w:szCs w:val="24"/>
                      <w:lang w:val="es-ES" w:eastAsia="es-ES"/>
                    </w:rPr>
                  </w:pPr>
                  <w:r w:rsidRPr="00D662EB">
                    <w:rPr>
                      <w:rFonts w:ascii="Times New Roman" w:eastAsia="Times New Roman" w:hAnsi="Times New Roman"/>
                      <w:b/>
                      <w:bCs/>
                      <w:sz w:val="24"/>
                      <w:szCs w:val="24"/>
                      <w:lang w:val="es-ES" w:eastAsia="es-ES"/>
                    </w:rPr>
                    <w:t>Cantidad de Becados</w:t>
                  </w:r>
                </w:p>
              </w:tc>
            </w:tr>
            <w:tr w:rsidR="00397136" w:rsidRPr="00D662EB" w14:paraId="50D78E28" w14:textId="77777777" w:rsidTr="00397136">
              <w:trPr>
                <w:trHeight w:val="315"/>
                <w:jc w:val="center"/>
              </w:trPr>
              <w:tc>
                <w:tcPr>
                  <w:tcW w:w="4927" w:type="dxa"/>
                  <w:tcBorders>
                    <w:top w:val="nil"/>
                    <w:left w:val="single" w:sz="4" w:space="0" w:color="auto"/>
                    <w:bottom w:val="single" w:sz="4" w:space="0" w:color="auto"/>
                    <w:right w:val="single" w:sz="4" w:space="0" w:color="auto"/>
                  </w:tcBorders>
                  <w:shd w:val="clear" w:color="000000" w:fill="FFFFFF"/>
                  <w:noWrap/>
                  <w:vAlign w:val="bottom"/>
                  <w:hideMark/>
                </w:tcPr>
                <w:p w14:paraId="41779A54" w14:textId="77777777" w:rsidR="00397136" w:rsidRPr="00D662EB" w:rsidRDefault="00397136" w:rsidP="00397136">
                  <w:pPr>
                    <w:spacing w:after="0" w:line="240" w:lineRule="auto"/>
                    <w:jc w:val="center"/>
                    <w:rPr>
                      <w:rFonts w:ascii="Times New Roman" w:eastAsia="Times New Roman" w:hAnsi="Times New Roman"/>
                      <w:b/>
                      <w:bCs/>
                      <w:sz w:val="24"/>
                      <w:szCs w:val="24"/>
                      <w:lang w:val="es-ES" w:eastAsia="es-ES"/>
                    </w:rPr>
                  </w:pPr>
                  <w:r w:rsidRPr="00D662EB">
                    <w:rPr>
                      <w:rFonts w:ascii="Times New Roman" w:eastAsia="Times New Roman" w:hAnsi="Times New Roman"/>
                      <w:b/>
                      <w:bCs/>
                      <w:sz w:val="24"/>
                      <w:szCs w:val="24"/>
                      <w:lang w:val="es-ES" w:eastAsia="es-ES"/>
                    </w:rPr>
                    <w:t>Distrito Nacional</w:t>
                  </w:r>
                </w:p>
              </w:tc>
              <w:tc>
                <w:tcPr>
                  <w:tcW w:w="4313" w:type="dxa"/>
                  <w:tcBorders>
                    <w:top w:val="nil"/>
                    <w:left w:val="nil"/>
                    <w:bottom w:val="single" w:sz="4" w:space="0" w:color="auto"/>
                    <w:right w:val="single" w:sz="4" w:space="0" w:color="auto"/>
                  </w:tcBorders>
                  <w:shd w:val="clear" w:color="000000" w:fill="FFFFFF"/>
                  <w:noWrap/>
                  <w:vAlign w:val="bottom"/>
                  <w:hideMark/>
                </w:tcPr>
                <w:p w14:paraId="24685026" w14:textId="77777777" w:rsidR="00397136" w:rsidRPr="00D662EB" w:rsidRDefault="00397136" w:rsidP="00397136">
                  <w:pPr>
                    <w:spacing w:after="0" w:line="240" w:lineRule="auto"/>
                    <w:jc w:val="right"/>
                    <w:rPr>
                      <w:rFonts w:ascii="Times New Roman" w:eastAsia="Times New Roman" w:hAnsi="Times New Roman"/>
                      <w:color w:val="000000"/>
                      <w:sz w:val="24"/>
                      <w:szCs w:val="24"/>
                      <w:lang w:val="es-ES" w:eastAsia="es-ES"/>
                    </w:rPr>
                  </w:pPr>
                  <w:r w:rsidRPr="00D662EB">
                    <w:rPr>
                      <w:rFonts w:ascii="Times New Roman" w:eastAsia="Times New Roman" w:hAnsi="Times New Roman"/>
                      <w:color w:val="000000"/>
                      <w:sz w:val="24"/>
                      <w:szCs w:val="24"/>
                      <w:lang w:val="es-ES" w:eastAsia="es-ES"/>
                    </w:rPr>
                    <w:t>7,128</w:t>
                  </w:r>
                </w:p>
              </w:tc>
            </w:tr>
            <w:tr w:rsidR="00397136" w:rsidRPr="00D662EB" w14:paraId="0F52C967" w14:textId="77777777" w:rsidTr="00397136">
              <w:trPr>
                <w:trHeight w:val="315"/>
                <w:jc w:val="center"/>
              </w:trPr>
              <w:tc>
                <w:tcPr>
                  <w:tcW w:w="4927" w:type="dxa"/>
                  <w:tcBorders>
                    <w:top w:val="nil"/>
                    <w:left w:val="single" w:sz="4" w:space="0" w:color="auto"/>
                    <w:bottom w:val="single" w:sz="4" w:space="0" w:color="auto"/>
                    <w:right w:val="single" w:sz="4" w:space="0" w:color="auto"/>
                  </w:tcBorders>
                  <w:shd w:val="clear" w:color="000000" w:fill="FFFFFF"/>
                  <w:noWrap/>
                  <w:vAlign w:val="bottom"/>
                  <w:hideMark/>
                </w:tcPr>
                <w:p w14:paraId="787571E4" w14:textId="77777777" w:rsidR="00397136" w:rsidRPr="00D662EB" w:rsidRDefault="00397136" w:rsidP="00397136">
                  <w:pPr>
                    <w:spacing w:after="0" w:line="240" w:lineRule="auto"/>
                    <w:jc w:val="center"/>
                    <w:rPr>
                      <w:rFonts w:ascii="Times New Roman" w:eastAsia="Times New Roman" w:hAnsi="Times New Roman"/>
                      <w:b/>
                      <w:bCs/>
                      <w:sz w:val="24"/>
                      <w:szCs w:val="24"/>
                      <w:lang w:val="es-ES" w:eastAsia="es-ES"/>
                    </w:rPr>
                  </w:pPr>
                  <w:r w:rsidRPr="00D662EB">
                    <w:rPr>
                      <w:rFonts w:ascii="Times New Roman" w:eastAsia="Times New Roman" w:hAnsi="Times New Roman"/>
                      <w:b/>
                      <w:bCs/>
                      <w:sz w:val="24"/>
                      <w:szCs w:val="24"/>
                      <w:lang w:val="es-ES" w:eastAsia="es-ES"/>
                    </w:rPr>
                    <w:t>Provincia Santo Domingo</w:t>
                  </w:r>
                </w:p>
              </w:tc>
              <w:tc>
                <w:tcPr>
                  <w:tcW w:w="4313" w:type="dxa"/>
                  <w:tcBorders>
                    <w:top w:val="nil"/>
                    <w:left w:val="nil"/>
                    <w:bottom w:val="single" w:sz="4" w:space="0" w:color="auto"/>
                    <w:right w:val="single" w:sz="4" w:space="0" w:color="auto"/>
                  </w:tcBorders>
                  <w:shd w:val="clear" w:color="000000" w:fill="FFFFFF"/>
                  <w:noWrap/>
                  <w:vAlign w:val="bottom"/>
                  <w:hideMark/>
                </w:tcPr>
                <w:p w14:paraId="4C9F1E1B" w14:textId="77777777" w:rsidR="00397136" w:rsidRPr="00D662EB" w:rsidRDefault="00397136" w:rsidP="00397136">
                  <w:pPr>
                    <w:spacing w:after="0" w:line="240" w:lineRule="auto"/>
                    <w:jc w:val="right"/>
                    <w:rPr>
                      <w:rFonts w:ascii="Times New Roman" w:eastAsia="Times New Roman" w:hAnsi="Times New Roman"/>
                      <w:sz w:val="24"/>
                      <w:szCs w:val="24"/>
                      <w:lang w:val="es-ES" w:eastAsia="es-ES"/>
                    </w:rPr>
                  </w:pPr>
                  <w:r w:rsidRPr="00D662EB">
                    <w:rPr>
                      <w:rFonts w:ascii="Times New Roman" w:eastAsia="Times New Roman" w:hAnsi="Times New Roman"/>
                      <w:sz w:val="24"/>
                      <w:szCs w:val="24"/>
                      <w:lang w:val="es-ES" w:eastAsia="es-ES"/>
                    </w:rPr>
                    <w:t>3,466</w:t>
                  </w:r>
                </w:p>
              </w:tc>
            </w:tr>
            <w:tr w:rsidR="00397136" w:rsidRPr="00D662EB" w14:paraId="10C57FD6" w14:textId="77777777" w:rsidTr="00397136">
              <w:trPr>
                <w:trHeight w:val="300"/>
                <w:jc w:val="center"/>
              </w:trPr>
              <w:tc>
                <w:tcPr>
                  <w:tcW w:w="4927" w:type="dxa"/>
                  <w:tcBorders>
                    <w:top w:val="nil"/>
                    <w:left w:val="single" w:sz="4" w:space="0" w:color="auto"/>
                    <w:bottom w:val="single" w:sz="4" w:space="0" w:color="auto"/>
                    <w:right w:val="single" w:sz="4" w:space="0" w:color="auto"/>
                  </w:tcBorders>
                  <w:shd w:val="clear" w:color="000000" w:fill="FFFFFF"/>
                  <w:noWrap/>
                  <w:vAlign w:val="center"/>
                  <w:hideMark/>
                </w:tcPr>
                <w:p w14:paraId="760534DA" w14:textId="77777777" w:rsidR="00397136" w:rsidRPr="00D662EB" w:rsidRDefault="00397136" w:rsidP="00397136">
                  <w:pPr>
                    <w:spacing w:after="0" w:line="240" w:lineRule="auto"/>
                    <w:jc w:val="center"/>
                    <w:rPr>
                      <w:rFonts w:ascii="Times New Roman" w:eastAsia="Times New Roman" w:hAnsi="Times New Roman"/>
                      <w:b/>
                      <w:bCs/>
                      <w:sz w:val="24"/>
                      <w:szCs w:val="24"/>
                      <w:lang w:val="es-ES" w:eastAsia="es-ES"/>
                    </w:rPr>
                  </w:pPr>
                  <w:r w:rsidRPr="00D662EB">
                    <w:rPr>
                      <w:rFonts w:ascii="Times New Roman" w:eastAsia="Times New Roman" w:hAnsi="Times New Roman"/>
                      <w:b/>
                      <w:bCs/>
                      <w:sz w:val="24"/>
                      <w:szCs w:val="24"/>
                      <w:lang w:val="es-ES" w:eastAsia="es-ES"/>
                    </w:rPr>
                    <w:t>Región Norte</w:t>
                  </w:r>
                </w:p>
              </w:tc>
              <w:tc>
                <w:tcPr>
                  <w:tcW w:w="4313" w:type="dxa"/>
                  <w:tcBorders>
                    <w:top w:val="nil"/>
                    <w:left w:val="nil"/>
                    <w:bottom w:val="single" w:sz="4" w:space="0" w:color="auto"/>
                    <w:right w:val="single" w:sz="4" w:space="0" w:color="auto"/>
                  </w:tcBorders>
                  <w:shd w:val="clear" w:color="000000" w:fill="FFFFFF"/>
                  <w:noWrap/>
                  <w:vAlign w:val="bottom"/>
                  <w:hideMark/>
                </w:tcPr>
                <w:p w14:paraId="40C9977D" w14:textId="77777777" w:rsidR="00397136" w:rsidRPr="00D662EB" w:rsidRDefault="00397136" w:rsidP="00397136">
                  <w:pPr>
                    <w:spacing w:after="0" w:line="240" w:lineRule="auto"/>
                    <w:jc w:val="right"/>
                    <w:rPr>
                      <w:rFonts w:ascii="Times New Roman" w:eastAsia="Times New Roman" w:hAnsi="Times New Roman"/>
                      <w:color w:val="000000"/>
                      <w:lang w:val="es-ES" w:eastAsia="es-ES"/>
                    </w:rPr>
                  </w:pPr>
                  <w:r w:rsidRPr="00D662EB">
                    <w:rPr>
                      <w:rFonts w:ascii="Times New Roman" w:eastAsia="Times New Roman" w:hAnsi="Times New Roman"/>
                      <w:color w:val="000000"/>
                      <w:lang w:val="es-ES" w:eastAsia="es-ES"/>
                    </w:rPr>
                    <w:t>5,598</w:t>
                  </w:r>
                </w:p>
              </w:tc>
            </w:tr>
            <w:tr w:rsidR="00397136" w:rsidRPr="00D662EB" w14:paraId="1C7B9707" w14:textId="77777777" w:rsidTr="00397136">
              <w:trPr>
                <w:trHeight w:val="300"/>
                <w:jc w:val="center"/>
              </w:trPr>
              <w:tc>
                <w:tcPr>
                  <w:tcW w:w="4927" w:type="dxa"/>
                  <w:tcBorders>
                    <w:top w:val="nil"/>
                    <w:left w:val="single" w:sz="4" w:space="0" w:color="auto"/>
                    <w:bottom w:val="single" w:sz="4" w:space="0" w:color="auto"/>
                    <w:right w:val="single" w:sz="4" w:space="0" w:color="auto"/>
                  </w:tcBorders>
                  <w:shd w:val="clear" w:color="000000" w:fill="FFFFFF"/>
                  <w:noWrap/>
                  <w:vAlign w:val="center"/>
                  <w:hideMark/>
                </w:tcPr>
                <w:p w14:paraId="03C5FE07" w14:textId="77777777" w:rsidR="00397136" w:rsidRPr="00D662EB" w:rsidRDefault="00397136" w:rsidP="00397136">
                  <w:pPr>
                    <w:spacing w:after="0" w:line="240" w:lineRule="auto"/>
                    <w:jc w:val="center"/>
                    <w:rPr>
                      <w:rFonts w:ascii="Times New Roman" w:eastAsia="Times New Roman" w:hAnsi="Times New Roman"/>
                      <w:b/>
                      <w:bCs/>
                      <w:sz w:val="24"/>
                      <w:szCs w:val="24"/>
                      <w:lang w:val="es-ES" w:eastAsia="es-ES"/>
                    </w:rPr>
                  </w:pPr>
                  <w:r w:rsidRPr="00D662EB">
                    <w:rPr>
                      <w:rFonts w:ascii="Times New Roman" w:eastAsia="Times New Roman" w:hAnsi="Times New Roman"/>
                      <w:b/>
                      <w:bCs/>
                      <w:sz w:val="24"/>
                      <w:szCs w:val="24"/>
                      <w:lang w:val="es-ES" w:eastAsia="es-ES"/>
                    </w:rPr>
                    <w:t>Región Este</w:t>
                  </w:r>
                </w:p>
              </w:tc>
              <w:tc>
                <w:tcPr>
                  <w:tcW w:w="4313" w:type="dxa"/>
                  <w:tcBorders>
                    <w:top w:val="nil"/>
                    <w:left w:val="nil"/>
                    <w:bottom w:val="single" w:sz="4" w:space="0" w:color="auto"/>
                    <w:right w:val="single" w:sz="4" w:space="0" w:color="auto"/>
                  </w:tcBorders>
                  <w:shd w:val="clear" w:color="000000" w:fill="FFFFFF"/>
                  <w:noWrap/>
                  <w:vAlign w:val="bottom"/>
                  <w:hideMark/>
                </w:tcPr>
                <w:p w14:paraId="5DAEF861" w14:textId="77777777" w:rsidR="00397136" w:rsidRPr="00D662EB" w:rsidRDefault="00397136" w:rsidP="00397136">
                  <w:pPr>
                    <w:spacing w:after="0" w:line="240" w:lineRule="auto"/>
                    <w:jc w:val="right"/>
                    <w:rPr>
                      <w:rFonts w:ascii="Times New Roman" w:eastAsia="Times New Roman" w:hAnsi="Times New Roman"/>
                      <w:color w:val="000000"/>
                      <w:lang w:val="es-ES" w:eastAsia="es-ES"/>
                    </w:rPr>
                  </w:pPr>
                  <w:r w:rsidRPr="00D662EB">
                    <w:rPr>
                      <w:rFonts w:ascii="Times New Roman" w:eastAsia="Times New Roman" w:hAnsi="Times New Roman"/>
                      <w:color w:val="000000"/>
                      <w:lang w:val="es-ES" w:eastAsia="es-ES"/>
                    </w:rPr>
                    <w:t>1,993</w:t>
                  </w:r>
                </w:p>
              </w:tc>
            </w:tr>
            <w:tr w:rsidR="00397136" w:rsidRPr="00D662EB" w14:paraId="0C6B1EA0" w14:textId="77777777" w:rsidTr="00397136">
              <w:trPr>
                <w:trHeight w:val="300"/>
                <w:jc w:val="center"/>
              </w:trPr>
              <w:tc>
                <w:tcPr>
                  <w:tcW w:w="4927" w:type="dxa"/>
                  <w:tcBorders>
                    <w:top w:val="nil"/>
                    <w:left w:val="single" w:sz="4" w:space="0" w:color="auto"/>
                    <w:bottom w:val="single" w:sz="4" w:space="0" w:color="auto"/>
                    <w:right w:val="single" w:sz="4" w:space="0" w:color="auto"/>
                  </w:tcBorders>
                  <w:shd w:val="clear" w:color="000000" w:fill="FFFFFF"/>
                  <w:noWrap/>
                  <w:vAlign w:val="center"/>
                  <w:hideMark/>
                </w:tcPr>
                <w:p w14:paraId="4C5DAFB3" w14:textId="77777777" w:rsidR="00397136" w:rsidRPr="00D662EB" w:rsidRDefault="00397136" w:rsidP="00397136">
                  <w:pPr>
                    <w:spacing w:after="0" w:line="240" w:lineRule="auto"/>
                    <w:jc w:val="center"/>
                    <w:rPr>
                      <w:rFonts w:ascii="Times New Roman" w:eastAsia="Times New Roman" w:hAnsi="Times New Roman"/>
                      <w:b/>
                      <w:bCs/>
                      <w:sz w:val="24"/>
                      <w:szCs w:val="24"/>
                      <w:lang w:val="es-ES" w:eastAsia="es-ES"/>
                    </w:rPr>
                  </w:pPr>
                  <w:r w:rsidRPr="00D662EB">
                    <w:rPr>
                      <w:rFonts w:ascii="Times New Roman" w:eastAsia="Times New Roman" w:hAnsi="Times New Roman"/>
                      <w:b/>
                      <w:bCs/>
                      <w:sz w:val="24"/>
                      <w:szCs w:val="24"/>
                      <w:lang w:val="es-ES" w:eastAsia="es-ES"/>
                    </w:rPr>
                    <w:t>Región Sur</w:t>
                  </w:r>
                </w:p>
              </w:tc>
              <w:tc>
                <w:tcPr>
                  <w:tcW w:w="4313" w:type="dxa"/>
                  <w:tcBorders>
                    <w:top w:val="nil"/>
                    <w:left w:val="nil"/>
                    <w:bottom w:val="single" w:sz="4" w:space="0" w:color="auto"/>
                    <w:right w:val="single" w:sz="4" w:space="0" w:color="auto"/>
                  </w:tcBorders>
                  <w:shd w:val="clear" w:color="000000" w:fill="FFFFFF"/>
                  <w:noWrap/>
                  <w:vAlign w:val="bottom"/>
                  <w:hideMark/>
                </w:tcPr>
                <w:p w14:paraId="412A3CCB" w14:textId="77777777" w:rsidR="00397136" w:rsidRPr="00D662EB" w:rsidRDefault="00397136" w:rsidP="00397136">
                  <w:pPr>
                    <w:spacing w:after="0" w:line="240" w:lineRule="auto"/>
                    <w:jc w:val="right"/>
                    <w:rPr>
                      <w:rFonts w:ascii="Times New Roman" w:eastAsia="Times New Roman" w:hAnsi="Times New Roman"/>
                      <w:color w:val="000000"/>
                      <w:lang w:val="es-ES" w:eastAsia="es-ES"/>
                    </w:rPr>
                  </w:pPr>
                  <w:r w:rsidRPr="00D662EB">
                    <w:rPr>
                      <w:rFonts w:ascii="Times New Roman" w:eastAsia="Times New Roman" w:hAnsi="Times New Roman"/>
                      <w:color w:val="000000"/>
                      <w:lang w:val="es-ES" w:eastAsia="es-ES"/>
                    </w:rPr>
                    <w:t>2,485</w:t>
                  </w:r>
                </w:p>
              </w:tc>
            </w:tr>
            <w:tr w:rsidR="00397136" w:rsidRPr="00D662EB" w14:paraId="7E8246CF" w14:textId="77777777" w:rsidTr="00397136">
              <w:trPr>
                <w:trHeight w:val="315"/>
                <w:jc w:val="center"/>
              </w:trPr>
              <w:tc>
                <w:tcPr>
                  <w:tcW w:w="4927" w:type="dxa"/>
                  <w:tcBorders>
                    <w:top w:val="nil"/>
                    <w:left w:val="single" w:sz="4" w:space="0" w:color="auto"/>
                    <w:bottom w:val="single" w:sz="4" w:space="0" w:color="auto"/>
                    <w:right w:val="single" w:sz="4" w:space="0" w:color="auto"/>
                  </w:tcBorders>
                  <w:shd w:val="clear" w:color="auto" w:fill="FFD966" w:themeFill="accent4" w:themeFillTint="99"/>
                  <w:noWrap/>
                  <w:vAlign w:val="bottom"/>
                  <w:hideMark/>
                </w:tcPr>
                <w:p w14:paraId="0482A2AA" w14:textId="77777777" w:rsidR="00397136" w:rsidRPr="00D662EB" w:rsidRDefault="00397136" w:rsidP="00397136">
                  <w:pPr>
                    <w:spacing w:after="0" w:line="240" w:lineRule="auto"/>
                    <w:rPr>
                      <w:rFonts w:ascii="Times New Roman" w:eastAsia="Times New Roman" w:hAnsi="Times New Roman"/>
                      <w:b/>
                      <w:bCs/>
                      <w:sz w:val="24"/>
                      <w:szCs w:val="24"/>
                      <w:lang w:val="es-ES" w:eastAsia="es-ES"/>
                    </w:rPr>
                  </w:pPr>
                  <w:r w:rsidRPr="00D662EB">
                    <w:rPr>
                      <w:rFonts w:ascii="Times New Roman" w:eastAsia="Times New Roman" w:hAnsi="Times New Roman"/>
                      <w:b/>
                      <w:bCs/>
                      <w:sz w:val="24"/>
                      <w:szCs w:val="24"/>
                      <w:lang w:val="es-ES" w:eastAsia="es-ES"/>
                    </w:rPr>
                    <w:t>Total general</w:t>
                  </w:r>
                  <w:r>
                    <w:rPr>
                      <w:rFonts w:ascii="Times New Roman" w:eastAsia="Times New Roman" w:hAnsi="Times New Roman"/>
                      <w:b/>
                      <w:bCs/>
                      <w:sz w:val="24"/>
                      <w:szCs w:val="24"/>
                      <w:lang w:val="es-ES" w:eastAsia="es-ES"/>
                    </w:rPr>
                    <w:t xml:space="preserve"> </w:t>
                  </w:r>
                </w:p>
              </w:tc>
              <w:tc>
                <w:tcPr>
                  <w:tcW w:w="4313" w:type="dxa"/>
                  <w:tcBorders>
                    <w:top w:val="nil"/>
                    <w:left w:val="nil"/>
                    <w:bottom w:val="single" w:sz="4" w:space="0" w:color="auto"/>
                    <w:right w:val="single" w:sz="4" w:space="0" w:color="auto"/>
                  </w:tcBorders>
                  <w:shd w:val="clear" w:color="auto" w:fill="FFD966" w:themeFill="accent4" w:themeFillTint="99"/>
                  <w:noWrap/>
                  <w:vAlign w:val="bottom"/>
                  <w:hideMark/>
                </w:tcPr>
                <w:p w14:paraId="22A712A0" w14:textId="77777777" w:rsidR="00397136" w:rsidRPr="00D662EB" w:rsidRDefault="00397136" w:rsidP="00397136">
                  <w:pPr>
                    <w:spacing w:after="0" w:line="240" w:lineRule="auto"/>
                    <w:jc w:val="right"/>
                    <w:rPr>
                      <w:rFonts w:ascii="Times New Roman" w:eastAsia="Times New Roman" w:hAnsi="Times New Roman"/>
                      <w:b/>
                      <w:bCs/>
                      <w:color w:val="000000"/>
                      <w:sz w:val="24"/>
                      <w:szCs w:val="24"/>
                      <w:lang w:val="es-ES" w:eastAsia="es-ES"/>
                    </w:rPr>
                  </w:pPr>
                  <w:r w:rsidRPr="00D662EB">
                    <w:rPr>
                      <w:rFonts w:ascii="Times New Roman" w:eastAsia="Times New Roman" w:hAnsi="Times New Roman"/>
                      <w:b/>
                      <w:bCs/>
                      <w:color w:val="000000"/>
                      <w:sz w:val="24"/>
                      <w:szCs w:val="24"/>
                      <w:lang w:val="es-ES" w:eastAsia="es-ES"/>
                    </w:rPr>
                    <w:t>20,670</w:t>
                  </w:r>
                </w:p>
              </w:tc>
            </w:tr>
          </w:tbl>
          <w:p w14:paraId="66E3665D" w14:textId="77777777" w:rsidR="007274AE" w:rsidRPr="00AA5114" w:rsidRDefault="007274AE" w:rsidP="003F3C00">
            <w:pPr>
              <w:spacing w:after="0" w:line="240" w:lineRule="auto"/>
              <w:jc w:val="center"/>
              <w:rPr>
                <w:rFonts w:ascii="Times New Roman" w:eastAsia="Times New Roman" w:hAnsi="Times New Roman" w:cs="Times New Roman"/>
                <w:b/>
                <w:bCs/>
                <w:lang w:val="es-ES" w:eastAsia="es-ES"/>
              </w:rPr>
            </w:pPr>
          </w:p>
        </w:tc>
      </w:tr>
    </w:tbl>
    <w:p w14:paraId="339D1AA4" w14:textId="77777777" w:rsidR="007274AE" w:rsidRPr="002B57A7" w:rsidRDefault="002B57A7" w:rsidP="007274AE">
      <w:pPr>
        <w:autoSpaceDE w:val="0"/>
        <w:autoSpaceDN w:val="0"/>
        <w:adjustRightInd w:val="0"/>
        <w:spacing w:after="0" w:line="360" w:lineRule="auto"/>
        <w:rPr>
          <w:rFonts w:ascii="Times New Roman" w:hAnsi="Times New Roman" w:cs="Times New Roman"/>
          <w:noProof/>
          <w:sz w:val="20"/>
          <w:szCs w:val="20"/>
          <w:lang w:eastAsia="es-DO"/>
        </w:rPr>
      </w:pPr>
      <w:r>
        <w:rPr>
          <w:rFonts w:ascii="Times New Roman" w:hAnsi="Times New Roman" w:cs="Times New Roman"/>
          <w:noProof/>
          <w:sz w:val="20"/>
          <w:szCs w:val="20"/>
          <w:lang w:eastAsia="es-DO"/>
        </w:rPr>
        <w:t xml:space="preserve">  </w:t>
      </w:r>
      <w:r w:rsidRPr="002B57A7">
        <w:rPr>
          <w:rFonts w:ascii="Times New Roman" w:hAnsi="Times New Roman" w:cs="Times New Roman"/>
          <w:noProof/>
          <w:sz w:val="20"/>
          <w:szCs w:val="20"/>
          <w:lang w:eastAsia="es-DO"/>
        </w:rPr>
        <w:t>Tabla 7</w:t>
      </w:r>
    </w:p>
    <w:p w14:paraId="2D13DB39" w14:textId="77777777" w:rsidR="007274AE" w:rsidRDefault="007274AE" w:rsidP="007274AE">
      <w:pPr>
        <w:autoSpaceDE w:val="0"/>
        <w:autoSpaceDN w:val="0"/>
        <w:adjustRightInd w:val="0"/>
        <w:spacing w:after="0" w:line="360" w:lineRule="auto"/>
        <w:rPr>
          <w:rFonts w:ascii="Times New Roman" w:hAnsi="Times New Roman" w:cs="Times New Roman"/>
          <w:noProof/>
          <w:lang w:eastAsia="es-DO"/>
        </w:rPr>
      </w:pPr>
    </w:p>
    <w:p w14:paraId="6DCDE4C8" w14:textId="77777777" w:rsidR="007274AE" w:rsidRPr="00D662EB" w:rsidRDefault="007274AE" w:rsidP="007274AE">
      <w:pPr>
        <w:autoSpaceDE w:val="0"/>
        <w:autoSpaceDN w:val="0"/>
        <w:adjustRightInd w:val="0"/>
        <w:spacing w:after="0" w:line="360" w:lineRule="auto"/>
        <w:rPr>
          <w:rFonts w:ascii="Times New Roman" w:hAnsi="Times New Roman" w:cs="Times New Roman"/>
          <w:noProof/>
          <w:lang w:eastAsia="es-DO"/>
        </w:rPr>
      </w:pPr>
    </w:p>
    <w:tbl>
      <w:tblPr>
        <w:tblpPr w:leftFromText="141" w:rightFromText="141" w:vertAnchor="text" w:horzAnchor="margin" w:tblpXSpec="center" w:tblpY="-434"/>
        <w:tblW w:w="8340" w:type="dxa"/>
        <w:tblCellMar>
          <w:left w:w="70" w:type="dxa"/>
          <w:right w:w="70" w:type="dxa"/>
        </w:tblCellMar>
        <w:tblLook w:val="04A0" w:firstRow="1" w:lastRow="0" w:firstColumn="1" w:lastColumn="0" w:noHBand="0" w:noVBand="1"/>
      </w:tblPr>
      <w:tblGrid>
        <w:gridCol w:w="2300"/>
        <w:gridCol w:w="4149"/>
        <w:gridCol w:w="1891"/>
      </w:tblGrid>
      <w:tr w:rsidR="000062B3" w:rsidRPr="00397136" w14:paraId="2E9BA569" w14:textId="77777777" w:rsidTr="000062B3">
        <w:trPr>
          <w:trHeight w:val="330"/>
        </w:trPr>
        <w:tc>
          <w:tcPr>
            <w:tcW w:w="8340" w:type="dxa"/>
            <w:gridSpan w:val="3"/>
            <w:tcBorders>
              <w:top w:val="nil"/>
              <w:left w:val="nil"/>
              <w:bottom w:val="nil"/>
              <w:right w:val="nil"/>
            </w:tcBorders>
            <w:shd w:val="clear" w:color="auto" w:fill="auto"/>
            <w:noWrap/>
            <w:vAlign w:val="bottom"/>
            <w:hideMark/>
          </w:tcPr>
          <w:p w14:paraId="0ECECD03" w14:textId="77777777" w:rsidR="000062B3" w:rsidRPr="00397136" w:rsidRDefault="000062B3" w:rsidP="000062B3">
            <w:pPr>
              <w:spacing w:after="0" w:line="240" w:lineRule="auto"/>
              <w:jc w:val="center"/>
              <w:rPr>
                <w:rFonts w:ascii="Times New Roman" w:eastAsia="Times New Roman" w:hAnsi="Times New Roman" w:cs="Times New Roman"/>
                <w:b/>
                <w:bCs/>
                <w:sz w:val="20"/>
                <w:szCs w:val="20"/>
                <w:lang w:val="es-ES" w:eastAsia="es-ES"/>
              </w:rPr>
            </w:pPr>
            <w:r w:rsidRPr="00397136">
              <w:rPr>
                <w:rFonts w:ascii="Times New Roman" w:eastAsia="Times New Roman" w:hAnsi="Times New Roman" w:cs="Times New Roman"/>
                <w:b/>
                <w:bCs/>
                <w:sz w:val="20"/>
                <w:szCs w:val="20"/>
                <w:lang w:val="es-ES" w:eastAsia="es-ES"/>
              </w:rPr>
              <w:lastRenderedPageBreak/>
              <w:t>Becados por Regiones y Provincias, Año 2018</w:t>
            </w:r>
          </w:p>
        </w:tc>
      </w:tr>
      <w:tr w:rsidR="000062B3" w:rsidRPr="00397136" w14:paraId="223689DC" w14:textId="77777777" w:rsidTr="000062B3">
        <w:trPr>
          <w:trHeight w:val="276"/>
        </w:trPr>
        <w:tc>
          <w:tcPr>
            <w:tcW w:w="2300" w:type="dxa"/>
            <w:tcBorders>
              <w:top w:val="single" w:sz="8" w:space="0" w:color="auto"/>
              <w:left w:val="single" w:sz="8" w:space="0" w:color="auto"/>
              <w:bottom w:val="single" w:sz="4" w:space="0" w:color="auto"/>
              <w:right w:val="single" w:sz="4" w:space="0" w:color="auto"/>
            </w:tcBorders>
            <w:shd w:val="clear" w:color="000000" w:fill="92D050"/>
            <w:noWrap/>
            <w:vAlign w:val="center"/>
            <w:hideMark/>
          </w:tcPr>
          <w:p w14:paraId="24258543" w14:textId="77777777" w:rsidR="000062B3" w:rsidRPr="00397136" w:rsidRDefault="000062B3" w:rsidP="003F3C00">
            <w:pPr>
              <w:spacing w:after="0" w:line="240" w:lineRule="auto"/>
              <w:jc w:val="center"/>
              <w:rPr>
                <w:rFonts w:ascii="Times New Roman" w:eastAsia="Times New Roman" w:hAnsi="Times New Roman" w:cs="Times New Roman"/>
                <w:b/>
                <w:bCs/>
                <w:sz w:val="24"/>
                <w:szCs w:val="20"/>
                <w:lang w:val="es-ES" w:eastAsia="es-ES"/>
              </w:rPr>
            </w:pPr>
            <w:r w:rsidRPr="00397136">
              <w:rPr>
                <w:rFonts w:ascii="Times New Roman" w:eastAsia="Times New Roman" w:hAnsi="Times New Roman" w:cs="Times New Roman"/>
                <w:b/>
                <w:bCs/>
                <w:sz w:val="24"/>
                <w:szCs w:val="20"/>
                <w:lang w:val="es-ES" w:eastAsia="es-ES"/>
              </w:rPr>
              <w:t xml:space="preserve">Localidades </w:t>
            </w:r>
          </w:p>
        </w:tc>
        <w:tc>
          <w:tcPr>
            <w:tcW w:w="4149" w:type="dxa"/>
            <w:tcBorders>
              <w:top w:val="single" w:sz="8" w:space="0" w:color="auto"/>
              <w:left w:val="nil"/>
              <w:bottom w:val="single" w:sz="4" w:space="0" w:color="auto"/>
              <w:right w:val="single" w:sz="4" w:space="0" w:color="auto"/>
            </w:tcBorders>
            <w:shd w:val="clear" w:color="000000" w:fill="92D050"/>
            <w:noWrap/>
            <w:vAlign w:val="center"/>
            <w:hideMark/>
          </w:tcPr>
          <w:p w14:paraId="4E762631" w14:textId="77777777" w:rsidR="000062B3" w:rsidRPr="00397136" w:rsidRDefault="000062B3" w:rsidP="003F3C00">
            <w:pPr>
              <w:spacing w:after="0" w:line="240" w:lineRule="auto"/>
              <w:jc w:val="center"/>
              <w:rPr>
                <w:rFonts w:ascii="Times New Roman" w:eastAsia="Times New Roman" w:hAnsi="Times New Roman" w:cs="Times New Roman"/>
                <w:b/>
                <w:bCs/>
                <w:color w:val="000000"/>
                <w:sz w:val="24"/>
                <w:szCs w:val="20"/>
                <w:lang w:val="es-ES" w:eastAsia="es-ES"/>
              </w:rPr>
            </w:pPr>
            <w:r w:rsidRPr="00397136">
              <w:rPr>
                <w:rFonts w:ascii="Times New Roman" w:eastAsia="Times New Roman" w:hAnsi="Times New Roman" w:cs="Times New Roman"/>
                <w:b/>
                <w:bCs/>
                <w:color w:val="000000"/>
                <w:sz w:val="24"/>
                <w:szCs w:val="20"/>
                <w:lang w:val="es-ES" w:eastAsia="es-ES"/>
              </w:rPr>
              <w:t>Provincia</w:t>
            </w:r>
          </w:p>
        </w:tc>
        <w:tc>
          <w:tcPr>
            <w:tcW w:w="1891" w:type="dxa"/>
            <w:tcBorders>
              <w:top w:val="single" w:sz="8" w:space="0" w:color="auto"/>
              <w:left w:val="nil"/>
              <w:bottom w:val="single" w:sz="4" w:space="0" w:color="auto"/>
              <w:right w:val="single" w:sz="8" w:space="0" w:color="auto"/>
            </w:tcBorders>
            <w:shd w:val="clear" w:color="000000" w:fill="92D050"/>
            <w:vAlign w:val="bottom"/>
            <w:hideMark/>
          </w:tcPr>
          <w:p w14:paraId="25A41140" w14:textId="77777777" w:rsidR="000062B3" w:rsidRPr="00397136" w:rsidRDefault="000062B3" w:rsidP="003F3C00">
            <w:pPr>
              <w:spacing w:after="0" w:line="240" w:lineRule="auto"/>
              <w:jc w:val="center"/>
              <w:rPr>
                <w:rFonts w:ascii="Times New Roman" w:eastAsia="Times New Roman" w:hAnsi="Times New Roman" w:cs="Times New Roman"/>
                <w:b/>
                <w:bCs/>
                <w:sz w:val="24"/>
                <w:szCs w:val="20"/>
                <w:lang w:val="es-ES" w:eastAsia="es-ES"/>
              </w:rPr>
            </w:pPr>
            <w:r w:rsidRPr="00397136">
              <w:rPr>
                <w:rFonts w:ascii="Times New Roman" w:eastAsia="Times New Roman" w:hAnsi="Times New Roman" w:cs="Times New Roman"/>
                <w:b/>
                <w:bCs/>
                <w:sz w:val="24"/>
                <w:szCs w:val="20"/>
                <w:lang w:val="es-ES" w:eastAsia="es-ES"/>
              </w:rPr>
              <w:t>Cantidad de Becados</w:t>
            </w:r>
          </w:p>
        </w:tc>
      </w:tr>
      <w:tr w:rsidR="000062B3" w:rsidRPr="00397136" w14:paraId="01437ADA" w14:textId="77777777" w:rsidTr="000062B3">
        <w:trPr>
          <w:trHeight w:val="300"/>
        </w:trPr>
        <w:tc>
          <w:tcPr>
            <w:tcW w:w="230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21538CF3" w14:textId="77777777" w:rsidR="000062B3" w:rsidRPr="00397136" w:rsidRDefault="000062B3" w:rsidP="003F3C00">
            <w:pPr>
              <w:spacing w:after="0" w:line="240" w:lineRule="auto"/>
              <w:jc w:val="center"/>
              <w:rPr>
                <w:rFonts w:ascii="Times New Roman" w:eastAsia="Times New Roman" w:hAnsi="Times New Roman" w:cs="Times New Roman"/>
                <w:b/>
                <w:bCs/>
                <w:color w:val="000000"/>
                <w:sz w:val="20"/>
                <w:szCs w:val="20"/>
                <w:lang w:val="es-ES" w:eastAsia="es-ES"/>
              </w:rPr>
            </w:pPr>
            <w:r w:rsidRPr="00397136">
              <w:rPr>
                <w:rFonts w:ascii="Times New Roman" w:eastAsia="Times New Roman" w:hAnsi="Times New Roman" w:cs="Times New Roman"/>
                <w:b/>
                <w:bCs/>
                <w:color w:val="000000"/>
                <w:sz w:val="20"/>
                <w:szCs w:val="20"/>
                <w:lang w:val="es-ES" w:eastAsia="es-ES"/>
              </w:rPr>
              <w:t>Santo Domingo</w:t>
            </w:r>
          </w:p>
        </w:tc>
        <w:tc>
          <w:tcPr>
            <w:tcW w:w="4149" w:type="dxa"/>
            <w:tcBorders>
              <w:top w:val="nil"/>
              <w:left w:val="nil"/>
              <w:bottom w:val="single" w:sz="4" w:space="0" w:color="auto"/>
              <w:right w:val="single" w:sz="4" w:space="0" w:color="auto"/>
            </w:tcBorders>
            <w:shd w:val="clear" w:color="000000" w:fill="FFD966"/>
            <w:noWrap/>
            <w:vAlign w:val="bottom"/>
            <w:hideMark/>
          </w:tcPr>
          <w:p w14:paraId="1D52F975" w14:textId="77777777" w:rsidR="000062B3" w:rsidRPr="00397136" w:rsidRDefault="000062B3" w:rsidP="003F3C00">
            <w:pPr>
              <w:spacing w:after="0" w:line="240" w:lineRule="auto"/>
              <w:rPr>
                <w:rFonts w:ascii="Times New Roman" w:eastAsia="Times New Roman" w:hAnsi="Times New Roman" w:cs="Times New Roman"/>
                <w:b/>
                <w:bCs/>
                <w:sz w:val="20"/>
                <w:szCs w:val="20"/>
                <w:lang w:val="es-ES" w:eastAsia="es-ES"/>
              </w:rPr>
            </w:pPr>
            <w:r w:rsidRPr="00397136">
              <w:rPr>
                <w:rFonts w:ascii="Times New Roman" w:eastAsia="Times New Roman" w:hAnsi="Times New Roman" w:cs="Times New Roman"/>
                <w:b/>
                <w:bCs/>
                <w:sz w:val="20"/>
                <w:szCs w:val="20"/>
                <w:lang w:val="es-ES" w:eastAsia="es-ES"/>
              </w:rPr>
              <w:t>Distrito Nacional</w:t>
            </w:r>
          </w:p>
        </w:tc>
        <w:tc>
          <w:tcPr>
            <w:tcW w:w="1891" w:type="dxa"/>
            <w:tcBorders>
              <w:top w:val="nil"/>
              <w:left w:val="nil"/>
              <w:bottom w:val="single" w:sz="4" w:space="0" w:color="auto"/>
              <w:right w:val="single" w:sz="8" w:space="0" w:color="auto"/>
            </w:tcBorders>
            <w:shd w:val="clear" w:color="000000" w:fill="FFD966"/>
            <w:noWrap/>
            <w:vAlign w:val="bottom"/>
            <w:hideMark/>
          </w:tcPr>
          <w:p w14:paraId="1338B34E" w14:textId="77777777" w:rsidR="000062B3" w:rsidRPr="00397136" w:rsidRDefault="000062B3" w:rsidP="003F3C00">
            <w:pPr>
              <w:spacing w:after="0" w:line="240" w:lineRule="auto"/>
              <w:jc w:val="right"/>
              <w:rPr>
                <w:rFonts w:ascii="Times New Roman" w:eastAsia="Times New Roman" w:hAnsi="Times New Roman" w:cs="Times New Roman"/>
                <w:b/>
                <w:bCs/>
                <w:color w:val="000000"/>
                <w:sz w:val="20"/>
                <w:szCs w:val="20"/>
                <w:lang w:val="es-ES" w:eastAsia="es-ES"/>
              </w:rPr>
            </w:pPr>
            <w:r w:rsidRPr="00397136">
              <w:rPr>
                <w:rFonts w:ascii="Times New Roman" w:eastAsia="Times New Roman" w:hAnsi="Times New Roman" w:cs="Times New Roman"/>
                <w:b/>
                <w:bCs/>
                <w:color w:val="000000"/>
                <w:sz w:val="20"/>
                <w:szCs w:val="20"/>
                <w:lang w:val="es-ES" w:eastAsia="es-ES"/>
              </w:rPr>
              <w:t>7,128</w:t>
            </w:r>
          </w:p>
        </w:tc>
      </w:tr>
      <w:tr w:rsidR="000062B3" w:rsidRPr="00397136" w14:paraId="168577A0" w14:textId="77777777" w:rsidTr="000062B3">
        <w:trPr>
          <w:trHeight w:val="300"/>
        </w:trPr>
        <w:tc>
          <w:tcPr>
            <w:tcW w:w="2300" w:type="dxa"/>
            <w:vMerge/>
            <w:tcBorders>
              <w:top w:val="nil"/>
              <w:left w:val="single" w:sz="8" w:space="0" w:color="auto"/>
              <w:bottom w:val="single" w:sz="4" w:space="0" w:color="000000"/>
              <w:right w:val="single" w:sz="4" w:space="0" w:color="auto"/>
            </w:tcBorders>
            <w:vAlign w:val="center"/>
            <w:hideMark/>
          </w:tcPr>
          <w:p w14:paraId="14CCA390" w14:textId="77777777" w:rsidR="000062B3" w:rsidRPr="00397136" w:rsidRDefault="000062B3" w:rsidP="003F3C00">
            <w:pPr>
              <w:spacing w:after="0" w:line="240" w:lineRule="auto"/>
              <w:rPr>
                <w:rFonts w:ascii="Times New Roman" w:eastAsia="Times New Roman" w:hAnsi="Times New Roman" w:cs="Times New Roman"/>
                <w:b/>
                <w:bCs/>
                <w:color w:val="000000"/>
                <w:sz w:val="20"/>
                <w:szCs w:val="20"/>
                <w:lang w:val="es-ES" w:eastAsia="es-ES"/>
              </w:rPr>
            </w:pPr>
          </w:p>
        </w:tc>
        <w:tc>
          <w:tcPr>
            <w:tcW w:w="4149" w:type="dxa"/>
            <w:tcBorders>
              <w:top w:val="nil"/>
              <w:left w:val="nil"/>
              <w:bottom w:val="single" w:sz="4" w:space="0" w:color="auto"/>
              <w:right w:val="single" w:sz="4" w:space="0" w:color="auto"/>
            </w:tcBorders>
            <w:shd w:val="clear" w:color="000000" w:fill="FFD966"/>
            <w:noWrap/>
            <w:vAlign w:val="bottom"/>
            <w:hideMark/>
          </w:tcPr>
          <w:p w14:paraId="09AB7ECB" w14:textId="77777777" w:rsidR="000062B3" w:rsidRPr="00397136" w:rsidRDefault="000062B3" w:rsidP="003F3C00">
            <w:pPr>
              <w:spacing w:after="0" w:line="240" w:lineRule="auto"/>
              <w:rPr>
                <w:rFonts w:ascii="Times New Roman" w:eastAsia="Times New Roman" w:hAnsi="Times New Roman" w:cs="Times New Roman"/>
                <w:b/>
                <w:bCs/>
                <w:sz w:val="20"/>
                <w:szCs w:val="20"/>
                <w:lang w:val="es-ES" w:eastAsia="es-ES"/>
              </w:rPr>
            </w:pPr>
            <w:r w:rsidRPr="00397136">
              <w:rPr>
                <w:rFonts w:ascii="Times New Roman" w:eastAsia="Times New Roman" w:hAnsi="Times New Roman" w:cs="Times New Roman"/>
                <w:b/>
                <w:bCs/>
                <w:sz w:val="20"/>
                <w:szCs w:val="20"/>
                <w:lang w:val="es-ES" w:eastAsia="es-ES"/>
              </w:rPr>
              <w:t>Provincia Santo Domingo</w:t>
            </w:r>
          </w:p>
        </w:tc>
        <w:tc>
          <w:tcPr>
            <w:tcW w:w="1891" w:type="dxa"/>
            <w:tcBorders>
              <w:top w:val="nil"/>
              <w:left w:val="nil"/>
              <w:bottom w:val="single" w:sz="4" w:space="0" w:color="auto"/>
              <w:right w:val="single" w:sz="8" w:space="0" w:color="auto"/>
            </w:tcBorders>
            <w:shd w:val="clear" w:color="000000" w:fill="FFD966"/>
            <w:noWrap/>
            <w:vAlign w:val="bottom"/>
            <w:hideMark/>
          </w:tcPr>
          <w:p w14:paraId="132BE88F" w14:textId="77777777" w:rsidR="000062B3" w:rsidRPr="00397136" w:rsidRDefault="000062B3" w:rsidP="003F3C00">
            <w:pPr>
              <w:spacing w:after="0" w:line="240" w:lineRule="auto"/>
              <w:jc w:val="right"/>
              <w:rPr>
                <w:rFonts w:ascii="Times New Roman" w:eastAsia="Times New Roman" w:hAnsi="Times New Roman" w:cs="Times New Roman"/>
                <w:b/>
                <w:bCs/>
                <w:sz w:val="20"/>
                <w:szCs w:val="20"/>
                <w:lang w:val="es-ES" w:eastAsia="es-ES"/>
              </w:rPr>
            </w:pPr>
            <w:r w:rsidRPr="00397136">
              <w:rPr>
                <w:rFonts w:ascii="Times New Roman" w:eastAsia="Times New Roman" w:hAnsi="Times New Roman" w:cs="Times New Roman"/>
                <w:b/>
                <w:bCs/>
                <w:sz w:val="20"/>
                <w:szCs w:val="20"/>
                <w:lang w:val="es-ES" w:eastAsia="es-ES"/>
              </w:rPr>
              <w:t>3,466</w:t>
            </w:r>
          </w:p>
        </w:tc>
      </w:tr>
      <w:tr w:rsidR="000062B3" w:rsidRPr="00397136" w14:paraId="34D9A826" w14:textId="77777777" w:rsidTr="000062B3">
        <w:trPr>
          <w:trHeight w:val="300"/>
        </w:trPr>
        <w:tc>
          <w:tcPr>
            <w:tcW w:w="230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194B03C4" w14:textId="77777777" w:rsidR="000062B3" w:rsidRPr="00397136" w:rsidRDefault="000062B3" w:rsidP="003F3C00">
            <w:pPr>
              <w:spacing w:after="0" w:line="240" w:lineRule="auto"/>
              <w:jc w:val="center"/>
              <w:rPr>
                <w:rFonts w:ascii="Times New Roman" w:eastAsia="Times New Roman" w:hAnsi="Times New Roman" w:cs="Times New Roman"/>
                <w:b/>
                <w:bCs/>
                <w:sz w:val="20"/>
                <w:szCs w:val="20"/>
                <w:lang w:val="es-ES" w:eastAsia="es-ES"/>
              </w:rPr>
            </w:pPr>
            <w:r w:rsidRPr="00397136">
              <w:rPr>
                <w:rFonts w:ascii="Times New Roman" w:eastAsia="Times New Roman" w:hAnsi="Times New Roman" w:cs="Times New Roman"/>
                <w:b/>
                <w:bCs/>
                <w:sz w:val="20"/>
                <w:szCs w:val="20"/>
                <w:lang w:val="es-ES" w:eastAsia="es-ES"/>
              </w:rPr>
              <w:t>Región Norte</w:t>
            </w:r>
          </w:p>
        </w:tc>
        <w:tc>
          <w:tcPr>
            <w:tcW w:w="4149" w:type="dxa"/>
            <w:tcBorders>
              <w:top w:val="nil"/>
              <w:left w:val="nil"/>
              <w:bottom w:val="single" w:sz="4" w:space="0" w:color="auto"/>
              <w:right w:val="single" w:sz="4" w:space="0" w:color="auto"/>
            </w:tcBorders>
            <w:shd w:val="clear" w:color="auto" w:fill="auto"/>
            <w:noWrap/>
            <w:vAlign w:val="bottom"/>
            <w:hideMark/>
          </w:tcPr>
          <w:p w14:paraId="6DDC2EBC" w14:textId="77777777" w:rsidR="000062B3" w:rsidRPr="00397136" w:rsidRDefault="000062B3" w:rsidP="003F3C00">
            <w:pPr>
              <w:spacing w:after="0" w:line="240" w:lineRule="auto"/>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Dajabón</w:t>
            </w:r>
          </w:p>
        </w:tc>
        <w:tc>
          <w:tcPr>
            <w:tcW w:w="1891" w:type="dxa"/>
            <w:tcBorders>
              <w:top w:val="nil"/>
              <w:left w:val="nil"/>
              <w:bottom w:val="single" w:sz="4" w:space="0" w:color="auto"/>
              <w:right w:val="single" w:sz="8" w:space="0" w:color="auto"/>
            </w:tcBorders>
            <w:shd w:val="clear" w:color="auto" w:fill="auto"/>
            <w:noWrap/>
            <w:vAlign w:val="bottom"/>
            <w:hideMark/>
          </w:tcPr>
          <w:p w14:paraId="32F9D128" w14:textId="77777777" w:rsidR="000062B3" w:rsidRPr="00397136" w:rsidRDefault="000062B3" w:rsidP="003F3C00">
            <w:pPr>
              <w:spacing w:after="0" w:line="240" w:lineRule="auto"/>
              <w:jc w:val="right"/>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122</w:t>
            </w:r>
          </w:p>
        </w:tc>
      </w:tr>
      <w:tr w:rsidR="000062B3" w:rsidRPr="00397136" w14:paraId="0EDF905A" w14:textId="77777777" w:rsidTr="000062B3">
        <w:trPr>
          <w:trHeight w:val="207"/>
        </w:trPr>
        <w:tc>
          <w:tcPr>
            <w:tcW w:w="2300" w:type="dxa"/>
            <w:vMerge/>
            <w:tcBorders>
              <w:top w:val="nil"/>
              <w:left w:val="single" w:sz="8" w:space="0" w:color="auto"/>
              <w:bottom w:val="single" w:sz="4" w:space="0" w:color="000000"/>
              <w:right w:val="single" w:sz="4" w:space="0" w:color="auto"/>
            </w:tcBorders>
            <w:vAlign w:val="center"/>
            <w:hideMark/>
          </w:tcPr>
          <w:p w14:paraId="1D1491A0" w14:textId="77777777" w:rsidR="000062B3" w:rsidRPr="00397136" w:rsidRDefault="000062B3" w:rsidP="003F3C00">
            <w:pPr>
              <w:spacing w:after="0" w:line="240" w:lineRule="auto"/>
              <w:rPr>
                <w:rFonts w:ascii="Times New Roman" w:eastAsia="Times New Roman" w:hAnsi="Times New Roman" w:cs="Times New Roman"/>
                <w:b/>
                <w:bCs/>
                <w:sz w:val="20"/>
                <w:szCs w:val="20"/>
                <w:lang w:val="es-ES" w:eastAsia="es-ES"/>
              </w:rPr>
            </w:pPr>
          </w:p>
        </w:tc>
        <w:tc>
          <w:tcPr>
            <w:tcW w:w="4149" w:type="dxa"/>
            <w:tcBorders>
              <w:top w:val="nil"/>
              <w:left w:val="nil"/>
              <w:bottom w:val="single" w:sz="4" w:space="0" w:color="auto"/>
              <w:right w:val="single" w:sz="4" w:space="0" w:color="auto"/>
            </w:tcBorders>
            <w:shd w:val="clear" w:color="auto" w:fill="auto"/>
            <w:noWrap/>
            <w:vAlign w:val="bottom"/>
            <w:hideMark/>
          </w:tcPr>
          <w:p w14:paraId="3923561B" w14:textId="77777777" w:rsidR="000062B3" w:rsidRPr="00397136" w:rsidRDefault="000062B3" w:rsidP="003F3C00">
            <w:pPr>
              <w:spacing w:after="0" w:line="240" w:lineRule="auto"/>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Duarte</w:t>
            </w:r>
          </w:p>
        </w:tc>
        <w:tc>
          <w:tcPr>
            <w:tcW w:w="1891" w:type="dxa"/>
            <w:tcBorders>
              <w:top w:val="nil"/>
              <w:left w:val="nil"/>
              <w:bottom w:val="single" w:sz="4" w:space="0" w:color="auto"/>
              <w:right w:val="single" w:sz="8" w:space="0" w:color="auto"/>
            </w:tcBorders>
            <w:shd w:val="clear" w:color="auto" w:fill="auto"/>
            <w:noWrap/>
            <w:vAlign w:val="bottom"/>
            <w:hideMark/>
          </w:tcPr>
          <w:p w14:paraId="1BAB1F61" w14:textId="77777777" w:rsidR="000062B3" w:rsidRPr="00397136" w:rsidRDefault="000062B3" w:rsidP="003F3C00">
            <w:pPr>
              <w:spacing w:after="0" w:line="240" w:lineRule="auto"/>
              <w:jc w:val="right"/>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462</w:t>
            </w:r>
          </w:p>
        </w:tc>
      </w:tr>
      <w:tr w:rsidR="000062B3" w:rsidRPr="00397136" w14:paraId="6B08F804" w14:textId="77777777" w:rsidTr="000062B3">
        <w:trPr>
          <w:trHeight w:val="300"/>
        </w:trPr>
        <w:tc>
          <w:tcPr>
            <w:tcW w:w="2300" w:type="dxa"/>
            <w:vMerge/>
            <w:tcBorders>
              <w:top w:val="nil"/>
              <w:left w:val="single" w:sz="8" w:space="0" w:color="auto"/>
              <w:bottom w:val="single" w:sz="4" w:space="0" w:color="000000"/>
              <w:right w:val="single" w:sz="4" w:space="0" w:color="auto"/>
            </w:tcBorders>
            <w:vAlign w:val="center"/>
            <w:hideMark/>
          </w:tcPr>
          <w:p w14:paraId="31B18471" w14:textId="77777777" w:rsidR="000062B3" w:rsidRPr="00397136" w:rsidRDefault="000062B3" w:rsidP="003F3C00">
            <w:pPr>
              <w:spacing w:after="0" w:line="240" w:lineRule="auto"/>
              <w:rPr>
                <w:rFonts w:ascii="Times New Roman" w:eastAsia="Times New Roman" w:hAnsi="Times New Roman" w:cs="Times New Roman"/>
                <w:b/>
                <w:bCs/>
                <w:sz w:val="20"/>
                <w:szCs w:val="20"/>
                <w:lang w:val="es-ES" w:eastAsia="es-ES"/>
              </w:rPr>
            </w:pPr>
          </w:p>
        </w:tc>
        <w:tc>
          <w:tcPr>
            <w:tcW w:w="4149" w:type="dxa"/>
            <w:tcBorders>
              <w:top w:val="nil"/>
              <w:left w:val="nil"/>
              <w:bottom w:val="single" w:sz="4" w:space="0" w:color="auto"/>
              <w:right w:val="single" w:sz="4" w:space="0" w:color="auto"/>
            </w:tcBorders>
            <w:shd w:val="clear" w:color="auto" w:fill="auto"/>
            <w:noWrap/>
            <w:vAlign w:val="bottom"/>
            <w:hideMark/>
          </w:tcPr>
          <w:p w14:paraId="0232C24A" w14:textId="77777777" w:rsidR="000062B3" w:rsidRPr="00397136" w:rsidRDefault="000062B3" w:rsidP="003F3C00">
            <w:pPr>
              <w:spacing w:after="0" w:line="240" w:lineRule="auto"/>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Espaillat</w:t>
            </w:r>
          </w:p>
        </w:tc>
        <w:tc>
          <w:tcPr>
            <w:tcW w:w="1891" w:type="dxa"/>
            <w:tcBorders>
              <w:top w:val="nil"/>
              <w:left w:val="nil"/>
              <w:bottom w:val="single" w:sz="4" w:space="0" w:color="auto"/>
              <w:right w:val="single" w:sz="8" w:space="0" w:color="auto"/>
            </w:tcBorders>
            <w:shd w:val="clear" w:color="auto" w:fill="auto"/>
            <w:noWrap/>
            <w:vAlign w:val="bottom"/>
            <w:hideMark/>
          </w:tcPr>
          <w:p w14:paraId="70543F30" w14:textId="77777777" w:rsidR="000062B3" w:rsidRPr="00397136" w:rsidRDefault="000062B3" w:rsidP="003F3C00">
            <w:pPr>
              <w:spacing w:after="0" w:line="240" w:lineRule="auto"/>
              <w:jc w:val="right"/>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154</w:t>
            </w:r>
          </w:p>
        </w:tc>
      </w:tr>
      <w:tr w:rsidR="000062B3" w:rsidRPr="00397136" w14:paraId="6F555DC5" w14:textId="77777777" w:rsidTr="000062B3">
        <w:trPr>
          <w:trHeight w:val="300"/>
        </w:trPr>
        <w:tc>
          <w:tcPr>
            <w:tcW w:w="2300" w:type="dxa"/>
            <w:vMerge/>
            <w:tcBorders>
              <w:top w:val="nil"/>
              <w:left w:val="single" w:sz="8" w:space="0" w:color="auto"/>
              <w:bottom w:val="single" w:sz="4" w:space="0" w:color="000000"/>
              <w:right w:val="single" w:sz="4" w:space="0" w:color="auto"/>
            </w:tcBorders>
            <w:vAlign w:val="center"/>
            <w:hideMark/>
          </w:tcPr>
          <w:p w14:paraId="521FB1A8" w14:textId="77777777" w:rsidR="000062B3" w:rsidRPr="00397136" w:rsidRDefault="000062B3" w:rsidP="003F3C00">
            <w:pPr>
              <w:spacing w:after="0" w:line="240" w:lineRule="auto"/>
              <w:rPr>
                <w:rFonts w:ascii="Times New Roman" w:eastAsia="Times New Roman" w:hAnsi="Times New Roman" w:cs="Times New Roman"/>
                <w:b/>
                <w:bCs/>
                <w:sz w:val="20"/>
                <w:szCs w:val="20"/>
                <w:lang w:val="es-ES" w:eastAsia="es-ES"/>
              </w:rPr>
            </w:pPr>
          </w:p>
        </w:tc>
        <w:tc>
          <w:tcPr>
            <w:tcW w:w="4149" w:type="dxa"/>
            <w:tcBorders>
              <w:top w:val="nil"/>
              <w:left w:val="nil"/>
              <w:bottom w:val="single" w:sz="4" w:space="0" w:color="auto"/>
              <w:right w:val="single" w:sz="4" w:space="0" w:color="auto"/>
            </w:tcBorders>
            <w:shd w:val="clear" w:color="auto" w:fill="auto"/>
            <w:noWrap/>
            <w:vAlign w:val="bottom"/>
            <w:hideMark/>
          </w:tcPr>
          <w:p w14:paraId="24EF4BC8" w14:textId="77777777" w:rsidR="000062B3" w:rsidRPr="00397136" w:rsidRDefault="000062B3" w:rsidP="003F3C00">
            <w:pPr>
              <w:spacing w:after="0" w:line="240" w:lineRule="auto"/>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Hermanas Mirabal</w:t>
            </w:r>
          </w:p>
        </w:tc>
        <w:tc>
          <w:tcPr>
            <w:tcW w:w="1891" w:type="dxa"/>
            <w:tcBorders>
              <w:top w:val="nil"/>
              <w:left w:val="nil"/>
              <w:bottom w:val="single" w:sz="4" w:space="0" w:color="auto"/>
              <w:right w:val="single" w:sz="8" w:space="0" w:color="auto"/>
            </w:tcBorders>
            <w:shd w:val="clear" w:color="auto" w:fill="auto"/>
            <w:noWrap/>
            <w:vAlign w:val="bottom"/>
            <w:hideMark/>
          </w:tcPr>
          <w:p w14:paraId="0B3AF1A8" w14:textId="77777777" w:rsidR="000062B3" w:rsidRPr="00397136" w:rsidRDefault="000062B3" w:rsidP="003F3C00">
            <w:pPr>
              <w:spacing w:after="0" w:line="240" w:lineRule="auto"/>
              <w:jc w:val="right"/>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166</w:t>
            </w:r>
          </w:p>
        </w:tc>
      </w:tr>
      <w:tr w:rsidR="000062B3" w:rsidRPr="00397136" w14:paraId="15715858" w14:textId="77777777" w:rsidTr="000062B3">
        <w:trPr>
          <w:trHeight w:val="300"/>
        </w:trPr>
        <w:tc>
          <w:tcPr>
            <w:tcW w:w="2300" w:type="dxa"/>
            <w:vMerge/>
            <w:tcBorders>
              <w:top w:val="nil"/>
              <w:left w:val="single" w:sz="8" w:space="0" w:color="auto"/>
              <w:bottom w:val="single" w:sz="4" w:space="0" w:color="000000"/>
              <w:right w:val="single" w:sz="4" w:space="0" w:color="auto"/>
            </w:tcBorders>
            <w:vAlign w:val="center"/>
            <w:hideMark/>
          </w:tcPr>
          <w:p w14:paraId="38FB410F" w14:textId="77777777" w:rsidR="000062B3" w:rsidRPr="00397136" w:rsidRDefault="000062B3" w:rsidP="003F3C00">
            <w:pPr>
              <w:spacing w:after="0" w:line="240" w:lineRule="auto"/>
              <w:rPr>
                <w:rFonts w:ascii="Times New Roman" w:eastAsia="Times New Roman" w:hAnsi="Times New Roman" w:cs="Times New Roman"/>
                <w:b/>
                <w:bCs/>
                <w:sz w:val="20"/>
                <w:szCs w:val="20"/>
                <w:lang w:val="es-ES" w:eastAsia="es-ES"/>
              </w:rPr>
            </w:pPr>
          </w:p>
        </w:tc>
        <w:tc>
          <w:tcPr>
            <w:tcW w:w="4149" w:type="dxa"/>
            <w:tcBorders>
              <w:top w:val="nil"/>
              <w:left w:val="nil"/>
              <w:bottom w:val="single" w:sz="4" w:space="0" w:color="auto"/>
              <w:right w:val="single" w:sz="4" w:space="0" w:color="auto"/>
            </w:tcBorders>
            <w:shd w:val="clear" w:color="auto" w:fill="auto"/>
            <w:noWrap/>
            <w:vAlign w:val="bottom"/>
            <w:hideMark/>
          </w:tcPr>
          <w:p w14:paraId="19FBA4E8" w14:textId="77777777" w:rsidR="000062B3" w:rsidRPr="00397136" w:rsidRDefault="000062B3" w:rsidP="003F3C00">
            <w:pPr>
              <w:spacing w:after="0" w:line="240" w:lineRule="auto"/>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La Vega</w:t>
            </w:r>
          </w:p>
        </w:tc>
        <w:tc>
          <w:tcPr>
            <w:tcW w:w="1891" w:type="dxa"/>
            <w:tcBorders>
              <w:top w:val="nil"/>
              <w:left w:val="nil"/>
              <w:bottom w:val="single" w:sz="4" w:space="0" w:color="auto"/>
              <w:right w:val="single" w:sz="8" w:space="0" w:color="auto"/>
            </w:tcBorders>
            <w:shd w:val="clear" w:color="auto" w:fill="auto"/>
            <w:noWrap/>
            <w:vAlign w:val="bottom"/>
            <w:hideMark/>
          </w:tcPr>
          <w:p w14:paraId="65F2248E" w14:textId="77777777" w:rsidR="000062B3" w:rsidRPr="00397136" w:rsidRDefault="000062B3" w:rsidP="003F3C00">
            <w:pPr>
              <w:spacing w:after="0" w:line="240" w:lineRule="auto"/>
              <w:jc w:val="right"/>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290</w:t>
            </w:r>
          </w:p>
        </w:tc>
      </w:tr>
      <w:tr w:rsidR="000062B3" w:rsidRPr="00397136" w14:paraId="5B27D1C9" w14:textId="77777777" w:rsidTr="000062B3">
        <w:trPr>
          <w:trHeight w:val="300"/>
        </w:trPr>
        <w:tc>
          <w:tcPr>
            <w:tcW w:w="2300" w:type="dxa"/>
            <w:vMerge/>
            <w:tcBorders>
              <w:top w:val="nil"/>
              <w:left w:val="single" w:sz="8" w:space="0" w:color="auto"/>
              <w:bottom w:val="single" w:sz="4" w:space="0" w:color="000000"/>
              <w:right w:val="single" w:sz="4" w:space="0" w:color="auto"/>
            </w:tcBorders>
            <w:vAlign w:val="center"/>
            <w:hideMark/>
          </w:tcPr>
          <w:p w14:paraId="3856EC01" w14:textId="77777777" w:rsidR="000062B3" w:rsidRPr="00397136" w:rsidRDefault="000062B3" w:rsidP="003F3C00">
            <w:pPr>
              <w:spacing w:after="0" w:line="240" w:lineRule="auto"/>
              <w:rPr>
                <w:rFonts w:ascii="Times New Roman" w:eastAsia="Times New Roman" w:hAnsi="Times New Roman" w:cs="Times New Roman"/>
                <w:b/>
                <w:bCs/>
                <w:sz w:val="20"/>
                <w:szCs w:val="20"/>
                <w:lang w:val="es-ES" w:eastAsia="es-ES"/>
              </w:rPr>
            </w:pPr>
          </w:p>
        </w:tc>
        <w:tc>
          <w:tcPr>
            <w:tcW w:w="4149" w:type="dxa"/>
            <w:tcBorders>
              <w:top w:val="nil"/>
              <w:left w:val="nil"/>
              <w:bottom w:val="single" w:sz="4" w:space="0" w:color="auto"/>
              <w:right w:val="single" w:sz="4" w:space="0" w:color="auto"/>
            </w:tcBorders>
            <w:shd w:val="clear" w:color="auto" w:fill="auto"/>
            <w:noWrap/>
            <w:vAlign w:val="bottom"/>
            <w:hideMark/>
          </w:tcPr>
          <w:p w14:paraId="79A8B980" w14:textId="77777777" w:rsidR="000062B3" w:rsidRPr="00397136" w:rsidRDefault="000062B3" w:rsidP="003F3C00">
            <w:pPr>
              <w:spacing w:after="0" w:line="240" w:lineRule="auto"/>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María Trinidad Sánchez</w:t>
            </w:r>
          </w:p>
        </w:tc>
        <w:tc>
          <w:tcPr>
            <w:tcW w:w="1891" w:type="dxa"/>
            <w:tcBorders>
              <w:top w:val="nil"/>
              <w:left w:val="nil"/>
              <w:bottom w:val="single" w:sz="4" w:space="0" w:color="auto"/>
              <w:right w:val="single" w:sz="8" w:space="0" w:color="auto"/>
            </w:tcBorders>
            <w:shd w:val="clear" w:color="auto" w:fill="auto"/>
            <w:noWrap/>
            <w:vAlign w:val="bottom"/>
            <w:hideMark/>
          </w:tcPr>
          <w:p w14:paraId="58E16D38" w14:textId="77777777" w:rsidR="000062B3" w:rsidRPr="00397136" w:rsidRDefault="000062B3" w:rsidP="003F3C00">
            <w:pPr>
              <w:spacing w:after="0" w:line="240" w:lineRule="auto"/>
              <w:jc w:val="right"/>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280</w:t>
            </w:r>
          </w:p>
        </w:tc>
      </w:tr>
      <w:tr w:rsidR="000062B3" w:rsidRPr="00397136" w14:paraId="1B925281" w14:textId="77777777" w:rsidTr="000062B3">
        <w:trPr>
          <w:trHeight w:val="300"/>
        </w:trPr>
        <w:tc>
          <w:tcPr>
            <w:tcW w:w="2300" w:type="dxa"/>
            <w:vMerge/>
            <w:tcBorders>
              <w:top w:val="nil"/>
              <w:left w:val="single" w:sz="8" w:space="0" w:color="auto"/>
              <w:bottom w:val="single" w:sz="4" w:space="0" w:color="000000"/>
              <w:right w:val="single" w:sz="4" w:space="0" w:color="auto"/>
            </w:tcBorders>
            <w:vAlign w:val="center"/>
            <w:hideMark/>
          </w:tcPr>
          <w:p w14:paraId="21A8010F" w14:textId="77777777" w:rsidR="000062B3" w:rsidRPr="00397136" w:rsidRDefault="000062B3" w:rsidP="003F3C00">
            <w:pPr>
              <w:spacing w:after="0" w:line="240" w:lineRule="auto"/>
              <w:rPr>
                <w:rFonts w:ascii="Times New Roman" w:eastAsia="Times New Roman" w:hAnsi="Times New Roman" w:cs="Times New Roman"/>
                <w:b/>
                <w:bCs/>
                <w:sz w:val="20"/>
                <w:szCs w:val="20"/>
                <w:lang w:val="es-ES" w:eastAsia="es-ES"/>
              </w:rPr>
            </w:pPr>
          </w:p>
        </w:tc>
        <w:tc>
          <w:tcPr>
            <w:tcW w:w="4149" w:type="dxa"/>
            <w:tcBorders>
              <w:top w:val="nil"/>
              <w:left w:val="nil"/>
              <w:bottom w:val="single" w:sz="4" w:space="0" w:color="auto"/>
              <w:right w:val="single" w:sz="4" w:space="0" w:color="auto"/>
            </w:tcBorders>
            <w:shd w:val="clear" w:color="auto" w:fill="auto"/>
            <w:noWrap/>
            <w:vAlign w:val="bottom"/>
            <w:hideMark/>
          </w:tcPr>
          <w:p w14:paraId="453D6BA6" w14:textId="77777777" w:rsidR="000062B3" w:rsidRPr="00397136" w:rsidRDefault="000062B3" w:rsidP="003F3C00">
            <w:pPr>
              <w:spacing w:after="0" w:line="240" w:lineRule="auto"/>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Monseñor Nouel</w:t>
            </w:r>
          </w:p>
        </w:tc>
        <w:tc>
          <w:tcPr>
            <w:tcW w:w="1891" w:type="dxa"/>
            <w:tcBorders>
              <w:top w:val="nil"/>
              <w:left w:val="nil"/>
              <w:bottom w:val="single" w:sz="4" w:space="0" w:color="auto"/>
              <w:right w:val="single" w:sz="8" w:space="0" w:color="auto"/>
            </w:tcBorders>
            <w:shd w:val="clear" w:color="auto" w:fill="auto"/>
            <w:noWrap/>
            <w:vAlign w:val="bottom"/>
            <w:hideMark/>
          </w:tcPr>
          <w:p w14:paraId="605798EB" w14:textId="77777777" w:rsidR="000062B3" w:rsidRPr="00397136" w:rsidRDefault="000062B3" w:rsidP="003F3C00">
            <w:pPr>
              <w:spacing w:after="0" w:line="240" w:lineRule="auto"/>
              <w:jc w:val="right"/>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117</w:t>
            </w:r>
          </w:p>
        </w:tc>
      </w:tr>
      <w:tr w:rsidR="000062B3" w:rsidRPr="00397136" w14:paraId="05DF1F8B" w14:textId="77777777" w:rsidTr="000062B3">
        <w:trPr>
          <w:trHeight w:val="300"/>
        </w:trPr>
        <w:tc>
          <w:tcPr>
            <w:tcW w:w="2300" w:type="dxa"/>
            <w:vMerge/>
            <w:tcBorders>
              <w:top w:val="nil"/>
              <w:left w:val="single" w:sz="8" w:space="0" w:color="auto"/>
              <w:bottom w:val="single" w:sz="4" w:space="0" w:color="000000"/>
              <w:right w:val="single" w:sz="4" w:space="0" w:color="auto"/>
            </w:tcBorders>
            <w:vAlign w:val="center"/>
            <w:hideMark/>
          </w:tcPr>
          <w:p w14:paraId="5773DE40" w14:textId="77777777" w:rsidR="000062B3" w:rsidRPr="00397136" w:rsidRDefault="000062B3" w:rsidP="003F3C00">
            <w:pPr>
              <w:spacing w:after="0" w:line="240" w:lineRule="auto"/>
              <w:rPr>
                <w:rFonts w:ascii="Times New Roman" w:eastAsia="Times New Roman" w:hAnsi="Times New Roman" w:cs="Times New Roman"/>
                <w:b/>
                <w:bCs/>
                <w:sz w:val="20"/>
                <w:szCs w:val="20"/>
                <w:lang w:val="es-ES" w:eastAsia="es-ES"/>
              </w:rPr>
            </w:pPr>
          </w:p>
        </w:tc>
        <w:tc>
          <w:tcPr>
            <w:tcW w:w="4149" w:type="dxa"/>
            <w:tcBorders>
              <w:top w:val="nil"/>
              <w:left w:val="nil"/>
              <w:bottom w:val="single" w:sz="4" w:space="0" w:color="auto"/>
              <w:right w:val="single" w:sz="4" w:space="0" w:color="auto"/>
            </w:tcBorders>
            <w:shd w:val="clear" w:color="auto" w:fill="auto"/>
            <w:noWrap/>
            <w:vAlign w:val="bottom"/>
            <w:hideMark/>
          </w:tcPr>
          <w:p w14:paraId="132230B8" w14:textId="77777777" w:rsidR="000062B3" w:rsidRPr="00397136" w:rsidRDefault="000062B3" w:rsidP="003F3C00">
            <w:pPr>
              <w:spacing w:after="0" w:line="240" w:lineRule="auto"/>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Montecristi</w:t>
            </w:r>
          </w:p>
        </w:tc>
        <w:tc>
          <w:tcPr>
            <w:tcW w:w="1891" w:type="dxa"/>
            <w:tcBorders>
              <w:top w:val="nil"/>
              <w:left w:val="nil"/>
              <w:bottom w:val="single" w:sz="4" w:space="0" w:color="auto"/>
              <w:right w:val="single" w:sz="8" w:space="0" w:color="auto"/>
            </w:tcBorders>
            <w:shd w:val="clear" w:color="auto" w:fill="auto"/>
            <w:noWrap/>
            <w:vAlign w:val="bottom"/>
            <w:hideMark/>
          </w:tcPr>
          <w:p w14:paraId="21B3B2CD" w14:textId="77777777" w:rsidR="000062B3" w:rsidRPr="00397136" w:rsidRDefault="000062B3" w:rsidP="003F3C00">
            <w:pPr>
              <w:spacing w:after="0" w:line="240" w:lineRule="auto"/>
              <w:jc w:val="right"/>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27</w:t>
            </w:r>
          </w:p>
        </w:tc>
      </w:tr>
      <w:tr w:rsidR="000062B3" w:rsidRPr="00397136" w14:paraId="7D95AE50" w14:textId="77777777" w:rsidTr="000062B3">
        <w:trPr>
          <w:trHeight w:val="300"/>
        </w:trPr>
        <w:tc>
          <w:tcPr>
            <w:tcW w:w="2300" w:type="dxa"/>
            <w:vMerge/>
            <w:tcBorders>
              <w:top w:val="nil"/>
              <w:left w:val="single" w:sz="8" w:space="0" w:color="auto"/>
              <w:bottom w:val="single" w:sz="4" w:space="0" w:color="000000"/>
              <w:right w:val="single" w:sz="4" w:space="0" w:color="auto"/>
            </w:tcBorders>
            <w:vAlign w:val="center"/>
            <w:hideMark/>
          </w:tcPr>
          <w:p w14:paraId="5BC9CC65" w14:textId="77777777" w:rsidR="000062B3" w:rsidRPr="00397136" w:rsidRDefault="000062B3" w:rsidP="003F3C00">
            <w:pPr>
              <w:spacing w:after="0" w:line="240" w:lineRule="auto"/>
              <w:rPr>
                <w:rFonts w:ascii="Times New Roman" w:eastAsia="Times New Roman" w:hAnsi="Times New Roman" w:cs="Times New Roman"/>
                <w:b/>
                <w:bCs/>
                <w:sz w:val="20"/>
                <w:szCs w:val="20"/>
                <w:lang w:val="es-ES" w:eastAsia="es-ES"/>
              </w:rPr>
            </w:pPr>
          </w:p>
        </w:tc>
        <w:tc>
          <w:tcPr>
            <w:tcW w:w="4149" w:type="dxa"/>
            <w:tcBorders>
              <w:top w:val="nil"/>
              <w:left w:val="nil"/>
              <w:bottom w:val="single" w:sz="4" w:space="0" w:color="auto"/>
              <w:right w:val="single" w:sz="4" w:space="0" w:color="auto"/>
            </w:tcBorders>
            <w:shd w:val="clear" w:color="auto" w:fill="auto"/>
            <w:noWrap/>
            <w:vAlign w:val="bottom"/>
            <w:hideMark/>
          </w:tcPr>
          <w:p w14:paraId="67B321AB" w14:textId="77777777" w:rsidR="000062B3" w:rsidRPr="00397136" w:rsidRDefault="000062B3" w:rsidP="003F3C00">
            <w:pPr>
              <w:spacing w:after="0" w:line="240" w:lineRule="auto"/>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Puerto Plata</w:t>
            </w:r>
          </w:p>
        </w:tc>
        <w:tc>
          <w:tcPr>
            <w:tcW w:w="1891" w:type="dxa"/>
            <w:tcBorders>
              <w:top w:val="nil"/>
              <w:left w:val="nil"/>
              <w:bottom w:val="single" w:sz="4" w:space="0" w:color="auto"/>
              <w:right w:val="single" w:sz="8" w:space="0" w:color="auto"/>
            </w:tcBorders>
            <w:shd w:val="clear" w:color="auto" w:fill="auto"/>
            <w:noWrap/>
            <w:vAlign w:val="bottom"/>
            <w:hideMark/>
          </w:tcPr>
          <w:p w14:paraId="5E1F9B4C" w14:textId="77777777" w:rsidR="000062B3" w:rsidRPr="00397136" w:rsidRDefault="000062B3" w:rsidP="003F3C00">
            <w:pPr>
              <w:spacing w:after="0" w:line="240" w:lineRule="auto"/>
              <w:jc w:val="right"/>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338</w:t>
            </w:r>
          </w:p>
        </w:tc>
      </w:tr>
      <w:tr w:rsidR="000062B3" w:rsidRPr="00397136" w14:paraId="735A3405" w14:textId="77777777" w:rsidTr="000062B3">
        <w:trPr>
          <w:trHeight w:val="300"/>
        </w:trPr>
        <w:tc>
          <w:tcPr>
            <w:tcW w:w="2300" w:type="dxa"/>
            <w:vMerge/>
            <w:tcBorders>
              <w:top w:val="nil"/>
              <w:left w:val="single" w:sz="8" w:space="0" w:color="auto"/>
              <w:bottom w:val="single" w:sz="4" w:space="0" w:color="000000"/>
              <w:right w:val="single" w:sz="4" w:space="0" w:color="auto"/>
            </w:tcBorders>
            <w:vAlign w:val="center"/>
            <w:hideMark/>
          </w:tcPr>
          <w:p w14:paraId="724D2EFE" w14:textId="77777777" w:rsidR="000062B3" w:rsidRPr="00397136" w:rsidRDefault="000062B3" w:rsidP="003F3C00">
            <w:pPr>
              <w:spacing w:after="0" w:line="240" w:lineRule="auto"/>
              <w:rPr>
                <w:rFonts w:ascii="Times New Roman" w:eastAsia="Times New Roman" w:hAnsi="Times New Roman" w:cs="Times New Roman"/>
                <w:b/>
                <w:bCs/>
                <w:sz w:val="20"/>
                <w:szCs w:val="20"/>
                <w:lang w:val="es-ES" w:eastAsia="es-ES"/>
              </w:rPr>
            </w:pPr>
          </w:p>
        </w:tc>
        <w:tc>
          <w:tcPr>
            <w:tcW w:w="4149" w:type="dxa"/>
            <w:tcBorders>
              <w:top w:val="nil"/>
              <w:left w:val="nil"/>
              <w:bottom w:val="single" w:sz="4" w:space="0" w:color="auto"/>
              <w:right w:val="single" w:sz="4" w:space="0" w:color="auto"/>
            </w:tcBorders>
            <w:shd w:val="clear" w:color="auto" w:fill="auto"/>
            <w:noWrap/>
            <w:vAlign w:val="bottom"/>
            <w:hideMark/>
          </w:tcPr>
          <w:p w14:paraId="1610B0E6" w14:textId="77777777" w:rsidR="000062B3" w:rsidRPr="00397136" w:rsidRDefault="000062B3" w:rsidP="003F3C00">
            <w:pPr>
              <w:spacing w:after="0" w:line="240" w:lineRule="auto"/>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Samaná</w:t>
            </w:r>
          </w:p>
        </w:tc>
        <w:tc>
          <w:tcPr>
            <w:tcW w:w="1891" w:type="dxa"/>
            <w:tcBorders>
              <w:top w:val="nil"/>
              <w:left w:val="nil"/>
              <w:bottom w:val="single" w:sz="4" w:space="0" w:color="auto"/>
              <w:right w:val="single" w:sz="8" w:space="0" w:color="auto"/>
            </w:tcBorders>
            <w:shd w:val="clear" w:color="auto" w:fill="auto"/>
            <w:noWrap/>
            <w:vAlign w:val="bottom"/>
            <w:hideMark/>
          </w:tcPr>
          <w:p w14:paraId="195F2D51" w14:textId="77777777" w:rsidR="000062B3" w:rsidRPr="00397136" w:rsidRDefault="000062B3" w:rsidP="003F3C00">
            <w:pPr>
              <w:spacing w:after="0" w:line="240" w:lineRule="auto"/>
              <w:jc w:val="right"/>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176</w:t>
            </w:r>
          </w:p>
        </w:tc>
      </w:tr>
      <w:tr w:rsidR="000062B3" w:rsidRPr="00397136" w14:paraId="09700A7A" w14:textId="77777777" w:rsidTr="000062B3">
        <w:trPr>
          <w:trHeight w:val="300"/>
        </w:trPr>
        <w:tc>
          <w:tcPr>
            <w:tcW w:w="2300" w:type="dxa"/>
            <w:vMerge/>
            <w:tcBorders>
              <w:top w:val="nil"/>
              <w:left w:val="single" w:sz="8" w:space="0" w:color="auto"/>
              <w:bottom w:val="single" w:sz="4" w:space="0" w:color="000000"/>
              <w:right w:val="single" w:sz="4" w:space="0" w:color="auto"/>
            </w:tcBorders>
            <w:vAlign w:val="center"/>
            <w:hideMark/>
          </w:tcPr>
          <w:p w14:paraId="668A9B7A" w14:textId="77777777" w:rsidR="000062B3" w:rsidRPr="00397136" w:rsidRDefault="000062B3" w:rsidP="003F3C00">
            <w:pPr>
              <w:spacing w:after="0" w:line="240" w:lineRule="auto"/>
              <w:rPr>
                <w:rFonts w:ascii="Times New Roman" w:eastAsia="Times New Roman" w:hAnsi="Times New Roman" w:cs="Times New Roman"/>
                <w:b/>
                <w:bCs/>
                <w:sz w:val="20"/>
                <w:szCs w:val="20"/>
                <w:lang w:val="es-ES" w:eastAsia="es-ES"/>
              </w:rPr>
            </w:pPr>
          </w:p>
        </w:tc>
        <w:tc>
          <w:tcPr>
            <w:tcW w:w="4149" w:type="dxa"/>
            <w:tcBorders>
              <w:top w:val="nil"/>
              <w:left w:val="nil"/>
              <w:bottom w:val="single" w:sz="4" w:space="0" w:color="auto"/>
              <w:right w:val="single" w:sz="4" w:space="0" w:color="auto"/>
            </w:tcBorders>
            <w:shd w:val="clear" w:color="auto" w:fill="auto"/>
            <w:noWrap/>
            <w:vAlign w:val="bottom"/>
            <w:hideMark/>
          </w:tcPr>
          <w:p w14:paraId="6E7B744E" w14:textId="77777777" w:rsidR="000062B3" w:rsidRPr="00397136" w:rsidRDefault="000062B3" w:rsidP="003F3C00">
            <w:pPr>
              <w:spacing w:after="0" w:line="240" w:lineRule="auto"/>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Sánchez Ramírez</w:t>
            </w:r>
          </w:p>
        </w:tc>
        <w:tc>
          <w:tcPr>
            <w:tcW w:w="1891" w:type="dxa"/>
            <w:tcBorders>
              <w:top w:val="nil"/>
              <w:left w:val="nil"/>
              <w:bottom w:val="single" w:sz="4" w:space="0" w:color="auto"/>
              <w:right w:val="single" w:sz="8" w:space="0" w:color="auto"/>
            </w:tcBorders>
            <w:shd w:val="clear" w:color="auto" w:fill="auto"/>
            <w:noWrap/>
            <w:vAlign w:val="bottom"/>
            <w:hideMark/>
          </w:tcPr>
          <w:p w14:paraId="1129BE23" w14:textId="77777777" w:rsidR="000062B3" w:rsidRPr="00397136" w:rsidRDefault="000062B3" w:rsidP="003F3C00">
            <w:pPr>
              <w:spacing w:after="0" w:line="240" w:lineRule="auto"/>
              <w:jc w:val="right"/>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353</w:t>
            </w:r>
          </w:p>
        </w:tc>
      </w:tr>
      <w:tr w:rsidR="000062B3" w:rsidRPr="00397136" w14:paraId="6986EBBC" w14:textId="77777777" w:rsidTr="000062B3">
        <w:trPr>
          <w:trHeight w:val="300"/>
        </w:trPr>
        <w:tc>
          <w:tcPr>
            <w:tcW w:w="2300" w:type="dxa"/>
            <w:vMerge/>
            <w:tcBorders>
              <w:top w:val="nil"/>
              <w:left w:val="single" w:sz="8" w:space="0" w:color="auto"/>
              <w:bottom w:val="single" w:sz="4" w:space="0" w:color="000000"/>
              <w:right w:val="single" w:sz="4" w:space="0" w:color="auto"/>
            </w:tcBorders>
            <w:vAlign w:val="center"/>
            <w:hideMark/>
          </w:tcPr>
          <w:p w14:paraId="2A4EA1EB" w14:textId="77777777" w:rsidR="000062B3" w:rsidRPr="00397136" w:rsidRDefault="000062B3" w:rsidP="003F3C00">
            <w:pPr>
              <w:spacing w:after="0" w:line="240" w:lineRule="auto"/>
              <w:rPr>
                <w:rFonts w:ascii="Times New Roman" w:eastAsia="Times New Roman" w:hAnsi="Times New Roman" w:cs="Times New Roman"/>
                <w:b/>
                <w:bCs/>
                <w:sz w:val="20"/>
                <w:szCs w:val="20"/>
                <w:lang w:val="es-ES" w:eastAsia="es-ES"/>
              </w:rPr>
            </w:pPr>
          </w:p>
        </w:tc>
        <w:tc>
          <w:tcPr>
            <w:tcW w:w="4149" w:type="dxa"/>
            <w:tcBorders>
              <w:top w:val="nil"/>
              <w:left w:val="nil"/>
              <w:bottom w:val="single" w:sz="4" w:space="0" w:color="auto"/>
              <w:right w:val="single" w:sz="4" w:space="0" w:color="auto"/>
            </w:tcBorders>
            <w:shd w:val="clear" w:color="auto" w:fill="auto"/>
            <w:noWrap/>
            <w:vAlign w:val="bottom"/>
            <w:hideMark/>
          </w:tcPr>
          <w:p w14:paraId="25A685AC" w14:textId="77777777" w:rsidR="000062B3" w:rsidRPr="00397136" w:rsidRDefault="000062B3" w:rsidP="003F3C00">
            <w:pPr>
              <w:spacing w:after="0" w:line="240" w:lineRule="auto"/>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Santiago</w:t>
            </w:r>
          </w:p>
        </w:tc>
        <w:tc>
          <w:tcPr>
            <w:tcW w:w="1891" w:type="dxa"/>
            <w:tcBorders>
              <w:top w:val="nil"/>
              <w:left w:val="nil"/>
              <w:bottom w:val="single" w:sz="4" w:space="0" w:color="auto"/>
              <w:right w:val="single" w:sz="8" w:space="0" w:color="auto"/>
            </w:tcBorders>
            <w:shd w:val="clear" w:color="auto" w:fill="auto"/>
            <w:noWrap/>
            <w:vAlign w:val="bottom"/>
            <w:hideMark/>
          </w:tcPr>
          <w:p w14:paraId="0062CE09" w14:textId="77777777" w:rsidR="000062B3" w:rsidRPr="00397136" w:rsidRDefault="000062B3" w:rsidP="003F3C00">
            <w:pPr>
              <w:spacing w:after="0" w:line="240" w:lineRule="auto"/>
              <w:jc w:val="right"/>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2794</w:t>
            </w:r>
          </w:p>
        </w:tc>
      </w:tr>
      <w:tr w:rsidR="000062B3" w:rsidRPr="00397136" w14:paraId="7C4584C9" w14:textId="77777777" w:rsidTr="000062B3">
        <w:trPr>
          <w:trHeight w:val="300"/>
        </w:trPr>
        <w:tc>
          <w:tcPr>
            <w:tcW w:w="2300" w:type="dxa"/>
            <w:vMerge/>
            <w:tcBorders>
              <w:top w:val="nil"/>
              <w:left w:val="single" w:sz="8" w:space="0" w:color="auto"/>
              <w:bottom w:val="single" w:sz="4" w:space="0" w:color="000000"/>
              <w:right w:val="single" w:sz="4" w:space="0" w:color="auto"/>
            </w:tcBorders>
            <w:vAlign w:val="center"/>
            <w:hideMark/>
          </w:tcPr>
          <w:p w14:paraId="780E7B8A" w14:textId="77777777" w:rsidR="000062B3" w:rsidRPr="00397136" w:rsidRDefault="000062B3" w:rsidP="003F3C00">
            <w:pPr>
              <w:spacing w:after="0" w:line="240" w:lineRule="auto"/>
              <w:rPr>
                <w:rFonts w:ascii="Times New Roman" w:eastAsia="Times New Roman" w:hAnsi="Times New Roman" w:cs="Times New Roman"/>
                <w:b/>
                <w:bCs/>
                <w:sz w:val="20"/>
                <w:szCs w:val="20"/>
                <w:lang w:val="es-ES" w:eastAsia="es-ES"/>
              </w:rPr>
            </w:pPr>
          </w:p>
        </w:tc>
        <w:tc>
          <w:tcPr>
            <w:tcW w:w="4149" w:type="dxa"/>
            <w:tcBorders>
              <w:top w:val="nil"/>
              <w:left w:val="nil"/>
              <w:bottom w:val="single" w:sz="4" w:space="0" w:color="auto"/>
              <w:right w:val="single" w:sz="4" w:space="0" w:color="auto"/>
            </w:tcBorders>
            <w:shd w:val="clear" w:color="auto" w:fill="auto"/>
            <w:noWrap/>
            <w:vAlign w:val="bottom"/>
            <w:hideMark/>
          </w:tcPr>
          <w:p w14:paraId="5EA6491A" w14:textId="77777777" w:rsidR="000062B3" w:rsidRPr="00397136" w:rsidRDefault="000062B3" w:rsidP="003F3C00">
            <w:pPr>
              <w:spacing w:after="0" w:line="240" w:lineRule="auto"/>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Santiago Rodriguez</w:t>
            </w:r>
          </w:p>
        </w:tc>
        <w:tc>
          <w:tcPr>
            <w:tcW w:w="1891" w:type="dxa"/>
            <w:tcBorders>
              <w:top w:val="nil"/>
              <w:left w:val="nil"/>
              <w:bottom w:val="single" w:sz="4" w:space="0" w:color="auto"/>
              <w:right w:val="single" w:sz="8" w:space="0" w:color="auto"/>
            </w:tcBorders>
            <w:shd w:val="clear" w:color="auto" w:fill="auto"/>
            <w:noWrap/>
            <w:vAlign w:val="bottom"/>
            <w:hideMark/>
          </w:tcPr>
          <w:p w14:paraId="2C4F60E9" w14:textId="77777777" w:rsidR="000062B3" w:rsidRPr="00397136" w:rsidRDefault="000062B3" w:rsidP="003F3C00">
            <w:pPr>
              <w:spacing w:after="0" w:line="240" w:lineRule="auto"/>
              <w:jc w:val="right"/>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133</w:t>
            </w:r>
          </w:p>
        </w:tc>
      </w:tr>
      <w:tr w:rsidR="000062B3" w:rsidRPr="00397136" w14:paraId="026008BE" w14:textId="77777777" w:rsidTr="000062B3">
        <w:trPr>
          <w:trHeight w:val="315"/>
        </w:trPr>
        <w:tc>
          <w:tcPr>
            <w:tcW w:w="2300" w:type="dxa"/>
            <w:vMerge/>
            <w:tcBorders>
              <w:top w:val="nil"/>
              <w:left w:val="single" w:sz="8" w:space="0" w:color="auto"/>
              <w:bottom w:val="single" w:sz="4" w:space="0" w:color="000000"/>
              <w:right w:val="single" w:sz="4" w:space="0" w:color="auto"/>
            </w:tcBorders>
            <w:vAlign w:val="center"/>
            <w:hideMark/>
          </w:tcPr>
          <w:p w14:paraId="1204116D" w14:textId="77777777" w:rsidR="000062B3" w:rsidRPr="00397136" w:rsidRDefault="000062B3" w:rsidP="003F3C00">
            <w:pPr>
              <w:spacing w:after="0" w:line="240" w:lineRule="auto"/>
              <w:rPr>
                <w:rFonts w:ascii="Times New Roman" w:eastAsia="Times New Roman" w:hAnsi="Times New Roman" w:cs="Times New Roman"/>
                <w:b/>
                <w:bCs/>
                <w:sz w:val="20"/>
                <w:szCs w:val="20"/>
                <w:lang w:val="es-ES" w:eastAsia="es-ES"/>
              </w:rPr>
            </w:pPr>
          </w:p>
        </w:tc>
        <w:tc>
          <w:tcPr>
            <w:tcW w:w="4149" w:type="dxa"/>
            <w:tcBorders>
              <w:top w:val="nil"/>
              <w:left w:val="nil"/>
              <w:bottom w:val="single" w:sz="4" w:space="0" w:color="auto"/>
              <w:right w:val="single" w:sz="4" w:space="0" w:color="auto"/>
            </w:tcBorders>
            <w:shd w:val="clear" w:color="auto" w:fill="auto"/>
            <w:noWrap/>
            <w:vAlign w:val="bottom"/>
            <w:hideMark/>
          </w:tcPr>
          <w:p w14:paraId="411D468F" w14:textId="77777777" w:rsidR="000062B3" w:rsidRPr="00397136" w:rsidRDefault="000062B3" w:rsidP="003F3C00">
            <w:pPr>
              <w:spacing w:after="0" w:line="240" w:lineRule="auto"/>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Valverde</w:t>
            </w:r>
          </w:p>
        </w:tc>
        <w:tc>
          <w:tcPr>
            <w:tcW w:w="1891" w:type="dxa"/>
            <w:tcBorders>
              <w:top w:val="nil"/>
              <w:left w:val="nil"/>
              <w:bottom w:val="single" w:sz="4" w:space="0" w:color="auto"/>
              <w:right w:val="single" w:sz="8" w:space="0" w:color="auto"/>
            </w:tcBorders>
            <w:shd w:val="clear" w:color="auto" w:fill="auto"/>
            <w:noWrap/>
            <w:vAlign w:val="bottom"/>
            <w:hideMark/>
          </w:tcPr>
          <w:p w14:paraId="1B28AC20" w14:textId="77777777" w:rsidR="000062B3" w:rsidRPr="00397136" w:rsidRDefault="000062B3" w:rsidP="003F3C00">
            <w:pPr>
              <w:spacing w:after="0" w:line="240" w:lineRule="auto"/>
              <w:jc w:val="right"/>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186</w:t>
            </w:r>
          </w:p>
        </w:tc>
      </w:tr>
      <w:tr w:rsidR="000062B3" w:rsidRPr="00397136" w14:paraId="48C35A61" w14:textId="77777777" w:rsidTr="000062B3">
        <w:trPr>
          <w:trHeight w:val="300"/>
        </w:trPr>
        <w:tc>
          <w:tcPr>
            <w:tcW w:w="230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393C0E95" w14:textId="77777777" w:rsidR="000062B3" w:rsidRPr="00397136" w:rsidRDefault="000062B3" w:rsidP="003F3C00">
            <w:pPr>
              <w:spacing w:after="0" w:line="240" w:lineRule="auto"/>
              <w:jc w:val="center"/>
              <w:rPr>
                <w:rFonts w:ascii="Times New Roman" w:eastAsia="Times New Roman" w:hAnsi="Times New Roman" w:cs="Times New Roman"/>
                <w:b/>
                <w:bCs/>
                <w:sz w:val="20"/>
                <w:szCs w:val="20"/>
                <w:lang w:val="es-ES" w:eastAsia="es-ES"/>
              </w:rPr>
            </w:pPr>
            <w:r w:rsidRPr="00397136">
              <w:rPr>
                <w:rFonts w:ascii="Times New Roman" w:eastAsia="Times New Roman" w:hAnsi="Times New Roman" w:cs="Times New Roman"/>
                <w:b/>
                <w:bCs/>
                <w:sz w:val="20"/>
                <w:szCs w:val="20"/>
                <w:lang w:val="es-ES" w:eastAsia="es-ES"/>
              </w:rPr>
              <w:t>Región Este</w:t>
            </w:r>
          </w:p>
        </w:tc>
        <w:tc>
          <w:tcPr>
            <w:tcW w:w="4149" w:type="dxa"/>
            <w:tcBorders>
              <w:top w:val="nil"/>
              <w:left w:val="nil"/>
              <w:bottom w:val="single" w:sz="4" w:space="0" w:color="auto"/>
              <w:right w:val="single" w:sz="4" w:space="0" w:color="auto"/>
            </w:tcBorders>
            <w:shd w:val="clear" w:color="auto" w:fill="auto"/>
            <w:noWrap/>
            <w:vAlign w:val="bottom"/>
            <w:hideMark/>
          </w:tcPr>
          <w:p w14:paraId="50082E64" w14:textId="77777777" w:rsidR="000062B3" w:rsidRPr="00397136" w:rsidRDefault="000062B3" w:rsidP="003F3C00">
            <w:pPr>
              <w:spacing w:after="0" w:line="240" w:lineRule="auto"/>
              <w:jc w:val="right"/>
              <w:rPr>
                <w:rFonts w:ascii="Times New Roman" w:eastAsia="Times New Roman" w:hAnsi="Times New Roman" w:cs="Times New Roman"/>
                <w:b/>
                <w:bCs/>
                <w:color w:val="000000"/>
                <w:sz w:val="20"/>
                <w:szCs w:val="20"/>
                <w:lang w:val="es-ES" w:eastAsia="es-ES"/>
              </w:rPr>
            </w:pPr>
            <w:r w:rsidRPr="00397136">
              <w:rPr>
                <w:rFonts w:ascii="Times New Roman" w:eastAsia="Times New Roman" w:hAnsi="Times New Roman" w:cs="Times New Roman"/>
                <w:b/>
                <w:bCs/>
                <w:color w:val="000000"/>
                <w:sz w:val="20"/>
                <w:szCs w:val="20"/>
                <w:lang w:val="es-ES" w:eastAsia="es-ES"/>
              </w:rPr>
              <w:t>Total Norte&gt;&gt;&gt;&gt;&gt;&gt;&gt;&gt;&gt;&gt;&gt;&gt;</w:t>
            </w:r>
          </w:p>
        </w:tc>
        <w:tc>
          <w:tcPr>
            <w:tcW w:w="1891" w:type="dxa"/>
            <w:tcBorders>
              <w:top w:val="nil"/>
              <w:left w:val="nil"/>
              <w:bottom w:val="single" w:sz="4" w:space="0" w:color="auto"/>
              <w:right w:val="single" w:sz="8" w:space="0" w:color="auto"/>
            </w:tcBorders>
            <w:shd w:val="clear" w:color="auto" w:fill="auto"/>
            <w:noWrap/>
            <w:vAlign w:val="bottom"/>
            <w:hideMark/>
          </w:tcPr>
          <w:p w14:paraId="64E88F03" w14:textId="77777777" w:rsidR="000062B3" w:rsidRPr="00397136" w:rsidRDefault="000062B3" w:rsidP="003F3C00">
            <w:pPr>
              <w:spacing w:after="0" w:line="240" w:lineRule="auto"/>
              <w:jc w:val="right"/>
              <w:rPr>
                <w:rFonts w:ascii="Times New Roman" w:eastAsia="Times New Roman" w:hAnsi="Times New Roman" w:cs="Times New Roman"/>
                <w:b/>
                <w:bCs/>
                <w:color w:val="000000"/>
                <w:sz w:val="20"/>
                <w:szCs w:val="20"/>
                <w:lang w:val="es-ES" w:eastAsia="es-ES"/>
              </w:rPr>
            </w:pPr>
            <w:r w:rsidRPr="00397136">
              <w:rPr>
                <w:rFonts w:ascii="Times New Roman" w:eastAsia="Times New Roman" w:hAnsi="Times New Roman" w:cs="Times New Roman"/>
                <w:b/>
                <w:bCs/>
                <w:color w:val="000000"/>
                <w:sz w:val="20"/>
                <w:szCs w:val="20"/>
                <w:lang w:val="es-ES" w:eastAsia="es-ES"/>
              </w:rPr>
              <w:t>5,598</w:t>
            </w:r>
          </w:p>
        </w:tc>
      </w:tr>
      <w:tr w:rsidR="000062B3" w:rsidRPr="00397136" w14:paraId="7EFD3B41" w14:textId="77777777" w:rsidTr="000062B3">
        <w:trPr>
          <w:trHeight w:val="439"/>
        </w:trPr>
        <w:tc>
          <w:tcPr>
            <w:tcW w:w="2300" w:type="dxa"/>
            <w:vMerge/>
            <w:tcBorders>
              <w:top w:val="nil"/>
              <w:left w:val="single" w:sz="8" w:space="0" w:color="auto"/>
              <w:bottom w:val="single" w:sz="4" w:space="0" w:color="000000"/>
              <w:right w:val="single" w:sz="4" w:space="0" w:color="auto"/>
            </w:tcBorders>
            <w:vAlign w:val="center"/>
            <w:hideMark/>
          </w:tcPr>
          <w:p w14:paraId="096F117C" w14:textId="77777777" w:rsidR="000062B3" w:rsidRPr="00397136" w:rsidRDefault="000062B3" w:rsidP="003F3C00">
            <w:pPr>
              <w:spacing w:after="0" w:line="240" w:lineRule="auto"/>
              <w:rPr>
                <w:rFonts w:ascii="Times New Roman" w:eastAsia="Times New Roman" w:hAnsi="Times New Roman" w:cs="Times New Roman"/>
                <w:b/>
                <w:bCs/>
                <w:sz w:val="20"/>
                <w:szCs w:val="20"/>
                <w:lang w:val="es-ES" w:eastAsia="es-ES"/>
              </w:rPr>
            </w:pPr>
          </w:p>
        </w:tc>
        <w:tc>
          <w:tcPr>
            <w:tcW w:w="4149" w:type="dxa"/>
            <w:tcBorders>
              <w:top w:val="nil"/>
              <w:left w:val="nil"/>
              <w:bottom w:val="single" w:sz="4" w:space="0" w:color="auto"/>
              <w:right w:val="single" w:sz="4" w:space="0" w:color="auto"/>
            </w:tcBorders>
            <w:shd w:val="clear" w:color="000000" w:fill="FFD966"/>
            <w:noWrap/>
            <w:vAlign w:val="bottom"/>
            <w:hideMark/>
          </w:tcPr>
          <w:p w14:paraId="04FE7826" w14:textId="77777777" w:rsidR="000062B3" w:rsidRPr="00397136" w:rsidRDefault="000062B3" w:rsidP="003F3C00">
            <w:pPr>
              <w:spacing w:after="0" w:line="240" w:lineRule="auto"/>
              <w:rPr>
                <w:rFonts w:ascii="Times New Roman" w:eastAsia="Times New Roman" w:hAnsi="Times New Roman" w:cs="Times New Roman"/>
                <w:b/>
                <w:bCs/>
                <w:color w:val="000000"/>
                <w:sz w:val="20"/>
                <w:szCs w:val="20"/>
                <w:lang w:val="es-ES" w:eastAsia="es-ES"/>
              </w:rPr>
            </w:pPr>
            <w:r w:rsidRPr="00397136">
              <w:rPr>
                <w:rFonts w:ascii="Times New Roman" w:eastAsia="Times New Roman" w:hAnsi="Times New Roman" w:cs="Times New Roman"/>
                <w:b/>
                <w:bCs/>
                <w:color w:val="000000"/>
                <w:sz w:val="20"/>
                <w:szCs w:val="20"/>
                <w:lang w:val="es-ES" w:eastAsia="es-ES"/>
              </w:rPr>
              <w:t>Provincias de la Región Este</w:t>
            </w:r>
          </w:p>
        </w:tc>
        <w:tc>
          <w:tcPr>
            <w:tcW w:w="1891" w:type="dxa"/>
            <w:tcBorders>
              <w:top w:val="nil"/>
              <w:left w:val="nil"/>
              <w:bottom w:val="single" w:sz="4" w:space="0" w:color="auto"/>
              <w:right w:val="single" w:sz="8" w:space="0" w:color="auto"/>
            </w:tcBorders>
            <w:shd w:val="clear" w:color="000000" w:fill="FFD966"/>
            <w:vAlign w:val="bottom"/>
            <w:hideMark/>
          </w:tcPr>
          <w:p w14:paraId="315402D4" w14:textId="77777777" w:rsidR="000062B3" w:rsidRPr="00397136" w:rsidRDefault="000062B3" w:rsidP="003F3C00">
            <w:pPr>
              <w:spacing w:after="0" w:line="240" w:lineRule="auto"/>
              <w:jc w:val="center"/>
              <w:rPr>
                <w:rFonts w:ascii="Times New Roman" w:eastAsia="Times New Roman" w:hAnsi="Times New Roman" w:cs="Times New Roman"/>
                <w:b/>
                <w:bCs/>
                <w:sz w:val="20"/>
                <w:szCs w:val="20"/>
                <w:lang w:val="es-ES" w:eastAsia="es-ES"/>
              </w:rPr>
            </w:pPr>
            <w:r w:rsidRPr="00397136">
              <w:rPr>
                <w:rFonts w:ascii="Times New Roman" w:eastAsia="Times New Roman" w:hAnsi="Times New Roman" w:cs="Times New Roman"/>
                <w:b/>
                <w:bCs/>
                <w:sz w:val="20"/>
                <w:szCs w:val="20"/>
                <w:lang w:val="es-ES" w:eastAsia="es-ES"/>
              </w:rPr>
              <w:t>Cantidad de Becados</w:t>
            </w:r>
          </w:p>
        </w:tc>
      </w:tr>
      <w:tr w:rsidR="000062B3" w:rsidRPr="00397136" w14:paraId="00E411A2" w14:textId="77777777" w:rsidTr="000062B3">
        <w:trPr>
          <w:trHeight w:val="300"/>
        </w:trPr>
        <w:tc>
          <w:tcPr>
            <w:tcW w:w="2300" w:type="dxa"/>
            <w:vMerge/>
            <w:tcBorders>
              <w:top w:val="nil"/>
              <w:left w:val="single" w:sz="8" w:space="0" w:color="auto"/>
              <w:bottom w:val="single" w:sz="4" w:space="0" w:color="000000"/>
              <w:right w:val="single" w:sz="4" w:space="0" w:color="auto"/>
            </w:tcBorders>
            <w:vAlign w:val="center"/>
            <w:hideMark/>
          </w:tcPr>
          <w:p w14:paraId="53D72E50" w14:textId="77777777" w:rsidR="000062B3" w:rsidRPr="00397136" w:rsidRDefault="000062B3" w:rsidP="003F3C00">
            <w:pPr>
              <w:spacing w:after="0" w:line="240" w:lineRule="auto"/>
              <w:rPr>
                <w:rFonts w:ascii="Times New Roman" w:eastAsia="Times New Roman" w:hAnsi="Times New Roman" w:cs="Times New Roman"/>
                <w:b/>
                <w:bCs/>
                <w:sz w:val="20"/>
                <w:szCs w:val="20"/>
                <w:lang w:val="es-ES" w:eastAsia="es-ES"/>
              </w:rPr>
            </w:pPr>
          </w:p>
        </w:tc>
        <w:tc>
          <w:tcPr>
            <w:tcW w:w="4149" w:type="dxa"/>
            <w:tcBorders>
              <w:top w:val="nil"/>
              <w:left w:val="nil"/>
              <w:bottom w:val="single" w:sz="4" w:space="0" w:color="auto"/>
              <w:right w:val="single" w:sz="4" w:space="0" w:color="auto"/>
            </w:tcBorders>
            <w:shd w:val="clear" w:color="auto" w:fill="auto"/>
            <w:noWrap/>
            <w:vAlign w:val="bottom"/>
            <w:hideMark/>
          </w:tcPr>
          <w:p w14:paraId="01189D17" w14:textId="77777777" w:rsidR="000062B3" w:rsidRPr="00397136" w:rsidRDefault="000062B3" w:rsidP="003F3C00">
            <w:pPr>
              <w:spacing w:after="0" w:line="240" w:lineRule="auto"/>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El Seibo</w:t>
            </w:r>
          </w:p>
        </w:tc>
        <w:tc>
          <w:tcPr>
            <w:tcW w:w="1891" w:type="dxa"/>
            <w:tcBorders>
              <w:top w:val="nil"/>
              <w:left w:val="nil"/>
              <w:bottom w:val="single" w:sz="4" w:space="0" w:color="auto"/>
              <w:right w:val="single" w:sz="8" w:space="0" w:color="auto"/>
            </w:tcBorders>
            <w:shd w:val="clear" w:color="auto" w:fill="auto"/>
            <w:noWrap/>
            <w:vAlign w:val="bottom"/>
            <w:hideMark/>
          </w:tcPr>
          <w:p w14:paraId="284F2FA8" w14:textId="77777777" w:rsidR="000062B3" w:rsidRPr="00397136" w:rsidRDefault="000062B3" w:rsidP="003F3C00">
            <w:pPr>
              <w:spacing w:after="0" w:line="240" w:lineRule="auto"/>
              <w:jc w:val="right"/>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73</w:t>
            </w:r>
          </w:p>
        </w:tc>
      </w:tr>
      <w:tr w:rsidR="000062B3" w:rsidRPr="00397136" w14:paraId="1734EF71" w14:textId="77777777" w:rsidTr="000062B3">
        <w:trPr>
          <w:trHeight w:val="300"/>
        </w:trPr>
        <w:tc>
          <w:tcPr>
            <w:tcW w:w="2300" w:type="dxa"/>
            <w:vMerge/>
            <w:tcBorders>
              <w:top w:val="nil"/>
              <w:left w:val="single" w:sz="8" w:space="0" w:color="auto"/>
              <w:bottom w:val="single" w:sz="4" w:space="0" w:color="000000"/>
              <w:right w:val="single" w:sz="4" w:space="0" w:color="auto"/>
            </w:tcBorders>
            <w:vAlign w:val="center"/>
            <w:hideMark/>
          </w:tcPr>
          <w:p w14:paraId="48852B69" w14:textId="77777777" w:rsidR="000062B3" w:rsidRPr="00397136" w:rsidRDefault="000062B3" w:rsidP="003F3C00">
            <w:pPr>
              <w:spacing w:after="0" w:line="240" w:lineRule="auto"/>
              <w:rPr>
                <w:rFonts w:ascii="Times New Roman" w:eastAsia="Times New Roman" w:hAnsi="Times New Roman" w:cs="Times New Roman"/>
                <w:b/>
                <w:bCs/>
                <w:sz w:val="20"/>
                <w:szCs w:val="20"/>
                <w:lang w:val="es-ES" w:eastAsia="es-ES"/>
              </w:rPr>
            </w:pPr>
          </w:p>
        </w:tc>
        <w:tc>
          <w:tcPr>
            <w:tcW w:w="4149" w:type="dxa"/>
            <w:tcBorders>
              <w:top w:val="nil"/>
              <w:left w:val="nil"/>
              <w:bottom w:val="single" w:sz="4" w:space="0" w:color="auto"/>
              <w:right w:val="single" w:sz="4" w:space="0" w:color="auto"/>
            </w:tcBorders>
            <w:shd w:val="clear" w:color="auto" w:fill="auto"/>
            <w:noWrap/>
            <w:vAlign w:val="bottom"/>
            <w:hideMark/>
          </w:tcPr>
          <w:p w14:paraId="37DF3C24" w14:textId="77777777" w:rsidR="000062B3" w:rsidRPr="00397136" w:rsidRDefault="000062B3" w:rsidP="003F3C00">
            <w:pPr>
              <w:spacing w:after="0" w:line="240" w:lineRule="auto"/>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Hato Mayor</w:t>
            </w:r>
          </w:p>
        </w:tc>
        <w:tc>
          <w:tcPr>
            <w:tcW w:w="1891" w:type="dxa"/>
            <w:tcBorders>
              <w:top w:val="nil"/>
              <w:left w:val="nil"/>
              <w:bottom w:val="single" w:sz="4" w:space="0" w:color="auto"/>
              <w:right w:val="single" w:sz="8" w:space="0" w:color="auto"/>
            </w:tcBorders>
            <w:shd w:val="clear" w:color="auto" w:fill="auto"/>
            <w:noWrap/>
            <w:vAlign w:val="bottom"/>
            <w:hideMark/>
          </w:tcPr>
          <w:p w14:paraId="0A130860" w14:textId="77777777" w:rsidR="000062B3" w:rsidRPr="00397136" w:rsidRDefault="000062B3" w:rsidP="003F3C00">
            <w:pPr>
              <w:spacing w:after="0" w:line="240" w:lineRule="auto"/>
              <w:jc w:val="right"/>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153</w:t>
            </w:r>
          </w:p>
        </w:tc>
      </w:tr>
      <w:tr w:rsidR="000062B3" w:rsidRPr="00397136" w14:paraId="2626C1D2" w14:textId="77777777" w:rsidTr="000062B3">
        <w:trPr>
          <w:trHeight w:val="300"/>
        </w:trPr>
        <w:tc>
          <w:tcPr>
            <w:tcW w:w="2300" w:type="dxa"/>
            <w:vMerge/>
            <w:tcBorders>
              <w:top w:val="nil"/>
              <w:left w:val="single" w:sz="8" w:space="0" w:color="auto"/>
              <w:bottom w:val="single" w:sz="4" w:space="0" w:color="000000"/>
              <w:right w:val="single" w:sz="4" w:space="0" w:color="auto"/>
            </w:tcBorders>
            <w:vAlign w:val="center"/>
            <w:hideMark/>
          </w:tcPr>
          <w:p w14:paraId="64D28E1A" w14:textId="77777777" w:rsidR="000062B3" w:rsidRPr="00397136" w:rsidRDefault="000062B3" w:rsidP="003F3C00">
            <w:pPr>
              <w:spacing w:after="0" w:line="240" w:lineRule="auto"/>
              <w:rPr>
                <w:rFonts w:ascii="Times New Roman" w:eastAsia="Times New Roman" w:hAnsi="Times New Roman" w:cs="Times New Roman"/>
                <w:b/>
                <w:bCs/>
                <w:sz w:val="20"/>
                <w:szCs w:val="20"/>
                <w:lang w:val="es-ES" w:eastAsia="es-ES"/>
              </w:rPr>
            </w:pPr>
          </w:p>
        </w:tc>
        <w:tc>
          <w:tcPr>
            <w:tcW w:w="4149" w:type="dxa"/>
            <w:tcBorders>
              <w:top w:val="nil"/>
              <w:left w:val="nil"/>
              <w:bottom w:val="single" w:sz="4" w:space="0" w:color="auto"/>
              <w:right w:val="single" w:sz="4" w:space="0" w:color="auto"/>
            </w:tcBorders>
            <w:shd w:val="clear" w:color="auto" w:fill="auto"/>
            <w:noWrap/>
            <w:vAlign w:val="bottom"/>
            <w:hideMark/>
          </w:tcPr>
          <w:p w14:paraId="7CA2634B" w14:textId="77777777" w:rsidR="000062B3" w:rsidRPr="00397136" w:rsidRDefault="000062B3" w:rsidP="003F3C00">
            <w:pPr>
              <w:spacing w:after="0" w:line="240" w:lineRule="auto"/>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La Altagracia</w:t>
            </w:r>
          </w:p>
        </w:tc>
        <w:tc>
          <w:tcPr>
            <w:tcW w:w="1891" w:type="dxa"/>
            <w:tcBorders>
              <w:top w:val="nil"/>
              <w:left w:val="nil"/>
              <w:bottom w:val="single" w:sz="4" w:space="0" w:color="auto"/>
              <w:right w:val="single" w:sz="8" w:space="0" w:color="auto"/>
            </w:tcBorders>
            <w:shd w:val="clear" w:color="auto" w:fill="auto"/>
            <w:noWrap/>
            <w:vAlign w:val="bottom"/>
            <w:hideMark/>
          </w:tcPr>
          <w:p w14:paraId="7CC82B01" w14:textId="77777777" w:rsidR="000062B3" w:rsidRPr="00397136" w:rsidRDefault="000062B3" w:rsidP="003F3C00">
            <w:pPr>
              <w:spacing w:after="0" w:line="240" w:lineRule="auto"/>
              <w:jc w:val="right"/>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604</w:t>
            </w:r>
          </w:p>
        </w:tc>
      </w:tr>
      <w:tr w:rsidR="000062B3" w:rsidRPr="00397136" w14:paraId="29FB30D5" w14:textId="77777777" w:rsidTr="000062B3">
        <w:trPr>
          <w:trHeight w:val="300"/>
        </w:trPr>
        <w:tc>
          <w:tcPr>
            <w:tcW w:w="2300" w:type="dxa"/>
            <w:vMerge/>
            <w:tcBorders>
              <w:top w:val="nil"/>
              <w:left w:val="single" w:sz="8" w:space="0" w:color="auto"/>
              <w:bottom w:val="single" w:sz="4" w:space="0" w:color="000000"/>
              <w:right w:val="single" w:sz="4" w:space="0" w:color="auto"/>
            </w:tcBorders>
            <w:vAlign w:val="center"/>
            <w:hideMark/>
          </w:tcPr>
          <w:p w14:paraId="37E663E4" w14:textId="77777777" w:rsidR="000062B3" w:rsidRPr="00397136" w:rsidRDefault="000062B3" w:rsidP="003F3C00">
            <w:pPr>
              <w:spacing w:after="0" w:line="240" w:lineRule="auto"/>
              <w:rPr>
                <w:rFonts w:ascii="Times New Roman" w:eastAsia="Times New Roman" w:hAnsi="Times New Roman" w:cs="Times New Roman"/>
                <w:b/>
                <w:bCs/>
                <w:sz w:val="20"/>
                <w:szCs w:val="20"/>
                <w:lang w:val="es-ES" w:eastAsia="es-ES"/>
              </w:rPr>
            </w:pPr>
          </w:p>
        </w:tc>
        <w:tc>
          <w:tcPr>
            <w:tcW w:w="4149" w:type="dxa"/>
            <w:tcBorders>
              <w:top w:val="nil"/>
              <w:left w:val="nil"/>
              <w:bottom w:val="single" w:sz="4" w:space="0" w:color="auto"/>
              <w:right w:val="single" w:sz="4" w:space="0" w:color="auto"/>
            </w:tcBorders>
            <w:shd w:val="clear" w:color="auto" w:fill="auto"/>
            <w:noWrap/>
            <w:vAlign w:val="bottom"/>
            <w:hideMark/>
          </w:tcPr>
          <w:p w14:paraId="1C92EA10" w14:textId="77777777" w:rsidR="000062B3" w:rsidRPr="00397136" w:rsidRDefault="000062B3" w:rsidP="003F3C00">
            <w:pPr>
              <w:spacing w:after="0" w:line="240" w:lineRule="auto"/>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La Romana</w:t>
            </w:r>
          </w:p>
        </w:tc>
        <w:tc>
          <w:tcPr>
            <w:tcW w:w="1891" w:type="dxa"/>
            <w:tcBorders>
              <w:top w:val="nil"/>
              <w:left w:val="nil"/>
              <w:bottom w:val="single" w:sz="4" w:space="0" w:color="auto"/>
              <w:right w:val="single" w:sz="8" w:space="0" w:color="auto"/>
            </w:tcBorders>
            <w:shd w:val="clear" w:color="auto" w:fill="auto"/>
            <w:noWrap/>
            <w:vAlign w:val="bottom"/>
            <w:hideMark/>
          </w:tcPr>
          <w:p w14:paraId="4B2A1F2F" w14:textId="77777777" w:rsidR="000062B3" w:rsidRPr="00397136" w:rsidRDefault="000062B3" w:rsidP="003F3C00">
            <w:pPr>
              <w:spacing w:after="0" w:line="240" w:lineRule="auto"/>
              <w:jc w:val="right"/>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249</w:t>
            </w:r>
          </w:p>
        </w:tc>
      </w:tr>
      <w:tr w:rsidR="000062B3" w:rsidRPr="00397136" w14:paraId="6A7327A5" w14:textId="77777777" w:rsidTr="000062B3">
        <w:trPr>
          <w:trHeight w:val="300"/>
        </w:trPr>
        <w:tc>
          <w:tcPr>
            <w:tcW w:w="2300" w:type="dxa"/>
            <w:vMerge/>
            <w:tcBorders>
              <w:top w:val="nil"/>
              <w:left w:val="single" w:sz="8" w:space="0" w:color="auto"/>
              <w:bottom w:val="single" w:sz="4" w:space="0" w:color="000000"/>
              <w:right w:val="single" w:sz="4" w:space="0" w:color="auto"/>
            </w:tcBorders>
            <w:vAlign w:val="center"/>
            <w:hideMark/>
          </w:tcPr>
          <w:p w14:paraId="248D1E4B" w14:textId="77777777" w:rsidR="000062B3" w:rsidRPr="00397136" w:rsidRDefault="000062B3" w:rsidP="003F3C00">
            <w:pPr>
              <w:spacing w:after="0" w:line="240" w:lineRule="auto"/>
              <w:rPr>
                <w:rFonts w:ascii="Times New Roman" w:eastAsia="Times New Roman" w:hAnsi="Times New Roman" w:cs="Times New Roman"/>
                <w:b/>
                <w:bCs/>
                <w:sz w:val="20"/>
                <w:szCs w:val="20"/>
                <w:lang w:val="es-ES" w:eastAsia="es-ES"/>
              </w:rPr>
            </w:pPr>
          </w:p>
        </w:tc>
        <w:tc>
          <w:tcPr>
            <w:tcW w:w="4149" w:type="dxa"/>
            <w:tcBorders>
              <w:top w:val="nil"/>
              <w:left w:val="nil"/>
              <w:bottom w:val="single" w:sz="4" w:space="0" w:color="auto"/>
              <w:right w:val="single" w:sz="4" w:space="0" w:color="auto"/>
            </w:tcBorders>
            <w:shd w:val="clear" w:color="auto" w:fill="auto"/>
            <w:noWrap/>
            <w:vAlign w:val="bottom"/>
            <w:hideMark/>
          </w:tcPr>
          <w:p w14:paraId="54CFDE97" w14:textId="77777777" w:rsidR="000062B3" w:rsidRPr="00397136" w:rsidRDefault="000062B3" w:rsidP="003F3C00">
            <w:pPr>
              <w:spacing w:after="0" w:line="240" w:lineRule="auto"/>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Monte Plata</w:t>
            </w:r>
          </w:p>
        </w:tc>
        <w:tc>
          <w:tcPr>
            <w:tcW w:w="1891" w:type="dxa"/>
            <w:tcBorders>
              <w:top w:val="nil"/>
              <w:left w:val="nil"/>
              <w:bottom w:val="single" w:sz="4" w:space="0" w:color="auto"/>
              <w:right w:val="single" w:sz="8" w:space="0" w:color="auto"/>
            </w:tcBorders>
            <w:shd w:val="clear" w:color="auto" w:fill="auto"/>
            <w:noWrap/>
            <w:vAlign w:val="bottom"/>
            <w:hideMark/>
          </w:tcPr>
          <w:p w14:paraId="459B1B4D" w14:textId="77777777" w:rsidR="000062B3" w:rsidRPr="00397136" w:rsidRDefault="000062B3" w:rsidP="003F3C00">
            <w:pPr>
              <w:spacing w:after="0" w:line="240" w:lineRule="auto"/>
              <w:jc w:val="right"/>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307</w:t>
            </w:r>
          </w:p>
        </w:tc>
      </w:tr>
      <w:tr w:rsidR="000062B3" w:rsidRPr="00397136" w14:paraId="48352088" w14:textId="77777777" w:rsidTr="000062B3">
        <w:trPr>
          <w:trHeight w:val="300"/>
        </w:trPr>
        <w:tc>
          <w:tcPr>
            <w:tcW w:w="2300" w:type="dxa"/>
            <w:vMerge/>
            <w:tcBorders>
              <w:top w:val="nil"/>
              <w:left w:val="single" w:sz="8" w:space="0" w:color="auto"/>
              <w:bottom w:val="single" w:sz="4" w:space="0" w:color="000000"/>
              <w:right w:val="single" w:sz="4" w:space="0" w:color="auto"/>
            </w:tcBorders>
            <w:vAlign w:val="center"/>
            <w:hideMark/>
          </w:tcPr>
          <w:p w14:paraId="5EC4DA81" w14:textId="77777777" w:rsidR="000062B3" w:rsidRPr="00397136" w:rsidRDefault="000062B3" w:rsidP="003F3C00">
            <w:pPr>
              <w:spacing w:after="0" w:line="240" w:lineRule="auto"/>
              <w:rPr>
                <w:rFonts w:ascii="Times New Roman" w:eastAsia="Times New Roman" w:hAnsi="Times New Roman" w:cs="Times New Roman"/>
                <w:b/>
                <w:bCs/>
                <w:sz w:val="20"/>
                <w:szCs w:val="20"/>
                <w:lang w:val="es-ES" w:eastAsia="es-ES"/>
              </w:rPr>
            </w:pPr>
          </w:p>
        </w:tc>
        <w:tc>
          <w:tcPr>
            <w:tcW w:w="4149" w:type="dxa"/>
            <w:tcBorders>
              <w:top w:val="nil"/>
              <w:left w:val="nil"/>
              <w:bottom w:val="single" w:sz="4" w:space="0" w:color="auto"/>
              <w:right w:val="single" w:sz="4" w:space="0" w:color="auto"/>
            </w:tcBorders>
            <w:shd w:val="clear" w:color="auto" w:fill="auto"/>
            <w:noWrap/>
            <w:vAlign w:val="bottom"/>
            <w:hideMark/>
          </w:tcPr>
          <w:p w14:paraId="40FF607A" w14:textId="77777777" w:rsidR="000062B3" w:rsidRPr="00397136" w:rsidRDefault="000062B3" w:rsidP="003F3C00">
            <w:pPr>
              <w:spacing w:after="0" w:line="240" w:lineRule="auto"/>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San Pedro de Macorís</w:t>
            </w:r>
          </w:p>
        </w:tc>
        <w:tc>
          <w:tcPr>
            <w:tcW w:w="1891" w:type="dxa"/>
            <w:tcBorders>
              <w:top w:val="nil"/>
              <w:left w:val="nil"/>
              <w:bottom w:val="single" w:sz="4" w:space="0" w:color="auto"/>
              <w:right w:val="single" w:sz="8" w:space="0" w:color="auto"/>
            </w:tcBorders>
            <w:shd w:val="clear" w:color="auto" w:fill="auto"/>
            <w:noWrap/>
            <w:vAlign w:val="bottom"/>
            <w:hideMark/>
          </w:tcPr>
          <w:p w14:paraId="20250B74" w14:textId="77777777" w:rsidR="000062B3" w:rsidRPr="00397136" w:rsidRDefault="000062B3" w:rsidP="003F3C00">
            <w:pPr>
              <w:spacing w:after="0" w:line="240" w:lineRule="auto"/>
              <w:jc w:val="right"/>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607</w:t>
            </w:r>
          </w:p>
        </w:tc>
      </w:tr>
      <w:tr w:rsidR="000062B3" w:rsidRPr="00397136" w14:paraId="3F9B795C" w14:textId="77777777" w:rsidTr="000062B3">
        <w:trPr>
          <w:trHeight w:val="300"/>
        </w:trPr>
        <w:tc>
          <w:tcPr>
            <w:tcW w:w="2300" w:type="dxa"/>
            <w:vMerge/>
            <w:tcBorders>
              <w:top w:val="nil"/>
              <w:left w:val="single" w:sz="8" w:space="0" w:color="auto"/>
              <w:bottom w:val="single" w:sz="4" w:space="0" w:color="000000"/>
              <w:right w:val="single" w:sz="4" w:space="0" w:color="auto"/>
            </w:tcBorders>
            <w:vAlign w:val="center"/>
            <w:hideMark/>
          </w:tcPr>
          <w:p w14:paraId="392DCE82" w14:textId="77777777" w:rsidR="000062B3" w:rsidRPr="00397136" w:rsidRDefault="000062B3" w:rsidP="003F3C00">
            <w:pPr>
              <w:spacing w:after="0" w:line="240" w:lineRule="auto"/>
              <w:rPr>
                <w:rFonts w:ascii="Times New Roman" w:eastAsia="Times New Roman" w:hAnsi="Times New Roman" w:cs="Times New Roman"/>
                <w:b/>
                <w:bCs/>
                <w:sz w:val="20"/>
                <w:szCs w:val="20"/>
                <w:lang w:val="es-ES" w:eastAsia="es-ES"/>
              </w:rPr>
            </w:pPr>
          </w:p>
        </w:tc>
        <w:tc>
          <w:tcPr>
            <w:tcW w:w="4149" w:type="dxa"/>
            <w:tcBorders>
              <w:top w:val="nil"/>
              <w:left w:val="nil"/>
              <w:bottom w:val="single" w:sz="4" w:space="0" w:color="auto"/>
              <w:right w:val="single" w:sz="4" w:space="0" w:color="auto"/>
            </w:tcBorders>
            <w:shd w:val="clear" w:color="auto" w:fill="auto"/>
            <w:noWrap/>
            <w:vAlign w:val="bottom"/>
            <w:hideMark/>
          </w:tcPr>
          <w:p w14:paraId="2D58278C" w14:textId="77777777" w:rsidR="000062B3" w:rsidRPr="00397136" w:rsidRDefault="000062B3" w:rsidP="003F3C00">
            <w:pPr>
              <w:spacing w:after="0" w:line="240" w:lineRule="auto"/>
              <w:jc w:val="right"/>
              <w:rPr>
                <w:rFonts w:ascii="Times New Roman" w:eastAsia="Times New Roman" w:hAnsi="Times New Roman" w:cs="Times New Roman"/>
                <w:b/>
                <w:bCs/>
                <w:color w:val="000000"/>
                <w:sz w:val="20"/>
                <w:szCs w:val="20"/>
                <w:lang w:val="es-ES" w:eastAsia="es-ES"/>
              </w:rPr>
            </w:pPr>
            <w:r w:rsidRPr="00397136">
              <w:rPr>
                <w:rFonts w:ascii="Times New Roman" w:eastAsia="Times New Roman" w:hAnsi="Times New Roman" w:cs="Times New Roman"/>
                <w:b/>
                <w:bCs/>
                <w:color w:val="000000"/>
                <w:sz w:val="20"/>
                <w:szCs w:val="20"/>
                <w:lang w:val="es-ES" w:eastAsia="es-ES"/>
              </w:rPr>
              <w:t>Total Este&gt;&gt;&gt;&gt;&gt;&gt;&gt;</w:t>
            </w:r>
          </w:p>
        </w:tc>
        <w:tc>
          <w:tcPr>
            <w:tcW w:w="1891" w:type="dxa"/>
            <w:tcBorders>
              <w:top w:val="nil"/>
              <w:left w:val="nil"/>
              <w:bottom w:val="single" w:sz="4" w:space="0" w:color="auto"/>
              <w:right w:val="single" w:sz="8" w:space="0" w:color="auto"/>
            </w:tcBorders>
            <w:shd w:val="clear" w:color="auto" w:fill="auto"/>
            <w:noWrap/>
            <w:vAlign w:val="bottom"/>
            <w:hideMark/>
          </w:tcPr>
          <w:p w14:paraId="29F1E2ED" w14:textId="77777777" w:rsidR="000062B3" w:rsidRPr="00397136" w:rsidRDefault="000062B3" w:rsidP="003F3C00">
            <w:pPr>
              <w:spacing w:after="0" w:line="240" w:lineRule="auto"/>
              <w:jc w:val="right"/>
              <w:rPr>
                <w:rFonts w:ascii="Times New Roman" w:eastAsia="Times New Roman" w:hAnsi="Times New Roman" w:cs="Times New Roman"/>
                <w:b/>
                <w:bCs/>
                <w:color w:val="000000"/>
                <w:sz w:val="20"/>
                <w:szCs w:val="20"/>
                <w:lang w:val="es-ES" w:eastAsia="es-ES"/>
              </w:rPr>
            </w:pPr>
            <w:r w:rsidRPr="00397136">
              <w:rPr>
                <w:rFonts w:ascii="Times New Roman" w:eastAsia="Times New Roman" w:hAnsi="Times New Roman" w:cs="Times New Roman"/>
                <w:b/>
                <w:bCs/>
                <w:color w:val="000000"/>
                <w:sz w:val="20"/>
                <w:szCs w:val="20"/>
                <w:lang w:val="es-ES" w:eastAsia="es-ES"/>
              </w:rPr>
              <w:t>1,993</w:t>
            </w:r>
          </w:p>
        </w:tc>
      </w:tr>
      <w:tr w:rsidR="000062B3" w:rsidRPr="00397136" w14:paraId="0F72C5A6" w14:textId="77777777" w:rsidTr="000062B3">
        <w:trPr>
          <w:trHeight w:val="435"/>
        </w:trPr>
        <w:tc>
          <w:tcPr>
            <w:tcW w:w="2300" w:type="dxa"/>
            <w:vMerge w:val="restart"/>
            <w:tcBorders>
              <w:top w:val="nil"/>
              <w:left w:val="single" w:sz="8" w:space="0" w:color="auto"/>
              <w:bottom w:val="single" w:sz="8" w:space="0" w:color="000000"/>
              <w:right w:val="single" w:sz="4" w:space="0" w:color="auto"/>
            </w:tcBorders>
            <w:shd w:val="clear" w:color="000000" w:fill="FFFFFF"/>
            <w:noWrap/>
            <w:vAlign w:val="center"/>
            <w:hideMark/>
          </w:tcPr>
          <w:p w14:paraId="4A8BA167" w14:textId="77777777" w:rsidR="000062B3" w:rsidRPr="00397136" w:rsidRDefault="000062B3" w:rsidP="003F3C00">
            <w:pPr>
              <w:spacing w:after="0" w:line="240" w:lineRule="auto"/>
              <w:jc w:val="center"/>
              <w:rPr>
                <w:rFonts w:ascii="Times New Roman" w:eastAsia="Times New Roman" w:hAnsi="Times New Roman" w:cs="Times New Roman"/>
                <w:b/>
                <w:bCs/>
                <w:sz w:val="20"/>
                <w:szCs w:val="20"/>
                <w:lang w:val="es-ES" w:eastAsia="es-ES"/>
              </w:rPr>
            </w:pPr>
            <w:r w:rsidRPr="00397136">
              <w:rPr>
                <w:rFonts w:ascii="Times New Roman" w:eastAsia="Times New Roman" w:hAnsi="Times New Roman" w:cs="Times New Roman"/>
                <w:b/>
                <w:bCs/>
                <w:sz w:val="20"/>
                <w:szCs w:val="20"/>
                <w:lang w:val="es-ES" w:eastAsia="es-ES"/>
              </w:rPr>
              <w:t>Región Sur</w:t>
            </w:r>
          </w:p>
        </w:tc>
        <w:tc>
          <w:tcPr>
            <w:tcW w:w="4149" w:type="dxa"/>
            <w:tcBorders>
              <w:top w:val="nil"/>
              <w:left w:val="nil"/>
              <w:bottom w:val="single" w:sz="4" w:space="0" w:color="auto"/>
              <w:right w:val="single" w:sz="4" w:space="0" w:color="auto"/>
            </w:tcBorders>
            <w:shd w:val="clear" w:color="000000" w:fill="FFD966"/>
            <w:noWrap/>
            <w:vAlign w:val="bottom"/>
            <w:hideMark/>
          </w:tcPr>
          <w:p w14:paraId="69BBC43B" w14:textId="77777777" w:rsidR="000062B3" w:rsidRPr="00397136" w:rsidRDefault="000062B3" w:rsidP="003F3C00">
            <w:pPr>
              <w:spacing w:after="0" w:line="240" w:lineRule="auto"/>
              <w:rPr>
                <w:rFonts w:ascii="Times New Roman" w:eastAsia="Times New Roman" w:hAnsi="Times New Roman" w:cs="Times New Roman"/>
                <w:b/>
                <w:bCs/>
                <w:color w:val="000000"/>
                <w:sz w:val="20"/>
                <w:szCs w:val="20"/>
                <w:lang w:val="es-ES" w:eastAsia="es-ES"/>
              </w:rPr>
            </w:pPr>
            <w:r w:rsidRPr="00397136">
              <w:rPr>
                <w:rFonts w:ascii="Times New Roman" w:eastAsia="Times New Roman" w:hAnsi="Times New Roman" w:cs="Times New Roman"/>
                <w:b/>
                <w:bCs/>
                <w:color w:val="000000"/>
                <w:sz w:val="20"/>
                <w:szCs w:val="20"/>
                <w:lang w:val="es-ES" w:eastAsia="es-ES"/>
              </w:rPr>
              <w:t>Provincias de la Región Sur</w:t>
            </w:r>
          </w:p>
        </w:tc>
        <w:tc>
          <w:tcPr>
            <w:tcW w:w="1891" w:type="dxa"/>
            <w:tcBorders>
              <w:top w:val="nil"/>
              <w:left w:val="nil"/>
              <w:bottom w:val="single" w:sz="4" w:space="0" w:color="auto"/>
              <w:right w:val="single" w:sz="8" w:space="0" w:color="auto"/>
            </w:tcBorders>
            <w:shd w:val="clear" w:color="000000" w:fill="FFD966"/>
            <w:vAlign w:val="bottom"/>
            <w:hideMark/>
          </w:tcPr>
          <w:p w14:paraId="63640723" w14:textId="77777777" w:rsidR="000062B3" w:rsidRPr="00397136" w:rsidRDefault="000062B3" w:rsidP="003F3C00">
            <w:pPr>
              <w:spacing w:after="0" w:line="240" w:lineRule="auto"/>
              <w:jc w:val="center"/>
              <w:rPr>
                <w:rFonts w:ascii="Times New Roman" w:eastAsia="Times New Roman" w:hAnsi="Times New Roman" w:cs="Times New Roman"/>
                <w:b/>
                <w:bCs/>
                <w:sz w:val="20"/>
                <w:szCs w:val="20"/>
                <w:lang w:val="es-ES" w:eastAsia="es-ES"/>
              </w:rPr>
            </w:pPr>
            <w:r w:rsidRPr="00397136">
              <w:rPr>
                <w:rFonts w:ascii="Times New Roman" w:eastAsia="Times New Roman" w:hAnsi="Times New Roman" w:cs="Times New Roman"/>
                <w:b/>
                <w:bCs/>
                <w:sz w:val="20"/>
                <w:szCs w:val="20"/>
                <w:lang w:val="es-ES" w:eastAsia="es-ES"/>
              </w:rPr>
              <w:t>Cantidad de Becados</w:t>
            </w:r>
          </w:p>
        </w:tc>
      </w:tr>
      <w:tr w:rsidR="000062B3" w:rsidRPr="00397136" w14:paraId="2D58C086" w14:textId="77777777" w:rsidTr="000062B3">
        <w:trPr>
          <w:trHeight w:val="300"/>
        </w:trPr>
        <w:tc>
          <w:tcPr>
            <w:tcW w:w="2300" w:type="dxa"/>
            <w:vMerge/>
            <w:tcBorders>
              <w:top w:val="nil"/>
              <w:left w:val="single" w:sz="8" w:space="0" w:color="auto"/>
              <w:bottom w:val="single" w:sz="8" w:space="0" w:color="000000"/>
              <w:right w:val="single" w:sz="4" w:space="0" w:color="auto"/>
            </w:tcBorders>
            <w:vAlign w:val="center"/>
            <w:hideMark/>
          </w:tcPr>
          <w:p w14:paraId="4115356A" w14:textId="77777777" w:rsidR="000062B3" w:rsidRPr="00397136" w:rsidRDefault="000062B3" w:rsidP="003F3C00">
            <w:pPr>
              <w:spacing w:after="0" w:line="240" w:lineRule="auto"/>
              <w:rPr>
                <w:rFonts w:ascii="Times New Roman" w:eastAsia="Times New Roman" w:hAnsi="Times New Roman" w:cs="Times New Roman"/>
                <w:b/>
                <w:bCs/>
                <w:sz w:val="20"/>
                <w:szCs w:val="20"/>
                <w:lang w:val="es-ES" w:eastAsia="es-ES"/>
              </w:rPr>
            </w:pPr>
          </w:p>
        </w:tc>
        <w:tc>
          <w:tcPr>
            <w:tcW w:w="4149" w:type="dxa"/>
            <w:tcBorders>
              <w:top w:val="nil"/>
              <w:left w:val="nil"/>
              <w:bottom w:val="single" w:sz="4" w:space="0" w:color="auto"/>
              <w:right w:val="single" w:sz="4" w:space="0" w:color="auto"/>
            </w:tcBorders>
            <w:shd w:val="clear" w:color="auto" w:fill="auto"/>
            <w:noWrap/>
            <w:vAlign w:val="bottom"/>
            <w:hideMark/>
          </w:tcPr>
          <w:p w14:paraId="65AF019E" w14:textId="77777777" w:rsidR="000062B3" w:rsidRPr="00397136" w:rsidRDefault="000062B3" w:rsidP="003F3C00">
            <w:pPr>
              <w:spacing w:after="0" w:line="240" w:lineRule="auto"/>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Azua</w:t>
            </w:r>
          </w:p>
        </w:tc>
        <w:tc>
          <w:tcPr>
            <w:tcW w:w="1891" w:type="dxa"/>
            <w:tcBorders>
              <w:top w:val="nil"/>
              <w:left w:val="nil"/>
              <w:bottom w:val="single" w:sz="4" w:space="0" w:color="auto"/>
              <w:right w:val="single" w:sz="8" w:space="0" w:color="auto"/>
            </w:tcBorders>
            <w:shd w:val="clear" w:color="auto" w:fill="auto"/>
            <w:noWrap/>
            <w:vAlign w:val="bottom"/>
            <w:hideMark/>
          </w:tcPr>
          <w:p w14:paraId="05DDE9A3" w14:textId="77777777" w:rsidR="000062B3" w:rsidRPr="00397136" w:rsidRDefault="000062B3" w:rsidP="003F3C00">
            <w:pPr>
              <w:spacing w:after="0" w:line="240" w:lineRule="auto"/>
              <w:jc w:val="right"/>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135</w:t>
            </w:r>
          </w:p>
        </w:tc>
      </w:tr>
      <w:tr w:rsidR="000062B3" w:rsidRPr="00397136" w14:paraId="3A9DDEBE" w14:textId="77777777" w:rsidTr="000062B3">
        <w:trPr>
          <w:trHeight w:val="300"/>
        </w:trPr>
        <w:tc>
          <w:tcPr>
            <w:tcW w:w="2300" w:type="dxa"/>
            <w:vMerge/>
            <w:tcBorders>
              <w:top w:val="nil"/>
              <w:left w:val="single" w:sz="8" w:space="0" w:color="auto"/>
              <w:bottom w:val="single" w:sz="8" w:space="0" w:color="000000"/>
              <w:right w:val="single" w:sz="4" w:space="0" w:color="auto"/>
            </w:tcBorders>
            <w:vAlign w:val="center"/>
            <w:hideMark/>
          </w:tcPr>
          <w:p w14:paraId="40DE91E5" w14:textId="77777777" w:rsidR="000062B3" w:rsidRPr="00397136" w:rsidRDefault="000062B3" w:rsidP="003F3C00">
            <w:pPr>
              <w:spacing w:after="0" w:line="240" w:lineRule="auto"/>
              <w:rPr>
                <w:rFonts w:ascii="Times New Roman" w:eastAsia="Times New Roman" w:hAnsi="Times New Roman" w:cs="Times New Roman"/>
                <w:b/>
                <w:bCs/>
                <w:sz w:val="20"/>
                <w:szCs w:val="20"/>
                <w:lang w:val="es-ES" w:eastAsia="es-ES"/>
              </w:rPr>
            </w:pPr>
          </w:p>
        </w:tc>
        <w:tc>
          <w:tcPr>
            <w:tcW w:w="4149" w:type="dxa"/>
            <w:tcBorders>
              <w:top w:val="nil"/>
              <w:left w:val="nil"/>
              <w:bottom w:val="single" w:sz="4" w:space="0" w:color="auto"/>
              <w:right w:val="single" w:sz="4" w:space="0" w:color="auto"/>
            </w:tcBorders>
            <w:shd w:val="clear" w:color="auto" w:fill="auto"/>
            <w:noWrap/>
            <w:vAlign w:val="bottom"/>
            <w:hideMark/>
          </w:tcPr>
          <w:p w14:paraId="358FE764" w14:textId="77777777" w:rsidR="000062B3" w:rsidRPr="00397136" w:rsidRDefault="000062B3" w:rsidP="003F3C00">
            <w:pPr>
              <w:spacing w:after="0" w:line="240" w:lineRule="auto"/>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Bahoruco</w:t>
            </w:r>
          </w:p>
        </w:tc>
        <w:tc>
          <w:tcPr>
            <w:tcW w:w="1891" w:type="dxa"/>
            <w:tcBorders>
              <w:top w:val="nil"/>
              <w:left w:val="nil"/>
              <w:bottom w:val="single" w:sz="4" w:space="0" w:color="auto"/>
              <w:right w:val="single" w:sz="8" w:space="0" w:color="auto"/>
            </w:tcBorders>
            <w:shd w:val="clear" w:color="auto" w:fill="auto"/>
            <w:noWrap/>
            <w:vAlign w:val="bottom"/>
            <w:hideMark/>
          </w:tcPr>
          <w:p w14:paraId="6CACC210" w14:textId="77777777" w:rsidR="000062B3" w:rsidRPr="00397136" w:rsidRDefault="000062B3" w:rsidP="003F3C00">
            <w:pPr>
              <w:spacing w:after="0" w:line="240" w:lineRule="auto"/>
              <w:jc w:val="right"/>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191</w:t>
            </w:r>
          </w:p>
        </w:tc>
      </w:tr>
      <w:tr w:rsidR="000062B3" w:rsidRPr="00397136" w14:paraId="78C42118" w14:textId="77777777" w:rsidTr="000062B3">
        <w:trPr>
          <w:trHeight w:val="300"/>
        </w:trPr>
        <w:tc>
          <w:tcPr>
            <w:tcW w:w="2300" w:type="dxa"/>
            <w:vMerge/>
            <w:tcBorders>
              <w:top w:val="nil"/>
              <w:left w:val="single" w:sz="8" w:space="0" w:color="auto"/>
              <w:bottom w:val="single" w:sz="8" w:space="0" w:color="000000"/>
              <w:right w:val="single" w:sz="4" w:space="0" w:color="auto"/>
            </w:tcBorders>
            <w:vAlign w:val="center"/>
            <w:hideMark/>
          </w:tcPr>
          <w:p w14:paraId="5576ED79" w14:textId="77777777" w:rsidR="000062B3" w:rsidRPr="00397136" w:rsidRDefault="000062B3" w:rsidP="003F3C00">
            <w:pPr>
              <w:spacing w:after="0" w:line="240" w:lineRule="auto"/>
              <w:rPr>
                <w:rFonts w:ascii="Times New Roman" w:eastAsia="Times New Roman" w:hAnsi="Times New Roman" w:cs="Times New Roman"/>
                <w:b/>
                <w:bCs/>
                <w:sz w:val="20"/>
                <w:szCs w:val="20"/>
                <w:lang w:val="es-ES" w:eastAsia="es-ES"/>
              </w:rPr>
            </w:pPr>
          </w:p>
        </w:tc>
        <w:tc>
          <w:tcPr>
            <w:tcW w:w="4149" w:type="dxa"/>
            <w:tcBorders>
              <w:top w:val="nil"/>
              <w:left w:val="nil"/>
              <w:bottom w:val="single" w:sz="4" w:space="0" w:color="auto"/>
              <w:right w:val="single" w:sz="4" w:space="0" w:color="auto"/>
            </w:tcBorders>
            <w:shd w:val="clear" w:color="auto" w:fill="auto"/>
            <w:noWrap/>
            <w:vAlign w:val="bottom"/>
            <w:hideMark/>
          </w:tcPr>
          <w:p w14:paraId="4E811B9D" w14:textId="77777777" w:rsidR="000062B3" w:rsidRPr="00397136" w:rsidRDefault="000062B3" w:rsidP="003F3C00">
            <w:pPr>
              <w:spacing w:after="0" w:line="240" w:lineRule="auto"/>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Barahona</w:t>
            </w:r>
          </w:p>
        </w:tc>
        <w:tc>
          <w:tcPr>
            <w:tcW w:w="1891" w:type="dxa"/>
            <w:tcBorders>
              <w:top w:val="nil"/>
              <w:left w:val="nil"/>
              <w:bottom w:val="single" w:sz="4" w:space="0" w:color="auto"/>
              <w:right w:val="single" w:sz="8" w:space="0" w:color="auto"/>
            </w:tcBorders>
            <w:shd w:val="clear" w:color="auto" w:fill="auto"/>
            <w:noWrap/>
            <w:vAlign w:val="bottom"/>
            <w:hideMark/>
          </w:tcPr>
          <w:p w14:paraId="4A0D3C03" w14:textId="77777777" w:rsidR="000062B3" w:rsidRPr="00397136" w:rsidRDefault="000062B3" w:rsidP="003F3C00">
            <w:pPr>
              <w:spacing w:after="0" w:line="240" w:lineRule="auto"/>
              <w:jc w:val="right"/>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531</w:t>
            </w:r>
          </w:p>
        </w:tc>
      </w:tr>
      <w:tr w:rsidR="000062B3" w:rsidRPr="00397136" w14:paraId="43F6881D" w14:textId="77777777" w:rsidTr="000062B3">
        <w:trPr>
          <w:trHeight w:val="300"/>
        </w:trPr>
        <w:tc>
          <w:tcPr>
            <w:tcW w:w="2300" w:type="dxa"/>
            <w:vMerge/>
            <w:tcBorders>
              <w:top w:val="nil"/>
              <w:left w:val="single" w:sz="8" w:space="0" w:color="auto"/>
              <w:bottom w:val="single" w:sz="8" w:space="0" w:color="000000"/>
              <w:right w:val="single" w:sz="4" w:space="0" w:color="auto"/>
            </w:tcBorders>
            <w:vAlign w:val="center"/>
            <w:hideMark/>
          </w:tcPr>
          <w:p w14:paraId="1736860A" w14:textId="77777777" w:rsidR="000062B3" w:rsidRPr="00397136" w:rsidRDefault="000062B3" w:rsidP="003F3C00">
            <w:pPr>
              <w:spacing w:after="0" w:line="240" w:lineRule="auto"/>
              <w:rPr>
                <w:rFonts w:ascii="Times New Roman" w:eastAsia="Times New Roman" w:hAnsi="Times New Roman" w:cs="Times New Roman"/>
                <w:b/>
                <w:bCs/>
                <w:sz w:val="20"/>
                <w:szCs w:val="20"/>
                <w:lang w:val="es-ES" w:eastAsia="es-ES"/>
              </w:rPr>
            </w:pPr>
          </w:p>
        </w:tc>
        <w:tc>
          <w:tcPr>
            <w:tcW w:w="4149" w:type="dxa"/>
            <w:tcBorders>
              <w:top w:val="nil"/>
              <w:left w:val="nil"/>
              <w:bottom w:val="single" w:sz="4" w:space="0" w:color="auto"/>
              <w:right w:val="single" w:sz="4" w:space="0" w:color="auto"/>
            </w:tcBorders>
            <w:shd w:val="clear" w:color="auto" w:fill="auto"/>
            <w:noWrap/>
            <w:vAlign w:val="bottom"/>
            <w:hideMark/>
          </w:tcPr>
          <w:p w14:paraId="21C0EBE7" w14:textId="77777777" w:rsidR="000062B3" w:rsidRPr="00397136" w:rsidRDefault="000062B3" w:rsidP="003F3C00">
            <w:pPr>
              <w:spacing w:after="0" w:line="240" w:lineRule="auto"/>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Elías Piña</w:t>
            </w:r>
          </w:p>
        </w:tc>
        <w:tc>
          <w:tcPr>
            <w:tcW w:w="1891" w:type="dxa"/>
            <w:tcBorders>
              <w:top w:val="nil"/>
              <w:left w:val="nil"/>
              <w:bottom w:val="single" w:sz="4" w:space="0" w:color="auto"/>
              <w:right w:val="single" w:sz="8" w:space="0" w:color="auto"/>
            </w:tcBorders>
            <w:shd w:val="clear" w:color="auto" w:fill="auto"/>
            <w:noWrap/>
            <w:vAlign w:val="bottom"/>
            <w:hideMark/>
          </w:tcPr>
          <w:p w14:paraId="0126AE3A" w14:textId="77777777" w:rsidR="000062B3" w:rsidRPr="00397136" w:rsidRDefault="000062B3" w:rsidP="003F3C00">
            <w:pPr>
              <w:spacing w:after="0" w:line="240" w:lineRule="auto"/>
              <w:jc w:val="right"/>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44</w:t>
            </w:r>
          </w:p>
        </w:tc>
      </w:tr>
      <w:tr w:rsidR="000062B3" w:rsidRPr="00397136" w14:paraId="15DD237F" w14:textId="77777777" w:rsidTr="000062B3">
        <w:trPr>
          <w:trHeight w:val="300"/>
        </w:trPr>
        <w:tc>
          <w:tcPr>
            <w:tcW w:w="2300" w:type="dxa"/>
            <w:vMerge/>
            <w:tcBorders>
              <w:top w:val="nil"/>
              <w:left w:val="single" w:sz="8" w:space="0" w:color="auto"/>
              <w:bottom w:val="single" w:sz="8" w:space="0" w:color="000000"/>
              <w:right w:val="single" w:sz="4" w:space="0" w:color="auto"/>
            </w:tcBorders>
            <w:vAlign w:val="center"/>
            <w:hideMark/>
          </w:tcPr>
          <w:p w14:paraId="63D09E58" w14:textId="77777777" w:rsidR="000062B3" w:rsidRPr="00397136" w:rsidRDefault="000062B3" w:rsidP="003F3C00">
            <w:pPr>
              <w:spacing w:after="0" w:line="240" w:lineRule="auto"/>
              <w:rPr>
                <w:rFonts w:ascii="Times New Roman" w:eastAsia="Times New Roman" w:hAnsi="Times New Roman" w:cs="Times New Roman"/>
                <w:b/>
                <w:bCs/>
                <w:sz w:val="20"/>
                <w:szCs w:val="20"/>
                <w:lang w:val="es-ES" w:eastAsia="es-ES"/>
              </w:rPr>
            </w:pPr>
          </w:p>
        </w:tc>
        <w:tc>
          <w:tcPr>
            <w:tcW w:w="4149" w:type="dxa"/>
            <w:tcBorders>
              <w:top w:val="nil"/>
              <w:left w:val="nil"/>
              <w:bottom w:val="single" w:sz="4" w:space="0" w:color="auto"/>
              <w:right w:val="single" w:sz="4" w:space="0" w:color="auto"/>
            </w:tcBorders>
            <w:shd w:val="clear" w:color="auto" w:fill="auto"/>
            <w:noWrap/>
            <w:vAlign w:val="bottom"/>
            <w:hideMark/>
          </w:tcPr>
          <w:p w14:paraId="55578B28" w14:textId="77777777" w:rsidR="000062B3" w:rsidRPr="00397136" w:rsidRDefault="000062B3" w:rsidP="003F3C00">
            <w:pPr>
              <w:spacing w:after="0" w:line="240" w:lineRule="auto"/>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Independencia</w:t>
            </w:r>
          </w:p>
        </w:tc>
        <w:tc>
          <w:tcPr>
            <w:tcW w:w="1891" w:type="dxa"/>
            <w:tcBorders>
              <w:top w:val="nil"/>
              <w:left w:val="nil"/>
              <w:bottom w:val="single" w:sz="4" w:space="0" w:color="auto"/>
              <w:right w:val="single" w:sz="8" w:space="0" w:color="auto"/>
            </w:tcBorders>
            <w:shd w:val="clear" w:color="auto" w:fill="auto"/>
            <w:noWrap/>
            <w:vAlign w:val="bottom"/>
            <w:hideMark/>
          </w:tcPr>
          <w:p w14:paraId="1A825AAB" w14:textId="77777777" w:rsidR="000062B3" w:rsidRPr="00397136" w:rsidRDefault="000062B3" w:rsidP="003F3C00">
            <w:pPr>
              <w:spacing w:after="0" w:line="240" w:lineRule="auto"/>
              <w:jc w:val="right"/>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30</w:t>
            </w:r>
          </w:p>
        </w:tc>
      </w:tr>
      <w:tr w:rsidR="000062B3" w:rsidRPr="00397136" w14:paraId="13561BD7" w14:textId="77777777" w:rsidTr="000062B3">
        <w:trPr>
          <w:trHeight w:val="300"/>
        </w:trPr>
        <w:tc>
          <w:tcPr>
            <w:tcW w:w="2300" w:type="dxa"/>
            <w:vMerge/>
            <w:tcBorders>
              <w:top w:val="nil"/>
              <w:left w:val="single" w:sz="8" w:space="0" w:color="auto"/>
              <w:bottom w:val="single" w:sz="8" w:space="0" w:color="000000"/>
              <w:right w:val="single" w:sz="4" w:space="0" w:color="auto"/>
            </w:tcBorders>
            <w:vAlign w:val="center"/>
            <w:hideMark/>
          </w:tcPr>
          <w:p w14:paraId="5FA77CA7" w14:textId="77777777" w:rsidR="000062B3" w:rsidRPr="00397136" w:rsidRDefault="000062B3" w:rsidP="003F3C00">
            <w:pPr>
              <w:spacing w:after="0" w:line="240" w:lineRule="auto"/>
              <w:rPr>
                <w:rFonts w:ascii="Times New Roman" w:eastAsia="Times New Roman" w:hAnsi="Times New Roman" w:cs="Times New Roman"/>
                <w:b/>
                <w:bCs/>
                <w:sz w:val="20"/>
                <w:szCs w:val="20"/>
                <w:lang w:val="es-ES" w:eastAsia="es-ES"/>
              </w:rPr>
            </w:pPr>
          </w:p>
        </w:tc>
        <w:tc>
          <w:tcPr>
            <w:tcW w:w="4149" w:type="dxa"/>
            <w:tcBorders>
              <w:top w:val="nil"/>
              <w:left w:val="nil"/>
              <w:bottom w:val="single" w:sz="4" w:space="0" w:color="auto"/>
              <w:right w:val="single" w:sz="4" w:space="0" w:color="auto"/>
            </w:tcBorders>
            <w:shd w:val="clear" w:color="auto" w:fill="auto"/>
            <w:noWrap/>
            <w:vAlign w:val="bottom"/>
            <w:hideMark/>
          </w:tcPr>
          <w:p w14:paraId="3765F161" w14:textId="77777777" w:rsidR="000062B3" w:rsidRPr="00397136" w:rsidRDefault="000062B3" w:rsidP="003F3C00">
            <w:pPr>
              <w:spacing w:after="0" w:line="240" w:lineRule="auto"/>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Pedernales</w:t>
            </w:r>
          </w:p>
        </w:tc>
        <w:tc>
          <w:tcPr>
            <w:tcW w:w="1891" w:type="dxa"/>
            <w:tcBorders>
              <w:top w:val="nil"/>
              <w:left w:val="nil"/>
              <w:bottom w:val="single" w:sz="4" w:space="0" w:color="auto"/>
              <w:right w:val="single" w:sz="8" w:space="0" w:color="auto"/>
            </w:tcBorders>
            <w:shd w:val="clear" w:color="auto" w:fill="auto"/>
            <w:noWrap/>
            <w:vAlign w:val="bottom"/>
            <w:hideMark/>
          </w:tcPr>
          <w:p w14:paraId="5CE9E07E" w14:textId="77777777" w:rsidR="000062B3" w:rsidRPr="00397136" w:rsidRDefault="000062B3" w:rsidP="003F3C00">
            <w:pPr>
              <w:spacing w:after="0" w:line="240" w:lineRule="auto"/>
              <w:jc w:val="right"/>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113</w:t>
            </w:r>
          </w:p>
        </w:tc>
      </w:tr>
      <w:tr w:rsidR="000062B3" w:rsidRPr="00397136" w14:paraId="1CBF8AFC" w14:textId="77777777" w:rsidTr="000062B3">
        <w:trPr>
          <w:trHeight w:val="300"/>
        </w:trPr>
        <w:tc>
          <w:tcPr>
            <w:tcW w:w="2300" w:type="dxa"/>
            <w:vMerge/>
            <w:tcBorders>
              <w:top w:val="nil"/>
              <w:left w:val="single" w:sz="8" w:space="0" w:color="auto"/>
              <w:bottom w:val="single" w:sz="8" w:space="0" w:color="000000"/>
              <w:right w:val="single" w:sz="4" w:space="0" w:color="auto"/>
            </w:tcBorders>
            <w:vAlign w:val="center"/>
            <w:hideMark/>
          </w:tcPr>
          <w:p w14:paraId="6976C751" w14:textId="77777777" w:rsidR="000062B3" w:rsidRPr="00397136" w:rsidRDefault="000062B3" w:rsidP="003F3C00">
            <w:pPr>
              <w:spacing w:after="0" w:line="240" w:lineRule="auto"/>
              <w:rPr>
                <w:rFonts w:ascii="Times New Roman" w:eastAsia="Times New Roman" w:hAnsi="Times New Roman" w:cs="Times New Roman"/>
                <w:b/>
                <w:bCs/>
                <w:sz w:val="20"/>
                <w:szCs w:val="20"/>
                <w:lang w:val="es-ES" w:eastAsia="es-ES"/>
              </w:rPr>
            </w:pPr>
          </w:p>
        </w:tc>
        <w:tc>
          <w:tcPr>
            <w:tcW w:w="4149" w:type="dxa"/>
            <w:tcBorders>
              <w:top w:val="nil"/>
              <w:left w:val="nil"/>
              <w:bottom w:val="single" w:sz="4" w:space="0" w:color="auto"/>
              <w:right w:val="single" w:sz="4" w:space="0" w:color="auto"/>
            </w:tcBorders>
            <w:shd w:val="clear" w:color="auto" w:fill="auto"/>
            <w:noWrap/>
            <w:vAlign w:val="bottom"/>
            <w:hideMark/>
          </w:tcPr>
          <w:p w14:paraId="0CC961D2" w14:textId="77777777" w:rsidR="000062B3" w:rsidRPr="00397136" w:rsidRDefault="000062B3" w:rsidP="003F3C00">
            <w:pPr>
              <w:spacing w:after="0" w:line="240" w:lineRule="auto"/>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Peravia</w:t>
            </w:r>
          </w:p>
        </w:tc>
        <w:tc>
          <w:tcPr>
            <w:tcW w:w="1891" w:type="dxa"/>
            <w:tcBorders>
              <w:top w:val="nil"/>
              <w:left w:val="nil"/>
              <w:bottom w:val="single" w:sz="4" w:space="0" w:color="auto"/>
              <w:right w:val="single" w:sz="8" w:space="0" w:color="auto"/>
            </w:tcBorders>
            <w:shd w:val="clear" w:color="auto" w:fill="auto"/>
            <w:noWrap/>
            <w:vAlign w:val="bottom"/>
            <w:hideMark/>
          </w:tcPr>
          <w:p w14:paraId="24BA5E47" w14:textId="77777777" w:rsidR="000062B3" w:rsidRPr="00397136" w:rsidRDefault="000062B3" w:rsidP="003F3C00">
            <w:pPr>
              <w:spacing w:after="0" w:line="240" w:lineRule="auto"/>
              <w:jc w:val="right"/>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107</w:t>
            </w:r>
          </w:p>
        </w:tc>
      </w:tr>
      <w:tr w:rsidR="000062B3" w:rsidRPr="00397136" w14:paraId="242A4BA2" w14:textId="77777777" w:rsidTr="000062B3">
        <w:trPr>
          <w:trHeight w:val="300"/>
        </w:trPr>
        <w:tc>
          <w:tcPr>
            <w:tcW w:w="2300" w:type="dxa"/>
            <w:vMerge/>
            <w:tcBorders>
              <w:top w:val="nil"/>
              <w:left w:val="single" w:sz="8" w:space="0" w:color="auto"/>
              <w:bottom w:val="single" w:sz="8" w:space="0" w:color="000000"/>
              <w:right w:val="single" w:sz="4" w:space="0" w:color="auto"/>
            </w:tcBorders>
            <w:vAlign w:val="center"/>
            <w:hideMark/>
          </w:tcPr>
          <w:p w14:paraId="7B439A11" w14:textId="77777777" w:rsidR="000062B3" w:rsidRPr="00397136" w:rsidRDefault="000062B3" w:rsidP="003F3C00">
            <w:pPr>
              <w:spacing w:after="0" w:line="240" w:lineRule="auto"/>
              <w:rPr>
                <w:rFonts w:ascii="Times New Roman" w:eastAsia="Times New Roman" w:hAnsi="Times New Roman" w:cs="Times New Roman"/>
                <w:b/>
                <w:bCs/>
                <w:sz w:val="20"/>
                <w:szCs w:val="20"/>
                <w:lang w:val="es-ES" w:eastAsia="es-ES"/>
              </w:rPr>
            </w:pPr>
          </w:p>
        </w:tc>
        <w:tc>
          <w:tcPr>
            <w:tcW w:w="4149" w:type="dxa"/>
            <w:tcBorders>
              <w:top w:val="nil"/>
              <w:left w:val="nil"/>
              <w:bottom w:val="single" w:sz="4" w:space="0" w:color="auto"/>
              <w:right w:val="single" w:sz="4" w:space="0" w:color="auto"/>
            </w:tcBorders>
            <w:shd w:val="clear" w:color="auto" w:fill="auto"/>
            <w:noWrap/>
            <w:vAlign w:val="bottom"/>
            <w:hideMark/>
          </w:tcPr>
          <w:p w14:paraId="6B7A8B0A" w14:textId="77777777" w:rsidR="000062B3" w:rsidRPr="00397136" w:rsidRDefault="000062B3" w:rsidP="003F3C00">
            <w:pPr>
              <w:spacing w:after="0" w:line="240" w:lineRule="auto"/>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San Cristóbal</w:t>
            </w:r>
          </w:p>
        </w:tc>
        <w:tc>
          <w:tcPr>
            <w:tcW w:w="1891" w:type="dxa"/>
            <w:tcBorders>
              <w:top w:val="nil"/>
              <w:left w:val="nil"/>
              <w:bottom w:val="single" w:sz="4" w:space="0" w:color="auto"/>
              <w:right w:val="single" w:sz="8" w:space="0" w:color="auto"/>
            </w:tcBorders>
            <w:shd w:val="clear" w:color="auto" w:fill="auto"/>
            <w:noWrap/>
            <w:vAlign w:val="bottom"/>
            <w:hideMark/>
          </w:tcPr>
          <w:p w14:paraId="5734EB0E" w14:textId="77777777" w:rsidR="000062B3" w:rsidRPr="00397136" w:rsidRDefault="000062B3" w:rsidP="003F3C00">
            <w:pPr>
              <w:spacing w:after="0" w:line="240" w:lineRule="auto"/>
              <w:jc w:val="right"/>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664</w:t>
            </w:r>
          </w:p>
        </w:tc>
      </w:tr>
      <w:tr w:rsidR="000062B3" w:rsidRPr="00397136" w14:paraId="6D30E130" w14:textId="77777777" w:rsidTr="000062B3">
        <w:trPr>
          <w:trHeight w:val="300"/>
        </w:trPr>
        <w:tc>
          <w:tcPr>
            <w:tcW w:w="2300" w:type="dxa"/>
            <w:vMerge/>
            <w:tcBorders>
              <w:top w:val="nil"/>
              <w:left w:val="single" w:sz="8" w:space="0" w:color="auto"/>
              <w:bottom w:val="single" w:sz="8" w:space="0" w:color="000000"/>
              <w:right w:val="single" w:sz="4" w:space="0" w:color="auto"/>
            </w:tcBorders>
            <w:vAlign w:val="center"/>
            <w:hideMark/>
          </w:tcPr>
          <w:p w14:paraId="05A44DA3" w14:textId="77777777" w:rsidR="000062B3" w:rsidRPr="00397136" w:rsidRDefault="000062B3" w:rsidP="003F3C00">
            <w:pPr>
              <w:spacing w:after="0" w:line="240" w:lineRule="auto"/>
              <w:rPr>
                <w:rFonts w:ascii="Times New Roman" w:eastAsia="Times New Roman" w:hAnsi="Times New Roman" w:cs="Times New Roman"/>
                <w:b/>
                <w:bCs/>
                <w:sz w:val="20"/>
                <w:szCs w:val="20"/>
                <w:lang w:val="es-ES" w:eastAsia="es-ES"/>
              </w:rPr>
            </w:pPr>
          </w:p>
        </w:tc>
        <w:tc>
          <w:tcPr>
            <w:tcW w:w="4149" w:type="dxa"/>
            <w:tcBorders>
              <w:top w:val="nil"/>
              <w:left w:val="nil"/>
              <w:bottom w:val="single" w:sz="4" w:space="0" w:color="auto"/>
              <w:right w:val="single" w:sz="4" w:space="0" w:color="auto"/>
            </w:tcBorders>
            <w:shd w:val="clear" w:color="auto" w:fill="auto"/>
            <w:noWrap/>
            <w:vAlign w:val="bottom"/>
            <w:hideMark/>
          </w:tcPr>
          <w:p w14:paraId="0B431A25" w14:textId="77777777" w:rsidR="000062B3" w:rsidRPr="00397136" w:rsidRDefault="000062B3" w:rsidP="003F3C00">
            <w:pPr>
              <w:spacing w:after="0" w:line="240" w:lineRule="auto"/>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 xml:space="preserve">San Jose </w:t>
            </w:r>
            <w:r w:rsidR="005D1E9B">
              <w:rPr>
                <w:rFonts w:ascii="Times New Roman" w:eastAsia="Times New Roman" w:hAnsi="Times New Roman" w:cs="Times New Roman"/>
                <w:color w:val="000000"/>
                <w:sz w:val="20"/>
                <w:szCs w:val="20"/>
                <w:lang w:val="es-ES" w:eastAsia="es-ES"/>
              </w:rPr>
              <w:t>d</w:t>
            </w:r>
            <w:r w:rsidRPr="00397136">
              <w:rPr>
                <w:rFonts w:ascii="Times New Roman" w:eastAsia="Times New Roman" w:hAnsi="Times New Roman" w:cs="Times New Roman"/>
                <w:color w:val="000000"/>
                <w:sz w:val="20"/>
                <w:szCs w:val="20"/>
                <w:lang w:val="es-ES" w:eastAsia="es-ES"/>
              </w:rPr>
              <w:t>e Ocoa</w:t>
            </w:r>
          </w:p>
        </w:tc>
        <w:tc>
          <w:tcPr>
            <w:tcW w:w="1891" w:type="dxa"/>
            <w:tcBorders>
              <w:top w:val="nil"/>
              <w:left w:val="nil"/>
              <w:bottom w:val="single" w:sz="4" w:space="0" w:color="auto"/>
              <w:right w:val="single" w:sz="8" w:space="0" w:color="auto"/>
            </w:tcBorders>
            <w:shd w:val="clear" w:color="auto" w:fill="auto"/>
            <w:noWrap/>
            <w:vAlign w:val="bottom"/>
            <w:hideMark/>
          </w:tcPr>
          <w:p w14:paraId="284EAC33" w14:textId="77777777" w:rsidR="000062B3" w:rsidRPr="00397136" w:rsidRDefault="000062B3" w:rsidP="003F3C00">
            <w:pPr>
              <w:spacing w:after="0" w:line="240" w:lineRule="auto"/>
              <w:jc w:val="right"/>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97</w:t>
            </w:r>
          </w:p>
        </w:tc>
      </w:tr>
      <w:tr w:rsidR="000062B3" w:rsidRPr="00397136" w14:paraId="6E3EAF3C" w14:textId="77777777" w:rsidTr="000062B3">
        <w:trPr>
          <w:trHeight w:val="300"/>
        </w:trPr>
        <w:tc>
          <w:tcPr>
            <w:tcW w:w="2300" w:type="dxa"/>
            <w:vMerge/>
            <w:tcBorders>
              <w:top w:val="nil"/>
              <w:left w:val="single" w:sz="8" w:space="0" w:color="auto"/>
              <w:bottom w:val="single" w:sz="8" w:space="0" w:color="000000"/>
              <w:right w:val="single" w:sz="4" w:space="0" w:color="auto"/>
            </w:tcBorders>
            <w:vAlign w:val="center"/>
            <w:hideMark/>
          </w:tcPr>
          <w:p w14:paraId="073BE547" w14:textId="77777777" w:rsidR="000062B3" w:rsidRPr="00397136" w:rsidRDefault="000062B3" w:rsidP="003F3C00">
            <w:pPr>
              <w:spacing w:after="0" w:line="240" w:lineRule="auto"/>
              <w:rPr>
                <w:rFonts w:ascii="Times New Roman" w:eastAsia="Times New Roman" w:hAnsi="Times New Roman" w:cs="Times New Roman"/>
                <w:b/>
                <w:bCs/>
                <w:sz w:val="20"/>
                <w:szCs w:val="20"/>
                <w:lang w:val="es-ES" w:eastAsia="es-ES"/>
              </w:rPr>
            </w:pPr>
          </w:p>
        </w:tc>
        <w:tc>
          <w:tcPr>
            <w:tcW w:w="4149" w:type="dxa"/>
            <w:tcBorders>
              <w:top w:val="nil"/>
              <w:left w:val="nil"/>
              <w:bottom w:val="single" w:sz="4" w:space="0" w:color="auto"/>
              <w:right w:val="single" w:sz="4" w:space="0" w:color="auto"/>
            </w:tcBorders>
            <w:shd w:val="clear" w:color="auto" w:fill="auto"/>
            <w:noWrap/>
            <w:vAlign w:val="bottom"/>
            <w:hideMark/>
          </w:tcPr>
          <w:p w14:paraId="1FD78B91" w14:textId="77777777" w:rsidR="000062B3" w:rsidRPr="00397136" w:rsidRDefault="000062B3" w:rsidP="003F3C00">
            <w:pPr>
              <w:spacing w:after="0" w:line="240" w:lineRule="auto"/>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San Juan</w:t>
            </w:r>
          </w:p>
        </w:tc>
        <w:tc>
          <w:tcPr>
            <w:tcW w:w="1891" w:type="dxa"/>
            <w:tcBorders>
              <w:top w:val="nil"/>
              <w:left w:val="nil"/>
              <w:bottom w:val="single" w:sz="4" w:space="0" w:color="auto"/>
              <w:right w:val="single" w:sz="8" w:space="0" w:color="auto"/>
            </w:tcBorders>
            <w:shd w:val="clear" w:color="auto" w:fill="auto"/>
            <w:noWrap/>
            <w:vAlign w:val="bottom"/>
            <w:hideMark/>
          </w:tcPr>
          <w:p w14:paraId="2B120B0D" w14:textId="77777777" w:rsidR="000062B3" w:rsidRPr="00397136" w:rsidRDefault="000062B3" w:rsidP="003F3C00">
            <w:pPr>
              <w:spacing w:after="0" w:line="240" w:lineRule="auto"/>
              <w:jc w:val="right"/>
              <w:rPr>
                <w:rFonts w:ascii="Times New Roman" w:eastAsia="Times New Roman" w:hAnsi="Times New Roman" w:cs="Times New Roman"/>
                <w:color w:val="000000"/>
                <w:sz w:val="20"/>
                <w:szCs w:val="20"/>
                <w:lang w:val="es-ES" w:eastAsia="es-ES"/>
              </w:rPr>
            </w:pPr>
            <w:r w:rsidRPr="00397136">
              <w:rPr>
                <w:rFonts w:ascii="Times New Roman" w:eastAsia="Times New Roman" w:hAnsi="Times New Roman" w:cs="Times New Roman"/>
                <w:color w:val="000000"/>
                <w:sz w:val="20"/>
                <w:szCs w:val="20"/>
                <w:lang w:val="es-ES" w:eastAsia="es-ES"/>
              </w:rPr>
              <w:t>573</w:t>
            </w:r>
          </w:p>
        </w:tc>
      </w:tr>
      <w:tr w:rsidR="000062B3" w:rsidRPr="00397136" w14:paraId="56044DA6" w14:textId="77777777" w:rsidTr="000062B3">
        <w:trPr>
          <w:trHeight w:val="315"/>
        </w:trPr>
        <w:tc>
          <w:tcPr>
            <w:tcW w:w="2300" w:type="dxa"/>
            <w:vMerge/>
            <w:tcBorders>
              <w:top w:val="nil"/>
              <w:left w:val="single" w:sz="8" w:space="0" w:color="auto"/>
              <w:bottom w:val="single" w:sz="8" w:space="0" w:color="000000"/>
              <w:right w:val="single" w:sz="4" w:space="0" w:color="auto"/>
            </w:tcBorders>
            <w:vAlign w:val="center"/>
            <w:hideMark/>
          </w:tcPr>
          <w:p w14:paraId="75D595DE" w14:textId="77777777" w:rsidR="000062B3" w:rsidRPr="00397136" w:rsidRDefault="000062B3" w:rsidP="003F3C00">
            <w:pPr>
              <w:spacing w:after="0" w:line="240" w:lineRule="auto"/>
              <w:rPr>
                <w:rFonts w:ascii="Times New Roman" w:eastAsia="Times New Roman" w:hAnsi="Times New Roman" w:cs="Times New Roman"/>
                <w:b/>
                <w:bCs/>
                <w:sz w:val="20"/>
                <w:szCs w:val="20"/>
                <w:lang w:val="es-ES" w:eastAsia="es-ES"/>
              </w:rPr>
            </w:pPr>
          </w:p>
        </w:tc>
        <w:tc>
          <w:tcPr>
            <w:tcW w:w="4149" w:type="dxa"/>
            <w:tcBorders>
              <w:top w:val="nil"/>
              <w:left w:val="nil"/>
              <w:bottom w:val="single" w:sz="8" w:space="0" w:color="auto"/>
              <w:right w:val="single" w:sz="4" w:space="0" w:color="auto"/>
            </w:tcBorders>
            <w:shd w:val="clear" w:color="auto" w:fill="auto"/>
            <w:noWrap/>
            <w:vAlign w:val="bottom"/>
            <w:hideMark/>
          </w:tcPr>
          <w:p w14:paraId="1DE35645" w14:textId="77777777" w:rsidR="000062B3" w:rsidRPr="00397136" w:rsidRDefault="000062B3" w:rsidP="003F3C00">
            <w:pPr>
              <w:spacing w:after="0" w:line="240" w:lineRule="auto"/>
              <w:jc w:val="right"/>
              <w:rPr>
                <w:rFonts w:ascii="Times New Roman" w:eastAsia="Times New Roman" w:hAnsi="Times New Roman" w:cs="Times New Roman"/>
                <w:b/>
                <w:bCs/>
                <w:color w:val="000000"/>
                <w:sz w:val="20"/>
                <w:szCs w:val="20"/>
                <w:lang w:val="es-ES" w:eastAsia="es-ES"/>
              </w:rPr>
            </w:pPr>
            <w:r w:rsidRPr="00397136">
              <w:rPr>
                <w:rFonts w:ascii="Times New Roman" w:eastAsia="Times New Roman" w:hAnsi="Times New Roman" w:cs="Times New Roman"/>
                <w:b/>
                <w:bCs/>
                <w:color w:val="000000"/>
                <w:sz w:val="20"/>
                <w:szCs w:val="20"/>
                <w:lang w:val="es-ES" w:eastAsia="es-ES"/>
              </w:rPr>
              <w:t>Total Sur&gt;&gt;&gt;&gt;&gt;&gt;&gt;&gt;&gt;&gt;</w:t>
            </w:r>
          </w:p>
        </w:tc>
        <w:tc>
          <w:tcPr>
            <w:tcW w:w="1891" w:type="dxa"/>
            <w:tcBorders>
              <w:top w:val="nil"/>
              <w:left w:val="nil"/>
              <w:bottom w:val="single" w:sz="8" w:space="0" w:color="auto"/>
              <w:right w:val="single" w:sz="8" w:space="0" w:color="auto"/>
            </w:tcBorders>
            <w:shd w:val="clear" w:color="auto" w:fill="auto"/>
            <w:noWrap/>
            <w:vAlign w:val="bottom"/>
            <w:hideMark/>
          </w:tcPr>
          <w:p w14:paraId="357148D8" w14:textId="77777777" w:rsidR="000062B3" w:rsidRPr="00397136" w:rsidRDefault="000062B3" w:rsidP="003F3C00">
            <w:pPr>
              <w:spacing w:after="0" w:line="240" w:lineRule="auto"/>
              <w:jc w:val="right"/>
              <w:rPr>
                <w:rFonts w:ascii="Times New Roman" w:eastAsia="Times New Roman" w:hAnsi="Times New Roman" w:cs="Times New Roman"/>
                <w:b/>
                <w:bCs/>
                <w:color w:val="000000"/>
                <w:sz w:val="20"/>
                <w:szCs w:val="20"/>
                <w:lang w:val="es-ES" w:eastAsia="es-ES"/>
              </w:rPr>
            </w:pPr>
            <w:r w:rsidRPr="00397136">
              <w:rPr>
                <w:rFonts w:ascii="Times New Roman" w:eastAsia="Times New Roman" w:hAnsi="Times New Roman" w:cs="Times New Roman"/>
                <w:b/>
                <w:bCs/>
                <w:color w:val="000000"/>
                <w:sz w:val="20"/>
                <w:szCs w:val="20"/>
                <w:lang w:val="es-ES" w:eastAsia="es-ES"/>
              </w:rPr>
              <w:t>2,485</w:t>
            </w:r>
          </w:p>
        </w:tc>
      </w:tr>
      <w:tr w:rsidR="000062B3" w:rsidRPr="00397136" w14:paraId="4F63D2A7" w14:textId="77777777" w:rsidTr="000062B3">
        <w:trPr>
          <w:trHeight w:val="315"/>
        </w:trPr>
        <w:tc>
          <w:tcPr>
            <w:tcW w:w="6449" w:type="dxa"/>
            <w:gridSpan w:val="2"/>
            <w:tcBorders>
              <w:top w:val="nil"/>
              <w:left w:val="nil"/>
              <w:bottom w:val="nil"/>
              <w:right w:val="single" w:sz="8" w:space="0" w:color="000000"/>
            </w:tcBorders>
            <w:shd w:val="clear" w:color="auto" w:fill="auto"/>
            <w:noWrap/>
            <w:vAlign w:val="bottom"/>
            <w:hideMark/>
          </w:tcPr>
          <w:p w14:paraId="7E23C892" w14:textId="77777777" w:rsidR="000062B3" w:rsidRPr="00397136" w:rsidRDefault="000062B3" w:rsidP="003F3C00">
            <w:pPr>
              <w:spacing w:after="0" w:line="240" w:lineRule="auto"/>
              <w:jc w:val="right"/>
              <w:rPr>
                <w:rFonts w:ascii="Times New Roman" w:eastAsia="Times New Roman" w:hAnsi="Times New Roman" w:cs="Times New Roman"/>
                <w:b/>
                <w:bCs/>
                <w:sz w:val="20"/>
                <w:szCs w:val="20"/>
                <w:lang w:val="es-ES" w:eastAsia="es-ES"/>
              </w:rPr>
            </w:pPr>
            <w:r w:rsidRPr="00397136">
              <w:rPr>
                <w:rFonts w:ascii="Times New Roman" w:eastAsia="Times New Roman" w:hAnsi="Times New Roman" w:cs="Times New Roman"/>
                <w:b/>
                <w:bCs/>
                <w:sz w:val="20"/>
                <w:szCs w:val="20"/>
                <w:lang w:val="es-ES" w:eastAsia="es-ES"/>
              </w:rPr>
              <w:t>Total general&gt;&gt;&gt;&gt;&gt;&gt;&gt;&gt;&gt;&gt;&gt;</w:t>
            </w:r>
          </w:p>
        </w:tc>
        <w:tc>
          <w:tcPr>
            <w:tcW w:w="1891" w:type="dxa"/>
            <w:tcBorders>
              <w:top w:val="nil"/>
              <w:left w:val="nil"/>
              <w:bottom w:val="single" w:sz="8" w:space="0" w:color="auto"/>
              <w:right w:val="single" w:sz="4" w:space="0" w:color="auto"/>
            </w:tcBorders>
            <w:shd w:val="clear" w:color="auto" w:fill="auto"/>
            <w:noWrap/>
            <w:vAlign w:val="bottom"/>
            <w:hideMark/>
          </w:tcPr>
          <w:p w14:paraId="3DD27F20" w14:textId="77777777" w:rsidR="000062B3" w:rsidRPr="00397136" w:rsidRDefault="000062B3" w:rsidP="003F3C00">
            <w:pPr>
              <w:spacing w:after="0" w:line="240" w:lineRule="auto"/>
              <w:jc w:val="right"/>
              <w:rPr>
                <w:rFonts w:ascii="Times New Roman" w:eastAsia="Times New Roman" w:hAnsi="Times New Roman" w:cs="Times New Roman"/>
                <w:b/>
                <w:bCs/>
                <w:color w:val="000000"/>
                <w:sz w:val="20"/>
                <w:szCs w:val="20"/>
                <w:lang w:val="es-ES" w:eastAsia="es-ES"/>
              </w:rPr>
            </w:pPr>
            <w:r w:rsidRPr="00397136">
              <w:rPr>
                <w:rFonts w:ascii="Times New Roman" w:eastAsia="Times New Roman" w:hAnsi="Times New Roman" w:cs="Times New Roman"/>
                <w:b/>
                <w:bCs/>
                <w:color w:val="000000"/>
                <w:sz w:val="20"/>
                <w:szCs w:val="20"/>
                <w:lang w:val="es-ES" w:eastAsia="es-ES"/>
              </w:rPr>
              <w:t>20,670</w:t>
            </w:r>
          </w:p>
        </w:tc>
      </w:tr>
    </w:tbl>
    <w:p w14:paraId="43953D50" w14:textId="77777777" w:rsidR="000062B3" w:rsidRPr="00D662EB" w:rsidRDefault="005045B8" w:rsidP="000062B3">
      <w:pPr>
        <w:autoSpaceDE w:val="0"/>
        <w:autoSpaceDN w:val="0"/>
        <w:adjustRightInd w:val="0"/>
        <w:spacing w:after="0" w:line="360" w:lineRule="auto"/>
        <w:jc w:val="both"/>
        <w:rPr>
          <w:rFonts w:ascii="Times New Roman" w:hAnsi="Times New Roman" w:cs="Times New Roman"/>
          <w:kern w:val="24"/>
          <w:sz w:val="24"/>
          <w:szCs w:val="24"/>
        </w:rPr>
      </w:pPr>
      <w:r w:rsidRPr="005045B8">
        <w:rPr>
          <w:rFonts w:ascii="Times New Roman" w:hAnsi="Times New Roman" w:cs="Times New Roman"/>
          <w:noProof/>
          <w:kern w:val="24"/>
          <w:sz w:val="24"/>
          <w:szCs w:val="24"/>
          <w:lang w:val="es-ES_tradnl" w:eastAsia="es-ES_tradnl"/>
        </w:rPr>
        <mc:AlternateContent>
          <mc:Choice Requires="wps">
            <w:drawing>
              <wp:anchor distT="0" distB="0" distL="114300" distR="114300" simplePos="0" relativeHeight="251953152" behindDoc="0" locked="0" layoutInCell="1" allowOverlap="1" wp14:anchorId="173F7835" wp14:editId="78F3583A">
                <wp:simplePos x="0" y="0"/>
                <wp:positionH relativeFrom="column">
                  <wp:posOffset>-120650</wp:posOffset>
                </wp:positionH>
                <wp:positionV relativeFrom="paragraph">
                  <wp:posOffset>7872095</wp:posOffset>
                </wp:positionV>
                <wp:extent cx="617855" cy="237490"/>
                <wp:effectExtent l="0" t="0" r="0" b="0"/>
                <wp:wrapNone/>
                <wp:docPr id="7169" name="CuadroTexto 3"/>
                <wp:cNvGraphicFramePr/>
                <a:graphic xmlns:a="http://schemas.openxmlformats.org/drawingml/2006/main">
                  <a:graphicData uri="http://schemas.microsoft.com/office/word/2010/wordprocessingShape">
                    <wps:wsp>
                      <wps:cNvSpPr txBox="1"/>
                      <wps:spPr>
                        <a:xfrm>
                          <a:off x="0" y="0"/>
                          <a:ext cx="617855" cy="237490"/>
                        </a:xfrm>
                        <a:prstGeom prst="rect">
                          <a:avLst/>
                        </a:prstGeom>
                        <a:noFill/>
                      </wps:spPr>
                      <wps:txbx>
                        <w:txbxContent>
                          <w:p w14:paraId="6FDE026A" w14:textId="77777777" w:rsidR="000655A8" w:rsidRDefault="000655A8" w:rsidP="005045B8">
                            <w:pPr>
                              <w:pStyle w:val="NormalWeb"/>
                              <w:spacing w:before="0" w:beforeAutospacing="0" w:after="0" w:afterAutospacing="0"/>
                            </w:pPr>
                            <w:r>
                              <w:rPr>
                                <w:color w:val="000000" w:themeColor="text1"/>
                                <w:kern w:val="24"/>
                                <w:sz w:val="20"/>
                                <w:szCs w:val="20"/>
                              </w:rPr>
                              <w:t>Tabla 8</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173F7835" id="_x0000_s1029" type="#_x0000_t202" style="position:absolute;left:0;text-align:left;margin-left:-9.5pt;margin-top:619.85pt;width:48.65pt;height:18.7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" filled="f" stroked="f">
                <v:textbox style="mso-fit-shape-to-text:t">
                  <w:txbxContent>
                    <w:p w14:paraId="6FDE026A" w14:textId="77777777" w:rsidR="000655A8" w:rsidRDefault="000655A8" w:rsidP="005045B8">
                      <w:pPr>
                        <w:pStyle w:val="NormalWeb"/>
                        <w:spacing w:before="0" w:beforeAutospacing="0" w:after="0" w:afterAutospacing="0"/>
                      </w:pPr>
                      <w:r>
                        <w:rPr>
                          <w:color w:val="000000" w:themeColor="text1"/>
                          <w:kern w:val="24"/>
                          <w:sz w:val="20"/>
                          <w:szCs w:val="20"/>
                        </w:rPr>
                        <w:t>Tabla 8</w:t>
                      </w:r>
                    </w:p>
                  </w:txbxContent>
                </v:textbox>
              </v:shape>
            </w:pict>
          </mc:Fallback>
        </mc:AlternateContent>
      </w:r>
    </w:p>
    <w:p w14:paraId="4F5E0E70" w14:textId="77777777" w:rsidR="001716A5" w:rsidRDefault="001716A5" w:rsidP="0078698A">
      <w:pPr>
        <w:autoSpaceDE w:val="0"/>
        <w:autoSpaceDN w:val="0"/>
        <w:adjustRightInd w:val="0"/>
        <w:spacing w:after="0" w:line="360" w:lineRule="auto"/>
        <w:jc w:val="both"/>
        <w:rPr>
          <w:rFonts w:ascii="Times New Roman" w:hAnsi="Times New Roman" w:cs="Times New Roman"/>
          <w:b/>
          <w:kern w:val="24"/>
          <w:sz w:val="24"/>
          <w:szCs w:val="24"/>
        </w:rPr>
      </w:pPr>
    </w:p>
    <w:p w14:paraId="665CB980" w14:textId="77777777" w:rsidR="001716A5" w:rsidRDefault="001716A5" w:rsidP="0078698A">
      <w:pPr>
        <w:autoSpaceDE w:val="0"/>
        <w:autoSpaceDN w:val="0"/>
        <w:adjustRightInd w:val="0"/>
        <w:spacing w:after="0" w:line="360" w:lineRule="auto"/>
        <w:jc w:val="both"/>
        <w:rPr>
          <w:rFonts w:ascii="Times New Roman" w:hAnsi="Times New Roman" w:cs="Times New Roman"/>
          <w:b/>
          <w:kern w:val="24"/>
          <w:sz w:val="24"/>
          <w:szCs w:val="24"/>
        </w:rPr>
      </w:pPr>
    </w:p>
    <w:p w14:paraId="0E454309" w14:textId="77777777" w:rsidR="007274AE" w:rsidRPr="00D662EB" w:rsidRDefault="007274AE" w:rsidP="0078698A">
      <w:pPr>
        <w:autoSpaceDE w:val="0"/>
        <w:autoSpaceDN w:val="0"/>
        <w:adjustRightInd w:val="0"/>
        <w:spacing w:after="0" w:line="360" w:lineRule="auto"/>
        <w:jc w:val="both"/>
        <w:rPr>
          <w:rFonts w:ascii="Times New Roman" w:hAnsi="Times New Roman" w:cs="Times New Roman"/>
          <w:b/>
          <w:kern w:val="24"/>
          <w:sz w:val="24"/>
          <w:szCs w:val="24"/>
        </w:rPr>
      </w:pPr>
      <w:r w:rsidRPr="00D662EB">
        <w:rPr>
          <w:rFonts w:ascii="Times New Roman" w:hAnsi="Times New Roman" w:cs="Times New Roman"/>
          <w:b/>
          <w:kern w:val="24"/>
          <w:sz w:val="24"/>
          <w:szCs w:val="24"/>
        </w:rPr>
        <w:lastRenderedPageBreak/>
        <w:t>Egresados del Programa</w:t>
      </w:r>
    </w:p>
    <w:p w14:paraId="12297A74" w14:textId="77777777" w:rsidR="007274AE" w:rsidRPr="00D662EB" w:rsidRDefault="007274AE" w:rsidP="007274AE">
      <w:pPr>
        <w:autoSpaceDE w:val="0"/>
        <w:autoSpaceDN w:val="0"/>
        <w:adjustRightInd w:val="0"/>
        <w:spacing w:after="0" w:line="360" w:lineRule="auto"/>
        <w:ind w:left="720"/>
        <w:jc w:val="both"/>
        <w:rPr>
          <w:rFonts w:ascii="Times New Roman" w:hAnsi="Times New Roman" w:cs="Times New Roman"/>
          <w:b/>
          <w:kern w:val="24"/>
          <w:sz w:val="24"/>
          <w:szCs w:val="24"/>
        </w:rPr>
      </w:pPr>
    </w:p>
    <w:p w14:paraId="5C4B60DF" w14:textId="77777777" w:rsidR="007274AE" w:rsidRPr="00D662EB" w:rsidRDefault="0078698A" w:rsidP="0078698A">
      <w:pPr>
        <w:autoSpaceDE w:val="0"/>
        <w:autoSpaceDN w:val="0"/>
        <w:adjustRightInd w:val="0"/>
        <w:spacing w:after="0" w:line="480" w:lineRule="auto"/>
        <w:contextualSpacing/>
        <w:jc w:val="both"/>
        <w:rPr>
          <w:rFonts w:ascii="Times New Roman" w:eastAsia="MS Mincho" w:hAnsi="Times New Roman" w:cs="Times New Roman"/>
          <w:bCs/>
          <w:kern w:val="24"/>
          <w:sz w:val="24"/>
          <w:szCs w:val="24"/>
          <w:lang w:val="es-CO"/>
        </w:rPr>
      </w:pPr>
      <w:r w:rsidRPr="00D662EB">
        <w:rPr>
          <w:rFonts w:ascii="Times New Roman" w:hAnsi="Times New Roman" w:cs="Times New Roman"/>
          <w:b/>
          <w:noProof/>
          <w:kern w:val="24"/>
          <w:sz w:val="24"/>
          <w:szCs w:val="24"/>
          <w:lang w:val="es-ES_tradnl" w:eastAsia="es-ES_tradnl"/>
        </w:rPr>
        <w:drawing>
          <wp:anchor distT="0" distB="0" distL="114300" distR="114300" simplePos="0" relativeHeight="251899904" behindDoc="1" locked="0" layoutInCell="1" allowOverlap="1" wp14:anchorId="2A8C9425" wp14:editId="6E1C18A5">
            <wp:simplePos x="0" y="0"/>
            <wp:positionH relativeFrom="column">
              <wp:posOffset>-81026</wp:posOffset>
            </wp:positionH>
            <wp:positionV relativeFrom="paragraph">
              <wp:posOffset>2158035</wp:posOffset>
            </wp:positionV>
            <wp:extent cx="5090795" cy="2821305"/>
            <wp:effectExtent l="0" t="0" r="0" b="0"/>
            <wp:wrapTight wrapText="bothSides">
              <wp:wrapPolygon edited="0">
                <wp:start x="0" y="0"/>
                <wp:lineTo x="0" y="21440"/>
                <wp:lineTo x="21500" y="21440"/>
                <wp:lineTo x="21500" y="0"/>
                <wp:lineTo x="0" y="0"/>
              </wp:wrapPolygon>
            </wp:wrapTight>
            <wp:docPr id="7180" name="Imagen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90795" cy="2821305"/>
                    </a:xfrm>
                    <a:prstGeom prst="rect">
                      <a:avLst/>
                    </a:prstGeom>
                    <a:noFill/>
                  </pic:spPr>
                </pic:pic>
              </a:graphicData>
            </a:graphic>
            <wp14:sizeRelH relativeFrom="page">
              <wp14:pctWidth>0</wp14:pctWidth>
            </wp14:sizeRelH>
            <wp14:sizeRelV relativeFrom="page">
              <wp14:pctHeight>0</wp14:pctHeight>
            </wp14:sizeRelV>
          </wp:anchor>
        </w:drawing>
      </w:r>
      <w:r w:rsidR="007274AE" w:rsidRPr="00D662EB">
        <w:rPr>
          <w:rFonts w:ascii="Times New Roman" w:eastAsia="MS Mincho" w:hAnsi="Times New Roman" w:cs="Times New Roman"/>
          <w:bCs/>
          <w:kern w:val="24"/>
          <w:sz w:val="24"/>
          <w:szCs w:val="24"/>
          <w:lang w:val="es-CO"/>
        </w:rPr>
        <w:t>Del total de estudiantes</w:t>
      </w:r>
      <w:r w:rsidR="001C4C82">
        <w:rPr>
          <w:rFonts w:ascii="Times New Roman" w:eastAsia="MS Mincho" w:hAnsi="Times New Roman" w:cs="Times New Roman"/>
          <w:bCs/>
          <w:kern w:val="24"/>
          <w:sz w:val="24"/>
          <w:szCs w:val="24"/>
          <w:lang w:val="es-CO"/>
        </w:rPr>
        <w:t xml:space="preserve"> becados en año 2018, concluyeron</w:t>
      </w:r>
      <w:r w:rsidR="007274AE" w:rsidRPr="00D662EB">
        <w:rPr>
          <w:rFonts w:ascii="Times New Roman" w:eastAsia="MS Mincho" w:hAnsi="Times New Roman" w:cs="Times New Roman"/>
          <w:bCs/>
          <w:kern w:val="24"/>
          <w:sz w:val="24"/>
          <w:szCs w:val="24"/>
          <w:lang w:val="es-CO"/>
        </w:rPr>
        <w:t xml:space="preserve"> el curso de inglés alrededor de 15,442, de los cuales en 14,877 corresponden al programa regular y 565 del Programa Avanzado, estos están distribuidos en 31 provincias, más el Distrito Nacional. La mayor cantidad de egresados corresponden a Santo Domingo con un 56%, en la Región Norte terminó un 22%, en la Región Este un 9% y en la Región Sur un 13%. </w:t>
      </w:r>
    </w:p>
    <w:p w14:paraId="52D035B5" w14:textId="77777777" w:rsidR="007274AE" w:rsidRPr="005045B8" w:rsidRDefault="0078698A" w:rsidP="007274AE">
      <w:pPr>
        <w:autoSpaceDE w:val="0"/>
        <w:autoSpaceDN w:val="0"/>
        <w:adjustRightInd w:val="0"/>
        <w:spacing w:after="0" w:line="360" w:lineRule="auto"/>
        <w:rPr>
          <w:rFonts w:ascii="Times New Roman" w:hAnsi="Times New Roman" w:cs="Times New Roman"/>
          <w:noProof/>
          <w:sz w:val="20"/>
          <w:szCs w:val="20"/>
          <w:lang w:eastAsia="es-DO"/>
        </w:rPr>
      </w:pPr>
      <w:r w:rsidRPr="005045B8">
        <w:rPr>
          <w:rFonts w:ascii="Times New Roman" w:hAnsi="Times New Roman" w:cs="Times New Roman"/>
          <w:noProof/>
          <w:sz w:val="20"/>
          <w:szCs w:val="20"/>
          <w:lang w:val="es-ES_tradnl" w:eastAsia="es-ES_tradnl"/>
        </w:rPr>
        <w:drawing>
          <wp:anchor distT="0" distB="0" distL="114300" distR="114300" simplePos="0" relativeHeight="251900928" behindDoc="1" locked="0" layoutInCell="1" allowOverlap="1" wp14:anchorId="46EA5D8A" wp14:editId="28134AAE">
            <wp:simplePos x="0" y="0"/>
            <wp:positionH relativeFrom="column">
              <wp:posOffset>-289788</wp:posOffset>
            </wp:positionH>
            <wp:positionV relativeFrom="paragraph">
              <wp:posOffset>3129280</wp:posOffset>
            </wp:positionV>
            <wp:extent cx="5534025" cy="465455"/>
            <wp:effectExtent l="0" t="0" r="9525" b="0"/>
            <wp:wrapSquare wrapText="bothSides"/>
            <wp:docPr id="7176" name="Imagen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34025" cy="465455"/>
                    </a:xfrm>
                    <a:prstGeom prst="rect">
                      <a:avLst/>
                    </a:prstGeom>
                    <a:noFill/>
                    <a:ln>
                      <a:noFill/>
                    </a:ln>
                  </pic:spPr>
                </pic:pic>
              </a:graphicData>
            </a:graphic>
            <wp14:sizeRelH relativeFrom="page">
              <wp14:pctWidth>0</wp14:pctWidth>
            </wp14:sizeRelH>
            <wp14:sizeRelV relativeFrom="page">
              <wp14:pctHeight>0</wp14:pctHeight>
            </wp14:sizeRelV>
          </wp:anchor>
        </w:drawing>
      </w:r>
      <w:r w:rsidR="005045B8" w:rsidRPr="005045B8">
        <w:rPr>
          <w:rFonts w:ascii="Times New Roman" w:hAnsi="Times New Roman" w:cs="Times New Roman"/>
          <w:noProof/>
          <w:sz w:val="20"/>
          <w:szCs w:val="20"/>
          <w:lang w:eastAsia="es-DO"/>
        </w:rPr>
        <w:t>Gráfico 8</w:t>
      </w:r>
    </w:p>
    <w:p w14:paraId="18A953C6" w14:textId="77777777" w:rsidR="007274AE" w:rsidRPr="0078698A" w:rsidRDefault="007274AE" w:rsidP="007274AE">
      <w:pPr>
        <w:autoSpaceDE w:val="0"/>
        <w:autoSpaceDN w:val="0"/>
        <w:adjustRightInd w:val="0"/>
        <w:spacing w:after="0" w:line="360" w:lineRule="auto"/>
        <w:rPr>
          <w:rFonts w:ascii="Times New Roman" w:hAnsi="Times New Roman" w:cs="Times New Roman"/>
          <w:noProof/>
          <w:sz w:val="12"/>
          <w:lang w:eastAsia="es-DO"/>
        </w:rPr>
      </w:pPr>
    </w:p>
    <w:tbl>
      <w:tblPr>
        <w:tblW w:w="5259" w:type="pct"/>
        <w:tblCellMar>
          <w:left w:w="70" w:type="dxa"/>
          <w:right w:w="70" w:type="dxa"/>
        </w:tblCellMar>
        <w:tblLook w:val="04A0" w:firstRow="1" w:lastRow="0" w:firstColumn="1" w:lastColumn="0" w:noHBand="0" w:noVBand="1"/>
      </w:tblPr>
      <w:tblGrid>
        <w:gridCol w:w="2619"/>
        <w:gridCol w:w="2142"/>
        <w:gridCol w:w="2580"/>
        <w:gridCol w:w="1688"/>
        <w:gridCol w:w="465"/>
      </w:tblGrid>
      <w:tr w:rsidR="007274AE" w:rsidRPr="00D662EB" w14:paraId="46B364B3" w14:textId="77777777" w:rsidTr="003F3C00">
        <w:trPr>
          <w:gridAfter w:val="1"/>
          <w:wAfter w:w="246" w:type="pct"/>
          <w:trHeight w:val="315"/>
        </w:trPr>
        <w:tc>
          <w:tcPr>
            <w:tcW w:w="4754" w:type="pct"/>
            <w:gridSpan w:val="4"/>
            <w:tcBorders>
              <w:top w:val="nil"/>
              <w:left w:val="nil"/>
              <w:bottom w:val="nil"/>
              <w:right w:val="nil"/>
            </w:tcBorders>
            <w:shd w:val="clear" w:color="auto" w:fill="auto"/>
            <w:noWrap/>
            <w:vAlign w:val="bottom"/>
            <w:hideMark/>
          </w:tcPr>
          <w:p w14:paraId="32FF7F70" w14:textId="77777777" w:rsidR="0078698A" w:rsidRDefault="0078698A" w:rsidP="003F3C00">
            <w:pPr>
              <w:spacing w:after="0" w:line="240" w:lineRule="auto"/>
              <w:jc w:val="center"/>
              <w:rPr>
                <w:rFonts w:ascii="Times New Roman" w:eastAsia="Times New Roman" w:hAnsi="Times New Roman" w:cs="Times New Roman"/>
                <w:b/>
                <w:bCs/>
                <w:sz w:val="24"/>
                <w:szCs w:val="24"/>
                <w:lang w:val="es-ES" w:eastAsia="es-ES"/>
              </w:rPr>
            </w:pPr>
          </w:p>
          <w:p w14:paraId="0EC8C17C" w14:textId="77777777" w:rsidR="007274AE" w:rsidRPr="00D662EB" w:rsidRDefault="007274AE" w:rsidP="003F3C00">
            <w:pPr>
              <w:spacing w:after="0" w:line="240" w:lineRule="auto"/>
              <w:jc w:val="center"/>
              <w:rPr>
                <w:rFonts w:ascii="Times New Roman" w:eastAsia="Times New Roman" w:hAnsi="Times New Roman" w:cs="Times New Roman"/>
                <w:b/>
                <w:bCs/>
                <w:sz w:val="24"/>
                <w:szCs w:val="24"/>
                <w:lang w:val="es-ES" w:eastAsia="es-ES"/>
              </w:rPr>
            </w:pPr>
            <w:r w:rsidRPr="00D662EB">
              <w:rPr>
                <w:rFonts w:ascii="Times New Roman" w:eastAsia="Times New Roman" w:hAnsi="Times New Roman" w:cs="Times New Roman"/>
                <w:b/>
                <w:bCs/>
                <w:sz w:val="24"/>
                <w:szCs w:val="24"/>
                <w:lang w:val="es-ES" w:eastAsia="es-ES"/>
              </w:rPr>
              <w:t>Egresados por Regiones Año 2018</w:t>
            </w:r>
          </w:p>
        </w:tc>
      </w:tr>
      <w:tr w:rsidR="007274AE" w:rsidRPr="00D662EB" w14:paraId="30297523" w14:textId="77777777" w:rsidTr="003F3C00">
        <w:trPr>
          <w:gridAfter w:val="1"/>
          <w:wAfter w:w="246" w:type="pct"/>
          <w:trHeight w:val="56"/>
        </w:trPr>
        <w:tc>
          <w:tcPr>
            <w:tcW w:w="2507" w:type="pct"/>
            <w:gridSpan w:val="2"/>
            <w:tcBorders>
              <w:top w:val="single" w:sz="4" w:space="0" w:color="auto"/>
              <w:left w:val="single" w:sz="4" w:space="0" w:color="auto"/>
              <w:bottom w:val="single" w:sz="4" w:space="0" w:color="auto"/>
              <w:right w:val="single" w:sz="4" w:space="0" w:color="auto"/>
            </w:tcBorders>
            <w:shd w:val="clear" w:color="auto" w:fill="B6DDE8"/>
            <w:noWrap/>
            <w:vAlign w:val="center"/>
            <w:hideMark/>
          </w:tcPr>
          <w:p w14:paraId="6B2AF8C6" w14:textId="77777777" w:rsidR="007274AE" w:rsidRPr="00D662EB" w:rsidRDefault="007274AE" w:rsidP="003F3C00">
            <w:pPr>
              <w:spacing w:after="0" w:line="240" w:lineRule="auto"/>
              <w:jc w:val="center"/>
              <w:rPr>
                <w:rFonts w:ascii="Times New Roman" w:eastAsia="Times New Roman" w:hAnsi="Times New Roman" w:cs="Times New Roman"/>
                <w:b/>
                <w:bCs/>
                <w:sz w:val="24"/>
                <w:szCs w:val="24"/>
                <w:lang w:val="es-ES" w:eastAsia="es-ES"/>
              </w:rPr>
            </w:pPr>
            <w:r w:rsidRPr="00D662EB">
              <w:rPr>
                <w:rFonts w:ascii="Times New Roman" w:eastAsia="Times New Roman" w:hAnsi="Times New Roman" w:cs="Times New Roman"/>
                <w:b/>
                <w:bCs/>
                <w:sz w:val="24"/>
                <w:szCs w:val="24"/>
                <w:lang w:val="es-ES" w:eastAsia="es-ES"/>
              </w:rPr>
              <w:t xml:space="preserve">Localidades </w:t>
            </w:r>
          </w:p>
        </w:tc>
        <w:tc>
          <w:tcPr>
            <w:tcW w:w="2248" w:type="pct"/>
            <w:gridSpan w:val="2"/>
            <w:tcBorders>
              <w:top w:val="single" w:sz="4" w:space="0" w:color="auto"/>
              <w:left w:val="nil"/>
              <w:bottom w:val="single" w:sz="4" w:space="0" w:color="auto"/>
              <w:right w:val="single" w:sz="4" w:space="0" w:color="auto"/>
            </w:tcBorders>
            <w:shd w:val="clear" w:color="auto" w:fill="B6DDE8"/>
            <w:vAlign w:val="bottom"/>
            <w:hideMark/>
          </w:tcPr>
          <w:p w14:paraId="6A96A449" w14:textId="77777777" w:rsidR="007274AE" w:rsidRPr="00D662EB" w:rsidRDefault="007274AE" w:rsidP="003F3C00">
            <w:pPr>
              <w:spacing w:after="0" w:line="240" w:lineRule="auto"/>
              <w:jc w:val="center"/>
              <w:rPr>
                <w:rFonts w:ascii="Times New Roman" w:eastAsia="Times New Roman" w:hAnsi="Times New Roman" w:cs="Times New Roman"/>
                <w:b/>
                <w:bCs/>
                <w:sz w:val="24"/>
                <w:szCs w:val="24"/>
                <w:lang w:val="es-ES" w:eastAsia="es-ES"/>
              </w:rPr>
            </w:pPr>
            <w:r w:rsidRPr="00D662EB">
              <w:rPr>
                <w:rFonts w:ascii="Times New Roman" w:eastAsia="Times New Roman" w:hAnsi="Times New Roman" w:cs="Times New Roman"/>
                <w:b/>
                <w:bCs/>
                <w:sz w:val="24"/>
                <w:szCs w:val="24"/>
                <w:lang w:val="es-ES" w:eastAsia="es-ES"/>
              </w:rPr>
              <w:t>Cantidad de Egresados</w:t>
            </w:r>
          </w:p>
        </w:tc>
      </w:tr>
      <w:tr w:rsidR="007274AE" w:rsidRPr="00D662EB" w14:paraId="1927310A" w14:textId="77777777" w:rsidTr="003F3C00">
        <w:trPr>
          <w:gridAfter w:val="1"/>
          <w:wAfter w:w="246" w:type="pct"/>
          <w:trHeight w:val="315"/>
        </w:trPr>
        <w:tc>
          <w:tcPr>
            <w:tcW w:w="2507" w:type="pct"/>
            <w:gridSpan w:val="2"/>
            <w:tcBorders>
              <w:top w:val="nil"/>
              <w:left w:val="single" w:sz="4" w:space="0" w:color="auto"/>
              <w:bottom w:val="single" w:sz="4" w:space="0" w:color="auto"/>
              <w:right w:val="single" w:sz="4" w:space="0" w:color="auto"/>
            </w:tcBorders>
            <w:shd w:val="clear" w:color="000000" w:fill="FFFFFF"/>
            <w:noWrap/>
            <w:vAlign w:val="bottom"/>
            <w:hideMark/>
          </w:tcPr>
          <w:p w14:paraId="417F99C7" w14:textId="77777777" w:rsidR="007274AE" w:rsidRPr="00D662EB" w:rsidRDefault="007274AE" w:rsidP="003F3C00">
            <w:pPr>
              <w:spacing w:after="0" w:line="240" w:lineRule="auto"/>
              <w:jc w:val="center"/>
              <w:rPr>
                <w:rFonts w:ascii="Times New Roman" w:eastAsia="Times New Roman" w:hAnsi="Times New Roman" w:cs="Times New Roman"/>
                <w:b/>
                <w:bCs/>
                <w:sz w:val="24"/>
                <w:szCs w:val="24"/>
                <w:lang w:val="es-ES" w:eastAsia="es-ES"/>
              </w:rPr>
            </w:pPr>
            <w:r w:rsidRPr="00D662EB">
              <w:rPr>
                <w:rFonts w:ascii="Times New Roman" w:eastAsia="Times New Roman" w:hAnsi="Times New Roman" w:cs="Times New Roman"/>
                <w:b/>
                <w:bCs/>
                <w:sz w:val="24"/>
                <w:szCs w:val="24"/>
                <w:lang w:val="es-ES" w:eastAsia="es-ES"/>
              </w:rPr>
              <w:t>Distrito Nacional</w:t>
            </w:r>
          </w:p>
        </w:tc>
        <w:tc>
          <w:tcPr>
            <w:tcW w:w="2248" w:type="pct"/>
            <w:gridSpan w:val="2"/>
            <w:tcBorders>
              <w:top w:val="nil"/>
              <w:left w:val="nil"/>
              <w:bottom w:val="single" w:sz="4" w:space="0" w:color="auto"/>
              <w:right w:val="single" w:sz="4" w:space="0" w:color="auto"/>
            </w:tcBorders>
            <w:shd w:val="clear" w:color="000000" w:fill="FFFFFF"/>
            <w:noWrap/>
            <w:vAlign w:val="bottom"/>
            <w:hideMark/>
          </w:tcPr>
          <w:p w14:paraId="573B4DDE" w14:textId="77777777" w:rsidR="007274AE" w:rsidRPr="00D662EB" w:rsidRDefault="007274AE" w:rsidP="003F3C00">
            <w:pPr>
              <w:spacing w:after="0" w:line="240" w:lineRule="auto"/>
              <w:jc w:val="right"/>
              <w:rPr>
                <w:rFonts w:ascii="Times New Roman" w:eastAsia="Times New Roman" w:hAnsi="Times New Roman" w:cs="Times New Roman"/>
                <w:color w:val="000000"/>
                <w:sz w:val="24"/>
                <w:szCs w:val="24"/>
                <w:lang w:val="es-ES" w:eastAsia="es-ES"/>
              </w:rPr>
            </w:pPr>
            <w:r w:rsidRPr="00D662EB">
              <w:rPr>
                <w:rFonts w:ascii="Times New Roman" w:eastAsia="Times New Roman" w:hAnsi="Times New Roman" w:cs="Times New Roman"/>
                <w:color w:val="000000"/>
                <w:sz w:val="24"/>
                <w:szCs w:val="24"/>
                <w:lang w:val="es-ES" w:eastAsia="es-ES"/>
              </w:rPr>
              <w:t>5,610</w:t>
            </w:r>
          </w:p>
        </w:tc>
      </w:tr>
      <w:tr w:rsidR="007274AE" w:rsidRPr="00D662EB" w14:paraId="7AF82E2E" w14:textId="77777777" w:rsidTr="003F3C00">
        <w:trPr>
          <w:gridAfter w:val="1"/>
          <w:wAfter w:w="246" w:type="pct"/>
          <w:trHeight w:val="315"/>
        </w:trPr>
        <w:tc>
          <w:tcPr>
            <w:tcW w:w="2507" w:type="pct"/>
            <w:gridSpan w:val="2"/>
            <w:tcBorders>
              <w:top w:val="nil"/>
              <w:left w:val="single" w:sz="4" w:space="0" w:color="auto"/>
              <w:bottom w:val="single" w:sz="4" w:space="0" w:color="auto"/>
              <w:right w:val="single" w:sz="4" w:space="0" w:color="auto"/>
            </w:tcBorders>
            <w:shd w:val="clear" w:color="000000" w:fill="FFFFFF"/>
            <w:noWrap/>
            <w:vAlign w:val="bottom"/>
            <w:hideMark/>
          </w:tcPr>
          <w:p w14:paraId="0F911BFC" w14:textId="77777777" w:rsidR="007274AE" w:rsidRPr="00D662EB" w:rsidRDefault="007274AE" w:rsidP="003F3C00">
            <w:pPr>
              <w:spacing w:after="0" w:line="240" w:lineRule="auto"/>
              <w:jc w:val="center"/>
              <w:rPr>
                <w:rFonts w:ascii="Times New Roman" w:eastAsia="Times New Roman" w:hAnsi="Times New Roman" w:cs="Times New Roman"/>
                <w:b/>
                <w:bCs/>
                <w:sz w:val="24"/>
                <w:szCs w:val="24"/>
                <w:lang w:val="es-ES" w:eastAsia="es-ES"/>
              </w:rPr>
            </w:pPr>
            <w:r w:rsidRPr="00D662EB">
              <w:rPr>
                <w:rFonts w:ascii="Times New Roman" w:eastAsia="Times New Roman" w:hAnsi="Times New Roman" w:cs="Times New Roman"/>
                <w:b/>
                <w:bCs/>
                <w:sz w:val="24"/>
                <w:szCs w:val="24"/>
                <w:lang w:val="es-ES" w:eastAsia="es-ES"/>
              </w:rPr>
              <w:t>Provincia Santo Domingo</w:t>
            </w:r>
          </w:p>
        </w:tc>
        <w:tc>
          <w:tcPr>
            <w:tcW w:w="2248" w:type="pct"/>
            <w:gridSpan w:val="2"/>
            <w:tcBorders>
              <w:top w:val="nil"/>
              <w:left w:val="nil"/>
              <w:bottom w:val="single" w:sz="4" w:space="0" w:color="auto"/>
              <w:right w:val="single" w:sz="4" w:space="0" w:color="auto"/>
            </w:tcBorders>
            <w:shd w:val="clear" w:color="000000" w:fill="FFFFFF"/>
            <w:noWrap/>
            <w:vAlign w:val="bottom"/>
            <w:hideMark/>
          </w:tcPr>
          <w:p w14:paraId="4CEB53BC" w14:textId="77777777" w:rsidR="007274AE" w:rsidRPr="00D662EB" w:rsidRDefault="007274AE" w:rsidP="003F3C00">
            <w:pPr>
              <w:spacing w:after="0" w:line="240" w:lineRule="auto"/>
              <w:jc w:val="right"/>
              <w:rPr>
                <w:rFonts w:ascii="Times New Roman" w:eastAsia="Times New Roman" w:hAnsi="Times New Roman" w:cs="Times New Roman"/>
                <w:sz w:val="24"/>
                <w:szCs w:val="24"/>
                <w:lang w:val="es-ES" w:eastAsia="es-ES"/>
              </w:rPr>
            </w:pPr>
            <w:r w:rsidRPr="00D662EB">
              <w:rPr>
                <w:rFonts w:ascii="Times New Roman" w:eastAsia="Times New Roman" w:hAnsi="Times New Roman" w:cs="Times New Roman"/>
                <w:sz w:val="24"/>
                <w:szCs w:val="24"/>
                <w:lang w:val="es-ES" w:eastAsia="es-ES"/>
              </w:rPr>
              <w:t>2,486</w:t>
            </w:r>
          </w:p>
        </w:tc>
      </w:tr>
      <w:tr w:rsidR="007274AE" w:rsidRPr="00D662EB" w14:paraId="264ED820" w14:textId="77777777" w:rsidTr="003F3C00">
        <w:trPr>
          <w:gridAfter w:val="1"/>
          <w:wAfter w:w="246" w:type="pct"/>
          <w:trHeight w:val="300"/>
        </w:trPr>
        <w:tc>
          <w:tcPr>
            <w:tcW w:w="2507" w:type="pct"/>
            <w:gridSpan w:val="2"/>
            <w:tcBorders>
              <w:top w:val="nil"/>
              <w:left w:val="single" w:sz="4" w:space="0" w:color="auto"/>
              <w:bottom w:val="single" w:sz="4" w:space="0" w:color="auto"/>
              <w:right w:val="single" w:sz="4" w:space="0" w:color="auto"/>
            </w:tcBorders>
            <w:shd w:val="clear" w:color="000000" w:fill="FFFFFF"/>
            <w:noWrap/>
            <w:vAlign w:val="center"/>
            <w:hideMark/>
          </w:tcPr>
          <w:p w14:paraId="1E10A794" w14:textId="77777777" w:rsidR="007274AE" w:rsidRPr="00D662EB" w:rsidRDefault="007274AE" w:rsidP="003F3C00">
            <w:pPr>
              <w:spacing w:after="0" w:line="240" w:lineRule="auto"/>
              <w:jc w:val="center"/>
              <w:rPr>
                <w:rFonts w:ascii="Times New Roman" w:eastAsia="Times New Roman" w:hAnsi="Times New Roman" w:cs="Times New Roman"/>
                <w:b/>
                <w:bCs/>
                <w:sz w:val="24"/>
                <w:szCs w:val="24"/>
                <w:lang w:val="es-ES" w:eastAsia="es-ES"/>
              </w:rPr>
            </w:pPr>
            <w:r w:rsidRPr="00D662EB">
              <w:rPr>
                <w:rFonts w:ascii="Times New Roman" w:eastAsia="Times New Roman" w:hAnsi="Times New Roman" w:cs="Times New Roman"/>
                <w:b/>
                <w:bCs/>
                <w:sz w:val="24"/>
                <w:szCs w:val="24"/>
                <w:lang w:val="es-ES" w:eastAsia="es-ES"/>
              </w:rPr>
              <w:t>Región Norte</w:t>
            </w:r>
          </w:p>
        </w:tc>
        <w:tc>
          <w:tcPr>
            <w:tcW w:w="2248" w:type="pct"/>
            <w:gridSpan w:val="2"/>
            <w:tcBorders>
              <w:top w:val="nil"/>
              <w:left w:val="nil"/>
              <w:bottom w:val="single" w:sz="4" w:space="0" w:color="auto"/>
              <w:right w:val="single" w:sz="4" w:space="0" w:color="auto"/>
            </w:tcBorders>
            <w:shd w:val="clear" w:color="000000" w:fill="FFFFFF"/>
            <w:noWrap/>
            <w:vAlign w:val="bottom"/>
            <w:hideMark/>
          </w:tcPr>
          <w:p w14:paraId="7FF99ED2" w14:textId="77777777" w:rsidR="007274AE" w:rsidRPr="00D662EB" w:rsidRDefault="007274AE" w:rsidP="003F3C00">
            <w:pPr>
              <w:spacing w:after="0" w:line="240" w:lineRule="auto"/>
              <w:jc w:val="right"/>
              <w:rPr>
                <w:rFonts w:ascii="Times New Roman" w:eastAsia="Times New Roman" w:hAnsi="Times New Roman" w:cs="Times New Roman"/>
                <w:color w:val="000000"/>
                <w:lang w:val="es-ES" w:eastAsia="es-ES"/>
              </w:rPr>
            </w:pPr>
            <w:r w:rsidRPr="00D662EB">
              <w:rPr>
                <w:rFonts w:ascii="Times New Roman" w:eastAsia="Times New Roman" w:hAnsi="Times New Roman" w:cs="Times New Roman"/>
                <w:color w:val="000000"/>
                <w:lang w:val="es-ES" w:eastAsia="es-ES"/>
              </w:rPr>
              <w:t>3,558</w:t>
            </w:r>
          </w:p>
        </w:tc>
      </w:tr>
      <w:tr w:rsidR="007274AE" w:rsidRPr="00D662EB" w14:paraId="419A369C" w14:textId="77777777" w:rsidTr="003F3C00">
        <w:trPr>
          <w:gridAfter w:val="1"/>
          <w:wAfter w:w="246" w:type="pct"/>
          <w:trHeight w:val="300"/>
        </w:trPr>
        <w:tc>
          <w:tcPr>
            <w:tcW w:w="2507" w:type="pct"/>
            <w:gridSpan w:val="2"/>
            <w:tcBorders>
              <w:top w:val="nil"/>
              <w:left w:val="single" w:sz="4" w:space="0" w:color="auto"/>
              <w:bottom w:val="single" w:sz="4" w:space="0" w:color="auto"/>
              <w:right w:val="single" w:sz="4" w:space="0" w:color="auto"/>
            </w:tcBorders>
            <w:shd w:val="clear" w:color="000000" w:fill="FFFFFF"/>
            <w:noWrap/>
            <w:vAlign w:val="center"/>
            <w:hideMark/>
          </w:tcPr>
          <w:p w14:paraId="39C60497" w14:textId="77777777" w:rsidR="007274AE" w:rsidRPr="00D662EB" w:rsidRDefault="007274AE" w:rsidP="003F3C00">
            <w:pPr>
              <w:spacing w:after="0" w:line="240" w:lineRule="auto"/>
              <w:jc w:val="center"/>
              <w:rPr>
                <w:rFonts w:ascii="Times New Roman" w:eastAsia="Times New Roman" w:hAnsi="Times New Roman" w:cs="Times New Roman"/>
                <w:b/>
                <w:bCs/>
                <w:sz w:val="24"/>
                <w:szCs w:val="24"/>
                <w:lang w:val="es-ES" w:eastAsia="es-ES"/>
              </w:rPr>
            </w:pPr>
            <w:r w:rsidRPr="00D662EB">
              <w:rPr>
                <w:rFonts w:ascii="Times New Roman" w:eastAsia="Times New Roman" w:hAnsi="Times New Roman" w:cs="Times New Roman"/>
                <w:b/>
                <w:bCs/>
                <w:sz w:val="24"/>
                <w:szCs w:val="24"/>
                <w:lang w:val="es-ES" w:eastAsia="es-ES"/>
              </w:rPr>
              <w:t>Región Este</w:t>
            </w:r>
          </w:p>
        </w:tc>
        <w:tc>
          <w:tcPr>
            <w:tcW w:w="2248" w:type="pct"/>
            <w:gridSpan w:val="2"/>
            <w:tcBorders>
              <w:top w:val="nil"/>
              <w:left w:val="nil"/>
              <w:bottom w:val="single" w:sz="4" w:space="0" w:color="auto"/>
              <w:right w:val="single" w:sz="4" w:space="0" w:color="auto"/>
            </w:tcBorders>
            <w:shd w:val="clear" w:color="000000" w:fill="FFFFFF"/>
            <w:noWrap/>
            <w:vAlign w:val="bottom"/>
            <w:hideMark/>
          </w:tcPr>
          <w:p w14:paraId="7CAADAD6" w14:textId="77777777" w:rsidR="007274AE" w:rsidRPr="00D662EB" w:rsidRDefault="007274AE" w:rsidP="003F3C00">
            <w:pPr>
              <w:spacing w:after="0" w:line="240" w:lineRule="auto"/>
              <w:jc w:val="right"/>
              <w:rPr>
                <w:rFonts w:ascii="Times New Roman" w:eastAsia="Times New Roman" w:hAnsi="Times New Roman" w:cs="Times New Roman"/>
                <w:color w:val="000000"/>
                <w:lang w:val="es-ES" w:eastAsia="es-ES"/>
              </w:rPr>
            </w:pPr>
            <w:r w:rsidRPr="00D662EB">
              <w:rPr>
                <w:rFonts w:ascii="Times New Roman" w:eastAsia="Times New Roman" w:hAnsi="Times New Roman" w:cs="Times New Roman"/>
                <w:color w:val="000000"/>
                <w:lang w:val="es-ES" w:eastAsia="es-ES"/>
              </w:rPr>
              <w:t>1,338</w:t>
            </w:r>
          </w:p>
        </w:tc>
      </w:tr>
      <w:tr w:rsidR="007274AE" w:rsidRPr="00D662EB" w14:paraId="1EF24521" w14:textId="77777777" w:rsidTr="003F3C00">
        <w:trPr>
          <w:gridAfter w:val="1"/>
          <w:wAfter w:w="246" w:type="pct"/>
          <w:trHeight w:val="300"/>
        </w:trPr>
        <w:tc>
          <w:tcPr>
            <w:tcW w:w="2507" w:type="pct"/>
            <w:gridSpan w:val="2"/>
            <w:tcBorders>
              <w:top w:val="nil"/>
              <w:left w:val="single" w:sz="4" w:space="0" w:color="auto"/>
              <w:bottom w:val="single" w:sz="4" w:space="0" w:color="auto"/>
              <w:right w:val="single" w:sz="4" w:space="0" w:color="auto"/>
            </w:tcBorders>
            <w:shd w:val="clear" w:color="000000" w:fill="FFFFFF"/>
            <w:noWrap/>
            <w:vAlign w:val="center"/>
            <w:hideMark/>
          </w:tcPr>
          <w:p w14:paraId="542DC3AE" w14:textId="77777777" w:rsidR="007274AE" w:rsidRPr="00D662EB" w:rsidRDefault="007274AE" w:rsidP="003F3C00">
            <w:pPr>
              <w:spacing w:after="0" w:line="240" w:lineRule="auto"/>
              <w:jc w:val="center"/>
              <w:rPr>
                <w:rFonts w:ascii="Times New Roman" w:eastAsia="Times New Roman" w:hAnsi="Times New Roman" w:cs="Times New Roman"/>
                <w:b/>
                <w:bCs/>
                <w:sz w:val="24"/>
                <w:szCs w:val="24"/>
                <w:lang w:val="es-ES" w:eastAsia="es-ES"/>
              </w:rPr>
            </w:pPr>
            <w:r w:rsidRPr="00D662EB">
              <w:rPr>
                <w:rFonts w:ascii="Times New Roman" w:eastAsia="Times New Roman" w:hAnsi="Times New Roman" w:cs="Times New Roman"/>
                <w:b/>
                <w:bCs/>
                <w:sz w:val="24"/>
                <w:szCs w:val="24"/>
                <w:lang w:val="es-ES" w:eastAsia="es-ES"/>
              </w:rPr>
              <w:t>Región Sur</w:t>
            </w:r>
          </w:p>
        </w:tc>
        <w:tc>
          <w:tcPr>
            <w:tcW w:w="2248" w:type="pct"/>
            <w:gridSpan w:val="2"/>
            <w:tcBorders>
              <w:top w:val="nil"/>
              <w:left w:val="nil"/>
              <w:bottom w:val="single" w:sz="4" w:space="0" w:color="auto"/>
              <w:right w:val="single" w:sz="4" w:space="0" w:color="auto"/>
            </w:tcBorders>
            <w:shd w:val="clear" w:color="000000" w:fill="FFFFFF"/>
            <w:noWrap/>
            <w:vAlign w:val="bottom"/>
            <w:hideMark/>
          </w:tcPr>
          <w:p w14:paraId="7AB8CF36" w14:textId="77777777" w:rsidR="007274AE" w:rsidRPr="00D662EB" w:rsidRDefault="007274AE" w:rsidP="003F3C00">
            <w:pPr>
              <w:spacing w:after="0" w:line="240" w:lineRule="auto"/>
              <w:jc w:val="right"/>
              <w:rPr>
                <w:rFonts w:ascii="Times New Roman" w:eastAsia="Times New Roman" w:hAnsi="Times New Roman" w:cs="Times New Roman"/>
                <w:color w:val="000000"/>
                <w:lang w:val="es-ES" w:eastAsia="es-ES"/>
              </w:rPr>
            </w:pPr>
            <w:r w:rsidRPr="00D662EB">
              <w:rPr>
                <w:rFonts w:ascii="Times New Roman" w:eastAsia="Times New Roman" w:hAnsi="Times New Roman" w:cs="Times New Roman"/>
                <w:color w:val="000000"/>
                <w:lang w:val="es-ES" w:eastAsia="es-ES"/>
              </w:rPr>
              <w:t>1,885</w:t>
            </w:r>
          </w:p>
        </w:tc>
      </w:tr>
      <w:tr w:rsidR="007274AE" w:rsidRPr="00D662EB" w14:paraId="32115C2F" w14:textId="77777777" w:rsidTr="003F3C00">
        <w:trPr>
          <w:gridAfter w:val="1"/>
          <w:wAfter w:w="246" w:type="pct"/>
          <w:trHeight w:val="315"/>
        </w:trPr>
        <w:tc>
          <w:tcPr>
            <w:tcW w:w="2507" w:type="pct"/>
            <w:gridSpan w:val="2"/>
            <w:tcBorders>
              <w:top w:val="nil"/>
              <w:left w:val="single" w:sz="4" w:space="0" w:color="auto"/>
              <w:bottom w:val="single" w:sz="4" w:space="0" w:color="auto"/>
              <w:right w:val="single" w:sz="4" w:space="0" w:color="auto"/>
            </w:tcBorders>
            <w:shd w:val="clear" w:color="auto" w:fill="FFD966" w:themeFill="accent4" w:themeFillTint="99"/>
            <w:noWrap/>
            <w:vAlign w:val="bottom"/>
            <w:hideMark/>
          </w:tcPr>
          <w:p w14:paraId="4F52B5DD" w14:textId="77777777" w:rsidR="007274AE" w:rsidRPr="00D662EB" w:rsidRDefault="007274AE" w:rsidP="0078698A">
            <w:pPr>
              <w:spacing w:after="0" w:line="240" w:lineRule="auto"/>
              <w:jc w:val="center"/>
              <w:rPr>
                <w:rFonts w:ascii="Times New Roman" w:eastAsia="Times New Roman" w:hAnsi="Times New Roman" w:cs="Times New Roman"/>
                <w:b/>
                <w:bCs/>
                <w:sz w:val="24"/>
                <w:szCs w:val="24"/>
                <w:lang w:val="es-ES" w:eastAsia="es-ES"/>
              </w:rPr>
            </w:pPr>
            <w:r w:rsidRPr="00D662EB">
              <w:rPr>
                <w:rFonts w:ascii="Times New Roman" w:eastAsia="Times New Roman" w:hAnsi="Times New Roman" w:cs="Times New Roman"/>
                <w:b/>
                <w:bCs/>
                <w:sz w:val="24"/>
                <w:szCs w:val="24"/>
                <w:lang w:val="es-ES" w:eastAsia="es-ES"/>
              </w:rPr>
              <w:t>Total general</w:t>
            </w:r>
          </w:p>
        </w:tc>
        <w:tc>
          <w:tcPr>
            <w:tcW w:w="2248" w:type="pct"/>
            <w:gridSpan w:val="2"/>
            <w:tcBorders>
              <w:top w:val="nil"/>
              <w:left w:val="nil"/>
              <w:bottom w:val="single" w:sz="4" w:space="0" w:color="auto"/>
              <w:right w:val="single" w:sz="4" w:space="0" w:color="auto"/>
            </w:tcBorders>
            <w:shd w:val="clear" w:color="auto" w:fill="FFD966" w:themeFill="accent4" w:themeFillTint="99"/>
            <w:noWrap/>
            <w:vAlign w:val="bottom"/>
            <w:hideMark/>
          </w:tcPr>
          <w:p w14:paraId="3317C5F0" w14:textId="77777777" w:rsidR="007274AE" w:rsidRPr="00D662EB" w:rsidRDefault="007274AE" w:rsidP="0078698A">
            <w:pPr>
              <w:spacing w:after="0" w:line="240" w:lineRule="auto"/>
              <w:jc w:val="right"/>
              <w:rPr>
                <w:rFonts w:ascii="Times New Roman" w:eastAsia="Times New Roman" w:hAnsi="Times New Roman" w:cs="Times New Roman"/>
                <w:b/>
                <w:bCs/>
                <w:color w:val="000000"/>
                <w:sz w:val="24"/>
                <w:szCs w:val="24"/>
                <w:lang w:val="es-ES" w:eastAsia="es-ES"/>
              </w:rPr>
            </w:pPr>
            <w:r w:rsidRPr="00D662EB">
              <w:rPr>
                <w:rFonts w:ascii="Times New Roman" w:eastAsia="Times New Roman" w:hAnsi="Times New Roman" w:cs="Times New Roman"/>
                <w:b/>
                <w:bCs/>
                <w:color w:val="000000"/>
                <w:sz w:val="24"/>
                <w:szCs w:val="24"/>
                <w:lang w:val="es-ES" w:eastAsia="es-ES"/>
              </w:rPr>
              <w:t>14,877</w:t>
            </w:r>
          </w:p>
        </w:tc>
      </w:tr>
      <w:tr w:rsidR="007274AE" w:rsidRPr="00D662EB" w14:paraId="50640D03" w14:textId="77777777" w:rsidTr="003F3C00">
        <w:tblPrEx>
          <w:jc w:val="center"/>
        </w:tblPrEx>
        <w:trPr>
          <w:trHeight w:val="330"/>
          <w:jc w:val="center"/>
        </w:trPr>
        <w:tc>
          <w:tcPr>
            <w:tcW w:w="5000" w:type="pct"/>
            <w:gridSpan w:val="5"/>
            <w:tcBorders>
              <w:top w:val="nil"/>
              <w:left w:val="nil"/>
              <w:bottom w:val="nil"/>
              <w:right w:val="nil"/>
            </w:tcBorders>
            <w:shd w:val="clear" w:color="auto" w:fill="auto"/>
            <w:noWrap/>
            <w:vAlign w:val="bottom"/>
            <w:hideMark/>
          </w:tcPr>
          <w:p w14:paraId="5F0A424D" w14:textId="77777777" w:rsidR="001716A5" w:rsidRPr="00294942" w:rsidRDefault="00294942" w:rsidP="00294942">
            <w:pPr>
              <w:spacing w:after="0" w:line="240" w:lineRule="auto"/>
              <w:rPr>
                <w:rFonts w:ascii="Times New Roman" w:eastAsia="Times New Roman" w:hAnsi="Times New Roman" w:cs="Times New Roman"/>
                <w:bCs/>
                <w:sz w:val="20"/>
                <w:szCs w:val="20"/>
                <w:lang w:val="es-ES" w:eastAsia="es-ES"/>
              </w:rPr>
            </w:pPr>
            <w:r w:rsidRPr="00294942">
              <w:rPr>
                <w:rFonts w:ascii="Times New Roman" w:eastAsia="Times New Roman" w:hAnsi="Times New Roman" w:cs="Times New Roman"/>
                <w:bCs/>
                <w:sz w:val="20"/>
                <w:szCs w:val="20"/>
                <w:lang w:val="es-ES" w:eastAsia="es-ES"/>
              </w:rPr>
              <w:t>Tabla 9</w:t>
            </w:r>
          </w:p>
          <w:p w14:paraId="279E6BE6" w14:textId="77777777" w:rsidR="001716A5" w:rsidRPr="00484326" w:rsidRDefault="00950CC7" w:rsidP="003F3C00">
            <w:pPr>
              <w:spacing w:after="0" w:line="240" w:lineRule="auto"/>
              <w:jc w:val="center"/>
              <w:rPr>
                <w:rFonts w:ascii="Times New Roman" w:eastAsia="Times New Roman" w:hAnsi="Times New Roman" w:cs="Times New Roman"/>
                <w:bCs/>
                <w:sz w:val="20"/>
                <w:szCs w:val="24"/>
                <w:lang w:val="es-ES" w:eastAsia="es-ES"/>
              </w:rPr>
            </w:pPr>
            <w:r w:rsidRPr="00484326">
              <w:rPr>
                <w:rFonts w:ascii="Times New Roman" w:eastAsia="Times New Roman" w:hAnsi="Times New Roman" w:cs="Times New Roman"/>
                <w:bCs/>
                <w:sz w:val="20"/>
                <w:szCs w:val="24"/>
                <w:lang w:val="es-ES" w:eastAsia="es-ES"/>
              </w:rPr>
              <w:t>*No incluye los beneficiarios del Programa especial</w:t>
            </w:r>
          </w:p>
          <w:p w14:paraId="039E2DED" w14:textId="77777777" w:rsidR="001716A5" w:rsidRDefault="001716A5" w:rsidP="003F3C00">
            <w:pPr>
              <w:spacing w:after="0" w:line="240" w:lineRule="auto"/>
              <w:jc w:val="center"/>
              <w:rPr>
                <w:rFonts w:ascii="Times New Roman" w:eastAsia="Times New Roman" w:hAnsi="Times New Roman" w:cs="Times New Roman"/>
                <w:b/>
                <w:bCs/>
                <w:sz w:val="24"/>
                <w:szCs w:val="24"/>
                <w:lang w:val="es-ES" w:eastAsia="es-ES"/>
              </w:rPr>
            </w:pPr>
          </w:p>
          <w:p w14:paraId="665488A1" w14:textId="77777777" w:rsidR="001716A5" w:rsidRDefault="001716A5" w:rsidP="003F3C00">
            <w:pPr>
              <w:spacing w:after="0" w:line="240" w:lineRule="auto"/>
              <w:jc w:val="center"/>
              <w:rPr>
                <w:rFonts w:ascii="Times New Roman" w:eastAsia="Times New Roman" w:hAnsi="Times New Roman" w:cs="Times New Roman"/>
                <w:b/>
                <w:bCs/>
                <w:sz w:val="24"/>
                <w:szCs w:val="24"/>
                <w:lang w:val="es-ES" w:eastAsia="es-ES"/>
              </w:rPr>
            </w:pPr>
          </w:p>
          <w:p w14:paraId="540A76C8" w14:textId="77777777" w:rsidR="001716A5" w:rsidRDefault="001716A5" w:rsidP="003F3C00">
            <w:pPr>
              <w:spacing w:after="0" w:line="240" w:lineRule="auto"/>
              <w:jc w:val="center"/>
              <w:rPr>
                <w:rFonts w:ascii="Times New Roman" w:eastAsia="Times New Roman" w:hAnsi="Times New Roman" w:cs="Times New Roman"/>
                <w:b/>
                <w:bCs/>
                <w:sz w:val="24"/>
                <w:szCs w:val="24"/>
                <w:lang w:val="es-ES" w:eastAsia="es-ES"/>
              </w:rPr>
            </w:pPr>
          </w:p>
          <w:p w14:paraId="307BBEE2" w14:textId="77777777" w:rsidR="001716A5" w:rsidRDefault="001716A5" w:rsidP="003F3C00">
            <w:pPr>
              <w:spacing w:after="0" w:line="240" w:lineRule="auto"/>
              <w:jc w:val="center"/>
              <w:rPr>
                <w:rFonts w:ascii="Times New Roman" w:eastAsia="Times New Roman" w:hAnsi="Times New Roman" w:cs="Times New Roman"/>
                <w:b/>
                <w:bCs/>
                <w:sz w:val="24"/>
                <w:szCs w:val="24"/>
                <w:lang w:val="es-ES" w:eastAsia="es-ES"/>
              </w:rPr>
            </w:pPr>
          </w:p>
          <w:p w14:paraId="1656B0FB" w14:textId="77777777" w:rsidR="001716A5" w:rsidRDefault="001716A5" w:rsidP="003F3C00">
            <w:pPr>
              <w:spacing w:after="0" w:line="240" w:lineRule="auto"/>
              <w:jc w:val="center"/>
              <w:rPr>
                <w:rFonts w:ascii="Times New Roman" w:eastAsia="Times New Roman" w:hAnsi="Times New Roman" w:cs="Times New Roman"/>
                <w:b/>
                <w:bCs/>
                <w:sz w:val="24"/>
                <w:szCs w:val="24"/>
                <w:lang w:val="es-ES" w:eastAsia="es-ES"/>
              </w:rPr>
            </w:pPr>
          </w:p>
          <w:p w14:paraId="16D04E99" w14:textId="77777777" w:rsidR="007274AE" w:rsidRPr="00D662EB" w:rsidRDefault="007274AE" w:rsidP="003F3C00">
            <w:pPr>
              <w:spacing w:after="0" w:line="240" w:lineRule="auto"/>
              <w:jc w:val="center"/>
              <w:rPr>
                <w:rFonts w:ascii="Times New Roman" w:eastAsia="Times New Roman" w:hAnsi="Times New Roman" w:cs="Times New Roman"/>
                <w:b/>
                <w:bCs/>
                <w:sz w:val="24"/>
                <w:szCs w:val="24"/>
                <w:lang w:val="es-ES" w:eastAsia="es-ES"/>
              </w:rPr>
            </w:pPr>
            <w:r w:rsidRPr="00D662EB">
              <w:rPr>
                <w:rFonts w:ascii="Times New Roman" w:eastAsia="Times New Roman" w:hAnsi="Times New Roman" w:cs="Times New Roman"/>
                <w:b/>
                <w:bCs/>
                <w:sz w:val="24"/>
                <w:szCs w:val="24"/>
                <w:lang w:val="es-ES" w:eastAsia="es-ES"/>
              </w:rPr>
              <w:lastRenderedPageBreak/>
              <w:t>Egresados por Regiones y Provincias, Año 2018</w:t>
            </w:r>
          </w:p>
        </w:tc>
      </w:tr>
      <w:tr w:rsidR="007274AE" w:rsidRPr="00D662EB" w14:paraId="61CE8A0F" w14:textId="77777777" w:rsidTr="003F3C00">
        <w:tblPrEx>
          <w:jc w:val="center"/>
        </w:tblPrEx>
        <w:trPr>
          <w:trHeight w:val="362"/>
          <w:jc w:val="center"/>
        </w:trPr>
        <w:tc>
          <w:tcPr>
            <w:tcW w:w="1379" w:type="pct"/>
            <w:tcBorders>
              <w:top w:val="single" w:sz="8" w:space="0" w:color="auto"/>
              <w:left w:val="single" w:sz="8" w:space="0" w:color="auto"/>
              <w:bottom w:val="single" w:sz="4" w:space="0" w:color="auto"/>
              <w:right w:val="single" w:sz="4" w:space="0" w:color="auto"/>
            </w:tcBorders>
            <w:shd w:val="clear" w:color="000000" w:fill="92D050"/>
            <w:noWrap/>
            <w:vAlign w:val="center"/>
            <w:hideMark/>
          </w:tcPr>
          <w:p w14:paraId="2954063B" w14:textId="77777777" w:rsidR="007274AE" w:rsidRPr="00D662EB" w:rsidRDefault="007274AE" w:rsidP="003F3C00">
            <w:pPr>
              <w:spacing w:after="0" w:line="240" w:lineRule="auto"/>
              <w:jc w:val="center"/>
              <w:rPr>
                <w:rFonts w:ascii="Times New Roman" w:eastAsia="Times New Roman" w:hAnsi="Times New Roman" w:cs="Times New Roman"/>
                <w:b/>
                <w:bCs/>
                <w:sz w:val="24"/>
                <w:szCs w:val="24"/>
                <w:lang w:val="es-ES" w:eastAsia="es-ES"/>
              </w:rPr>
            </w:pPr>
            <w:r w:rsidRPr="00D662EB">
              <w:rPr>
                <w:rFonts w:ascii="Times New Roman" w:eastAsia="Times New Roman" w:hAnsi="Times New Roman" w:cs="Times New Roman"/>
                <w:b/>
                <w:bCs/>
                <w:sz w:val="24"/>
                <w:szCs w:val="24"/>
                <w:lang w:val="es-ES" w:eastAsia="es-ES"/>
              </w:rPr>
              <w:lastRenderedPageBreak/>
              <w:t>Localidades</w:t>
            </w:r>
          </w:p>
        </w:tc>
        <w:tc>
          <w:tcPr>
            <w:tcW w:w="2487" w:type="pct"/>
            <w:gridSpan w:val="2"/>
            <w:tcBorders>
              <w:top w:val="single" w:sz="8" w:space="0" w:color="auto"/>
              <w:left w:val="nil"/>
              <w:bottom w:val="single" w:sz="4" w:space="0" w:color="auto"/>
              <w:right w:val="single" w:sz="4" w:space="0" w:color="auto"/>
            </w:tcBorders>
            <w:shd w:val="clear" w:color="000000" w:fill="92D050"/>
            <w:noWrap/>
            <w:vAlign w:val="center"/>
            <w:hideMark/>
          </w:tcPr>
          <w:p w14:paraId="177FCC9E" w14:textId="77777777" w:rsidR="007274AE" w:rsidRPr="00D662EB" w:rsidRDefault="007274AE" w:rsidP="003F3C00">
            <w:pPr>
              <w:spacing w:after="0" w:line="240" w:lineRule="auto"/>
              <w:jc w:val="center"/>
              <w:rPr>
                <w:rFonts w:ascii="Times New Roman" w:eastAsia="Times New Roman" w:hAnsi="Times New Roman" w:cs="Times New Roman"/>
                <w:b/>
                <w:bCs/>
                <w:color w:val="000000"/>
                <w:sz w:val="24"/>
                <w:szCs w:val="24"/>
                <w:lang w:val="es-ES" w:eastAsia="es-ES"/>
              </w:rPr>
            </w:pPr>
            <w:r w:rsidRPr="00D662EB">
              <w:rPr>
                <w:rFonts w:ascii="Times New Roman" w:eastAsia="Times New Roman" w:hAnsi="Times New Roman" w:cs="Times New Roman"/>
                <w:b/>
                <w:bCs/>
                <w:color w:val="000000"/>
                <w:sz w:val="24"/>
                <w:szCs w:val="24"/>
                <w:lang w:val="es-ES" w:eastAsia="es-ES"/>
              </w:rPr>
              <w:t>Provincia</w:t>
            </w:r>
          </w:p>
        </w:tc>
        <w:tc>
          <w:tcPr>
            <w:tcW w:w="1134" w:type="pct"/>
            <w:gridSpan w:val="2"/>
            <w:tcBorders>
              <w:top w:val="single" w:sz="8" w:space="0" w:color="auto"/>
              <w:left w:val="nil"/>
              <w:bottom w:val="single" w:sz="4" w:space="0" w:color="auto"/>
              <w:right w:val="single" w:sz="8" w:space="0" w:color="auto"/>
            </w:tcBorders>
            <w:shd w:val="clear" w:color="000000" w:fill="92D050"/>
            <w:vAlign w:val="bottom"/>
            <w:hideMark/>
          </w:tcPr>
          <w:p w14:paraId="1CD9924E" w14:textId="77777777" w:rsidR="007274AE" w:rsidRPr="00D662EB" w:rsidRDefault="007274AE" w:rsidP="003F3C00">
            <w:pPr>
              <w:spacing w:after="0" w:line="240" w:lineRule="auto"/>
              <w:jc w:val="center"/>
              <w:rPr>
                <w:rFonts w:ascii="Times New Roman" w:eastAsia="Times New Roman" w:hAnsi="Times New Roman" w:cs="Times New Roman"/>
                <w:b/>
                <w:bCs/>
                <w:sz w:val="24"/>
                <w:szCs w:val="24"/>
                <w:lang w:val="es-ES" w:eastAsia="es-ES"/>
              </w:rPr>
            </w:pPr>
            <w:r w:rsidRPr="00D662EB">
              <w:rPr>
                <w:rFonts w:ascii="Times New Roman" w:eastAsia="Times New Roman" w:hAnsi="Times New Roman" w:cs="Times New Roman"/>
                <w:b/>
                <w:bCs/>
                <w:sz w:val="24"/>
                <w:szCs w:val="24"/>
                <w:lang w:val="es-ES" w:eastAsia="es-ES"/>
              </w:rPr>
              <w:t>Cantidad de Becados</w:t>
            </w:r>
          </w:p>
        </w:tc>
      </w:tr>
      <w:tr w:rsidR="007274AE" w:rsidRPr="00D662EB" w14:paraId="6CE7CFB2" w14:textId="77777777" w:rsidTr="003F3C00">
        <w:tblPrEx>
          <w:jc w:val="center"/>
        </w:tblPrEx>
        <w:trPr>
          <w:trHeight w:val="300"/>
          <w:jc w:val="center"/>
        </w:trPr>
        <w:tc>
          <w:tcPr>
            <w:tcW w:w="1379" w:type="pct"/>
            <w:vMerge w:val="restart"/>
            <w:tcBorders>
              <w:top w:val="nil"/>
              <w:left w:val="single" w:sz="8" w:space="0" w:color="auto"/>
              <w:bottom w:val="single" w:sz="4" w:space="0" w:color="000000"/>
              <w:right w:val="single" w:sz="4" w:space="0" w:color="auto"/>
            </w:tcBorders>
            <w:shd w:val="clear" w:color="000000" w:fill="FFFFFF"/>
            <w:noWrap/>
            <w:vAlign w:val="center"/>
            <w:hideMark/>
          </w:tcPr>
          <w:p w14:paraId="4B93457A" w14:textId="77777777" w:rsidR="007274AE" w:rsidRPr="003F3C00" w:rsidRDefault="003F3C00" w:rsidP="003F3C00">
            <w:pPr>
              <w:spacing w:after="0" w:line="240" w:lineRule="auto"/>
              <w:jc w:val="center"/>
              <w:rPr>
                <w:rFonts w:ascii="Times New Roman" w:eastAsia="Times New Roman" w:hAnsi="Times New Roman" w:cs="Times New Roman"/>
                <w:b/>
                <w:bCs/>
                <w:color w:val="000000"/>
                <w:sz w:val="20"/>
                <w:szCs w:val="20"/>
                <w:lang w:val="es-ES" w:eastAsia="es-ES"/>
              </w:rPr>
            </w:pPr>
            <w:r>
              <w:rPr>
                <w:rFonts w:ascii="Times New Roman" w:eastAsia="Times New Roman" w:hAnsi="Times New Roman" w:cs="Times New Roman"/>
                <w:b/>
                <w:bCs/>
                <w:color w:val="000000"/>
                <w:sz w:val="20"/>
                <w:szCs w:val="20"/>
                <w:lang w:val="es-ES" w:eastAsia="es-ES"/>
              </w:rPr>
              <w:t>#</w:t>
            </w:r>
          </w:p>
        </w:tc>
        <w:tc>
          <w:tcPr>
            <w:tcW w:w="2487" w:type="pct"/>
            <w:gridSpan w:val="2"/>
            <w:tcBorders>
              <w:top w:val="nil"/>
              <w:left w:val="nil"/>
              <w:bottom w:val="single" w:sz="4" w:space="0" w:color="auto"/>
              <w:right w:val="single" w:sz="4" w:space="0" w:color="auto"/>
            </w:tcBorders>
            <w:shd w:val="clear" w:color="000000" w:fill="FFD966"/>
            <w:noWrap/>
            <w:vAlign w:val="bottom"/>
            <w:hideMark/>
          </w:tcPr>
          <w:p w14:paraId="6BDD45F7" w14:textId="77777777" w:rsidR="007274AE" w:rsidRPr="003F3C00" w:rsidRDefault="007274AE" w:rsidP="003F3C00">
            <w:pPr>
              <w:spacing w:after="0" w:line="240" w:lineRule="auto"/>
              <w:jc w:val="center"/>
              <w:rPr>
                <w:rFonts w:ascii="Times New Roman" w:eastAsia="Times New Roman" w:hAnsi="Times New Roman" w:cs="Times New Roman"/>
                <w:b/>
                <w:bCs/>
                <w:sz w:val="20"/>
                <w:szCs w:val="20"/>
                <w:lang w:val="es-ES" w:eastAsia="es-ES"/>
              </w:rPr>
            </w:pPr>
            <w:r w:rsidRPr="003F3C00">
              <w:rPr>
                <w:rFonts w:ascii="Times New Roman" w:eastAsia="Times New Roman" w:hAnsi="Times New Roman" w:cs="Times New Roman"/>
                <w:b/>
                <w:bCs/>
                <w:sz w:val="20"/>
                <w:szCs w:val="20"/>
                <w:lang w:val="es-ES" w:eastAsia="es-ES"/>
              </w:rPr>
              <w:t>Distrito Nacional</w:t>
            </w:r>
          </w:p>
        </w:tc>
        <w:tc>
          <w:tcPr>
            <w:tcW w:w="1134" w:type="pct"/>
            <w:gridSpan w:val="2"/>
            <w:tcBorders>
              <w:top w:val="nil"/>
              <w:left w:val="nil"/>
              <w:bottom w:val="single" w:sz="4" w:space="0" w:color="auto"/>
              <w:right w:val="single" w:sz="8" w:space="0" w:color="auto"/>
            </w:tcBorders>
            <w:shd w:val="clear" w:color="000000" w:fill="FFD966"/>
            <w:noWrap/>
            <w:vAlign w:val="bottom"/>
            <w:hideMark/>
          </w:tcPr>
          <w:p w14:paraId="22D1FD1C" w14:textId="77777777" w:rsidR="007274AE" w:rsidRPr="003F3C00" w:rsidRDefault="007274AE" w:rsidP="003F3C00">
            <w:pPr>
              <w:spacing w:after="0" w:line="240" w:lineRule="auto"/>
              <w:jc w:val="center"/>
              <w:rPr>
                <w:rFonts w:ascii="Times New Roman" w:eastAsia="Times New Roman" w:hAnsi="Times New Roman" w:cs="Times New Roman"/>
                <w:b/>
                <w:bCs/>
                <w:color w:val="000000"/>
                <w:sz w:val="20"/>
                <w:szCs w:val="20"/>
                <w:lang w:val="es-ES" w:eastAsia="es-ES"/>
              </w:rPr>
            </w:pPr>
            <w:r w:rsidRPr="003F3C00">
              <w:rPr>
                <w:rFonts w:ascii="Times New Roman" w:eastAsia="Times New Roman" w:hAnsi="Times New Roman" w:cs="Times New Roman"/>
                <w:b/>
                <w:bCs/>
                <w:color w:val="000000"/>
                <w:sz w:val="20"/>
                <w:szCs w:val="20"/>
                <w:lang w:val="es-ES" w:eastAsia="es-ES"/>
              </w:rPr>
              <w:t>5,610</w:t>
            </w:r>
          </w:p>
        </w:tc>
      </w:tr>
      <w:tr w:rsidR="007274AE" w:rsidRPr="00D662EB" w14:paraId="62449589" w14:textId="77777777" w:rsidTr="003F3C00">
        <w:tblPrEx>
          <w:jc w:val="center"/>
        </w:tblPrEx>
        <w:trPr>
          <w:trHeight w:val="300"/>
          <w:jc w:val="center"/>
        </w:trPr>
        <w:tc>
          <w:tcPr>
            <w:tcW w:w="1379" w:type="pct"/>
            <w:vMerge/>
            <w:tcBorders>
              <w:top w:val="nil"/>
              <w:left w:val="single" w:sz="8" w:space="0" w:color="auto"/>
              <w:bottom w:val="single" w:sz="4" w:space="0" w:color="000000"/>
              <w:right w:val="single" w:sz="4" w:space="0" w:color="auto"/>
            </w:tcBorders>
            <w:vAlign w:val="center"/>
            <w:hideMark/>
          </w:tcPr>
          <w:p w14:paraId="1417C62B" w14:textId="77777777" w:rsidR="007274AE" w:rsidRPr="003F3C00" w:rsidRDefault="007274AE" w:rsidP="003F3C00">
            <w:pPr>
              <w:spacing w:after="0" w:line="240" w:lineRule="auto"/>
              <w:jc w:val="center"/>
              <w:rPr>
                <w:rFonts w:ascii="Times New Roman" w:eastAsia="Times New Roman" w:hAnsi="Times New Roman" w:cs="Times New Roman"/>
                <w:b/>
                <w:bCs/>
                <w:color w:val="000000"/>
                <w:sz w:val="20"/>
                <w:szCs w:val="20"/>
                <w:lang w:val="es-ES" w:eastAsia="es-ES"/>
              </w:rPr>
            </w:pPr>
          </w:p>
        </w:tc>
        <w:tc>
          <w:tcPr>
            <w:tcW w:w="2487" w:type="pct"/>
            <w:gridSpan w:val="2"/>
            <w:tcBorders>
              <w:top w:val="nil"/>
              <w:left w:val="nil"/>
              <w:bottom w:val="single" w:sz="4" w:space="0" w:color="auto"/>
              <w:right w:val="single" w:sz="4" w:space="0" w:color="auto"/>
            </w:tcBorders>
            <w:shd w:val="clear" w:color="000000" w:fill="FFD966"/>
            <w:noWrap/>
            <w:vAlign w:val="bottom"/>
            <w:hideMark/>
          </w:tcPr>
          <w:p w14:paraId="6F1A25AD" w14:textId="77777777" w:rsidR="007274AE" w:rsidRPr="003F3C00" w:rsidRDefault="007274AE" w:rsidP="003F3C00">
            <w:pPr>
              <w:spacing w:after="0" w:line="240" w:lineRule="auto"/>
              <w:jc w:val="center"/>
              <w:rPr>
                <w:rFonts w:ascii="Times New Roman" w:eastAsia="Times New Roman" w:hAnsi="Times New Roman" w:cs="Times New Roman"/>
                <w:b/>
                <w:bCs/>
                <w:sz w:val="20"/>
                <w:szCs w:val="20"/>
                <w:lang w:val="es-ES" w:eastAsia="es-ES"/>
              </w:rPr>
            </w:pPr>
            <w:r w:rsidRPr="003F3C00">
              <w:rPr>
                <w:rFonts w:ascii="Times New Roman" w:eastAsia="Times New Roman" w:hAnsi="Times New Roman" w:cs="Times New Roman"/>
                <w:b/>
                <w:bCs/>
                <w:sz w:val="20"/>
                <w:szCs w:val="20"/>
                <w:lang w:val="es-ES" w:eastAsia="es-ES"/>
              </w:rPr>
              <w:t>Provincia Santo Domingo</w:t>
            </w:r>
          </w:p>
        </w:tc>
        <w:tc>
          <w:tcPr>
            <w:tcW w:w="1134" w:type="pct"/>
            <w:gridSpan w:val="2"/>
            <w:tcBorders>
              <w:top w:val="nil"/>
              <w:left w:val="nil"/>
              <w:bottom w:val="single" w:sz="4" w:space="0" w:color="auto"/>
              <w:right w:val="single" w:sz="8" w:space="0" w:color="auto"/>
            </w:tcBorders>
            <w:shd w:val="clear" w:color="000000" w:fill="FFD966"/>
            <w:noWrap/>
            <w:vAlign w:val="bottom"/>
            <w:hideMark/>
          </w:tcPr>
          <w:p w14:paraId="592457AE" w14:textId="77777777" w:rsidR="007274AE" w:rsidRPr="003F3C00" w:rsidRDefault="007274AE" w:rsidP="003F3C00">
            <w:pPr>
              <w:spacing w:after="0" w:line="240" w:lineRule="auto"/>
              <w:jc w:val="center"/>
              <w:rPr>
                <w:rFonts w:ascii="Times New Roman" w:eastAsia="Times New Roman" w:hAnsi="Times New Roman" w:cs="Times New Roman"/>
                <w:b/>
                <w:bCs/>
                <w:sz w:val="20"/>
                <w:szCs w:val="20"/>
                <w:lang w:val="es-ES" w:eastAsia="es-ES"/>
              </w:rPr>
            </w:pPr>
            <w:r w:rsidRPr="003F3C00">
              <w:rPr>
                <w:rFonts w:ascii="Times New Roman" w:eastAsia="Times New Roman" w:hAnsi="Times New Roman" w:cs="Times New Roman"/>
                <w:b/>
                <w:bCs/>
                <w:sz w:val="20"/>
                <w:szCs w:val="20"/>
                <w:lang w:val="es-ES" w:eastAsia="es-ES"/>
              </w:rPr>
              <w:t>2,486</w:t>
            </w:r>
          </w:p>
        </w:tc>
      </w:tr>
      <w:tr w:rsidR="007274AE" w:rsidRPr="00D662EB" w14:paraId="563EEA9A" w14:textId="77777777" w:rsidTr="003F3C00">
        <w:tblPrEx>
          <w:jc w:val="center"/>
        </w:tblPrEx>
        <w:trPr>
          <w:trHeight w:val="300"/>
          <w:jc w:val="center"/>
        </w:trPr>
        <w:tc>
          <w:tcPr>
            <w:tcW w:w="1379" w:type="pct"/>
            <w:vMerge w:val="restart"/>
            <w:tcBorders>
              <w:top w:val="nil"/>
              <w:left w:val="single" w:sz="8" w:space="0" w:color="auto"/>
              <w:bottom w:val="single" w:sz="4" w:space="0" w:color="000000"/>
              <w:right w:val="single" w:sz="4" w:space="0" w:color="auto"/>
            </w:tcBorders>
            <w:shd w:val="clear" w:color="000000" w:fill="FFFFFF"/>
            <w:noWrap/>
            <w:vAlign w:val="center"/>
            <w:hideMark/>
          </w:tcPr>
          <w:p w14:paraId="7C29951D" w14:textId="77777777" w:rsidR="007274AE" w:rsidRPr="003F3C00" w:rsidRDefault="007274AE" w:rsidP="003F3C00">
            <w:pPr>
              <w:spacing w:after="0" w:line="240" w:lineRule="auto"/>
              <w:jc w:val="center"/>
              <w:rPr>
                <w:rFonts w:ascii="Times New Roman" w:eastAsia="Times New Roman" w:hAnsi="Times New Roman" w:cs="Times New Roman"/>
                <w:b/>
                <w:bCs/>
                <w:sz w:val="20"/>
                <w:szCs w:val="20"/>
                <w:lang w:val="es-ES" w:eastAsia="es-ES"/>
              </w:rPr>
            </w:pPr>
            <w:r w:rsidRPr="003F3C00">
              <w:rPr>
                <w:rFonts w:ascii="Times New Roman" w:eastAsia="Times New Roman" w:hAnsi="Times New Roman" w:cs="Times New Roman"/>
                <w:b/>
                <w:bCs/>
                <w:sz w:val="20"/>
                <w:szCs w:val="20"/>
                <w:lang w:val="es-ES" w:eastAsia="es-ES"/>
              </w:rPr>
              <w:t>Región Norte</w:t>
            </w:r>
          </w:p>
        </w:tc>
        <w:tc>
          <w:tcPr>
            <w:tcW w:w="2487" w:type="pct"/>
            <w:gridSpan w:val="2"/>
            <w:tcBorders>
              <w:top w:val="nil"/>
              <w:left w:val="nil"/>
              <w:bottom w:val="single" w:sz="4" w:space="0" w:color="auto"/>
              <w:right w:val="single" w:sz="4" w:space="0" w:color="auto"/>
            </w:tcBorders>
            <w:shd w:val="clear" w:color="auto" w:fill="auto"/>
            <w:noWrap/>
            <w:vAlign w:val="bottom"/>
            <w:hideMark/>
          </w:tcPr>
          <w:p w14:paraId="624A6C66"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Dajabón</w:t>
            </w:r>
          </w:p>
        </w:tc>
        <w:tc>
          <w:tcPr>
            <w:tcW w:w="1134" w:type="pct"/>
            <w:gridSpan w:val="2"/>
            <w:tcBorders>
              <w:top w:val="nil"/>
              <w:left w:val="nil"/>
              <w:bottom w:val="single" w:sz="4" w:space="0" w:color="auto"/>
              <w:right w:val="single" w:sz="8" w:space="0" w:color="auto"/>
            </w:tcBorders>
            <w:shd w:val="clear" w:color="auto" w:fill="auto"/>
            <w:noWrap/>
            <w:vAlign w:val="bottom"/>
            <w:hideMark/>
          </w:tcPr>
          <w:p w14:paraId="5C2D706D"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51</w:t>
            </w:r>
          </w:p>
        </w:tc>
      </w:tr>
      <w:tr w:rsidR="007274AE" w:rsidRPr="00D662EB" w14:paraId="572C231D" w14:textId="77777777" w:rsidTr="003F3C00">
        <w:tblPrEx>
          <w:jc w:val="center"/>
        </w:tblPrEx>
        <w:trPr>
          <w:trHeight w:val="300"/>
          <w:jc w:val="center"/>
        </w:trPr>
        <w:tc>
          <w:tcPr>
            <w:tcW w:w="1379" w:type="pct"/>
            <w:vMerge/>
            <w:tcBorders>
              <w:top w:val="nil"/>
              <w:left w:val="single" w:sz="8" w:space="0" w:color="auto"/>
              <w:bottom w:val="single" w:sz="4" w:space="0" w:color="000000"/>
              <w:right w:val="single" w:sz="4" w:space="0" w:color="auto"/>
            </w:tcBorders>
            <w:vAlign w:val="center"/>
            <w:hideMark/>
          </w:tcPr>
          <w:p w14:paraId="46BAEA17" w14:textId="77777777" w:rsidR="007274AE" w:rsidRPr="003F3C00" w:rsidRDefault="007274AE" w:rsidP="003F3C00">
            <w:pPr>
              <w:spacing w:after="0" w:line="240" w:lineRule="auto"/>
              <w:jc w:val="center"/>
              <w:rPr>
                <w:rFonts w:ascii="Times New Roman" w:eastAsia="Times New Roman" w:hAnsi="Times New Roman" w:cs="Times New Roman"/>
                <w:b/>
                <w:bCs/>
                <w:sz w:val="20"/>
                <w:szCs w:val="20"/>
                <w:lang w:val="es-ES" w:eastAsia="es-ES"/>
              </w:rPr>
            </w:pPr>
          </w:p>
        </w:tc>
        <w:tc>
          <w:tcPr>
            <w:tcW w:w="2487" w:type="pct"/>
            <w:gridSpan w:val="2"/>
            <w:tcBorders>
              <w:top w:val="nil"/>
              <w:left w:val="nil"/>
              <w:bottom w:val="single" w:sz="4" w:space="0" w:color="auto"/>
              <w:right w:val="single" w:sz="4" w:space="0" w:color="auto"/>
            </w:tcBorders>
            <w:shd w:val="clear" w:color="auto" w:fill="auto"/>
            <w:noWrap/>
            <w:vAlign w:val="bottom"/>
            <w:hideMark/>
          </w:tcPr>
          <w:p w14:paraId="0BB34D86"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Duarte</w:t>
            </w:r>
          </w:p>
        </w:tc>
        <w:tc>
          <w:tcPr>
            <w:tcW w:w="1134" w:type="pct"/>
            <w:gridSpan w:val="2"/>
            <w:tcBorders>
              <w:top w:val="nil"/>
              <w:left w:val="nil"/>
              <w:bottom w:val="single" w:sz="4" w:space="0" w:color="auto"/>
              <w:right w:val="single" w:sz="8" w:space="0" w:color="auto"/>
            </w:tcBorders>
            <w:shd w:val="clear" w:color="auto" w:fill="auto"/>
            <w:noWrap/>
            <w:vAlign w:val="bottom"/>
            <w:hideMark/>
          </w:tcPr>
          <w:p w14:paraId="78B1C6FF"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405</w:t>
            </w:r>
          </w:p>
        </w:tc>
      </w:tr>
      <w:tr w:rsidR="007274AE" w:rsidRPr="00D662EB" w14:paraId="241D89BE" w14:textId="77777777" w:rsidTr="003F3C00">
        <w:tblPrEx>
          <w:jc w:val="center"/>
        </w:tblPrEx>
        <w:trPr>
          <w:trHeight w:val="300"/>
          <w:jc w:val="center"/>
        </w:trPr>
        <w:tc>
          <w:tcPr>
            <w:tcW w:w="1379" w:type="pct"/>
            <w:vMerge/>
            <w:tcBorders>
              <w:top w:val="nil"/>
              <w:left w:val="single" w:sz="8" w:space="0" w:color="auto"/>
              <w:bottom w:val="single" w:sz="4" w:space="0" w:color="000000"/>
              <w:right w:val="single" w:sz="4" w:space="0" w:color="auto"/>
            </w:tcBorders>
            <w:vAlign w:val="center"/>
            <w:hideMark/>
          </w:tcPr>
          <w:p w14:paraId="534C00C0" w14:textId="77777777" w:rsidR="007274AE" w:rsidRPr="003F3C00" w:rsidRDefault="007274AE" w:rsidP="003F3C00">
            <w:pPr>
              <w:spacing w:after="0" w:line="240" w:lineRule="auto"/>
              <w:jc w:val="center"/>
              <w:rPr>
                <w:rFonts w:ascii="Times New Roman" w:eastAsia="Times New Roman" w:hAnsi="Times New Roman" w:cs="Times New Roman"/>
                <w:b/>
                <w:bCs/>
                <w:sz w:val="20"/>
                <w:szCs w:val="20"/>
                <w:lang w:val="es-ES" w:eastAsia="es-ES"/>
              </w:rPr>
            </w:pPr>
          </w:p>
        </w:tc>
        <w:tc>
          <w:tcPr>
            <w:tcW w:w="2487" w:type="pct"/>
            <w:gridSpan w:val="2"/>
            <w:tcBorders>
              <w:top w:val="nil"/>
              <w:left w:val="nil"/>
              <w:bottom w:val="single" w:sz="4" w:space="0" w:color="auto"/>
              <w:right w:val="single" w:sz="4" w:space="0" w:color="auto"/>
            </w:tcBorders>
            <w:shd w:val="clear" w:color="auto" w:fill="auto"/>
            <w:noWrap/>
            <w:vAlign w:val="bottom"/>
            <w:hideMark/>
          </w:tcPr>
          <w:p w14:paraId="25C5B133"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Espaillat</w:t>
            </w:r>
          </w:p>
        </w:tc>
        <w:tc>
          <w:tcPr>
            <w:tcW w:w="1134" w:type="pct"/>
            <w:gridSpan w:val="2"/>
            <w:tcBorders>
              <w:top w:val="nil"/>
              <w:left w:val="nil"/>
              <w:bottom w:val="single" w:sz="4" w:space="0" w:color="auto"/>
              <w:right w:val="single" w:sz="8" w:space="0" w:color="auto"/>
            </w:tcBorders>
            <w:shd w:val="clear" w:color="auto" w:fill="auto"/>
            <w:noWrap/>
            <w:vAlign w:val="bottom"/>
            <w:hideMark/>
          </w:tcPr>
          <w:p w14:paraId="2C2BB723"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116</w:t>
            </w:r>
          </w:p>
        </w:tc>
      </w:tr>
      <w:tr w:rsidR="007274AE" w:rsidRPr="00D662EB" w14:paraId="2749B25E" w14:textId="77777777" w:rsidTr="003F3C00">
        <w:tblPrEx>
          <w:jc w:val="center"/>
        </w:tblPrEx>
        <w:trPr>
          <w:trHeight w:val="300"/>
          <w:jc w:val="center"/>
        </w:trPr>
        <w:tc>
          <w:tcPr>
            <w:tcW w:w="1379" w:type="pct"/>
            <w:vMerge/>
            <w:tcBorders>
              <w:top w:val="nil"/>
              <w:left w:val="single" w:sz="8" w:space="0" w:color="auto"/>
              <w:bottom w:val="single" w:sz="4" w:space="0" w:color="000000"/>
              <w:right w:val="single" w:sz="4" w:space="0" w:color="auto"/>
            </w:tcBorders>
            <w:vAlign w:val="center"/>
            <w:hideMark/>
          </w:tcPr>
          <w:p w14:paraId="1C39F134" w14:textId="77777777" w:rsidR="007274AE" w:rsidRPr="003F3C00" w:rsidRDefault="007274AE" w:rsidP="003F3C00">
            <w:pPr>
              <w:spacing w:after="0" w:line="240" w:lineRule="auto"/>
              <w:jc w:val="center"/>
              <w:rPr>
                <w:rFonts w:ascii="Times New Roman" w:eastAsia="Times New Roman" w:hAnsi="Times New Roman" w:cs="Times New Roman"/>
                <w:b/>
                <w:bCs/>
                <w:sz w:val="20"/>
                <w:szCs w:val="20"/>
                <w:lang w:val="es-ES" w:eastAsia="es-ES"/>
              </w:rPr>
            </w:pPr>
          </w:p>
        </w:tc>
        <w:tc>
          <w:tcPr>
            <w:tcW w:w="2487" w:type="pct"/>
            <w:gridSpan w:val="2"/>
            <w:tcBorders>
              <w:top w:val="nil"/>
              <w:left w:val="nil"/>
              <w:bottom w:val="single" w:sz="4" w:space="0" w:color="auto"/>
              <w:right w:val="single" w:sz="4" w:space="0" w:color="auto"/>
            </w:tcBorders>
            <w:shd w:val="clear" w:color="auto" w:fill="auto"/>
            <w:noWrap/>
            <w:vAlign w:val="bottom"/>
            <w:hideMark/>
          </w:tcPr>
          <w:p w14:paraId="75E70DB0"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Hermanas Mirabal</w:t>
            </w:r>
          </w:p>
        </w:tc>
        <w:tc>
          <w:tcPr>
            <w:tcW w:w="1134" w:type="pct"/>
            <w:gridSpan w:val="2"/>
            <w:tcBorders>
              <w:top w:val="nil"/>
              <w:left w:val="nil"/>
              <w:bottom w:val="single" w:sz="4" w:space="0" w:color="auto"/>
              <w:right w:val="single" w:sz="8" w:space="0" w:color="auto"/>
            </w:tcBorders>
            <w:shd w:val="clear" w:color="auto" w:fill="auto"/>
            <w:noWrap/>
            <w:vAlign w:val="bottom"/>
            <w:hideMark/>
          </w:tcPr>
          <w:p w14:paraId="3C0502D0"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132</w:t>
            </w:r>
          </w:p>
        </w:tc>
      </w:tr>
      <w:tr w:rsidR="007274AE" w:rsidRPr="00D662EB" w14:paraId="2699A0BC" w14:textId="77777777" w:rsidTr="003F3C00">
        <w:tblPrEx>
          <w:jc w:val="center"/>
        </w:tblPrEx>
        <w:trPr>
          <w:trHeight w:val="300"/>
          <w:jc w:val="center"/>
        </w:trPr>
        <w:tc>
          <w:tcPr>
            <w:tcW w:w="1379" w:type="pct"/>
            <w:vMerge/>
            <w:tcBorders>
              <w:top w:val="nil"/>
              <w:left w:val="single" w:sz="8" w:space="0" w:color="auto"/>
              <w:bottom w:val="single" w:sz="4" w:space="0" w:color="000000"/>
              <w:right w:val="single" w:sz="4" w:space="0" w:color="auto"/>
            </w:tcBorders>
            <w:vAlign w:val="center"/>
            <w:hideMark/>
          </w:tcPr>
          <w:p w14:paraId="514C7A97" w14:textId="77777777" w:rsidR="007274AE" w:rsidRPr="003F3C00" w:rsidRDefault="007274AE" w:rsidP="003F3C00">
            <w:pPr>
              <w:spacing w:after="0" w:line="240" w:lineRule="auto"/>
              <w:jc w:val="center"/>
              <w:rPr>
                <w:rFonts w:ascii="Times New Roman" w:eastAsia="Times New Roman" w:hAnsi="Times New Roman" w:cs="Times New Roman"/>
                <w:b/>
                <w:bCs/>
                <w:sz w:val="20"/>
                <w:szCs w:val="20"/>
                <w:lang w:val="es-ES" w:eastAsia="es-ES"/>
              </w:rPr>
            </w:pPr>
          </w:p>
        </w:tc>
        <w:tc>
          <w:tcPr>
            <w:tcW w:w="2487" w:type="pct"/>
            <w:gridSpan w:val="2"/>
            <w:tcBorders>
              <w:top w:val="nil"/>
              <w:left w:val="nil"/>
              <w:bottom w:val="single" w:sz="4" w:space="0" w:color="auto"/>
              <w:right w:val="single" w:sz="4" w:space="0" w:color="auto"/>
            </w:tcBorders>
            <w:shd w:val="clear" w:color="auto" w:fill="auto"/>
            <w:noWrap/>
            <w:vAlign w:val="bottom"/>
            <w:hideMark/>
          </w:tcPr>
          <w:p w14:paraId="7E07E6C4"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La Vega</w:t>
            </w:r>
          </w:p>
        </w:tc>
        <w:tc>
          <w:tcPr>
            <w:tcW w:w="1134" w:type="pct"/>
            <w:gridSpan w:val="2"/>
            <w:tcBorders>
              <w:top w:val="nil"/>
              <w:left w:val="nil"/>
              <w:bottom w:val="single" w:sz="4" w:space="0" w:color="auto"/>
              <w:right w:val="single" w:sz="8" w:space="0" w:color="auto"/>
            </w:tcBorders>
            <w:shd w:val="clear" w:color="auto" w:fill="auto"/>
            <w:noWrap/>
            <w:vAlign w:val="bottom"/>
            <w:hideMark/>
          </w:tcPr>
          <w:p w14:paraId="102CED55"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196</w:t>
            </w:r>
          </w:p>
        </w:tc>
      </w:tr>
      <w:tr w:rsidR="007274AE" w:rsidRPr="00D662EB" w14:paraId="5EDA69FD" w14:textId="77777777" w:rsidTr="003F3C00">
        <w:tblPrEx>
          <w:jc w:val="center"/>
        </w:tblPrEx>
        <w:trPr>
          <w:trHeight w:val="300"/>
          <w:jc w:val="center"/>
        </w:trPr>
        <w:tc>
          <w:tcPr>
            <w:tcW w:w="1379" w:type="pct"/>
            <w:vMerge/>
            <w:tcBorders>
              <w:top w:val="nil"/>
              <w:left w:val="single" w:sz="8" w:space="0" w:color="auto"/>
              <w:bottom w:val="single" w:sz="4" w:space="0" w:color="000000"/>
              <w:right w:val="single" w:sz="4" w:space="0" w:color="auto"/>
            </w:tcBorders>
            <w:vAlign w:val="center"/>
            <w:hideMark/>
          </w:tcPr>
          <w:p w14:paraId="6EB81161" w14:textId="77777777" w:rsidR="007274AE" w:rsidRPr="003F3C00" w:rsidRDefault="007274AE" w:rsidP="003F3C00">
            <w:pPr>
              <w:spacing w:after="0" w:line="240" w:lineRule="auto"/>
              <w:jc w:val="center"/>
              <w:rPr>
                <w:rFonts w:ascii="Times New Roman" w:eastAsia="Times New Roman" w:hAnsi="Times New Roman" w:cs="Times New Roman"/>
                <w:b/>
                <w:bCs/>
                <w:sz w:val="20"/>
                <w:szCs w:val="20"/>
                <w:lang w:val="es-ES" w:eastAsia="es-ES"/>
              </w:rPr>
            </w:pPr>
          </w:p>
        </w:tc>
        <w:tc>
          <w:tcPr>
            <w:tcW w:w="2487" w:type="pct"/>
            <w:gridSpan w:val="2"/>
            <w:tcBorders>
              <w:top w:val="nil"/>
              <w:left w:val="nil"/>
              <w:bottom w:val="single" w:sz="4" w:space="0" w:color="auto"/>
              <w:right w:val="single" w:sz="4" w:space="0" w:color="auto"/>
            </w:tcBorders>
            <w:shd w:val="clear" w:color="auto" w:fill="auto"/>
            <w:noWrap/>
            <w:vAlign w:val="bottom"/>
            <w:hideMark/>
          </w:tcPr>
          <w:p w14:paraId="267FA236"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María Trinidad Sánchez</w:t>
            </w:r>
          </w:p>
        </w:tc>
        <w:tc>
          <w:tcPr>
            <w:tcW w:w="1134" w:type="pct"/>
            <w:gridSpan w:val="2"/>
            <w:tcBorders>
              <w:top w:val="nil"/>
              <w:left w:val="nil"/>
              <w:bottom w:val="single" w:sz="4" w:space="0" w:color="auto"/>
              <w:right w:val="single" w:sz="8" w:space="0" w:color="auto"/>
            </w:tcBorders>
            <w:shd w:val="clear" w:color="auto" w:fill="auto"/>
            <w:noWrap/>
            <w:vAlign w:val="bottom"/>
            <w:hideMark/>
          </w:tcPr>
          <w:p w14:paraId="097EC1B8"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128</w:t>
            </w:r>
          </w:p>
        </w:tc>
      </w:tr>
      <w:tr w:rsidR="007274AE" w:rsidRPr="00D662EB" w14:paraId="7FC60239" w14:textId="77777777" w:rsidTr="003F3C00">
        <w:tblPrEx>
          <w:jc w:val="center"/>
        </w:tblPrEx>
        <w:trPr>
          <w:trHeight w:val="300"/>
          <w:jc w:val="center"/>
        </w:trPr>
        <w:tc>
          <w:tcPr>
            <w:tcW w:w="1379" w:type="pct"/>
            <w:vMerge/>
            <w:tcBorders>
              <w:top w:val="nil"/>
              <w:left w:val="single" w:sz="8" w:space="0" w:color="auto"/>
              <w:bottom w:val="single" w:sz="4" w:space="0" w:color="000000"/>
              <w:right w:val="single" w:sz="4" w:space="0" w:color="auto"/>
            </w:tcBorders>
            <w:vAlign w:val="center"/>
            <w:hideMark/>
          </w:tcPr>
          <w:p w14:paraId="7C20E6F3" w14:textId="77777777" w:rsidR="007274AE" w:rsidRPr="003F3C00" w:rsidRDefault="007274AE" w:rsidP="003F3C00">
            <w:pPr>
              <w:spacing w:after="0" w:line="240" w:lineRule="auto"/>
              <w:jc w:val="center"/>
              <w:rPr>
                <w:rFonts w:ascii="Times New Roman" w:eastAsia="Times New Roman" w:hAnsi="Times New Roman" w:cs="Times New Roman"/>
                <w:b/>
                <w:bCs/>
                <w:sz w:val="20"/>
                <w:szCs w:val="20"/>
                <w:lang w:val="es-ES" w:eastAsia="es-ES"/>
              </w:rPr>
            </w:pPr>
          </w:p>
        </w:tc>
        <w:tc>
          <w:tcPr>
            <w:tcW w:w="2487" w:type="pct"/>
            <w:gridSpan w:val="2"/>
            <w:tcBorders>
              <w:top w:val="nil"/>
              <w:left w:val="nil"/>
              <w:bottom w:val="single" w:sz="4" w:space="0" w:color="auto"/>
              <w:right w:val="single" w:sz="4" w:space="0" w:color="auto"/>
            </w:tcBorders>
            <w:shd w:val="clear" w:color="auto" w:fill="auto"/>
            <w:noWrap/>
            <w:vAlign w:val="bottom"/>
            <w:hideMark/>
          </w:tcPr>
          <w:p w14:paraId="1548E287"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Monseñor Nouel</w:t>
            </w:r>
          </w:p>
        </w:tc>
        <w:tc>
          <w:tcPr>
            <w:tcW w:w="1134" w:type="pct"/>
            <w:gridSpan w:val="2"/>
            <w:tcBorders>
              <w:top w:val="nil"/>
              <w:left w:val="nil"/>
              <w:bottom w:val="single" w:sz="4" w:space="0" w:color="auto"/>
              <w:right w:val="single" w:sz="8" w:space="0" w:color="auto"/>
            </w:tcBorders>
            <w:shd w:val="clear" w:color="auto" w:fill="auto"/>
            <w:noWrap/>
            <w:vAlign w:val="bottom"/>
            <w:hideMark/>
          </w:tcPr>
          <w:p w14:paraId="28271E66"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85</w:t>
            </w:r>
          </w:p>
        </w:tc>
      </w:tr>
      <w:tr w:rsidR="007274AE" w:rsidRPr="00D662EB" w14:paraId="46113EB4" w14:textId="77777777" w:rsidTr="003F3C00">
        <w:tblPrEx>
          <w:jc w:val="center"/>
        </w:tblPrEx>
        <w:trPr>
          <w:trHeight w:val="300"/>
          <w:jc w:val="center"/>
        </w:trPr>
        <w:tc>
          <w:tcPr>
            <w:tcW w:w="1379" w:type="pct"/>
            <w:vMerge/>
            <w:tcBorders>
              <w:top w:val="nil"/>
              <w:left w:val="single" w:sz="8" w:space="0" w:color="auto"/>
              <w:bottom w:val="single" w:sz="4" w:space="0" w:color="000000"/>
              <w:right w:val="single" w:sz="4" w:space="0" w:color="auto"/>
            </w:tcBorders>
            <w:vAlign w:val="center"/>
            <w:hideMark/>
          </w:tcPr>
          <w:p w14:paraId="6A50365F" w14:textId="77777777" w:rsidR="007274AE" w:rsidRPr="003F3C00" w:rsidRDefault="007274AE" w:rsidP="003F3C00">
            <w:pPr>
              <w:spacing w:after="0" w:line="240" w:lineRule="auto"/>
              <w:jc w:val="center"/>
              <w:rPr>
                <w:rFonts w:ascii="Times New Roman" w:eastAsia="Times New Roman" w:hAnsi="Times New Roman" w:cs="Times New Roman"/>
                <w:b/>
                <w:bCs/>
                <w:sz w:val="20"/>
                <w:szCs w:val="20"/>
                <w:lang w:val="es-ES" w:eastAsia="es-ES"/>
              </w:rPr>
            </w:pPr>
          </w:p>
        </w:tc>
        <w:tc>
          <w:tcPr>
            <w:tcW w:w="2487" w:type="pct"/>
            <w:gridSpan w:val="2"/>
            <w:tcBorders>
              <w:top w:val="nil"/>
              <w:left w:val="nil"/>
              <w:bottom w:val="single" w:sz="4" w:space="0" w:color="auto"/>
              <w:right w:val="single" w:sz="4" w:space="0" w:color="auto"/>
            </w:tcBorders>
            <w:shd w:val="clear" w:color="auto" w:fill="auto"/>
            <w:noWrap/>
            <w:vAlign w:val="bottom"/>
            <w:hideMark/>
          </w:tcPr>
          <w:p w14:paraId="2242C97C"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Montecristi</w:t>
            </w:r>
          </w:p>
        </w:tc>
        <w:tc>
          <w:tcPr>
            <w:tcW w:w="1134" w:type="pct"/>
            <w:gridSpan w:val="2"/>
            <w:tcBorders>
              <w:top w:val="nil"/>
              <w:left w:val="nil"/>
              <w:bottom w:val="single" w:sz="4" w:space="0" w:color="auto"/>
              <w:right w:val="single" w:sz="8" w:space="0" w:color="auto"/>
            </w:tcBorders>
            <w:shd w:val="clear" w:color="auto" w:fill="auto"/>
            <w:noWrap/>
            <w:vAlign w:val="bottom"/>
            <w:hideMark/>
          </w:tcPr>
          <w:p w14:paraId="77384DE5"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20</w:t>
            </w:r>
          </w:p>
        </w:tc>
      </w:tr>
      <w:tr w:rsidR="007274AE" w:rsidRPr="00D662EB" w14:paraId="39C9C0CC" w14:textId="77777777" w:rsidTr="003F3C00">
        <w:tblPrEx>
          <w:jc w:val="center"/>
        </w:tblPrEx>
        <w:trPr>
          <w:trHeight w:val="300"/>
          <w:jc w:val="center"/>
        </w:trPr>
        <w:tc>
          <w:tcPr>
            <w:tcW w:w="1379" w:type="pct"/>
            <w:vMerge/>
            <w:tcBorders>
              <w:top w:val="nil"/>
              <w:left w:val="single" w:sz="8" w:space="0" w:color="auto"/>
              <w:bottom w:val="single" w:sz="4" w:space="0" w:color="000000"/>
              <w:right w:val="single" w:sz="4" w:space="0" w:color="auto"/>
            </w:tcBorders>
            <w:vAlign w:val="center"/>
            <w:hideMark/>
          </w:tcPr>
          <w:p w14:paraId="1E9F6A9E" w14:textId="77777777" w:rsidR="007274AE" w:rsidRPr="003F3C00" w:rsidRDefault="007274AE" w:rsidP="003F3C00">
            <w:pPr>
              <w:spacing w:after="0" w:line="240" w:lineRule="auto"/>
              <w:jc w:val="center"/>
              <w:rPr>
                <w:rFonts w:ascii="Times New Roman" w:eastAsia="Times New Roman" w:hAnsi="Times New Roman" w:cs="Times New Roman"/>
                <w:b/>
                <w:bCs/>
                <w:sz w:val="20"/>
                <w:szCs w:val="20"/>
                <w:lang w:val="es-ES" w:eastAsia="es-ES"/>
              </w:rPr>
            </w:pPr>
          </w:p>
        </w:tc>
        <w:tc>
          <w:tcPr>
            <w:tcW w:w="2487" w:type="pct"/>
            <w:gridSpan w:val="2"/>
            <w:tcBorders>
              <w:top w:val="nil"/>
              <w:left w:val="nil"/>
              <w:bottom w:val="single" w:sz="4" w:space="0" w:color="auto"/>
              <w:right w:val="single" w:sz="4" w:space="0" w:color="auto"/>
            </w:tcBorders>
            <w:shd w:val="clear" w:color="auto" w:fill="auto"/>
            <w:noWrap/>
            <w:vAlign w:val="bottom"/>
            <w:hideMark/>
          </w:tcPr>
          <w:p w14:paraId="64C9E01A"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Puerto Plata</w:t>
            </w:r>
          </w:p>
        </w:tc>
        <w:tc>
          <w:tcPr>
            <w:tcW w:w="1134" w:type="pct"/>
            <w:gridSpan w:val="2"/>
            <w:tcBorders>
              <w:top w:val="nil"/>
              <w:left w:val="nil"/>
              <w:bottom w:val="single" w:sz="4" w:space="0" w:color="auto"/>
              <w:right w:val="single" w:sz="8" w:space="0" w:color="auto"/>
            </w:tcBorders>
            <w:shd w:val="clear" w:color="auto" w:fill="auto"/>
            <w:noWrap/>
            <w:vAlign w:val="bottom"/>
            <w:hideMark/>
          </w:tcPr>
          <w:p w14:paraId="2FA721D5"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241</w:t>
            </w:r>
          </w:p>
        </w:tc>
      </w:tr>
      <w:tr w:rsidR="007274AE" w:rsidRPr="00D662EB" w14:paraId="20406A7C" w14:textId="77777777" w:rsidTr="003F3C00">
        <w:tblPrEx>
          <w:jc w:val="center"/>
        </w:tblPrEx>
        <w:trPr>
          <w:trHeight w:val="300"/>
          <w:jc w:val="center"/>
        </w:trPr>
        <w:tc>
          <w:tcPr>
            <w:tcW w:w="1379" w:type="pct"/>
            <w:vMerge/>
            <w:tcBorders>
              <w:top w:val="nil"/>
              <w:left w:val="single" w:sz="8" w:space="0" w:color="auto"/>
              <w:bottom w:val="single" w:sz="4" w:space="0" w:color="000000"/>
              <w:right w:val="single" w:sz="4" w:space="0" w:color="auto"/>
            </w:tcBorders>
            <w:vAlign w:val="center"/>
            <w:hideMark/>
          </w:tcPr>
          <w:p w14:paraId="0BF6127A" w14:textId="77777777" w:rsidR="007274AE" w:rsidRPr="003F3C00" w:rsidRDefault="007274AE" w:rsidP="003F3C00">
            <w:pPr>
              <w:spacing w:after="0" w:line="240" w:lineRule="auto"/>
              <w:jc w:val="center"/>
              <w:rPr>
                <w:rFonts w:ascii="Times New Roman" w:eastAsia="Times New Roman" w:hAnsi="Times New Roman" w:cs="Times New Roman"/>
                <w:b/>
                <w:bCs/>
                <w:sz w:val="20"/>
                <w:szCs w:val="20"/>
                <w:lang w:val="es-ES" w:eastAsia="es-ES"/>
              </w:rPr>
            </w:pPr>
          </w:p>
        </w:tc>
        <w:tc>
          <w:tcPr>
            <w:tcW w:w="2487" w:type="pct"/>
            <w:gridSpan w:val="2"/>
            <w:tcBorders>
              <w:top w:val="nil"/>
              <w:left w:val="nil"/>
              <w:bottom w:val="single" w:sz="4" w:space="0" w:color="auto"/>
              <w:right w:val="single" w:sz="4" w:space="0" w:color="auto"/>
            </w:tcBorders>
            <w:shd w:val="clear" w:color="auto" w:fill="auto"/>
            <w:noWrap/>
            <w:vAlign w:val="bottom"/>
            <w:hideMark/>
          </w:tcPr>
          <w:p w14:paraId="7A2F86EB"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Samaná</w:t>
            </w:r>
          </w:p>
        </w:tc>
        <w:tc>
          <w:tcPr>
            <w:tcW w:w="1134" w:type="pct"/>
            <w:gridSpan w:val="2"/>
            <w:tcBorders>
              <w:top w:val="nil"/>
              <w:left w:val="nil"/>
              <w:bottom w:val="single" w:sz="4" w:space="0" w:color="auto"/>
              <w:right w:val="single" w:sz="8" w:space="0" w:color="auto"/>
            </w:tcBorders>
            <w:shd w:val="clear" w:color="auto" w:fill="auto"/>
            <w:noWrap/>
            <w:vAlign w:val="bottom"/>
            <w:hideMark/>
          </w:tcPr>
          <w:p w14:paraId="0C57D2D8"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111</w:t>
            </w:r>
          </w:p>
        </w:tc>
      </w:tr>
      <w:tr w:rsidR="007274AE" w:rsidRPr="00D662EB" w14:paraId="0700F2DB" w14:textId="77777777" w:rsidTr="003F3C00">
        <w:tblPrEx>
          <w:jc w:val="center"/>
        </w:tblPrEx>
        <w:trPr>
          <w:trHeight w:val="300"/>
          <w:jc w:val="center"/>
        </w:trPr>
        <w:tc>
          <w:tcPr>
            <w:tcW w:w="1379" w:type="pct"/>
            <w:vMerge/>
            <w:tcBorders>
              <w:top w:val="nil"/>
              <w:left w:val="single" w:sz="8" w:space="0" w:color="auto"/>
              <w:bottom w:val="single" w:sz="4" w:space="0" w:color="000000"/>
              <w:right w:val="single" w:sz="4" w:space="0" w:color="auto"/>
            </w:tcBorders>
            <w:vAlign w:val="center"/>
            <w:hideMark/>
          </w:tcPr>
          <w:p w14:paraId="6241CB7F" w14:textId="77777777" w:rsidR="007274AE" w:rsidRPr="003F3C00" w:rsidRDefault="007274AE" w:rsidP="003F3C00">
            <w:pPr>
              <w:spacing w:after="0" w:line="240" w:lineRule="auto"/>
              <w:jc w:val="center"/>
              <w:rPr>
                <w:rFonts w:ascii="Times New Roman" w:eastAsia="Times New Roman" w:hAnsi="Times New Roman" w:cs="Times New Roman"/>
                <w:b/>
                <w:bCs/>
                <w:sz w:val="20"/>
                <w:szCs w:val="20"/>
                <w:lang w:val="es-ES" w:eastAsia="es-ES"/>
              </w:rPr>
            </w:pPr>
          </w:p>
        </w:tc>
        <w:tc>
          <w:tcPr>
            <w:tcW w:w="2487" w:type="pct"/>
            <w:gridSpan w:val="2"/>
            <w:tcBorders>
              <w:top w:val="nil"/>
              <w:left w:val="nil"/>
              <w:bottom w:val="single" w:sz="4" w:space="0" w:color="auto"/>
              <w:right w:val="single" w:sz="4" w:space="0" w:color="auto"/>
            </w:tcBorders>
            <w:shd w:val="clear" w:color="auto" w:fill="auto"/>
            <w:noWrap/>
            <w:vAlign w:val="bottom"/>
            <w:hideMark/>
          </w:tcPr>
          <w:p w14:paraId="1128A6AC"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Sánchez Ramírez</w:t>
            </w:r>
          </w:p>
        </w:tc>
        <w:tc>
          <w:tcPr>
            <w:tcW w:w="1134" w:type="pct"/>
            <w:gridSpan w:val="2"/>
            <w:tcBorders>
              <w:top w:val="nil"/>
              <w:left w:val="nil"/>
              <w:bottom w:val="single" w:sz="4" w:space="0" w:color="auto"/>
              <w:right w:val="single" w:sz="8" w:space="0" w:color="auto"/>
            </w:tcBorders>
            <w:shd w:val="clear" w:color="auto" w:fill="auto"/>
            <w:noWrap/>
            <w:vAlign w:val="bottom"/>
            <w:hideMark/>
          </w:tcPr>
          <w:p w14:paraId="5F8EDEA9"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264</w:t>
            </w:r>
          </w:p>
        </w:tc>
      </w:tr>
      <w:tr w:rsidR="007274AE" w:rsidRPr="00D662EB" w14:paraId="3FA0EC8C" w14:textId="77777777" w:rsidTr="003F3C00">
        <w:tblPrEx>
          <w:jc w:val="center"/>
        </w:tblPrEx>
        <w:trPr>
          <w:trHeight w:val="300"/>
          <w:jc w:val="center"/>
        </w:trPr>
        <w:tc>
          <w:tcPr>
            <w:tcW w:w="1379" w:type="pct"/>
            <w:vMerge/>
            <w:tcBorders>
              <w:top w:val="nil"/>
              <w:left w:val="single" w:sz="8" w:space="0" w:color="auto"/>
              <w:bottom w:val="single" w:sz="4" w:space="0" w:color="000000"/>
              <w:right w:val="single" w:sz="4" w:space="0" w:color="auto"/>
            </w:tcBorders>
            <w:vAlign w:val="center"/>
            <w:hideMark/>
          </w:tcPr>
          <w:p w14:paraId="4A717FE5" w14:textId="77777777" w:rsidR="007274AE" w:rsidRPr="003F3C00" w:rsidRDefault="007274AE" w:rsidP="003F3C00">
            <w:pPr>
              <w:spacing w:after="0" w:line="240" w:lineRule="auto"/>
              <w:jc w:val="center"/>
              <w:rPr>
                <w:rFonts w:ascii="Times New Roman" w:eastAsia="Times New Roman" w:hAnsi="Times New Roman" w:cs="Times New Roman"/>
                <w:b/>
                <w:bCs/>
                <w:sz w:val="20"/>
                <w:szCs w:val="20"/>
                <w:lang w:val="es-ES" w:eastAsia="es-ES"/>
              </w:rPr>
            </w:pPr>
          </w:p>
        </w:tc>
        <w:tc>
          <w:tcPr>
            <w:tcW w:w="2487" w:type="pct"/>
            <w:gridSpan w:val="2"/>
            <w:tcBorders>
              <w:top w:val="nil"/>
              <w:left w:val="nil"/>
              <w:bottom w:val="single" w:sz="4" w:space="0" w:color="auto"/>
              <w:right w:val="single" w:sz="4" w:space="0" w:color="auto"/>
            </w:tcBorders>
            <w:shd w:val="clear" w:color="auto" w:fill="auto"/>
            <w:noWrap/>
            <w:vAlign w:val="bottom"/>
            <w:hideMark/>
          </w:tcPr>
          <w:p w14:paraId="7F4440D7"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Santiago</w:t>
            </w:r>
          </w:p>
        </w:tc>
        <w:tc>
          <w:tcPr>
            <w:tcW w:w="1134" w:type="pct"/>
            <w:gridSpan w:val="2"/>
            <w:tcBorders>
              <w:top w:val="nil"/>
              <w:left w:val="nil"/>
              <w:bottom w:val="single" w:sz="4" w:space="0" w:color="auto"/>
              <w:right w:val="single" w:sz="8" w:space="0" w:color="auto"/>
            </w:tcBorders>
            <w:shd w:val="clear" w:color="auto" w:fill="auto"/>
            <w:noWrap/>
            <w:vAlign w:val="bottom"/>
            <w:hideMark/>
          </w:tcPr>
          <w:p w14:paraId="78787156"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1591</w:t>
            </w:r>
          </w:p>
        </w:tc>
      </w:tr>
      <w:tr w:rsidR="007274AE" w:rsidRPr="00D662EB" w14:paraId="75570AC8" w14:textId="77777777" w:rsidTr="003F3C00">
        <w:tblPrEx>
          <w:jc w:val="center"/>
        </w:tblPrEx>
        <w:trPr>
          <w:trHeight w:val="300"/>
          <w:jc w:val="center"/>
        </w:trPr>
        <w:tc>
          <w:tcPr>
            <w:tcW w:w="1379" w:type="pct"/>
            <w:vMerge/>
            <w:tcBorders>
              <w:top w:val="nil"/>
              <w:left w:val="single" w:sz="8" w:space="0" w:color="auto"/>
              <w:bottom w:val="single" w:sz="4" w:space="0" w:color="000000"/>
              <w:right w:val="single" w:sz="4" w:space="0" w:color="auto"/>
            </w:tcBorders>
            <w:vAlign w:val="center"/>
            <w:hideMark/>
          </w:tcPr>
          <w:p w14:paraId="1B9F9DE3" w14:textId="77777777" w:rsidR="007274AE" w:rsidRPr="003F3C00" w:rsidRDefault="007274AE" w:rsidP="003F3C00">
            <w:pPr>
              <w:spacing w:after="0" w:line="240" w:lineRule="auto"/>
              <w:jc w:val="center"/>
              <w:rPr>
                <w:rFonts w:ascii="Times New Roman" w:eastAsia="Times New Roman" w:hAnsi="Times New Roman" w:cs="Times New Roman"/>
                <w:b/>
                <w:bCs/>
                <w:sz w:val="20"/>
                <w:szCs w:val="20"/>
                <w:lang w:val="es-ES" w:eastAsia="es-ES"/>
              </w:rPr>
            </w:pPr>
          </w:p>
        </w:tc>
        <w:tc>
          <w:tcPr>
            <w:tcW w:w="2487" w:type="pct"/>
            <w:gridSpan w:val="2"/>
            <w:tcBorders>
              <w:top w:val="nil"/>
              <w:left w:val="nil"/>
              <w:bottom w:val="single" w:sz="4" w:space="0" w:color="auto"/>
              <w:right w:val="single" w:sz="4" w:space="0" w:color="auto"/>
            </w:tcBorders>
            <w:shd w:val="clear" w:color="auto" w:fill="auto"/>
            <w:noWrap/>
            <w:vAlign w:val="bottom"/>
            <w:hideMark/>
          </w:tcPr>
          <w:p w14:paraId="5578DDF0"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Santiago Rodríguez</w:t>
            </w:r>
          </w:p>
        </w:tc>
        <w:tc>
          <w:tcPr>
            <w:tcW w:w="1134" w:type="pct"/>
            <w:gridSpan w:val="2"/>
            <w:tcBorders>
              <w:top w:val="nil"/>
              <w:left w:val="nil"/>
              <w:bottom w:val="single" w:sz="4" w:space="0" w:color="auto"/>
              <w:right w:val="single" w:sz="8" w:space="0" w:color="auto"/>
            </w:tcBorders>
            <w:shd w:val="clear" w:color="auto" w:fill="auto"/>
            <w:noWrap/>
            <w:vAlign w:val="bottom"/>
            <w:hideMark/>
          </w:tcPr>
          <w:p w14:paraId="18E71D2D"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73</w:t>
            </w:r>
          </w:p>
        </w:tc>
      </w:tr>
      <w:tr w:rsidR="007274AE" w:rsidRPr="00D662EB" w14:paraId="693B9572" w14:textId="77777777" w:rsidTr="003F3C00">
        <w:tblPrEx>
          <w:jc w:val="center"/>
        </w:tblPrEx>
        <w:trPr>
          <w:trHeight w:val="315"/>
          <w:jc w:val="center"/>
        </w:trPr>
        <w:tc>
          <w:tcPr>
            <w:tcW w:w="1379" w:type="pct"/>
            <w:vMerge/>
            <w:tcBorders>
              <w:top w:val="nil"/>
              <w:left w:val="single" w:sz="8" w:space="0" w:color="auto"/>
              <w:bottom w:val="single" w:sz="4" w:space="0" w:color="000000"/>
              <w:right w:val="single" w:sz="4" w:space="0" w:color="auto"/>
            </w:tcBorders>
            <w:vAlign w:val="center"/>
            <w:hideMark/>
          </w:tcPr>
          <w:p w14:paraId="274586C8" w14:textId="77777777" w:rsidR="007274AE" w:rsidRPr="003F3C00" w:rsidRDefault="007274AE" w:rsidP="003F3C00">
            <w:pPr>
              <w:spacing w:after="0" w:line="240" w:lineRule="auto"/>
              <w:jc w:val="center"/>
              <w:rPr>
                <w:rFonts w:ascii="Times New Roman" w:eastAsia="Times New Roman" w:hAnsi="Times New Roman" w:cs="Times New Roman"/>
                <w:b/>
                <w:bCs/>
                <w:sz w:val="20"/>
                <w:szCs w:val="20"/>
                <w:lang w:val="es-ES" w:eastAsia="es-ES"/>
              </w:rPr>
            </w:pPr>
          </w:p>
        </w:tc>
        <w:tc>
          <w:tcPr>
            <w:tcW w:w="2487" w:type="pct"/>
            <w:gridSpan w:val="2"/>
            <w:tcBorders>
              <w:top w:val="nil"/>
              <w:left w:val="nil"/>
              <w:bottom w:val="single" w:sz="4" w:space="0" w:color="auto"/>
              <w:right w:val="single" w:sz="4" w:space="0" w:color="auto"/>
            </w:tcBorders>
            <w:shd w:val="clear" w:color="auto" w:fill="auto"/>
            <w:noWrap/>
            <w:vAlign w:val="bottom"/>
            <w:hideMark/>
          </w:tcPr>
          <w:p w14:paraId="31505E54"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Valverde</w:t>
            </w:r>
          </w:p>
        </w:tc>
        <w:tc>
          <w:tcPr>
            <w:tcW w:w="1134" w:type="pct"/>
            <w:gridSpan w:val="2"/>
            <w:tcBorders>
              <w:top w:val="nil"/>
              <w:left w:val="nil"/>
              <w:bottom w:val="single" w:sz="4" w:space="0" w:color="auto"/>
              <w:right w:val="single" w:sz="8" w:space="0" w:color="auto"/>
            </w:tcBorders>
            <w:shd w:val="clear" w:color="auto" w:fill="auto"/>
            <w:noWrap/>
            <w:vAlign w:val="bottom"/>
            <w:hideMark/>
          </w:tcPr>
          <w:p w14:paraId="733F94C7"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145</w:t>
            </w:r>
          </w:p>
        </w:tc>
      </w:tr>
      <w:tr w:rsidR="007274AE" w:rsidRPr="00D662EB" w14:paraId="2167CE6C" w14:textId="77777777" w:rsidTr="003F3C00">
        <w:tblPrEx>
          <w:jc w:val="center"/>
        </w:tblPrEx>
        <w:trPr>
          <w:trHeight w:val="300"/>
          <w:jc w:val="center"/>
        </w:trPr>
        <w:tc>
          <w:tcPr>
            <w:tcW w:w="1379" w:type="pct"/>
            <w:vMerge w:val="restart"/>
            <w:tcBorders>
              <w:top w:val="nil"/>
              <w:left w:val="single" w:sz="8" w:space="0" w:color="auto"/>
              <w:bottom w:val="single" w:sz="4" w:space="0" w:color="000000"/>
              <w:right w:val="single" w:sz="4" w:space="0" w:color="auto"/>
            </w:tcBorders>
            <w:shd w:val="clear" w:color="000000" w:fill="FFFFFF"/>
            <w:noWrap/>
            <w:vAlign w:val="center"/>
            <w:hideMark/>
          </w:tcPr>
          <w:p w14:paraId="2DE119B2" w14:textId="77777777" w:rsidR="007274AE" w:rsidRPr="003F3C00" w:rsidRDefault="007274AE" w:rsidP="003F3C00">
            <w:pPr>
              <w:spacing w:after="0" w:line="240" w:lineRule="auto"/>
              <w:jc w:val="center"/>
              <w:rPr>
                <w:rFonts w:ascii="Times New Roman" w:eastAsia="Times New Roman" w:hAnsi="Times New Roman" w:cs="Times New Roman"/>
                <w:b/>
                <w:bCs/>
                <w:sz w:val="20"/>
                <w:szCs w:val="20"/>
                <w:lang w:val="es-ES" w:eastAsia="es-ES"/>
              </w:rPr>
            </w:pPr>
            <w:r w:rsidRPr="003F3C00">
              <w:rPr>
                <w:rFonts w:ascii="Times New Roman" w:eastAsia="Times New Roman" w:hAnsi="Times New Roman" w:cs="Times New Roman"/>
                <w:b/>
                <w:bCs/>
                <w:sz w:val="20"/>
                <w:szCs w:val="20"/>
                <w:lang w:val="es-ES" w:eastAsia="es-ES"/>
              </w:rPr>
              <w:t>Región Este</w:t>
            </w:r>
          </w:p>
        </w:tc>
        <w:tc>
          <w:tcPr>
            <w:tcW w:w="2487" w:type="pct"/>
            <w:gridSpan w:val="2"/>
            <w:tcBorders>
              <w:top w:val="nil"/>
              <w:left w:val="nil"/>
              <w:bottom w:val="single" w:sz="4" w:space="0" w:color="auto"/>
              <w:right w:val="single" w:sz="4" w:space="0" w:color="auto"/>
            </w:tcBorders>
            <w:shd w:val="clear" w:color="auto" w:fill="auto"/>
            <w:noWrap/>
            <w:vAlign w:val="bottom"/>
            <w:hideMark/>
          </w:tcPr>
          <w:p w14:paraId="2FA38EFE" w14:textId="77777777" w:rsidR="007274AE" w:rsidRPr="003F3C00" w:rsidRDefault="007274AE" w:rsidP="003F3C00">
            <w:pPr>
              <w:spacing w:after="0" w:line="240" w:lineRule="auto"/>
              <w:jc w:val="center"/>
              <w:rPr>
                <w:rFonts w:ascii="Times New Roman" w:eastAsia="Times New Roman" w:hAnsi="Times New Roman" w:cs="Times New Roman"/>
                <w:b/>
                <w:bCs/>
                <w:color w:val="000000"/>
                <w:sz w:val="20"/>
                <w:szCs w:val="20"/>
                <w:lang w:val="es-ES" w:eastAsia="es-ES"/>
              </w:rPr>
            </w:pPr>
            <w:r w:rsidRPr="003F3C00">
              <w:rPr>
                <w:rFonts w:ascii="Times New Roman" w:eastAsia="Times New Roman" w:hAnsi="Times New Roman" w:cs="Times New Roman"/>
                <w:b/>
                <w:bCs/>
                <w:color w:val="000000"/>
                <w:sz w:val="20"/>
                <w:szCs w:val="20"/>
                <w:lang w:val="es-ES" w:eastAsia="es-ES"/>
              </w:rPr>
              <w:t>Total Norte&gt;&gt;&gt;&gt;&gt;&gt;&gt;&gt;&gt;&gt;&gt;&gt;</w:t>
            </w:r>
          </w:p>
        </w:tc>
        <w:tc>
          <w:tcPr>
            <w:tcW w:w="1134" w:type="pct"/>
            <w:gridSpan w:val="2"/>
            <w:tcBorders>
              <w:top w:val="nil"/>
              <w:left w:val="nil"/>
              <w:bottom w:val="single" w:sz="4" w:space="0" w:color="auto"/>
              <w:right w:val="single" w:sz="8" w:space="0" w:color="auto"/>
            </w:tcBorders>
            <w:shd w:val="clear" w:color="auto" w:fill="auto"/>
            <w:noWrap/>
            <w:vAlign w:val="bottom"/>
            <w:hideMark/>
          </w:tcPr>
          <w:p w14:paraId="30B16B22" w14:textId="77777777" w:rsidR="007274AE" w:rsidRPr="003F3C00" w:rsidRDefault="007274AE" w:rsidP="003F3C00">
            <w:pPr>
              <w:spacing w:after="0" w:line="240" w:lineRule="auto"/>
              <w:jc w:val="center"/>
              <w:rPr>
                <w:rFonts w:ascii="Times New Roman" w:eastAsia="Times New Roman" w:hAnsi="Times New Roman" w:cs="Times New Roman"/>
                <w:b/>
                <w:bCs/>
                <w:color w:val="000000"/>
                <w:sz w:val="20"/>
                <w:szCs w:val="20"/>
                <w:lang w:val="es-ES" w:eastAsia="es-ES"/>
              </w:rPr>
            </w:pPr>
            <w:r w:rsidRPr="003F3C00">
              <w:rPr>
                <w:rFonts w:ascii="Times New Roman" w:eastAsia="Times New Roman" w:hAnsi="Times New Roman" w:cs="Times New Roman"/>
                <w:b/>
                <w:bCs/>
                <w:color w:val="000000"/>
                <w:sz w:val="20"/>
                <w:szCs w:val="20"/>
                <w:lang w:val="es-ES" w:eastAsia="es-ES"/>
              </w:rPr>
              <w:t>3,558</w:t>
            </w:r>
          </w:p>
        </w:tc>
      </w:tr>
      <w:tr w:rsidR="007274AE" w:rsidRPr="00D662EB" w14:paraId="0CA1AE0D" w14:textId="77777777" w:rsidTr="003F3C00">
        <w:tblPrEx>
          <w:jc w:val="center"/>
        </w:tblPrEx>
        <w:trPr>
          <w:trHeight w:val="469"/>
          <w:jc w:val="center"/>
        </w:trPr>
        <w:tc>
          <w:tcPr>
            <w:tcW w:w="1379" w:type="pct"/>
            <w:vMerge/>
            <w:tcBorders>
              <w:top w:val="nil"/>
              <w:left w:val="single" w:sz="8" w:space="0" w:color="auto"/>
              <w:bottom w:val="single" w:sz="4" w:space="0" w:color="000000"/>
              <w:right w:val="single" w:sz="4" w:space="0" w:color="auto"/>
            </w:tcBorders>
            <w:vAlign w:val="center"/>
            <w:hideMark/>
          </w:tcPr>
          <w:p w14:paraId="2666BB42" w14:textId="77777777" w:rsidR="007274AE" w:rsidRPr="003F3C00" w:rsidRDefault="007274AE" w:rsidP="003F3C00">
            <w:pPr>
              <w:spacing w:after="0" w:line="240" w:lineRule="auto"/>
              <w:jc w:val="center"/>
              <w:rPr>
                <w:rFonts w:ascii="Times New Roman" w:eastAsia="Times New Roman" w:hAnsi="Times New Roman" w:cs="Times New Roman"/>
                <w:b/>
                <w:bCs/>
                <w:sz w:val="20"/>
                <w:szCs w:val="20"/>
                <w:lang w:val="es-ES" w:eastAsia="es-ES"/>
              </w:rPr>
            </w:pPr>
          </w:p>
        </w:tc>
        <w:tc>
          <w:tcPr>
            <w:tcW w:w="2487" w:type="pct"/>
            <w:gridSpan w:val="2"/>
            <w:tcBorders>
              <w:top w:val="nil"/>
              <w:left w:val="nil"/>
              <w:bottom w:val="single" w:sz="4" w:space="0" w:color="auto"/>
              <w:right w:val="single" w:sz="4" w:space="0" w:color="auto"/>
            </w:tcBorders>
            <w:shd w:val="clear" w:color="000000" w:fill="FFD966"/>
            <w:noWrap/>
            <w:vAlign w:val="bottom"/>
            <w:hideMark/>
          </w:tcPr>
          <w:p w14:paraId="4E2AAB64" w14:textId="77777777" w:rsidR="007274AE" w:rsidRPr="003F3C00" w:rsidRDefault="007274AE" w:rsidP="003F3C00">
            <w:pPr>
              <w:spacing w:after="0" w:line="240" w:lineRule="auto"/>
              <w:jc w:val="center"/>
              <w:rPr>
                <w:rFonts w:ascii="Times New Roman" w:eastAsia="Times New Roman" w:hAnsi="Times New Roman" w:cs="Times New Roman"/>
                <w:b/>
                <w:bCs/>
                <w:color w:val="000000"/>
                <w:sz w:val="20"/>
                <w:szCs w:val="20"/>
                <w:lang w:val="es-ES" w:eastAsia="es-ES"/>
              </w:rPr>
            </w:pPr>
            <w:r w:rsidRPr="003F3C00">
              <w:rPr>
                <w:rFonts w:ascii="Times New Roman" w:eastAsia="Times New Roman" w:hAnsi="Times New Roman" w:cs="Times New Roman"/>
                <w:b/>
                <w:bCs/>
                <w:color w:val="000000"/>
                <w:sz w:val="20"/>
                <w:szCs w:val="20"/>
                <w:lang w:val="es-ES" w:eastAsia="es-ES"/>
              </w:rPr>
              <w:t>Provincias de la Región Este</w:t>
            </w:r>
          </w:p>
        </w:tc>
        <w:tc>
          <w:tcPr>
            <w:tcW w:w="1134" w:type="pct"/>
            <w:gridSpan w:val="2"/>
            <w:tcBorders>
              <w:top w:val="nil"/>
              <w:left w:val="nil"/>
              <w:bottom w:val="single" w:sz="4" w:space="0" w:color="auto"/>
              <w:right w:val="single" w:sz="8" w:space="0" w:color="auto"/>
            </w:tcBorders>
            <w:shd w:val="clear" w:color="000000" w:fill="FFD966"/>
            <w:vAlign w:val="bottom"/>
            <w:hideMark/>
          </w:tcPr>
          <w:p w14:paraId="55FE020E" w14:textId="77777777" w:rsidR="007274AE" w:rsidRPr="003F3C00" w:rsidRDefault="007274AE" w:rsidP="003F3C00">
            <w:pPr>
              <w:spacing w:after="0" w:line="240" w:lineRule="auto"/>
              <w:jc w:val="center"/>
              <w:rPr>
                <w:rFonts w:ascii="Times New Roman" w:eastAsia="Times New Roman" w:hAnsi="Times New Roman" w:cs="Times New Roman"/>
                <w:b/>
                <w:bCs/>
                <w:sz w:val="20"/>
                <w:szCs w:val="20"/>
                <w:lang w:val="es-ES" w:eastAsia="es-ES"/>
              </w:rPr>
            </w:pPr>
            <w:r w:rsidRPr="003F3C00">
              <w:rPr>
                <w:rFonts w:ascii="Times New Roman" w:eastAsia="Times New Roman" w:hAnsi="Times New Roman" w:cs="Times New Roman"/>
                <w:b/>
                <w:bCs/>
                <w:sz w:val="20"/>
                <w:szCs w:val="20"/>
                <w:lang w:val="es-ES" w:eastAsia="es-ES"/>
              </w:rPr>
              <w:t>Cantidad de Becados</w:t>
            </w:r>
          </w:p>
        </w:tc>
      </w:tr>
      <w:tr w:rsidR="007274AE" w:rsidRPr="00D662EB" w14:paraId="2C7275B9" w14:textId="77777777" w:rsidTr="003F3C00">
        <w:tblPrEx>
          <w:jc w:val="center"/>
        </w:tblPrEx>
        <w:trPr>
          <w:trHeight w:val="300"/>
          <w:jc w:val="center"/>
        </w:trPr>
        <w:tc>
          <w:tcPr>
            <w:tcW w:w="1379" w:type="pct"/>
            <w:vMerge/>
            <w:tcBorders>
              <w:top w:val="nil"/>
              <w:left w:val="single" w:sz="8" w:space="0" w:color="auto"/>
              <w:bottom w:val="single" w:sz="4" w:space="0" w:color="000000"/>
              <w:right w:val="single" w:sz="4" w:space="0" w:color="auto"/>
            </w:tcBorders>
            <w:vAlign w:val="center"/>
            <w:hideMark/>
          </w:tcPr>
          <w:p w14:paraId="319EEFD5" w14:textId="77777777" w:rsidR="007274AE" w:rsidRPr="003F3C00" w:rsidRDefault="007274AE" w:rsidP="003F3C00">
            <w:pPr>
              <w:spacing w:after="0" w:line="240" w:lineRule="auto"/>
              <w:jc w:val="center"/>
              <w:rPr>
                <w:rFonts w:ascii="Times New Roman" w:eastAsia="Times New Roman" w:hAnsi="Times New Roman" w:cs="Times New Roman"/>
                <w:b/>
                <w:bCs/>
                <w:sz w:val="20"/>
                <w:szCs w:val="20"/>
                <w:lang w:val="es-ES" w:eastAsia="es-ES"/>
              </w:rPr>
            </w:pPr>
          </w:p>
        </w:tc>
        <w:tc>
          <w:tcPr>
            <w:tcW w:w="2487" w:type="pct"/>
            <w:gridSpan w:val="2"/>
            <w:tcBorders>
              <w:top w:val="nil"/>
              <w:left w:val="nil"/>
              <w:bottom w:val="single" w:sz="4" w:space="0" w:color="auto"/>
              <w:right w:val="single" w:sz="4" w:space="0" w:color="auto"/>
            </w:tcBorders>
            <w:shd w:val="clear" w:color="auto" w:fill="auto"/>
            <w:noWrap/>
            <w:vAlign w:val="bottom"/>
            <w:hideMark/>
          </w:tcPr>
          <w:p w14:paraId="39638051"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El Seibo</w:t>
            </w:r>
          </w:p>
        </w:tc>
        <w:tc>
          <w:tcPr>
            <w:tcW w:w="1134" w:type="pct"/>
            <w:gridSpan w:val="2"/>
            <w:tcBorders>
              <w:top w:val="nil"/>
              <w:left w:val="nil"/>
              <w:bottom w:val="single" w:sz="4" w:space="0" w:color="auto"/>
              <w:right w:val="single" w:sz="8" w:space="0" w:color="auto"/>
            </w:tcBorders>
            <w:shd w:val="clear" w:color="auto" w:fill="auto"/>
            <w:noWrap/>
            <w:vAlign w:val="bottom"/>
            <w:hideMark/>
          </w:tcPr>
          <w:p w14:paraId="393E7745"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41</w:t>
            </w:r>
          </w:p>
        </w:tc>
      </w:tr>
      <w:tr w:rsidR="007274AE" w:rsidRPr="00D662EB" w14:paraId="0876F472" w14:textId="77777777" w:rsidTr="003F3C00">
        <w:tblPrEx>
          <w:jc w:val="center"/>
        </w:tblPrEx>
        <w:trPr>
          <w:trHeight w:val="300"/>
          <w:jc w:val="center"/>
        </w:trPr>
        <w:tc>
          <w:tcPr>
            <w:tcW w:w="1379" w:type="pct"/>
            <w:vMerge/>
            <w:tcBorders>
              <w:top w:val="nil"/>
              <w:left w:val="single" w:sz="8" w:space="0" w:color="auto"/>
              <w:bottom w:val="single" w:sz="4" w:space="0" w:color="000000"/>
              <w:right w:val="single" w:sz="4" w:space="0" w:color="auto"/>
            </w:tcBorders>
            <w:vAlign w:val="center"/>
            <w:hideMark/>
          </w:tcPr>
          <w:p w14:paraId="3E1B0403" w14:textId="77777777" w:rsidR="007274AE" w:rsidRPr="003F3C00" w:rsidRDefault="007274AE" w:rsidP="003F3C00">
            <w:pPr>
              <w:spacing w:after="0" w:line="240" w:lineRule="auto"/>
              <w:jc w:val="center"/>
              <w:rPr>
                <w:rFonts w:ascii="Times New Roman" w:eastAsia="Times New Roman" w:hAnsi="Times New Roman" w:cs="Times New Roman"/>
                <w:b/>
                <w:bCs/>
                <w:sz w:val="20"/>
                <w:szCs w:val="20"/>
                <w:lang w:val="es-ES" w:eastAsia="es-ES"/>
              </w:rPr>
            </w:pPr>
          </w:p>
        </w:tc>
        <w:tc>
          <w:tcPr>
            <w:tcW w:w="2487" w:type="pct"/>
            <w:gridSpan w:val="2"/>
            <w:tcBorders>
              <w:top w:val="nil"/>
              <w:left w:val="nil"/>
              <w:bottom w:val="single" w:sz="4" w:space="0" w:color="auto"/>
              <w:right w:val="single" w:sz="4" w:space="0" w:color="auto"/>
            </w:tcBorders>
            <w:shd w:val="clear" w:color="auto" w:fill="auto"/>
            <w:noWrap/>
            <w:vAlign w:val="bottom"/>
            <w:hideMark/>
          </w:tcPr>
          <w:p w14:paraId="2D75BDB5"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Hato Mayor</w:t>
            </w:r>
          </w:p>
        </w:tc>
        <w:tc>
          <w:tcPr>
            <w:tcW w:w="1134" w:type="pct"/>
            <w:gridSpan w:val="2"/>
            <w:tcBorders>
              <w:top w:val="nil"/>
              <w:left w:val="nil"/>
              <w:bottom w:val="single" w:sz="4" w:space="0" w:color="auto"/>
              <w:right w:val="single" w:sz="8" w:space="0" w:color="auto"/>
            </w:tcBorders>
            <w:shd w:val="clear" w:color="auto" w:fill="auto"/>
            <w:noWrap/>
            <w:vAlign w:val="bottom"/>
            <w:hideMark/>
          </w:tcPr>
          <w:p w14:paraId="18FBA1B2"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90</w:t>
            </w:r>
          </w:p>
        </w:tc>
      </w:tr>
      <w:tr w:rsidR="007274AE" w:rsidRPr="00D662EB" w14:paraId="003DF8DA" w14:textId="77777777" w:rsidTr="003F3C00">
        <w:tblPrEx>
          <w:jc w:val="center"/>
        </w:tblPrEx>
        <w:trPr>
          <w:trHeight w:val="300"/>
          <w:jc w:val="center"/>
        </w:trPr>
        <w:tc>
          <w:tcPr>
            <w:tcW w:w="1379" w:type="pct"/>
            <w:vMerge/>
            <w:tcBorders>
              <w:top w:val="nil"/>
              <w:left w:val="single" w:sz="8" w:space="0" w:color="auto"/>
              <w:bottom w:val="single" w:sz="4" w:space="0" w:color="000000"/>
              <w:right w:val="single" w:sz="4" w:space="0" w:color="auto"/>
            </w:tcBorders>
            <w:vAlign w:val="center"/>
            <w:hideMark/>
          </w:tcPr>
          <w:p w14:paraId="568C7787" w14:textId="77777777" w:rsidR="007274AE" w:rsidRPr="003F3C00" w:rsidRDefault="007274AE" w:rsidP="003F3C00">
            <w:pPr>
              <w:spacing w:after="0" w:line="240" w:lineRule="auto"/>
              <w:jc w:val="center"/>
              <w:rPr>
                <w:rFonts w:ascii="Times New Roman" w:eastAsia="Times New Roman" w:hAnsi="Times New Roman" w:cs="Times New Roman"/>
                <w:b/>
                <w:bCs/>
                <w:sz w:val="20"/>
                <w:szCs w:val="20"/>
                <w:lang w:val="es-ES" w:eastAsia="es-ES"/>
              </w:rPr>
            </w:pPr>
          </w:p>
        </w:tc>
        <w:tc>
          <w:tcPr>
            <w:tcW w:w="2487" w:type="pct"/>
            <w:gridSpan w:val="2"/>
            <w:tcBorders>
              <w:top w:val="nil"/>
              <w:left w:val="nil"/>
              <w:bottom w:val="single" w:sz="4" w:space="0" w:color="auto"/>
              <w:right w:val="single" w:sz="4" w:space="0" w:color="auto"/>
            </w:tcBorders>
            <w:shd w:val="clear" w:color="auto" w:fill="auto"/>
            <w:noWrap/>
            <w:vAlign w:val="bottom"/>
            <w:hideMark/>
          </w:tcPr>
          <w:p w14:paraId="65D26622"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La Altagracia</w:t>
            </w:r>
          </w:p>
        </w:tc>
        <w:tc>
          <w:tcPr>
            <w:tcW w:w="1134" w:type="pct"/>
            <w:gridSpan w:val="2"/>
            <w:tcBorders>
              <w:top w:val="nil"/>
              <w:left w:val="nil"/>
              <w:bottom w:val="single" w:sz="4" w:space="0" w:color="auto"/>
              <w:right w:val="single" w:sz="8" w:space="0" w:color="auto"/>
            </w:tcBorders>
            <w:shd w:val="clear" w:color="auto" w:fill="auto"/>
            <w:noWrap/>
            <w:vAlign w:val="bottom"/>
            <w:hideMark/>
          </w:tcPr>
          <w:p w14:paraId="53A51C5D"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379</w:t>
            </w:r>
          </w:p>
        </w:tc>
      </w:tr>
      <w:tr w:rsidR="007274AE" w:rsidRPr="00D662EB" w14:paraId="63E94A5B" w14:textId="77777777" w:rsidTr="003F3C00">
        <w:tblPrEx>
          <w:jc w:val="center"/>
        </w:tblPrEx>
        <w:trPr>
          <w:trHeight w:val="300"/>
          <w:jc w:val="center"/>
        </w:trPr>
        <w:tc>
          <w:tcPr>
            <w:tcW w:w="1379" w:type="pct"/>
            <w:vMerge/>
            <w:tcBorders>
              <w:top w:val="nil"/>
              <w:left w:val="single" w:sz="8" w:space="0" w:color="auto"/>
              <w:bottom w:val="single" w:sz="4" w:space="0" w:color="000000"/>
              <w:right w:val="single" w:sz="4" w:space="0" w:color="auto"/>
            </w:tcBorders>
            <w:vAlign w:val="center"/>
            <w:hideMark/>
          </w:tcPr>
          <w:p w14:paraId="6480673C" w14:textId="77777777" w:rsidR="007274AE" w:rsidRPr="003F3C00" w:rsidRDefault="007274AE" w:rsidP="003F3C00">
            <w:pPr>
              <w:spacing w:after="0" w:line="240" w:lineRule="auto"/>
              <w:jc w:val="center"/>
              <w:rPr>
                <w:rFonts w:ascii="Times New Roman" w:eastAsia="Times New Roman" w:hAnsi="Times New Roman" w:cs="Times New Roman"/>
                <w:b/>
                <w:bCs/>
                <w:sz w:val="20"/>
                <w:szCs w:val="20"/>
                <w:lang w:val="es-ES" w:eastAsia="es-ES"/>
              </w:rPr>
            </w:pPr>
          </w:p>
        </w:tc>
        <w:tc>
          <w:tcPr>
            <w:tcW w:w="2487" w:type="pct"/>
            <w:gridSpan w:val="2"/>
            <w:tcBorders>
              <w:top w:val="nil"/>
              <w:left w:val="nil"/>
              <w:bottom w:val="single" w:sz="4" w:space="0" w:color="auto"/>
              <w:right w:val="single" w:sz="4" w:space="0" w:color="auto"/>
            </w:tcBorders>
            <w:shd w:val="clear" w:color="auto" w:fill="auto"/>
            <w:noWrap/>
            <w:vAlign w:val="bottom"/>
            <w:hideMark/>
          </w:tcPr>
          <w:p w14:paraId="2D0550CD"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La Romana</w:t>
            </w:r>
          </w:p>
        </w:tc>
        <w:tc>
          <w:tcPr>
            <w:tcW w:w="1134" w:type="pct"/>
            <w:gridSpan w:val="2"/>
            <w:tcBorders>
              <w:top w:val="nil"/>
              <w:left w:val="nil"/>
              <w:bottom w:val="single" w:sz="4" w:space="0" w:color="auto"/>
              <w:right w:val="single" w:sz="8" w:space="0" w:color="auto"/>
            </w:tcBorders>
            <w:shd w:val="clear" w:color="auto" w:fill="auto"/>
            <w:noWrap/>
            <w:vAlign w:val="bottom"/>
            <w:hideMark/>
          </w:tcPr>
          <w:p w14:paraId="3FF98ED5"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210</w:t>
            </w:r>
          </w:p>
        </w:tc>
      </w:tr>
      <w:tr w:rsidR="007274AE" w:rsidRPr="00D662EB" w14:paraId="052E0565" w14:textId="77777777" w:rsidTr="003F3C00">
        <w:tblPrEx>
          <w:jc w:val="center"/>
        </w:tblPrEx>
        <w:trPr>
          <w:trHeight w:val="300"/>
          <w:jc w:val="center"/>
        </w:trPr>
        <w:tc>
          <w:tcPr>
            <w:tcW w:w="1379" w:type="pct"/>
            <w:vMerge/>
            <w:tcBorders>
              <w:top w:val="nil"/>
              <w:left w:val="single" w:sz="8" w:space="0" w:color="auto"/>
              <w:bottom w:val="single" w:sz="4" w:space="0" w:color="000000"/>
              <w:right w:val="single" w:sz="4" w:space="0" w:color="auto"/>
            </w:tcBorders>
            <w:vAlign w:val="center"/>
            <w:hideMark/>
          </w:tcPr>
          <w:p w14:paraId="07D6821E" w14:textId="77777777" w:rsidR="007274AE" w:rsidRPr="003F3C00" w:rsidRDefault="007274AE" w:rsidP="003F3C00">
            <w:pPr>
              <w:spacing w:after="0" w:line="240" w:lineRule="auto"/>
              <w:jc w:val="center"/>
              <w:rPr>
                <w:rFonts w:ascii="Times New Roman" w:eastAsia="Times New Roman" w:hAnsi="Times New Roman" w:cs="Times New Roman"/>
                <w:b/>
                <w:bCs/>
                <w:sz w:val="20"/>
                <w:szCs w:val="20"/>
                <w:lang w:val="es-ES" w:eastAsia="es-ES"/>
              </w:rPr>
            </w:pPr>
          </w:p>
        </w:tc>
        <w:tc>
          <w:tcPr>
            <w:tcW w:w="2487" w:type="pct"/>
            <w:gridSpan w:val="2"/>
            <w:tcBorders>
              <w:top w:val="nil"/>
              <w:left w:val="nil"/>
              <w:bottom w:val="single" w:sz="4" w:space="0" w:color="auto"/>
              <w:right w:val="single" w:sz="4" w:space="0" w:color="auto"/>
            </w:tcBorders>
            <w:shd w:val="clear" w:color="auto" w:fill="auto"/>
            <w:noWrap/>
            <w:vAlign w:val="bottom"/>
            <w:hideMark/>
          </w:tcPr>
          <w:p w14:paraId="4B4A7271"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Monte Plata</w:t>
            </w:r>
          </w:p>
        </w:tc>
        <w:tc>
          <w:tcPr>
            <w:tcW w:w="1134" w:type="pct"/>
            <w:gridSpan w:val="2"/>
            <w:tcBorders>
              <w:top w:val="nil"/>
              <w:left w:val="nil"/>
              <w:bottom w:val="single" w:sz="4" w:space="0" w:color="auto"/>
              <w:right w:val="single" w:sz="8" w:space="0" w:color="auto"/>
            </w:tcBorders>
            <w:shd w:val="clear" w:color="auto" w:fill="auto"/>
            <w:noWrap/>
            <w:vAlign w:val="bottom"/>
            <w:hideMark/>
          </w:tcPr>
          <w:p w14:paraId="02154613"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233</w:t>
            </w:r>
          </w:p>
        </w:tc>
      </w:tr>
      <w:tr w:rsidR="007274AE" w:rsidRPr="00D662EB" w14:paraId="6E3D8560" w14:textId="77777777" w:rsidTr="003F3C00">
        <w:tblPrEx>
          <w:jc w:val="center"/>
        </w:tblPrEx>
        <w:trPr>
          <w:trHeight w:val="300"/>
          <w:jc w:val="center"/>
        </w:trPr>
        <w:tc>
          <w:tcPr>
            <w:tcW w:w="1379" w:type="pct"/>
            <w:vMerge/>
            <w:tcBorders>
              <w:top w:val="nil"/>
              <w:left w:val="single" w:sz="8" w:space="0" w:color="auto"/>
              <w:bottom w:val="single" w:sz="4" w:space="0" w:color="000000"/>
              <w:right w:val="single" w:sz="4" w:space="0" w:color="auto"/>
            </w:tcBorders>
            <w:vAlign w:val="center"/>
            <w:hideMark/>
          </w:tcPr>
          <w:p w14:paraId="5191B9E7" w14:textId="77777777" w:rsidR="007274AE" w:rsidRPr="003F3C00" w:rsidRDefault="007274AE" w:rsidP="003F3C00">
            <w:pPr>
              <w:spacing w:after="0" w:line="240" w:lineRule="auto"/>
              <w:jc w:val="center"/>
              <w:rPr>
                <w:rFonts w:ascii="Times New Roman" w:eastAsia="Times New Roman" w:hAnsi="Times New Roman" w:cs="Times New Roman"/>
                <w:b/>
                <w:bCs/>
                <w:sz w:val="20"/>
                <w:szCs w:val="20"/>
                <w:lang w:val="es-ES" w:eastAsia="es-ES"/>
              </w:rPr>
            </w:pPr>
          </w:p>
        </w:tc>
        <w:tc>
          <w:tcPr>
            <w:tcW w:w="2487" w:type="pct"/>
            <w:gridSpan w:val="2"/>
            <w:tcBorders>
              <w:top w:val="nil"/>
              <w:left w:val="nil"/>
              <w:bottom w:val="single" w:sz="4" w:space="0" w:color="auto"/>
              <w:right w:val="single" w:sz="4" w:space="0" w:color="auto"/>
            </w:tcBorders>
            <w:shd w:val="clear" w:color="auto" w:fill="auto"/>
            <w:noWrap/>
            <w:vAlign w:val="bottom"/>
            <w:hideMark/>
          </w:tcPr>
          <w:p w14:paraId="5E95A4F4"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San Pedro de Macorís</w:t>
            </w:r>
          </w:p>
        </w:tc>
        <w:tc>
          <w:tcPr>
            <w:tcW w:w="1134" w:type="pct"/>
            <w:gridSpan w:val="2"/>
            <w:tcBorders>
              <w:top w:val="nil"/>
              <w:left w:val="nil"/>
              <w:bottom w:val="single" w:sz="4" w:space="0" w:color="auto"/>
              <w:right w:val="single" w:sz="8" w:space="0" w:color="auto"/>
            </w:tcBorders>
            <w:shd w:val="clear" w:color="auto" w:fill="auto"/>
            <w:noWrap/>
            <w:vAlign w:val="bottom"/>
            <w:hideMark/>
          </w:tcPr>
          <w:p w14:paraId="2DE61196"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385</w:t>
            </w:r>
          </w:p>
        </w:tc>
      </w:tr>
      <w:tr w:rsidR="007274AE" w:rsidRPr="00D662EB" w14:paraId="12A18605" w14:textId="77777777" w:rsidTr="003F3C00">
        <w:tblPrEx>
          <w:jc w:val="center"/>
        </w:tblPrEx>
        <w:trPr>
          <w:trHeight w:val="300"/>
          <w:jc w:val="center"/>
        </w:trPr>
        <w:tc>
          <w:tcPr>
            <w:tcW w:w="1379" w:type="pct"/>
            <w:vMerge/>
            <w:tcBorders>
              <w:top w:val="nil"/>
              <w:left w:val="single" w:sz="8" w:space="0" w:color="auto"/>
              <w:bottom w:val="single" w:sz="4" w:space="0" w:color="000000"/>
              <w:right w:val="single" w:sz="4" w:space="0" w:color="auto"/>
            </w:tcBorders>
            <w:vAlign w:val="center"/>
            <w:hideMark/>
          </w:tcPr>
          <w:p w14:paraId="4932A491" w14:textId="77777777" w:rsidR="007274AE" w:rsidRPr="003F3C00" w:rsidRDefault="007274AE" w:rsidP="003F3C00">
            <w:pPr>
              <w:spacing w:after="0" w:line="240" w:lineRule="auto"/>
              <w:jc w:val="center"/>
              <w:rPr>
                <w:rFonts w:ascii="Times New Roman" w:eastAsia="Times New Roman" w:hAnsi="Times New Roman" w:cs="Times New Roman"/>
                <w:b/>
                <w:bCs/>
                <w:sz w:val="20"/>
                <w:szCs w:val="20"/>
                <w:lang w:val="es-ES" w:eastAsia="es-ES"/>
              </w:rPr>
            </w:pPr>
          </w:p>
        </w:tc>
        <w:tc>
          <w:tcPr>
            <w:tcW w:w="2487" w:type="pct"/>
            <w:gridSpan w:val="2"/>
            <w:tcBorders>
              <w:top w:val="nil"/>
              <w:left w:val="nil"/>
              <w:bottom w:val="single" w:sz="4" w:space="0" w:color="auto"/>
              <w:right w:val="single" w:sz="4" w:space="0" w:color="auto"/>
            </w:tcBorders>
            <w:shd w:val="clear" w:color="auto" w:fill="auto"/>
            <w:noWrap/>
            <w:vAlign w:val="bottom"/>
            <w:hideMark/>
          </w:tcPr>
          <w:p w14:paraId="36E02FB5" w14:textId="77777777" w:rsidR="007274AE" w:rsidRPr="003F3C00" w:rsidRDefault="007274AE" w:rsidP="003F3C00">
            <w:pPr>
              <w:spacing w:after="0" w:line="240" w:lineRule="auto"/>
              <w:jc w:val="center"/>
              <w:rPr>
                <w:rFonts w:ascii="Times New Roman" w:eastAsia="Times New Roman" w:hAnsi="Times New Roman" w:cs="Times New Roman"/>
                <w:b/>
                <w:bCs/>
                <w:color w:val="000000"/>
                <w:sz w:val="20"/>
                <w:szCs w:val="20"/>
                <w:lang w:val="es-ES" w:eastAsia="es-ES"/>
              </w:rPr>
            </w:pPr>
            <w:r w:rsidRPr="003F3C00">
              <w:rPr>
                <w:rFonts w:ascii="Times New Roman" w:eastAsia="Times New Roman" w:hAnsi="Times New Roman" w:cs="Times New Roman"/>
                <w:b/>
                <w:bCs/>
                <w:color w:val="000000"/>
                <w:sz w:val="20"/>
                <w:szCs w:val="20"/>
                <w:lang w:val="es-ES" w:eastAsia="es-ES"/>
              </w:rPr>
              <w:t>Total Este&gt;&gt;&gt;&gt;&gt;&gt;&gt;</w:t>
            </w:r>
          </w:p>
        </w:tc>
        <w:tc>
          <w:tcPr>
            <w:tcW w:w="1134" w:type="pct"/>
            <w:gridSpan w:val="2"/>
            <w:tcBorders>
              <w:top w:val="nil"/>
              <w:left w:val="nil"/>
              <w:bottom w:val="single" w:sz="4" w:space="0" w:color="auto"/>
              <w:right w:val="single" w:sz="8" w:space="0" w:color="auto"/>
            </w:tcBorders>
            <w:shd w:val="clear" w:color="auto" w:fill="auto"/>
            <w:noWrap/>
            <w:vAlign w:val="bottom"/>
            <w:hideMark/>
          </w:tcPr>
          <w:p w14:paraId="51931535" w14:textId="77777777" w:rsidR="007274AE" w:rsidRPr="003F3C00" w:rsidRDefault="007274AE" w:rsidP="003F3C00">
            <w:pPr>
              <w:spacing w:after="0" w:line="240" w:lineRule="auto"/>
              <w:jc w:val="center"/>
              <w:rPr>
                <w:rFonts w:ascii="Times New Roman" w:eastAsia="Times New Roman" w:hAnsi="Times New Roman" w:cs="Times New Roman"/>
                <w:b/>
                <w:bCs/>
                <w:color w:val="000000"/>
                <w:sz w:val="20"/>
                <w:szCs w:val="20"/>
                <w:lang w:val="es-ES" w:eastAsia="es-ES"/>
              </w:rPr>
            </w:pPr>
            <w:r w:rsidRPr="003F3C00">
              <w:rPr>
                <w:rFonts w:ascii="Times New Roman" w:eastAsia="Times New Roman" w:hAnsi="Times New Roman" w:cs="Times New Roman"/>
                <w:b/>
                <w:bCs/>
                <w:color w:val="000000"/>
                <w:sz w:val="20"/>
                <w:szCs w:val="20"/>
                <w:lang w:val="es-ES" w:eastAsia="es-ES"/>
              </w:rPr>
              <w:t>1,338</w:t>
            </w:r>
          </w:p>
        </w:tc>
      </w:tr>
      <w:tr w:rsidR="007274AE" w:rsidRPr="00D662EB" w14:paraId="0CFE4BF8" w14:textId="77777777" w:rsidTr="003F3C00">
        <w:tblPrEx>
          <w:jc w:val="center"/>
        </w:tblPrEx>
        <w:trPr>
          <w:trHeight w:val="585"/>
          <w:jc w:val="center"/>
        </w:trPr>
        <w:tc>
          <w:tcPr>
            <w:tcW w:w="1379" w:type="pct"/>
            <w:vMerge w:val="restart"/>
            <w:tcBorders>
              <w:top w:val="nil"/>
              <w:left w:val="single" w:sz="8" w:space="0" w:color="auto"/>
              <w:bottom w:val="single" w:sz="8" w:space="0" w:color="000000"/>
              <w:right w:val="single" w:sz="4" w:space="0" w:color="auto"/>
            </w:tcBorders>
            <w:shd w:val="clear" w:color="000000" w:fill="FFFFFF"/>
            <w:noWrap/>
            <w:vAlign w:val="center"/>
            <w:hideMark/>
          </w:tcPr>
          <w:p w14:paraId="599F39A5" w14:textId="77777777" w:rsidR="007274AE" w:rsidRPr="003F3C00" w:rsidRDefault="007274AE" w:rsidP="003F3C00">
            <w:pPr>
              <w:spacing w:after="0" w:line="240" w:lineRule="auto"/>
              <w:jc w:val="center"/>
              <w:rPr>
                <w:rFonts w:ascii="Times New Roman" w:eastAsia="Times New Roman" w:hAnsi="Times New Roman" w:cs="Times New Roman"/>
                <w:b/>
                <w:bCs/>
                <w:sz w:val="20"/>
                <w:szCs w:val="20"/>
                <w:lang w:val="es-ES" w:eastAsia="es-ES"/>
              </w:rPr>
            </w:pPr>
            <w:r w:rsidRPr="003F3C00">
              <w:rPr>
                <w:rFonts w:ascii="Times New Roman" w:eastAsia="Times New Roman" w:hAnsi="Times New Roman" w:cs="Times New Roman"/>
                <w:b/>
                <w:bCs/>
                <w:sz w:val="20"/>
                <w:szCs w:val="20"/>
                <w:lang w:val="es-ES" w:eastAsia="es-ES"/>
              </w:rPr>
              <w:t>Región Sur</w:t>
            </w:r>
          </w:p>
        </w:tc>
        <w:tc>
          <w:tcPr>
            <w:tcW w:w="2487" w:type="pct"/>
            <w:gridSpan w:val="2"/>
            <w:tcBorders>
              <w:top w:val="nil"/>
              <w:left w:val="nil"/>
              <w:bottom w:val="single" w:sz="4" w:space="0" w:color="auto"/>
              <w:right w:val="single" w:sz="4" w:space="0" w:color="auto"/>
            </w:tcBorders>
            <w:shd w:val="clear" w:color="000000" w:fill="FFD966"/>
            <w:noWrap/>
            <w:vAlign w:val="bottom"/>
            <w:hideMark/>
          </w:tcPr>
          <w:p w14:paraId="4C7341E3" w14:textId="77777777" w:rsidR="007274AE" w:rsidRPr="003F3C00" w:rsidRDefault="007274AE" w:rsidP="003F3C00">
            <w:pPr>
              <w:spacing w:after="0" w:line="240" w:lineRule="auto"/>
              <w:jc w:val="center"/>
              <w:rPr>
                <w:rFonts w:ascii="Times New Roman" w:eastAsia="Times New Roman" w:hAnsi="Times New Roman" w:cs="Times New Roman"/>
                <w:b/>
                <w:bCs/>
                <w:color w:val="000000"/>
                <w:sz w:val="20"/>
                <w:szCs w:val="20"/>
                <w:lang w:val="es-ES" w:eastAsia="es-ES"/>
              </w:rPr>
            </w:pPr>
            <w:r w:rsidRPr="003F3C00">
              <w:rPr>
                <w:rFonts w:ascii="Times New Roman" w:eastAsia="Times New Roman" w:hAnsi="Times New Roman" w:cs="Times New Roman"/>
                <w:b/>
                <w:bCs/>
                <w:color w:val="000000"/>
                <w:sz w:val="20"/>
                <w:szCs w:val="20"/>
                <w:lang w:val="es-ES" w:eastAsia="es-ES"/>
              </w:rPr>
              <w:t>Provincias de la Región Sur</w:t>
            </w:r>
          </w:p>
        </w:tc>
        <w:tc>
          <w:tcPr>
            <w:tcW w:w="1134" w:type="pct"/>
            <w:gridSpan w:val="2"/>
            <w:tcBorders>
              <w:top w:val="nil"/>
              <w:left w:val="nil"/>
              <w:bottom w:val="single" w:sz="4" w:space="0" w:color="auto"/>
              <w:right w:val="single" w:sz="8" w:space="0" w:color="auto"/>
            </w:tcBorders>
            <w:shd w:val="clear" w:color="000000" w:fill="FFD966"/>
            <w:vAlign w:val="bottom"/>
            <w:hideMark/>
          </w:tcPr>
          <w:p w14:paraId="7CB37E39" w14:textId="77777777" w:rsidR="007274AE" w:rsidRPr="003F3C00" w:rsidRDefault="007274AE" w:rsidP="003F3C00">
            <w:pPr>
              <w:spacing w:after="0" w:line="240" w:lineRule="auto"/>
              <w:jc w:val="center"/>
              <w:rPr>
                <w:rFonts w:ascii="Times New Roman" w:eastAsia="Times New Roman" w:hAnsi="Times New Roman" w:cs="Times New Roman"/>
                <w:b/>
                <w:bCs/>
                <w:sz w:val="20"/>
                <w:szCs w:val="20"/>
                <w:lang w:val="es-ES" w:eastAsia="es-ES"/>
              </w:rPr>
            </w:pPr>
            <w:r w:rsidRPr="003F3C00">
              <w:rPr>
                <w:rFonts w:ascii="Times New Roman" w:eastAsia="Times New Roman" w:hAnsi="Times New Roman" w:cs="Times New Roman"/>
                <w:b/>
                <w:bCs/>
                <w:sz w:val="20"/>
                <w:szCs w:val="20"/>
                <w:lang w:val="es-ES" w:eastAsia="es-ES"/>
              </w:rPr>
              <w:t>Cantidad de Becados</w:t>
            </w:r>
          </w:p>
        </w:tc>
      </w:tr>
      <w:tr w:rsidR="007274AE" w:rsidRPr="00D662EB" w14:paraId="45F6E5C5" w14:textId="77777777" w:rsidTr="003F3C00">
        <w:tblPrEx>
          <w:jc w:val="center"/>
        </w:tblPrEx>
        <w:trPr>
          <w:trHeight w:val="300"/>
          <w:jc w:val="center"/>
        </w:trPr>
        <w:tc>
          <w:tcPr>
            <w:tcW w:w="1379" w:type="pct"/>
            <w:vMerge/>
            <w:tcBorders>
              <w:top w:val="nil"/>
              <w:left w:val="single" w:sz="8" w:space="0" w:color="auto"/>
              <w:bottom w:val="single" w:sz="8" w:space="0" w:color="000000"/>
              <w:right w:val="single" w:sz="4" w:space="0" w:color="auto"/>
            </w:tcBorders>
            <w:vAlign w:val="center"/>
            <w:hideMark/>
          </w:tcPr>
          <w:p w14:paraId="12B514EE" w14:textId="77777777" w:rsidR="007274AE" w:rsidRPr="003F3C00" w:rsidRDefault="007274AE" w:rsidP="003F3C00">
            <w:pPr>
              <w:spacing w:after="0" w:line="240" w:lineRule="auto"/>
              <w:jc w:val="center"/>
              <w:rPr>
                <w:rFonts w:ascii="Times New Roman" w:eastAsia="Times New Roman" w:hAnsi="Times New Roman" w:cs="Times New Roman"/>
                <w:b/>
                <w:bCs/>
                <w:sz w:val="20"/>
                <w:szCs w:val="20"/>
                <w:lang w:val="es-ES" w:eastAsia="es-ES"/>
              </w:rPr>
            </w:pPr>
          </w:p>
        </w:tc>
        <w:tc>
          <w:tcPr>
            <w:tcW w:w="2487" w:type="pct"/>
            <w:gridSpan w:val="2"/>
            <w:tcBorders>
              <w:top w:val="nil"/>
              <w:left w:val="nil"/>
              <w:bottom w:val="single" w:sz="4" w:space="0" w:color="auto"/>
              <w:right w:val="single" w:sz="4" w:space="0" w:color="auto"/>
            </w:tcBorders>
            <w:shd w:val="clear" w:color="auto" w:fill="auto"/>
            <w:noWrap/>
            <w:vAlign w:val="bottom"/>
            <w:hideMark/>
          </w:tcPr>
          <w:p w14:paraId="47F0ABE7"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Azua</w:t>
            </w:r>
          </w:p>
        </w:tc>
        <w:tc>
          <w:tcPr>
            <w:tcW w:w="1134" w:type="pct"/>
            <w:gridSpan w:val="2"/>
            <w:tcBorders>
              <w:top w:val="nil"/>
              <w:left w:val="nil"/>
              <w:bottom w:val="single" w:sz="4" w:space="0" w:color="auto"/>
              <w:right w:val="single" w:sz="8" w:space="0" w:color="auto"/>
            </w:tcBorders>
            <w:shd w:val="clear" w:color="auto" w:fill="auto"/>
            <w:noWrap/>
            <w:vAlign w:val="bottom"/>
            <w:hideMark/>
          </w:tcPr>
          <w:p w14:paraId="76FF94A8"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83</w:t>
            </w:r>
          </w:p>
        </w:tc>
      </w:tr>
      <w:tr w:rsidR="007274AE" w:rsidRPr="00D662EB" w14:paraId="0FF64DA2" w14:textId="77777777" w:rsidTr="003F3C00">
        <w:tblPrEx>
          <w:jc w:val="center"/>
        </w:tblPrEx>
        <w:trPr>
          <w:trHeight w:val="300"/>
          <w:jc w:val="center"/>
        </w:trPr>
        <w:tc>
          <w:tcPr>
            <w:tcW w:w="1379" w:type="pct"/>
            <w:vMerge/>
            <w:tcBorders>
              <w:top w:val="nil"/>
              <w:left w:val="single" w:sz="8" w:space="0" w:color="auto"/>
              <w:bottom w:val="single" w:sz="8" w:space="0" w:color="000000"/>
              <w:right w:val="single" w:sz="4" w:space="0" w:color="auto"/>
            </w:tcBorders>
            <w:vAlign w:val="center"/>
            <w:hideMark/>
          </w:tcPr>
          <w:p w14:paraId="2BD99068" w14:textId="77777777" w:rsidR="007274AE" w:rsidRPr="003F3C00" w:rsidRDefault="007274AE" w:rsidP="003F3C00">
            <w:pPr>
              <w:spacing w:after="0" w:line="240" w:lineRule="auto"/>
              <w:jc w:val="center"/>
              <w:rPr>
                <w:rFonts w:ascii="Times New Roman" w:eastAsia="Times New Roman" w:hAnsi="Times New Roman" w:cs="Times New Roman"/>
                <w:b/>
                <w:bCs/>
                <w:sz w:val="20"/>
                <w:szCs w:val="20"/>
                <w:lang w:val="es-ES" w:eastAsia="es-ES"/>
              </w:rPr>
            </w:pPr>
          </w:p>
        </w:tc>
        <w:tc>
          <w:tcPr>
            <w:tcW w:w="2487" w:type="pct"/>
            <w:gridSpan w:val="2"/>
            <w:tcBorders>
              <w:top w:val="nil"/>
              <w:left w:val="nil"/>
              <w:bottom w:val="single" w:sz="4" w:space="0" w:color="auto"/>
              <w:right w:val="single" w:sz="4" w:space="0" w:color="auto"/>
            </w:tcBorders>
            <w:shd w:val="clear" w:color="auto" w:fill="auto"/>
            <w:noWrap/>
            <w:vAlign w:val="bottom"/>
            <w:hideMark/>
          </w:tcPr>
          <w:p w14:paraId="5485B774"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Bahoruco</w:t>
            </w:r>
          </w:p>
        </w:tc>
        <w:tc>
          <w:tcPr>
            <w:tcW w:w="1134" w:type="pct"/>
            <w:gridSpan w:val="2"/>
            <w:tcBorders>
              <w:top w:val="nil"/>
              <w:left w:val="nil"/>
              <w:bottom w:val="single" w:sz="4" w:space="0" w:color="auto"/>
              <w:right w:val="single" w:sz="8" w:space="0" w:color="auto"/>
            </w:tcBorders>
            <w:shd w:val="clear" w:color="auto" w:fill="auto"/>
            <w:noWrap/>
            <w:vAlign w:val="bottom"/>
            <w:hideMark/>
          </w:tcPr>
          <w:p w14:paraId="28DBB688"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147</w:t>
            </w:r>
          </w:p>
        </w:tc>
      </w:tr>
      <w:tr w:rsidR="007274AE" w:rsidRPr="00D662EB" w14:paraId="725EDDAD" w14:textId="77777777" w:rsidTr="003F3C00">
        <w:tblPrEx>
          <w:jc w:val="center"/>
        </w:tblPrEx>
        <w:trPr>
          <w:trHeight w:val="300"/>
          <w:jc w:val="center"/>
        </w:trPr>
        <w:tc>
          <w:tcPr>
            <w:tcW w:w="1379" w:type="pct"/>
            <w:vMerge/>
            <w:tcBorders>
              <w:top w:val="nil"/>
              <w:left w:val="single" w:sz="8" w:space="0" w:color="auto"/>
              <w:bottom w:val="single" w:sz="8" w:space="0" w:color="000000"/>
              <w:right w:val="single" w:sz="4" w:space="0" w:color="auto"/>
            </w:tcBorders>
            <w:vAlign w:val="center"/>
            <w:hideMark/>
          </w:tcPr>
          <w:p w14:paraId="770D0B9A" w14:textId="77777777" w:rsidR="007274AE" w:rsidRPr="003F3C00" w:rsidRDefault="007274AE" w:rsidP="003F3C00">
            <w:pPr>
              <w:spacing w:after="0" w:line="240" w:lineRule="auto"/>
              <w:jc w:val="center"/>
              <w:rPr>
                <w:rFonts w:ascii="Times New Roman" w:eastAsia="Times New Roman" w:hAnsi="Times New Roman" w:cs="Times New Roman"/>
                <w:b/>
                <w:bCs/>
                <w:sz w:val="20"/>
                <w:szCs w:val="20"/>
                <w:lang w:val="es-ES" w:eastAsia="es-ES"/>
              </w:rPr>
            </w:pPr>
          </w:p>
        </w:tc>
        <w:tc>
          <w:tcPr>
            <w:tcW w:w="2487" w:type="pct"/>
            <w:gridSpan w:val="2"/>
            <w:tcBorders>
              <w:top w:val="nil"/>
              <w:left w:val="nil"/>
              <w:bottom w:val="single" w:sz="4" w:space="0" w:color="auto"/>
              <w:right w:val="single" w:sz="4" w:space="0" w:color="auto"/>
            </w:tcBorders>
            <w:shd w:val="clear" w:color="auto" w:fill="auto"/>
            <w:noWrap/>
            <w:vAlign w:val="bottom"/>
            <w:hideMark/>
          </w:tcPr>
          <w:p w14:paraId="4A830549"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Barahona</w:t>
            </w:r>
          </w:p>
        </w:tc>
        <w:tc>
          <w:tcPr>
            <w:tcW w:w="1134" w:type="pct"/>
            <w:gridSpan w:val="2"/>
            <w:tcBorders>
              <w:top w:val="nil"/>
              <w:left w:val="nil"/>
              <w:bottom w:val="single" w:sz="4" w:space="0" w:color="auto"/>
              <w:right w:val="single" w:sz="8" w:space="0" w:color="auto"/>
            </w:tcBorders>
            <w:shd w:val="clear" w:color="auto" w:fill="auto"/>
            <w:noWrap/>
            <w:vAlign w:val="bottom"/>
            <w:hideMark/>
          </w:tcPr>
          <w:p w14:paraId="1F6EA28E"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384</w:t>
            </w:r>
          </w:p>
        </w:tc>
      </w:tr>
      <w:tr w:rsidR="007274AE" w:rsidRPr="00D662EB" w14:paraId="3A00DA16" w14:textId="77777777" w:rsidTr="003F3C00">
        <w:tblPrEx>
          <w:jc w:val="center"/>
        </w:tblPrEx>
        <w:trPr>
          <w:trHeight w:val="300"/>
          <w:jc w:val="center"/>
        </w:trPr>
        <w:tc>
          <w:tcPr>
            <w:tcW w:w="1379" w:type="pct"/>
            <w:vMerge/>
            <w:tcBorders>
              <w:top w:val="nil"/>
              <w:left w:val="single" w:sz="8" w:space="0" w:color="auto"/>
              <w:bottom w:val="single" w:sz="8" w:space="0" w:color="000000"/>
              <w:right w:val="single" w:sz="4" w:space="0" w:color="auto"/>
            </w:tcBorders>
            <w:vAlign w:val="center"/>
            <w:hideMark/>
          </w:tcPr>
          <w:p w14:paraId="3C6B299D" w14:textId="77777777" w:rsidR="007274AE" w:rsidRPr="003F3C00" w:rsidRDefault="007274AE" w:rsidP="003F3C00">
            <w:pPr>
              <w:spacing w:after="0" w:line="240" w:lineRule="auto"/>
              <w:jc w:val="center"/>
              <w:rPr>
                <w:rFonts w:ascii="Times New Roman" w:eastAsia="Times New Roman" w:hAnsi="Times New Roman" w:cs="Times New Roman"/>
                <w:b/>
                <w:bCs/>
                <w:sz w:val="20"/>
                <w:szCs w:val="20"/>
                <w:lang w:val="es-ES" w:eastAsia="es-ES"/>
              </w:rPr>
            </w:pPr>
          </w:p>
        </w:tc>
        <w:tc>
          <w:tcPr>
            <w:tcW w:w="2487" w:type="pct"/>
            <w:gridSpan w:val="2"/>
            <w:tcBorders>
              <w:top w:val="nil"/>
              <w:left w:val="nil"/>
              <w:bottom w:val="single" w:sz="4" w:space="0" w:color="auto"/>
              <w:right w:val="single" w:sz="4" w:space="0" w:color="auto"/>
            </w:tcBorders>
            <w:shd w:val="clear" w:color="auto" w:fill="auto"/>
            <w:noWrap/>
            <w:vAlign w:val="bottom"/>
            <w:hideMark/>
          </w:tcPr>
          <w:p w14:paraId="762837EF"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Elías Piña</w:t>
            </w:r>
          </w:p>
        </w:tc>
        <w:tc>
          <w:tcPr>
            <w:tcW w:w="1134" w:type="pct"/>
            <w:gridSpan w:val="2"/>
            <w:tcBorders>
              <w:top w:val="nil"/>
              <w:left w:val="nil"/>
              <w:bottom w:val="single" w:sz="4" w:space="0" w:color="auto"/>
              <w:right w:val="single" w:sz="8" w:space="0" w:color="auto"/>
            </w:tcBorders>
            <w:shd w:val="clear" w:color="auto" w:fill="auto"/>
            <w:noWrap/>
            <w:vAlign w:val="bottom"/>
            <w:hideMark/>
          </w:tcPr>
          <w:p w14:paraId="7FF6CC19"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36</w:t>
            </w:r>
          </w:p>
        </w:tc>
      </w:tr>
      <w:tr w:rsidR="007274AE" w:rsidRPr="00D662EB" w14:paraId="52208E98" w14:textId="77777777" w:rsidTr="003F3C00">
        <w:tblPrEx>
          <w:jc w:val="center"/>
        </w:tblPrEx>
        <w:trPr>
          <w:trHeight w:val="300"/>
          <w:jc w:val="center"/>
        </w:trPr>
        <w:tc>
          <w:tcPr>
            <w:tcW w:w="1379" w:type="pct"/>
            <w:vMerge/>
            <w:tcBorders>
              <w:top w:val="nil"/>
              <w:left w:val="single" w:sz="8" w:space="0" w:color="auto"/>
              <w:bottom w:val="single" w:sz="8" w:space="0" w:color="000000"/>
              <w:right w:val="single" w:sz="4" w:space="0" w:color="auto"/>
            </w:tcBorders>
            <w:vAlign w:val="center"/>
            <w:hideMark/>
          </w:tcPr>
          <w:p w14:paraId="4DBB5356" w14:textId="77777777" w:rsidR="007274AE" w:rsidRPr="003F3C00" w:rsidRDefault="007274AE" w:rsidP="003F3C00">
            <w:pPr>
              <w:spacing w:after="0" w:line="240" w:lineRule="auto"/>
              <w:jc w:val="center"/>
              <w:rPr>
                <w:rFonts w:ascii="Times New Roman" w:eastAsia="Times New Roman" w:hAnsi="Times New Roman" w:cs="Times New Roman"/>
                <w:b/>
                <w:bCs/>
                <w:sz w:val="20"/>
                <w:szCs w:val="20"/>
                <w:lang w:val="es-ES" w:eastAsia="es-ES"/>
              </w:rPr>
            </w:pPr>
          </w:p>
        </w:tc>
        <w:tc>
          <w:tcPr>
            <w:tcW w:w="2487" w:type="pct"/>
            <w:gridSpan w:val="2"/>
            <w:tcBorders>
              <w:top w:val="nil"/>
              <w:left w:val="nil"/>
              <w:bottom w:val="single" w:sz="4" w:space="0" w:color="auto"/>
              <w:right w:val="single" w:sz="4" w:space="0" w:color="auto"/>
            </w:tcBorders>
            <w:shd w:val="clear" w:color="auto" w:fill="auto"/>
            <w:noWrap/>
            <w:vAlign w:val="bottom"/>
            <w:hideMark/>
          </w:tcPr>
          <w:p w14:paraId="2678DFD0"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Pedernales</w:t>
            </w:r>
          </w:p>
        </w:tc>
        <w:tc>
          <w:tcPr>
            <w:tcW w:w="1134" w:type="pct"/>
            <w:gridSpan w:val="2"/>
            <w:tcBorders>
              <w:top w:val="nil"/>
              <w:left w:val="nil"/>
              <w:bottom w:val="single" w:sz="4" w:space="0" w:color="auto"/>
              <w:right w:val="single" w:sz="8" w:space="0" w:color="auto"/>
            </w:tcBorders>
            <w:shd w:val="clear" w:color="auto" w:fill="auto"/>
            <w:noWrap/>
            <w:vAlign w:val="bottom"/>
            <w:hideMark/>
          </w:tcPr>
          <w:p w14:paraId="062EF2AD"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78</w:t>
            </w:r>
          </w:p>
        </w:tc>
      </w:tr>
      <w:tr w:rsidR="007274AE" w:rsidRPr="00D662EB" w14:paraId="7A3C957D" w14:textId="77777777" w:rsidTr="003F3C00">
        <w:tblPrEx>
          <w:jc w:val="center"/>
        </w:tblPrEx>
        <w:trPr>
          <w:trHeight w:val="300"/>
          <w:jc w:val="center"/>
        </w:trPr>
        <w:tc>
          <w:tcPr>
            <w:tcW w:w="1379" w:type="pct"/>
            <w:vMerge/>
            <w:tcBorders>
              <w:top w:val="nil"/>
              <w:left w:val="single" w:sz="8" w:space="0" w:color="auto"/>
              <w:bottom w:val="single" w:sz="8" w:space="0" w:color="000000"/>
              <w:right w:val="single" w:sz="4" w:space="0" w:color="auto"/>
            </w:tcBorders>
            <w:vAlign w:val="center"/>
            <w:hideMark/>
          </w:tcPr>
          <w:p w14:paraId="460B3C74" w14:textId="77777777" w:rsidR="007274AE" w:rsidRPr="003F3C00" w:rsidRDefault="007274AE" w:rsidP="003F3C00">
            <w:pPr>
              <w:spacing w:after="0" w:line="240" w:lineRule="auto"/>
              <w:jc w:val="center"/>
              <w:rPr>
                <w:rFonts w:ascii="Times New Roman" w:eastAsia="Times New Roman" w:hAnsi="Times New Roman" w:cs="Times New Roman"/>
                <w:b/>
                <w:bCs/>
                <w:sz w:val="20"/>
                <w:szCs w:val="20"/>
                <w:lang w:val="es-ES" w:eastAsia="es-ES"/>
              </w:rPr>
            </w:pPr>
          </w:p>
        </w:tc>
        <w:tc>
          <w:tcPr>
            <w:tcW w:w="2487" w:type="pct"/>
            <w:gridSpan w:val="2"/>
            <w:tcBorders>
              <w:top w:val="nil"/>
              <w:left w:val="nil"/>
              <w:bottom w:val="single" w:sz="4" w:space="0" w:color="auto"/>
              <w:right w:val="single" w:sz="4" w:space="0" w:color="auto"/>
            </w:tcBorders>
            <w:shd w:val="clear" w:color="auto" w:fill="auto"/>
            <w:noWrap/>
            <w:vAlign w:val="bottom"/>
            <w:hideMark/>
          </w:tcPr>
          <w:p w14:paraId="381B02CF"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Peravia</w:t>
            </w:r>
          </w:p>
        </w:tc>
        <w:tc>
          <w:tcPr>
            <w:tcW w:w="1134" w:type="pct"/>
            <w:gridSpan w:val="2"/>
            <w:tcBorders>
              <w:top w:val="nil"/>
              <w:left w:val="nil"/>
              <w:bottom w:val="single" w:sz="4" w:space="0" w:color="auto"/>
              <w:right w:val="single" w:sz="8" w:space="0" w:color="auto"/>
            </w:tcBorders>
            <w:shd w:val="clear" w:color="auto" w:fill="auto"/>
            <w:noWrap/>
            <w:vAlign w:val="bottom"/>
            <w:hideMark/>
          </w:tcPr>
          <w:p w14:paraId="7F47A2C6"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91</w:t>
            </w:r>
          </w:p>
        </w:tc>
      </w:tr>
      <w:tr w:rsidR="007274AE" w:rsidRPr="00D662EB" w14:paraId="08086A7F" w14:textId="77777777" w:rsidTr="003F3C00">
        <w:tblPrEx>
          <w:jc w:val="center"/>
        </w:tblPrEx>
        <w:trPr>
          <w:trHeight w:val="300"/>
          <w:jc w:val="center"/>
        </w:trPr>
        <w:tc>
          <w:tcPr>
            <w:tcW w:w="1379" w:type="pct"/>
            <w:vMerge/>
            <w:tcBorders>
              <w:top w:val="nil"/>
              <w:left w:val="single" w:sz="8" w:space="0" w:color="auto"/>
              <w:bottom w:val="single" w:sz="8" w:space="0" w:color="000000"/>
              <w:right w:val="single" w:sz="4" w:space="0" w:color="auto"/>
            </w:tcBorders>
            <w:vAlign w:val="center"/>
            <w:hideMark/>
          </w:tcPr>
          <w:p w14:paraId="013FDD84" w14:textId="77777777" w:rsidR="007274AE" w:rsidRPr="003F3C00" w:rsidRDefault="007274AE" w:rsidP="003F3C00">
            <w:pPr>
              <w:spacing w:after="0" w:line="240" w:lineRule="auto"/>
              <w:jc w:val="center"/>
              <w:rPr>
                <w:rFonts w:ascii="Times New Roman" w:eastAsia="Times New Roman" w:hAnsi="Times New Roman" w:cs="Times New Roman"/>
                <w:b/>
                <w:bCs/>
                <w:sz w:val="20"/>
                <w:szCs w:val="20"/>
                <w:lang w:val="es-ES" w:eastAsia="es-ES"/>
              </w:rPr>
            </w:pPr>
          </w:p>
        </w:tc>
        <w:tc>
          <w:tcPr>
            <w:tcW w:w="2487" w:type="pct"/>
            <w:gridSpan w:val="2"/>
            <w:tcBorders>
              <w:top w:val="nil"/>
              <w:left w:val="nil"/>
              <w:bottom w:val="single" w:sz="4" w:space="0" w:color="auto"/>
              <w:right w:val="single" w:sz="4" w:space="0" w:color="auto"/>
            </w:tcBorders>
            <w:shd w:val="clear" w:color="auto" w:fill="auto"/>
            <w:noWrap/>
            <w:vAlign w:val="bottom"/>
            <w:hideMark/>
          </w:tcPr>
          <w:p w14:paraId="0A21C33C"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San Cristóbal</w:t>
            </w:r>
          </w:p>
        </w:tc>
        <w:tc>
          <w:tcPr>
            <w:tcW w:w="1134" w:type="pct"/>
            <w:gridSpan w:val="2"/>
            <w:tcBorders>
              <w:top w:val="nil"/>
              <w:left w:val="nil"/>
              <w:bottom w:val="single" w:sz="4" w:space="0" w:color="auto"/>
              <w:right w:val="single" w:sz="8" w:space="0" w:color="auto"/>
            </w:tcBorders>
            <w:shd w:val="clear" w:color="auto" w:fill="auto"/>
            <w:noWrap/>
            <w:vAlign w:val="bottom"/>
            <w:hideMark/>
          </w:tcPr>
          <w:p w14:paraId="4C4B83B4"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550</w:t>
            </w:r>
          </w:p>
        </w:tc>
      </w:tr>
      <w:tr w:rsidR="007274AE" w:rsidRPr="00D662EB" w14:paraId="57A9DFC2" w14:textId="77777777" w:rsidTr="003F3C00">
        <w:tblPrEx>
          <w:jc w:val="center"/>
        </w:tblPrEx>
        <w:trPr>
          <w:trHeight w:val="300"/>
          <w:jc w:val="center"/>
        </w:trPr>
        <w:tc>
          <w:tcPr>
            <w:tcW w:w="1379" w:type="pct"/>
            <w:vMerge/>
            <w:tcBorders>
              <w:top w:val="nil"/>
              <w:left w:val="single" w:sz="8" w:space="0" w:color="auto"/>
              <w:bottom w:val="single" w:sz="8" w:space="0" w:color="000000"/>
              <w:right w:val="single" w:sz="4" w:space="0" w:color="auto"/>
            </w:tcBorders>
            <w:vAlign w:val="center"/>
            <w:hideMark/>
          </w:tcPr>
          <w:p w14:paraId="45EA3AB1" w14:textId="77777777" w:rsidR="007274AE" w:rsidRPr="003F3C00" w:rsidRDefault="007274AE" w:rsidP="003F3C00">
            <w:pPr>
              <w:spacing w:after="0" w:line="240" w:lineRule="auto"/>
              <w:jc w:val="center"/>
              <w:rPr>
                <w:rFonts w:ascii="Times New Roman" w:eastAsia="Times New Roman" w:hAnsi="Times New Roman" w:cs="Times New Roman"/>
                <w:b/>
                <w:bCs/>
                <w:sz w:val="20"/>
                <w:szCs w:val="20"/>
                <w:lang w:val="es-ES" w:eastAsia="es-ES"/>
              </w:rPr>
            </w:pPr>
          </w:p>
        </w:tc>
        <w:tc>
          <w:tcPr>
            <w:tcW w:w="2487" w:type="pct"/>
            <w:gridSpan w:val="2"/>
            <w:tcBorders>
              <w:top w:val="nil"/>
              <w:left w:val="nil"/>
              <w:bottom w:val="single" w:sz="4" w:space="0" w:color="auto"/>
              <w:right w:val="single" w:sz="4" w:space="0" w:color="auto"/>
            </w:tcBorders>
            <w:shd w:val="clear" w:color="auto" w:fill="auto"/>
            <w:noWrap/>
            <w:vAlign w:val="bottom"/>
            <w:hideMark/>
          </w:tcPr>
          <w:p w14:paraId="45DA66C0"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 xml:space="preserve">San José </w:t>
            </w:r>
            <w:r w:rsidR="00CB3C77">
              <w:rPr>
                <w:rFonts w:ascii="Times New Roman" w:eastAsia="Times New Roman" w:hAnsi="Times New Roman" w:cs="Times New Roman"/>
                <w:color w:val="000000"/>
                <w:sz w:val="20"/>
                <w:szCs w:val="20"/>
                <w:lang w:val="es-ES" w:eastAsia="es-ES"/>
              </w:rPr>
              <w:t>d</w:t>
            </w:r>
            <w:r w:rsidRPr="003F3C00">
              <w:rPr>
                <w:rFonts w:ascii="Times New Roman" w:eastAsia="Times New Roman" w:hAnsi="Times New Roman" w:cs="Times New Roman"/>
                <w:color w:val="000000"/>
                <w:sz w:val="20"/>
                <w:szCs w:val="20"/>
                <w:lang w:val="es-ES" w:eastAsia="es-ES"/>
              </w:rPr>
              <w:t>e Ocoa</w:t>
            </w:r>
          </w:p>
        </w:tc>
        <w:tc>
          <w:tcPr>
            <w:tcW w:w="1134" w:type="pct"/>
            <w:gridSpan w:val="2"/>
            <w:tcBorders>
              <w:top w:val="nil"/>
              <w:left w:val="nil"/>
              <w:bottom w:val="single" w:sz="4" w:space="0" w:color="auto"/>
              <w:right w:val="single" w:sz="8" w:space="0" w:color="auto"/>
            </w:tcBorders>
            <w:shd w:val="clear" w:color="auto" w:fill="auto"/>
            <w:noWrap/>
            <w:vAlign w:val="bottom"/>
            <w:hideMark/>
          </w:tcPr>
          <w:p w14:paraId="66A4B468"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65</w:t>
            </w:r>
          </w:p>
        </w:tc>
      </w:tr>
      <w:tr w:rsidR="007274AE" w:rsidRPr="00D662EB" w14:paraId="63475648" w14:textId="77777777" w:rsidTr="003F3C00">
        <w:tblPrEx>
          <w:jc w:val="center"/>
        </w:tblPrEx>
        <w:trPr>
          <w:trHeight w:val="300"/>
          <w:jc w:val="center"/>
        </w:trPr>
        <w:tc>
          <w:tcPr>
            <w:tcW w:w="1379" w:type="pct"/>
            <w:vMerge/>
            <w:tcBorders>
              <w:top w:val="nil"/>
              <w:left w:val="single" w:sz="8" w:space="0" w:color="auto"/>
              <w:bottom w:val="single" w:sz="8" w:space="0" w:color="000000"/>
              <w:right w:val="single" w:sz="4" w:space="0" w:color="auto"/>
            </w:tcBorders>
            <w:vAlign w:val="center"/>
            <w:hideMark/>
          </w:tcPr>
          <w:p w14:paraId="2AF9F77C" w14:textId="77777777" w:rsidR="007274AE" w:rsidRPr="003F3C00" w:rsidRDefault="007274AE" w:rsidP="003F3C00">
            <w:pPr>
              <w:spacing w:after="0" w:line="240" w:lineRule="auto"/>
              <w:jc w:val="center"/>
              <w:rPr>
                <w:rFonts w:ascii="Times New Roman" w:eastAsia="Times New Roman" w:hAnsi="Times New Roman" w:cs="Times New Roman"/>
                <w:b/>
                <w:bCs/>
                <w:sz w:val="20"/>
                <w:szCs w:val="20"/>
                <w:lang w:val="es-ES" w:eastAsia="es-ES"/>
              </w:rPr>
            </w:pPr>
          </w:p>
        </w:tc>
        <w:tc>
          <w:tcPr>
            <w:tcW w:w="2487" w:type="pct"/>
            <w:gridSpan w:val="2"/>
            <w:tcBorders>
              <w:top w:val="nil"/>
              <w:left w:val="nil"/>
              <w:bottom w:val="single" w:sz="4" w:space="0" w:color="auto"/>
              <w:right w:val="single" w:sz="4" w:space="0" w:color="auto"/>
            </w:tcBorders>
            <w:shd w:val="clear" w:color="auto" w:fill="auto"/>
            <w:noWrap/>
            <w:vAlign w:val="bottom"/>
            <w:hideMark/>
          </w:tcPr>
          <w:p w14:paraId="52981A00"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San Juan</w:t>
            </w:r>
          </w:p>
        </w:tc>
        <w:tc>
          <w:tcPr>
            <w:tcW w:w="1134" w:type="pct"/>
            <w:gridSpan w:val="2"/>
            <w:tcBorders>
              <w:top w:val="nil"/>
              <w:left w:val="nil"/>
              <w:bottom w:val="single" w:sz="4" w:space="0" w:color="auto"/>
              <w:right w:val="single" w:sz="8" w:space="0" w:color="auto"/>
            </w:tcBorders>
            <w:shd w:val="clear" w:color="auto" w:fill="auto"/>
            <w:noWrap/>
            <w:vAlign w:val="bottom"/>
            <w:hideMark/>
          </w:tcPr>
          <w:p w14:paraId="302A568E" w14:textId="77777777" w:rsidR="007274AE" w:rsidRPr="003F3C00" w:rsidRDefault="007274AE" w:rsidP="003F3C00">
            <w:pPr>
              <w:spacing w:after="0" w:line="240" w:lineRule="auto"/>
              <w:jc w:val="center"/>
              <w:rPr>
                <w:rFonts w:ascii="Times New Roman" w:eastAsia="Times New Roman" w:hAnsi="Times New Roman" w:cs="Times New Roman"/>
                <w:color w:val="000000"/>
                <w:sz w:val="20"/>
                <w:szCs w:val="20"/>
                <w:lang w:val="es-ES" w:eastAsia="es-ES"/>
              </w:rPr>
            </w:pPr>
            <w:r w:rsidRPr="003F3C00">
              <w:rPr>
                <w:rFonts w:ascii="Times New Roman" w:eastAsia="Times New Roman" w:hAnsi="Times New Roman" w:cs="Times New Roman"/>
                <w:color w:val="000000"/>
                <w:sz w:val="20"/>
                <w:szCs w:val="20"/>
                <w:lang w:val="es-ES" w:eastAsia="es-ES"/>
              </w:rPr>
              <w:t>451</w:t>
            </w:r>
          </w:p>
        </w:tc>
      </w:tr>
      <w:tr w:rsidR="007274AE" w:rsidRPr="00D662EB" w14:paraId="18776EAC" w14:textId="77777777" w:rsidTr="003F3C00">
        <w:tblPrEx>
          <w:jc w:val="center"/>
        </w:tblPrEx>
        <w:trPr>
          <w:trHeight w:val="315"/>
          <w:jc w:val="center"/>
        </w:trPr>
        <w:tc>
          <w:tcPr>
            <w:tcW w:w="1379" w:type="pct"/>
            <w:vMerge/>
            <w:tcBorders>
              <w:top w:val="nil"/>
              <w:left w:val="single" w:sz="8" w:space="0" w:color="auto"/>
              <w:bottom w:val="single" w:sz="8" w:space="0" w:color="000000"/>
              <w:right w:val="single" w:sz="4" w:space="0" w:color="auto"/>
            </w:tcBorders>
            <w:vAlign w:val="center"/>
            <w:hideMark/>
          </w:tcPr>
          <w:p w14:paraId="42C5FA0C" w14:textId="77777777" w:rsidR="007274AE" w:rsidRPr="003F3C00" w:rsidRDefault="007274AE" w:rsidP="003F3C00">
            <w:pPr>
              <w:spacing w:after="0" w:line="240" w:lineRule="auto"/>
              <w:jc w:val="center"/>
              <w:rPr>
                <w:rFonts w:ascii="Times New Roman" w:eastAsia="Times New Roman" w:hAnsi="Times New Roman" w:cs="Times New Roman"/>
                <w:b/>
                <w:bCs/>
                <w:sz w:val="20"/>
                <w:szCs w:val="20"/>
                <w:lang w:val="es-ES" w:eastAsia="es-ES"/>
              </w:rPr>
            </w:pPr>
          </w:p>
        </w:tc>
        <w:tc>
          <w:tcPr>
            <w:tcW w:w="2487" w:type="pct"/>
            <w:gridSpan w:val="2"/>
            <w:tcBorders>
              <w:top w:val="nil"/>
              <w:left w:val="nil"/>
              <w:bottom w:val="single" w:sz="8" w:space="0" w:color="auto"/>
              <w:right w:val="single" w:sz="4" w:space="0" w:color="auto"/>
            </w:tcBorders>
            <w:shd w:val="clear" w:color="auto" w:fill="auto"/>
            <w:noWrap/>
            <w:vAlign w:val="bottom"/>
            <w:hideMark/>
          </w:tcPr>
          <w:p w14:paraId="40167BCC" w14:textId="77777777" w:rsidR="007274AE" w:rsidRPr="003F3C00" w:rsidRDefault="007274AE" w:rsidP="003F3C00">
            <w:pPr>
              <w:spacing w:after="0" w:line="240" w:lineRule="auto"/>
              <w:jc w:val="center"/>
              <w:rPr>
                <w:rFonts w:ascii="Times New Roman" w:eastAsia="Times New Roman" w:hAnsi="Times New Roman" w:cs="Times New Roman"/>
                <w:b/>
                <w:bCs/>
                <w:color w:val="000000"/>
                <w:sz w:val="20"/>
                <w:szCs w:val="20"/>
                <w:lang w:val="es-ES" w:eastAsia="es-ES"/>
              </w:rPr>
            </w:pPr>
            <w:r w:rsidRPr="003F3C00">
              <w:rPr>
                <w:rFonts w:ascii="Times New Roman" w:eastAsia="Times New Roman" w:hAnsi="Times New Roman" w:cs="Times New Roman"/>
                <w:b/>
                <w:bCs/>
                <w:color w:val="000000"/>
                <w:sz w:val="20"/>
                <w:szCs w:val="20"/>
                <w:lang w:val="es-ES" w:eastAsia="es-ES"/>
              </w:rPr>
              <w:t>Total Sur&gt;&gt;&gt;&gt;&gt;&gt;&gt;&gt;&gt;&gt;</w:t>
            </w:r>
          </w:p>
        </w:tc>
        <w:tc>
          <w:tcPr>
            <w:tcW w:w="1134" w:type="pct"/>
            <w:gridSpan w:val="2"/>
            <w:tcBorders>
              <w:top w:val="nil"/>
              <w:left w:val="nil"/>
              <w:bottom w:val="single" w:sz="8" w:space="0" w:color="auto"/>
              <w:right w:val="single" w:sz="8" w:space="0" w:color="auto"/>
            </w:tcBorders>
            <w:shd w:val="clear" w:color="auto" w:fill="auto"/>
            <w:noWrap/>
            <w:vAlign w:val="bottom"/>
            <w:hideMark/>
          </w:tcPr>
          <w:p w14:paraId="399807FE" w14:textId="77777777" w:rsidR="007274AE" w:rsidRPr="003F3C00" w:rsidRDefault="007274AE" w:rsidP="003F3C00">
            <w:pPr>
              <w:spacing w:after="0" w:line="240" w:lineRule="auto"/>
              <w:jc w:val="center"/>
              <w:rPr>
                <w:rFonts w:ascii="Times New Roman" w:eastAsia="Times New Roman" w:hAnsi="Times New Roman" w:cs="Times New Roman"/>
                <w:b/>
                <w:bCs/>
                <w:color w:val="000000"/>
                <w:sz w:val="20"/>
                <w:szCs w:val="20"/>
                <w:lang w:val="es-ES" w:eastAsia="es-ES"/>
              </w:rPr>
            </w:pPr>
            <w:r w:rsidRPr="003F3C00">
              <w:rPr>
                <w:rFonts w:ascii="Times New Roman" w:eastAsia="Times New Roman" w:hAnsi="Times New Roman" w:cs="Times New Roman"/>
                <w:b/>
                <w:bCs/>
                <w:color w:val="000000"/>
                <w:sz w:val="20"/>
                <w:szCs w:val="20"/>
                <w:lang w:val="es-ES" w:eastAsia="es-ES"/>
              </w:rPr>
              <w:t>1,885</w:t>
            </w:r>
          </w:p>
        </w:tc>
      </w:tr>
      <w:tr w:rsidR="007274AE" w:rsidRPr="00D662EB" w14:paraId="6B453BBA" w14:textId="77777777" w:rsidTr="003F3C00">
        <w:tblPrEx>
          <w:jc w:val="center"/>
        </w:tblPrEx>
        <w:trPr>
          <w:trHeight w:val="315"/>
          <w:jc w:val="center"/>
        </w:trPr>
        <w:tc>
          <w:tcPr>
            <w:tcW w:w="3866" w:type="pct"/>
            <w:gridSpan w:val="3"/>
            <w:tcBorders>
              <w:top w:val="nil"/>
              <w:left w:val="nil"/>
              <w:bottom w:val="nil"/>
              <w:right w:val="single" w:sz="8" w:space="0" w:color="000000"/>
            </w:tcBorders>
            <w:shd w:val="clear" w:color="auto" w:fill="auto"/>
            <w:noWrap/>
            <w:vAlign w:val="bottom"/>
            <w:hideMark/>
          </w:tcPr>
          <w:p w14:paraId="38DD7654" w14:textId="77777777" w:rsidR="007274AE" w:rsidRPr="003F3C00" w:rsidRDefault="005045B8" w:rsidP="003F3C00">
            <w:pPr>
              <w:spacing w:after="0" w:line="240" w:lineRule="auto"/>
              <w:jc w:val="center"/>
              <w:rPr>
                <w:rFonts w:ascii="Times New Roman" w:eastAsia="Times New Roman" w:hAnsi="Times New Roman" w:cs="Times New Roman"/>
                <w:b/>
                <w:bCs/>
                <w:sz w:val="20"/>
                <w:szCs w:val="20"/>
                <w:lang w:val="es-ES" w:eastAsia="es-ES"/>
              </w:rPr>
            </w:pPr>
            <w:r w:rsidRPr="005045B8">
              <w:rPr>
                <w:rFonts w:ascii="Times New Roman" w:eastAsia="Times New Roman" w:hAnsi="Times New Roman" w:cs="Times New Roman"/>
                <w:b/>
                <w:bCs/>
                <w:noProof/>
                <w:sz w:val="20"/>
                <w:szCs w:val="20"/>
                <w:lang w:val="es-ES_tradnl" w:eastAsia="es-ES_tradnl"/>
              </w:rPr>
              <mc:AlternateContent>
                <mc:Choice Requires="wps">
                  <w:drawing>
                    <wp:anchor distT="0" distB="0" distL="114300" distR="114300" simplePos="0" relativeHeight="251955200" behindDoc="0" locked="0" layoutInCell="1" allowOverlap="1" wp14:anchorId="0724BCFF" wp14:editId="27733690">
                      <wp:simplePos x="0" y="0"/>
                      <wp:positionH relativeFrom="column">
                        <wp:posOffset>-1905</wp:posOffset>
                      </wp:positionH>
                      <wp:positionV relativeFrom="paragraph">
                        <wp:posOffset>-3810</wp:posOffset>
                      </wp:positionV>
                      <wp:extent cx="681355" cy="237490"/>
                      <wp:effectExtent l="0" t="0" r="0" b="0"/>
                      <wp:wrapNone/>
                      <wp:docPr id="7170" name="CuadroTexto 3"/>
                      <wp:cNvGraphicFramePr/>
                      <a:graphic xmlns:a="http://schemas.openxmlformats.org/drawingml/2006/main">
                        <a:graphicData uri="http://schemas.microsoft.com/office/word/2010/wordprocessingShape">
                          <wps:wsp>
                            <wps:cNvSpPr txBox="1"/>
                            <wps:spPr>
                              <a:xfrm>
                                <a:off x="0" y="0"/>
                                <a:ext cx="681355" cy="237490"/>
                              </a:xfrm>
                              <a:prstGeom prst="rect">
                                <a:avLst/>
                              </a:prstGeom>
                              <a:noFill/>
                            </wps:spPr>
                            <wps:txbx>
                              <w:txbxContent>
                                <w:p w14:paraId="7985BDA7" w14:textId="77777777" w:rsidR="000655A8" w:rsidRDefault="000655A8" w:rsidP="005045B8">
                                  <w:pPr>
                                    <w:pStyle w:val="NormalWeb"/>
                                    <w:spacing w:before="0" w:beforeAutospacing="0" w:after="0" w:afterAutospacing="0"/>
                                  </w:pPr>
                                  <w:r>
                                    <w:rPr>
                                      <w:color w:val="000000" w:themeColor="text1"/>
                                      <w:kern w:val="24"/>
                                      <w:sz w:val="20"/>
                                      <w:szCs w:val="20"/>
                                    </w:rPr>
                                    <w:t>Tabla 10</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0724BCFF" id="_x0000_s1030" type="#_x0000_t202" style="position:absolute;left:0;text-align:left;margin-left:-.15pt;margin-top:-.25pt;width:53.65pt;height:18.7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" filled="f" stroked="f">
                      <v:textbox style="mso-fit-shape-to-text:t">
                        <w:txbxContent>
                          <w:p w14:paraId="7985BDA7" w14:textId="77777777" w:rsidR="000655A8" w:rsidRDefault="000655A8" w:rsidP="005045B8">
                            <w:pPr>
                              <w:pStyle w:val="NormalWeb"/>
                              <w:spacing w:before="0" w:beforeAutospacing="0" w:after="0" w:afterAutospacing="0"/>
                            </w:pPr>
                            <w:r>
                              <w:rPr>
                                <w:color w:val="000000" w:themeColor="text1"/>
                                <w:kern w:val="24"/>
                                <w:sz w:val="20"/>
                                <w:szCs w:val="20"/>
                              </w:rPr>
                              <w:t>Tabla 10</w:t>
                            </w:r>
                          </w:p>
                        </w:txbxContent>
                      </v:textbox>
                    </v:shape>
                  </w:pict>
                </mc:Fallback>
              </mc:AlternateContent>
            </w:r>
            <w:r w:rsidR="007274AE" w:rsidRPr="003F3C00">
              <w:rPr>
                <w:rFonts w:ascii="Times New Roman" w:eastAsia="Times New Roman" w:hAnsi="Times New Roman" w:cs="Times New Roman"/>
                <w:b/>
                <w:bCs/>
                <w:sz w:val="20"/>
                <w:szCs w:val="20"/>
                <w:lang w:val="es-ES" w:eastAsia="es-ES"/>
              </w:rPr>
              <w:t>Total general&gt;&gt;&gt;&gt;&gt;&gt;&gt;&gt;&gt;&gt;&gt;</w:t>
            </w:r>
          </w:p>
        </w:tc>
        <w:tc>
          <w:tcPr>
            <w:tcW w:w="1134" w:type="pct"/>
            <w:gridSpan w:val="2"/>
            <w:tcBorders>
              <w:top w:val="nil"/>
              <w:left w:val="nil"/>
              <w:bottom w:val="single" w:sz="8" w:space="0" w:color="auto"/>
              <w:right w:val="single" w:sz="4" w:space="0" w:color="auto"/>
            </w:tcBorders>
            <w:shd w:val="clear" w:color="auto" w:fill="auto"/>
            <w:noWrap/>
            <w:vAlign w:val="bottom"/>
            <w:hideMark/>
          </w:tcPr>
          <w:p w14:paraId="2311570C" w14:textId="77777777" w:rsidR="007274AE" w:rsidRPr="003F3C00" w:rsidRDefault="007274AE" w:rsidP="003F3C00">
            <w:pPr>
              <w:spacing w:after="0" w:line="240" w:lineRule="auto"/>
              <w:jc w:val="center"/>
              <w:rPr>
                <w:rFonts w:ascii="Times New Roman" w:eastAsia="Times New Roman" w:hAnsi="Times New Roman" w:cs="Times New Roman"/>
                <w:b/>
                <w:bCs/>
                <w:color w:val="000000"/>
                <w:sz w:val="20"/>
                <w:szCs w:val="20"/>
                <w:lang w:val="es-ES" w:eastAsia="es-ES"/>
              </w:rPr>
            </w:pPr>
            <w:r w:rsidRPr="003F3C00">
              <w:rPr>
                <w:rFonts w:ascii="Times New Roman" w:eastAsia="Times New Roman" w:hAnsi="Times New Roman" w:cs="Times New Roman"/>
                <w:b/>
                <w:bCs/>
                <w:color w:val="000000"/>
                <w:sz w:val="20"/>
                <w:szCs w:val="20"/>
                <w:lang w:val="es-ES" w:eastAsia="es-ES"/>
              </w:rPr>
              <w:t>14,877</w:t>
            </w:r>
          </w:p>
        </w:tc>
      </w:tr>
    </w:tbl>
    <w:p w14:paraId="5A113CA4" w14:textId="77777777" w:rsidR="001716A5" w:rsidRDefault="001716A5" w:rsidP="003F3C00">
      <w:pPr>
        <w:autoSpaceDE w:val="0"/>
        <w:autoSpaceDN w:val="0"/>
        <w:adjustRightInd w:val="0"/>
        <w:spacing w:after="0" w:line="360" w:lineRule="auto"/>
        <w:jc w:val="both"/>
        <w:rPr>
          <w:rFonts w:ascii="Times New Roman" w:hAnsi="Times New Roman" w:cs="Times New Roman"/>
          <w:b/>
          <w:kern w:val="24"/>
          <w:sz w:val="24"/>
          <w:szCs w:val="24"/>
        </w:rPr>
      </w:pPr>
    </w:p>
    <w:p w14:paraId="625032F9" w14:textId="77777777" w:rsidR="00950CC7" w:rsidRPr="00484326" w:rsidRDefault="00950CC7" w:rsidP="00950CC7">
      <w:pPr>
        <w:spacing w:after="0" w:line="240" w:lineRule="auto"/>
        <w:jc w:val="center"/>
        <w:rPr>
          <w:rFonts w:ascii="Times New Roman" w:eastAsia="Times New Roman" w:hAnsi="Times New Roman" w:cs="Times New Roman"/>
          <w:bCs/>
          <w:sz w:val="20"/>
          <w:szCs w:val="20"/>
          <w:lang w:val="es-ES" w:eastAsia="es-ES"/>
        </w:rPr>
      </w:pPr>
      <w:r w:rsidRPr="00484326">
        <w:rPr>
          <w:rFonts w:ascii="Times New Roman" w:eastAsia="Times New Roman" w:hAnsi="Times New Roman" w:cs="Times New Roman"/>
          <w:bCs/>
          <w:sz w:val="20"/>
          <w:szCs w:val="20"/>
          <w:lang w:val="es-ES" w:eastAsia="es-ES"/>
        </w:rPr>
        <w:t>*No incluye los beneficiarios del Programa especial</w:t>
      </w:r>
    </w:p>
    <w:p w14:paraId="39C05AAA" w14:textId="77777777" w:rsidR="001716A5" w:rsidRPr="00950CC7" w:rsidRDefault="001716A5" w:rsidP="003F3C00">
      <w:pPr>
        <w:autoSpaceDE w:val="0"/>
        <w:autoSpaceDN w:val="0"/>
        <w:adjustRightInd w:val="0"/>
        <w:spacing w:after="0" w:line="360" w:lineRule="auto"/>
        <w:jc w:val="both"/>
        <w:rPr>
          <w:rFonts w:ascii="Times New Roman" w:hAnsi="Times New Roman" w:cs="Times New Roman"/>
          <w:b/>
          <w:kern w:val="24"/>
          <w:sz w:val="24"/>
          <w:szCs w:val="24"/>
          <w:lang w:val="es-ES"/>
        </w:rPr>
      </w:pPr>
    </w:p>
    <w:p w14:paraId="23630E4A" w14:textId="77777777" w:rsidR="007274AE" w:rsidRPr="00D662EB" w:rsidRDefault="003F3C00" w:rsidP="003F3C00">
      <w:pPr>
        <w:autoSpaceDE w:val="0"/>
        <w:autoSpaceDN w:val="0"/>
        <w:adjustRightInd w:val="0"/>
        <w:spacing w:after="0" w:line="360" w:lineRule="auto"/>
        <w:jc w:val="both"/>
        <w:rPr>
          <w:rFonts w:ascii="Times New Roman" w:hAnsi="Times New Roman" w:cs="Times New Roman"/>
          <w:b/>
          <w:kern w:val="24"/>
          <w:sz w:val="24"/>
          <w:szCs w:val="24"/>
        </w:rPr>
      </w:pPr>
      <w:r>
        <w:rPr>
          <w:rFonts w:ascii="Times New Roman" w:hAnsi="Times New Roman" w:cs="Times New Roman"/>
          <w:b/>
          <w:kern w:val="24"/>
          <w:sz w:val="24"/>
          <w:szCs w:val="24"/>
        </w:rPr>
        <w:lastRenderedPageBreak/>
        <w:t>Nuevos Centros H</w:t>
      </w:r>
      <w:r w:rsidR="007274AE" w:rsidRPr="00D662EB">
        <w:rPr>
          <w:rFonts w:ascii="Times New Roman" w:hAnsi="Times New Roman" w:cs="Times New Roman"/>
          <w:b/>
          <w:kern w:val="24"/>
          <w:sz w:val="24"/>
          <w:szCs w:val="24"/>
        </w:rPr>
        <w:t>abilitados</w:t>
      </w:r>
    </w:p>
    <w:p w14:paraId="2A280141" w14:textId="77777777" w:rsidR="007274AE" w:rsidRPr="00756E0F" w:rsidRDefault="007274AE" w:rsidP="001716A5">
      <w:pPr>
        <w:autoSpaceDE w:val="0"/>
        <w:autoSpaceDN w:val="0"/>
        <w:adjustRightInd w:val="0"/>
        <w:spacing w:after="0" w:line="480" w:lineRule="auto"/>
        <w:ind w:left="720"/>
        <w:contextualSpacing/>
        <w:jc w:val="both"/>
        <w:rPr>
          <w:rFonts w:ascii="Times New Roman" w:hAnsi="Times New Roman" w:cs="Times New Roman"/>
          <w:b/>
          <w:kern w:val="24"/>
          <w:sz w:val="14"/>
          <w:szCs w:val="24"/>
        </w:rPr>
      </w:pPr>
    </w:p>
    <w:p w14:paraId="5BC4E251" w14:textId="77777777" w:rsidR="007274AE" w:rsidRPr="00D662EB" w:rsidRDefault="007274AE" w:rsidP="001716A5">
      <w:pPr>
        <w:autoSpaceDE w:val="0"/>
        <w:autoSpaceDN w:val="0"/>
        <w:adjustRightInd w:val="0"/>
        <w:spacing w:after="0" w:line="480" w:lineRule="auto"/>
        <w:contextualSpacing/>
        <w:jc w:val="both"/>
        <w:rPr>
          <w:rFonts w:ascii="Times New Roman" w:hAnsi="Times New Roman" w:cs="Times New Roman"/>
          <w:kern w:val="24"/>
          <w:sz w:val="24"/>
          <w:szCs w:val="24"/>
        </w:rPr>
      </w:pPr>
      <w:r w:rsidRPr="00D662EB">
        <w:rPr>
          <w:rFonts w:ascii="Times New Roman" w:hAnsi="Times New Roman" w:cs="Times New Roman"/>
          <w:kern w:val="24"/>
          <w:sz w:val="24"/>
          <w:szCs w:val="24"/>
        </w:rPr>
        <w:t>Con el propósito de cubrir la necesidad ante la alta demanda de cupos existente, se habilitaron Siete (07) centros nuevos, cinco de ellos en Santo Domingo y dos en el interior del país:</w:t>
      </w:r>
    </w:p>
    <w:p w14:paraId="2B2B371C" w14:textId="77777777" w:rsidR="007274AE" w:rsidRPr="00D662EB" w:rsidRDefault="007274AE" w:rsidP="001716A5">
      <w:pPr>
        <w:numPr>
          <w:ilvl w:val="0"/>
          <w:numId w:val="27"/>
        </w:numPr>
        <w:autoSpaceDE w:val="0"/>
        <w:autoSpaceDN w:val="0"/>
        <w:adjustRightInd w:val="0"/>
        <w:spacing w:after="0" w:line="480" w:lineRule="auto"/>
        <w:contextualSpacing/>
        <w:jc w:val="both"/>
        <w:rPr>
          <w:rFonts w:ascii="Times New Roman" w:hAnsi="Times New Roman" w:cs="Times New Roman"/>
          <w:kern w:val="24"/>
          <w:sz w:val="24"/>
          <w:szCs w:val="24"/>
        </w:rPr>
      </w:pPr>
      <w:r w:rsidRPr="00D662EB">
        <w:rPr>
          <w:rFonts w:ascii="Times New Roman" w:hAnsi="Times New Roman" w:cs="Times New Roman"/>
          <w:kern w:val="24"/>
          <w:sz w:val="24"/>
          <w:szCs w:val="24"/>
        </w:rPr>
        <w:t>Centro de Tecnología MEMPHIS, Comunidad de Herrera</w:t>
      </w:r>
      <w:r w:rsidR="00756E0F">
        <w:rPr>
          <w:rFonts w:ascii="Times New Roman" w:hAnsi="Times New Roman" w:cs="Times New Roman"/>
          <w:kern w:val="24"/>
          <w:sz w:val="24"/>
          <w:szCs w:val="24"/>
        </w:rPr>
        <w:t>.</w:t>
      </w:r>
    </w:p>
    <w:p w14:paraId="33EE066A" w14:textId="77777777" w:rsidR="007274AE" w:rsidRPr="00D662EB" w:rsidRDefault="007274AE" w:rsidP="001716A5">
      <w:pPr>
        <w:numPr>
          <w:ilvl w:val="0"/>
          <w:numId w:val="27"/>
        </w:numPr>
        <w:autoSpaceDE w:val="0"/>
        <w:autoSpaceDN w:val="0"/>
        <w:adjustRightInd w:val="0"/>
        <w:spacing w:after="0" w:line="480" w:lineRule="auto"/>
        <w:contextualSpacing/>
        <w:jc w:val="both"/>
        <w:rPr>
          <w:rFonts w:ascii="Times New Roman" w:hAnsi="Times New Roman" w:cs="Times New Roman"/>
          <w:kern w:val="24"/>
          <w:sz w:val="24"/>
          <w:szCs w:val="24"/>
        </w:rPr>
      </w:pPr>
      <w:r w:rsidRPr="00D662EB">
        <w:rPr>
          <w:rFonts w:ascii="Times New Roman" w:hAnsi="Times New Roman" w:cs="Times New Roman"/>
          <w:kern w:val="24"/>
          <w:sz w:val="24"/>
          <w:szCs w:val="24"/>
        </w:rPr>
        <w:t>Instituto Crossover, Comunidad de los Alcarrizos</w:t>
      </w:r>
      <w:r w:rsidR="00756E0F">
        <w:rPr>
          <w:rFonts w:ascii="Times New Roman" w:hAnsi="Times New Roman" w:cs="Times New Roman"/>
          <w:kern w:val="24"/>
          <w:sz w:val="24"/>
          <w:szCs w:val="24"/>
        </w:rPr>
        <w:t>.</w:t>
      </w:r>
    </w:p>
    <w:p w14:paraId="4D78D0CC" w14:textId="77777777" w:rsidR="007274AE" w:rsidRPr="00D662EB" w:rsidRDefault="007274AE" w:rsidP="001716A5">
      <w:pPr>
        <w:numPr>
          <w:ilvl w:val="0"/>
          <w:numId w:val="27"/>
        </w:numPr>
        <w:autoSpaceDE w:val="0"/>
        <w:autoSpaceDN w:val="0"/>
        <w:adjustRightInd w:val="0"/>
        <w:spacing w:after="0" w:line="480" w:lineRule="auto"/>
        <w:contextualSpacing/>
        <w:jc w:val="both"/>
        <w:rPr>
          <w:rFonts w:ascii="Times New Roman" w:hAnsi="Times New Roman" w:cs="Times New Roman"/>
          <w:kern w:val="24"/>
          <w:sz w:val="24"/>
          <w:szCs w:val="24"/>
        </w:rPr>
      </w:pPr>
      <w:r w:rsidRPr="00D662EB">
        <w:rPr>
          <w:rFonts w:ascii="Times New Roman" w:hAnsi="Times New Roman" w:cs="Times New Roman"/>
          <w:kern w:val="24"/>
          <w:sz w:val="24"/>
          <w:szCs w:val="24"/>
        </w:rPr>
        <w:t>Grupo de Periodistas, Universidad Federico Henríquez y Carvajal (UFHEC)</w:t>
      </w:r>
      <w:r w:rsidR="00756E0F">
        <w:rPr>
          <w:rFonts w:ascii="Times New Roman" w:hAnsi="Times New Roman" w:cs="Times New Roman"/>
          <w:kern w:val="24"/>
          <w:sz w:val="24"/>
          <w:szCs w:val="24"/>
        </w:rPr>
        <w:t>.</w:t>
      </w:r>
    </w:p>
    <w:p w14:paraId="2EEEF61B" w14:textId="77777777" w:rsidR="007274AE" w:rsidRPr="00D662EB" w:rsidRDefault="007274AE" w:rsidP="001716A5">
      <w:pPr>
        <w:numPr>
          <w:ilvl w:val="0"/>
          <w:numId w:val="27"/>
        </w:numPr>
        <w:autoSpaceDE w:val="0"/>
        <w:autoSpaceDN w:val="0"/>
        <w:adjustRightInd w:val="0"/>
        <w:spacing w:after="0" w:line="480" w:lineRule="auto"/>
        <w:contextualSpacing/>
        <w:jc w:val="both"/>
        <w:rPr>
          <w:rFonts w:ascii="Times New Roman" w:hAnsi="Times New Roman" w:cs="Times New Roman"/>
          <w:kern w:val="24"/>
          <w:sz w:val="24"/>
          <w:szCs w:val="24"/>
        </w:rPr>
      </w:pPr>
      <w:r w:rsidRPr="00D662EB">
        <w:rPr>
          <w:rFonts w:ascii="Times New Roman" w:hAnsi="Times New Roman" w:cs="Times New Roman"/>
          <w:kern w:val="24"/>
          <w:sz w:val="24"/>
          <w:szCs w:val="24"/>
        </w:rPr>
        <w:t>Grupo de Ingenieros, Universidad Autónoma de Santo Domingo (UASD)</w:t>
      </w:r>
      <w:r w:rsidR="00756E0F">
        <w:rPr>
          <w:rFonts w:ascii="Times New Roman" w:hAnsi="Times New Roman" w:cs="Times New Roman"/>
          <w:kern w:val="24"/>
          <w:sz w:val="24"/>
          <w:szCs w:val="24"/>
        </w:rPr>
        <w:t>.</w:t>
      </w:r>
    </w:p>
    <w:p w14:paraId="2064350A" w14:textId="77777777" w:rsidR="007274AE" w:rsidRPr="00D662EB" w:rsidRDefault="007274AE" w:rsidP="001716A5">
      <w:pPr>
        <w:numPr>
          <w:ilvl w:val="0"/>
          <w:numId w:val="27"/>
        </w:numPr>
        <w:autoSpaceDE w:val="0"/>
        <w:autoSpaceDN w:val="0"/>
        <w:adjustRightInd w:val="0"/>
        <w:spacing w:after="0" w:line="480" w:lineRule="auto"/>
        <w:contextualSpacing/>
        <w:jc w:val="both"/>
        <w:rPr>
          <w:rFonts w:ascii="Times New Roman" w:hAnsi="Times New Roman" w:cs="Times New Roman"/>
          <w:kern w:val="24"/>
          <w:sz w:val="24"/>
          <w:szCs w:val="24"/>
        </w:rPr>
      </w:pPr>
      <w:r w:rsidRPr="00D662EB">
        <w:rPr>
          <w:rFonts w:ascii="Times New Roman" w:hAnsi="Times New Roman" w:cs="Times New Roman"/>
          <w:kern w:val="24"/>
          <w:sz w:val="24"/>
          <w:szCs w:val="24"/>
        </w:rPr>
        <w:t>Centro de Tecnología Universal (CENTU), Santo Domingo</w:t>
      </w:r>
      <w:r w:rsidR="00756E0F">
        <w:rPr>
          <w:rFonts w:ascii="Times New Roman" w:hAnsi="Times New Roman" w:cs="Times New Roman"/>
          <w:kern w:val="24"/>
          <w:sz w:val="24"/>
          <w:szCs w:val="24"/>
        </w:rPr>
        <w:t>.</w:t>
      </w:r>
    </w:p>
    <w:p w14:paraId="3F538232" w14:textId="77777777" w:rsidR="007274AE" w:rsidRPr="00D662EB" w:rsidRDefault="007274AE" w:rsidP="001716A5">
      <w:pPr>
        <w:numPr>
          <w:ilvl w:val="0"/>
          <w:numId w:val="27"/>
        </w:numPr>
        <w:autoSpaceDE w:val="0"/>
        <w:autoSpaceDN w:val="0"/>
        <w:adjustRightInd w:val="0"/>
        <w:spacing w:after="0" w:line="480" w:lineRule="auto"/>
        <w:contextualSpacing/>
        <w:jc w:val="both"/>
        <w:rPr>
          <w:rFonts w:ascii="Times New Roman" w:hAnsi="Times New Roman" w:cs="Times New Roman"/>
          <w:kern w:val="24"/>
          <w:sz w:val="24"/>
          <w:szCs w:val="24"/>
        </w:rPr>
      </w:pPr>
      <w:r w:rsidRPr="00D662EB">
        <w:rPr>
          <w:rFonts w:ascii="Times New Roman" w:hAnsi="Times New Roman" w:cs="Times New Roman"/>
          <w:kern w:val="24"/>
          <w:sz w:val="24"/>
          <w:szCs w:val="24"/>
        </w:rPr>
        <w:t>Centro Tecnológico Comunitario CTC de Juan López, Provincia Moca</w:t>
      </w:r>
      <w:r w:rsidR="00756E0F">
        <w:rPr>
          <w:rFonts w:ascii="Times New Roman" w:hAnsi="Times New Roman" w:cs="Times New Roman"/>
          <w:kern w:val="24"/>
          <w:sz w:val="24"/>
          <w:szCs w:val="24"/>
        </w:rPr>
        <w:t>.</w:t>
      </w:r>
    </w:p>
    <w:p w14:paraId="01B68F89" w14:textId="77777777" w:rsidR="007274AE" w:rsidRPr="00D662EB" w:rsidRDefault="007274AE" w:rsidP="001716A5">
      <w:pPr>
        <w:numPr>
          <w:ilvl w:val="0"/>
          <w:numId w:val="27"/>
        </w:numPr>
        <w:autoSpaceDE w:val="0"/>
        <w:autoSpaceDN w:val="0"/>
        <w:adjustRightInd w:val="0"/>
        <w:spacing w:after="0" w:line="480" w:lineRule="auto"/>
        <w:contextualSpacing/>
        <w:jc w:val="both"/>
        <w:rPr>
          <w:rFonts w:ascii="Times New Roman" w:hAnsi="Times New Roman" w:cs="Times New Roman"/>
          <w:kern w:val="24"/>
          <w:sz w:val="24"/>
          <w:szCs w:val="24"/>
        </w:rPr>
      </w:pPr>
      <w:r w:rsidRPr="00D662EB">
        <w:rPr>
          <w:rFonts w:ascii="Times New Roman" w:hAnsi="Times New Roman" w:cs="Times New Roman"/>
          <w:kern w:val="24"/>
          <w:sz w:val="24"/>
          <w:szCs w:val="24"/>
        </w:rPr>
        <w:t>Liceo Francisco del Rosario Sánchez, Provincia de Sánchez-Samaná</w:t>
      </w:r>
      <w:r w:rsidR="00756E0F">
        <w:rPr>
          <w:rFonts w:ascii="Times New Roman" w:hAnsi="Times New Roman" w:cs="Times New Roman"/>
          <w:kern w:val="24"/>
          <w:sz w:val="24"/>
          <w:szCs w:val="24"/>
        </w:rPr>
        <w:t>.</w:t>
      </w:r>
    </w:p>
    <w:p w14:paraId="53AD264D" w14:textId="77777777" w:rsidR="00756E0F" w:rsidRDefault="00756E0F" w:rsidP="001716A5">
      <w:pPr>
        <w:autoSpaceDE w:val="0"/>
        <w:autoSpaceDN w:val="0"/>
        <w:adjustRightInd w:val="0"/>
        <w:spacing w:after="0" w:line="480" w:lineRule="auto"/>
        <w:contextualSpacing/>
        <w:jc w:val="both"/>
        <w:rPr>
          <w:rFonts w:ascii="Times New Roman" w:hAnsi="Times New Roman" w:cs="Times New Roman"/>
          <w:kern w:val="24"/>
          <w:sz w:val="16"/>
          <w:szCs w:val="24"/>
        </w:rPr>
      </w:pPr>
    </w:p>
    <w:p w14:paraId="34A34645" w14:textId="77777777" w:rsidR="007274AE" w:rsidRDefault="007274AE" w:rsidP="001716A5">
      <w:pPr>
        <w:autoSpaceDE w:val="0"/>
        <w:autoSpaceDN w:val="0"/>
        <w:adjustRightInd w:val="0"/>
        <w:spacing w:after="0" w:line="480" w:lineRule="auto"/>
        <w:contextualSpacing/>
        <w:jc w:val="both"/>
        <w:rPr>
          <w:rFonts w:ascii="Times New Roman" w:hAnsi="Times New Roman" w:cs="Times New Roman"/>
          <w:b/>
          <w:kern w:val="24"/>
          <w:sz w:val="24"/>
          <w:szCs w:val="24"/>
        </w:rPr>
      </w:pPr>
      <w:r w:rsidRPr="00D662EB">
        <w:rPr>
          <w:rFonts w:ascii="Times New Roman" w:hAnsi="Times New Roman" w:cs="Times New Roman"/>
          <w:b/>
          <w:kern w:val="24"/>
          <w:sz w:val="24"/>
          <w:szCs w:val="24"/>
        </w:rPr>
        <w:t>Nuevo procedimiento para la aplicación a la Beca de Inglés de Inmersión</w:t>
      </w:r>
    </w:p>
    <w:p w14:paraId="76CB9DEE" w14:textId="77777777" w:rsidR="00756E0F" w:rsidRPr="00756E0F" w:rsidRDefault="00756E0F" w:rsidP="001716A5">
      <w:pPr>
        <w:autoSpaceDE w:val="0"/>
        <w:autoSpaceDN w:val="0"/>
        <w:adjustRightInd w:val="0"/>
        <w:spacing w:after="0" w:line="480" w:lineRule="auto"/>
        <w:contextualSpacing/>
        <w:jc w:val="both"/>
        <w:rPr>
          <w:rFonts w:ascii="Times New Roman" w:hAnsi="Times New Roman" w:cs="Times New Roman"/>
          <w:b/>
          <w:kern w:val="24"/>
          <w:sz w:val="14"/>
          <w:szCs w:val="24"/>
        </w:rPr>
      </w:pPr>
    </w:p>
    <w:p w14:paraId="7C769DA2" w14:textId="77777777" w:rsidR="007274AE" w:rsidRPr="00D662EB" w:rsidRDefault="007274AE" w:rsidP="001716A5">
      <w:pPr>
        <w:autoSpaceDE w:val="0"/>
        <w:autoSpaceDN w:val="0"/>
        <w:adjustRightInd w:val="0"/>
        <w:spacing w:after="0" w:line="480" w:lineRule="auto"/>
        <w:contextualSpacing/>
        <w:jc w:val="both"/>
        <w:rPr>
          <w:rFonts w:ascii="Times New Roman" w:hAnsi="Times New Roman" w:cs="Times New Roman"/>
          <w:kern w:val="24"/>
          <w:sz w:val="24"/>
          <w:szCs w:val="24"/>
        </w:rPr>
      </w:pPr>
      <w:r w:rsidRPr="00D662EB">
        <w:rPr>
          <w:rFonts w:ascii="Times New Roman" w:hAnsi="Times New Roman" w:cs="Times New Roman"/>
          <w:kern w:val="24"/>
          <w:sz w:val="24"/>
          <w:szCs w:val="24"/>
        </w:rPr>
        <w:t xml:space="preserve">El </w:t>
      </w:r>
      <w:r w:rsidR="00756E0F">
        <w:rPr>
          <w:rFonts w:ascii="Times New Roman" w:hAnsi="Times New Roman" w:cs="Times New Roman"/>
          <w:kern w:val="24"/>
          <w:sz w:val="24"/>
          <w:szCs w:val="24"/>
        </w:rPr>
        <w:t>proceso de i</w:t>
      </w:r>
      <w:r w:rsidRPr="00D662EB">
        <w:rPr>
          <w:rFonts w:ascii="Times New Roman" w:hAnsi="Times New Roman" w:cs="Times New Roman"/>
          <w:kern w:val="24"/>
          <w:sz w:val="24"/>
          <w:szCs w:val="24"/>
        </w:rPr>
        <w:t xml:space="preserve">nscripción </w:t>
      </w:r>
      <w:r w:rsidR="00756E0F">
        <w:rPr>
          <w:rFonts w:ascii="Times New Roman" w:hAnsi="Times New Roman" w:cs="Times New Roman"/>
          <w:kern w:val="24"/>
          <w:sz w:val="24"/>
          <w:szCs w:val="24"/>
        </w:rPr>
        <w:t>al</w:t>
      </w:r>
      <w:r w:rsidRPr="00D662EB">
        <w:rPr>
          <w:rFonts w:ascii="Times New Roman" w:hAnsi="Times New Roman" w:cs="Times New Roman"/>
          <w:kern w:val="24"/>
          <w:sz w:val="24"/>
          <w:szCs w:val="24"/>
        </w:rPr>
        <w:t xml:space="preserve"> Programa de Inglés de Inmersión tiene lugar anualmente, en el mes de Octubre, a través de </w:t>
      </w:r>
      <w:hyperlink r:id="rId30" w:history="1">
        <w:r w:rsidR="00756E0F" w:rsidRPr="00A6100E">
          <w:rPr>
            <w:rStyle w:val="Hipervnculo"/>
            <w:rFonts w:ascii="Times New Roman" w:hAnsi="Times New Roman" w:cs="Times New Roman"/>
            <w:kern w:val="24"/>
            <w:sz w:val="24"/>
            <w:szCs w:val="24"/>
          </w:rPr>
          <w:t>www.mescyt.gob.do</w:t>
        </w:r>
      </w:hyperlink>
      <w:r w:rsidR="00756E0F">
        <w:rPr>
          <w:rFonts w:ascii="Times New Roman" w:hAnsi="Times New Roman" w:cs="Times New Roman"/>
          <w:kern w:val="24"/>
          <w:sz w:val="24"/>
          <w:szCs w:val="24"/>
        </w:rPr>
        <w:t xml:space="preserve">,  página oficial del </w:t>
      </w:r>
      <w:r w:rsidRPr="00D662EB">
        <w:rPr>
          <w:rFonts w:ascii="Times New Roman" w:hAnsi="Times New Roman" w:cs="Times New Roman"/>
          <w:kern w:val="24"/>
          <w:sz w:val="24"/>
          <w:szCs w:val="24"/>
        </w:rPr>
        <w:t xml:space="preserve"> ministerio. En ese sentido, para Octubre 2018, se habilitó una nueva plataforma de registro para la inscripción de los interesados, de acceso rápido y más estable que la utilizada anteriormente. </w:t>
      </w:r>
    </w:p>
    <w:p w14:paraId="6D8A3886" w14:textId="77777777" w:rsidR="007274AE" w:rsidRPr="00D662EB" w:rsidRDefault="007274AE" w:rsidP="001716A5">
      <w:pPr>
        <w:autoSpaceDE w:val="0"/>
        <w:autoSpaceDN w:val="0"/>
        <w:adjustRightInd w:val="0"/>
        <w:spacing w:after="0" w:line="480" w:lineRule="auto"/>
        <w:contextualSpacing/>
        <w:jc w:val="both"/>
        <w:rPr>
          <w:rFonts w:ascii="Times New Roman" w:hAnsi="Times New Roman" w:cs="Times New Roman"/>
          <w:kern w:val="24"/>
          <w:sz w:val="24"/>
          <w:szCs w:val="24"/>
        </w:rPr>
      </w:pPr>
      <w:r w:rsidRPr="00D662EB">
        <w:rPr>
          <w:rFonts w:ascii="Times New Roman" w:hAnsi="Times New Roman" w:cs="Times New Roman"/>
          <w:b/>
          <w:kern w:val="24"/>
          <w:sz w:val="24"/>
          <w:szCs w:val="24"/>
        </w:rPr>
        <w:t>Nuevas aplicaciones en la plataforma</w:t>
      </w:r>
    </w:p>
    <w:p w14:paraId="6AA76370" w14:textId="77777777" w:rsidR="007274AE" w:rsidRPr="00756E0F" w:rsidRDefault="007274AE" w:rsidP="001716A5">
      <w:pPr>
        <w:autoSpaceDE w:val="0"/>
        <w:autoSpaceDN w:val="0"/>
        <w:adjustRightInd w:val="0"/>
        <w:spacing w:after="0" w:line="480" w:lineRule="auto"/>
        <w:ind w:left="720"/>
        <w:contextualSpacing/>
        <w:jc w:val="both"/>
        <w:rPr>
          <w:rFonts w:ascii="Times New Roman" w:hAnsi="Times New Roman" w:cs="Times New Roman"/>
          <w:kern w:val="24"/>
          <w:sz w:val="12"/>
          <w:szCs w:val="24"/>
        </w:rPr>
      </w:pPr>
    </w:p>
    <w:p w14:paraId="329EBC25" w14:textId="77777777" w:rsidR="00BD1AED" w:rsidRDefault="007274AE" w:rsidP="001716A5">
      <w:pPr>
        <w:autoSpaceDE w:val="0"/>
        <w:autoSpaceDN w:val="0"/>
        <w:adjustRightInd w:val="0"/>
        <w:spacing w:after="0" w:line="480" w:lineRule="auto"/>
        <w:contextualSpacing/>
        <w:jc w:val="both"/>
        <w:rPr>
          <w:rFonts w:ascii="Times New Roman" w:hAnsi="Times New Roman" w:cs="Times New Roman"/>
          <w:kern w:val="24"/>
          <w:sz w:val="24"/>
          <w:szCs w:val="24"/>
        </w:rPr>
      </w:pPr>
      <w:r w:rsidRPr="00D662EB">
        <w:rPr>
          <w:rFonts w:ascii="Times New Roman" w:hAnsi="Times New Roman" w:cs="Times New Roman"/>
          <w:kern w:val="24"/>
          <w:sz w:val="24"/>
          <w:szCs w:val="24"/>
        </w:rPr>
        <w:t xml:space="preserve">En el mes de Junio 2018,  se colocó en línea y a disposición de los usuarios una nueva plataforma para la impresión de los diplomas y certificaciones de Inglés de Inmersión, para los egresados a partir del año 2008 a la fecha, a través del proyecto gubernamental REPÚBLICA DIGITAL. El link directo para dicho servicio es el siguiente </w:t>
      </w:r>
      <w:hyperlink r:id="rId31" w:history="1">
        <w:r w:rsidRPr="00D662EB">
          <w:rPr>
            <w:rStyle w:val="Hipervnculo"/>
            <w:rFonts w:ascii="Times New Roman" w:hAnsi="Times New Roman" w:cs="Times New Roman"/>
            <w:kern w:val="24"/>
            <w:sz w:val="24"/>
            <w:szCs w:val="24"/>
          </w:rPr>
          <w:t>http://certificadoingles.mescyt.gob.do</w:t>
        </w:r>
      </w:hyperlink>
      <w:r w:rsidRPr="00D662EB">
        <w:rPr>
          <w:rFonts w:ascii="Times New Roman" w:hAnsi="Times New Roman" w:cs="Times New Roman"/>
          <w:kern w:val="24"/>
          <w:sz w:val="24"/>
          <w:szCs w:val="24"/>
        </w:rPr>
        <w:t xml:space="preserve"> </w:t>
      </w:r>
      <w:bookmarkStart w:id="59" w:name="_Toc499829656"/>
      <w:r w:rsidR="00E83B2F">
        <w:rPr>
          <w:rFonts w:ascii="Times New Roman" w:hAnsi="Times New Roman" w:cs="Times New Roman"/>
          <w:kern w:val="24"/>
          <w:sz w:val="24"/>
          <w:szCs w:val="24"/>
        </w:rPr>
        <w:t>.</w:t>
      </w:r>
    </w:p>
    <w:p w14:paraId="0EA4A5F8" w14:textId="77777777" w:rsidR="0088423A" w:rsidRDefault="0088423A" w:rsidP="00E83B2F">
      <w:pPr>
        <w:autoSpaceDE w:val="0"/>
        <w:autoSpaceDN w:val="0"/>
        <w:adjustRightInd w:val="0"/>
        <w:spacing w:after="0" w:line="360" w:lineRule="auto"/>
        <w:jc w:val="both"/>
        <w:rPr>
          <w:rFonts w:ascii="Times New Roman" w:hAnsi="Times New Roman" w:cs="Times New Roman"/>
          <w:kern w:val="24"/>
          <w:sz w:val="24"/>
          <w:szCs w:val="24"/>
        </w:rPr>
      </w:pPr>
    </w:p>
    <w:p w14:paraId="5D7FDC5B" w14:textId="77777777" w:rsidR="0088423A" w:rsidRDefault="0088423A" w:rsidP="00E83B2F">
      <w:pPr>
        <w:autoSpaceDE w:val="0"/>
        <w:autoSpaceDN w:val="0"/>
        <w:adjustRightInd w:val="0"/>
        <w:spacing w:after="0" w:line="360" w:lineRule="auto"/>
        <w:jc w:val="both"/>
        <w:rPr>
          <w:rFonts w:ascii="Times New Roman" w:hAnsi="Times New Roman" w:cs="Times New Roman"/>
          <w:kern w:val="24"/>
          <w:sz w:val="24"/>
          <w:szCs w:val="24"/>
        </w:rPr>
      </w:pPr>
    </w:p>
    <w:p w14:paraId="0D3570EB" w14:textId="77777777" w:rsidR="0088423A" w:rsidRDefault="0088423A" w:rsidP="00E83B2F">
      <w:pPr>
        <w:autoSpaceDE w:val="0"/>
        <w:autoSpaceDN w:val="0"/>
        <w:adjustRightInd w:val="0"/>
        <w:spacing w:after="0" w:line="360" w:lineRule="auto"/>
        <w:jc w:val="both"/>
        <w:rPr>
          <w:rFonts w:ascii="Times New Roman" w:hAnsi="Times New Roman" w:cs="Times New Roman"/>
          <w:kern w:val="24"/>
          <w:sz w:val="24"/>
          <w:szCs w:val="24"/>
        </w:rPr>
      </w:pPr>
    </w:p>
    <w:p w14:paraId="5639A363" w14:textId="77777777" w:rsidR="0088423A" w:rsidRDefault="001716A5" w:rsidP="00E83B2F">
      <w:pPr>
        <w:autoSpaceDE w:val="0"/>
        <w:autoSpaceDN w:val="0"/>
        <w:adjustRightInd w:val="0"/>
        <w:spacing w:after="0" w:line="360" w:lineRule="auto"/>
        <w:jc w:val="both"/>
        <w:rPr>
          <w:rFonts w:ascii="Times New Roman" w:hAnsi="Times New Roman" w:cs="Times New Roman"/>
          <w:kern w:val="24"/>
          <w:sz w:val="24"/>
          <w:szCs w:val="24"/>
        </w:rPr>
      </w:pPr>
      <w:r>
        <w:rPr>
          <w:noProof/>
          <w:lang w:val="es-ES_tradnl" w:eastAsia="es-ES_tradnl"/>
        </w:rPr>
        <w:lastRenderedPageBreak/>
        <w:drawing>
          <wp:anchor distT="0" distB="0" distL="114300" distR="114300" simplePos="0" relativeHeight="251912192" behindDoc="0" locked="0" layoutInCell="1" allowOverlap="1" wp14:anchorId="0A01076F" wp14:editId="6486EDFC">
            <wp:simplePos x="0" y="0"/>
            <wp:positionH relativeFrom="column">
              <wp:posOffset>-967353</wp:posOffset>
            </wp:positionH>
            <wp:positionV relativeFrom="paragraph">
              <wp:posOffset>-560589</wp:posOffset>
            </wp:positionV>
            <wp:extent cx="7774967" cy="10060825"/>
            <wp:effectExtent l="0" t="0" r="0" b="0"/>
            <wp:wrapNone/>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lantilla Memoria 2018-08.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774967" cy="10060825"/>
                    </a:xfrm>
                    <a:prstGeom prst="rect">
                      <a:avLst/>
                    </a:prstGeom>
                  </pic:spPr>
                </pic:pic>
              </a:graphicData>
            </a:graphic>
            <wp14:sizeRelH relativeFrom="page">
              <wp14:pctWidth>0</wp14:pctWidth>
            </wp14:sizeRelH>
            <wp14:sizeRelV relativeFrom="page">
              <wp14:pctHeight>0</wp14:pctHeight>
            </wp14:sizeRelV>
          </wp:anchor>
        </w:drawing>
      </w:r>
    </w:p>
    <w:p w14:paraId="7C3DF9C2" w14:textId="77777777" w:rsidR="0088423A" w:rsidRDefault="0088423A" w:rsidP="00E83B2F">
      <w:pPr>
        <w:autoSpaceDE w:val="0"/>
        <w:autoSpaceDN w:val="0"/>
        <w:adjustRightInd w:val="0"/>
        <w:spacing w:after="0" w:line="360" w:lineRule="auto"/>
        <w:jc w:val="both"/>
        <w:rPr>
          <w:rFonts w:ascii="Times New Roman" w:hAnsi="Times New Roman" w:cs="Times New Roman"/>
          <w:kern w:val="24"/>
          <w:sz w:val="24"/>
          <w:szCs w:val="24"/>
        </w:rPr>
      </w:pPr>
    </w:p>
    <w:p w14:paraId="70A37DC9" w14:textId="77777777" w:rsidR="0088423A" w:rsidRDefault="0088423A" w:rsidP="00E83B2F">
      <w:pPr>
        <w:autoSpaceDE w:val="0"/>
        <w:autoSpaceDN w:val="0"/>
        <w:adjustRightInd w:val="0"/>
        <w:spacing w:after="0" w:line="360" w:lineRule="auto"/>
        <w:jc w:val="both"/>
        <w:rPr>
          <w:rFonts w:ascii="Times New Roman" w:hAnsi="Times New Roman" w:cs="Times New Roman"/>
          <w:kern w:val="24"/>
          <w:sz w:val="24"/>
          <w:szCs w:val="24"/>
        </w:rPr>
      </w:pPr>
    </w:p>
    <w:p w14:paraId="4B1D8107" w14:textId="77777777" w:rsidR="0088423A" w:rsidRDefault="0088423A" w:rsidP="00E83B2F">
      <w:pPr>
        <w:autoSpaceDE w:val="0"/>
        <w:autoSpaceDN w:val="0"/>
        <w:adjustRightInd w:val="0"/>
        <w:spacing w:after="0" w:line="360" w:lineRule="auto"/>
        <w:jc w:val="both"/>
        <w:rPr>
          <w:rFonts w:ascii="Times New Roman" w:hAnsi="Times New Roman" w:cs="Times New Roman"/>
          <w:kern w:val="24"/>
          <w:sz w:val="24"/>
          <w:szCs w:val="24"/>
        </w:rPr>
      </w:pPr>
    </w:p>
    <w:p w14:paraId="45EBD0DE" w14:textId="77777777" w:rsidR="0088423A" w:rsidRDefault="0088423A" w:rsidP="00E83B2F">
      <w:pPr>
        <w:autoSpaceDE w:val="0"/>
        <w:autoSpaceDN w:val="0"/>
        <w:adjustRightInd w:val="0"/>
        <w:spacing w:after="0" w:line="360" w:lineRule="auto"/>
        <w:jc w:val="both"/>
        <w:rPr>
          <w:rFonts w:ascii="Times New Roman" w:hAnsi="Times New Roman" w:cs="Times New Roman"/>
          <w:kern w:val="24"/>
          <w:sz w:val="24"/>
          <w:szCs w:val="24"/>
        </w:rPr>
      </w:pPr>
    </w:p>
    <w:p w14:paraId="02B8C100" w14:textId="77777777" w:rsidR="0088423A" w:rsidRDefault="0088423A" w:rsidP="00E83B2F">
      <w:pPr>
        <w:autoSpaceDE w:val="0"/>
        <w:autoSpaceDN w:val="0"/>
        <w:adjustRightInd w:val="0"/>
        <w:spacing w:after="0" w:line="360" w:lineRule="auto"/>
        <w:jc w:val="both"/>
        <w:rPr>
          <w:rFonts w:ascii="Times New Roman" w:hAnsi="Times New Roman" w:cs="Times New Roman"/>
          <w:kern w:val="24"/>
          <w:sz w:val="24"/>
          <w:szCs w:val="24"/>
        </w:rPr>
      </w:pPr>
    </w:p>
    <w:p w14:paraId="04D0C324" w14:textId="77777777" w:rsidR="0088423A" w:rsidRDefault="0088423A" w:rsidP="00E83B2F">
      <w:pPr>
        <w:autoSpaceDE w:val="0"/>
        <w:autoSpaceDN w:val="0"/>
        <w:adjustRightInd w:val="0"/>
        <w:spacing w:after="0" w:line="360" w:lineRule="auto"/>
        <w:jc w:val="both"/>
        <w:rPr>
          <w:rFonts w:ascii="Times New Roman" w:hAnsi="Times New Roman" w:cs="Times New Roman"/>
          <w:kern w:val="24"/>
          <w:sz w:val="24"/>
          <w:szCs w:val="24"/>
        </w:rPr>
      </w:pPr>
    </w:p>
    <w:p w14:paraId="57DB0103" w14:textId="77777777" w:rsidR="0088423A" w:rsidRDefault="0088423A" w:rsidP="00E83B2F">
      <w:pPr>
        <w:autoSpaceDE w:val="0"/>
        <w:autoSpaceDN w:val="0"/>
        <w:adjustRightInd w:val="0"/>
        <w:spacing w:after="0" w:line="360" w:lineRule="auto"/>
        <w:jc w:val="both"/>
        <w:rPr>
          <w:rFonts w:ascii="Times New Roman" w:hAnsi="Times New Roman" w:cs="Times New Roman"/>
          <w:kern w:val="24"/>
          <w:sz w:val="24"/>
          <w:szCs w:val="24"/>
        </w:rPr>
      </w:pPr>
    </w:p>
    <w:p w14:paraId="07C2C51F" w14:textId="77777777" w:rsidR="0088423A" w:rsidRDefault="0088423A" w:rsidP="00E83B2F">
      <w:pPr>
        <w:autoSpaceDE w:val="0"/>
        <w:autoSpaceDN w:val="0"/>
        <w:adjustRightInd w:val="0"/>
        <w:spacing w:after="0" w:line="360" w:lineRule="auto"/>
        <w:jc w:val="both"/>
        <w:rPr>
          <w:rFonts w:ascii="Times New Roman" w:hAnsi="Times New Roman" w:cs="Times New Roman"/>
          <w:kern w:val="24"/>
          <w:sz w:val="24"/>
          <w:szCs w:val="24"/>
        </w:rPr>
      </w:pPr>
    </w:p>
    <w:p w14:paraId="5610F62D" w14:textId="77777777" w:rsidR="0088423A" w:rsidRDefault="0088423A" w:rsidP="00E83B2F">
      <w:pPr>
        <w:autoSpaceDE w:val="0"/>
        <w:autoSpaceDN w:val="0"/>
        <w:adjustRightInd w:val="0"/>
        <w:spacing w:after="0" w:line="360" w:lineRule="auto"/>
        <w:jc w:val="both"/>
        <w:rPr>
          <w:rFonts w:ascii="Times New Roman" w:hAnsi="Times New Roman" w:cs="Times New Roman"/>
          <w:kern w:val="24"/>
          <w:sz w:val="24"/>
          <w:szCs w:val="24"/>
        </w:rPr>
      </w:pPr>
    </w:p>
    <w:p w14:paraId="63C0F3DD" w14:textId="77777777" w:rsidR="0088423A" w:rsidRDefault="0088423A" w:rsidP="00E83B2F">
      <w:pPr>
        <w:autoSpaceDE w:val="0"/>
        <w:autoSpaceDN w:val="0"/>
        <w:adjustRightInd w:val="0"/>
        <w:spacing w:after="0" w:line="360" w:lineRule="auto"/>
        <w:jc w:val="both"/>
        <w:rPr>
          <w:rFonts w:ascii="Times New Roman" w:hAnsi="Times New Roman" w:cs="Times New Roman"/>
          <w:kern w:val="24"/>
          <w:sz w:val="24"/>
          <w:szCs w:val="24"/>
        </w:rPr>
      </w:pPr>
    </w:p>
    <w:p w14:paraId="7C58451D" w14:textId="77777777" w:rsidR="0088423A" w:rsidRDefault="0088423A" w:rsidP="00E83B2F">
      <w:pPr>
        <w:autoSpaceDE w:val="0"/>
        <w:autoSpaceDN w:val="0"/>
        <w:adjustRightInd w:val="0"/>
        <w:spacing w:after="0" w:line="360" w:lineRule="auto"/>
        <w:jc w:val="both"/>
        <w:rPr>
          <w:rFonts w:ascii="Times New Roman" w:hAnsi="Times New Roman" w:cs="Times New Roman"/>
          <w:kern w:val="24"/>
          <w:sz w:val="24"/>
          <w:szCs w:val="24"/>
        </w:rPr>
      </w:pPr>
    </w:p>
    <w:p w14:paraId="616075F3" w14:textId="77777777" w:rsidR="0088423A" w:rsidRDefault="0088423A" w:rsidP="00E83B2F">
      <w:pPr>
        <w:autoSpaceDE w:val="0"/>
        <w:autoSpaceDN w:val="0"/>
        <w:adjustRightInd w:val="0"/>
        <w:spacing w:after="0" w:line="360" w:lineRule="auto"/>
        <w:jc w:val="both"/>
        <w:rPr>
          <w:rFonts w:ascii="Times New Roman" w:hAnsi="Times New Roman" w:cs="Times New Roman"/>
          <w:kern w:val="24"/>
          <w:sz w:val="24"/>
          <w:szCs w:val="24"/>
        </w:rPr>
      </w:pPr>
    </w:p>
    <w:p w14:paraId="4C99D467" w14:textId="77777777" w:rsidR="0088423A" w:rsidRDefault="0088423A" w:rsidP="00E83B2F">
      <w:pPr>
        <w:autoSpaceDE w:val="0"/>
        <w:autoSpaceDN w:val="0"/>
        <w:adjustRightInd w:val="0"/>
        <w:spacing w:after="0" w:line="360" w:lineRule="auto"/>
        <w:jc w:val="both"/>
        <w:rPr>
          <w:rFonts w:ascii="Times New Roman" w:hAnsi="Times New Roman" w:cs="Times New Roman"/>
          <w:kern w:val="24"/>
          <w:sz w:val="24"/>
          <w:szCs w:val="24"/>
        </w:rPr>
      </w:pPr>
    </w:p>
    <w:p w14:paraId="44764730" w14:textId="77777777" w:rsidR="0088423A" w:rsidRDefault="0088423A" w:rsidP="00E83B2F">
      <w:pPr>
        <w:autoSpaceDE w:val="0"/>
        <w:autoSpaceDN w:val="0"/>
        <w:adjustRightInd w:val="0"/>
        <w:spacing w:after="0" w:line="360" w:lineRule="auto"/>
        <w:jc w:val="both"/>
        <w:rPr>
          <w:rFonts w:ascii="Times New Roman" w:hAnsi="Times New Roman" w:cs="Times New Roman"/>
          <w:kern w:val="24"/>
          <w:sz w:val="24"/>
          <w:szCs w:val="24"/>
        </w:rPr>
      </w:pPr>
    </w:p>
    <w:p w14:paraId="0895D921" w14:textId="77777777" w:rsidR="0088423A" w:rsidRDefault="0088423A" w:rsidP="00E83B2F">
      <w:pPr>
        <w:autoSpaceDE w:val="0"/>
        <w:autoSpaceDN w:val="0"/>
        <w:adjustRightInd w:val="0"/>
        <w:spacing w:after="0" w:line="360" w:lineRule="auto"/>
        <w:jc w:val="both"/>
        <w:rPr>
          <w:rFonts w:ascii="Times New Roman" w:hAnsi="Times New Roman" w:cs="Times New Roman"/>
          <w:kern w:val="24"/>
          <w:sz w:val="24"/>
          <w:szCs w:val="24"/>
        </w:rPr>
      </w:pPr>
    </w:p>
    <w:p w14:paraId="77B76E8C" w14:textId="77777777" w:rsidR="0088423A" w:rsidRDefault="0088423A" w:rsidP="00E83B2F">
      <w:pPr>
        <w:autoSpaceDE w:val="0"/>
        <w:autoSpaceDN w:val="0"/>
        <w:adjustRightInd w:val="0"/>
        <w:spacing w:after="0" w:line="360" w:lineRule="auto"/>
        <w:jc w:val="both"/>
        <w:rPr>
          <w:rFonts w:ascii="Times New Roman" w:hAnsi="Times New Roman" w:cs="Times New Roman"/>
          <w:kern w:val="24"/>
          <w:sz w:val="24"/>
          <w:szCs w:val="24"/>
        </w:rPr>
      </w:pPr>
    </w:p>
    <w:p w14:paraId="5318ED77" w14:textId="77777777" w:rsidR="0088423A" w:rsidRDefault="0088423A" w:rsidP="00E83B2F">
      <w:pPr>
        <w:autoSpaceDE w:val="0"/>
        <w:autoSpaceDN w:val="0"/>
        <w:adjustRightInd w:val="0"/>
        <w:spacing w:after="0" w:line="360" w:lineRule="auto"/>
        <w:jc w:val="both"/>
        <w:rPr>
          <w:rFonts w:ascii="Times New Roman" w:hAnsi="Times New Roman" w:cs="Times New Roman"/>
          <w:kern w:val="24"/>
          <w:sz w:val="24"/>
          <w:szCs w:val="24"/>
        </w:rPr>
      </w:pPr>
    </w:p>
    <w:p w14:paraId="7E5ACAC3" w14:textId="77777777" w:rsidR="0088423A" w:rsidRDefault="0088423A" w:rsidP="00E83B2F">
      <w:pPr>
        <w:autoSpaceDE w:val="0"/>
        <w:autoSpaceDN w:val="0"/>
        <w:adjustRightInd w:val="0"/>
        <w:spacing w:after="0" w:line="360" w:lineRule="auto"/>
        <w:jc w:val="both"/>
        <w:rPr>
          <w:rFonts w:ascii="Times New Roman" w:hAnsi="Times New Roman" w:cs="Times New Roman"/>
          <w:kern w:val="24"/>
          <w:sz w:val="24"/>
          <w:szCs w:val="24"/>
        </w:rPr>
      </w:pPr>
    </w:p>
    <w:p w14:paraId="7C21A78D" w14:textId="77777777" w:rsidR="0088423A" w:rsidRDefault="0088423A" w:rsidP="00E83B2F">
      <w:pPr>
        <w:autoSpaceDE w:val="0"/>
        <w:autoSpaceDN w:val="0"/>
        <w:adjustRightInd w:val="0"/>
        <w:spacing w:after="0" w:line="360" w:lineRule="auto"/>
        <w:jc w:val="both"/>
        <w:rPr>
          <w:rFonts w:ascii="Times New Roman" w:hAnsi="Times New Roman" w:cs="Times New Roman"/>
          <w:kern w:val="24"/>
          <w:sz w:val="24"/>
          <w:szCs w:val="24"/>
        </w:rPr>
      </w:pPr>
    </w:p>
    <w:p w14:paraId="3225D139" w14:textId="77777777" w:rsidR="0088423A" w:rsidRDefault="0088423A" w:rsidP="00E83B2F">
      <w:pPr>
        <w:autoSpaceDE w:val="0"/>
        <w:autoSpaceDN w:val="0"/>
        <w:adjustRightInd w:val="0"/>
        <w:spacing w:after="0" w:line="360" w:lineRule="auto"/>
        <w:jc w:val="both"/>
        <w:rPr>
          <w:rFonts w:ascii="Times New Roman" w:hAnsi="Times New Roman" w:cs="Times New Roman"/>
          <w:kern w:val="24"/>
          <w:sz w:val="24"/>
          <w:szCs w:val="24"/>
        </w:rPr>
      </w:pPr>
    </w:p>
    <w:p w14:paraId="6FD83B11" w14:textId="77777777" w:rsidR="0088423A" w:rsidRDefault="0088423A" w:rsidP="00E83B2F">
      <w:pPr>
        <w:autoSpaceDE w:val="0"/>
        <w:autoSpaceDN w:val="0"/>
        <w:adjustRightInd w:val="0"/>
        <w:spacing w:after="0" w:line="360" w:lineRule="auto"/>
        <w:jc w:val="both"/>
        <w:rPr>
          <w:rFonts w:ascii="Times New Roman" w:hAnsi="Times New Roman" w:cs="Times New Roman"/>
          <w:kern w:val="24"/>
          <w:sz w:val="24"/>
          <w:szCs w:val="24"/>
        </w:rPr>
      </w:pPr>
    </w:p>
    <w:p w14:paraId="555EE054" w14:textId="77777777" w:rsidR="0088423A" w:rsidRDefault="0088423A" w:rsidP="00E83B2F">
      <w:pPr>
        <w:autoSpaceDE w:val="0"/>
        <w:autoSpaceDN w:val="0"/>
        <w:adjustRightInd w:val="0"/>
        <w:spacing w:after="0" w:line="360" w:lineRule="auto"/>
        <w:jc w:val="both"/>
        <w:rPr>
          <w:rFonts w:ascii="Times New Roman" w:hAnsi="Times New Roman" w:cs="Times New Roman"/>
          <w:kern w:val="24"/>
          <w:sz w:val="24"/>
          <w:szCs w:val="24"/>
        </w:rPr>
      </w:pPr>
    </w:p>
    <w:p w14:paraId="33D0D8BF" w14:textId="77777777" w:rsidR="0088423A" w:rsidRDefault="0088423A" w:rsidP="00E83B2F">
      <w:pPr>
        <w:autoSpaceDE w:val="0"/>
        <w:autoSpaceDN w:val="0"/>
        <w:adjustRightInd w:val="0"/>
        <w:spacing w:after="0" w:line="360" w:lineRule="auto"/>
        <w:jc w:val="both"/>
        <w:rPr>
          <w:rFonts w:ascii="Times New Roman" w:hAnsi="Times New Roman" w:cs="Times New Roman"/>
          <w:kern w:val="24"/>
          <w:sz w:val="24"/>
          <w:szCs w:val="24"/>
        </w:rPr>
      </w:pPr>
    </w:p>
    <w:p w14:paraId="6E17F63E" w14:textId="77777777" w:rsidR="0088423A" w:rsidRDefault="0088423A" w:rsidP="00E83B2F">
      <w:pPr>
        <w:autoSpaceDE w:val="0"/>
        <w:autoSpaceDN w:val="0"/>
        <w:adjustRightInd w:val="0"/>
        <w:spacing w:after="0" w:line="360" w:lineRule="auto"/>
        <w:jc w:val="both"/>
        <w:rPr>
          <w:rFonts w:ascii="Times New Roman" w:hAnsi="Times New Roman" w:cs="Times New Roman"/>
          <w:kern w:val="24"/>
          <w:sz w:val="24"/>
          <w:szCs w:val="24"/>
        </w:rPr>
      </w:pPr>
    </w:p>
    <w:p w14:paraId="284EA714" w14:textId="77777777" w:rsidR="0088423A" w:rsidRDefault="0088423A" w:rsidP="00E83B2F">
      <w:pPr>
        <w:autoSpaceDE w:val="0"/>
        <w:autoSpaceDN w:val="0"/>
        <w:adjustRightInd w:val="0"/>
        <w:spacing w:after="0" w:line="360" w:lineRule="auto"/>
        <w:jc w:val="both"/>
        <w:rPr>
          <w:rFonts w:ascii="Times New Roman" w:hAnsi="Times New Roman" w:cs="Times New Roman"/>
          <w:kern w:val="24"/>
          <w:sz w:val="24"/>
          <w:szCs w:val="24"/>
        </w:rPr>
      </w:pPr>
    </w:p>
    <w:p w14:paraId="6C6C7C29" w14:textId="77777777" w:rsidR="0088423A" w:rsidRDefault="0088423A" w:rsidP="00E83B2F">
      <w:pPr>
        <w:autoSpaceDE w:val="0"/>
        <w:autoSpaceDN w:val="0"/>
        <w:adjustRightInd w:val="0"/>
        <w:spacing w:after="0" w:line="360" w:lineRule="auto"/>
        <w:jc w:val="both"/>
        <w:rPr>
          <w:rFonts w:ascii="Times New Roman" w:hAnsi="Times New Roman" w:cs="Times New Roman"/>
          <w:kern w:val="24"/>
          <w:sz w:val="24"/>
          <w:szCs w:val="24"/>
        </w:rPr>
      </w:pPr>
    </w:p>
    <w:p w14:paraId="18E41F31" w14:textId="77777777" w:rsidR="001716A5" w:rsidRDefault="001716A5" w:rsidP="00E83B2F">
      <w:pPr>
        <w:autoSpaceDE w:val="0"/>
        <w:autoSpaceDN w:val="0"/>
        <w:adjustRightInd w:val="0"/>
        <w:spacing w:after="0" w:line="360" w:lineRule="auto"/>
        <w:jc w:val="both"/>
        <w:rPr>
          <w:rFonts w:ascii="Times New Roman" w:hAnsi="Times New Roman" w:cs="Times New Roman"/>
          <w:kern w:val="24"/>
          <w:sz w:val="24"/>
          <w:szCs w:val="24"/>
        </w:rPr>
      </w:pPr>
    </w:p>
    <w:p w14:paraId="028D5CAB" w14:textId="77777777" w:rsidR="001716A5" w:rsidRDefault="001716A5" w:rsidP="00E83B2F">
      <w:pPr>
        <w:autoSpaceDE w:val="0"/>
        <w:autoSpaceDN w:val="0"/>
        <w:adjustRightInd w:val="0"/>
        <w:spacing w:after="0" w:line="360" w:lineRule="auto"/>
        <w:jc w:val="both"/>
        <w:rPr>
          <w:rFonts w:ascii="Times New Roman" w:hAnsi="Times New Roman" w:cs="Times New Roman"/>
          <w:kern w:val="24"/>
          <w:sz w:val="24"/>
          <w:szCs w:val="24"/>
        </w:rPr>
      </w:pPr>
    </w:p>
    <w:p w14:paraId="0428B2A3" w14:textId="77777777" w:rsidR="001716A5" w:rsidRDefault="001716A5" w:rsidP="00E83B2F">
      <w:pPr>
        <w:autoSpaceDE w:val="0"/>
        <w:autoSpaceDN w:val="0"/>
        <w:adjustRightInd w:val="0"/>
        <w:spacing w:after="0" w:line="360" w:lineRule="auto"/>
        <w:jc w:val="both"/>
        <w:rPr>
          <w:rFonts w:ascii="Times New Roman" w:hAnsi="Times New Roman" w:cs="Times New Roman"/>
          <w:kern w:val="24"/>
          <w:sz w:val="24"/>
          <w:szCs w:val="24"/>
        </w:rPr>
      </w:pPr>
    </w:p>
    <w:p w14:paraId="2859D8A2" w14:textId="77777777" w:rsidR="001716A5" w:rsidRDefault="001716A5" w:rsidP="00E83B2F">
      <w:pPr>
        <w:autoSpaceDE w:val="0"/>
        <w:autoSpaceDN w:val="0"/>
        <w:adjustRightInd w:val="0"/>
        <w:spacing w:after="0" w:line="360" w:lineRule="auto"/>
        <w:jc w:val="both"/>
        <w:rPr>
          <w:rFonts w:ascii="Times New Roman" w:hAnsi="Times New Roman" w:cs="Times New Roman"/>
          <w:kern w:val="24"/>
          <w:sz w:val="24"/>
          <w:szCs w:val="24"/>
        </w:rPr>
      </w:pPr>
    </w:p>
    <w:p w14:paraId="19D878EA" w14:textId="77777777" w:rsidR="001716A5" w:rsidRDefault="001716A5" w:rsidP="00E83B2F">
      <w:pPr>
        <w:autoSpaceDE w:val="0"/>
        <w:autoSpaceDN w:val="0"/>
        <w:adjustRightInd w:val="0"/>
        <w:spacing w:after="0" w:line="360" w:lineRule="auto"/>
        <w:jc w:val="both"/>
        <w:rPr>
          <w:rFonts w:ascii="Times New Roman" w:hAnsi="Times New Roman" w:cs="Times New Roman"/>
          <w:kern w:val="24"/>
          <w:sz w:val="24"/>
          <w:szCs w:val="24"/>
        </w:rPr>
      </w:pPr>
    </w:p>
    <w:p w14:paraId="20A36AD6" w14:textId="77777777" w:rsidR="0088423A" w:rsidRPr="00E83B2F" w:rsidRDefault="0088423A" w:rsidP="00E83B2F">
      <w:pPr>
        <w:autoSpaceDE w:val="0"/>
        <w:autoSpaceDN w:val="0"/>
        <w:adjustRightInd w:val="0"/>
        <w:spacing w:after="0" w:line="360" w:lineRule="auto"/>
        <w:jc w:val="both"/>
        <w:rPr>
          <w:rFonts w:ascii="Times New Roman" w:hAnsi="Times New Roman" w:cs="Times New Roman"/>
          <w:kern w:val="24"/>
          <w:sz w:val="24"/>
          <w:szCs w:val="24"/>
        </w:rPr>
      </w:pPr>
    </w:p>
    <w:p w14:paraId="384649F4" w14:textId="77777777" w:rsidR="00BD1AED" w:rsidRPr="00231A37" w:rsidRDefault="00BD1AED" w:rsidP="00BD1AED">
      <w:pPr>
        <w:pStyle w:val="Estilo1"/>
        <w:rPr>
          <w:color w:val="000000" w:themeColor="text1"/>
          <w:sz w:val="28"/>
        </w:rPr>
      </w:pPr>
      <w:bookmarkStart w:id="60" w:name="_Toc533586280"/>
      <w:r w:rsidRPr="00231A37">
        <w:rPr>
          <w:color w:val="000000" w:themeColor="text1"/>
          <w:sz w:val="28"/>
        </w:rPr>
        <w:lastRenderedPageBreak/>
        <w:t>Política IV. Calidad y Pertinencia</w:t>
      </w:r>
      <w:bookmarkEnd w:id="60"/>
      <w:r w:rsidRPr="00231A37">
        <w:rPr>
          <w:color w:val="000000" w:themeColor="text1"/>
          <w:sz w:val="28"/>
        </w:rPr>
        <w:t xml:space="preserve">  </w:t>
      </w:r>
    </w:p>
    <w:p w14:paraId="7B8FEC4B" w14:textId="77777777" w:rsidR="00BD1AED" w:rsidRPr="00231A37" w:rsidRDefault="00BD1AED" w:rsidP="00BD1AED">
      <w:pPr>
        <w:shd w:val="clear" w:color="auto" w:fill="FFFFFF"/>
        <w:spacing w:after="0" w:line="480" w:lineRule="auto"/>
        <w:contextualSpacing/>
        <w:jc w:val="both"/>
        <w:rPr>
          <w:rFonts w:ascii="Times New Roman" w:eastAsia="Times New Roman" w:hAnsi="Times New Roman" w:cs="Times New Roman"/>
          <w:bCs/>
          <w:sz w:val="12"/>
          <w:szCs w:val="24"/>
          <w:lang w:eastAsia="es-DO"/>
        </w:rPr>
      </w:pPr>
    </w:p>
    <w:p w14:paraId="5B68E8E3" w14:textId="77777777" w:rsidR="00BD1AED" w:rsidRPr="00231A37" w:rsidRDefault="00BD1AED" w:rsidP="00272B7D">
      <w:pPr>
        <w:spacing w:line="480" w:lineRule="auto"/>
        <w:contextualSpacing/>
        <w:jc w:val="both"/>
        <w:rPr>
          <w:rFonts w:ascii="Times New Roman" w:hAnsi="Times New Roman" w:cs="Times New Roman"/>
          <w:sz w:val="24"/>
          <w:szCs w:val="24"/>
        </w:rPr>
      </w:pPr>
      <w:r w:rsidRPr="00231A37">
        <w:rPr>
          <w:rFonts w:ascii="Times New Roman" w:eastAsia="Times New Roman" w:hAnsi="Times New Roman" w:cs="Times New Roman"/>
          <w:bCs/>
          <w:sz w:val="24"/>
          <w:szCs w:val="24"/>
          <w:lang w:eastAsia="es-DO"/>
        </w:rPr>
        <w:t>El Viceministerio de Educación Superior</w:t>
      </w:r>
      <w:r w:rsidRPr="00231A37">
        <w:rPr>
          <w:rFonts w:ascii="Times New Roman" w:eastAsia="Times New Roman" w:hAnsi="Times New Roman" w:cs="Times New Roman"/>
          <w:sz w:val="24"/>
          <w:szCs w:val="24"/>
          <w:lang w:eastAsia="es-DO"/>
        </w:rPr>
        <w:t xml:space="preserve"> tiene como objetivo de velar por la calidad y pertinencia de los servicios que prestan las instituciones de Educación Superior, alineado al </w:t>
      </w:r>
      <w:r w:rsidRPr="00231A37">
        <w:rPr>
          <w:rFonts w:ascii="Times New Roman" w:hAnsi="Times New Roman" w:cs="Times New Roman"/>
          <w:b/>
          <w:color w:val="000000" w:themeColor="text1"/>
          <w:sz w:val="24"/>
          <w:szCs w:val="24"/>
        </w:rPr>
        <w:t xml:space="preserve">Objetivo específico 20. PNPSP: Educación Superior para el Desarrollo Humano y la Competitividad, </w:t>
      </w:r>
      <w:r w:rsidRPr="00231A37">
        <w:rPr>
          <w:rFonts w:ascii="Times New Roman" w:hAnsi="Times New Roman" w:cs="Times New Roman"/>
          <w:color w:val="000000" w:themeColor="text1"/>
          <w:sz w:val="24"/>
          <w:szCs w:val="24"/>
        </w:rPr>
        <w:t>que busca</w:t>
      </w:r>
      <w:r w:rsidRPr="00231A37">
        <w:rPr>
          <w:rFonts w:ascii="Times New Roman" w:hAnsi="Times New Roman" w:cs="Times New Roman"/>
          <w:b/>
          <w:color w:val="000000" w:themeColor="text1"/>
          <w:sz w:val="24"/>
          <w:szCs w:val="24"/>
        </w:rPr>
        <w:t xml:space="preserve"> </w:t>
      </w:r>
      <w:r w:rsidRPr="00231A37">
        <w:rPr>
          <w:rFonts w:ascii="Times New Roman" w:hAnsi="Times New Roman" w:cs="Times New Roman"/>
          <w:sz w:val="24"/>
          <w:szCs w:val="24"/>
        </w:rPr>
        <w:t>"Garantizar el efectivo funcionamiento del Sistema de Calidad establecido en la Ley 139-01 de Educación Superior, Ciencia y Tecnología”.</w:t>
      </w:r>
    </w:p>
    <w:p w14:paraId="62BB3F2E" w14:textId="77777777" w:rsidR="00FE11B0" w:rsidRPr="00231A37" w:rsidRDefault="00FE11B0" w:rsidP="00272B7D">
      <w:pPr>
        <w:spacing w:line="480" w:lineRule="auto"/>
        <w:contextualSpacing/>
        <w:jc w:val="both"/>
        <w:rPr>
          <w:rFonts w:ascii="Times New Roman" w:eastAsia="Times New Roman" w:hAnsi="Times New Roman"/>
          <w:b/>
          <w:sz w:val="10"/>
          <w:szCs w:val="24"/>
        </w:rPr>
      </w:pPr>
    </w:p>
    <w:p w14:paraId="4473A512" w14:textId="77777777" w:rsidR="00FE11B0" w:rsidRPr="00231A37" w:rsidRDefault="00FE11B0" w:rsidP="00272B7D">
      <w:pPr>
        <w:pStyle w:val="Estilo1"/>
        <w:spacing w:line="480" w:lineRule="auto"/>
        <w:contextualSpacing/>
        <w:rPr>
          <w:b w:val="0"/>
          <w:i/>
          <w:color w:val="000000" w:themeColor="text1"/>
          <w:sz w:val="24"/>
          <w:szCs w:val="24"/>
        </w:rPr>
      </w:pPr>
      <w:bookmarkStart w:id="61" w:name="_Toc533586281"/>
      <w:r w:rsidRPr="00231A37">
        <w:rPr>
          <w:b w:val="0"/>
          <w:i/>
          <w:color w:val="000000" w:themeColor="text1"/>
          <w:sz w:val="24"/>
          <w:szCs w:val="24"/>
        </w:rPr>
        <w:t>Crecimiento de la Matrícula en Educación Superior y su Composición</w:t>
      </w:r>
      <w:bookmarkEnd w:id="61"/>
      <w:r w:rsidRPr="00231A37">
        <w:rPr>
          <w:b w:val="0"/>
          <w:i/>
          <w:color w:val="000000" w:themeColor="text1"/>
          <w:sz w:val="24"/>
          <w:szCs w:val="24"/>
        </w:rPr>
        <w:t xml:space="preserve"> </w:t>
      </w:r>
    </w:p>
    <w:p w14:paraId="239089D1" w14:textId="77777777" w:rsidR="00FE11B0" w:rsidRPr="00B765F7" w:rsidRDefault="00FE11B0" w:rsidP="00272B7D">
      <w:pPr>
        <w:spacing w:line="480" w:lineRule="auto"/>
        <w:contextualSpacing/>
        <w:jc w:val="both"/>
        <w:rPr>
          <w:rFonts w:ascii="Times New Roman" w:hAnsi="Times New Roman"/>
          <w:sz w:val="8"/>
          <w:szCs w:val="24"/>
          <w:highlight w:val="yellow"/>
          <w:lang w:val="es-419"/>
        </w:rPr>
      </w:pPr>
    </w:p>
    <w:p w14:paraId="7B03EE70" w14:textId="77777777" w:rsidR="00231A37" w:rsidRDefault="00231A37" w:rsidP="00231A37">
      <w:pPr>
        <w:spacing w:line="480" w:lineRule="auto"/>
        <w:contextualSpacing/>
        <w:jc w:val="both"/>
        <w:rPr>
          <w:rFonts w:ascii="Times New Roman" w:hAnsi="Times New Roman" w:cs="Times New Roman"/>
          <w:sz w:val="24"/>
          <w:szCs w:val="24"/>
        </w:rPr>
      </w:pPr>
      <w:r w:rsidRPr="003C194A">
        <w:rPr>
          <w:rFonts w:ascii="Times New Roman" w:hAnsi="Times New Roman" w:cs="Times New Roman"/>
          <w:sz w:val="24"/>
          <w:szCs w:val="24"/>
        </w:rPr>
        <w:t xml:space="preserve">La cantidad de estudiantes matriculados en las Instituciones de Educación Superior del país, </w:t>
      </w:r>
      <w:r>
        <w:rPr>
          <w:rFonts w:ascii="Times New Roman" w:hAnsi="Times New Roman" w:cs="Times New Roman"/>
          <w:sz w:val="24"/>
          <w:szCs w:val="24"/>
        </w:rPr>
        <w:t>estimados</w:t>
      </w:r>
      <w:r w:rsidRPr="003C194A">
        <w:rPr>
          <w:rFonts w:ascii="Times New Roman" w:hAnsi="Times New Roman" w:cs="Times New Roman"/>
          <w:sz w:val="24"/>
          <w:szCs w:val="24"/>
        </w:rPr>
        <w:t xml:space="preserve"> al año 2018, asciende a quinientos noventa y ocho mil, setecientos noventa y nueve estudiantes (598,799) estudiantes, superior en treinta y seis mil cientos treinta y dos (36,132) estudiantes más, </w:t>
      </w:r>
      <w:r>
        <w:rPr>
          <w:rFonts w:ascii="Times New Roman" w:hAnsi="Times New Roman" w:cs="Times New Roman"/>
          <w:sz w:val="24"/>
          <w:szCs w:val="24"/>
        </w:rPr>
        <w:t>en comparación con</w:t>
      </w:r>
      <w:r w:rsidRPr="003C194A">
        <w:rPr>
          <w:rFonts w:ascii="Times New Roman" w:hAnsi="Times New Roman" w:cs="Times New Roman"/>
          <w:sz w:val="24"/>
          <w:szCs w:val="24"/>
        </w:rPr>
        <w:t xml:space="preserve"> la cifra observada en el año 2017, para un crecimiento de 6.4%. Este número de estudiantes representa una Tasa Bruta de Matrícula del orden 64.36%., con relación a la población de 18-22</w:t>
      </w:r>
      <w:r w:rsidRPr="003C194A">
        <w:rPr>
          <w:rFonts w:ascii="Times New Roman" w:hAnsi="Times New Roman" w:cs="Times New Roman"/>
          <w:sz w:val="24"/>
          <w:szCs w:val="24"/>
          <w:vertAlign w:val="superscript"/>
        </w:rPr>
        <w:t>1</w:t>
      </w:r>
      <w:r w:rsidRPr="003C194A">
        <w:rPr>
          <w:rFonts w:ascii="Times New Roman" w:hAnsi="Times New Roman" w:cs="Times New Roman"/>
          <w:sz w:val="24"/>
          <w:szCs w:val="24"/>
        </w:rPr>
        <w:t xml:space="preserve"> años. </w:t>
      </w:r>
    </w:p>
    <w:p w14:paraId="60DF44E2" w14:textId="77777777" w:rsidR="00231A37" w:rsidRPr="00D21F20" w:rsidRDefault="00231A37" w:rsidP="00231A37">
      <w:pPr>
        <w:spacing w:line="480" w:lineRule="auto"/>
        <w:contextualSpacing/>
        <w:jc w:val="both"/>
        <w:rPr>
          <w:rFonts w:ascii="Times New Roman" w:hAnsi="Times New Roman" w:cs="Times New Roman"/>
          <w:sz w:val="6"/>
          <w:szCs w:val="24"/>
        </w:rPr>
      </w:pPr>
    </w:p>
    <w:p w14:paraId="7062783A" w14:textId="77777777" w:rsidR="00231A37" w:rsidRDefault="00231A37" w:rsidP="00231A37">
      <w:pPr>
        <w:spacing w:line="480" w:lineRule="auto"/>
        <w:contextualSpacing/>
        <w:jc w:val="both"/>
        <w:rPr>
          <w:rFonts w:ascii="Times New Roman" w:hAnsi="Times New Roman" w:cs="Times New Roman"/>
          <w:sz w:val="24"/>
          <w:szCs w:val="24"/>
        </w:rPr>
      </w:pPr>
      <w:r w:rsidRPr="003C194A">
        <w:rPr>
          <w:rFonts w:ascii="Times New Roman" w:hAnsi="Times New Roman" w:cs="Times New Roman"/>
          <w:sz w:val="24"/>
          <w:szCs w:val="24"/>
        </w:rPr>
        <w:t>En términos de sexo, las estudiantes representan el 63.66%, mientras que los estudiantes, 36.34</w:t>
      </w:r>
      <w:r>
        <w:rPr>
          <w:rFonts w:ascii="Times New Roman" w:hAnsi="Times New Roman" w:cs="Times New Roman"/>
          <w:sz w:val="24"/>
          <w:szCs w:val="24"/>
        </w:rPr>
        <w:t xml:space="preserve">%; obteniéndose como resultado </w:t>
      </w:r>
      <w:r w:rsidRPr="003C194A">
        <w:rPr>
          <w:rFonts w:ascii="Times New Roman" w:hAnsi="Times New Roman" w:cs="Times New Roman"/>
          <w:sz w:val="24"/>
          <w:szCs w:val="24"/>
        </w:rPr>
        <w:t>un índice de feminidad del 175.21%, lo cual significa, ciento setenta y cinco (175) mujeres, por cada cien (100) hombres.</w:t>
      </w:r>
    </w:p>
    <w:p w14:paraId="0CAB3904" w14:textId="77777777" w:rsidR="00231A37" w:rsidRPr="00D21F20" w:rsidRDefault="00231A37" w:rsidP="00231A37">
      <w:pPr>
        <w:spacing w:line="480" w:lineRule="auto"/>
        <w:contextualSpacing/>
        <w:jc w:val="both"/>
        <w:rPr>
          <w:rFonts w:ascii="Times New Roman" w:hAnsi="Times New Roman" w:cs="Times New Roman"/>
          <w:sz w:val="8"/>
          <w:szCs w:val="24"/>
        </w:rPr>
      </w:pPr>
    </w:p>
    <w:p w14:paraId="1FB71051" w14:textId="77777777" w:rsidR="00231A37" w:rsidRDefault="00231A37" w:rsidP="00231A37">
      <w:pPr>
        <w:spacing w:line="480" w:lineRule="auto"/>
        <w:contextualSpacing/>
        <w:jc w:val="both"/>
        <w:rPr>
          <w:rFonts w:ascii="Times New Roman" w:hAnsi="Times New Roman" w:cs="Times New Roman"/>
          <w:sz w:val="24"/>
          <w:szCs w:val="24"/>
        </w:rPr>
      </w:pPr>
      <w:r w:rsidRPr="003C194A">
        <w:rPr>
          <w:rFonts w:ascii="Times New Roman" w:hAnsi="Times New Roman" w:cs="Times New Roman"/>
          <w:sz w:val="24"/>
          <w:szCs w:val="24"/>
        </w:rPr>
        <w:t xml:space="preserve">Del total de los estudiantes matriculados, el 57.0% está </w:t>
      </w:r>
      <w:r>
        <w:rPr>
          <w:rFonts w:ascii="Times New Roman" w:hAnsi="Times New Roman" w:cs="Times New Roman"/>
          <w:sz w:val="24"/>
          <w:szCs w:val="24"/>
        </w:rPr>
        <w:t xml:space="preserve">matriculado en Instituciones de Educación Superior </w:t>
      </w:r>
      <w:r w:rsidRPr="003C194A">
        <w:rPr>
          <w:rFonts w:ascii="Times New Roman" w:hAnsi="Times New Roman" w:cs="Times New Roman"/>
          <w:sz w:val="24"/>
          <w:szCs w:val="24"/>
        </w:rPr>
        <w:t>privad</w:t>
      </w:r>
      <w:r>
        <w:rPr>
          <w:rFonts w:ascii="Times New Roman" w:hAnsi="Times New Roman" w:cs="Times New Roman"/>
          <w:sz w:val="24"/>
          <w:szCs w:val="24"/>
        </w:rPr>
        <w:t>as y el 43.0% en las</w:t>
      </w:r>
      <w:r w:rsidRPr="003C194A">
        <w:rPr>
          <w:rFonts w:ascii="Times New Roman" w:hAnsi="Times New Roman" w:cs="Times New Roman"/>
          <w:sz w:val="24"/>
          <w:szCs w:val="24"/>
        </w:rPr>
        <w:t xml:space="preserve"> </w:t>
      </w:r>
      <w:r>
        <w:rPr>
          <w:rFonts w:ascii="Times New Roman" w:hAnsi="Times New Roman" w:cs="Times New Roman"/>
          <w:sz w:val="24"/>
          <w:szCs w:val="24"/>
        </w:rPr>
        <w:t>IES públicas</w:t>
      </w:r>
      <w:r w:rsidRPr="003C194A">
        <w:rPr>
          <w:rFonts w:ascii="Times New Roman" w:hAnsi="Times New Roman" w:cs="Times New Roman"/>
          <w:sz w:val="24"/>
          <w:szCs w:val="24"/>
        </w:rPr>
        <w:t xml:space="preserve">. En cuanto a la categoría de las instituciones, el 97.05% de la matrícula </w:t>
      </w:r>
      <w:r>
        <w:rPr>
          <w:rFonts w:ascii="Times New Roman" w:hAnsi="Times New Roman" w:cs="Times New Roman"/>
          <w:sz w:val="24"/>
          <w:szCs w:val="24"/>
        </w:rPr>
        <w:t xml:space="preserve">corresponde a </w:t>
      </w:r>
      <w:r w:rsidRPr="003C194A">
        <w:rPr>
          <w:rFonts w:ascii="Times New Roman" w:hAnsi="Times New Roman" w:cs="Times New Roman"/>
          <w:sz w:val="24"/>
          <w:szCs w:val="24"/>
        </w:rPr>
        <w:t>universidad</w:t>
      </w:r>
      <w:r>
        <w:rPr>
          <w:rFonts w:ascii="Times New Roman" w:hAnsi="Times New Roman" w:cs="Times New Roman"/>
          <w:sz w:val="24"/>
          <w:szCs w:val="24"/>
        </w:rPr>
        <w:t>es</w:t>
      </w:r>
      <w:r w:rsidRPr="003C194A">
        <w:rPr>
          <w:rFonts w:ascii="Times New Roman" w:hAnsi="Times New Roman" w:cs="Times New Roman"/>
          <w:sz w:val="24"/>
          <w:szCs w:val="24"/>
        </w:rPr>
        <w:t>, el 1.11% en Instituto</w:t>
      </w:r>
      <w:r>
        <w:rPr>
          <w:rFonts w:ascii="Times New Roman" w:hAnsi="Times New Roman" w:cs="Times New Roman"/>
          <w:sz w:val="24"/>
          <w:szCs w:val="24"/>
        </w:rPr>
        <w:t>s</w:t>
      </w:r>
      <w:r w:rsidRPr="003C194A">
        <w:rPr>
          <w:rFonts w:ascii="Times New Roman" w:hAnsi="Times New Roman" w:cs="Times New Roman"/>
          <w:sz w:val="24"/>
          <w:szCs w:val="24"/>
        </w:rPr>
        <w:t xml:space="preserve"> Especializado</w:t>
      </w:r>
      <w:r>
        <w:rPr>
          <w:rFonts w:ascii="Times New Roman" w:hAnsi="Times New Roman" w:cs="Times New Roman"/>
          <w:sz w:val="24"/>
          <w:szCs w:val="24"/>
        </w:rPr>
        <w:t>s</w:t>
      </w:r>
      <w:r w:rsidRPr="003C194A">
        <w:rPr>
          <w:rFonts w:ascii="Times New Roman" w:hAnsi="Times New Roman" w:cs="Times New Roman"/>
          <w:sz w:val="24"/>
          <w:szCs w:val="24"/>
        </w:rPr>
        <w:t>, y el 1.84 en</w:t>
      </w:r>
      <w:r>
        <w:rPr>
          <w:rFonts w:ascii="Times New Roman" w:hAnsi="Times New Roman" w:cs="Times New Roman"/>
          <w:sz w:val="24"/>
          <w:szCs w:val="24"/>
        </w:rPr>
        <w:t xml:space="preserve"> el</w:t>
      </w:r>
      <w:r w:rsidRPr="003C194A">
        <w:rPr>
          <w:rFonts w:ascii="Times New Roman" w:hAnsi="Times New Roman" w:cs="Times New Roman"/>
          <w:sz w:val="24"/>
          <w:szCs w:val="24"/>
        </w:rPr>
        <w:t xml:space="preserve"> Instituto Técnico de Estudios Superiores.</w:t>
      </w:r>
    </w:p>
    <w:p w14:paraId="4CF9C04D" w14:textId="77777777" w:rsidR="00231A37" w:rsidRPr="00231A37" w:rsidRDefault="00231A37" w:rsidP="00231A37">
      <w:pPr>
        <w:spacing w:line="480" w:lineRule="auto"/>
        <w:contextualSpacing/>
        <w:jc w:val="both"/>
        <w:rPr>
          <w:rFonts w:ascii="Times New Roman" w:hAnsi="Times New Roman" w:cs="Times New Roman"/>
          <w:sz w:val="14"/>
          <w:szCs w:val="24"/>
        </w:rPr>
      </w:pPr>
    </w:p>
    <w:p w14:paraId="245331C0" w14:textId="77777777" w:rsidR="00231A37" w:rsidRPr="00D21F20" w:rsidRDefault="00231A37" w:rsidP="00231A37">
      <w:pPr>
        <w:spacing w:line="480" w:lineRule="auto"/>
        <w:contextualSpacing/>
        <w:jc w:val="both"/>
        <w:rPr>
          <w:rFonts w:ascii="Times New Roman" w:hAnsi="Times New Roman" w:cs="Times New Roman"/>
          <w:sz w:val="10"/>
          <w:szCs w:val="24"/>
        </w:rPr>
      </w:pPr>
      <w:r w:rsidRPr="003C194A">
        <w:rPr>
          <w:rFonts w:ascii="Times New Roman" w:hAnsi="Times New Roman" w:cs="Times New Roman"/>
          <w:sz w:val="24"/>
          <w:szCs w:val="24"/>
        </w:rPr>
        <w:t xml:space="preserve">La mayoría de los estudiantes, el 60.06% son jóvenes entre 21 a 30 años, el 23.6% tiene 30 o más años, mientras que el 16.3% es menor de veinte y un año (21). </w:t>
      </w:r>
    </w:p>
    <w:p w14:paraId="26A85C2E" w14:textId="77777777" w:rsidR="00231A37" w:rsidRPr="003C194A" w:rsidRDefault="00231A37" w:rsidP="00231A37">
      <w:pPr>
        <w:spacing w:line="480" w:lineRule="auto"/>
        <w:contextualSpacing/>
        <w:jc w:val="both"/>
        <w:rPr>
          <w:rFonts w:ascii="Times New Roman" w:hAnsi="Times New Roman" w:cs="Times New Roman"/>
          <w:sz w:val="24"/>
          <w:szCs w:val="24"/>
        </w:rPr>
      </w:pPr>
      <w:r w:rsidRPr="003C194A">
        <w:rPr>
          <w:rFonts w:ascii="Times New Roman" w:hAnsi="Times New Roman" w:cs="Times New Roman"/>
          <w:sz w:val="24"/>
          <w:szCs w:val="24"/>
        </w:rPr>
        <w:lastRenderedPageBreak/>
        <w:t>Las áreas con mayor concentración de estudiantes, son: Negocios</w:t>
      </w:r>
      <w:r>
        <w:rPr>
          <w:rFonts w:ascii="Times New Roman" w:hAnsi="Times New Roman" w:cs="Times New Roman"/>
          <w:sz w:val="24"/>
          <w:szCs w:val="24"/>
        </w:rPr>
        <w:t>, con ciento veinte mil</w:t>
      </w:r>
      <w:r w:rsidRPr="003C194A">
        <w:rPr>
          <w:rFonts w:ascii="Times New Roman" w:hAnsi="Times New Roman" w:cs="Times New Roman"/>
          <w:sz w:val="24"/>
          <w:szCs w:val="24"/>
        </w:rPr>
        <w:t xml:space="preserve"> cuatrocientos cincuenta y uno (120,451 (20.1%); Educación, ciento catorce mil cuatrocientos sesenta y cinco (114,465) (19.1</w:t>
      </w:r>
      <w:r w:rsidRPr="00D97D59">
        <w:rPr>
          <w:rFonts w:ascii="Times New Roman" w:hAnsi="Times New Roman" w:cs="Times New Roman"/>
          <w:color w:val="000000" w:themeColor="text1"/>
          <w:sz w:val="24"/>
          <w:szCs w:val="24"/>
        </w:rPr>
        <w:t xml:space="preserve">%); Salud, ochenta y un mil novecientos noventa y seis (81,996) </w:t>
      </w:r>
      <w:r w:rsidRPr="003C194A">
        <w:rPr>
          <w:rFonts w:ascii="Times New Roman" w:hAnsi="Times New Roman" w:cs="Times New Roman"/>
          <w:sz w:val="24"/>
          <w:szCs w:val="24"/>
        </w:rPr>
        <w:t>13.7%); Humanidades</w:t>
      </w:r>
      <w:r>
        <w:rPr>
          <w:rFonts w:ascii="Times New Roman" w:hAnsi="Times New Roman" w:cs="Times New Roman"/>
          <w:sz w:val="24"/>
          <w:szCs w:val="24"/>
        </w:rPr>
        <w:t>,</w:t>
      </w:r>
      <w:r w:rsidRPr="003C194A">
        <w:rPr>
          <w:rFonts w:ascii="Times New Roman" w:hAnsi="Times New Roman" w:cs="Times New Roman"/>
          <w:sz w:val="24"/>
          <w:szCs w:val="24"/>
        </w:rPr>
        <w:t xml:space="preserve"> sesenta y siete mil, seiscientos noventa y siente (67,697) (11.3%); e Ingeniería y Arquitectura</w:t>
      </w:r>
      <w:r>
        <w:rPr>
          <w:rFonts w:ascii="Times New Roman" w:hAnsi="Times New Roman" w:cs="Times New Roman"/>
          <w:sz w:val="24"/>
          <w:szCs w:val="24"/>
        </w:rPr>
        <w:t>,</w:t>
      </w:r>
      <w:r w:rsidRPr="003C194A">
        <w:rPr>
          <w:rFonts w:ascii="Times New Roman" w:hAnsi="Times New Roman" w:cs="Times New Roman"/>
          <w:sz w:val="24"/>
          <w:szCs w:val="24"/>
        </w:rPr>
        <w:t xml:space="preserve"> </w:t>
      </w:r>
      <w:r>
        <w:rPr>
          <w:rFonts w:ascii="Times New Roman" w:hAnsi="Times New Roman" w:cs="Times New Roman"/>
          <w:sz w:val="24"/>
          <w:szCs w:val="24"/>
        </w:rPr>
        <w:t>cincuenta y dos mil cuatrocientos noventa y seis</w:t>
      </w:r>
      <w:r w:rsidR="00CA332E">
        <w:rPr>
          <w:rFonts w:ascii="Times New Roman" w:hAnsi="Times New Roman" w:cs="Times New Roman"/>
          <w:sz w:val="24"/>
          <w:szCs w:val="24"/>
        </w:rPr>
        <w:t xml:space="preserve"> (52,496) (8.8%). </w:t>
      </w:r>
      <w:r w:rsidRPr="003C194A">
        <w:rPr>
          <w:rFonts w:ascii="Times New Roman" w:hAnsi="Times New Roman" w:cs="Times New Roman"/>
          <w:sz w:val="24"/>
          <w:szCs w:val="24"/>
        </w:rPr>
        <w:t xml:space="preserve">En ese mismo orden, entre las carreras con mayor concentración de estudiantes están: Contabilidad, Psicología y Derecho; además, Medicina, Administración de Empresas y Educación Inicial. </w:t>
      </w:r>
    </w:p>
    <w:p w14:paraId="23E52ADA" w14:textId="77777777" w:rsidR="00231A37" w:rsidRPr="00D21F20" w:rsidRDefault="00231A37" w:rsidP="00231A37">
      <w:pPr>
        <w:spacing w:line="480" w:lineRule="auto"/>
        <w:contextualSpacing/>
        <w:jc w:val="both"/>
        <w:rPr>
          <w:rFonts w:ascii="Times New Roman" w:hAnsi="Times New Roman"/>
          <w:sz w:val="12"/>
          <w:szCs w:val="24"/>
        </w:rPr>
      </w:pPr>
    </w:p>
    <w:p w14:paraId="29A9B461" w14:textId="77777777" w:rsidR="00231A37" w:rsidRPr="003C194A" w:rsidRDefault="00231A37" w:rsidP="00231A37">
      <w:pPr>
        <w:spacing w:line="480" w:lineRule="auto"/>
        <w:contextualSpacing/>
        <w:jc w:val="both"/>
        <w:rPr>
          <w:rFonts w:ascii="Times New Roman" w:hAnsi="Times New Roman" w:cs="Times New Roman"/>
          <w:sz w:val="24"/>
          <w:szCs w:val="24"/>
        </w:rPr>
      </w:pPr>
      <w:r w:rsidRPr="003C194A">
        <w:rPr>
          <w:rFonts w:ascii="Times New Roman" w:hAnsi="Times New Roman" w:cs="Times New Roman"/>
          <w:sz w:val="24"/>
          <w:szCs w:val="24"/>
        </w:rPr>
        <w:t xml:space="preserve">En esta oportunidad se investigó sobre </w:t>
      </w:r>
      <w:r>
        <w:rPr>
          <w:rFonts w:ascii="Times New Roman" w:hAnsi="Times New Roman" w:cs="Times New Roman"/>
          <w:sz w:val="24"/>
          <w:szCs w:val="24"/>
        </w:rPr>
        <w:t>el intercambio de estudiantes en</w:t>
      </w:r>
      <w:r w:rsidRPr="003C194A">
        <w:rPr>
          <w:rFonts w:ascii="Times New Roman" w:hAnsi="Times New Roman" w:cs="Times New Roman"/>
          <w:sz w:val="24"/>
          <w:szCs w:val="24"/>
        </w:rPr>
        <w:t xml:space="preserve"> instituciones de República Dominicana, con Instituciones de otros países. En ese sentido se detectó que unos seiscientos veinticinco estudiantes (625) de ambos sexos habían tenido intercambio con países e instituciones extranjeras.</w:t>
      </w:r>
    </w:p>
    <w:p w14:paraId="6E79B624" w14:textId="77777777" w:rsidR="00FE11B0" w:rsidRPr="0083191B" w:rsidRDefault="007853F7" w:rsidP="00883125">
      <w:pPr>
        <w:pStyle w:val="Ttulo3"/>
        <w:jc w:val="center"/>
        <w:rPr>
          <w:lang w:val="es-419"/>
        </w:rPr>
      </w:pPr>
      <w:bookmarkStart w:id="62" w:name="_Toc521665814"/>
      <w:bookmarkStart w:id="63" w:name="_Toc533586282"/>
      <w:r>
        <w:rPr>
          <w:noProof/>
          <w:lang w:val="en-GB" w:eastAsia="en-GB"/>
        </w:rPr>
        <w:object w:dxaOrig="1440" w:dyaOrig="1440" w14:anchorId="2764D3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5.55pt;margin-top:17.45pt;width:462.45pt;height:292.55pt;z-index:252054528;mso-wrap-distance-left:0;mso-wrap-distance-right:0" filled="t">
            <v:fill color2="black"/>
            <v:imagedata r:id="rId33" o:title=""/>
            <w10:wrap type="topAndBottom"/>
          </v:shape>
          <o:OLEObject Type="Embed" ProgID="opendocument.CalcDocument.1" ShapeID="_x0000_s1026" DrawAspect="Content" ObjectID="_1608460876" r:id="rId34"/>
        </w:object>
      </w:r>
      <w:r w:rsidR="000F0674" w:rsidRPr="0083191B">
        <w:rPr>
          <w:lang w:val="es-419"/>
        </w:rPr>
        <w:t>Matrícula en Educación Superior 2012-201</w:t>
      </w:r>
      <w:bookmarkEnd w:id="62"/>
      <w:r w:rsidR="0083191B">
        <w:rPr>
          <w:lang w:val="es-419"/>
        </w:rPr>
        <w:t>8</w:t>
      </w:r>
      <w:bookmarkEnd w:id="63"/>
    </w:p>
    <w:p w14:paraId="4E4D792A" w14:textId="77777777" w:rsidR="00FE11B0" w:rsidRPr="0083191B" w:rsidRDefault="00294942" w:rsidP="00FE11B0">
      <w:pPr>
        <w:rPr>
          <w:rFonts w:ascii="Times New Roman" w:hAnsi="Times New Roman"/>
          <w:lang w:val="es-419"/>
        </w:rPr>
      </w:pPr>
      <w:r>
        <w:rPr>
          <w:rFonts w:ascii="Times New Roman" w:hAnsi="Times New Roman"/>
          <w:lang w:val="es-419"/>
        </w:rPr>
        <w:t>Tabla 11</w:t>
      </w:r>
    </w:p>
    <w:p w14:paraId="0D2E244A" w14:textId="77777777" w:rsidR="001716A5" w:rsidRPr="00B765F7" w:rsidRDefault="001716A5" w:rsidP="00FE11B0">
      <w:pPr>
        <w:rPr>
          <w:rFonts w:ascii="Times New Roman" w:hAnsi="Times New Roman"/>
          <w:highlight w:val="yellow"/>
          <w:lang w:val="es-419"/>
        </w:rPr>
      </w:pPr>
    </w:p>
    <w:p w14:paraId="3E32F12A" w14:textId="77777777" w:rsidR="00FE11B0" w:rsidRPr="00A11F54" w:rsidRDefault="000F0674" w:rsidP="00883125">
      <w:pPr>
        <w:pStyle w:val="Ttulo3"/>
        <w:jc w:val="center"/>
        <w:rPr>
          <w:lang w:val="es-419"/>
        </w:rPr>
      </w:pPr>
      <w:bookmarkStart w:id="64" w:name="_Toc521665895"/>
      <w:bookmarkStart w:id="65" w:name="_Toc533586283"/>
      <w:r w:rsidRPr="00A11F54">
        <w:rPr>
          <w:lang w:val="es-419"/>
        </w:rPr>
        <w:lastRenderedPageBreak/>
        <w:t>Matrícula de Educación Superior por sexo, según categoría e institución, 201</w:t>
      </w:r>
      <w:bookmarkEnd w:id="64"/>
      <w:r w:rsidR="00A11F54" w:rsidRPr="00A11F54">
        <w:rPr>
          <w:lang w:val="es-419"/>
        </w:rPr>
        <w:t>8</w:t>
      </w:r>
      <w:bookmarkEnd w:id="65"/>
    </w:p>
    <w:p w14:paraId="435AC0A2" w14:textId="77777777" w:rsidR="00A11F54" w:rsidRDefault="00A11F54" w:rsidP="00A11F54">
      <w:pPr>
        <w:rPr>
          <w:rFonts w:ascii="Times New Roman" w:hAnsi="Times New Roman" w:cs="Times New Roman"/>
          <w:b/>
          <w:color w:val="FF0000"/>
          <w:lang w:val="es-419"/>
        </w:rPr>
      </w:pPr>
      <w:r w:rsidRPr="00B765F7">
        <w:rPr>
          <w:rFonts w:eastAsia="Times New Roman" w:cs="Calibri"/>
          <w:noProof/>
          <w:color w:val="000000"/>
          <w:sz w:val="20"/>
          <w:szCs w:val="20"/>
          <w:highlight w:val="yellow"/>
          <w:lang w:val="es-ES_tradnl" w:eastAsia="es-ES_tradnl"/>
        </w:rPr>
        <mc:AlternateContent>
          <mc:Choice Requires="wps">
            <w:drawing>
              <wp:anchor distT="0" distB="0" distL="114300" distR="114300" simplePos="0" relativeHeight="252056576" behindDoc="0" locked="0" layoutInCell="1" allowOverlap="1" wp14:anchorId="620E3396" wp14:editId="55DDEB4A">
                <wp:simplePos x="0" y="0"/>
                <wp:positionH relativeFrom="column">
                  <wp:posOffset>0</wp:posOffset>
                </wp:positionH>
                <wp:positionV relativeFrom="paragraph">
                  <wp:posOffset>8339648</wp:posOffset>
                </wp:positionV>
                <wp:extent cx="734060" cy="237490"/>
                <wp:effectExtent l="0" t="0" r="0" b="0"/>
                <wp:wrapNone/>
                <wp:docPr id="7175" name="CuadroTexto 3"/>
                <wp:cNvGraphicFramePr/>
                <a:graphic xmlns:a="http://schemas.openxmlformats.org/drawingml/2006/main">
                  <a:graphicData uri="http://schemas.microsoft.com/office/word/2010/wordprocessingShape">
                    <wps:wsp>
                      <wps:cNvSpPr txBox="1"/>
                      <wps:spPr>
                        <a:xfrm>
                          <a:off x="0" y="0"/>
                          <a:ext cx="734060" cy="237490"/>
                        </a:xfrm>
                        <a:prstGeom prst="rect">
                          <a:avLst/>
                        </a:prstGeom>
                        <a:noFill/>
                      </wps:spPr>
                      <wps:txbx>
                        <w:txbxContent>
                          <w:p w14:paraId="5B5AEAF0" w14:textId="77777777" w:rsidR="000655A8" w:rsidRDefault="000655A8" w:rsidP="00A11F54">
                            <w:pPr>
                              <w:pStyle w:val="NormalWeb"/>
                              <w:spacing w:before="0" w:beforeAutospacing="0" w:after="0" w:afterAutospacing="0"/>
                            </w:pPr>
                            <w:r w:rsidRPr="00A11F54">
                              <w:rPr>
                                <w:color w:val="000000" w:themeColor="text1"/>
                                <w:kern w:val="24"/>
                                <w:sz w:val="20"/>
                                <w:szCs w:val="20"/>
                              </w:rPr>
                              <w:t>Tabla 1</w:t>
                            </w:r>
                            <w:r>
                              <w:rPr>
                                <w:color w:val="000000" w:themeColor="text1"/>
                                <w:kern w:val="24"/>
                                <w:sz w:val="20"/>
                                <w:szCs w:val="20"/>
                              </w:rPr>
                              <w:t>2</w:t>
                            </w:r>
                          </w:p>
                        </w:txbxContent>
                      </wps:txbx>
                      <wps:bodyPr wrap="square" rtlCol="0">
                        <a:spAutoFit/>
                      </wps:bodyPr>
                    </wps:wsp>
                  </a:graphicData>
                </a:graphic>
              </wp:anchor>
            </w:drawing>
          </mc:Choice>
          <mc:Fallback xmlns:mv="urn:schemas-microsoft-com:mac:vml" xmlns:mo="http://schemas.microsoft.com/office/mac/office/2008/main">
            <w:pict>
              <v:shape w14:anchorId="620E3396" id="_x0000_s1031" type="#_x0000_t202" style="position:absolute;margin-left:0;margin-top:656.65pt;width:57.8pt;height:18.7pt;z-index:252056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" filled="f" stroked="f">
                <v:textbox style="mso-fit-shape-to-text:t">
                  <w:txbxContent>
                    <w:p w14:paraId="5B5AEAF0" w14:textId="77777777" w:rsidR="000655A8" w:rsidRDefault="000655A8" w:rsidP="00A11F54">
                      <w:pPr>
                        <w:pStyle w:val="NormalWeb"/>
                        <w:spacing w:before="0" w:beforeAutospacing="0" w:after="0" w:afterAutospacing="0"/>
                      </w:pPr>
                      <w:r w:rsidRPr="00A11F54">
                        <w:rPr>
                          <w:color w:val="000000" w:themeColor="text1"/>
                          <w:kern w:val="24"/>
                          <w:sz w:val="20"/>
                          <w:szCs w:val="20"/>
                        </w:rPr>
                        <w:t>Tabla 1</w:t>
                      </w:r>
                      <w:r>
                        <w:rPr>
                          <w:color w:val="000000" w:themeColor="text1"/>
                          <w:kern w:val="24"/>
                          <w:sz w:val="20"/>
                          <w:szCs w:val="20"/>
                        </w:rPr>
                        <w:t>2</w:t>
                      </w:r>
                    </w:p>
                  </w:txbxContent>
                </v:textbox>
              </v:shape>
            </w:pict>
          </mc:Fallback>
        </mc:AlternateContent>
      </w:r>
      <w:r>
        <w:rPr>
          <w:noProof/>
          <w:highlight w:val="yellow"/>
          <w:lang w:val="es-ES_tradnl" w:eastAsia="es-ES_tradnl"/>
        </w:rPr>
        <w:drawing>
          <wp:inline distT="0" distB="0" distL="0" distR="0" wp14:anchorId="3D986201" wp14:editId="19F49E53">
            <wp:extent cx="5732780" cy="8428355"/>
            <wp:effectExtent l="0" t="0" r="127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2780" cy="8428355"/>
                    </a:xfrm>
                    <a:prstGeom prst="rect">
                      <a:avLst/>
                    </a:prstGeom>
                    <a:noFill/>
                    <a:ln>
                      <a:noFill/>
                    </a:ln>
                  </pic:spPr>
                </pic:pic>
              </a:graphicData>
            </a:graphic>
          </wp:inline>
        </w:drawing>
      </w:r>
    </w:p>
    <w:p w14:paraId="0B9CE1AB" w14:textId="77777777" w:rsidR="00FE11B0" w:rsidRPr="00272BC2" w:rsidRDefault="00883125" w:rsidP="00A11F54">
      <w:pPr>
        <w:rPr>
          <w:color w:val="000000" w:themeColor="text1"/>
          <w:sz w:val="24"/>
          <w:szCs w:val="24"/>
          <w:highlight w:val="yellow"/>
          <w:lang w:val="es-419"/>
        </w:rPr>
      </w:pPr>
      <w:r w:rsidRPr="00272BC2">
        <w:rPr>
          <w:rFonts w:ascii="Times New Roman" w:hAnsi="Times New Roman" w:cs="Times New Roman"/>
          <w:b/>
          <w:color w:val="000000" w:themeColor="text1"/>
          <w:sz w:val="24"/>
          <w:szCs w:val="24"/>
          <w:lang w:val="es-419"/>
        </w:rPr>
        <w:lastRenderedPageBreak/>
        <w:t xml:space="preserve">Las </w:t>
      </w:r>
      <w:r w:rsidR="00FE11B0" w:rsidRPr="00272BC2">
        <w:rPr>
          <w:rFonts w:ascii="Times New Roman" w:hAnsi="Times New Roman" w:cs="Times New Roman"/>
          <w:b/>
          <w:color w:val="000000" w:themeColor="text1"/>
          <w:sz w:val="24"/>
          <w:szCs w:val="24"/>
          <w:lang w:val="es-419"/>
        </w:rPr>
        <w:t>Ciencias y las Tecnologías</w:t>
      </w:r>
    </w:p>
    <w:p w14:paraId="1C8A164B" w14:textId="77777777" w:rsidR="00883125" w:rsidRPr="00B765F7" w:rsidRDefault="00883125" w:rsidP="00883125">
      <w:pPr>
        <w:spacing w:line="480" w:lineRule="auto"/>
        <w:contextualSpacing/>
        <w:jc w:val="both"/>
        <w:rPr>
          <w:color w:val="FF0000"/>
          <w:sz w:val="8"/>
          <w:lang w:val="es-419"/>
        </w:rPr>
      </w:pPr>
    </w:p>
    <w:p w14:paraId="7886056C" w14:textId="77777777" w:rsidR="00272BC2" w:rsidRDefault="00272BC2" w:rsidP="00272BC2">
      <w:pPr>
        <w:spacing w:line="480" w:lineRule="auto"/>
        <w:contextualSpacing/>
        <w:jc w:val="both"/>
      </w:pPr>
      <w:r w:rsidRPr="00B32F8F">
        <w:rPr>
          <w:rFonts w:ascii="Times New Roman" w:hAnsi="Times New Roman" w:cs="Times New Roman"/>
          <w:sz w:val="24"/>
          <w:szCs w:val="24"/>
        </w:rPr>
        <w:t>Las Ciencias y las Tecnologías concentran el 28.6% de la matrícula de Educación Terciaria, sin embargo, las carreras de esas áreas no son precisamente las de mayor crecimiento</w:t>
      </w:r>
      <w:r>
        <w:t>.</w:t>
      </w:r>
    </w:p>
    <w:p w14:paraId="488AF9B1" w14:textId="77777777" w:rsidR="00FE11B0" w:rsidRPr="00272BC2" w:rsidRDefault="00FE11B0" w:rsidP="00FE11B0">
      <w:pPr>
        <w:jc w:val="both"/>
        <w:rPr>
          <w:rFonts w:ascii="Times New Roman" w:hAnsi="Times New Roman"/>
          <w:color w:val="FF0000"/>
          <w:sz w:val="2"/>
          <w:lang w:val="es-419"/>
        </w:rPr>
      </w:pPr>
    </w:p>
    <w:p w14:paraId="1699E614" w14:textId="77777777" w:rsidR="00FE11B0" w:rsidRPr="00E96471" w:rsidRDefault="00156142" w:rsidP="00E96471">
      <w:pPr>
        <w:pStyle w:val="Ttulo3"/>
        <w:jc w:val="center"/>
        <w:rPr>
          <w:lang w:val="es-419"/>
        </w:rPr>
      </w:pPr>
      <w:bookmarkStart w:id="66" w:name="_Toc521665957"/>
      <w:bookmarkStart w:id="67" w:name="_Toc533586284"/>
      <w:r>
        <w:rPr>
          <w:noProof/>
          <w:lang w:val="es-ES_tradnl" w:eastAsia="es-ES_tradnl"/>
        </w:rPr>
        <w:drawing>
          <wp:anchor distT="0" distB="0" distL="114300" distR="114300" simplePos="0" relativeHeight="252057600" behindDoc="0" locked="0" layoutInCell="1" allowOverlap="1" wp14:anchorId="586AA773" wp14:editId="0EA6C3B1">
            <wp:simplePos x="0" y="0"/>
            <wp:positionH relativeFrom="column">
              <wp:posOffset>246380</wp:posOffset>
            </wp:positionH>
            <wp:positionV relativeFrom="paragraph">
              <wp:posOffset>408112</wp:posOffset>
            </wp:positionV>
            <wp:extent cx="5240020" cy="6456680"/>
            <wp:effectExtent l="0" t="0" r="0" b="1270"/>
            <wp:wrapSquare wrapText="bothSides"/>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40020" cy="6456680"/>
                    </a:xfrm>
                    <a:prstGeom prst="rect">
                      <a:avLst/>
                    </a:prstGeom>
                    <a:noFill/>
                    <a:ln>
                      <a:noFill/>
                    </a:ln>
                  </pic:spPr>
                </pic:pic>
              </a:graphicData>
            </a:graphic>
            <wp14:sizeRelH relativeFrom="page">
              <wp14:pctWidth>0</wp14:pctWidth>
            </wp14:sizeRelH>
            <wp14:sizeRelV relativeFrom="page">
              <wp14:pctHeight>0</wp14:pctHeight>
            </wp14:sizeRelV>
          </wp:anchor>
        </w:drawing>
      </w:r>
      <w:r w:rsidR="000F0674" w:rsidRPr="00E96471">
        <w:rPr>
          <w:lang w:val="es-419"/>
        </w:rPr>
        <w:t>Matrícula en las áreas de Ciencias y Tecnologías por nivel, según área</w:t>
      </w:r>
      <w:bookmarkStart w:id="68" w:name="_Toc521665958"/>
      <w:bookmarkEnd w:id="66"/>
      <w:r w:rsidR="00E96471" w:rsidRPr="00E96471">
        <w:rPr>
          <w:lang w:val="es-419"/>
        </w:rPr>
        <w:t xml:space="preserve"> </w:t>
      </w:r>
      <w:r w:rsidR="000F0674" w:rsidRPr="00E96471">
        <w:rPr>
          <w:lang w:val="es-419"/>
        </w:rPr>
        <w:t>del conocimiento y carrera, 201</w:t>
      </w:r>
      <w:bookmarkEnd w:id="68"/>
      <w:r w:rsidR="00E96471">
        <w:rPr>
          <w:lang w:val="es-419"/>
        </w:rPr>
        <w:t>8</w:t>
      </w:r>
      <w:bookmarkEnd w:id="67"/>
    </w:p>
    <w:p w14:paraId="291C3A86" w14:textId="77777777" w:rsidR="000C5DD6" w:rsidRDefault="00AB6CE9" w:rsidP="00AB6CE9">
      <w:pPr>
        <w:rPr>
          <w:rFonts w:ascii="Times New Roman" w:hAnsi="Times New Roman" w:cs="Times New Roman"/>
          <w:sz w:val="20"/>
          <w:szCs w:val="20"/>
          <w:lang w:val="es-419"/>
        </w:rPr>
      </w:pPr>
      <w:r>
        <w:rPr>
          <w:rFonts w:ascii="Times New Roman" w:hAnsi="Times New Roman"/>
          <w:color w:val="FF0000"/>
          <w:sz w:val="2"/>
          <w:lang w:val="es-419"/>
        </w:rPr>
        <w:t xml:space="preserve">                                                                           </w:t>
      </w:r>
      <w:r w:rsidRPr="00AB6CE9">
        <w:rPr>
          <w:rFonts w:ascii="Times New Roman" w:hAnsi="Times New Roman" w:cs="Times New Roman"/>
          <w:sz w:val="20"/>
          <w:szCs w:val="20"/>
          <w:lang w:val="es-419"/>
        </w:rPr>
        <w:t>Tabla 1</w:t>
      </w:r>
      <w:r w:rsidR="00294942">
        <w:rPr>
          <w:rFonts w:ascii="Times New Roman" w:hAnsi="Times New Roman" w:cs="Times New Roman"/>
          <w:sz w:val="20"/>
          <w:szCs w:val="20"/>
          <w:lang w:val="es-419"/>
        </w:rPr>
        <w:t>3</w:t>
      </w:r>
      <w:r w:rsidRPr="00AB6CE9">
        <w:rPr>
          <w:rFonts w:ascii="Times New Roman" w:hAnsi="Times New Roman" w:cs="Times New Roman"/>
          <w:sz w:val="20"/>
          <w:szCs w:val="20"/>
          <w:lang w:val="es-419"/>
        </w:rPr>
        <w:t xml:space="preserve"> </w:t>
      </w:r>
    </w:p>
    <w:p w14:paraId="3AFDF56E" w14:textId="77777777" w:rsidR="001F4097" w:rsidRDefault="001F4097" w:rsidP="00AB6CE9">
      <w:pPr>
        <w:rPr>
          <w:rFonts w:ascii="Times New Roman" w:hAnsi="Times New Roman" w:cs="Times New Roman"/>
          <w:sz w:val="20"/>
          <w:szCs w:val="20"/>
          <w:lang w:val="es-419"/>
        </w:rPr>
      </w:pPr>
    </w:p>
    <w:p w14:paraId="3BBD5321" w14:textId="77777777" w:rsidR="001F4097" w:rsidRPr="00AB6CE9" w:rsidRDefault="001F4097" w:rsidP="00AB6CE9">
      <w:pPr>
        <w:rPr>
          <w:rFonts w:ascii="Times New Roman" w:hAnsi="Times New Roman" w:cs="Times New Roman"/>
          <w:sz w:val="20"/>
          <w:szCs w:val="20"/>
          <w:lang w:val="es-419"/>
        </w:rPr>
      </w:pPr>
    </w:p>
    <w:p w14:paraId="692AEE7B" w14:textId="77777777" w:rsidR="002D5A95" w:rsidRDefault="002D5A95" w:rsidP="000C5DD6">
      <w:pPr>
        <w:rPr>
          <w:lang w:val="es-419"/>
        </w:rPr>
      </w:pPr>
    </w:p>
    <w:p w14:paraId="2F0BC831" w14:textId="77777777" w:rsidR="00FE11B0" w:rsidRDefault="002C47AA" w:rsidP="002C47AA">
      <w:pPr>
        <w:pStyle w:val="Ttulo3"/>
        <w:rPr>
          <w:rFonts w:ascii="Times New Roman" w:hAnsi="Times New Roman" w:cs="Times New Roman"/>
          <w:b/>
          <w:color w:val="000000" w:themeColor="text1"/>
          <w:lang w:val="es-419"/>
        </w:rPr>
      </w:pPr>
      <w:bookmarkStart w:id="69" w:name="_Toc533586285"/>
      <w:r w:rsidRPr="00156142">
        <w:rPr>
          <w:rFonts w:ascii="Times New Roman" w:hAnsi="Times New Roman" w:cs="Times New Roman"/>
          <w:b/>
          <w:color w:val="000000" w:themeColor="text1"/>
          <w:lang w:val="es-419"/>
        </w:rPr>
        <w:t>Estudiantes de Nuevo Ingreso a las</w:t>
      </w:r>
      <w:r w:rsidR="00FE11B0" w:rsidRPr="00156142">
        <w:rPr>
          <w:rFonts w:ascii="Times New Roman" w:hAnsi="Times New Roman" w:cs="Times New Roman"/>
          <w:b/>
          <w:color w:val="000000" w:themeColor="text1"/>
          <w:lang w:val="es-419"/>
        </w:rPr>
        <w:t xml:space="preserve"> Instituciones de Educación Superior</w:t>
      </w:r>
      <w:bookmarkEnd w:id="69"/>
    </w:p>
    <w:p w14:paraId="720BBBAA" w14:textId="77777777" w:rsidR="008175BD" w:rsidRPr="008175BD" w:rsidRDefault="008175BD" w:rsidP="008175BD">
      <w:pPr>
        <w:rPr>
          <w:sz w:val="8"/>
          <w:lang w:val="es-419"/>
        </w:rPr>
      </w:pPr>
    </w:p>
    <w:p w14:paraId="472B6DFB" w14:textId="77777777" w:rsidR="002C47AA" w:rsidRPr="004D219F" w:rsidRDefault="002C47AA" w:rsidP="00FE11B0">
      <w:pPr>
        <w:jc w:val="both"/>
        <w:rPr>
          <w:rFonts w:ascii="Times New Roman" w:hAnsi="Times New Roman"/>
          <w:color w:val="FF0000"/>
          <w:sz w:val="16"/>
          <w:lang w:val="es-419"/>
        </w:rPr>
      </w:pPr>
    </w:p>
    <w:p w14:paraId="68270E86" w14:textId="77777777" w:rsidR="00156142" w:rsidRDefault="00156142" w:rsidP="00156142">
      <w:pPr>
        <w:spacing w:line="480" w:lineRule="auto"/>
        <w:contextualSpacing/>
        <w:jc w:val="both"/>
        <w:rPr>
          <w:rFonts w:ascii="Times New Roman" w:hAnsi="Times New Roman" w:cs="Times New Roman"/>
          <w:sz w:val="24"/>
          <w:szCs w:val="24"/>
        </w:rPr>
      </w:pPr>
      <w:r w:rsidRPr="003D78FC">
        <w:rPr>
          <w:rFonts w:ascii="Times New Roman" w:hAnsi="Times New Roman" w:cs="Times New Roman"/>
          <w:sz w:val="24"/>
          <w:szCs w:val="24"/>
        </w:rPr>
        <w:t xml:space="preserve">Al año 2018 se estima </w:t>
      </w:r>
      <w:r>
        <w:rPr>
          <w:rFonts w:ascii="Times New Roman" w:hAnsi="Times New Roman" w:cs="Times New Roman"/>
          <w:sz w:val="24"/>
          <w:szCs w:val="24"/>
        </w:rPr>
        <w:t xml:space="preserve">que ingresaron al Sistema de Educación Superior, </w:t>
      </w:r>
      <w:r w:rsidRPr="003D78FC">
        <w:rPr>
          <w:rFonts w:ascii="Times New Roman" w:hAnsi="Times New Roman" w:cs="Times New Roman"/>
          <w:sz w:val="24"/>
          <w:szCs w:val="24"/>
        </w:rPr>
        <w:t xml:space="preserve">cientos veintisiete mil, cuatrocientos diecinueve (127,419) nuevos estudiantes, 62.3% del sexo femenino y 37.7% del sexo masculino. Este nuevo ingreso de estudiantes significa el 92.5% de todos los estudiantes que terminaron la Educación Media. De los </w:t>
      </w:r>
      <w:r w:rsidR="00491DD7">
        <w:rPr>
          <w:rFonts w:ascii="Times New Roman" w:hAnsi="Times New Roman" w:cs="Times New Roman"/>
          <w:sz w:val="24"/>
          <w:szCs w:val="24"/>
        </w:rPr>
        <w:t>estudiantes de nuevo ingreso</w:t>
      </w:r>
      <w:r w:rsidRPr="003D78FC">
        <w:rPr>
          <w:rFonts w:ascii="Times New Roman" w:hAnsi="Times New Roman" w:cs="Times New Roman"/>
          <w:sz w:val="24"/>
          <w:szCs w:val="24"/>
        </w:rPr>
        <w:t xml:space="preserve">, el 32.6% </w:t>
      </w:r>
      <w:r w:rsidR="00DB33E6">
        <w:rPr>
          <w:rFonts w:ascii="Times New Roman" w:hAnsi="Times New Roman" w:cs="Times New Roman"/>
          <w:sz w:val="24"/>
          <w:szCs w:val="24"/>
        </w:rPr>
        <w:t xml:space="preserve">corresponde a Instituciones de Educación Superior públicas y el 67.4 % </w:t>
      </w:r>
      <w:r w:rsidR="00491DD7">
        <w:rPr>
          <w:rFonts w:ascii="Times New Roman" w:hAnsi="Times New Roman" w:cs="Times New Roman"/>
          <w:sz w:val="24"/>
          <w:szCs w:val="24"/>
        </w:rPr>
        <w:t xml:space="preserve">a IES </w:t>
      </w:r>
      <w:r w:rsidR="00DB33E6">
        <w:rPr>
          <w:rFonts w:ascii="Times New Roman" w:hAnsi="Times New Roman" w:cs="Times New Roman"/>
          <w:sz w:val="24"/>
          <w:szCs w:val="24"/>
        </w:rPr>
        <w:t>privadas</w:t>
      </w:r>
      <w:r w:rsidRPr="003D78FC">
        <w:rPr>
          <w:rFonts w:ascii="Times New Roman" w:hAnsi="Times New Roman" w:cs="Times New Roman"/>
          <w:sz w:val="24"/>
          <w:szCs w:val="24"/>
        </w:rPr>
        <w:t>.</w:t>
      </w:r>
    </w:p>
    <w:p w14:paraId="3D650A70" w14:textId="77777777" w:rsidR="008175BD" w:rsidRPr="008175BD" w:rsidRDefault="008175BD" w:rsidP="00156142">
      <w:pPr>
        <w:spacing w:line="480" w:lineRule="auto"/>
        <w:contextualSpacing/>
        <w:jc w:val="both"/>
        <w:rPr>
          <w:rFonts w:ascii="Times New Roman" w:hAnsi="Times New Roman" w:cs="Times New Roman"/>
          <w:sz w:val="14"/>
          <w:szCs w:val="24"/>
        </w:rPr>
      </w:pPr>
    </w:p>
    <w:p w14:paraId="684E49C5" w14:textId="77777777" w:rsidR="00156142" w:rsidRPr="00156142" w:rsidRDefault="00156142" w:rsidP="00156142">
      <w:pPr>
        <w:spacing w:line="480" w:lineRule="auto"/>
        <w:contextualSpacing/>
        <w:jc w:val="both"/>
        <w:rPr>
          <w:rFonts w:ascii="Times New Roman" w:hAnsi="Times New Roman" w:cs="Times New Roman"/>
          <w:sz w:val="8"/>
          <w:szCs w:val="24"/>
        </w:rPr>
      </w:pPr>
    </w:p>
    <w:p w14:paraId="1E70F7AA" w14:textId="77777777" w:rsidR="00156142" w:rsidRDefault="00491DD7" w:rsidP="00156142">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Entre las instituciones que matricularon el mayor número de estudiantes </w:t>
      </w:r>
      <w:r w:rsidR="00156142" w:rsidRPr="003D78FC">
        <w:rPr>
          <w:rFonts w:ascii="Times New Roman" w:hAnsi="Times New Roman" w:cs="Times New Roman"/>
          <w:sz w:val="24"/>
          <w:szCs w:val="24"/>
        </w:rPr>
        <w:t>están</w:t>
      </w:r>
      <w:r>
        <w:rPr>
          <w:rFonts w:ascii="Times New Roman" w:hAnsi="Times New Roman" w:cs="Times New Roman"/>
          <w:sz w:val="24"/>
          <w:szCs w:val="24"/>
        </w:rPr>
        <w:t>:</w:t>
      </w:r>
      <w:r w:rsidR="00156142" w:rsidRPr="003D78FC">
        <w:rPr>
          <w:rFonts w:ascii="Times New Roman" w:hAnsi="Times New Roman" w:cs="Times New Roman"/>
          <w:sz w:val="24"/>
          <w:szCs w:val="24"/>
        </w:rPr>
        <w:t xml:space="preserve"> la Universidad Autónoma de Santo Domingo (UASD)</w:t>
      </w:r>
      <w:r w:rsidR="00D93B6A">
        <w:rPr>
          <w:rFonts w:ascii="Times New Roman" w:hAnsi="Times New Roman" w:cs="Times New Roman"/>
          <w:sz w:val="24"/>
          <w:szCs w:val="24"/>
        </w:rPr>
        <w:t>,</w:t>
      </w:r>
      <w:r w:rsidR="00156142" w:rsidRPr="003D78FC">
        <w:rPr>
          <w:rFonts w:ascii="Times New Roman" w:hAnsi="Times New Roman" w:cs="Times New Roman"/>
          <w:sz w:val="24"/>
          <w:szCs w:val="24"/>
        </w:rPr>
        <w:t xml:space="preserve"> con treinta y cuatro mil quinientos setenta y ocho (34,578); la Universidad Dominicana Organización y Método</w:t>
      </w:r>
      <w:r w:rsidR="00D93B6A">
        <w:rPr>
          <w:rFonts w:ascii="Times New Roman" w:hAnsi="Times New Roman" w:cs="Times New Roman"/>
          <w:sz w:val="24"/>
          <w:szCs w:val="24"/>
        </w:rPr>
        <w:t xml:space="preserve"> </w:t>
      </w:r>
      <w:r w:rsidR="00156142" w:rsidRPr="003D78FC">
        <w:rPr>
          <w:rFonts w:ascii="Times New Roman" w:hAnsi="Times New Roman" w:cs="Times New Roman"/>
          <w:sz w:val="24"/>
          <w:szCs w:val="24"/>
        </w:rPr>
        <w:t>(O&amp;M)</w:t>
      </w:r>
      <w:r w:rsidR="00D93B6A">
        <w:rPr>
          <w:rFonts w:ascii="Times New Roman" w:hAnsi="Times New Roman" w:cs="Times New Roman"/>
          <w:sz w:val="24"/>
          <w:szCs w:val="24"/>
        </w:rPr>
        <w:t>,</w:t>
      </w:r>
      <w:r w:rsidR="00156142" w:rsidRPr="003D78FC">
        <w:rPr>
          <w:rFonts w:ascii="Times New Roman" w:hAnsi="Times New Roman" w:cs="Times New Roman"/>
          <w:sz w:val="24"/>
          <w:szCs w:val="24"/>
        </w:rPr>
        <w:t xml:space="preserve"> con  diecisiete mil ochenta y dos (17,082); la Universidad Tecnológica de Santiago (UTESA), con quince mil ciento sesenta y cinco (15,165); la Universidad Federico Henríquez y Carbajal (UFHEC)</w:t>
      </w:r>
      <w:r w:rsidR="00D93B6A">
        <w:rPr>
          <w:rFonts w:ascii="Times New Roman" w:hAnsi="Times New Roman" w:cs="Times New Roman"/>
          <w:sz w:val="24"/>
          <w:szCs w:val="24"/>
        </w:rPr>
        <w:t>,</w:t>
      </w:r>
      <w:r w:rsidR="00156142" w:rsidRPr="003D78FC">
        <w:rPr>
          <w:rFonts w:ascii="Times New Roman" w:hAnsi="Times New Roman" w:cs="Times New Roman"/>
          <w:sz w:val="24"/>
          <w:szCs w:val="24"/>
        </w:rPr>
        <w:t xml:space="preserve"> con  once mil seiscientos treinta y ocho (11,638) y la Universidad Abierta para Adultos (UAPA), con diez mil ochocientos uno (10,801), respectivamente.</w:t>
      </w:r>
    </w:p>
    <w:p w14:paraId="6ED9FA37" w14:textId="77777777" w:rsidR="008175BD" w:rsidRPr="008175BD" w:rsidRDefault="008175BD" w:rsidP="00156142">
      <w:pPr>
        <w:spacing w:line="480" w:lineRule="auto"/>
        <w:contextualSpacing/>
        <w:jc w:val="both"/>
        <w:rPr>
          <w:rFonts w:ascii="Times New Roman" w:hAnsi="Times New Roman" w:cs="Times New Roman"/>
          <w:sz w:val="12"/>
          <w:szCs w:val="24"/>
        </w:rPr>
      </w:pPr>
    </w:p>
    <w:p w14:paraId="3B60F86E" w14:textId="77777777" w:rsidR="00156142" w:rsidRPr="00156142" w:rsidRDefault="00156142" w:rsidP="00156142">
      <w:pPr>
        <w:spacing w:line="480" w:lineRule="auto"/>
        <w:contextualSpacing/>
        <w:jc w:val="both"/>
        <w:rPr>
          <w:rFonts w:ascii="Times New Roman" w:hAnsi="Times New Roman" w:cs="Times New Roman"/>
          <w:sz w:val="6"/>
          <w:szCs w:val="24"/>
        </w:rPr>
      </w:pPr>
    </w:p>
    <w:p w14:paraId="122775E5" w14:textId="77777777" w:rsidR="00156142" w:rsidRPr="001F4097" w:rsidRDefault="00156142" w:rsidP="001F4097">
      <w:pPr>
        <w:spacing w:line="480" w:lineRule="auto"/>
        <w:contextualSpacing/>
        <w:jc w:val="both"/>
        <w:rPr>
          <w:rFonts w:ascii="Times New Roman" w:hAnsi="Times New Roman" w:cs="Times New Roman"/>
          <w:sz w:val="24"/>
          <w:szCs w:val="24"/>
        </w:rPr>
      </w:pPr>
      <w:r w:rsidRPr="001F4097">
        <w:rPr>
          <w:rFonts w:ascii="Times New Roman" w:hAnsi="Times New Roman" w:cs="Times New Roman"/>
          <w:sz w:val="24"/>
          <w:szCs w:val="24"/>
        </w:rPr>
        <w:t>Los rangos de edad</w:t>
      </w:r>
      <w:r w:rsidR="00D93B6A" w:rsidRPr="001F4097">
        <w:rPr>
          <w:rFonts w:ascii="Times New Roman" w:hAnsi="Times New Roman" w:cs="Times New Roman"/>
          <w:sz w:val="24"/>
          <w:szCs w:val="24"/>
        </w:rPr>
        <w:t>es</w:t>
      </w:r>
      <w:r w:rsidRPr="001F4097">
        <w:rPr>
          <w:rFonts w:ascii="Times New Roman" w:hAnsi="Times New Roman" w:cs="Times New Roman"/>
          <w:sz w:val="24"/>
          <w:szCs w:val="24"/>
        </w:rPr>
        <w:t xml:space="preserve"> en los cuales se concentran la mayoría de los ingresantes </w:t>
      </w:r>
      <w:r w:rsidR="00D93B6A" w:rsidRPr="001F4097">
        <w:rPr>
          <w:rFonts w:ascii="Times New Roman" w:hAnsi="Times New Roman" w:cs="Times New Roman"/>
          <w:sz w:val="24"/>
          <w:szCs w:val="24"/>
        </w:rPr>
        <w:t>son, 16-20, 21-25 y 26-30 años.</w:t>
      </w:r>
      <w:r w:rsidR="001F4097" w:rsidRPr="001F4097">
        <w:rPr>
          <w:rFonts w:ascii="Times New Roman" w:hAnsi="Times New Roman" w:cs="Times New Roman"/>
          <w:sz w:val="24"/>
          <w:szCs w:val="24"/>
        </w:rPr>
        <w:t xml:space="preserve"> La tabla a continuación muestra </w:t>
      </w:r>
      <w:r w:rsidR="002327DC">
        <w:rPr>
          <w:rFonts w:ascii="Times New Roman" w:hAnsi="Times New Roman" w:cs="Times New Roman"/>
          <w:sz w:val="24"/>
          <w:szCs w:val="24"/>
        </w:rPr>
        <w:t xml:space="preserve">la </w:t>
      </w:r>
      <w:r w:rsidR="00171445">
        <w:rPr>
          <w:rFonts w:ascii="Times New Roman" w:hAnsi="Times New Roman" w:cs="Times New Roman"/>
          <w:sz w:val="24"/>
          <w:szCs w:val="24"/>
        </w:rPr>
        <w:t>ca</w:t>
      </w:r>
      <w:r w:rsidR="00171445" w:rsidRPr="001F4097">
        <w:rPr>
          <w:rFonts w:ascii="Times New Roman" w:hAnsi="Times New Roman" w:cs="Times New Roman"/>
          <w:sz w:val="24"/>
          <w:szCs w:val="24"/>
          <w:lang w:val="es-419"/>
        </w:rPr>
        <w:t>ntidad</w:t>
      </w:r>
      <w:r w:rsidR="001F4097" w:rsidRPr="001F4097">
        <w:rPr>
          <w:rFonts w:ascii="Times New Roman" w:hAnsi="Times New Roman" w:cs="Times New Roman"/>
          <w:sz w:val="24"/>
          <w:szCs w:val="24"/>
          <w:lang w:val="es-419"/>
        </w:rPr>
        <w:t xml:space="preserve"> de </w:t>
      </w:r>
      <w:r w:rsidR="00171445">
        <w:rPr>
          <w:rFonts w:ascii="Times New Roman" w:hAnsi="Times New Roman" w:cs="Times New Roman"/>
          <w:sz w:val="24"/>
          <w:szCs w:val="24"/>
          <w:lang w:val="es-419"/>
        </w:rPr>
        <w:t>e</w:t>
      </w:r>
      <w:r w:rsidR="001F4097" w:rsidRPr="001F4097">
        <w:rPr>
          <w:rFonts w:ascii="Times New Roman" w:hAnsi="Times New Roman" w:cs="Times New Roman"/>
          <w:sz w:val="24"/>
          <w:szCs w:val="24"/>
          <w:lang w:val="es-419"/>
        </w:rPr>
        <w:t xml:space="preserve">studiantes de </w:t>
      </w:r>
      <w:r w:rsidR="00171445">
        <w:rPr>
          <w:rFonts w:ascii="Times New Roman" w:hAnsi="Times New Roman" w:cs="Times New Roman"/>
          <w:sz w:val="24"/>
          <w:szCs w:val="24"/>
          <w:lang w:val="es-419"/>
        </w:rPr>
        <w:t>nuevo i</w:t>
      </w:r>
      <w:r w:rsidR="001F4097" w:rsidRPr="001F4097">
        <w:rPr>
          <w:rFonts w:ascii="Times New Roman" w:hAnsi="Times New Roman" w:cs="Times New Roman"/>
          <w:sz w:val="24"/>
          <w:szCs w:val="24"/>
          <w:lang w:val="es-419"/>
        </w:rPr>
        <w:t>ngreso e</w:t>
      </w:r>
      <w:r w:rsidR="00171445">
        <w:rPr>
          <w:rFonts w:ascii="Times New Roman" w:hAnsi="Times New Roman" w:cs="Times New Roman"/>
          <w:sz w:val="24"/>
          <w:szCs w:val="24"/>
          <w:lang w:val="es-419"/>
        </w:rPr>
        <w:t xml:space="preserve">n Educación Superior, con una estimación correspondiente al </w:t>
      </w:r>
      <w:r w:rsidR="001F4097" w:rsidRPr="001F4097">
        <w:rPr>
          <w:rFonts w:ascii="Times New Roman" w:hAnsi="Times New Roman" w:cs="Times New Roman"/>
          <w:sz w:val="24"/>
          <w:szCs w:val="24"/>
          <w:lang w:val="es-419"/>
        </w:rPr>
        <w:t>2018</w:t>
      </w:r>
      <w:r w:rsidR="00171445">
        <w:rPr>
          <w:rFonts w:ascii="Times New Roman" w:hAnsi="Times New Roman" w:cs="Times New Roman"/>
          <w:sz w:val="24"/>
          <w:szCs w:val="24"/>
          <w:lang w:val="es-419"/>
        </w:rPr>
        <w:t>.</w:t>
      </w:r>
    </w:p>
    <w:p w14:paraId="0EE2952E" w14:textId="77777777" w:rsidR="00AB6CE9" w:rsidRDefault="00AB6CE9" w:rsidP="00156142">
      <w:pPr>
        <w:spacing w:line="480" w:lineRule="auto"/>
        <w:contextualSpacing/>
        <w:jc w:val="both"/>
        <w:rPr>
          <w:rFonts w:ascii="Times New Roman" w:hAnsi="Times New Roman" w:cs="Times New Roman"/>
          <w:sz w:val="24"/>
          <w:szCs w:val="24"/>
        </w:rPr>
      </w:pPr>
    </w:p>
    <w:p w14:paraId="2581C806" w14:textId="77777777" w:rsidR="00AB6CE9" w:rsidRDefault="00AB6CE9" w:rsidP="00156142">
      <w:pPr>
        <w:spacing w:line="480" w:lineRule="auto"/>
        <w:contextualSpacing/>
        <w:jc w:val="both"/>
        <w:rPr>
          <w:rFonts w:ascii="Times New Roman" w:hAnsi="Times New Roman" w:cs="Times New Roman"/>
          <w:sz w:val="24"/>
          <w:szCs w:val="24"/>
        </w:rPr>
      </w:pPr>
    </w:p>
    <w:p w14:paraId="7EE35E80" w14:textId="77777777" w:rsidR="00AB6CE9" w:rsidRDefault="00AB6CE9" w:rsidP="00156142">
      <w:pPr>
        <w:spacing w:line="480" w:lineRule="auto"/>
        <w:contextualSpacing/>
        <w:jc w:val="both"/>
        <w:rPr>
          <w:rFonts w:ascii="Times New Roman" w:hAnsi="Times New Roman" w:cs="Times New Roman"/>
          <w:sz w:val="24"/>
          <w:szCs w:val="24"/>
        </w:rPr>
      </w:pPr>
    </w:p>
    <w:p w14:paraId="73AD49E9" w14:textId="77777777" w:rsidR="00AB6CE9" w:rsidRDefault="00AB6CE9" w:rsidP="00156142">
      <w:pPr>
        <w:spacing w:line="480" w:lineRule="auto"/>
        <w:contextualSpacing/>
        <w:jc w:val="both"/>
        <w:rPr>
          <w:rFonts w:ascii="Times New Roman" w:hAnsi="Times New Roman" w:cs="Times New Roman"/>
          <w:sz w:val="24"/>
          <w:szCs w:val="24"/>
        </w:rPr>
      </w:pPr>
    </w:p>
    <w:p w14:paraId="59F961C2" w14:textId="77777777" w:rsidR="00AB6CE9" w:rsidRDefault="00AB6CE9" w:rsidP="00156142">
      <w:pPr>
        <w:spacing w:line="480" w:lineRule="auto"/>
        <w:contextualSpacing/>
        <w:jc w:val="both"/>
        <w:rPr>
          <w:rFonts w:ascii="Times New Roman" w:hAnsi="Times New Roman" w:cs="Times New Roman"/>
          <w:sz w:val="24"/>
          <w:szCs w:val="24"/>
        </w:rPr>
      </w:pPr>
    </w:p>
    <w:p w14:paraId="4F2841E4" w14:textId="77777777" w:rsidR="00AB6CE9" w:rsidRDefault="00AB6CE9" w:rsidP="00156142">
      <w:pPr>
        <w:spacing w:line="480" w:lineRule="auto"/>
        <w:contextualSpacing/>
        <w:jc w:val="both"/>
        <w:rPr>
          <w:rFonts w:ascii="Times New Roman" w:hAnsi="Times New Roman" w:cs="Times New Roman"/>
          <w:sz w:val="24"/>
          <w:szCs w:val="24"/>
        </w:rPr>
      </w:pPr>
    </w:p>
    <w:p w14:paraId="5674AFAD" w14:textId="77777777" w:rsidR="00AB6CE9" w:rsidRPr="00AB6CE9" w:rsidRDefault="00AB6CE9" w:rsidP="00AB6CE9">
      <w:pPr>
        <w:pStyle w:val="Ttulo3"/>
        <w:jc w:val="center"/>
        <w:rPr>
          <w:lang w:val="es-419"/>
        </w:rPr>
      </w:pPr>
      <w:bookmarkStart w:id="70" w:name="_Toc533586286"/>
      <w:r>
        <w:rPr>
          <w:noProof/>
          <w:lang w:val="es-ES_tradnl" w:eastAsia="es-ES_tradnl"/>
        </w:rPr>
        <w:lastRenderedPageBreak/>
        <w:drawing>
          <wp:anchor distT="0" distB="0" distL="114300" distR="114300" simplePos="0" relativeHeight="252058624" behindDoc="0" locked="0" layoutInCell="1" allowOverlap="1" wp14:anchorId="2EAE19C5" wp14:editId="681F6472">
            <wp:simplePos x="0" y="0"/>
            <wp:positionH relativeFrom="column">
              <wp:posOffset>0</wp:posOffset>
            </wp:positionH>
            <wp:positionV relativeFrom="paragraph">
              <wp:posOffset>405158</wp:posOffset>
            </wp:positionV>
            <wp:extent cx="5725160" cy="7442200"/>
            <wp:effectExtent l="0" t="0" r="8890" b="6350"/>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25160" cy="7442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6CE9">
        <w:rPr>
          <w:lang w:val="es-419"/>
        </w:rPr>
        <w:t xml:space="preserve">Cantidad </w:t>
      </w:r>
      <w:r>
        <w:rPr>
          <w:lang w:val="es-419"/>
        </w:rPr>
        <w:t>de Estudiantes d</w:t>
      </w:r>
      <w:r w:rsidRPr="00AB6CE9">
        <w:rPr>
          <w:lang w:val="es-419"/>
        </w:rPr>
        <w:t xml:space="preserve">e Nuevo Ingreso </w:t>
      </w:r>
      <w:r>
        <w:rPr>
          <w:lang w:val="es-419"/>
        </w:rPr>
        <w:t>en Educación Superior p</w:t>
      </w:r>
      <w:r w:rsidRPr="00AB6CE9">
        <w:rPr>
          <w:lang w:val="es-419"/>
        </w:rPr>
        <w:t>or</w:t>
      </w:r>
      <w:r>
        <w:rPr>
          <w:lang w:val="es-419"/>
        </w:rPr>
        <w:t xml:space="preserve">: </w:t>
      </w:r>
      <w:r w:rsidRPr="00AB6CE9">
        <w:rPr>
          <w:lang w:val="es-419"/>
        </w:rPr>
        <w:t>Sexo,</w:t>
      </w:r>
      <w:r>
        <w:rPr>
          <w:lang w:val="es-419"/>
        </w:rPr>
        <w:t xml:space="preserve"> </w:t>
      </w:r>
      <w:r w:rsidRPr="00AB6CE9">
        <w:rPr>
          <w:lang w:val="es-419"/>
        </w:rPr>
        <w:t xml:space="preserve">Institución </w:t>
      </w:r>
      <w:r>
        <w:rPr>
          <w:lang w:val="es-419"/>
        </w:rPr>
        <w:t>y Categoría d</w:t>
      </w:r>
      <w:r w:rsidRPr="00AB6CE9">
        <w:rPr>
          <w:lang w:val="es-419"/>
        </w:rPr>
        <w:t xml:space="preserve">e </w:t>
      </w:r>
      <w:r>
        <w:rPr>
          <w:lang w:val="es-419"/>
        </w:rPr>
        <w:t>l</w:t>
      </w:r>
      <w:r w:rsidRPr="00AB6CE9">
        <w:rPr>
          <w:lang w:val="es-419"/>
        </w:rPr>
        <w:t>a Institución, 2018.</w:t>
      </w:r>
      <w:bookmarkEnd w:id="70"/>
    </w:p>
    <w:p w14:paraId="5584769C" w14:textId="77777777" w:rsidR="00AB6CE9" w:rsidRPr="00AB6CE9" w:rsidRDefault="00AB6CE9" w:rsidP="00156142">
      <w:pPr>
        <w:spacing w:line="480" w:lineRule="auto"/>
        <w:contextualSpacing/>
        <w:jc w:val="both"/>
        <w:rPr>
          <w:rFonts w:ascii="Times New Roman" w:hAnsi="Times New Roman" w:cs="Times New Roman"/>
          <w:sz w:val="20"/>
          <w:szCs w:val="20"/>
        </w:rPr>
      </w:pPr>
      <w:r>
        <w:rPr>
          <w:rFonts w:ascii="Times New Roman" w:hAnsi="Times New Roman" w:cs="Times New Roman"/>
          <w:sz w:val="20"/>
          <w:szCs w:val="20"/>
        </w:rPr>
        <w:t>Tabla 1</w:t>
      </w:r>
      <w:r w:rsidR="00294942">
        <w:rPr>
          <w:rFonts w:ascii="Times New Roman" w:hAnsi="Times New Roman" w:cs="Times New Roman"/>
          <w:sz w:val="20"/>
          <w:szCs w:val="20"/>
        </w:rPr>
        <w:t>4</w:t>
      </w:r>
      <w:r>
        <w:rPr>
          <w:rFonts w:ascii="Times New Roman" w:hAnsi="Times New Roman" w:cs="Times New Roman"/>
          <w:sz w:val="20"/>
          <w:szCs w:val="20"/>
        </w:rPr>
        <w:t xml:space="preserve">  </w:t>
      </w:r>
      <w:r w:rsidRPr="00AB6CE9">
        <w:rPr>
          <w:rFonts w:ascii="Times New Roman" w:hAnsi="Times New Roman" w:cs="Times New Roman"/>
          <w:sz w:val="20"/>
          <w:szCs w:val="20"/>
        </w:rPr>
        <w:t>*Estimado</w:t>
      </w:r>
    </w:p>
    <w:p w14:paraId="55C714B0" w14:textId="77777777" w:rsidR="00AB6CE9" w:rsidRDefault="00AB6CE9" w:rsidP="00AB6CE9">
      <w:pPr>
        <w:rPr>
          <w:lang w:val="es-419"/>
        </w:rPr>
      </w:pPr>
    </w:p>
    <w:p w14:paraId="517191DB" w14:textId="77777777" w:rsidR="00AB6CE9" w:rsidRDefault="00AB6CE9" w:rsidP="00AB6CE9">
      <w:pPr>
        <w:rPr>
          <w:lang w:val="es-419"/>
        </w:rPr>
      </w:pPr>
    </w:p>
    <w:p w14:paraId="0CF56A4F" w14:textId="77777777" w:rsidR="00FE11B0" w:rsidRPr="0094560E" w:rsidRDefault="00FE11B0" w:rsidP="003B5416">
      <w:pPr>
        <w:pStyle w:val="Ttulo3"/>
        <w:rPr>
          <w:rFonts w:ascii="Times New Roman" w:hAnsi="Times New Roman" w:cs="Times New Roman"/>
          <w:b/>
          <w:color w:val="000000" w:themeColor="text1"/>
          <w:lang w:val="es-419"/>
        </w:rPr>
      </w:pPr>
      <w:bookmarkStart w:id="71" w:name="_Toc533586287"/>
      <w:r w:rsidRPr="0094560E">
        <w:rPr>
          <w:rFonts w:ascii="Times New Roman" w:hAnsi="Times New Roman" w:cs="Times New Roman"/>
          <w:b/>
          <w:color w:val="000000" w:themeColor="text1"/>
          <w:lang w:val="es-419"/>
        </w:rPr>
        <w:lastRenderedPageBreak/>
        <w:t>Egresados</w:t>
      </w:r>
      <w:bookmarkEnd w:id="71"/>
      <w:r w:rsidRPr="0094560E">
        <w:rPr>
          <w:rFonts w:ascii="Times New Roman" w:hAnsi="Times New Roman" w:cs="Times New Roman"/>
          <w:b/>
          <w:color w:val="000000" w:themeColor="text1"/>
          <w:lang w:val="es-419"/>
        </w:rPr>
        <w:t xml:space="preserve"> </w:t>
      </w:r>
    </w:p>
    <w:p w14:paraId="3DFC13D1" w14:textId="77777777" w:rsidR="003B5416" w:rsidRPr="004D219F" w:rsidRDefault="003B5416" w:rsidP="003B5416">
      <w:pPr>
        <w:rPr>
          <w:color w:val="FF0000"/>
          <w:sz w:val="12"/>
          <w:lang w:val="es-419"/>
        </w:rPr>
      </w:pPr>
    </w:p>
    <w:p w14:paraId="0A911ED5" w14:textId="77777777" w:rsidR="0094560E" w:rsidRDefault="0094560E" w:rsidP="0094560E">
      <w:pPr>
        <w:spacing w:line="480" w:lineRule="auto"/>
        <w:contextualSpacing/>
        <w:jc w:val="both"/>
        <w:rPr>
          <w:rFonts w:ascii="Times New Roman" w:hAnsi="Times New Roman" w:cs="Times New Roman"/>
          <w:sz w:val="24"/>
          <w:szCs w:val="24"/>
        </w:rPr>
      </w:pPr>
      <w:bookmarkStart w:id="72" w:name="_Toc521666009"/>
      <w:r w:rsidRPr="00F815E3">
        <w:rPr>
          <w:rFonts w:ascii="Times New Roman" w:hAnsi="Times New Roman" w:cs="Times New Roman"/>
          <w:sz w:val="24"/>
          <w:szCs w:val="24"/>
        </w:rPr>
        <w:t xml:space="preserve">Al año 2018 se estima egresaron de las Instituciones de Educación Superior, sesenta y ocho mil seiscientos cuarenta y nueve (68,649) nuevos profesionales, </w:t>
      </w:r>
      <w:r>
        <w:rPr>
          <w:rFonts w:ascii="Times New Roman" w:hAnsi="Times New Roman" w:cs="Times New Roman"/>
          <w:sz w:val="24"/>
          <w:szCs w:val="24"/>
        </w:rPr>
        <w:t xml:space="preserve">correspondientes a </w:t>
      </w:r>
      <w:r w:rsidRPr="00F815E3">
        <w:rPr>
          <w:rFonts w:ascii="Times New Roman" w:hAnsi="Times New Roman" w:cs="Times New Roman"/>
          <w:sz w:val="24"/>
          <w:szCs w:val="24"/>
        </w:rPr>
        <w:t xml:space="preserve"> dife</w:t>
      </w:r>
      <w:r w:rsidR="00AB526D">
        <w:rPr>
          <w:rFonts w:ascii="Times New Roman" w:hAnsi="Times New Roman" w:cs="Times New Roman"/>
          <w:sz w:val="24"/>
          <w:szCs w:val="24"/>
        </w:rPr>
        <w:t>rentes áreas del conocimiento. E</w:t>
      </w:r>
      <w:r w:rsidRPr="00F815E3">
        <w:rPr>
          <w:rFonts w:ascii="Times New Roman" w:hAnsi="Times New Roman" w:cs="Times New Roman"/>
          <w:sz w:val="24"/>
          <w:szCs w:val="24"/>
        </w:rPr>
        <w:t xml:space="preserve">sto </w:t>
      </w:r>
      <w:r w:rsidR="00AB526D">
        <w:rPr>
          <w:rFonts w:ascii="Times New Roman" w:hAnsi="Times New Roman" w:cs="Times New Roman"/>
          <w:sz w:val="24"/>
          <w:szCs w:val="24"/>
        </w:rPr>
        <w:t>representa</w:t>
      </w:r>
      <w:r w:rsidRPr="00F815E3">
        <w:rPr>
          <w:rFonts w:ascii="Times New Roman" w:hAnsi="Times New Roman" w:cs="Times New Roman"/>
          <w:sz w:val="24"/>
          <w:szCs w:val="24"/>
        </w:rPr>
        <w:t xml:space="preserve"> una tasa bruta de egreso del 53.88% del total de estudiantes, ingresaron</w:t>
      </w:r>
      <w:r w:rsidR="000C2A8C">
        <w:rPr>
          <w:rFonts w:ascii="Times New Roman" w:hAnsi="Times New Roman" w:cs="Times New Roman"/>
          <w:sz w:val="24"/>
          <w:szCs w:val="24"/>
        </w:rPr>
        <w:t xml:space="preserve"> antes</w:t>
      </w:r>
      <w:r w:rsidRPr="00F815E3">
        <w:rPr>
          <w:rFonts w:ascii="Times New Roman" w:hAnsi="Times New Roman" w:cs="Times New Roman"/>
          <w:sz w:val="24"/>
          <w:szCs w:val="24"/>
        </w:rPr>
        <w:t xml:space="preserve"> a la educación terciaria.</w:t>
      </w:r>
    </w:p>
    <w:p w14:paraId="7C58860D" w14:textId="77777777" w:rsidR="0094560E" w:rsidRPr="007F0CE9" w:rsidRDefault="0094560E" w:rsidP="0094560E">
      <w:pPr>
        <w:spacing w:line="480" w:lineRule="auto"/>
        <w:contextualSpacing/>
        <w:jc w:val="both"/>
        <w:rPr>
          <w:rFonts w:ascii="Times New Roman" w:hAnsi="Times New Roman" w:cs="Times New Roman"/>
          <w:sz w:val="2"/>
          <w:szCs w:val="24"/>
        </w:rPr>
      </w:pPr>
    </w:p>
    <w:p w14:paraId="6B1B9529" w14:textId="77777777" w:rsidR="0094560E" w:rsidRPr="00F815E3" w:rsidRDefault="0094560E" w:rsidP="0094560E">
      <w:pPr>
        <w:spacing w:line="480" w:lineRule="auto"/>
        <w:contextualSpacing/>
        <w:jc w:val="both"/>
        <w:rPr>
          <w:rFonts w:ascii="Times New Roman" w:hAnsi="Times New Roman" w:cs="Times New Roman"/>
          <w:sz w:val="24"/>
          <w:szCs w:val="24"/>
        </w:rPr>
      </w:pPr>
      <w:r w:rsidRPr="00F815E3">
        <w:rPr>
          <w:rFonts w:ascii="Times New Roman" w:hAnsi="Times New Roman" w:cs="Times New Roman"/>
          <w:sz w:val="24"/>
          <w:szCs w:val="24"/>
        </w:rPr>
        <w:t>De los egresados, el 65.78% fue del sexo femenino, mientras que el 34.22% del sexo masculino.</w:t>
      </w:r>
    </w:p>
    <w:p w14:paraId="1C362A3A" w14:textId="77777777" w:rsidR="00BE58D8" w:rsidRDefault="0094560E" w:rsidP="0094560E">
      <w:pPr>
        <w:spacing w:line="480" w:lineRule="auto"/>
        <w:contextualSpacing/>
        <w:jc w:val="both"/>
        <w:rPr>
          <w:rFonts w:ascii="Times New Roman" w:hAnsi="Times New Roman" w:cs="Times New Roman"/>
          <w:sz w:val="24"/>
          <w:szCs w:val="24"/>
        </w:rPr>
      </w:pPr>
      <w:r w:rsidRPr="00F815E3">
        <w:rPr>
          <w:rFonts w:ascii="Times New Roman" w:hAnsi="Times New Roman" w:cs="Times New Roman"/>
          <w:sz w:val="24"/>
          <w:szCs w:val="24"/>
        </w:rPr>
        <w:t xml:space="preserve"> Así mismo, en término</w:t>
      </w:r>
      <w:r w:rsidR="000C2A8C">
        <w:rPr>
          <w:rFonts w:ascii="Times New Roman" w:hAnsi="Times New Roman" w:cs="Times New Roman"/>
          <w:sz w:val="24"/>
          <w:szCs w:val="24"/>
        </w:rPr>
        <w:t>s</w:t>
      </w:r>
      <w:r w:rsidRPr="00F815E3">
        <w:rPr>
          <w:rFonts w:ascii="Times New Roman" w:hAnsi="Times New Roman" w:cs="Times New Roman"/>
          <w:sz w:val="24"/>
          <w:szCs w:val="24"/>
        </w:rPr>
        <w:t xml:space="preserve"> de la categoría de las instituciones, el 94.2</w:t>
      </w:r>
      <w:r w:rsidR="000C2A8C">
        <w:rPr>
          <w:rFonts w:ascii="Times New Roman" w:hAnsi="Times New Roman" w:cs="Times New Roman"/>
          <w:sz w:val="24"/>
          <w:szCs w:val="24"/>
        </w:rPr>
        <w:t xml:space="preserve"> %</w:t>
      </w:r>
      <w:r w:rsidRPr="00F815E3">
        <w:rPr>
          <w:rFonts w:ascii="Times New Roman" w:hAnsi="Times New Roman" w:cs="Times New Roman"/>
          <w:sz w:val="24"/>
          <w:szCs w:val="24"/>
        </w:rPr>
        <w:t xml:space="preserve"> egresó de las Universidades, el 3.8% de Institutos Especializados y el 1.9% de Institutos Técnicos.</w:t>
      </w:r>
      <w:r w:rsidR="00BE58D8">
        <w:rPr>
          <w:rFonts w:ascii="Times New Roman" w:hAnsi="Times New Roman" w:cs="Times New Roman"/>
          <w:sz w:val="24"/>
          <w:szCs w:val="24"/>
        </w:rPr>
        <w:t xml:space="preserve"> La tabla a continuación, muestra los detalles correspondientes. </w:t>
      </w:r>
    </w:p>
    <w:p w14:paraId="64FEAEF0" w14:textId="77777777" w:rsidR="00BE58D8" w:rsidRPr="00BE58D8" w:rsidRDefault="00BE58D8" w:rsidP="00BE58D8">
      <w:pPr>
        <w:pStyle w:val="Ttulo3"/>
        <w:jc w:val="center"/>
        <w:rPr>
          <w:lang w:val="es-419"/>
        </w:rPr>
      </w:pPr>
      <w:bookmarkStart w:id="73" w:name="_Toc533586288"/>
      <w:r w:rsidRPr="00BE58D8">
        <w:rPr>
          <w:lang w:val="es-419"/>
        </w:rPr>
        <w:t>Egresados en Educación Superior, 2018</w:t>
      </w:r>
      <w:bookmarkEnd w:id="73"/>
    </w:p>
    <w:p w14:paraId="198A0C0D" w14:textId="77777777" w:rsidR="00BE58D8" w:rsidRPr="00AB6CE9" w:rsidRDefault="007853F7" w:rsidP="00BE58D8">
      <w:pPr>
        <w:spacing w:line="480" w:lineRule="auto"/>
        <w:contextualSpacing/>
        <w:jc w:val="both"/>
        <w:rPr>
          <w:rFonts w:ascii="Times New Roman" w:hAnsi="Times New Roman" w:cs="Times New Roman"/>
          <w:sz w:val="20"/>
          <w:szCs w:val="20"/>
        </w:rPr>
      </w:pPr>
      <w:r>
        <w:rPr>
          <w:rFonts w:ascii="Times New Roman" w:hAnsi="Times New Roman" w:cs="Times New Roman"/>
          <w:noProof/>
          <w:sz w:val="24"/>
          <w:szCs w:val="24"/>
          <w:lang w:val="en-GB" w:eastAsia="en-GB"/>
        </w:rPr>
        <w:object w:dxaOrig="1440" w:dyaOrig="1440" w14:anchorId="175D4701">
          <v:shape id="_x0000_s1032" type="#_x0000_t75" style="position:absolute;left:0;text-align:left;margin-left:3.5pt;margin-top:7.35pt;width:444.3pt;height:144.25pt;z-index:252059648;mso-wrap-distance-left:0;mso-wrap-distance-right:0" filled="t">
            <v:fill color2="black"/>
            <v:imagedata r:id="rId38" o:title=""/>
            <w10:wrap type="topAndBottom"/>
          </v:shape>
          <o:OLEObject Type="Embed" ProgID="opendocument.CalcDocument.1" ShapeID="_x0000_s1032" DrawAspect="Content" ObjectID="_1608460877" r:id="rId39"/>
        </w:object>
      </w:r>
      <w:r w:rsidR="00BE58D8">
        <w:rPr>
          <w:rFonts w:ascii="Times New Roman" w:hAnsi="Times New Roman" w:cs="Times New Roman"/>
          <w:sz w:val="20"/>
          <w:szCs w:val="20"/>
        </w:rPr>
        <w:t>Tabla 1</w:t>
      </w:r>
      <w:r w:rsidR="00294942">
        <w:rPr>
          <w:rFonts w:ascii="Times New Roman" w:hAnsi="Times New Roman" w:cs="Times New Roman"/>
          <w:sz w:val="20"/>
          <w:szCs w:val="20"/>
        </w:rPr>
        <w:t>5</w:t>
      </w:r>
    </w:p>
    <w:p w14:paraId="5FFD008C" w14:textId="77777777" w:rsidR="005D5472" w:rsidRPr="00BE58D8" w:rsidRDefault="005D5472" w:rsidP="005D5472">
      <w:pPr>
        <w:pStyle w:val="Ttulo3"/>
        <w:jc w:val="center"/>
        <w:rPr>
          <w:lang w:val="es-419"/>
        </w:rPr>
      </w:pPr>
      <w:bookmarkStart w:id="74" w:name="_Toc533586289"/>
      <w:r w:rsidRPr="00BE58D8">
        <w:rPr>
          <w:lang w:val="es-419"/>
        </w:rPr>
        <w:t>Egresados en Educación Superior,</w:t>
      </w:r>
      <w:r>
        <w:rPr>
          <w:lang w:val="es-419"/>
        </w:rPr>
        <w:t xml:space="preserve"> por nivel</w:t>
      </w:r>
      <w:r w:rsidRPr="00BE58D8">
        <w:rPr>
          <w:lang w:val="es-419"/>
        </w:rPr>
        <w:t xml:space="preserve"> 2018</w:t>
      </w:r>
      <w:bookmarkEnd w:id="74"/>
    </w:p>
    <w:p w14:paraId="080AF30C" w14:textId="77777777" w:rsidR="005D5472" w:rsidRDefault="005D5472" w:rsidP="005D5472">
      <w:pPr>
        <w:spacing w:line="480" w:lineRule="auto"/>
        <w:contextualSpacing/>
        <w:jc w:val="center"/>
        <w:rPr>
          <w:rFonts w:ascii="Times New Roman" w:hAnsi="Times New Roman" w:cs="Times New Roman"/>
          <w:sz w:val="20"/>
          <w:szCs w:val="24"/>
        </w:rPr>
      </w:pPr>
      <w:r>
        <w:rPr>
          <w:rFonts w:ascii="Times New Roman" w:hAnsi="Times New Roman" w:cs="Times New Roman"/>
          <w:noProof/>
          <w:sz w:val="20"/>
          <w:szCs w:val="24"/>
          <w:lang w:val="es-ES_tradnl" w:eastAsia="es-ES_tradnl"/>
        </w:rPr>
        <w:drawing>
          <wp:inline distT="0" distB="0" distL="0" distR="0" wp14:anchorId="70799FD1" wp14:editId="04F50672">
            <wp:extent cx="5136515" cy="1749425"/>
            <wp:effectExtent l="0" t="0" r="6985" b="317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136515" cy="1749425"/>
                    </a:xfrm>
                    <a:prstGeom prst="rect">
                      <a:avLst/>
                    </a:prstGeom>
                    <a:noFill/>
                    <a:ln>
                      <a:noFill/>
                    </a:ln>
                  </pic:spPr>
                </pic:pic>
              </a:graphicData>
            </a:graphic>
          </wp:inline>
        </w:drawing>
      </w:r>
    </w:p>
    <w:p w14:paraId="271AD453" w14:textId="77777777" w:rsidR="00BE58D8" w:rsidRPr="005D5472" w:rsidRDefault="005D5472" w:rsidP="0094560E">
      <w:pPr>
        <w:spacing w:line="480" w:lineRule="auto"/>
        <w:contextualSpacing/>
        <w:jc w:val="both"/>
        <w:rPr>
          <w:rFonts w:ascii="Times New Roman" w:hAnsi="Times New Roman" w:cs="Times New Roman"/>
          <w:sz w:val="20"/>
          <w:szCs w:val="24"/>
        </w:rPr>
      </w:pPr>
      <w:r w:rsidRPr="005D5472">
        <w:rPr>
          <w:rFonts w:ascii="Times New Roman" w:hAnsi="Times New Roman" w:cs="Times New Roman"/>
          <w:sz w:val="20"/>
          <w:szCs w:val="24"/>
        </w:rPr>
        <w:t>Tabla 1</w:t>
      </w:r>
      <w:r w:rsidR="00294942">
        <w:rPr>
          <w:rFonts w:ascii="Times New Roman" w:hAnsi="Times New Roman" w:cs="Times New Roman"/>
          <w:sz w:val="20"/>
          <w:szCs w:val="24"/>
        </w:rPr>
        <w:t>6</w:t>
      </w:r>
    </w:p>
    <w:p w14:paraId="4B503A23" w14:textId="77777777" w:rsidR="00BE58D8" w:rsidRDefault="00BE58D8" w:rsidP="0094560E">
      <w:pPr>
        <w:spacing w:line="480" w:lineRule="auto"/>
        <w:contextualSpacing/>
        <w:jc w:val="both"/>
        <w:rPr>
          <w:rFonts w:ascii="Times New Roman" w:hAnsi="Times New Roman" w:cs="Times New Roman"/>
          <w:sz w:val="24"/>
          <w:szCs w:val="24"/>
        </w:rPr>
      </w:pPr>
    </w:p>
    <w:bookmarkEnd w:id="72"/>
    <w:p w14:paraId="5FD31D37" w14:textId="77777777" w:rsidR="00FE11B0" w:rsidRPr="004D219F" w:rsidRDefault="00FE11B0" w:rsidP="00FE11B0">
      <w:pPr>
        <w:jc w:val="both"/>
        <w:rPr>
          <w:rFonts w:ascii="Times New Roman" w:hAnsi="Times New Roman"/>
          <w:color w:val="FF0000"/>
          <w:lang w:val="es-419"/>
        </w:rPr>
      </w:pPr>
    </w:p>
    <w:p w14:paraId="4114B247" w14:textId="77777777" w:rsidR="00FE11B0" w:rsidRPr="002D75F0" w:rsidRDefault="00023302" w:rsidP="00023302">
      <w:pPr>
        <w:pStyle w:val="Ttulo3"/>
        <w:rPr>
          <w:rFonts w:ascii="Times New Roman" w:hAnsi="Times New Roman" w:cs="Times New Roman"/>
          <w:b/>
          <w:color w:val="000000" w:themeColor="text1"/>
          <w:lang w:val="es-419"/>
        </w:rPr>
      </w:pPr>
      <w:bookmarkStart w:id="75" w:name="_Toc533586290"/>
      <w:r w:rsidRPr="002D75F0">
        <w:rPr>
          <w:rFonts w:ascii="Times New Roman" w:hAnsi="Times New Roman" w:cs="Times New Roman"/>
          <w:b/>
          <w:color w:val="000000" w:themeColor="text1"/>
          <w:lang w:val="es-419"/>
        </w:rPr>
        <w:lastRenderedPageBreak/>
        <w:t>Personal D</w:t>
      </w:r>
      <w:r w:rsidR="00FE11B0" w:rsidRPr="002D75F0">
        <w:rPr>
          <w:rFonts w:ascii="Times New Roman" w:hAnsi="Times New Roman" w:cs="Times New Roman"/>
          <w:b/>
          <w:color w:val="000000" w:themeColor="text1"/>
          <w:lang w:val="es-419"/>
        </w:rPr>
        <w:t>ocente</w:t>
      </w:r>
      <w:bookmarkEnd w:id="75"/>
    </w:p>
    <w:p w14:paraId="52082BD4" w14:textId="77777777" w:rsidR="00023302" w:rsidRPr="004D219F" w:rsidRDefault="00023302" w:rsidP="00023302">
      <w:pPr>
        <w:rPr>
          <w:color w:val="FF0000"/>
          <w:sz w:val="12"/>
          <w:lang w:val="es-419"/>
        </w:rPr>
      </w:pPr>
    </w:p>
    <w:p w14:paraId="1E863C49" w14:textId="77777777" w:rsidR="002D75F0" w:rsidRDefault="002D75F0" w:rsidP="002D75F0">
      <w:pPr>
        <w:spacing w:line="480" w:lineRule="auto"/>
        <w:contextualSpacing/>
        <w:jc w:val="both"/>
        <w:rPr>
          <w:rFonts w:ascii="Times New Roman" w:hAnsi="Times New Roman" w:cs="Times New Roman"/>
          <w:sz w:val="24"/>
          <w:szCs w:val="24"/>
        </w:rPr>
      </w:pPr>
      <w:r w:rsidRPr="00156192">
        <w:rPr>
          <w:rFonts w:ascii="Times New Roman" w:hAnsi="Times New Roman" w:cs="Times New Roman"/>
          <w:sz w:val="24"/>
          <w:szCs w:val="24"/>
        </w:rPr>
        <w:t>El Si</w:t>
      </w:r>
      <w:r w:rsidR="00557513">
        <w:rPr>
          <w:rFonts w:ascii="Times New Roman" w:hAnsi="Times New Roman" w:cs="Times New Roman"/>
          <w:sz w:val="24"/>
          <w:szCs w:val="24"/>
        </w:rPr>
        <w:t xml:space="preserve">stema de Educción Superior de </w:t>
      </w:r>
      <w:r w:rsidRPr="00156192">
        <w:rPr>
          <w:rFonts w:ascii="Times New Roman" w:hAnsi="Times New Roman" w:cs="Times New Roman"/>
          <w:sz w:val="24"/>
          <w:szCs w:val="24"/>
        </w:rPr>
        <w:t>República Dominican</w:t>
      </w:r>
      <w:r w:rsidR="00557513">
        <w:rPr>
          <w:rFonts w:ascii="Times New Roman" w:hAnsi="Times New Roman" w:cs="Times New Roman"/>
          <w:sz w:val="24"/>
          <w:szCs w:val="24"/>
        </w:rPr>
        <w:t xml:space="preserve">a cuenta al 2018 con veintidós </w:t>
      </w:r>
      <w:r w:rsidRPr="00156192">
        <w:rPr>
          <w:rFonts w:ascii="Times New Roman" w:hAnsi="Times New Roman" w:cs="Times New Roman"/>
          <w:sz w:val="24"/>
          <w:szCs w:val="24"/>
        </w:rPr>
        <w:t xml:space="preserve">mil </w:t>
      </w:r>
      <w:r w:rsidR="00557513">
        <w:rPr>
          <w:rFonts w:ascii="Times New Roman" w:hAnsi="Times New Roman" w:cs="Times New Roman"/>
          <w:sz w:val="24"/>
          <w:szCs w:val="24"/>
        </w:rPr>
        <w:t xml:space="preserve">setecientos veintitrés </w:t>
      </w:r>
      <w:r w:rsidRPr="00156192">
        <w:rPr>
          <w:rFonts w:ascii="Times New Roman" w:hAnsi="Times New Roman" w:cs="Times New Roman"/>
          <w:sz w:val="24"/>
          <w:szCs w:val="24"/>
        </w:rPr>
        <w:t xml:space="preserve">(22,723) docentes, de los cuales, el (53.6%), son hombres y el (43.7%), mujeres. </w:t>
      </w:r>
    </w:p>
    <w:p w14:paraId="1EC36EF3" w14:textId="77777777" w:rsidR="00AB1F02" w:rsidRPr="004E3C0F" w:rsidRDefault="00AB1F02" w:rsidP="002D75F0">
      <w:pPr>
        <w:spacing w:line="480" w:lineRule="auto"/>
        <w:contextualSpacing/>
        <w:jc w:val="both"/>
        <w:rPr>
          <w:rFonts w:ascii="Times New Roman" w:hAnsi="Times New Roman" w:cs="Times New Roman"/>
          <w:sz w:val="6"/>
          <w:szCs w:val="24"/>
        </w:rPr>
      </w:pPr>
    </w:p>
    <w:p w14:paraId="4A841D1E" w14:textId="77777777" w:rsidR="002D75F0" w:rsidRDefault="002D75F0" w:rsidP="002D75F0">
      <w:pPr>
        <w:spacing w:line="480" w:lineRule="auto"/>
        <w:contextualSpacing/>
        <w:jc w:val="both"/>
        <w:rPr>
          <w:rFonts w:ascii="Times New Roman" w:hAnsi="Times New Roman" w:cs="Times New Roman"/>
          <w:sz w:val="24"/>
          <w:szCs w:val="24"/>
        </w:rPr>
      </w:pPr>
      <w:r w:rsidRPr="00156192">
        <w:rPr>
          <w:rFonts w:ascii="Times New Roman" w:hAnsi="Times New Roman" w:cs="Times New Roman"/>
          <w:sz w:val="24"/>
          <w:szCs w:val="24"/>
        </w:rPr>
        <w:t>El</w:t>
      </w:r>
      <w:r w:rsidR="00AB1F02">
        <w:rPr>
          <w:rFonts w:ascii="Times New Roman" w:hAnsi="Times New Roman" w:cs="Times New Roman"/>
          <w:sz w:val="24"/>
          <w:szCs w:val="24"/>
        </w:rPr>
        <w:t xml:space="preserve"> nivel más alto de formación que alcanza el</w:t>
      </w:r>
      <w:r w:rsidRPr="00156192">
        <w:rPr>
          <w:rFonts w:ascii="Times New Roman" w:hAnsi="Times New Roman" w:cs="Times New Roman"/>
          <w:sz w:val="24"/>
          <w:szCs w:val="24"/>
        </w:rPr>
        <w:t xml:space="preserve"> </w:t>
      </w:r>
      <w:r w:rsidR="00557513">
        <w:rPr>
          <w:rFonts w:ascii="Times New Roman" w:hAnsi="Times New Roman" w:cs="Times New Roman"/>
          <w:sz w:val="24"/>
          <w:szCs w:val="24"/>
        </w:rPr>
        <w:t>65.1%</w:t>
      </w:r>
      <w:r w:rsidRPr="00156192">
        <w:rPr>
          <w:rFonts w:ascii="Times New Roman" w:hAnsi="Times New Roman" w:cs="Times New Roman"/>
          <w:sz w:val="24"/>
          <w:szCs w:val="24"/>
        </w:rPr>
        <w:t xml:space="preserve"> de los docentes</w:t>
      </w:r>
      <w:r w:rsidR="00557513">
        <w:rPr>
          <w:rFonts w:ascii="Times New Roman" w:hAnsi="Times New Roman" w:cs="Times New Roman"/>
          <w:sz w:val="24"/>
          <w:szCs w:val="24"/>
        </w:rPr>
        <w:t xml:space="preserve"> </w:t>
      </w:r>
      <w:r w:rsidR="00AB1F02">
        <w:rPr>
          <w:rFonts w:ascii="Times New Roman" w:hAnsi="Times New Roman" w:cs="Times New Roman"/>
          <w:sz w:val="24"/>
          <w:szCs w:val="24"/>
        </w:rPr>
        <w:t>corresponde a</w:t>
      </w:r>
      <w:r w:rsidRPr="00156192">
        <w:rPr>
          <w:rFonts w:ascii="Times New Roman" w:hAnsi="Times New Roman" w:cs="Times New Roman"/>
          <w:sz w:val="24"/>
          <w:szCs w:val="24"/>
        </w:rPr>
        <w:t xml:space="preserve"> maestría; el (18.0%) tiene nivel de grado; el (11.9%) nivel de especialidad y el (4.22%) doctorado. </w:t>
      </w:r>
      <w:r w:rsidR="00AB1F02">
        <w:rPr>
          <w:rFonts w:ascii="Times New Roman" w:hAnsi="Times New Roman" w:cs="Times New Roman"/>
          <w:sz w:val="24"/>
          <w:szCs w:val="24"/>
        </w:rPr>
        <w:t xml:space="preserve">Solo </w:t>
      </w:r>
      <w:r w:rsidRPr="00156192">
        <w:rPr>
          <w:rFonts w:ascii="Times New Roman" w:hAnsi="Times New Roman" w:cs="Times New Roman"/>
          <w:sz w:val="24"/>
          <w:szCs w:val="24"/>
        </w:rPr>
        <w:t>un 0.77% tie</w:t>
      </w:r>
      <w:r w:rsidR="004E3C0F">
        <w:rPr>
          <w:rFonts w:ascii="Times New Roman" w:hAnsi="Times New Roman" w:cs="Times New Roman"/>
          <w:sz w:val="24"/>
          <w:szCs w:val="24"/>
        </w:rPr>
        <w:t>ne el nivel de técnico superior, como se muestra en la tabla a continuación:</w:t>
      </w:r>
    </w:p>
    <w:p w14:paraId="495DF49F" w14:textId="77777777" w:rsidR="004E3C0F" w:rsidRPr="00BE58D8" w:rsidRDefault="00E16B73" w:rsidP="004E3C0F">
      <w:pPr>
        <w:pStyle w:val="Ttulo3"/>
        <w:jc w:val="center"/>
        <w:rPr>
          <w:lang w:val="es-419"/>
        </w:rPr>
      </w:pPr>
      <w:bookmarkStart w:id="76" w:name="_Toc533586291"/>
      <w:r>
        <w:rPr>
          <w:lang w:val="es-419"/>
        </w:rPr>
        <w:t>Personal Docente por</w:t>
      </w:r>
      <w:r w:rsidR="004E3C0F">
        <w:rPr>
          <w:lang w:val="es-419"/>
        </w:rPr>
        <w:t xml:space="preserve"> nivel</w:t>
      </w:r>
      <w:r>
        <w:rPr>
          <w:lang w:val="es-419"/>
        </w:rPr>
        <w:t>, según categoría</w:t>
      </w:r>
      <w:r w:rsidR="004E3C0F" w:rsidRPr="00BE58D8">
        <w:rPr>
          <w:lang w:val="es-419"/>
        </w:rPr>
        <w:t xml:space="preserve"> 2018</w:t>
      </w:r>
      <w:bookmarkEnd w:id="76"/>
    </w:p>
    <w:p w14:paraId="347E40BE" w14:textId="77777777" w:rsidR="004E3C0F" w:rsidRPr="004D219F" w:rsidRDefault="004E3C0F" w:rsidP="00B05A7A">
      <w:pPr>
        <w:spacing w:line="480" w:lineRule="auto"/>
        <w:contextualSpacing/>
        <w:jc w:val="both"/>
        <w:rPr>
          <w:rFonts w:ascii="Times New Roman" w:hAnsi="Times New Roman"/>
          <w:color w:val="FF0000"/>
          <w:sz w:val="24"/>
          <w:szCs w:val="24"/>
          <w:lang w:val="es-419"/>
        </w:rPr>
      </w:pPr>
      <w:r>
        <w:rPr>
          <w:rFonts w:ascii="Times New Roman" w:hAnsi="Times New Roman"/>
          <w:noProof/>
          <w:color w:val="FF0000"/>
          <w:sz w:val="24"/>
          <w:szCs w:val="24"/>
          <w:lang w:val="es-ES_tradnl" w:eastAsia="es-ES_tradnl"/>
        </w:rPr>
        <w:drawing>
          <wp:inline distT="0" distB="0" distL="0" distR="0" wp14:anchorId="4704FE15" wp14:editId="25944E16">
            <wp:extent cx="5685155" cy="2154555"/>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85155" cy="2154555"/>
                    </a:xfrm>
                    <a:prstGeom prst="rect">
                      <a:avLst/>
                    </a:prstGeom>
                    <a:noFill/>
                    <a:ln>
                      <a:noFill/>
                    </a:ln>
                  </pic:spPr>
                </pic:pic>
              </a:graphicData>
            </a:graphic>
          </wp:inline>
        </w:drawing>
      </w:r>
    </w:p>
    <w:p w14:paraId="6A868FB7" w14:textId="77777777" w:rsidR="00E46BB9" w:rsidRPr="004E3C0F" w:rsidRDefault="004E3C0F" w:rsidP="00BD1AED">
      <w:pPr>
        <w:spacing w:line="480" w:lineRule="auto"/>
        <w:contextualSpacing/>
        <w:jc w:val="both"/>
        <w:rPr>
          <w:rFonts w:ascii="Times New Roman" w:hAnsi="Times New Roman" w:cs="Times New Roman"/>
          <w:color w:val="000000" w:themeColor="text1"/>
          <w:sz w:val="20"/>
          <w:szCs w:val="20"/>
        </w:rPr>
      </w:pPr>
      <w:r w:rsidRPr="004E3C0F">
        <w:rPr>
          <w:rFonts w:ascii="Times New Roman" w:hAnsi="Times New Roman" w:cs="Times New Roman"/>
          <w:color w:val="000000" w:themeColor="text1"/>
          <w:sz w:val="20"/>
          <w:szCs w:val="20"/>
        </w:rPr>
        <w:t>Tabla 1</w:t>
      </w:r>
      <w:r w:rsidR="00294942">
        <w:rPr>
          <w:rFonts w:ascii="Times New Roman" w:hAnsi="Times New Roman" w:cs="Times New Roman"/>
          <w:color w:val="000000" w:themeColor="text1"/>
          <w:sz w:val="20"/>
          <w:szCs w:val="20"/>
        </w:rPr>
        <w:t>7</w:t>
      </w:r>
    </w:p>
    <w:p w14:paraId="47443F63" w14:textId="77777777" w:rsidR="004E3C0F" w:rsidRPr="004E3C0F" w:rsidRDefault="004E3C0F" w:rsidP="004E3C0F">
      <w:pPr>
        <w:spacing w:line="480" w:lineRule="auto"/>
        <w:contextualSpacing/>
        <w:jc w:val="both"/>
        <w:rPr>
          <w:rFonts w:ascii="Times New Roman" w:hAnsi="Times New Roman" w:cs="Times New Roman"/>
          <w:color w:val="FF0000"/>
          <w:sz w:val="8"/>
          <w:szCs w:val="24"/>
        </w:rPr>
      </w:pPr>
    </w:p>
    <w:p w14:paraId="2040A5FD" w14:textId="77777777" w:rsidR="004E3C0F" w:rsidRPr="00156192" w:rsidRDefault="004E3C0F" w:rsidP="004E3C0F">
      <w:pPr>
        <w:spacing w:line="480" w:lineRule="auto"/>
        <w:contextualSpacing/>
        <w:jc w:val="both"/>
        <w:rPr>
          <w:rFonts w:ascii="Times New Roman" w:hAnsi="Times New Roman" w:cs="Times New Roman"/>
          <w:sz w:val="24"/>
          <w:szCs w:val="24"/>
        </w:rPr>
      </w:pPr>
      <w:r w:rsidRPr="00156192">
        <w:rPr>
          <w:rFonts w:ascii="Times New Roman" w:hAnsi="Times New Roman" w:cs="Times New Roman"/>
          <w:sz w:val="24"/>
          <w:szCs w:val="24"/>
        </w:rPr>
        <w:t xml:space="preserve">De acuerdo con el tiempo de dedicación, el 64.9% de los docentes trabaja por hora; el 5.40% a medio tiempo y el 10.6% a tiempo completo. Sólo el 0.46% trabaja a dedicación exclusiva.  </w:t>
      </w:r>
    </w:p>
    <w:p w14:paraId="6B2C9966" w14:textId="77777777" w:rsidR="004E3C0F" w:rsidRPr="004E3C0F" w:rsidRDefault="004E3C0F" w:rsidP="004E3C0F">
      <w:pPr>
        <w:spacing w:line="480" w:lineRule="auto"/>
        <w:contextualSpacing/>
        <w:jc w:val="both"/>
        <w:rPr>
          <w:rFonts w:ascii="Times New Roman" w:hAnsi="Times New Roman" w:cs="Times New Roman"/>
          <w:sz w:val="12"/>
          <w:szCs w:val="24"/>
        </w:rPr>
      </w:pPr>
    </w:p>
    <w:p w14:paraId="2905CAA1" w14:textId="77777777" w:rsidR="004E3C0F" w:rsidRPr="00156192" w:rsidRDefault="004E3C0F" w:rsidP="004E3C0F">
      <w:pPr>
        <w:spacing w:line="480" w:lineRule="auto"/>
        <w:contextualSpacing/>
        <w:jc w:val="both"/>
        <w:rPr>
          <w:rFonts w:ascii="Times New Roman" w:hAnsi="Times New Roman" w:cs="Times New Roman"/>
          <w:sz w:val="24"/>
          <w:szCs w:val="24"/>
        </w:rPr>
      </w:pPr>
      <w:r w:rsidRPr="00156192">
        <w:rPr>
          <w:rFonts w:ascii="Times New Roman" w:hAnsi="Times New Roman" w:cs="Times New Roman"/>
          <w:sz w:val="24"/>
          <w:szCs w:val="24"/>
        </w:rPr>
        <w:t xml:space="preserve">En el servicio docente de Educación Superior, un 19.5% </w:t>
      </w:r>
      <w:r>
        <w:rPr>
          <w:rFonts w:ascii="Times New Roman" w:hAnsi="Times New Roman" w:cs="Times New Roman"/>
          <w:sz w:val="24"/>
          <w:szCs w:val="24"/>
        </w:rPr>
        <w:t xml:space="preserve">corresponde a </w:t>
      </w:r>
      <w:r w:rsidRPr="00156192">
        <w:rPr>
          <w:rFonts w:ascii="Times New Roman" w:hAnsi="Times New Roman" w:cs="Times New Roman"/>
          <w:sz w:val="24"/>
          <w:szCs w:val="24"/>
        </w:rPr>
        <w:t>docentes de otros países. El país con mayor número de docentes extranjeros es Cuba, seguido de España, Venezuela y Estados Unidos; además, Colombia, Haití, Argentina y México. De los 20,291 docentes, sólo el 3.1% se dedica a la investigación.</w:t>
      </w:r>
    </w:p>
    <w:p w14:paraId="5E3B3D9B" w14:textId="77777777" w:rsidR="00E16B73" w:rsidRPr="00E16B73" w:rsidRDefault="00E16B73" w:rsidP="004E3C0F">
      <w:pPr>
        <w:spacing w:line="480" w:lineRule="auto"/>
        <w:contextualSpacing/>
        <w:jc w:val="both"/>
        <w:rPr>
          <w:rFonts w:ascii="Times New Roman" w:hAnsi="Times New Roman" w:cs="Times New Roman"/>
          <w:sz w:val="12"/>
          <w:szCs w:val="24"/>
        </w:rPr>
      </w:pPr>
    </w:p>
    <w:p w14:paraId="21B74937" w14:textId="77777777" w:rsidR="004E3C0F" w:rsidRPr="00156192" w:rsidRDefault="004E3C0F" w:rsidP="004E3C0F">
      <w:pPr>
        <w:spacing w:line="480" w:lineRule="auto"/>
        <w:contextualSpacing/>
        <w:jc w:val="both"/>
        <w:rPr>
          <w:rFonts w:ascii="Times New Roman" w:hAnsi="Times New Roman" w:cs="Times New Roman"/>
          <w:sz w:val="24"/>
          <w:szCs w:val="24"/>
        </w:rPr>
      </w:pPr>
      <w:r w:rsidRPr="00156192">
        <w:rPr>
          <w:rFonts w:ascii="Times New Roman" w:hAnsi="Times New Roman" w:cs="Times New Roman"/>
          <w:sz w:val="24"/>
          <w:szCs w:val="24"/>
        </w:rPr>
        <w:t>La carga bruta total docente es de 28 estudiantes por docente.</w:t>
      </w:r>
    </w:p>
    <w:p w14:paraId="0F8077A9" w14:textId="77777777" w:rsidR="004E3C0F" w:rsidRPr="004E3C0F" w:rsidRDefault="004E3C0F" w:rsidP="00BD1AED">
      <w:pPr>
        <w:spacing w:line="480" w:lineRule="auto"/>
        <w:contextualSpacing/>
        <w:jc w:val="both"/>
        <w:rPr>
          <w:rFonts w:ascii="Times New Roman" w:hAnsi="Times New Roman" w:cs="Times New Roman"/>
          <w:color w:val="FF0000"/>
          <w:sz w:val="16"/>
          <w:szCs w:val="24"/>
          <w:lang w:val="es-419"/>
        </w:rPr>
      </w:pPr>
    </w:p>
    <w:p w14:paraId="4E7B361B" w14:textId="77777777" w:rsidR="00A572E7" w:rsidRDefault="00C51CFF" w:rsidP="00893D44">
      <w:pPr>
        <w:pStyle w:val="Estilo1"/>
        <w:rPr>
          <w:b w:val="0"/>
          <w:i/>
          <w:color w:val="000000" w:themeColor="text1"/>
          <w:sz w:val="28"/>
        </w:rPr>
      </w:pPr>
      <w:bookmarkStart w:id="77" w:name="_Toc533586292"/>
      <w:bookmarkEnd w:id="59"/>
      <w:r>
        <w:rPr>
          <w:b w:val="0"/>
          <w:i/>
          <w:color w:val="000000" w:themeColor="text1"/>
          <w:sz w:val="28"/>
        </w:rPr>
        <w:lastRenderedPageBreak/>
        <w:t>Formación Docente de Calidad</w:t>
      </w:r>
      <w:bookmarkEnd w:id="77"/>
      <w:r>
        <w:rPr>
          <w:b w:val="0"/>
          <w:i/>
          <w:color w:val="000000" w:themeColor="text1"/>
          <w:sz w:val="28"/>
        </w:rPr>
        <w:t xml:space="preserve"> </w:t>
      </w:r>
    </w:p>
    <w:p w14:paraId="67D78DFC" w14:textId="77777777" w:rsidR="00C51CFF" w:rsidRPr="00C51CFF" w:rsidRDefault="00C51CFF" w:rsidP="00E46BB9"/>
    <w:p w14:paraId="536EF721" w14:textId="77777777" w:rsidR="00C51CFF" w:rsidRPr="00C51CFF" w:rsidRDefault="00C51CFF" w:rsidP="00C51CFF">
      <w:pPr>
        <w:spacing w:after="0" w:line="480" w:lineRule="auto"/>
        <w:jc w:val="both"/>
        <w:rPr>
          <w:rFonts w:ascii="Times New Roman" w:hAnsi="Times New Roman" w:cs="Times New Roman"/>
          <w:i/>
          <w:sz w:val="24"/>
          <w:szCs w:val="24"/>
          <w:lang w:val="es-ES_tradnl"/>
        </w:rPr>
      </w:pPr>
      <w:r w:rsidRPr="00C51CFF">
        <w:rPr>
          <w:rFonts w:ascii="Times New Roman" w:hAnsi="Times New Roman" w:cs="Times New Roman"/>
          <w:sz w:val="24"/>
          <w:szCs w:val="24"/>
          <w:lang w:val="es-ES_tradnl"/>
        </w:rPr>
        <w:t xml:space="preserve">El Pacto Nacional para la Reforma Educativa establece en su capítulo 5.1 </w:t>
      </w:r>
      <w:r w:rsidRPr="00C51CFF">
        <w:rPr>
          <w:rFonts w:ascii="Times New Roman" w:hAnsi="Times New Roman" w:cs="Times New Roman"/>
          <w:i/>
          <w:sz w:val="24"/>
          <w:szCs w:val="24"/>
          <w:lang w:val="es-ES_tradnl"/>
        </w:rPr>
        <w:t>“la necesidad de actualizar, adecuar y hacer coherentes los programas de formación docente con la educación que queremos y necesitamos para el Siglo XXI, para lo cual incluye compromisos en temas de práctica docente, alianzas estratégicas entre instituciones nacionales e internacionales, prueba de ingreso con carácter obligatorio, mecanismos de atracción de bachilleres con alto rendimiento académico y vocación para la docencia, acreditación de programas, entre otros mecanismos”.</w:t>
      </w:r>
    </w:p>
    <w:p w14:paraId="630B8D1F" w14:textId="77777777" w:rsidR="00C51CFF" w:rsidRPr="00C51CFF" w:rsidRDefault="00C51CFF" w:rsidP="00C51CFF">
      <w:pPr>
        <w:spacing w:after="0" w:line="480" w:lineRule="auto"/>
        <w:jc w:val="both"/>
        <w:rPr>
          <w:rFonts w:ascii="Times New Roman" w:hAnsi="Times New Roman" w:cs="Times New Roman"/>
          <w:sz w:val="6"/>
          <w:szCs w:val="24"/>
          <w:lang w:val="es-ES_tradnl" w:eastAsia="es-ES"/>
        </w:rPr>
      </w:pPr>
    </w:p>
    <w:p w14:paraId="4D31B9D3" w14:textId="77777777" w:rsidR="00C51CFF" w:rsidRPr="00C51CFF" w:rsidRDefault="00C51CFF" w:rsidP="00C51CFF">
      <w:pPr>
        <w:spacing w:after="0" w:line="480" w:lineRule="auto"/>
        <w:jc w:val="both"/>
        <w:rPr>
          <w:rFonts w:ascii="Times New Roman" w:hAnsi="Times New Roman" w:cs="Times New Roman"/>
          <w:i/>
          <w:sz w:val="24"/>
          <w:szCs w:val="24"/>
          <w:lang w:val="es-ES_tradnl"/>
        </w:rPr>
      </w:pPr>
      <w:r w:rsidRPr="00C51CFF">
        <w:rPr>
          <w:rFonts w:ascii="Times New Roman" w:hAnsi="Times New Roman" w:cs="Times New Roman"/>
          <w:sz w:val="24"/>
          <w:szCs w:val="24"/>
          <w:lang w:val="es-ES_tradnl" w:eastAsia="es-ES"/>
        </w:rPr>
        <w:t>El Ministerio de Educación Superior, Ciencia y Tecnología (MESCyT), auspicia actualmente el proceso de revisión de los Planes de Estudio de la Carreras de Formación Docente.</w:t>
      </w:r>
    </w:p>
    <w:p w14:paraId="07B2AC25" w14:textId="77777777" w:rsidR="00C51CFF" w:rsidRPr="00C51CFF" w:rsidRDefault="00C51CFF" w:rsidP="00C51CFF">
      <w:pPr>
        <w:spacing w:after="0" w:line="480" w:lineRule="auto"/>
        <w:jc w:val="both"/>
        <w:rPr>
          <w:rFonts w:ascii="Times New Roman" w:hAnsi="Times New Roman" w:cs="Times New Roman"/>
          <w:sz w:val="24"/>
          <w:szCs w:val="24"/>
          <w:lang w:val="es-ES_tradnl" w:eastAsia="es-ES"/>
        </w:rPr>
      </w:pPr>
    </w:p>
    <w:p w14:paraId="6C82CEC5" w14:textId="77777777" w:rsidR="00C51CFF" w:rsidRPr="00C51CFF" w:rsidRDefault="00C51CFF" w:rsidP="00C51CFF">
      <w:pPr>
        <w:spacing w:after="0" w:line="480" w:lineRule="auto"/>
        <w:jc w:val="both"/>
        <w:rPr>
          <w:rFonts w:ascii="Times New Roman" w:hAnsi="Times New Roman" w:cs="Times New Roman"/>
          <w:i/>
          <w:sz w:val="24"/>
          <w:szCs w:val="24"/>
          <w:lang w:val="es-ES_tradnl"/>
        </w:rPr>
      </w:pPr>
      <w:r w:rsidRPr="00C51CFF">
        <w:rPr>
          <w:rFonts w:ascii="Times New Roman" w:hAnsi="Times New Roman" w:cs="Times New Roman"/>
          <w:sz w:val="24"/>
          <w:szCs w:val="24"/>
          <w:lang w:val="es-ES_tradnl" w:eastAsia="es-ES"/>
        </w:rPr>
        <w:t xml:space="preserve">Para la revisión y elaboración de los nuevos Planes de Estudio, el Ministerio de </w:t>
      </w:r>
      <w:r w:rsidRPr="00EB7844">
        <w:rPr>
          <w:rFonts w:ascii="Times New Roman" w:hAnsi="Times New Roman" w:cs="Times New Roman"/>
          <w:sz w:val="24"/>
          <w:szCs w:val="24"/>
          <w:lang w:val="es-ES_tradnl" w:eastAsia="es-ES"/>
        </w:rPr>
        <w:t xml:space="preserve">Educación Superior, Ciencia y Tecnología (MESCyT) dictó la Normativa 09-15 para la Formación Docente de Calidad en </w:t>
      </w:r>
      <w:r w:rsidR="00D54694">
        <w:rPr>
          <w:rFonts w:ascii="Times New Roman" w:hAnsi="Times New Roman" w:cs="Times New Roman"/>
          <w:sz w:val="24"/>
          <w:szCs w:val="24"/>
          <w:lang w:val="es-ES_tradnl" w:eastAsia="es-ES"/>
        </w:rPr>
        <w:t>República Dominicana</w:t>
      </w:r>
      <w:r w:rsidRPr="00EB7844">
        <w:rPr>
          <w:rFonts w:ascii="Times New Roman" w:hAnsi="Times New Roman" w:cs="Times New Roman"/>
          <w:sz w:val="24"/>
          <w:szCs w:val="24"/>
          <w:lang w:val="es-ES_tradnl" w:eastAsia="es-ES"/>
        </w:rPr>
        <w:t>.</w:t>
      </w:r>
    </w:p>
    <w:p w14:paraId="714358C5" w14:textId="77777777" w:rsidR="00C51CFF" w:rsidRPr="00C51CFF" w:rsidRDefault="00C51CFF" w:rsidP="00C51CFF">
      <w:pPr>
        <w:autoSpaceDE w:val="0"/>
        <w:autoSpaceDN w:val="0"/>
        <w:adjustRightInd w:val="0"/>
        <w:spacing w:after="0" w:line="480" w:lineRule="auto"/>
        <w:jc w:val="both"/>
        <w:rPr>
          <w:rFonts w:ascii="Times New Roman" w:hAnsi="Times New Roman" w:cs="Times New Roman"/>
          <w:b/>
          <w:i/>
          <w:sz w:val="14"/>
          <w:szCs w:val="24"/>
          <w:lang w:val="es-ES_tradnl" w:eastAsia="es-ES"/>
        </w:rPr>
      </w:pPr>
    </w:p>
    <w:p w14:paraId="3FB16B7D" w14:textId="77777777" w:rsidR="00C51CFF" w:rsidRPr="00C51CFF" w:rsidRDefault="00C51CFF" w:rsidP="00C51CFF">
      <w:pPr>
        <w:spacing w:after="0" w:line="480" w:lineRule="auto"/>
        <w:jc w:val="both"/>
        <w:rPr>
          <w:rFonts w:ascii="Times New Roman" w:hAnsi="Times New Roman" w:cs="Times New Roman"/>
          <w:sz w:val="24"/>
          <w:szCs w:val="24"/>
          <w:lang w:val="es-ES_tradnl"/>
        </w:rPr>
      </w:pPr>
      <w:r w:rsidRPr="00EB7844">
        <w:rPr>
          <w:rFonts w:ascii="Times New Roman" w:hAnsi="Times New Roman" w:cs="Times New Roman"/>
          <w:sz w:val="24"/>
          <w:szCs w:val="24"/>
          <w:lang w:val="es-ES_tradnl"/>
        </w:rPr>
        <w:t>La Normativa 09-15 para una Formación Docente de Calidad define en la Línea de Acción 2.1.1.4 de la Estrategia Nacional de Desarrollo y en la Meta</w:t>
      </w:r>
      <w:r w:rsidRPr="00C51CFF">
        <w:rPr>
          <w:rFonts w:ascii="Times New Roman" w:hAnsi="Times New Roman" w:cs="Times New Roman"/>
          <w:i/>
          <w:sz w:val="24"/>
          <w:szCs w:val="24"/>
          <w:lang w:val="es-ES_tradnl"/>
        </w:rPr>
        <w:t xml:space="preserve"> Presidencial</w:t>
      </w:r>
      <w:r w:rsidRPr="00C51CFF">
        <w:rPr>
          <w:rFonts w:ascii="Times New Roman" w:hAnsi="Times New Roman" w:cs="Times New Roman"/>
          <w:sz w:val="24"/>
          <w:szCs w:val="24"/>
          <w:lang w:val="es-ES_tradnl"/>
        </w:rPr>
        <w:t xml:space="preserve"> “Fortalecer la formación, profesionalización y capacitación en el servicio de los docentes y los formadores de docentes de la educación pública, con miras a dotarlos de las destrezas y habilidades para impartir una formación de calidad”.</w:t>
      </w:r>
    </w:p>
    <w:p w14:paraId="14755FDF" w14:textId="77777777" w:rsidR="00C51CFF" w:rsidRPr="00C51CFF" w:rsidRDefault="00C51CFF" w:rsidP="00C51CFF">
      <w:pPr>
        <w:spacing w:after="0" w:line="480" w:lineRule="auto"/>
        <w:jc w:val="both"/>
        <w:rPr>
          <w:rFonts w:ascii="Times New Roman" w:hAnsi="Times New Roman" w:cs="Times New Roman"/>
          <w:sz w:val="14"/>
          <w:szCs w:val="24"/>
          <w:lang w:val="es-ES_tradnl"/>
        </w:rPr>
      </w:pPr>
    </w:p>
    <w:p w14:paraId="75EBB018" w14:textId="77777777" w:rsidR="00C51CFF" w:rsidRPr="00C51CFF" w:rsidRDefault="00C51CFF" w:rsidP="00C51CFF">
      <w:pPr>
        <w:spacing w:after="0" w:line="480" w:lineRule="auto"/>
        <w:jc w:val="both"/>
        <w:rPr>
          <w:rFonts w:ascii="Times New Roman" w:hAnsi="Times New Roman" w:cs="Times New Roman"/>
          <w:sz w:val="24"/>
          <w:szCs w:val="24"/>
          <w:lang w:val="es-ES_tradnl"/>
        </w:rPr>
      </w:pPr>
      <w:r w:rsidRPr="00C51CFF">
        <w:rPr>
          <w:rFonts w:ascii="Times New Roman" w:hAnsi="Times New Roman" w:cs="Times New Roman"/>
          <w:sz w:val="24"/>
          <w:szCs w:val="24"/>
          <w:lang w:val="es-ES_tradnl"/>
        </w:rPr>
        <w:t>Con respecto a esta línea de acción de vital importancia para el desarrollo del país, se está realizando el rediseño curricular de las carreras de Educación desde un enfoque por competencias, para actualizar los programas de formación docente a las necesidades que, en ese sentido, tiene la sociedad dominicana en el siglo XXI.</w:t>
      </w:r>
    </w:p>
    <w:p w14:paraId="6DCF90DC" w14:textId="77777777" w:rsidR="00C51CFF" w:rsidRPr="00C51CFF" w:rsidRDefault="00C51CFF" w:rsidP="00C51CFF">
      <w:pPr>
        <w:spacing w:after="0" w:line="480" w:lineRule="auto"/>
        <w:jc w:val="both"/>
        <w:rPr>
          <w:rFonts w:ascii="Times New Roman" w:hAnsi="Times New Roman" w:cs="Times New Roman"/>
          <w:sz w:val="18"/>
          <w:szCs w:val="24"/>
          <w:lang w:val="es-ES_tradnl"/>
        </w:rPr>
      </w:pPr>
    </w:p>
    <w:p w14:paraId="4EF549C6" w14:textId="77777777" w:rsidR="00C51CFF" w:rsidRPr="00C51CFF" w:rsidRDefault="00D54694" w:rsidP="00C51CFF">
      <w:pPr>
        <w:spacing w:after="0" w:line="48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República Dominicana</w:t>
      </w:r>
      <w:r w:rsidR="00C51CFF" w:rsidRPr="00C51CFF">
        <w:rPr>
          <w:rFonts w:ascii="Times New Roman" w:hAnsi="Times New Roman" w:cs="Times New Roman"/>
          <w:sz w:val="24"/>
          <w:szCs w:val="24"/>
          <w:lang w:val="es-ES_tradnl"/>
        </w:rPr>
        <w:t>, a través del Ministerio de   Educación Superior, Ciencia y Tecnología (MESCYT) y las instancias involucradas en ese proceso, ha desarrollado acciones fundamentales encaminadas a apoyar el proceso de revisión de los planes de estudios y los programas de asignaturas de las carreras de Educación, diseñados desde el enfoque por competencias por las Instituciones de Educación Superior dominicanas.</w:t>
      </w:r>
    </w:p>
    <w:p w14:paraId="331C0287" w14:textId="77777777" w:rsidR="00C51CFF" w:rsidRPr="00C51CFF" w:rsidRDefault="00C51CFF" w:rsidP="00C51CFF">
      <w:pPr>
        <w:spacing w:after="0" w:line="480" w:lineRule="auto"/>
        <w:jc w:val="both"/>
        <w:rPr>
          <w:rFonts w:ascii="Times New Roman" w:hAnsi="Times New Roman" w:cs="Times New Roman"/>
          <w:sz w:val="12"/>
          <w:szCs w:val="24"/>
          <w:lang w:val="es-ES_tradnl"/>
        </w:rPr>
      </w:pPr>
    </w:p>
    <w:p w14:paraId="5499C777" w14:textId="77777777" w:rsidR="00C51CFF" w:rsidRPr="00C51CFF" w:rsidRDefault="00C51CFF" w:rsidP="00C51CFF">
      <w:pPr>
        <w:spacing w:after="0" w:line="480" w:lineRule="auto"/>
        <w:jc w:val="both"/>
        <w:rPr>
          <w:rFonts w:ascii="Times New Roman" w:hAnsi="Times New Roman" w:cs="Times New Roman"/>
          <w:sz w:val="24"/>
          <w:szCs w:val="24"/>
          <w:lang w:val="es-ES_tradnl"/>
        </w:rPr>
      </w:pPr>
      <w:r w:rsidRPr="00C51CFF">
        <w:rPr>
          <w:rFonts w:ascii="Times New Roman" w:hAnsi="Times New Roman" w:cs="Times New Roman"/>
          <w:sz w:val="24"/>
          <w:szCs w:val="24"/>
          <w:lang w:val="es-ES_tradnl"/>
        </w:rPr>
        <w:t xml:space="preserve">El Sistema Educativo Dominicano, en su conjunto, ha establecido una reforma curricular de las carreras de Educación siguiendo los lineamientos de la Normativa 09-15 para la Formación Docente de Calidad en </w:t>
      </w:r>
      <w:r w:rsidR="00D54694">
        <w:rPr>
          <w:rFonts w:ascii="Times New Roman" w:hAnsi="Times New Roman" w:cs="Times New Roman"/>
          <w:sz w:val="24"/>
          <w:szCs w:val="24"/>
          <w:lang w:val="es-ES_tradnl"/>
        </w:rPr>
        <w:t>República Dominicana</w:t>
      </w:r>
      <w:r w:rsidRPr="00C51CFF">
        <w:rPr>
          <w:rFonts w:ascii="Times New Roman" w:hAnsi="Times New Roman" w:cs="Times New Roman"/>
          <w:sz w:val="24"/>
          <w:szCs w:val="24"/>
          <w:lang w:val="es-ES_tradnl"/>
        </w:rPr>
        <w:t xml:space="preserve">. Esta Normativa asume el enfoque curricular por competencias para la actualización de los planes de estudio. La finalidad principal de esta actividad es la de profundizar en la formación de </w:t>
      </w:r>
      <w:r>
        <w:rPr>
          <w:rFonts w:ascii="Times New Roman" w:hAnsi="Times New Roman" w:cs="Times New Roman"/>
          <w:sz w:val="24"/>
          <w:szCs w:val="24"/>
          <w:lang w:val="es-ES_tradnl"/>
        </w:rPr>
        <w:t>los integrantes del equipo c</w:t>
      </w:r>
      <w:r w:rsidRPr="00C51CFF">
        <w:rPr>
          <w:rFonts w:ascii="Times New Roman" w:hAnsi="Times New Roman" w:cs="Times New Roman"/>
          <w:sz w:val="24"/>
          <w:szCs w:val="24"/>
          <w:lang w:val="es-ES_tradnl"/>
        </w:rPr>
        <w:t>urricular de las Instituciones de Educación Superior responsables de los rediseños curriculares de las carreras de Educación y del Equipo Técnico del Ministerio de Educación Superior, Ciencia y Tecnología (MESCyT), que tienen la responsabilidad de la elaboración de los planes de estudio y de los correspondientes programas de asignaturas.</w:t>
      </w:r>
    </w:p>
    <w:p w14:paraId="2A85F294" w14:textId="77777777" w:rsidR="00C51CFF" w:rsidRPr="00E46BB9" w:rsidRDefault="00C51CFF" w:rsidP="00C51CFF">
      <w:pPr>
        <w:spacing w:after="0" w:line="480" w:lineRule="auto"/>
        <w:jc w:val="both"/>
        <w:rPr>
          <w:rFonts w:ascii="Times New Roman" w:hAnsi="Times New Roman" w:cs="Times New Roman"/>
          <w:b/>
          <w:sz w:val="16"/>
          <w:szCs w:val="24"/>
        </w:rPr>
      </w:pPr>
    </w:p>
    <w:p w14:paraId="6FB7E324" w14:textId="77777777" w:rsidR="00C51CFF" w:rsidRPr="00C51CFF" w:rsidRDefault="00C51CFF" w:rsidP="00C51CFF">
      <w:pPr>
        <w:spacing w:after="0" w:line="480" w:lineRule="auto"/>
        <w:jc w:val="both"/>
        <w:rPr>
          <w:rFonts w:ascii="Times New Roman" w:hAnsi="Times New Roman" w:cs="Times New Roman"/>
          <w:sz w:val="24"/>
          <w:szCs w:val="24"/>
        </w:rPr>
      </w:pPr>
      <w:r w:rsidRPr="00C51CFF">
        <w:rPr>
          <w:rFonts w:ascii="Times New Roman" w:hAnsi="Times New Roman" w:cs="Times New Roman"/>
          <w:sz w:val="24"/>
          <w:szCs w:val="24"/>
        </w:rPr>
        <w:t xml:space="preserve">En cuanto a los resultados de los procesos desarrollados, se destacan el alto número de planes de estudio de Educación evaluados durante el período, lo que da muestras de la capacidad de trabajo y el compromiso de los evaluadores, y de la eficacia y pertinencia de los instrumentos de referencia y de la plataforma tecnológica utilizada para el desarrollo de los procesos de evaluación. Se destaca, además, la confiabilidad del proceso de </w:t>
      </w:r>
      <w:r w:rsidR="00E46BB9" w:rsidRPr="00C51CFF">
        <w:rPr>
          <w:rFonts w:ascii="Times New Roman" w:hAnsi="Times New Roman" w:cs="Times New Roman"/>
          <w:sz w:val="24"/>
          <w:szCs w:val="24"/>
        </w:rPr>
        <w:t>evaluación</w:t>
      </w:r>
      <w:r w:rsidRPr="00C51CFF">
        <w:rPr>
          <w:rFonts w:ascii="Times New Roman" w:hAnsi="Times New Roman" w:cs="Times New Roman"/>
          <w:sz w:val="24"/>
          <w:szCs w:val="24"/>
        </w:rPr>
        <w:t xml:space="preserve"> al apoyarse en la evaluación individual de cada actor, y el consenso del equipo que conforma cada tríada, unido a la pertinencia del sistema de evaluación en el que se combina una primera fase a distancia y una reunión presencial para debatir y alcanzar la evaluación acordada entre los tres evaluadores.</w:t>
      </w:r>
    </w:p>
    <w:p w14:paraId="7C91D1F0" w14:textId="77777777" w:rsidR="00C51CFF" w:rsidRPr="00E46BB9" w:rsidRDefault="00C51CFF" w:rsidP="00C51CFF">
      <w:pPr>
        <w:spacing w:after="0" w:line="480" w:lineRule="auto"/>
        <w:jc w:val="both"/>
        <w:rPr>
          <w:rFonts w:ascii="Times New Roman" w:hAnsi="Times New Roman" w:cs="Times New Roman"/>
          <w:sz w:val="16"/>
          <w:szCs w:val="24"/>
        </w:rPr>
      </w:pPr>
    </w:p>
    <w:p w14:paraId="012FD9C1" w14:textId="77777777" w:rsidR="00C51CFF" w:rsidRPr="00C51CFF" w:rsidRDefault="00C51CFF" w:rsidP="00C51CFF">
      <w:pPr>
        <w:spacing w:after="0" w:line="480" w:lineRule="auto"/>
        <w:jc w:val="both"/>
        <w:rPr>
          <w:rFonts w:ascii="Times New Roman" w:hAnsi="Times New Roman" w:cs="Times New Roman"/>
          <w:sz w:val="24"/>
          <w:szCs w:val="24"/>
        </w:rPr>
      </w:pPr>
      <w:r w:rsidRPr="00C51CFF">
        <w:rPr>
          <w:rFonts w:ascii="Times New Roman" w:hAnsi="Times New Roman" w:cs="Times New Roman"/>
          <w:sz w:val="24"/>
          <w:szCs w:val="24"/>
        </w:rPr>
        <w:lastRenderedPageBreak/>
        <w:t>Por su parte, las Instituciones de Educación Superior que se han comprometido a rediseñar la oferta académica del Área de Educación conforme con la Normativa 09-15, han aceptado el nuevo modelo de diseño y evaluación de los planes de estudio, posibilitando con ello, la creación de equipos de trabajo a lo interno de las IES, para debatir, repensar y proponer planes de estudio más fundamentados y adaptados a la realidad del contexto. En ese ten</w:t>
      </w:r>
      <w:r w:rsidR="00E46BB9">
        <w:rPr>
          <w:rFonts w:ascii="Times New Roman" w:hAnsi="Times New Roman" w:cs="Times New Roman"/>
          <w:sz w:val="24"/>
          <w:szCs w:val="24"/>
        </w:rPr>
        <w:t>or, se ha alcanzado una i</w:t>
      </w:r>
      <w:r w:rsidRPr="00C51CFF">
        <w:rPr>
          <w:rFonts w:ascii="Times New Roman" w:hAnsi="Times New Roman" w:cs="Times New Roman"/>
          <w:sz w:val="24"/>
          <w:szCs w:val="24"/>
        </w:rPr>
        <w:t>nteracci</w:t>
      </w:r>
      <w:r w:rsidR="00E46BB9">
        <w:rPr>
          <w:rFonts w:ascii="Times New Roman" w:hAnsi="Times New Roman" w:cs="Times New Roman"/>
          <w:sz w:val="24"/>
          <w:szCs w:val="24"/>
        </w:rPr>
        <w:t>ó</w:t>
      </w:r>
      <w:r w:rsidRPr="00C51CFF">
        <w:rPr>
          <w:rFonts w:ascii="Times New Roman" w:hAnsi="Times New Roman" w:cs="Times New Roman"/>
          <w:sz w:val="24"/>
          <w:szCs w:val="24"/>
        </w:rPr>
        <w:t xml:space="preserve">n y colaboración entre las universidades, para apoyarse en el proceso de rediseño curricular, </w:t>
      </w:r>
      <w:r w:rsidR="00E46BB9" w:rsidRPr="00C51CFF">
        <w:rPr>
          <w:rFonts w:ascii="Times New Roman" w:hAnsi="Times New Roman" w:cs="Times New Roman"/>
          <w:sz w:val="24"/>
          <w:szCs w:val="24"/>
        </w:rPr>
        <w:t>alcanzando</w:t>
      </w:r>
      <w:r w:rsidRPr="00C51CFF">
        <w:rPr>
          <w:rFonts w:ascii="Times New Roman" w:hAnsi="Times New Roman" w:cs="Times New Roman"/>
          <w:sz w:val="24"/>
          <w:szCs w:val="24"/>
        </w:rPr>
        <w:t xml:space="preserve"> una comprensión en el sentido de profundizar y ampliar la reflexión y el análisis de la experiencia previa en el desarrollo de las carreras de Educación como punto de partida para los nuevos diseños.</w:t>
      </w:r>
    </w:p>
    <w:p w14:paraId="23C17471" w14:textId="77777777" w:rsidR="00C51CFF" w:rsidRPr="00E46BB9" w:rsidRDefault="00C51CFF" w:rsidP="00C51CFF">
      <w:pPr>
        <w:spacing w:after="0" w:line="480" w:lineRule="auto"/>
        <w:jc w:val="both"/>
        <w:rPr>
          <w:rFonts w:ascii="Times New Roman" w:hAnsi="Times New Roman" w:cs="Times New Roman"/>
          <w:sz w:val="18"/>
          <w:szCs w:val="24"/>
        </w:rPr>
      </w:pPr>
    </w:p>
    <w:p w14:paraId="4F9CD6C9" w14:textId="77777777" w:rsidR="00C51CFF" w:rsidRPr="00C51CFF" w:rsidRDefault="00C51CFF" w:rsidP="00C51CFF">
      <w:pPr>
        <w:spacing w:after="0" w:line="480" w:lineRule="auto"/>
        <w:jc w:val="both"/>
        <w:rPr>
          <w:rFonts w:ascii="Times New Roman" w:hAnsi="Times New Roman" w:cs="Times New Roman"/>
          <w:sz w:val="24"/>
          <w:szCs w:val="24"/>
        </w:rPr>
      </w:pPr>
      <w:r w:rsidRPr="00C51CFF">
        <w:rPr>
          <w:rFonts w:ascii="Times New Roman" w:hAnsi="Times New Roman" w:cs="Times New Roman"/>
          <w:sz w:val="24"/>
          <w:szCs w:val="24"/>
        </w:rPr>
        <w:t>Entre los avances alcanzados para la Formación de Docentes de Excelencia, se identifican los siguientes:</w:t>
      </w:r>
    </w:p>
    <w:p w14:paraId="4EE8CA27" w14:textId="77777777" w:rsidR="00C51CFF" w:rsidRPr="00E46BB9" w:rsidRDefault="00C51CFF" w:rsidP="00C51CFF">
      <w:pPr>
        <w:spacing w:after="0" w:line="480" w:lineRule="auto"/>
        <w:jc w:val="both"/>
        <w:rPr>
          <w:rFonts w:ascii="Times New Roman" w:hAnsi="Times New Roman" w:cs="Times New Roman"/>
          <w:sz w:val="14"/>
          <w:szCs w:val="24"/>
        </w:rPr>
      </w:pPr>
    </w:p>
    <w:p w14:paraId="53A01654" w14:textId="77777777" w:rsidR="00C51CFF" w:rsidRPr="00C51CFF" w:rsidRDefault="00E46BB9" w:rsidP="003D28BC">
      <w:pPr>
        <w:pStyle w:val="Prrafodelista"/>
        <w:numPr>
          <w:ilvl w:val="0"/>
          <w:numId w:val="66"/>
        </w:numPr>
        <w:spacing w:after="0" w:line="480" w:lineRule="auto"/>
        <w:ind w:left="714" w:hanging="357"/>
        <w:jc w:val="both"/>
        <w:rPr>
          <w:rFonts w:ascii="Times New Roman" w:hAnsi="Times New Roman" w:cs="Times New Roman"/>
          <w:sz w:val="24"/>
          <w:szCs w:val="24"/>
        </w:rPr>
      </w:pPr>
      <w:r w:rsidRPr="00E46BB9">
        <w:rPr>
          <w:rFonts w:ascii="Times New Roman" w:hAnsi="Times New Roman" w:cs="Times New Roman"/>
          <w:sz w:val="24"/>
          <w:szCs w:val="24"/>
        </w:rPr>
        <w:t xml:space="preserve">Rediseño de </w:t>
      </w:r>
      <w:r w:rsidR="00C51CFF" w:rsidRPr="00E46BB9">
        <w:rPr>
          <w:rFonts w:ascii="Times New Roman" w:hAnsi="Times New Roman" w:cs="Times New Roman"/>
          <w:sz w:val="24"/>
          <w:szCs w:val="24"/>
        </w:rPr>
        <w:t>206 planes de estudio de las carreras de Educación, conforme con la Normativa 09-15. Estos planes de</w:t>
      </w:r>
      <w:r w:rsidR="00C51CFF" w:rsidRPr="00C51CFF">
        <w:rPr>
          <w:rFonts w:ascii="Times New Roman" w:hAnsi="Times New Roman" w:cs="Times New Roman"/>
          <w:sz w:val="24"/>
          <w:szCs w:val="24"/>
        </w:rPr>
        <w:t xml:space="preserve"> estudio se encuentran introducidos en la plataforma informática MESCYTEVA.</w:t>
      </w:r>
    </w:p>
    <w:p w14:paraId="3F857E64" w14:textId="77777777" w:rsidR="00C51CFF" w:rsidRPr="00E46BB9" w:rsidRDefault="00C51CFF" w:rsidP="003D28BC">
      <w:pPr>
        <w:pStyle w:val="Prrafodelista"/>
        <w:numPr>
          <w:ilvl w:val="0"/>
          <w:numId w:val="66"/>
        </w:numPr>
        <w:spacing w:after="0" w:line="480" w:lineRule="auto"/>
        <w:ind w:left="714" w:hanging="357"/>
        <w:jc w:val="both"/>
        <w:rPr>
          <w:rFonts w:ascii="Times New Roman" w:hAnsi="Times New Roman" w:cs="Times New Roman"/>
          <w:sz w:val="24"/>
          <w:szCs w:val="24"/>
        </w:rPr>
      </w:pPr>
      <w:r w:rsidRPr="00C51CFF">
        <w:rPr>
          <w:rFonts w:ascii="Times New Roman" w:hAnsi="Times New Roman" w:cs="Times New Roman"/>
          <w:sz w:val="24"/>
          <w:szCs w:val="24"/>
        </w:rPr>
        <w:t xml:space="preserve">De esta cantidad, </w:t>
      </w:r>
      <w:r w:rsidRPr="00E46BB9">
        <w:rPr>
          <w:rFonts w:ascii="Times New Roman" w:hAnsi="Times New Roman" w:cs="Times New Roman"/>
          <w:sz w:val="24"/>
          <w:szCs w:val="24"/>
        </w:rPr>
        <w:t xml:space="preserve">han sido evaluados 183 planes de estudio con sus programas de asignaturas del primer año. Como resultado de esta revisión, se han evaluado 3,255 programas de asignaturas del primer año diseñados en coherencia con el enfoque basado en competencias. </w:t>
      </w:r>
    </w:p>
    <w:p w14:paraId="7F4E8F0D" w14:textId="77777777" w:rsidR="00C51CFF" w:rsidRPr="00E46BB9" w:rsidRDefault="00C51CFF" w:rsidP="003D28BC">
      <w:pPr>
        <w:pStyle w:val="Prrafodelista"/>
        <w:numPr>
          <w:ilvl w:val="0"/>
          <w:numId w:val="66"/>
        </w:numPr>
        <w:spacing w:after="0" w:line="480" w:lineRule="auto"/>
        <w:ind w:left="714" w:hanging="357"/>
        <w:jc w:val="both"/>
        <w:rPr>
          <w:rFonts w:ascii="Times New Roman" w:hAnsi="Times New Roman" w:cs="Times New Roman"/>
          <w:sz w:val="24"/>
          <w:szCs w:val="24"/>
        </w:rPr>
      </w:pPr>
      <w:r w:rsidRPr="00C51CFF">
        <w:rPr>
          <w:rFonts w:ascii="Times New Roman" w:hAnsi="Times New Roman" w:cs="Times New Roman"/>
          <w:sz w:val="24"/>
          <w:szCs w:val="24"/>
        </w:rPr>
        <w:t xml:space="preserve">También se ha realizado la evaluación </w:t>
      </w:r>
      <w:r w:rsidRPr="00E46BB9">
        <w:rPr>
          <w:rFonts w:ascii="Times New Roman" w:hAnsi="Times New Roman" w:cs="Times New Roman"/>
          <w:sz w:val="24"/>
          <w:szCs w:val="24"/>
        </w:rPr>
        <w:t>de la plantilla docente y del mapeo curricular correspondiente a la planificación curricular del primer año.</w:t>
      </w:r>
    </w:p>
    <w:p w14:paraId="03D2E5EE" w14:textId="77777777" w:rsidR="00C51CFF" w:rsidRPr="00E46BB9" w:rsidRDefault="00C51CFF" w:rsidP="003D28BC">
      <w:pPr>
        <w:pStyle w:val="Prrafodelista"/>
        <w:numPr>
          <w:ilvl w:val="0"/>
          <w:numId w:val="66"/>
        </w:numPr>
        <w:spacing w:after="0" w:line="480" w:lineRule="auto"/>
        <w:ind w:left="714" w:hanging="357"/>
        <w:jc w:val="both"/>
        <w:rPr>
          <w:rFonts w:ascii="Times New Roman" w:hAnsi="Times New Roman" w:cs="Times New Roman"/>
          <w:sz w:val="24"/>
          <w:szCs w:val="24"/>
        </w:rPr>
      </w:pPr>
      <w:r w:rsidRPr="00E46BB9">
        <w:rPr>
          <w:rFonts w:ascii="Times New Roman" w:hAnsi="Times New Roman" w:cs="Times New Roman"/>
          <w:sz w:val="24"/>
          <w:szCs w:val="24"/>
        </w:rPr>
        <w:t>De los 183 planes de estudios evaluados a la fecha, 78 son nuevos y 105 rediseñados. De los 183 revisados, se les ha otorgado a 123 planes de estudio la autorización de inicio.</w:t>
      </w:r>
    </w:p>
    <w:p w14:paraId="4CCB86D8" w14:textId="77777777" w:rsidR="00C51CFF" w:rsidRPr="00E46BB9" w:rsidRDefault="00C51CFF" w:rsidP="003D28BC">
      <w:pPr>
        <w:pStyle w:val="Prrafodelista"/>
        <w:numPr>
          <w:ilvl w:val="0"/>
          <w:numId w:val="66"/>
        </w:numPr>
        <w:spacing w:after="0" w:line="480" w:lineRule="auto"/>
        <w:ind w:left="714" w:hanging="357"/>
        <w:jc w:val="both"/>
        <w:rPr>
          <w:rFonts w:ascii="Times New Roman" w:hAnsi="Times New Roman" w:cs="Times New Roman"/>
          <w:sz w:val="24"/>
          <w:szCs w:val="24"/>
        </w:rPr>
      </w:pPr>
      <w:r w:rsidRPr="00E46BB9">
        <w:rPr>
          <w:rFonts w:ascii="Times New Roman" w:hAnsi="Times New Roman" w:cs="Times New Roman"/>
          <w:sz w:val="24"/>
          <w:szCs w:val="24"/>
        </w:rPr>
        <w:lastRenderedPageBreak/>
        <w:t>Con el nuevo rediseño de la Formación Docente, han iniciado 46 planes de estudio en 14 instituciones de educación superior, en los que se encuentran matriculados 3,549 estudiantes que están siendo formados con el nuevo rediseño curricular Basado en Competencias.</w:t>
      </w:r>
    </w:p>
    <w:p w14:paraId="3700ECD4" w14:textId="77777777" w:rsidR="00C51CFF" w:rsidRPr="00E46BB9" w:rsidRDefault="00C51CFF" w:rsidP="003D28BC">
      <w:pPr>
        <w:pStyle w:val="Prrafodelista"/>
        <w:numPr>
          <w:ilvl w:val="0"/>
          <w:numId w:val="66"/>
        </w:numPr>
        <w:spacing w:after="0" w:line="480" w:lineRule="auto"/>
        <w:ind w:left="714" w:hanging="357"/>
        <w:jc w:val="both"/>
        <w:rPr>
          <w:rFonts w:ascii="Times New Roman" w:hAnsi="Times New Roman" w:cs="Times New Roman"/>
          <w:sz w:val="24"/>
          <w:szCs w:val="24"/>
        </w:rPr>
      </w:pPr>
      <w:r w:rsidRPr="00E46BB9">
        <w:rPr>
          <w:rFonts w:ascii="Times New Roman" w:hAnsi="Times New Roman" w:cs="Times New Roman"/>
          <w:sz w:val="24"/>
          <w:szCs w:val="24"/>
        </w:rPr>
        <w:t>De la cantidad de estudiantes matriculados, 2, 025 (57%) están cursando las carreras de Educación en el ISFODOSU.</w:t>
      </w:r>
    </w:p>
    <w:p w14:paraId="398A4B1F" w14:textId="77777777" w:rsidR="00C51CFF" w:rsidRPr="00E46BB9" w:rsidRDefault="00C51CFF" w:rsidP="003D28BC">
      <w:pPr>
        <w:pStyle w:val="Prrafodelista"/>
        <w:numPr>
          <w:ilvl w:val="0"/>
          <w:numId w:val="66"/>
        </w:numPr>
        <w:spacing w:after="0" w:line="480" w:lineRule="auto"/>
        <w:ind w:left="714" w:hanging="357"/>
        <w:jc w:val="both"/>
        <w:rPr>
          <w:rFonts w:ascii="Times New Roman" w:hAnsi="Times New Roman" w:cs="Times New Roman"/>
          <w:sz w:val="24"/>
          <w:szCs w:val="24"/>
        </w:rPr>
      </w:pPr>
      <w:r w:rsidRPr="00E46BB9">
        <w:rPr>
          <w:rFonts w:ascii="Times New Roman" w:hAnsi="Times New Roman" w:cs="Times New Roman"/>
          <w:sz w:val="24"/>
          <w:szCs w:val="24"/>
        </w:rPr>
        <w:t>Las instituciones que han dado inicio con estos nuevos planes de estudio rediseñados son:</w:t>
      </w:r>
    </w:p>
    <w:p w14:paraId="0970B064" w14:textId="77777777" w:rsidR="00C51CFF" w:rsidRPr="00E46BB9" w:rsidRDefault="00C51CFF" w:rsidP="00C51CFF">
      <w:pPr>
        <w:pStyle w:val="Prrafodelista"/>
        <w:spacing w:after="0" w:line="480" w:lineRule="auto"/>
        <w:jc w:val="both"/>
        <w:rPr>
          <w:rFonts w:ascii="Times New Roman" w:hAnsi="Times New Roman" w:cs="Times New Roman"/>
          <w:sz w:val="14"/>
          <w:szCs w:val="24"/>
        </w:rPr>
      </w:pPr>
    </w:p>
    <w:tbl>
      <w:tblPr>
        <w:tblStyle w:val="Tablaconcuadrcula3"/>
        <w:tblW w:w="86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6911"/>
      </w:tblGrid>
      <w:tr w:rsidR="00C51CFF" w:rsidRPr="0048430D" w14:paraId="25C5ED01" w14:textId="77777777" w:rsidTr="00347768">
        <w:trPr>
          <w:jc w:val="center"/>
        </w:trPr>
        <w:tc>
          <w:tcPr>
            <w:tcW w:w="1696" w:type="dxa"/>
          </w:tcPr>
          <w:p w14:paraId="432BB4C9" w14:textId="77777777" w:rsidR="00C51CFF" w:rsidRPr="0048430D" w:rsidRDefault="00C51CFF" w:rsidP="009D7C91">
            <w:pPr>
              <w:rPr>
                <w:rFonts w:ascii="Arial" w:hAnsi="Arial" w:cs="Arial"/>
                <w:b/>
              </w:rPr>
            </w:pPr>
            <w:r w:rsidRPr="0048430D">
              <w:rPr>
                <w:rFonts w:ascii="Arial" w:hAnsi="Arial" w:cs="Arial"/>
                <w:b/>
              </w:rPr>
              <w:t>SIGLAS</w:t>
            </w:r>
          </w:p>
        </w:tc>
        <w:tc>
          <w:tcPr>
            <w:tcW w:w="6911" w:type="dxa"/>
          </w:tcPr>
          <w:p w14:paraId="7EC34F4B" w14:textId="77777777" w:rsidR="00C51CFF" w:rsidRPr="00D80668" w:rsidRDefault="00C51CFF" w:rsidP="009D7C91">
            <w:pPr>
              <w:rPr>
                <w:rFonts w:ascii="Arial" w:hAnsi="Arial" w:cs="Arial"/>
                <w:b/>
                <w:lang w:val="es-DO"/>
              </w:rPr>
            </w:pPr>
            <w:r w:rsidRPr="00D80668">
              <w:rPr>
                <w:rFonts w:ascii="Arial" w:hAnsi="Arial" w:cs="Arial"/>
                <w:b/>
                <w:lang w:val="es-DO"/>
              </w:rPr>
              <w:t>NOMBRE DE LA INSTITUCIÓN DE EDUCACIÓN SUPERIOR</w:t>
            </w:r>
          </w:p>
        </w:tc>
      </w:tr>
      <w:tr w:rsidR="00C51CFF" w:rsidRPr="002940E6" w14:paraId="203DC669" w14:textId="77777777" w:rsidTr="00347768">
        <w:trPr>
          <w:jc w:val="center"/>
        </w:trPr>
        <w:tc>
          <w:tcPr>
            <w:tcW w:w="1696" w:type="dxa"/>
          </w:tcPr>
          <w:p w14:paraId="35220379" w14:textId="77777777" w:rsidR="00C51CFF" w:rsidRPr="0048430D" w:rsidRDefault="00C51CFF" w:rsidP="009D7C91">
            <w:pPr>
              <w:rPr>
                <w:rFonts w:ascii="Arial" w:hAnsi="Arial" w:cs="Arial"/>
              </w:rPr>
            </w:pPr>
            <w:r w:rsidRPr="0048430D">
              <w:rPr>
                <w:rFonts w:ascii="Arial" w:hAnsi="Arial" w:cs="Arial"/>
              </w:rPr>
              <w:t>ISFODOSU</w:t>
            </w:r>
          </w:p>
        </w:tc>
        <w:tc>
          <w:tcPr>
            <w:tcW w:w="6911" w:type="dxa"/>
          </w:tcPr>
          <w:p w14:paraId="74EC1710" w14:textId="77777777" w:rsidR="00C51CFF" w:rsidRPr="00D80668" w:rsidRDefault="00C51CFF" w:rsidP="003D28BC">
            <w:pPr>
              <w:pStyle w:val="Prrafodelista"/>
              <w:numPr>
                <w:ilvl w:val="0"/>
                <w:numId w:val="65"/>
              </w:numPr>
              <w:rPr>
                <w:rFonts w:ascii="Arial" w:hAnsi="Arial" w:cs="Arial"/>
                <w:lang w:val="es-DO"/>
              </w:rPr>
            </w:pPr>
            <w:r w:rsidRPr="00D80668">
              <w:rPr>
                <w:rFonts w:ascii="Arial" w:hAnsi="Arial" w:cs="Arial"/>
                <w:lang w:val="es-DO"/>
              </w:rPr>
              <w:t>Instituto Superior de Formación Docente “Salomé Ureña”</w:t>
            </w:r>
          </w:p>
        </w:tc>
      </w:tr>
      <w:tr w:rsidR="00C51CFF" w:rsidRPr="003C0870" w14:paraId="58361951" w14:textId="77777777" w:rsidTr="00347768">
        <w:trPr>
          <w:jc w:val="center"/>
        </w:trPr>
        <w:tc>
          <w:tcPr>
            <w:tcW w:w="1696" w:type="dxa"/>
          </w:tcPr>
          <w:p w14:paraId="7CF17EE3" w14:textId="77777777" w:rsidR="00C51CFF" w:rsidRPr="0048430D" w:rsidRDefault="00C51CFF" w:rsidP="009D7C91">
            <w:pPr>
              <w:rPr>
                <w:rFonts w:ascii="Arial" w:hAnsi="Arial" w:cs="Arial"/>
              </w:rPr>
            </w:pPr>
            <w:r w:rsidRPr="0048430D">
              <w:rPr>
                <w:rFonts w:ascii="Arial" w:hAnsi="Arial" w:cs="Arial"/>
              </w:rPr>
              <w:t>INTEC</w:t>
            </w:r>
          </w:p>
        </w:tc>
        <w:tc>
          <w:tcPr>
            <w:tcW w:w="6911" w:type="dxa"/>
          </w:tcPr>
          <w:p w14:paraId="579DB503" w14:textId="77777777" w:rsidR="00C51CFF" w:rsidRPr="00D80668" w:rsidRDefault="00C51CFF" w:rsidP="003D28BC">
            <w:pPr>
              <w:pStyle w:val="Prrafodelista"/>
              <w:numPr>
                <w:ilvl w:val="0"/>
                <w:numId w:val="65"/>
              </w:numPr>
              <w:rPr>
                <w:rFonts w:ascii="Arial" w:hAnsi="Arial" w:cs="Arial"/>
                <w:lang w:val="es-DO"/>
              </w:rPr>
            </w:pPr>
            <w:r w:rsidRPr="00D80668">
              <w:rPr>
                <w:rFonts w:ascii="Arial" w:hAnsi="Arial" w:cs="Arial"/>
                <w:lang w:val="es-DO"/>
              </w:rPr>
              <w:t>Instituto Tecnológico de Santo Domingo</w:t>
            </w:r>
          </w:p>
        </w:tc>
      </w:tr>
      <w:tr w:rsidR="00C51CFF" w:rsidRPr="003C0870" w14:paraId="62971011" w14:textId="77777777" w:rsidTr="00347768">
        <w:trPr>
          <w:jc w:val="center"/>
        </w:trPr>
        <w:tc>
          <w:tcPr>
            <w:tcW w:w="1696" w:type="dxa"/>
          </w:tcPr>
          <w:p w14:paraId="2E76217A" w14:textId="77777777" w:rsidR="00C51CFF" w:rsidRPr="0048430D" w:rsidRDefault="00C51CFF" w:rsidP="009D7C91">
            <w:pPr>
              <w:rPr>
                <w:rFonts w:ascii="Arial" w:hAnsi="Arial" w:cs="Arial"/>
              </w:rPr>
            </w:pPr>
            <w:r w:rsidRPr="0048430D">
              <w:rPr>
                <w:rFonts w:ascii="Arial" w:hAnsi="Arial" w:cs="Arial"/>
              </w:rPr>
              <w:t>UCE</w:t>
            </w:r>
          </w:p>
        </w:tc>
        <w:tc>
          <w:tcPr>
            <w:tcW w:w="6911" w:type="dxa"/>
          </w:tcPr>
          <w:p w14:paraId="04EF1220" w14:textId="77777777" w:rsidR="00C51CFF" w:rsidRPr="005D2569" w:rsidRDefault="00C51CFF" w:rsidP="003D28BC">
            <w:pPr>
              <w:pStyle w:val="Prrafodelista"/>
              <w:numPr>
                <w:ilvl w:val="0"/>
                <w:numId w:val="65"/>
              </w:numPr>
              <w:rPr>
                <w:rFonts w:ascii="Arial" w:hAnsi="Arial" w:cs="Arial"/>
              </w:rPr>
            </w:pPr>
            <w:r w:rsidRPr="005D2569">
              <w:rPr>
                <w:rFonts w:ascii="Arial" w:hAnsi="Arial" w:cs="Arial"/>
              </w:rPr>
              <w:t>Universidad Central del Este</w:t>
            </w:r>
          </w:p>
        </w:tc>
      </w:tr>
      <w:tr w:rsidR="00C51CFF" w:rsidRPr="003C0870" w14:paraId="2D63DBF7" w14:textId="77777777" w:rsidTr="00347768">
        <w:trPr>
          <w:jc w:val="center"/>
        </w:trPr>
        <w:tc>
          <w:tcPr>
            <w:tcW w:w="1696" w:type="dxa"/>
          </w:tcPr>
          <w:p w14:paraId="58505017" w14:textId="77777777" w:rsidR="00C51CFF" w:rsidRPr="0048430D" w:rsidRDefault="00C51CFF" w:rsidP="009D7C91">
            <w:pPr>
              <w:rPr>
                <w:rFonts w:ascii="Arial" w:hAnsi="Arial" w:cs="Arial"/>
              </w:rPr>
            </w:pPr>
            <w:r w:rsidRPr="0048430D">
              <w:rPr>
                <w:rFonts w:ascii="Arial" w:hAnsi="Arial" w:cs="Arial"/>
              </w:rPr>
              <w:t>UCSD</w:t>
            </w:r>
          </w:p>
        </w:tc>
        <w:tc>
          <w:tcPr>
            <w:tcW w:w="6911" w:type="dxa"/>
          </w:tcPr>
          <w:p w14:paraId="1C1D5C1F" w14:textId="77777777" w:rsidR="00C51CFF" w:rsidRPr="005D2569" w:rsidRDefault="00C51CFF" w:rsidP="003D28BC">
            <w:pPr>
              <w:pStyle w:val="Prrafodelista"/>
              <w:numPr>
                <w:ilvl w:val="0"/>
                <w:numId w:val="65"/>
              </w:numPr>
              <w:rPr>
                <w:rFonts w:ascii="Arial" w:hAnsi="Arial" w:cs="Arial"/>
              </w:rPr>
            </w:pPr>
            <w:r w:rsidRPr="005D2569">
              <w:rPr>
                <w:rFonts w:ascii="Arial" w:hAnsi="Arial" w:cs="Arial"/>
              </w:rPr>
              <w:t>Universidad Católica Santo Domingo</w:t>
            </w:r>
          </w:p>
        </w:tc>
      </w:tr>
      <w:tr w:rsidR="00C51CFF" w:rsidRPr="003C0870" w14:paraId="2D03DA3A" w14:textId="77777777" w:rsidTr="00347768">
        <w:trPr>
          <w:jc w:val="center"/>
        </w:trPr>
        <w:tc>
          <w:tcPr>
            <w:tcW w:w="1696" w:type="dxa"/>
          </w:tcPr>
          <w:p w14:paraId="6AFA703D" w14:textId="77777777" w:rsidR="00C51CFF" w:rsidRPr="0048430D" w:rsidRDefault="00C51CFF" w:rsidP="009D7C91">
            <w:pPr>
              <w:rPr>
                <w:rFonts w:ascii="Arial" w:hAnsi="Arial" w:cs="Arial"/>
              </w:rPr>
            </w:pPr>
            <w:r w:rsidRPr="0048430D">
              <w:rPr>
                <w:rFonts w:ascii="Arial" w:hAnsi="Arial" w:cs="Arial"/>
              </w:rPr>
              <w:t>UNEV</w:t>
            </w:r>
          </w:p>
        </w:tc>
        <w:tc>
          <w:tcPr>
            <w:tcW w:w="6911" w:type="dxa"/>
          </w:tcPr>
          <w:p w14:paraId="24B0C860" w14:textId="77777777" w:rsidR="00C51CFF" w:rsidRPr="005D2569" w:rsidRDefault="00C51CFF" w:rsidP="003D28BC">
            <w:pPr>
              <w:pStyle w:val="Prrafodelista"/>
              <w:numPr>
                <w:ilvl w:val="0"/>
                <w:numId w:val="65"/>
              </w:numPr>
              <w:rPr>
                <w:rFonts w:ascii="Arial" w:hAnsi="Arial" w:cs="Arial"/>
              </w:rPr>
            </w:pPr>
            <w:r w:rsidRPr="005D2569">
              <w:rPr>
                <w:rFonts w:ascii="Arial" w:hAnsi="Arial" w:cs="Arial"/>
              </w:rPr>
              <w:t>Universidad Nacional Evangélica</w:t>
            </w:r>
          </w:p>
        </w:tc>
      </w:tr>
      <w:tr w:rsidR="00C51CFF" w:rsidRPr="003C0870" w14:paraId="0B08CECA" w14:textId="77777777" w:rsidTr="00347768">
        <w:trPr>
          <w:jc w:val="center"/>
        </w:trPr>
        <w:tc>
          <w:tcPr>
            <w:tcW w:w="1696" w:type="dxa"/>
          </w:tcPr>
          <w:p w14:paraId="07D7A443" w14:textId="77777777" w:rsidR="00C51CFF" w:rsidRPr="0048430D" w:rsidRDefault="00C51CFF" w:rsidP="009D7C91">
            <w:pPr>
              <w:rPr>
                <w:rFonts w:ascii="Arial" w:hAnsi="Arial" w:cs="Arial"/>
              </w:rPr>
            </w:pPr>
            <w:r w:rsidRPr="0048430D">
              <w:rPr>
                <w:rFonts w:ascii="Arial" w:hAnsi="Arial" w:cs="Arial"/>
              </w:rPr>
              <w:t>UNAD</w:t>
            </w:r>
          </w:p>
        </w:tc>
        <w:tc>
          <w:tcPr>
            <w:tcW w:w="6911" w:type="dxa"/>
          </w:tcPr>
          <w:p w14:paraId="76C552DD" w14:textId="77777777" w:rsidR="00C51CFF" w:rsidRPr="005D2569" w:rsidRDefault="00C51CFF" w:rsidP="003D28BC">
            <w:pPr>
              <w:pStyle w:val="Prrafodelista"/>
              <w:numPr>
                <w:ilvl w:val="0"/>
                <w:numId w:val="65"/>
              </w:numPr>
              <w:rPr>
                <w:rFonts w:ascii="Arial" w:hAnsi="Arial" w:cs="Arial"/>
              </w:rPr>
            </w:pPr>
            <w:r w:rsidRPr="005D2569">
              <w:rPr>
                <w:rFonts w:ascii="Arial" w:hAnsi="Arial" w:cs="Arial"/>
              </w:rPr>
              <w:t>Universidad Adventista Dominicana</w:t>
            </w:r>
          </w:p>
        </w:tc>
      </w:tr>
      <w:tr w:rsidR="00C51CFF" w:rsidRPr="003C0870" w14:paraId="12C2F8A5" w14:textId="77777777" w:rsidTr="00347768">
        <w:trPr>
          <w:jc w:val="center"/>
        </w:trPr>
        <w:tc>
          <w:tcPr>
            <w:tcW w:w="1696" w:type="dxa"/>
          </w:tcPr>
          <w:p w14:paraId="6BF1E170" w14:textId="77777777" w:rsidR="00C51CFF" w:rsidRPr="0048430D" w:rsidRDefault="00C51CFF" w:rsidP="009D7C91">
            <w:pPr>
              <w:rPr>
                <w:rFonts w:ascii="Arial" w:hAnsi="Arial" w:cs="Arial"/>
              </w:rPr>
            </w:pPr>
            <w:r w:rsidRPr="0048430D">
              <w:rPr>
                <w:rFonts w:ascii="Arial" w:hAnsi="Arial" w:cs="Arial"/>
              </w:rPr>
              <w:t>UNISA</w:t>
            </w:r>
          </w:p>
        </w:tc>
        <w:tc>
          <w:tcPr>
            <w:tcW w:w="6911" w:type="dxa"/>
          </w:tcPr>
          <w:p w14:paraId="39627F86" w14:textId="77777777" w:rsidR="00C51CFF" w:rsidRPr="005D2569" w:rsidRDefault="00C51CFF" w:rsidP="003D28BC">
            <w:pPr>
              <w:pStyle w:val="Prrafodelista"/>
              <w:numPr>
                <w:ilvl w:val="0"/>
                <w:numId w:val="65"/>
              </w:numPr>
              <w:rPr>
                <w:rFonts w:ascii="Arial" w:hAnsi="Arial" w:cs="Arial"/>
              </w:rPr>
            </w:pPr>
            <w:r w:rsidRPr="005D2569">
              <w:rPr>
                <w:rFonts w:ascii="Arial" w:hAnsi="Arial" w:cs="Arial"/>
              </w:rPr>
              <w:t>Universidad ISA</w:t>
            </w:r>
          </w:p>
        </w:tc>
      </w:tr>
      <w:tr w:rsidR="00C51CFF" w:rsidRPr="003C0870" w14:paraId="7F5377E0" w14:textId="77777777" w:rsidTr="00347768">
        <w:trPr>
          <w:jc w:val="center"/>
        </w:trPr>
        <w:tc>
          <w:tcPr>
            <w:tcW w:w="1696" w:type="dxa"/>
          </w:tcPr>
          <w:p w14:paraId="5CC997EC" w14:textId="77777777" w:rsidR="00C51CFF" w:rsidRPr="0048430D" w:rsidRDefault="00C51CFF" w:rsidP="009D7C91">
            <w:pPr>
              <w:rPr>
                <w:rFonts w:ascii="Arial" w:hAnsi="Arial" w:cs="Arial"/>
              </w:rPr>
            </w:pPr>
            <w:r w:rsidRPr="0048430D">
              <w:rPr>
                <w:rFonts w:ascii="Arial" w:hAnsi="Arial" w:cs="Arial"/>
              </w:rPr>
              <w:t>PUCMM</w:t>
            </w:r>
          </w:p>
        </w:tc>
        <w:tc>
          <w:tcPr>
            <w:tcW w:w="6911" w:type="dxa"/>
          </w:tcPr>
          <w:p w14:paraId="3CD62B9A" w14:textId="77777777" w:rsidR="00C51CFF" w:rsidRPr="00D80668" w:rsidRDefault="00C51CFF" w:rsidP="003D28BC">
            <w:pPr>
              <w:pStyle w:val="Prrafodelista"/>
              <w:numPr>
                <w:ilvl w:val="0"/>
                <w:numId w:val="65"/>
              </w:numPr>
              <w:rPr>
                <w:rFonts w:ascii="Arial" w:hAnsi="Arial" w:cs="Arial"/>
                <w:lang w:val="es-DO"/>
              </w:rPr>
            </w:pPr>
            <w:r w:rsidRPr="00D80668">
              <w:rPr>
                <w:rFonts w:ascii="Arial" w:hAnsi="Arial" w:cs="Arial"/>
                <w:lang w:val="es-DO"/>
              </w:rPr>
              <w:t>Pontificia Universidad Católica Madre y Maestra</w:t>
            </w:r>
          </w:p>
        </w:tc>
      </w:tr>
      <w:tr w:rsidR="00C51CFF" w:rsidRPr="003C0870" w14:paraId="764E7AD2" w14:textId="77777777" w:rsidTr="00347768">
        <w:trPr>
          <w:jc w:val="center"/>
        </w:trPr>
        <w:tc>
          <w:tcPr>
            <w:tcW w:w="1696" w:type="dxa"/>
          </w:tcPr>
          <w:p w14:paraId="402AD0C6" w14:textId="77777777" w:rsidR="00C51CFF" w:rsidRPr="0048430D" w:rsidRDefault="00C51CFF" w:rsidP="009D7C91">
            <w:pPr>
              <w:rPr>
                <w:rFonts w:ascii="Arial" w:hAnsi="Arial" w:cs="Arial"/>
              </w:rPr>
            </w:pPr>
            <w:r w:rsidRPr="0048430D">
              <w:rPr>
                <w:rFonts w:ascii="Arial" w:hAnsi="Arial" w:cs="Arial"/>
              </w:rPr>
              <w:t>UNICDA</w:t>
            </w:r>
          </w:p>
        </w:tc>
        <w:tc>
          <w:tcPr>
            <w:tcW w:w="6911" w:type="dxa"/>
          </w:tcPr>
          <w:p w14:paraId="45981445" w14:textId="77777777" w:rsidR="00C51CFF" w:rsidRPr="005D2569" w:rsidRDefault="00C51CFF" w:rsidP="003D28BC">
            <w:pPr>
              <w:pStyle w:val="Prrafodelista"/>
              <w:numPr>
                <w:ilvl w:val="0"/>
                <w:numId w:val="65"/>
              </w:numPr>
              <w:rPr>
                <w:rFonts w:ascii="Arial" w:hAnsi="Arial" w:cs="Arial"/>
              </w:rPr>
            </w:pPr>
            <w:r w:rsidRPr="005D2569">
              <w:rPr>
                <w:rFonts w:ascii="Arial" w:hAnsi="Arial" w:cs="Arial"/>
              </w:rPr>
              <w:t>Universidad Domínico-Americana</w:t>
            </w:r>
          </w:p>
        </w:tc>
      </w:tr>
      <w:tr w:rsidR="00C51CFF" w:rsidRPr="003C0870" w14:paraId="30D26406" w14:textId="77777777" w:rsidTr="00347768">
        <w:trPr>
          <w:jc w:val="center"/>
        </w:trPr>
        <w:tc>
          <w:tcPr>
            <w:tcW w:w="1696" w:type="dxa"/>
          </w:tcPr>
          <w:p w14:paraId="3BCACFBD" w14:textId="77777777" w:rsidR="00C51CFF" w:rsidRPr="0048430D" w:rsidRDefault="00C51CFF" w:rsidP="009D7C91">
            <w:pPr>
              <w:rPr>
                <w:rFonts w:ascii="Arial" w:hAnsi="Arial" w:cs="Arial"/>
              </w:rPr>
            </w:pPr>
            <w:r w:rsidRPr="0048430D">
              <w:rPr>
                <w:rFonts w:ascii="Arial" w:hAnsi="Arial" w:cs="Arial"/>
              </w:rPr>
              <w:t>UAPA</w:t>
            </w:r>
          </w:p>
        </w:tc>
        <w:tc>
          <w:tcPr>
            <w:tcW w:w="6911" w:type="dxa"/>
          </w:tcPr>
          <w:p w14:paraId="6E904C77" w14:textId="77777777" w:rsidR="00C51CFF" w:rsidRPr="005D2569" w:rsidRDefault="00C51CFF" w:rsidP="003D28BC">
            <w:pPr>
              <w:pStyle w:val="Prrafodelista"/>
              <w:numPr>
                <w:ilvl w:val="0"/>
                <w:numId w:val="65"/>
              </w:numPr>
              <w:rPr>
                <w:rFonts w:ascii="Arial" w:hAnsi="Arial" w:cs="Arial"/>
              </w:rPr>
            </w:pPr>
            <w:r w:rsidRPr="005D2569">
              <w:rPr>
                <w:rFonts w:ascii="Arial" w:hAnsi="Arial" w:cs="Arial"/>
              </w:rPr>
              <w:t>Universidad Abierta para Adultos</w:t>
            </w:r>
          </w:p>
        </w:tc>
      </w:tr>
      <w:tr w:rsidR="00C51CFF" w:rsidRPr="003C0870" w14:paraId="1709167A" w14:textId="77777777" w:rsidTr="00347768">
        <w:trPr>
          <w:jc w:val="center"/>
        </w:trPr>
        <w:tc>
          <w:tcPr>
            <w:tcW w:w="1696" w:type="dxa"/>
          </w:tcPr>
          <w:p w14:paraId="1253F826" w14:textId="77777777" w:rsidR="00C51CFF" w:rsidRPr="0048430D" w:rsidRDefault="00C51CFF" w:rsidP="009D7C91">
            <w:pPr>
              <w:rPr>
                <w:rFonts w:ascii="Arial" w:hAnsi="Arial" w:cs="Arial"/>
              </w:rPr>
            </w:pPr>
            <w:r w:rsidRPr="0048430D">
              <w:rPr>
                <w:rFonts w:ascii="Arial" w:hAnsi="Arial" w:cs="Arial"/>
              </w:rPr>
              <w:t>UNIBE</w:t>
            </w:r>
          </w:p>
        </w:tc>
        <w:tc>
          <w:tcPr>
            <w:tcW w:w="6911" w:type="dxa"/>
          </w:tcPr>
          <w:p w14:paraId="3A638599" w14:textId="77777777" w:rsidR="00C51CFF" w:rsidRPr="005D2569" w:rsidRDefault="00C51CFF" w:rsidP="003D28BC">
            <w:pPr>
              <w:pStyle w:val="Prrafodelista"/>
              <w:numPr>
                <w:ilvl w:val="0"/>
                <w:numId w:val="65"/>
              </w:numPr>
              <w:rPr>
                <w:rFonts w:ascii="Arial" w:hAnsi="Arial" w:cs="Arial"/>
              </w:rPr>
            </w:pPr>
            <w:r w:rsidRPr="005D2569">
              <w:rPr>
                <w:rFonts w:ascii="Arial" w:hAnsi="Arial" w:cs="Arial"/>
              </w:rPr>
              <w:t>Universidad Iberoamericana</w:t>
            </w:r>
          </w:p>
        </w:tc>
      </w:tr>
      <w:tr w:rsidR="00C51CFF" w:rsidRPr="003C0870" w14:paraId="3FB2F070" w14:textId="77777777" w:rsidTr="00347768">
        <w:trPr>
          <w:jc w:val="center"/>
        </w:trPr>
        <w:tc>
          <w:tcPr>
            <w:tcW w:w="1696" w:type="dxa"/>
          </w:tcPr>
          <w:p w14:paraId="52AFFC45" w14:textId="77777777" w:rsidR="00C51CFF" w:rsidRPr="0048430D" w:rsidRDefault="00C51CFF" w:rsidP="009D7C91">
            <w:pPr>
              <w:rPr>
                <w:rFonts w:ascii="Arial" w:hAnsi="Arial" w:cs="Arial"/>
              </w:rPr>
            </w:pPr>
            <w:r w:rsidRPr="0048430D">
              <w:rPr>
                <w:rFonts w:ascii="Arial" w:hAnsi="Arial" w:cs="Arial"/>
              </w:rPr>
              <w:t>UNICARIBE</w:t>
            </w:r>
          </w:p>
        </w:tc>
        <w:tc>
          <w:tcPr>
            <w:tcW w:w="6911" w:type="dxa"/>
          </w:tcPr>
          <w:p w14:paraId="446DB483" w14:textId="77777777" w:rsidR="00C51CFF" w:rsidRPr="005D2569" w:rsidRDefault="00C51CFF" w:rsidP="003D28BC">
            <w:pPr>
              <w:pStyle w:val="Prrafodelista"/>
              <w:numPr>
                <w:ilvl w:val="0"/>
                <w:numId w:val="65"/>
              </w:numPr>
              <w:rPr>
                <w:rFonts w:ascii="Arial" w:hAnsi="Arial" w:cs="Arial"/>
              </w:rPr>
            </w:pPr>
            <w:r w:rsidRPr="005D2569">
              <w:rPr>
                <w:rFonts w:ascii="Arial" w:hAnsi="Arial" w:cs="Arial"/>
              </w:rPr>
              <w:t>Universidad del Caribe</w:t>
            </w:r>
          </w:p>
        </w:tc>
      </w:tr>
      <w:tr w:rsidR="00C51CFF" w:rsidRPr="003C0870" w14:paraId="0F8EA6C8" w14:textId="77777777" w:rsidTr="00347768">
        <w:trPr>
          <w:jc w:val="center"/>
        </w:trPr>
        <w:tc>
          <w:tcPr>
            <w:tcW w:w="1696" w:type="dxa"/>
          </w:tcPr>
          <w:p w14:paraId="4EBED346" w14:textId="77777777" w:rsidR="00C51CFF" w:rsidRPr="0048430D" w:rsidRDefault="00C51CFF" w:rsidP="009D7C91">
            <w:pPr>
              <w:rPr>
                <w:rFonts w:ascii="Arial" w:hAnsi="Arial" w:cs="Arial"/>
              </w:rPr>
            </w:pPr>
            <w:r w:rsidRPr="0048430D">
              <w:rPr>
                <w:rFonts w:ascii="Arial" w:hAnsi="Arial" w:cs="Arial"/>
              </w:rPr>
              <w:t>O&amp;M</w:t>
            </w:r>
          </w:p>
        </w:tc>
        <w:tc>
          <w:tcPr>
            <w:tcW w:w="6911" w:type="dxa"/>
          </w:tcPr>
          <w:p w14:paraId="09BC156D" w14:textId="77777777" w:rsidR="00C51CFF" w:rsidRPr="00D80668" w:rsidRDefault="00C51CFF" w:rsidP="003D28BC">
            <w:pPr>
              <w:pStyle w:val="Prrafodelista"/>
              <w:numPr>
                <w:ilvl w:val="0"/>
                <w:numId w:val="65"/>
              </w:numPr>
              <w:rPr>
                <w:rFonts w:ascii="Arial" w:hAnsi="Arial" w:cs="Arial"/>
                <w:lang w:val="es-DO"/>
              </w:rPr>
            </w:pPr>
            <w:r w:rsidRPr="00D80668">
              <w:rPr>
                <w:rFonts w:ascii="Arial" w:hAnsi="Arial" w:cs="Arial"/>
                <w:lang w:val="es-DO"/>
              </w:rPr>
              <w:t>Universidad Dominicana Organización y Método</w:t>
            </w:r>
          </w:p>
        </w:tc>
      </w:tr>
      <w:tr w:rsidR="00C51CFF" w:rsidRPr="003C0870" w14:paraId="19609D21" w14:textId="77777777" w:rsidTr="00347768">
        <w:trPr>
          <w:jc w:val="center"/>
        </w:trPr>
        <w:tc>
          <w:tcPr>
            <w:tcW w:w="1696" w:type="dxa"/>
          </w:tcPr>
          <w:p w14:paraId="6EA0F243" w14:textId="77777777" w:rsidR="00C51CFF" w:rsidRPr="0048430D" w:rsidRDefault="00C51CFF" w:rsidP="009D7C91">
            <w:pPr>
              <w:rPr>
                <w:rFonts w:ascii="Arial" w:hAnsi="Arial" w:cs="Arial"/>
              </w:rPr>
            </w:pPr>
            <w:r w:rsidRPr="0048430D">
              <w:rPr>
                <w:rFonts w:ascii="Arial" w:hAnsi="Arial" w:cs="Arial"/>
              </w:rPr>
              <w:t>UNPHU</w:t>
            </w:r>
          </w:p>
        </w:tc>
        <w:tc>
          <w:tcPr>
            <w:tcW w:w="6911" w:type="dxa"/>
          </w:tcPr>
          <w:p w14:paraId="2F7AE99B" w14:textId="77777777" w:rsidR="00C51CFF" w:rsidRPr="00D80668" w:rsidRDefault="00C51CFF" w:rsidP="003D28BC">
            <w:pPr>
              <w:pStyle w:val="Prrafodelista"/>
              <w:numPr>
                <w:ilvl w:val="0"/>
                <w:numId w:val="65"/>
              </w:numPr>
              <w:rPr>
                <w:rFonts w:ascii="Arial" w:hAnsi="Arial" w:cs="Arial"/>
                <w:lang w:val="es-DO"/>
              </w:rPr>
            </w:pPr>
            <w:r w:rsidRPr="00D80668">
              <w:rPr>
                <w:rFonts w:ascii="Arial" w:hAnsi="Arial" w:cs="Arial"/>
                <w:lang w:val="es-DO"/>
              </w:rPr>
              <w:t>Universidad Nacional Pedro Henríquez Ureña</w:t>
            </w:r>
          </w:p>
        </w:tc>
      </w:tr>
    </w:tbl>
    <w:p w14:paraId="2A78A8D9" w14:textId="77777777" w:rsidR="00C51CFF" w:rsidRDefault="00C51CFF" w:rsidP="00C51CFF">
      <w:pPr>
        <w:spacing w:after="0" w:line="240" w:lineRule="auto"/>
        <w:jc w:val="both"/>
        <w:rPr>
          <w:rFonts w:ascii="Arial" w:hAnsi="Arial" w:cs="Arial"/>
          <w:sz w:val="24"/>
          <w:szCs w:val="24"/>
        </w:rPr>
      </w:pPr>
    </w:p>
    <w:p w14:paraId="71F24699" w14:textId="77777777" w:rsidR="009848AA" w:rsidRDefault="009848AA" w:rsidP="00C51CFF">
      <w:pPr>
        <w:spacing w:after="0" w:line="240" w:lineRule="auto"/>
        <w:jc w:val="both"/>
        <w:rPr>
          <w:rFonts w:ascii="Arial" w:hAnsi="Arial" w:cs="Arial"/>
          <w:sz w:val="24"/>
          <w:szCs w:val="24"/>
        </w:rPr>
      </w:pPr>
    </w:p>
    <w:p w14:paraId="768B5D81" w14:textId="77777777" w:rsidR="009848AA" w:rsidRPr="009848AA" w:rsidRDefault="009848AA" w:rsidP="003D28BC">
      <w:pPr>
        <w:pStyle w:val="Prrafodelista"/>
        <w:numPr>
          <w:ilvl w:val="0"/>
          <w:numId w:val="70"/>
        </w:numPr>
        <w:spacing w:after="0" w:line="480" w:lineRule="auto"/>
        <w:jc w:val="both"/>
        <w:rPr>
          <w:rFonts w:ascii="Times New Roman" w:hAnsi="Times New Roman" w:cs="Times New Roman"/>
          <w:sz w:val="24"/>
          <w:szCs w:val="24"/>
        </w:rPr>
      </w:pPr>
      <w:r w:rsidRPr="009848AA">
        <w:rPr>
          <w:rFonts w:ascii="Times New Roman" w:hAnsi="Times New Roman" w:cs="Times New Roman"/>
          <w:sz w:val="24"/>
          <w:szCs w:val="24"/>
        </w:rPr>
        <w:t>Se han capacitado 238 profesores universitarios y coordinadores de las carreras de educación en el enfoque curricular basado en competencias. Estos profesores conforman, en cada Institución de Educación Superior, los equipos de desarrollo curricular de las carreras de educación.</w:t>
      </w:r>
    </w:p>
    <w:p w14:paraId="5B8F1CDE" w14:textId="77777777" w:rsidR="009848AA" w:rsidRPr="009848AA" w:rsidRDefault="009848AA" w:rsidP="003D28BC">
      <w:pPr>
        <w:pStyle w:val="Prrafodelista"/>
        <w:numPr>
          <w:ilvl w:val="0"/>
          <w:numId w:val="70"/>
        </w:numPr>
        <w:spacing w:after="0" w:line="480" w:lineRule="auto"/>
        <w:jc w:val="both"/>
        <w:rPr>
          <w:rFonts w:ascii="Times New Roman" w:hAnsi="Times New Roman" w:cs="Times New Roman"/>
          <w:sz w:val="24"/>
          <w:szCs w:val="24"/>
        </w:rPr>
      </w:pPr>
      <w:r w:rsidRPr="009848AA">
        <w:rPr>
          <w:rFonts w:ascii="Times New Roman" w:hAnsi="Times New Roman" w:cs="Times New Roman"/>
          <w:sz w:val="24"/>
          <w:szCs w:val="24"/>
        </w:rPr>
        <w:t>Realizada la concreción y consolidación del modelo de competencia (Fundamentales, Genéricas, Específicas) para la formación docente´.</w:t>
      </w:r>
    </w:p>
    <w:p w14:paraId="1C5345FF" w14:textId="77777777" w:rsidR="009848AA" w:rsidRPr="009848AA" w:rsidRDefault="009848AA" w:rsidP="003D28BC">
      <w:pPr>
        <w:pStyle w:val="Prrafodelista"/>
        <w:numPr>
          <w:ilvl w:val="0"/>
          <w:numId w:val="70"/>
        </w:numPr>
        <w:spacing w:after="0" w:line="360" w:lineRule="auto"/>
        <w:ind w:left="714" w:hanging="357"/>
        <w:jc w:val="both"/>
        <w:rPr>
          <w:rFonts w:ascii="Times New Roman" w:hAnsi="Times New Roman" w:cs="Times New Roman"/>
          <w:sz w:val="24"/>
          <w:szCs w:val="24"/>
        </w:rPr>
      </w:pPr>
      <w:r w:rsidRPr="009848AA">
        <w:rPr>
          <w:rFonts w:ascii="Times New Roman" w:hAnsi="Times New Roman" w:cs="Times New Roman"/>
          <w:sz w:val="24"/>
          <w:szCs w:val="24"/>
        </w:rPr>
        <w:t>Diseñadas y aplicadas Guías de diseño y evaluación de planes de estudio para las carreras de educación.</w:t>
      </w:r>
    </w:p>
    <w:p w14:paraId="41B0F6D7" w14:textId="77777777" w:rsidR="009848AA" w:rsidRDefault="009848AA" w:rsidP="003D28BC">
      <w:pPr>
        <w:pStyle w:val="Prrafodelista"/>
        <w:numPr>
          <w:ilvl w:val="0"/>
          <w:numId w:val="70"/>
        </w:numPr>
        <w:spacing w:after="0" w:line="480" w:lineRule="auto"/>
        <w:jc w:val="both"/>
        <w:rPr>
          <w:rFonts w:ascii="Times New Roman" w:hAnsi="Times New Roman" w:cs="Times New Roman"/>
          <w:sz w:val="24"/>
          <w:szCs w:val="24"/>
        </w:rPr>
      </w:pPr>
      <w:r w:rsidRPr="009848AA">
        <w:rPr>
          <w:rFonts w:ascii="Times New Roman" w:hAnsi="Times New Roman" w:cs="Times New Roman"/>
          <w:sz w:val="24"/>
          <w:szCs w:val="24"/>
        </w:rPr>
        <w:lastRenderedPageBreak/>
        <w:t>Conformados y capacitados un equipo de cuarenta y un (41) técnicos evaluadores nacionales que forman parte de la tríada que evalúa cada plan de estudio. Se prevé que aumente a 61 para la segunda etapa de evaluación.</w:t>
      </w:r>
    </w:p>
    <w:p w14:paraId="3CFA8094" w14:textId="77777777" w:rsidR="000D2D4B" w:rsidRPr="000D2D4B" w:rsidRDefault="000D2D4B" w:rsidP="003D28BC">
      <w:pPr>
        <w:pStyle w:val="Prrafodelista"/>
        <w:numPr>
          <w:ilvl w:val="0"/>
          <w:numId w:val="70"/>
        </w:numPr>
        <w:spacing w:after="0" w:line="480" w:lineRule="auto"/>
        <w:jc w:val="both"/>
        <w:rPr>
          <w:rFonts w:ascii="Times New Roman" w:hAnsi="Times New Roman" w:cs="Times New Roman"/>
          <w:sz w:val="24"/>
          <w:szCs w:val="24"/>
        </w:rPr>
      </w:pPr>
      <w:r w:rsidRPr="000D2D4B">
        <w:rPr>
          <w:rFonts w:ascii="Times New Roman" w:hAnsi="Times New Roman" w:cs="Times New Roman"/>
          <w:sz w:val="24"/>
          <w:szCs w:val="24"/>
        </w:rPr>
        <w:t>Desde agosto 2016 hasta septiembre 2018, se han evaluado con la Prueba de Orientación y Medición Académica (POMA) un total de 61, 809 candidatos para ingresar a las carreras de educación, de los cuales, han aprobado 29,647 postulantes (47.97%).</w:t>
      </w:r>
    </w:p>
    <w:p w14:paraId="71238BDF" w14:textId="77777777" w:rsidR="000D2D4B" w:rsidRPr="000D2D4B" w:rsidRDefault="000D2D4B" w:rsidP="003D28BC">
      <w:pPr>
        <w:pStyle w:val="Prrafodelista"/>
        <w:numPr>
          <w:ilvl w:val="0"/>
          <w:numId w:val="70"/>
        </w:numPr>
        <w:spacing w:after="0" w:line="480" w:lineRule="auto"/>
        <w:jc w:val="both"/>
        <w:rPr>
          <w:rFonts w:ascii="Times New Roman" w:hAnsi="Times New Roman" w:cs="Times New Roman"/>
          <w:sz w:val="24"/>
          <w:szCs w:val="24"/>
        </w:rPr>
      </w:pPr>
      <w:r w:rsidRPr="000D2D4B">
        <w:rPr>
          <w:rFonts w:ascii="Times New Roman" w:hAnsi="Times New Roman" w:cs="Times New Roman"/>
          <w:sz w:val="24"/>
          <w:szCs w:val="24"/>
        </w:rPr>
        <w:t>De los 29,647 candidatos aprobados con el POMA, en el periodo diciembre 2016-octubre 2018, se han evaluado con la Prueba de Aptitud Académica (PAA-College Board) un total de 19, 366 aspirantes a cursar las carreras de educación. De esta cantidad, han aprobado con el puntaje establecido, un total de 6, 060 (31.29% de los que toman la PAA). Esta cantidad de aprobados, con relación al total de los que tomaron el POMA, representa el 10%.</w:t>
      </w:r>
    </w:p>
    <w:p w14:paraId="7BB9EF9B" w14:textId="77777777" w:rsidR="000D2D4B" w:rsidRDefault="000D2D4B" w:rsidP="003D28BC">
      <w:pPr>
        <w:pStyle w:val="Prrafodelista"/>
        <w:numPr>
          <w:ilvl w:val="0"/>
          <w:numId w:val="70"/>
        </w:numPr>
        <w:spacing w:after="0" w:line="360" w:lineRule="auto"/>
        <w:ind w:left="714" w:hanging="357"/>
        <w:jc w:val="both"/>
        <w:rPr>
          <w:rFonts w:ascii="Times New Roman" w:hAnsi="Times New Roman" w:cs="Times New Roman"/>
          <w:sz w:val="24"/>
          <w:szCs w:val="24"/>
        </w:rPr>
      </w:pPr>
      <w:r w:rsidRPr="000D2D4B">
        <w:rPr>
          <w:rFonts w:ascii="Times New Roman" w:hAnsi="Times New Roman" w:cs="Times New Roman"/>
          <w:sz w:val="24"/>
          <w:szCs w:val="24"/>
        </w:rPr>
        <w:t>Al mes de septiembre 2018, se encuentran matriculados en las carreras de educación rediseñadas 3, 614 estudiantes.</w:t>
      </w:r>
    </w:p>
    <w:p w14:paraId="272A086B" w14:textId="77777777" w:rsidR="006F29BB" w:rsidRDefault="006F29BB" w:rsidP="006F29BB">
      <w:pPr>
        <w:pStyle w:val="Prrafodelista"/>
        <w:spacing w:after="0" w:line="360" w:lineRule="auto"/>
        <w:ind w:left="714"/>
        <w:jc w:val="both"/>
        <w:rPr>
          <w:rFonts w:ascii="Times New Roman" w:hAnsi="Times New Roman" w:cs="Times New Roman"/>
          <w:sz w:val="14"/>
          <w:szCs w:val="24"/>
        </w:rPr>
      </w:pPr>
    </w:p>
    <w:p w14:paraId="1291B522" w14:textId="77777777" w:rsidR="000C5DD6" w:rsidRDefault="000C5DD6" w:rsidP="006F29BB">
      <w:pPr>
        <w:pStyle w:val="Prrafodelista"/>
        <w:spacing w:after="0" w:line="360" w:lineRule="auto"/>
        <w:ind w:left="714"/>
        <w:jc w:val="both"/>
        <w:rPr>
          <w:rFonts w:ascii="Times New Roman" w:hAnsi="Times New Roman" w:cs="Times New Roman"/>
          <w:sz w:val="14"/>
          <w:szCs w:val="24"/>
        </w:rPr>
      </w:pPr>
    </w:p>
    <w:p w14:paraId="7ADE9F08" w14:textId="77777777" w:rsidR="000C5DD6" w:rsidRPr="006F29BB" w:rsidRDefault="000C5DD6" w:rsidP="006F29BB">
      <w:pPr>
        <w:pStyle w:val="Prrafodelista"/>
        <w:spacing w:after="0" w:line="360" w:lineRule="auto"/>
        <w:ind w:left="714"/>
        <w:jc w:val="both"/>
        <w:rPr>
          <w:rFonts w:ascii="Times New Roman" w:hAnsi="Times New Roman" w:cs="Times New Roman"/>
          <w:sz w:val="14"/>
          <w:szCs w:val="24"/>
        </w:rPr>
      </w:pPr>
    </w:p>
    <w:p w14:paraId="4987F343" w14:textId="77777777" w:rsidR="00347768" w:rsidRPr="00EB7844" w:rsidRDefault="00347768" w:rsidP="00C51CFF">
      <w:pPr>
        <w:spacing w:after="0" w:line="240" w:lineRule="auto"/>
        <w:jc w:val="both"/>
        <w:rPr>
          <w:rFonts w:ascii="Arial" w:hAnsi="Arial" w:cs="Arial"/>
          <w:sz w:val="8"/>
          <w:szCs w:val="24"/>
        </w:rPr>
      </w:pPr>
    </w:p>
    <w:p w14:paraId="7F8C26D4" w14:textId="77777777" w:rsidR="00C51CFF" w:rsidRDefault="00C51CFF" w:rsidP="00347768">
      <w:pPr>
        <w:pStyle w:val="Estilo1"/>
        <w:rPr>
          <w:b w:val="0"/>
          <w:i/>
          <w:color w:val="000000" w:themeColor="text1"/>
          <w:sz w:val="28"/>
        </w:rPr>
      </w:pPr>
      <w:bookmarkStart w:id="78" w:name="_Toc531606627"/>
      <w:bookmarkStart w:id="79" w:name="_Toc533586293"/>
      <w:r w:rsidRPr="00347768">
        <w:rPr>
          <w:b w:val="0"/>
          <w:i/>
          <w:color w:val="000000" w:themeColor="text1"/>
          <w:sz w:val="28"/>
        </w:rPr>
        <w:t>Actividades Formativas dirigidas al Equipo Técnico de Evaluación</w:t>
      </w:r>
      <w:bookmarkEnd w:id="78"/>
      <w:bookmarkEnd w:id="79"/>
    </w:p>
    <w:p w14:paraId="3EBA9CE2" w14:textId="77777777" w:rsidR="006F29BB" w:rsidRPr="00AF6C34" w:rsidRDefault="006F29BB" w:rsidP="00AF6C34">
      <w:pPr>
        <w:rPr>
          <w:sz w:val="2"/>
        </w:rPr>
      </w:pPr>
    </w:p>
    <w:p w14:paraId="18216C56" w14:textId="77777777" w:rsidR="00C51CFF" w:rsidRPr="00EB7844" w:rsidRDefault="00C51CFF" w:rsidP="00C51CFF">
      <w:pPr>
        <w:spacing w:after="0" w:line="240" w:lineRule="auto"/>
        <w:jc w:val="both"/>
        <w:rPr>
          <w:rFonts w:ascii="Arial" w:hAnsi="Arial" w:cs="Arial"/>
          <w:b/>
          <w:sz w:val="12"/>
          <w:szCs w:val="24"/>
        </w:rPr>
      </w:pPr>
    </w:p>
    <w:p w14:paraId="5545D7BD" w14:textId="77777777" w:rsidR="00C51CFF" w:rsidRPr="00347768" w:rsidRDefault="00C51CFF" w:rsidP="00347768">
      <w:pPr>
        <w:spacing w:after="0" w:line="480" w:lineRule="auto"/>
        <w:contextualSpacing/>
        <w:jc w:val="both"/>
        <w:rPr>
          <w:rFonts w:ascii="Times New Roman" w:hAnsi="Times New Roman" w:cs="Times New Roman"/>
          <w:sz w:val="24"/>
          <w:szCs w:val="24"/>
        </w:rPr>
      </w:pPr>
      <w:r w:rsidRPr="00347768">
        <w:rPr>
          <w:rFonts w:ascii="Times New Roman" w:hAnsi="Times New Roman" w:cs="Times New Roman"/>
          <w:sz w:val="24"/>
          <w:szCs w:val="24"/>
        </w:rPr>
        <w:t>En el marco del diseño curricular de las carreras de Educación que realiza el MESCyT conjuntamente con las Instituciones de Educación Superior dominicanas, la Dirección de Currículum realizó varias actividades de carácter formativo-aplicativo relacionadas con el enfoque curricular basado en competencias, con la presencia de especialistas en Diseño del Currículum por Competencias invitados por el MESCT.</w:t>
      </w:r>
    </w:p>
    <w:p w14:paraId="737245D9" w14:textId="77777777" w:rsidR="00C51CFF" w:rsidRPr="00347768" w:rsidRDefault="00C51CFF" w:rsidP="00347768">
      <w:pPr>
        <w:spacing w:after="0" w:line="480" w:lineRule="auto"/>
        <w:contextualSpacing/>
        <w:jc w:val="both"/>
        <w:rPr>
          <w:rFonts w:ascii="Times New Roman" w:hAnsi="Times New Roman" w:cs="Times New Roman"/>
          <w:sz w:val="24"/>
          <w:szCs w:val="24"/>
        </w:rPr>
      </w:pPr>
    </w:p>
    <w:p w14:paraId="01EE8E05" w14:textId="77777777" w:rsidR="00C51CFF" w:rsidRPr="00347768" w:rsidRDefault="00C51CFF" w:rsidP="00347768">
      <w:pPr>
        <w:spacing w:after="0" w:line="480" w:lineRule="auto"/>
        <w:contextualSpacing/>
        <w:jc w:val="both"/>
        <w:rPr>
          <w:rFonts w:ascii="Times New Roman" w:hAnsi="Times New Roman" w:cs="Times New Roman"/>
          <w:sz w:val="24"/>
          <w:szCs w:val="24"/>
        </w:rPr>
      </w:pPr>
      <w:r w:rsidRPr="00347768">
        <w:rPr>
          <w:rFonts w:ascii="Times New Roman" w:hAnsi="Times New Roman" w:cs="Times New Roman"/>
          <w:sz w:val="24"/>
          <w:szCs w:val="24"/>
        </w:rPr>
        <w:lastRenderedPageBreak/>
        <w:t xml:space="preserve">En las referidas actividades han participado profesionales vinculados con el rediseño de los Planes de Estudio de Educación y de sus correspondientes programas de asignaturas, de cada una de las Instituciones de Educación que ofertan la carrera. </w:t>
      </w:r>
    </w:p>
    <w:p w14:paraId="37CB16C8" w14:textId="77777777" w:rsidR="00C51CFF" w:rsidRPr="00347768" w:rsidRDefault="00C51CFF" w:rsidP="00347768">
      <w:pPr>
        <w:spacing w:after="0" w:line="480" w:lineRule="auto"/>
        <w:contextualSpacing/>
        <w:jc w:val="both"/>
        <w:rPr>
          <w:rFonts w:ascii="Times New Roman" w:hAnsi="Times New Roman" w:cs="Times New Roman"/>
          <w:sz w:val="6"/>
          <w:szCs w:val="24"/>
        </w:rPr>
      </w:pPr>
    </w:p>
    <w:p w14:paraId="0535BCA5" w14:textId="77777777" w:rsidR="00C51CFF" w:rsidRPr="00347768" w:rsidRDefault="00C51CFF" w:rsidP="00347768">
      <w:pPr>
        <w:spacing w:after="0" w:line="480" w:lineRule="auto"/>
        <w:contextualSpacing/>
        <w:jc w:val="both"/>
        <w:rPr>
          <w:rFonts w:ascii="Times New Roman" w:hAnsi="Times New Roman" w:cs="Times New Roman"/>
          <w:sz w:val="24"/>
          <w:szCs w:val="24"/>
        </w:rPr>
      </w:pPr>
      <w:r w:rsidRPr="00347768">
        <w:rPr>
          <w:rFonts w:ascii="Times New Roman" w:hAnsi="Times New Roman" w:cs="Times New Roman"/>
          <w:sz w:val="24"/>
          <w:szCs w:val="24"/>
        </w:rPr>
        <w:t>Estas actividades</w:t>
      </w:r>
      <w:r w:rsidR="00347768">
        <w:rPr>
          <w:rFonts w:ascii="Times New Roman" w:hAnsi="Times New Roman" w:cs="Times New Roman"/>
          <w:sz w:val="24"/>
          <w:szCs w:val="24"/>
        </w:rPr>
        <w:t xml:space="preserve"> realizaron con los </w:t>
      </w:r>
      <w:r w:rsidRPr="00347768">
        <w:rPr>
          <w:rFonts w:ascii="Times New Roman" w:hAnsi="Times New Roman" w:cs="Times New Roman"/>
          <w:sz w:val="24"/>
          <w:szCs w:val="24"/>
        </w:rPr>
        <w:t>objetivos, los siguientes:</w:t>
      </w:r>
    </w:p>
    <w:p w14:paraId="7992C314" w14:textId="77777777" w:rsidR="00C51CFF" w:rsidRPr="00347768" w:rsidRDefault="00C51CFF" w:rsidP="00347768">
      <w:pPr>
        <w:spacing w:after="0" w:line="480" w:lineRule="auto"/>
        <w:contextualSpacing/>
        <w:jc w:val="both"/>
        <w:rPr>
          <w:rFonts w:ascii="Times New Roman" w:hAnsi="Times New Roman" w:cs="Times New Roman"/>
          <w:sz w:val="12"/>
          <w:szCs w:val="24"/>
        </w:rPr>
      </w:pPr>
    </w:p>
    <w:p w14:paraId="0E52DEDD" w14:textId="77777777" w:rsidR="00C51CFF" w:rsidRPr="00347768" w:rsidRDefault="00C51CFF" w:rsidP="003D28BC">
      <w:pPr>
        <w:pStyle w:val="Prrafodelista"/>
        <w:numPr>
          <w:ilvl w:val="0"/>
          <w:numId w:val="67"/>
        </w:numPr>
        <w:spacing w:after="0" w:line="480" w:lineRule="auto"/>
        <w:jc w:val="both"/>
        <w:rPr>
          <w:rFonts w:ascii="Times New Roman" w:hAnsi="Times New Roman" w:cs="Times New Roman"/>
          <w:sz w:val="24"/>
          <w:szCs w:val="24"/>
        </w:rPr>
      </w:pPr>
      <w:r w:rsidRPr="00347768">
        <w:rPr>
          <w:rFonts w:ascii="Times New Roman" w:hAnsi="Times New Roman" w:cs="Times New Roman"/>
          <w:sz w:val="24"/>
          <w:szCs w:val="24"/>
        </w:rPr>
        <w:t>Construir conjuntamente, pautas y criterios para el análisis, evaluación y diseño de los planes de estudios y sus programas de asignaturas, que resulten coherentes con el enfoque basado en Competencias.</w:t>
      </w:r>
    </w:p>
    <w:p w14:paraId="1C3C7CDC" w14:textId="77777777" w:rsidR="00C51CFF" w:rsidRPr="00347768" w:rsidRDefault="00C51CFF" w:rsidP="003D28BC">
      <w:pPr>
        <w:pStyle w:val="Prrafodelista"/>
        <w:numPr>
          <w:ilvl w:val="0"/>
          <w:numId w:val="67"/>
        </w:numPr>
        <w:spacing w:after="0" w:line="480" w:lineRule="auto"/>
        <w:jc w:val="both"/>
        <w:rPr>
          <w:rFonts w:ascii="Times New Roman" w:hAnsi="Times New Roman" w:cs="Times New Roman"/>
          <w:sz w:val="24"/>
          <w:szCs w:val="24"/>
        </w:rPr>
      </w:pPr>
      <w:r w:rsidRPr="00347768">
        <w:rPr>
          <w:rFonts w:ascii="Times New Roman" w:hAnsi="Times New Roman" w:cs="Times New Roman"/>
          <w:sz w:val="24"/>
          <w:szCs w:val="24"/>
        </w:rPr>
        <w:t>Propiciar la adopción de un carácter formativo y aplicativo para aplicar los enfoques metodológicos y evaluativos más adecuados para el desarrollo de competencias.</w:t>
      </w:r>
    </w:p>
    <w:p w14:paraId="578EBCB7" w14:textId="77777777" w:rsidR="00C51CFF" w:rsidRPr="00347768" w:rsidRDefault="00C51CFF" w:rsidP="003D28BC">
      <w:pPr>
        <w:pStyle w:val="Prrafodelista"/>
        <w:numPr>
          <w:ilvl w:val="0"/>
          <w:numId w:val="67"/>
        </w:numPr>
        <w:spacing w:after="0" w:line="480" w:lineRule="auto"/>
        <w:jc w:val="both"/>
        <w:rPr>
          <w:rFonts w:ascii="Times New Roman" w:hAnsi="Times New Roman" w:cs="Times New Roman"/>
          <w:sz w:val="24"/>
          <w:szCs w:val="24"/>
        </w:rPr>
      </w:pPr>
      <w:r w:rsidRPr="00347768">
        <w:rPr>
          <w:rFonts w:ascii="Times New Roman" w:hAnsi="Times New Roman" w:cs="Times New Roman"/>
          <w:sz w:val="24"/>
          <w:szCs w:val="24"/>
        </w:rPr>
        <w:t>Ampliar y profundizar los conocimientos curriculares orientados al diseño curricular, desde una óptica reflexiva e innovadora.</w:t>
      </w:r>
    </w:p>
    <w:p w14:paraId="19EAAC8C" w14:textId="77777777" w:rsidR="00C51CFF" w:rsidRPr="00347768" w:rsidRDefault="00C51CFF" w:rsidP="003D28BC">
      <w:pPr>
        <w:pStyle w:val="Prrafodelista"/>
        <w:numPr>
          <w:ilvl w:val="0"/>
          <w:numId w:val="67"/>
        </w:numPr>
        <w:spacing w:after="0" w:line="480" w:lineRule="auto"/>
        <w:jc w:val="both"/>
        <w:rPr>
          <w:rFonts w:ascii="Times New Roman" w:hAnsi="Times New Roman" w:cs="Times New Roman"/>
          <w:sz w:val="24"/>
          <w:szCs w:val="24"/>
        </w:rPr>
      </w:pPr>
      <w:r w:rsidRPr="00347768">
        <w:rPr>
          <w:rFonts w:ascii="Times New Roman" w:hAnsi="Times New Roman" w:cs="Times New Roman"/>
          <w:sz w:val="24"/>
          <w:szCs w:val="24"/>
        </w:rPr>
        <w:t>Aportar los elementos para el diseño de los programas de asignaturas.</w:t>
      </w:r>
    </w:p>
    <w:p w14:paraId="5AEA3832" w14:textId="77777777" w:rsidR="00C51CFF" w:rsidRPr="00CC7765" w:rsidRDefault="00C51CFF" w:rsidP="00347768">
      <w:pPr>
        <w:spacing w:after="0" w:line="480" w:lineRule="auto"/>
        <w:contextualSpacing/>
        <w:jc w:val="both"/>
        <w:rPr>
          <w:rFonts w:ascii="Times New Roman" w:hAnsi="Times New Roman" w:cs="Times New Roman"/>
          <w:sz w:val="16"/>
          <w:szCs w:val="24"/>
        </w:rPr>
      </w:pPr>
    </w:p>
    <w:p w14:paraId="667ABEFD" w14:textId="77777777" w:rsidR="00C51CFF" w:rsidRPr="00CC7765" w:rsidRDefault="00C51CFF" w:rsidP="00347768">
      <w:pPr>
        <w:spacing w:after="0" w:line="480" w:lineRule="auto"/>
        <w:contextualSpacing/>
        <w:jc w:val="both"/>
        <w:rPr>
          <w:rFonts w:ascii="Times New Roman" w:hAnsi="Times New Roman" w:cs="Times New Roman"/>
          <w:sz w:val="24"/>
          <w:szCs w:val="24"/>
        </w:rPr>
      </w:pPr>
      <w:r w:rsidRPr="00CC7765">
        <w:rPr>
          <w:rFonts w:ascii="Times New Roman" w:hAnsi="Times New Roman" w:cs="Times New Roman"/>
          <w:sz w:val="24"/>
          <w:szCs w:val="24"/>
        </w:rPr>
        <w:t>En mayo del año 2018, el Equipo de Evaluadores de Currículum del MESCYT realizó una Jornada de Trabajo para dar continuidad a la capacitación realizada en el Seminario Internacional que se efectuó en Santiago de Compostela, España.</w:t>
      </w:r>
    </w:p>
    <w:p w14:paraId="0DFDCE2C" w14:textId="77777777" w:rsidR="00C51CFF" w:rsidRPr="00CC7765" w:rsidRDefault="00C51CFF" w:rsidP="00347768">
      <w:pPr>
        <w:spacing w:after="0" w:line="480" w:lineRule="auto"/>
        <w:contextualSpacing/>
        <w:jc w:val="both"/>
        <w:rPr>
          <w:rFonts w:ascii="Times New Roman" w:hAnsi="Times New Roman" w:cs="Times New Roman"/>
          <w:sz w:val="12"/>
          <w:szCs w:val="24"/>
        </w:rPr>
      </w:pPr>
    </w:p>
    <w:p w14:paraId="5CDB34CA" w14:textId="77777777" w:rsidR="00C51CFF" w:rsidRPr="00CC7765" w:rsidRDefault="00C51CFF" w:rsidP="00347768">
      <w:pPr>
        <w:spacing w:after="0" w:line="480" w:lineRule="auto"/>
        <w:contextualSpacing/>
        <w:jc w:val="both"/>
        <w:rPr>
          <w:rFonts w:ascii="Times New Roman" w:hAnsi="Times New Roman" w:cs="Times New Roman"/>
          <w:sz w:val="24"/>
          <w:szCs w:val="24"/>
        </w:rPr>
      </w:pPr>
      <w:r w:rsidRPr="00CC7765">
        <w:rPr>
          <w:rFonts w:ascii="Times New Roman" w:hAnsi="Times New Roman" w:cs="Times New Roman"/>
          <w:sz w:val="24"/>
          <w:szCs w:val="24"/>
        </w:rPr>
        <w:t xml:space="preserve">El </w:t>
      </w:r>
      <w:r w:rsidRPr="00CC7765">
        <w:rPr>
          <w:rFonts w:ascii="Times New Roman" w:hAnsi="Times New Roman" w:cs="Times New Roman"/>
          <w:color w:val="000000"/>
          <w:sz w:val="24"/>
          <w:szCs w:val="24"/>
        </w:rPr>
        <w:t>Seminario Taller de Orientación Metodológica, dirigido al equipo responsable de coordinar y dar seguimiento al desarrollo curricular de los Planes de Estudio de las Carreras de Educación bajo un enfoque por competencias, conforme con la Normativa 09-15, plantea entre sus objetivos:</w:t>
      </w:r>
    </w:p>
    <w:p w14:paraId="60851C2C" w14:textId="77777777" w:rsidR="00C51CFF" w:rsidRPr="00484326" w:rsidRDefault="00C51CFF" w:rsidP="00347768">
      <w:pPr>
        <w:pStyle w:val="Sinespaciado"/>
        <w:spacing w:line="480" w:lineRule="auto"/>
        <w:contextualSpacing/>
        <w:jc w:val="both"/>
        <w:rPr>
          <w:rFonts w:ascii="Times New Roman" w:hAnsi="Times New Roman" w:cs="Times New Roman"/>
          <w:sz w:val="8"/>
          <w:szCs w:val="24"/>
        </w:rPr>
      </w:pPr>
    </w:p>
    <w:p w14:paraId="6D96A850" w14:textId="77777777" w:rsidR="00C51CFF" w:rsidRPr="00CC7765" w:rsidRDefault="00C51CFF" w:rsidP="003D28BC">
      <w:pPr>
        <w:pStyle w:val="Prrafodelista"/>
        <w:numPr>
          <w:ilvl w:val="0"/>
          <w:numId w:val="68"/>
        </w:numPr>
        <w:spacing w:after="0" w:line="480" w:lineRule="auto"/>
        <w:jc w:val="both"/>
        <w:rPr>
          <w:rFonts w:ascii="Times New Roman" w:hAnsi="Times New Roman" w:cs="Times New Roman"/>
          <w:iCs/>
          <w:sz w:val="24"/>
          <w:szCs w:val="24"/>
        </w:rPr>
      </w:pPr>
      <w:r w:rsidRPr="00CC7765">
        <w:rPr>
          <w:rFonts w:ascii="Times New Roman" w:hAnsi="Times New Roman" w:cs="Times New Roman"/>
          <w:iCs/>
          <w:sz w:val="24"/>
          <w:szCs w:val="24"/>
        </w:rPr>
        <w:t>Revisar, analítica y reflexivamente, el proceso de rediseño curricular bajo el enfoque por competencias.</w:t>
      </w:r>
    </w:p>
    <w:p w14:paraId="47C3E738" w14:textId="77777777" w:rsidR="00C51CFF" w:rsidRPr="00CC7765" w:rsidRDefault="00C51CFF" w:rsidP="003D28BC">
      <w:pPr>
        <w:pStyle w:val="Prrafodelista"/>
        <w:numPr>
          <w:ilvl w:val="0"/>
          <w:numId w:val="68"/>
        </w:numPr>
        <w:spacing w:after="0" w:line="480" w:lineRule="auto"/>
        <w:jc w:val="both"/>
        <w:rPr>
          <w:rFonts w:ascii="Times New Roman" w:hAnsi="Times New Roman" w:cs="Times New Roman"/>
          <w:iCs/>
          <w:sz w:val="24"/>
          <w:szCs w:val="24"/>
        </w:rPr>
      </w:pPr>
      <w:r w:rsidRPr="00CC7765">
        <w:rPr>
          <w:rFonts w:ascii="Times New Roman" w:hAnsi="Times New Roman" w:cs="Times New Roman"/>
          <w:iCs/>
          <w:sz w:val="24"/>
          <w:szCs w:val="24"/>
        </w:rPr>
        <w:t>Establecer de manera concreta las fortalezas, lecciones aprendidas, ajustes y retos de las IES en la implementación de los planes de estudio de las Carreras de Educación.</w:t>
      </w:r>
    </w:p>
    <w:p w14:paraId="418A2762" w14:textId="77777777" w:rsidR="00C51CFF" w:rsidRPr="00CC7765" w:rsidRDefault="00C51CFF" w:rsidP="003D28BC">
      <w:pPr>
        <w:pStyle w:val="Prrafodelista"/>
        <w:numPr>
          <w:ilvl w:val="0"/>
          <w:numId w:val="68"/>
        </w:numPr>
        <w:spacing w:after="0" w:line="480" w:lineRule="auto"/>
        <w:jc w:val="both"/>
        <w:rPr>
          <w:rFonts w:ascii="Times New Roman" w:hAnsi="Times New Roman" w:cs="Times New Roman"/>
          <w:iCs/>
          <w:sz w:val="24"/>
          <w:szCs w:val="24"/>
        </w:rPr>
      </w:pPr>
      <w:r w:rsidRPr="00CC7765">
        <w:rPr>
          <w:rFonts w:ascii="Times New Roman" w:hAnsi="Times New Roman" w:cs="Times New Roman"/>
          <w:iCs/>
          <w:sz w:val="24"/>
          <w:szCs w:val="24"/>
        </w:rPr>
        <w:lastRenderedPageBreak/>
        <w:t>Orientar e informar a los equipos curriculares de las IES sobre el diseño de programas de asignaturas de los planes de estudio de las Carreras de Educación bajo el enfoque por competencias para garantizar su pertinencia e idoneidad en la evaluación de los mismos.</w:t>
      </w:r>
    </w:p>
    <w:p w14:paraId="6C15C4D9" w14:textId="77777777" w:rsidR="00CC7765" w:rsidRPr="0066792A" w:rsidRDefault="00CC7765" w:rsidP="00347768">
      <w:pPr>
        <w:pStyle w:val="Sinespaciado"/>
        <w:spacing w:line="480" w:lineRule="auto"/>
        <w:contextualSpacing/>
        <w:jc w:val="both"/>
        <w:rPr>
          <w:rFonts w:ascii="Times New Roman" w:hAnsi="Times New Roman" w:cs="Times New Roman"/>
          <w:color w:val="000000"/>
          <w:sz w:val="10"/>
          <w:szCs w:val="24"/>
        </w:rPr>
      </w:pPr>
    </w:p>
    <w:p w14:paraId="1A2DA867" w14:textId="77777777" w:rsidR="00C51CFF" w:rsidRPr="00347768" w:rsidRDefault="00CC7765" w:rsidP="00347768">
      <w:pPr>
        <w:pStyle w:val="Sinespaciado"/>
        <w:spacing w:line="480" w:lineRule="auto"/>
        <w:contextualSpacing/>
        <w:jc w:val="both"/>
        <w:rPr>
          <w:rFonts w:ascii="Times New Roman" w:hAnsi="Times New Roman" w:cs="Times New Roman"/>
          <w:bCs/>
          <w:iCs/>
          <w:color w:val="000000" w:themeColor="text1"/>
          <w:sz w:val="24"/>
          <w:szCs w:val="24"/>
        </w:rPr>
      </w:pPr>
      <w:r w:rsidRPr="007B78A4">
        <w:rPr>
          <w:rFonts w:ascii="Times New Roman" w:hAnsi="Times New Roman" w:cs="Times New Roman"/>
          <w:color w:val="000000"/>
          <w:sz w:val="24"/>
          <w:szCs w:val="24"/>
        </w:rPr>
        <w:t>Se</w:t>
      </w:r>
      <w:r w:rsidRPr="007B78A4">
        <w:rPr>
          <w:rFonts w:ascii="Times New Roman" w:hAnsi="Times New Roman" w:cs="Times New Roman"/>
          <w:sz w:val="24"/>
          <w:szCs w:val="24"/>
        </w:rPr>
        <w:t xml:space="preserve"> realiz</w:t>
      </w:r>
      <w:r w:rsidR="0066792A">
        <w:rPr>
          <w:rFonts w:ascii="Times New Roman" w:hAnsi="Times New Roman" w:cs="Times New Roman"/>
          <w:sz w:val="24"/>
          <w:szCs w:val="24"/>
        </w:rPr>
        <w:t xml:space="preserve">ó un </w:t>
      </w:r>
      <w:r w:rsidR="0066792A" w:rsidRPr="0066792A">
        <w:rPr>
          <w:rFonts w:ascii="Times New Roman" w:hAnsi="Times New Roman" w:cs="Times New Roman"/>
          <w:sz w:val="24"/>
          <w:szCs w:val="24"/>
        </w:rPr>
        <w:t>t</w:t>
      </w:r>
      <w:r w:rsidR="00C51CFF" w:rsidRPr="0066792A">
        <w:rPr>
          <w:rFonts w:ascii="Times New Roman" w:hAnsi="Times New Roman" w:cs="Times New Roman"/>
          <w:sz w:val="24"/>
          <w:szCs w:val="24"/>
        </w:rPr>
        <w:t>a</w:t>
      </w:r>
      <w:r w:rsidR="0066792A" w:rsidRPr="0066792A">
        <w:rPr>
          <w:rFonts w:ascii="Times New Roman" w:hAnsi="Times New Roman" w:cs="Times New Roman"/>
          <w:iCs/>
          <w:sz w:val="24"/>
          <w:szCs w:val="24"/>
        </w:rPr>
        <w:t>ller de c</w:t>
      </w:r>
      <w:r w:rsidR="00C51CFF" w:rsidRPr="0066792A">
        <w:rPr>
          <w:rFonts w:ascii="Times New Roman" w:hAnsi="Times New Roman" w:cs="Times New Roman"/>
          <w:iCs/>
          <w:sz w:val="24"/>
          <w:szCs w:val="24"/>
        </w:rPr>
        <w:t xml:space="preserve">apacitación, </w:t>
      </w:r>
      <w:r w:rsidR="00A21425" w:rsidRPr="0066792A">
        <w:rPr>
          <w:rFonts w:ascii="Times New Roman" w:hAnsi="Times New Roman" w:cs="Times New Roman"/>
          <w:iCs/>
          <w:sz w:val="24"/>
          <w:szCs w:val="24"/>
        </w:rPr>
        <w:t>dirigido</w:t>
      </w:r>
      <w:r w:rsidR="00A21425" w:rsidRPr="007B78A4">
        <w:rPr>
          <w:rFonts w:ascii="Times New Roman" w:hAnsi="Times New Roman" w:cs="Times New Roman"/>
          <w:iCs/>
          <w:sz w:val="24"/>
          <w:szCs w:val="24"/>
        </w:rPr>
        <w:t xml:space="preserve"> al Equipo Técnico con el propósito de revisar</w:t>
      </w:r>
      <w:r w:rsidR="00C51CFF" w:rsidRPr="007B78A4">
        <w:rPr>
          <w:rFonts w:ascii="Times New Roman" w:hAnsi="Times New Roman" w:cs="Times New Roman"/>
          <w:iCs/>
          <w:sz w:val="24"/>
          <w:szCs w:val="24"/>
        </w:rPr>
        <w:t xml:space="preserve"> las mejoras de los Planes de Estudio de las carreras de Educación rediseñadas </w:t>
      </w:r>
      <w:r w:rsidR="00C51CFF" w:rsidRPr="007B78A4">
        <w:rPr>
          <w:rFonts w:ascii="Times New Roman" w:hAnsi="Times New Roman" w:cs="Times New Roman"/>
          <w:bCs/>
          <w:iCs/>
          <w:color w:val="000000" w:themeColor="text1"/>
          <w:sz w:val="24"/>
          <w:szCs w:val="24"/>
        </w:rPr>
        <w:t xml:space="preserve">bajo un enfoque por competencias conforme con la Normativa 09-15. </w:t>
      </w:r>
      <w:r w:rsidR="00C51CFF" w:rsidRPr="007B78A4">
        <w:rPr>
          <w:rFonts w:ascii="Times New Roman" w:hAnsi="Times New Roman" w:cs="Times New Roman"/>
          <w:iCs/>
          <w:sz w:val="24"/>
          <w:szCs w:val="24"/>
        </w:rPr>
        <w:t>Este Taller</w:t>
      </w:r>
      <w:r w:rsidR="00A21425" w:rsidRPr="007B78A4">
        <w:rPr>
          <w:rFonts w:ascii="Times New Roman" w:hAnsi="Times New Roman" w:cs="Times New Roman"/>
          <w:iCs/>
          <w:sz w:val="24"/>
          <w:szCs w:val="24"/>
        </w:rPr>
        <w:t xml:space="preserve"> tuvo</w:t>
      </w:r>
      <w:r w:rsidR="00C51CFF" w:rsidRPr="007B78A4">
        <w:rPr>
          <w:rFonts w:ascii="Times New Roman" w:hAnsi="Times New Roman" w:cs="Times New Roman"/>
          <w:iCs/>
          <w:sz w:val="24"/>
          <w:szCs w:val="24"/>
        </w:rPr>
        <w:t xml:space="preserve"> por finalidad validar, de manera definitiva, los instrumentos de diseño y evaluación de los planes de estudio, tomando como punto de partida la experiencia de los evaluadores, así como elaborar módulos para formalizar un Diplomado Interuniversitario en temáticas relacionadas con el desarrollo de la formación bajo el enfoque por competencias y que sirva como parte del proceso de seguimiento que se desarrollará con las IES que imparten las Carreras de Educación.</w:t>
      </w:r>
    </w:p>
    <w:p w14:paraId="64A23CBA" w14:textId="77777777" w:rsidR="00C51CFF" w:rsidRPr="001123DB" w:rsidRDefault="00C51CFF" w:rsidP="00347768">
      <w:pPr>
        <w:pStyle w:val="Sinespaciado"/>
        <w:spacing w:line="480" w:lineRule="auto"/>
        <w:contextualSpacing/>
        <w:jc w:val="both"/>
        <w:rPr>
          <w:rFonts w:ascii="Times New Roman" w:hAnsi="Times New Roman" w:cs="Times New Roman"/>
          <w:sz w:val="10"/>
          <w:szCs w:val="24"/>
        </w:rPr>
      </w:pPr>
    </w:p>
    <w:p w14:paraId="3F008616" w14:textId="77777777" w:rsidR="00C51CFF" w:rsidRPr="00347768" w:rsidRDefault="0066792A" w:rsidP="00347768">
      <w:pPr>
        <w:pStyle w:val="Sinespaciado"/>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También se realizó </w:t>
      </w:r>
      <w:r w:rsidR="00C51CFF" w:rsidRPr="00347768">
        <w:rPr>
          <w:rFonts w:ascii="Times New Roman" w:hAnsi="Times New Roman" w:cs="Times New Roman"/>
          <w:color w:val="000000"/>
          <w:sz w:val="24"/>
          <w:szCs w:val="24"/>
        </w:rPr>
        <w:t xml:space="preserve">el </w:t>
      </w:r>
      <w:r w:rsidR="00C51CFF" w:rsidRPr="00347768">
        <w:rPr>
          <w:rFonts w:ascii="Times New Roman" w:hAnsi="Times New Roman" w:cs="Times New Roman"/>
          <w:i/>
          <w:sz w:val="24"/>
          <w:szCs w:val="24"/>
        </w:rPr>
        <w:t xml:space="preserve">Taller de Orientación Metodología, </w:t>
      </w:r>
      <w:r w:rsidR="00C51CFF" w:rsidRPr="00347768">
        <w:rPr>
          <w:rFonts w:ascii="Times New Roman" w:hAnsi="Times New Roman" w:cs="Times New Roman"/>
          <w:sz w:val="24"/>
          <w:szCs w:val="24"/>
        </w:rPr>
        <w:t xml:space="preserve">dirigido a los equipos curriculares responsables del diseño de las carreras de Educación en las Instituciones de Educación Superior de </w:t>
      </w:r>
      <w:r w:rsidR="00D54694">
        <w:rPr>
          <w:rFonts w:ascii="Times New Roman" w:hAnsi="Times New Roman" w:cs="Times New Roman"/>
          <w:sz w:val="24"/>
          <w:szCs w:val="24"/>
        </w:rPr>
        <w:t>República Dominicana</w:t>
      </w:r>
      <w:r w:rsidR="00C51CFF" w:rsidRPr="00347768">
        <w:rPr>
          <w:rFonts w:ascii="Times New Roman" w:hAnsi="Times New Roman" w:cs="Times New Roman"/>
          <w:sz w:val="24"/>
          <w:szCs w:val="24"/>
        </w:rPr>
        <w:t>.</w:t>
      </w:r>
    </w:p>
    <w:p w14:paraId="1224BDA8" w14:textId="77777777" w:rsidR="00C51CFF" w:rsidRPr="00347768" w:rsidRDefault="00C51CFF" w:rsidP="00347768">
      <w:pPr>
        <w:pStyle w:val="Sinespaciado"/>
        <w:spacing w:line="480" w:lineRule="auto"/>
        <w:contextualSpacing/>
        <w:jc w:val="both"/>
        <w:rPr>
          <w:rFonts w:ascii="Times New Roman" w:hAnsi="Times New Roman" w:cs="Times New Roman"/>
          <w:sz w:val="24"/>
          <w:szCs w:val="24"/>
        </w:rPr>
      </w:pPr>
    </w:p>
    <w:p w14:paraId="268C8A55" w14:textId="77777777" w:rsidR="00C51CFF" w:rsidRPr="00347768" w:rsidRDefault="00C51CFF" w:rsidP="00347768">
      <w:pPr>
        <w:pStyle w:val="Sinespaciado"/>
        <w:spacing w:line="480" w:lineRule="auto"/>
        <w:contextualSpacing/>
        <w:jc w:val="both"/>
        <w:rPr>
          <w:rFonts w:ascii="Times New Roman" w:hAnsi="Times New Roman" w:cs="Times New Roman"/>
          <w:sz w:val="24"/>
          <w:szCs w:val="24"/>
        </w:rPr>
      </w:pPr>
      <w:r w:rsidRPr="0066792A">
        <w:rPr>
          <w:rFonts w:ascii="Times New Roman" w:hAnsi="Times New Roman" w:cs="Times New Roman"/>
          <w:sz w:val="24"/>
          <w:szCs w:val="24"/>
        </w:rPr>
        <w:t>Los resultados alcanzados durante este proceso se evidencian en los siguientes logros:</w:t>
      </w:r>
    </w:p>
    <w:p w14:paraId="78A3B079" w14:textId="77777777" w:rsidR="00C51CFF" w:rsidRPr="0066792A" w:rsidRDefault="00C51CFF" w:rsidP="003D28BC">
      <w:pPr>
        <w:pStyle w:val="Prrafodelista"/>
        <w:numPr>
          <w:ilvl w:val="0"/>
          <w:numId w:val="69"/>
        </w:numPr>
        <w:spacing w:after="0" w:line="480" w:lineRule="auto"/>
        <w:jc w:val="both"/>
        <w:rPr>
          <w:rFonts w:ascii="Times New Roman" w:hAnsi="Times New Roman" w:cs="Times New Roman"/>
          <w:sz w:val="24"/>
          <w:szCs w:val="24"/>
        </w:rPr>
      </w:pPr>
      <w:r w:rsidRPr="0066792A">
        <w:rPr>
          <w:rFonts w:ascii="Times New Roman" w:hAnsi="Times New Roman" w:cs="Times New Roman"/>
          <w:sz w:val="24"/>
          <w:szCs w:val="24"/>
        </w:rPr>
        <w:t>238 profesores universitarios y coordinadores de las carreras de educación capacitados en el enfoque curricular basado en competencias.</w:t>
      </w:r>
    </w:p>
    <w:p w14:paraId="3AB60ABE" w14:textId="77777777" w:rsidR="00C51CFF" w:rsidRPr="0066792A" w:rsidRDefault="00C51CFF" w:rsidP="003D28BC">
      <w:pPr>
        <w:pStyle w:val="Prrafodelista"/>
        <w:numPr>
          <w:ilvl w:val="0"/>
          <w:numId w:val="69"/>
        </w:numPr>
        <w:spacing w:after="0" w:line="480" w:lineRule="auto"/>
        <w:jc w:val="both"/>
        <w:rPr>
          <w:rFonts w:ascii="Times New Roman" w:hAnsi="Times New Roman" w:cs="Times New Roman"/>
          <w:sz w:val="24"/>
          <w:szCs w:val="24"/>
        </w:rPr>
      </w:pPr>
      <w:r w:rsidRPr="0066792A">
        <w:rPr>
          <w:rFonts w:ascii="Times New Roman" w:hAnsi="Times New Roman" w:cs="Times New Roman"/>
          <w:sz w:val="24"/>
          <w:szCs w:val="24"/>
        </w:rPr>
        <w:t>Guías de Diseño y Evaluación de Planes de Estudio para las carreras de Educación elaboradas y aplicadas.</w:t>
      </w:r>
    </w:p>
    <w:p w14:paraId="74C6ED5E" w14:textId="77777777" w:rsidR="00C51CFF" w:rsidRDefault="00C51CFF" w:rsidP="003D28BC">
      <w:pPr>
        <w:pStyle w:val="Prrafodelista"/>
        <w:numPr>
          <w:ilvl w:val="0"/>
          <w:numId w:val="69"/>
        </w:numPr>
        <w:spacing w:after="0" w:line="480" w:lineRule="auto"/>
        <w:jc w:val="both"/>
        <w:rPr>
          <w:rFonts w:ascii="Times New Roman" w:hAnsi="Times New Roman" w:cs="Times New Roman"/>
          <w:sz w:val="24"/>
          <w:szCs w:val="24"/>
        </w:rPr>
      </w:pPr>
      <w:r w:rsidRPr="0066792A">
        <w:rPr>
          <w:rFonts w:ascii="Times New Roman" w:hAnsi="Times New Roman" w:cs="Times New Roman"/>
          <w:sz w:val="24"/>
          <w:szCs w:val="24"/>
        </w:rPr>
        <w:t>41 técnicos evaluadores nacionales capacitados (que forman la tríada que evalúa cada plan de estudio).</w:t>
      </w:r>
    </w:p>
    <w:p w14:paraId="0E8D20E5" w14:textId="77777777" w:rsidR="00484326" w:rsidRPr="00484326" w:rsidRDefault="00484326" w:rsidP="00484326">
      <w:pPr>
        <w:spacing w:after="0" w:line="480" w:lineRule="auto"/>
        <w:jc w:val="both"/>
        <w:rPr>
          <w:rFonts w:ascii="Times New Roman" w:hAnsi="Times New Roman" w:cs="Times New Roman"/>
          <w:sz w:val="24"/>
          <w:szCs w:val="24"/>
        </w:rPr>
      </w:pPr>
    </w:p>
    <w:p w14:paraId="57339A7A" w14:textId="77777777" w:rsidR="00C51CFF" w:rsidRDefault="00C51CFF" w:rsidP="00C51CFF">
      <w:pPr>
        <w:spacing w:after="0" w:line="240" w:lineRule="auto"/>
        <w:rPr>
          <w:rFonts w:ascii="Arial" w:eastAsiaTheme="majorEastAsia" w:hAnsi="Arial" w:cs="Arial"/>
          <w:sz w:val="24"/>
          <w:szCs w:val="24"/>
        </w:rPr>
      </w:pPr>
      <w:bookmarkStart w:id="80" w:name="_Toc488046905"/>
      <w:bookmarkStart w:id="81" w:name="_Toc487708276"/>
      <w:bookmarkStart w:id="82" w:name="_Toc485562724"/>
    </w:p>
    <w:p w14:paraId="71BA1761" w14:textId="77777777" w:rsidR="00484326" w:rsidRPr="00ED52CE" w:rsidRDefault="00484326" w:rsidP="00C51CFF">
      <w:pPr>
        <w:spacing w:after="0" w:line="240" w:lineRule="auto"/>
        <w:rPr>
          <w:rFonts w:ascii="Arial" w:eastAsiaTheme="majorEastAsia" w:hAnsi="Arial" w:cs="Arial"/>
          <w:sz w:val="24"/>
          <w:szCs w:val="24"/>
        </w:rPr>
      </w:pPr>
    </w:p>
    <w:p w14:paraId="0B1FD502" w14:textId="77777777" w:rsidR="00C51CFF" w:rsidRPr="00941C17" w:rsidRDefault="00C51CFF" w:rsidP="00941C17">
      <w:pPr>
        <w:pStyle w:val="Estilo1"/>
        <w:jc w:val="both"/>
        <w:rPr>
          <w:b w:val="0"/>
          <w:i/>
          <w:color w:val="000000" w:themeColor="text1"/>
          <w:sz w:val="28"/>
        </w:rPr>
      </w:pPr>
      <w:bookmarkStart w:id="83" w:name="_Toc531606630"/>
      <w:bookmarkStart w:id="84" w:name="_Toc533586294"/>
      <w:bookmarkEnd w:id="80"/>
      <w:bookmarkEnd w:id="81"/>
      <w:bookmarkEnd w:id="82"/>
      <w:r w:rsidRPr="00941C17">
        <w:rPr>
          <w:b w:val="0"/>
          <w:i/>
          <w:color w:val="000000" w:themeColor="text1"/>
          <w:sz w:val="28"/>
        </w:rPr>
        <w:t>Evaluaciones aplicadas del POMA y PAA a postulantes de las carreras de Educación (Normativa 09-15). Año 2018</w:t>
      </w:r>
      <w:bookmarkEnd w:id="83"/>
      <w:bookmarkEnd w:id="84"/>
    </w:p>
    <w:p w14:paraId="5F3B6F70" w14:textId="77777777" w:rsidR="00C51CFF" w:rsidRDefault="00C51CFF" w:rsidP="00C51CFF">
      <w:pPr>
        <w:spacing w:after="0" w:line="240" w:lineRule="auto"/>
        <w:jc w:val="both"/>
        <w:rPr>
          <w:rFonts w:ascii="Arial" w:hAnsi="Arial" w:cs="Arial"/>
          <w:sz w:val="24"/>
          <w:szCs w:val="24"/>
        </w:rPr>
      </w:pPr>
    </w:p>
    <w:p w14:paraId="062F00FF" w14:textId="77777777" w:rsidR="00C51CFF" w:rsidRPr="00941C17" w:rsidRDefault="00C51CFF" w:rsidP="00941C17">
      <w:pPr>
        <w:spacing w:after="0" w:line="240" w:lineRule="auto"/>
        <w:jc w:val="center"/>
        <w:rPr>
          <w:rFonts w:ascii="Times New Roman" w:hAnsi="Times New Roman" w:cs="Times New Roman"/>
          <w:sz w:val="24"/>
          <w:szCs w:val="24"/>
        </w:rPr>
      </w:pPr>
      <w:r w:rsidRPr="00941C17">
        <w:rPr>
          <w:rFonts w:ascii="Times New Roman" w:eastAsia="Calibri" w:hAnsi="Times New Roman" w:cs="Times New Roman"/>
          <w:sz w:val="24"/>
          <w:szCs w:val="24"/>
        </w:rPr>
        <w:t>Evaluados por mes POMA para las carreras de Formación Docente (Normativa 09-15). Enero-Noviembre 2018.</w:t>
      </w:r>
    </w:p>
    <w:tbl>
      <w:tblPr>
        <w:tblStyle w:val="Tablaconcuadrcula4-nfasis51"/>
        <w:tblW w:w="8942" w:type="dxa"/>
        <w:jc w:val="center"/>
        <w:tblLook w:val="04A0" w:firstRow="1" w:lastRow="0" w:firstColumn="1" w:lastColumn="0" w:noHBand="0" w:noVBand="1"/>
      </w:tblPr>
      <w:tblGrid>
        <w:gridCol w:w="3031"/>
        <w:gridCol w:w="1484"/>
        <w:gridCol w:w="1706"/>
        <w:gridCol w:w="2721"/>
      </w:tblGrid>
      <w:tr w:rsidR="00C51CFF" w14:paraId="23F4CA5F" w14:textId="77777777" w:rsidTr="00941C17">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3031" w:type="dxa"/>
            <w:vMerge w:val="restart"/>
            <w:tcBorders>
              <w:top w:val="single" w:sz="4" w:space="0" w:color="auto"/>
              <w:left w:val="single" w:sz="4" w:space="0" w:color="auto"/>
              <w:bottom w:val="single" w:sz="4" w:space="0" w:color="auto"/>
              <w:right w:val="single" w:sz="4" w:space="0" w:color="auto"/>
            </w:tcBorders>
            <w:vAlign w:val="center"/>
          </w:tcPr>
          <w:p w14:paraId="5445D9ED" w14:textId="77777777" w:rsidR="00C51CFF" w:rsidRDefault="00C51CFF" w:rsidP="009D7C91">
            <w:pPr>
              <w:jc w:val="center"/>
              <w:rPr>
                <w:rFonts w:ascii="Arial" w:hAnsi="Arial" w:cs="Arial"/>
                <w:sz w:val="24"/>
                <w:szCs w:val="24"/>
              </w:rPr>
            </w:pPr>
            <w:r>
              <w:rPr>
                <w:rFonts w:ascii="Arial" w:hAnsi="Arial" w:cs="Arial"/>
                <w:sz w:val="24"/>
                <w:szCs w:val="24"/>
              </w:rPr>
              <w:t>MES</w:t>
            </w:r>
          </w:p>
        </w:tc>
        <w:tc>
          <w:tcPr>
            <w:tcW w:w="1484" w:type="dxa"/>
            <w:vMerge w:val="restart"/>
            <w:tcBorders>
              <w:top w:val="single" w:sz="4" w:space="0" w:color="auto"/>
              <w:left w:val="single" w:sz="4" w:space="0" w:color="auto"/>
              <w:bottom w:val="single" w:sz="4" w:space="0" w:color="auto"/>
              <w:right w:val="single" w:sz="4" w:space="0" w:color="auto"/>
            </w:tcBorders>
            <w:vAlign w:val="center"/>
          </w:tcPr>
          <w:p w14:paraId="16C64825" w14:textId="77777777" w:rsidR="00C51CFF" w:rsidRDefault="00C51CFF" w:rsidP="009D7C91">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IES</w:t>
            </w:r>
          </w:p>
        </w:tc>
        <w:tc>
          <w:tcPr>
            <w:tcW w:w="4427" w:type="dxa"/>
            <w:gridSpan w:val="2"/>
            <w:tcBorders>
              <w:top w:val="single" w:sz="4" w:space="0" w:color="auto"/>
              <w:left w:val="single" w:sz="4" w:space="0" w:color="auto"/>
              <w:bottom w:val="single" w:sz="4" w:space="0" w:color="auto"/>
              <w:right w:val="single" w:sz="4" w:space="0" w:color="auto"/>
            </w:tcBorders>
          </w:tcPr>
          <w:p w14:paraId="4FCA6E42" w14:textId="77777777" w:rsidR="00C51CFF" w:rsidRDefault="00C51CFF" w:rsidP="009D7C91">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940B53">
              <w:rPr>
                <w:rFonts w:ascii="Arial" w:hAnsi="Arial" w:cs="Arial"/>
                <w:sz w:val="24"/>
                <w:szCs w:val="24"/>
              </w:rPr>
              <w:t>Puntuación mayor-igual 450 puntos</w:t>
            </w:r>
          </w:p>
        </w:tc>
      </w:tr>
      <w:tr w:rsidR="00C51CFF" w14:paraId="2DB0D57E" w14:textId="77777777" w:rsidTr="00941C17">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3031" w:type="dxa"/>
            <w:vMerge/>
            <w:tcBorders>
              <w:top w:val="single" w:sz="4" w:space="0" w:color="auto"/>
              <w:left w:val="single" w:sz="4" w:space="0" w:color="auto"/>
              <w:bottom w:val="single" w:sz="4" w:space="0" w:color="auto"/>
              <w:right w:val="single" w:sz="4" w:space="0" w:color="auto"/>
            </w:tcBorders>
            <w:vAlign w:val="center"/>
          </w:tcPr>
          <w:p w14:paraId="010463AD" w14:textId="77777777" w:rsidR="00C51CFF" w:rsidRDefault="00C51CFF" w:rsidP="009D7C91">
            <w:pPr>
              <w:jc w:val="center"/>
              <w:rPr>
                <w:rFonts w:ascii="Arial" w:hAnsi="Arial" w:cs="Arial"/>
                <w:sz w:val="24"/>
                <w:szCs w:val="24"/>
              </w:rPr>
            </w:pPr>
          </w:p>
        </w:tc>
        <w:tc>
          <w:tcPr>
            <w:tcW w:w="1484" w:type="dxa"/>
            <w:vMerge/>
            <w:tcBorders>
              <w:top w:val="single" w:sz="4" w:space="0" w:color="auto"/>
              <w:left w:val="single" w:sz="4" w:space="0" w:color="auto"/>
              <w:bottom w:val="single" w:sz="4" w:space="0" w:color="auto"/>
              <w:right w:val="single" w:sz="4" w:space="0" w:color="auto"/>
            </w:tcBorders>
          </w:tcPr>
          <w:p w14:paraId="20708A10" w14:textId="77777777" w:rsidR="00C51CFF" w:rsidRDefault="00C51CFF" w:rsidP="009D7C91">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p>
        </w:tc>
        <w:tc>
          <w:tcPr>
            <w:tcW w:w="1706" w:type="dxa"/>
            <w:tcBorders>
              <w:top w:val="single" w:sz="4" w:space="0" w:color="auto"/>
              <w:left w:val="single" w:sz="4" w:space="0" w:color="auto"/>
              <w:bottom w:val="single" w:sz="4" w:space="0" w:color="auto"/>
              <w:right w:val="single" w:sz="4" w:space="0" w:color="auto"/>
            </w:tcBorders>
          </w:tcPr>
          <w:p w14:paraId="186D53B8" w14:textId="77777777" w:rsidR="00C51CFF" w:rsidRDefault="00C51CFF" w:rsidP="009D7C91">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4"/>
                <w:szCs w:val="24"/>
              </w:rPr>
            </w:pPr>
            <w:r>
              <w:rPr>
                <w:rFonts w:ascii="Arial" w:hAnsi="Arial" w:cs="Arial"/>
                <w:sz w:val="24"/>
                <w:szCs w:val="24"/>
              </w:rPr>
              <w:t>Postulantes</w:t>
            </w:r>
          </w:p>
          <w:p w14:paraId="353178E6" w14:textId="77777777" w:rsidR="00C51CFF" w:rsidRDefault="00C51CFF" w:rsidP="009D7C91">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Evaluados</w:t>
            </w:r>
          </w:p>
        </w:tc>
        <w:tc>
          <w:tcPr>
            <w:tcW w:w="2721" w:type="dxa"/>
            <w:tcBorders>
              <w:top w:val="single" w:sz="4" w:space="0" w:color="auto"/>
              <w:left w:val="single" w:sz="4" w:space="0" w:color="auto"/>
              <w:bottom w:val="single" w:sz="4" w:space="0" w:color="auto"/>
              <w:right w:val="single" w:sz="4" w:space="0" w:color="auto"/>
            </w:tcBorders>
          </w:tcPr>
          <w:p w14:paraId="45F7D07B" w14:textId="77777777" w:rsidR="00C51CFF" w:rsidRDefault="00C51CFF" w:rsidP="009D7C91">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4"/>
                <w:szCs w:val="24"/>
              </w:rPr>
            </w:pPr>
            <w:r>
              <w:rPr>
                <w:rFonts w:ascii="Arial" w:hAnsi="Arial" w:cs="Arial"/>
                <w:sz w:val="24"/>
                <w:szCs w:val="24"/>
              </w:rPr>
              <w:t>Postulantes</w:t>
            </w:r>
          </w:p>
          <w:p w14:paraId="4F05D45D" w14:textId="77777777" w:rsidR="00C51CFF" w:rsidRDefault="00C51CFF" w:rsidP="009D7C91">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Aprobados</w:t>
            </w:r>
          </w:p>
        </w:tc>
      </w:tr>
      <w:tr w:rsidR="00C51CFF" w14:paraId="724A2E16" w14:textId="77777777" w:rsidTr="00941C1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31" w:type="dxa"/>
            <w:tcBorders>
              <w:top w:val="single" w:sz="4" w:space="0" w:color="auto"/>
            </w:tcBorders>
            <w:vAlign w:val="center"/>
          </w:tcPr>
          <w:p w14:paraId="73FB1737" w14:textId="77777777" w:rsidR="00C51CFF" w:rsidRDefault="00C51CFF" w:rsidP="009D7C91">
            <w:pPr>
              <w:rPr>
                <w:rFonts w:ascii="Arial" w:hAnsi="Arial" w:cs="Arial"/>
                <w:sz w:val="24"/>
                <w:szCs w:val="24"/>
              </w:rPr>
            </w:pPr>
            <w:r>
              <w:rPr>
                <w:rFonts w:ascii="Arial" w:hAnsi="Arial" w:cs="Arial"/>
                <w:sz w:val="24"/>
                <w:szCs w:val="24"/>
              </w:rPr>
              <w:t>Enero 2018</w:t>
            </w:r>
          </w:p>
        </w:tc>
        <w:tc>
          <w:tcPr>
            <w:tcW w:w="1484" w:type="dxa"/>
            <w:tcBorders>
              <w:top w:val="single" w:sz="4" w:space="0" w:color="auto"/>
            </w:tcBorders>
          </w:tcPr>
          <w:p w14:paraId="02B68E06" w14:textId="77777777" w:rsidR="00C51CFF" w:rsidRDefault="00C51CFF" w:rsidP="009D7C91">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INTEC</w:t>
            </w:r>
          </w:p>
        </w:tc>
        <w:tc>
          <w:tcPr>
            <w:tcW w:w="1706" w:type="dxa"/>
            <w:tcBorders>
              <w:top w:val="single" w:sz="4" w:space="0" w:color="auto"/>
            </w:tcBorders>
          </w:tcPr>
          <w:p w14:paraId="3073252B" w14:textId="77777777" w:rsidR="00C51CFF" w:rsidRDefault="00C51CFF" w:rsidP="009D7C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44</w:t>
            </w:r>
          </w:p>
        </w:tc>
        <w:tc>
          <w:tcPr>
            <w:tcW w:w="2721" w:type="dxa"/>
            <w:tcBorders>
              <w:top w:val="single" w:sz="4" w:space="0" w:color="auto"/>
            </w:tcBorders>
          </w:tcPr>
          <w:p w14:paraId="4C65A3D0" w14:textId="77777777" w:rsidR="00C51CFF" w:rsidRPr="00CF38DB" w:rsidRDefault="00C51CFF" w:rsidP="009D7C91">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sz w:val="24"/>
                <w:szCs w:val="24"/>
              </w:rPr>
              <w:t>70.45% (31)</w:t>
            </w:r>
          </w:p>
        </w:tc>
      </w:tr>
      <w:tr w:rsidR="00C51CFF" w14:paraId="6473E96E" w14:textId="77777777" w:rsidTr="00941C17">
        <w:trPr>
          <w:jc w:val="center"/>
        </w:trPr>
        <w:tc>
          <w:tcPr>
            <w:cnfStyle w:val="001000000000" w:firstRow="0" w:lastRow="0" w:firstColumn="1" w:lastColumn="0" w:oddVBand="0" w:evenVBand="0" w:oddHBand="0" w:evenHBand="0" w:firstRowFirstColumn="0" w:firstRowLastColumn="0" w:lastRowFirstColumn="0" w:lastRowLastColumn="0"/>
            <w:tcW w:w="3031" w:type="dxa"/>
            <w:vAlign w:val="center"/>
          </w:tcPr>
          <w:p w14:paraId="22D705CB" w14:textId="77777777" w:rsidR="00C51CFF" w:rsidRDefault="00C51CFF" w:rsidP="009D7C91">
            <w:pPr>
              <w:rPr>
                <w:rFonts w:ascii="Arial" w:hAnsi="Arial" w:cs="Arial"/>
                <w:sz w:val="24"/>
                <w:szCs w:val="24"/>
              </w:rPr>
            </w:pPr>
            <w:r>
              <w:rPr>
                <w:rFonts w:ascii="Arial" w:hAnsi="Arial" w:cs="Arial"/>
                <w:sz w:val="24"/>
                <w:szCs w:val="24"/>
              </w:rPr>
              <w:t>Febrero 2018</w:t>
            </w:r>
          </w:p>
        </w:tc>
        <w:tc>
          <w:tcPr>
            <w:tcW w:w="1484" w:type="dxa"/>
          </w:tcPr>
          <w:p w14:paraId="2E0603B4" w14:textId="77777777" w:rsidR="00C51CFF" w:rsidRDefault="00C51CFF" w:rsidP="009D7C91">
            <w:p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O&amp;M</w:t>
            </w:r>
          </w:p>
        </w:tc>
        <w:tc>
          <w:tcPr>
            <w:tcW w:w="1706" w:type="dxa"/>
          </w:tcPr>
          <w:p w14:paraId="37C8EAC1" w14:textId="77777777" w:rsidR="00C51CFF" w:rsidRDefault="00C51CFF" w:rsidP="009D7C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 xml:space="preserve">462 </w:t>
            </w:r>
          </w:p>
        </w:tc>
        <w:tc>
          <w:tcPr>
            <w:tcW w:w="2721" w:type="dxa"/>
          </w:tcPr>
          <w:p w14:paraId="31E2CA34" w14:textId="77777777" w:rsidR="00C51CFF" w:rsidRPr="00314C77" w:rsidRDefault="00C51CFF" w:rsidP="009D7C91">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Pr>
                <w:rFonts w:ascii="Arial" w:hAnsi="Arial" w:cs="Arial"/>
                <w:sz w:val="24"/>
                <w:szCs w:val="24"/>
              </w:rPr>
              <w:t>39.23% (193)</w:t>
            </w:r>
          </w:p>
        </w:tc>
      </w:tr>
      <w:tr w:rsidR="00C51CFF" w14:paraId="0BA153B6" w14:textId="77777777" w:rsidTr="00941C1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31" w:type="dxa"/>
            <w:vAlign w:val="center"/>
          </w:tcPr>
          <w:p w14:paraId="4DCF182C" w14:textId="77777777" w:rsidR="00C51CFF" w:rsidRDefault="00C51CFF" w:rsidP="009D7C91">
            <w:pPr>
              <w:rPr>
                <w:rFonts w:ascii="Arial" w:hAnsi="Arial" w:cs="Arial"/>
                <w:sz w:val="24"/>
                <w:szCs w:val="24"/>
              </w:rPr>
            </w:pPr>
            <w:r>
              <w:rPr>
                <w:rFonts w:ascii="Arial" w:hAnsi="Arial" w:cs="Arial"/>
                <w:sz w:val="24"/>
                <w:szCs w:val="24"/>
              </w:rPr>
              <w:t>Marzo 2018</w:t>
            </w:r>
          </w:p>
        </w:tc>
        <w:tc>
          <w:tcPr>
            <w:tcW w:w="1484" w:type="dxa"/>
          </w:tcPr>
          <w:p w14:paraId="1CDF2974" w14:textId="77777777" w:rsidR="00C51CFF" w:rsidRDefault="00C51CFF" w:rsidP="009D7C91">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Varias IES</w:t>
            </w:r>
          </w:p>
        </w:tc>
        <w:tc>
          <w:tcPr>
            <w:tcW w:w="1706" w:type="dxa"/>
          </w:tcPr>
          <w:p w14:paraId="3845F5F9" w14:textId="77777777" w:rsidR="00C51CFF" w:rsidRDefault="00C51CFF" w:rsidP="009D7C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381</w:t>
            </w:r>
          </w:p>
        </w:tc>
        <w:tc>
          <w:tcPr>
            <w:tcW w:w="2721" w:type="dxa"/>
          </w:tcPr>
          <w:p w14:paraId="6EFA1916" w14:textId="77777777" w:rsidR="00C51CFF" w:rsidRPr="00314C77" w:rsidRDefault="00C51CFF" w:rsidP="009D7C91">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sz w:val="24"/>
                <w:szCs w:val="24"/>
              </w:rPr>
              <w:t>50.13% (191)</w:t>
            </w:r>
          </w:p>
        </w:tc>
      </w:tr>
      <w:tr w:rsidR="00C51CFF" w14:paraId="05D97482" w14:textId="77777777" w:rsidTr="00941C17">
        <w:trPr>
          <w:jc w:val="center"/>
        </w:trPr>
        <w:tc>
          <w:tcPr>
            <w:cnfStyle w:val="001000000000" w:firstRow="0" w:lastRow="0" w:firstColumn="1" w:lastColumn="0" w:oddVBand="0" w:evenVBand="0" w:oddHBand="0" w:evenHBand="0" w:firstRowFirstColumn="0" w:firstRowLastColumn="0" w:lastRowFirstColumn="0" w:lastRowLastColumn="0"/>
            <w:tcW w:w="3031" w:type="dxa"/>
            <w:vAlign w:val="center"/>
          </w:tcPr>
          <w:p w14:paraId="47152430" w14:textId="77777777" w:rsidR="00C51CFF" w:rsidRDefault="00C51CFF" w:rsidP="009D7C91">
            <w:pPr>
              <w:rPr>
                <w:rFonts w:ascii="Arial" w:hAnsi="Arial" w:cs="Arial"/>
                <w:sz w:val="24"/>
                <w:szCs w:val="24"/>
              </w:rPr>
            </w:pPr>
            <w:r>
              <w:rPr>
                <w:rFonts w:ascii="Arial" w:hAnsi="Arial" w:cs="Arial"/>
                <w:sz w:val="24"/>
                <w:szCs w:val="24"/>
              </w:rPr>
              <w:t>Abril 2018</w:t>
            </w:r>
          </w:p>
        </w:tc>
        <w:tc>
          <w:tcPr>
            <w:tcW w:w="1484" w:type="dxa"/>
          </w:tcPr>
          <w:p w14:paraId="111A32B0" w14:textId="77777777" w:rsidR="00C51CFF" w:rsidRDefault="00C51CFF" w:rsidP="009D7C91">
            <w:p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Varias IES</w:t>
            </w:r>
          </w:p>
        </w:tc>
        <w:tc>
          <w:tcPr>
            <w:tcW w:w="1706" w:type="dxa"/>
          </w:tcPr>
          <w:p w14:paraId="351736F8" w14:textId="77777777" w:rsidR="00C51CFF" w:rsidRDefault="00C51CFF" w:rsidP="009D7C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3,783</w:t>
            </w:r>
          </w:p>
        </w:tc>
        <w:tc>
          <w:tcPr>
            <w:tcW w:w="2721" w:type="dxa"/>
          </w:tcPr>
          <w:p w14:paraId="56A4A84D" w14:textId="77777777" w:rsidR="00C51CFF" w:rsidRPr="00314C77" w:rsidRDefault="00C51CFF" w:rsidP="009D7C91">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Pr>
                <w:rFonts w:ascii="Arial" w:hAnsi="Arial" w:cs="Arial"/>
                <w:sz w:val="24"/>
                <w:szCs w:val="24"/>
              </w:rPr>
              <w:t>41.13% (1,556)</w:t>
            </w:r>
          </w:p>
        </w:tc>
      </w:tr>
      <w:tr w:rsidR="00C51CFF" w14:paraId="5BFA4E03" w14:textId="77777777" w:rsidTr="00941C1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31" w:type="dxa"/>
            <w:vAlign w:val="center"/>
          </w:tcPr>
          <w:p w14:paraId="02574D3D" w14:textId="77777777" w:rsidR="00C51CFF" w:rsidRDefault="00C51CFF" w:rsidP="009D7C91">
            <w:pPr>
              <w:rPr>
                <w:rFonts w:ascii="Arial" w:hAnsi="Arial" w:cs="Arial"/>
                <w:sz w:val="24"/>
                <w:szCs w:val="24"/>
              </w:rPr>
            </w:pPr>
            <w:r>
              <w:rPr>
                <w:rFonts w:ascii="Arial" w:hAnsi="Arial" w:cs="Arial"/>
                <w:sz w:val="24"/>
                <w:szCs w:val="24"/>
              </w:rPr>
              <w:t>Mayo 2018</w:t>
            </w:r>
          </w:p>
        </w:tc>
        <w:tc>
          <w:tcPr>
            <w:tcW w:w="1484" w:type="dxa"/>
          </w:tcPr>
          <w:p w14:paraId="6A3ABE80" w14:textId="77777777" w:rsidR="00C51CFF" w:rsidRDefault="00C51CFF" w:rsidP="009D7C91">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Varias IES</w:t>
            </w:r>
          </w:p>
        </w:tc>
        <w:tc>
          <w:tcPr>
            <w:tcW w:w="1706" w:type="dxa"/>
          </w:tcPr>
          <w:p w14:paraId="6AAB2E2F" w14:textId="77777777" w:rsidR="00C51CFF" w:rsidRDefault="00C51CFF" w:rsidP="009D7C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3,744</w:t>
            </w:r>
          </w:p>
        </w:tc>
        <w:tc>
          <w:tcPr>
            <w:tcW w:w="2721" w:type="dxa"/>
          </w:tcPr>
          <w:p w14:paraId="4417B151" w14:textId="77777777" w:rsidR="00C51CFF" w:rsidRPr="00314C77" w:rsidRDefault="00C51CFF" w:rsidP="009D7C91">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sz w:val="24"/>
                <w:szCs w:val="24"/>
              </w:rPr>
              <w:t>36.90% (1,382)</w:t>
            </w:r>
          </w:p>
        </w:tc>
      </w:tr>
      <w:tr w:rsidR="00C51CFF" w14:paraId="34CDB748" w14:textId="77777777" w:rsidTr="00941C17">
        <w:trPr>
          <w:jc w:val="center"/>
        </w:trPr>
        <w:tc>
          <w:tcPr>
            <w:cnfStyle w:val="001000000000" w:firstRow="0" w:lastRow="0" w:firstColumn="1" w:lastColumn="0" w:oddVBand="0" w:evenVBand="0" w:oddHBand="0" w:evenHBand="0" w:firstRowFirstColumn="0" w:firstRowLastColumn="0" w:lastRowFirstColumn="0" w:lastRowLastColumn="0"/>
            <w:tcW w:w="3031" w:type="dxa"/>
            <w:vAlign w:val="center"/>
          </w:tcPr>
          <w:p w14:paraId="2C8F9DE9" w14:textId="77777777" w:rsidR="00C51CFF" w:rsidRDefault="00C51CFF" w:rsidP="009D7C91">
            <w:pPr>
              <w:rPr>
                <w:rFonts w:ascii="Arial" w:hAnsi="Arial" w:cs="Arial"/>
                <w:sz w:val="24"/>
                <w:szCs w:val="24"/>
              </w:rPr>
            </w:pPr>
            <w:r>
              <w:rPr>
                <w:rFonts w:ascii="Arial" w:hAnsi="Arial" w:cs="Arial"/>
                <w:sz w:val="24"/>
                <w:szCs w:val="24"/>
              </w:rPr>
              <w:t>Junio 2018</w:t>
            </w:r>
          </w:p>
        </w:tc>
        <w:tc>
          <w:tcPr>
            <w:tcW w:w="1484" w:type="dxa"/>
          </w:tcPr>
          <w:p w14:paraId="1CA9BECD" w14:textId="77777777" w:rsidR="00C51CFF" w:rsidRDefault="00C51CFF" w:rsidP="009D7C91">
            <w:p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Varias IES</w:t>
            </w:r>
          </w:p>
        </w:tc>
        <w:tc>
          <w:tcPr>
            <w:tcW w:w="1706" w:type="dxa"/>
          </w:tcPr>
          <w:p w14:paraId="37097911" w14:textId="77777777" w:rsidR="00C51CFF" w:rsidRDefault="00C51CFF" w:rsidP="009D7C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2,853</w:t>
            </w:r>
          </w:p>
        </w:tc>
        <w:tc>
          <w:tcPr>
            <w:tcW w:w="2721" w:type="dxa"/>
          </w:tcPr>
          <w:p w14:paraId="01765CAB" w14:textId="77777777" w:rsidR="00C51CFF" w:rsidRPr="00314C77" w:rsidRDefault="00C51CFF" w:rsidP="009D7C91">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Pr>
                <w:rFonts w:ascii="Arial" w:hAnsi="Arial" w:cs="Arial"/>
                <w:sz w:val="24"/>
                <w:szCs w:val="24"/>
              </w:rPr>
              <w:t>46.48% (1,326)</w:t>
            </w:r>
          </w:p>
        </w:tc>
      </w:tr>
      <w:tr w:rsidR="00C51CFF" w14:paraId="0A509138" w14:textId="77777777" w:rsidTr="00941C1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31" w:type="dxa"/>
            <w:vAlign w:val="center"/>
          </w:tcPr>
          <w:p w14:paraId="52FD109C" w14:textId="77777777" w:rsidR="00C51CFF" w:rsidRDefault="00C51CFF" w:rsidP="009D7C91">
            <w:pPr>
              <w:rPr>
                <w:rFonts w:ascii="Arial" w:hAnsi="Arial" w:cs="Arial"/>
                <w:sz w:val="24"/>
                <w:szCs w:val="24"/>
              </w:rPr>
            </w:pPr>
            <w:r>
              <w:rPr>
                <w:rFonts w:ascii="Arial" w:hAnsi="Arial" w:cs="Arial"/>
                <w:sz w:val="24"/>
                <w:szCs w:val="24"/>
              </w:rPr>
              <w:t>Julio 2018</w:t>
            </w:r>
          </w:p>
        </w:tc>
        <w:tc>
          <w:tcPr>
            <w:tcW w:w="1484" w:type="dxa"/>
          </w:tcPr>
          <w:p w14:paraId="517312A4" w14:textId="77777777" w:rsidR="00C51CFF" w:rsidRDefault="00C51CFF" w:rsidP="009D7C91">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Varias IES</w:t>
            </w:r>
          </w:p>
        </w:tc>
        <w:tc>
          <w:tcPr>
            <w:tcW w:w="1706" w:type="dxa"/>
          </w:tcPr>
          <w:p w14:paraId="469EF731" w14:textId="77777777" w:rsidR="00C51CFF" w:rsidRDefault="00C51CFF" w:rsidP="009D7C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2,496</w:t>
            </w:r>
          </w:p>
        </w:tc>
        <w:tc>
          <w:tcPr>
            <w:tcW w:w="2721" w:type="dxa"/>
          </w:tcPr>
          <w:p w14:paraId="5B7DF5EE" w14:textId="77777777" w:rsidR="00C51CFF" w:rsidRPr="00314C77" w:rsidRDefault="00C51CFF" w:rsidP="009D7C91">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sz w:val="24"/>
                <w:szCs w:val="24"/>
              </w:rPr>
              <w:t>51.92% (1,296)</w:t>
            </w:r>
          </w:p>
        </w:tc>
      </w:tr>
      <w:tr w:rsidR="00C51CFF" w14:paraId="2AA57791" w14:textId="77777777" w:rsidTr="00941C17">
        <w:trPr>
          <w:jc w:val="center"/>
        </w:trPr>
        <w:tc>
          <w:tcPr>
            <w:cnfStyle w:val="001000000000" w:firstRow="0" w:lastRow="0" w:firstColumn="1" w:lastColumn="0" w:oddVBand="0" w:evenVBand="0" w:oddHBand="0" w:evenHBand="0" w:firstRowFirstColumn="0" w:firstRowLastColumn="0" w:lastRowFirstColumn="0" w:lastRowLastColumn="0"/>
            <w:tcW w:w="3031" w:type="dxa"/>
            <w:vAlign w:val="center"/>
          </w:tcPr>
          <w:p w14:paraId="4FDFB815" w14:textId="77777777" w:rsidR="00C51CFF" w:rsidRDefault="00C51CFF" w:rsidP="009D7C91">
            <w:pPr>
              <w:rPr>
                <w:rFonts w:ascii="Arial" w:hAnsi="Arial" w:cs="Arial"/>
                <w:sz w:val="24"/>
                <w:szCs w:val="24"/>
              </w:rPr>
            </w:pPr>
            <w:r>
              <w:rPr>
                <w:rFonts w:ascii="Arial" w:hAnsi="Arial" w:cs="Arial"/>
                <w:sz w:val="24"/>
                <w:szCs w:val="24"/>
              </w:rPr>
              <w:t>Agosto 2018</w:t>
            </w:r>
          </w:p>
        </w:tc>
        <w:tc>
          <w:tcPr>
            <w:tcW w:w="1484" w:type="dxa"/>
          </w:tcPr>
          <w:p w14:paraId="54A5D3F2" w14:textId="77777777" w:rsidR="00C51CFF" w:rsidRDefault="00C51CFF" w:rsidP="009D7C91">
            <w:p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Varias IES</w:t>
            </w:r>
          </w:p>
        </w:tc>
        <w:tc>
          <w:tcPr>
            <w:tcW w:w="1706" w:type="dxa"/>
          </w:tcPr>
          <w:p w14:paraId="78C0CE57" w14:textId="77777777" w:rsidR="00C51CFF" w:rsidRDefault="00C51CFF" w:rsidP="009D7C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1521</w:t>
            </w:r>
          </w:p>
        </w:tc>
        <w:tc>
          <w:tcPr>
            <w:tcW w:w="2721" w:type="dxa"/>
          </w:tcPr>
          <w:p w14:paraId="17B8E13C" w14:textId="77777777" w:rsidR="00C51CFF" w:rsidRPr="00314C77" w:rsidRDefault="00C51CFF" w:rsidP="009D7C91">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Pr>
                <w:rFonts w:ascii="Arial" w:hAnsi="Arial" w:cs="Arial"/>
                <w:sz w:val="24"/>
                <w:szCs w:val="24"/>
              </w:rPr>
              <w:t>52.47% (798)</w:t>
            </w:r>
          </w:p>
        </w:tc>
      </w:tr>
      <w:tr w:rsidR="00C51CFF" w14:paraId="209AF337" w14:textId="77777777" w:rsidTr="00941C1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31" w:type="dxa"/>
            <w:vAlign w:val="center"/>
          </w:tcPr>
          <w:p w14:paraId="28E8B511" w14:textId="77777777" w:rsidR="00C51CFF" w:rsidRDefault="00C51CFF" w:rsidP="009D7C91">
            <w:pPr>
              <w:rPr>
                <w:rFonts w:ascii="Arial" w:hAnsi="Arial" w:cs="Arial"/>
                <w:sz w:val="24"/>
                <w:szCs w:val="24"/>
              </w:rPr>
            </w:pPr>
            <w:r>
              <w:rPr>
                <w:rFonts w:ascii="Arial" w:hAnsi="Arial" w:cs="Arial"/>
                <w:sz w:val="24"/>
                <w:szCs w:val="24"/>
              </w:rPr>
              <w:t>Septiembre 2018</w:t>
            </w:r>
          </w:p>
        </w:tc>
        <w:tc>
          <w:tcPr>
            <w:tcW w:w="1484" w:type="dxa"/>
          </w:tcPr>
          <w:p w14:paraId="02771A48" w14:textId="77777777" w:rsidR="00C51CFF" w:rsidRDefault="00C51CFF" w:rsidP="009D7C91">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Varias IES</w:t>
            </w:r>
          </w:p>
        </w:tc>
        <w:tc>
          <w:tcPr>
            <w:tcW w:w="1706" w:type="dxa"/>
          </w:tcPr>
          <w:p w14:paraId="2E37EC1D" w14:textId="77777777" w:rsidR="00C51CFF" w:rsidRDefault="00C51CFF" w:rsidP="009D7C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1619</w:t>
            </w:r>
          </w:p>
        </w:tc>
        <w:tc>
          <w:tcPr>
            <w:tcW w:w="2721" w:type="dxa"/>
          </w:tcPr>
          <w:p w14:paraId="3269D19B" w14:textId="77777777" w:rsidR="00C51CFF" w:rsidRPr="00314C77" w:rsidRDefault="00C51CFF" w:rsidP="009D7C91">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sz w:val="24"/>
                <w:szCs w:val="24"/>
              </w:rPr>
              <w:t>51.14% (828)</w:t>
            </w:r>
          </w:p>
        </w:tc>
      </w:tr>
      <w:tr w:rsidR="00C51CFF" w14:paraId="2381BA7B" w14:textId="77777777" w:rsidTr="00941C17">
        <w:trPr>
          <w:jc w:val="center"/>
        </w:trPr>
        <w:tc>
          <w:tcPr>
            <w:cnfStyle w:val="001000000000" w:firstRow="0" w:lastRow="0" w:firstColumn="1" w:lastColumn="0" w:oddVBand="0" w:evenVBand="0" w:oddHBand="0" w:evenHBand="0" w:firstRowFirstColumn="0" w:firstRowLastColumn="0" w:lastRowFirstColumn="0" w:lastRowLastColumn="0"/>
            <w:tcW w:w="3031" w:type="dxa"/>
            <w:vAlign w:val="center"/>
          </w:tcPr>
          <w:p w14:paraId="73713887" w14:textId="77777777" w:rsidR="00C51CFF" w:rsidRDefault="00C51CFF" w:rsidP="009D7C91">
            <w:pPr>
              <w:rPr>
                <w:rFonts w:ascii="Arial" w:hAnsi="Arial" w:cs="Arial"/>
                <w:sz w:val="24"/>
                <w:szCs w:val="24"/>
              </w:rPr>
            </w:pPr>
            <w:r>
              <w:rPr>
                <w:rFonts w:ascii="Arial" w:hAnsi="Arial" w:cs="Arial"/>
                <w:sz w:val="24"/>
                <w:szCs w:val="24"/>
              </w:rPr>
              <w:t>Octubre 2018</w:t>
            </w:r>
          </w:p>
        </w:tc>
        <w:tc>
          <w:tcPr>
            <w:tcW w:w="1484" w:type="dxa"/>
          </w:tcPr>
          <w:p w14:paraId="5992920C" w14:textId="77777777" w:rsidR="00C51CFF" w:rsidRDefault="00C51CFF" w:rsidP="009D7C91">
            <w:p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Varias IES</w:t>
            </w:r>
          </w:p>
        </w:tc>
        <w:tc>
          <w:tcPr>
            <w:tcW w:w="1706" w:type="dxa"/>
          </w:tcPr>
          <w:p w14:paraId="66F9ABB3" w14:textId="77777777" w:rsidR="00C51CFF" w:rsidRDefault="00C51CFF" w:rsidP="009D7C9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4289</w:t>
            </w:r>
          </w:p>
        </w:tc>
        <w:tc>
          <w:tcPr>
            <w:tcW w:w="2721" w:type="dxa"/>
          </w:tcPr>
          <w:p w14:paraId="133CEDF6" w14:textId="77777777" w:rsidR="00C51CFF" w:rsidRPr="00314C77" w:rsidRDefault="00C51CFF" w:rsidP="009D7C91">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Pr>
                <w:rFonts w:ascii="Arial" w:hAnsi="Arial" w:cs="Arial"/>
                <w:sz w:val="24"/>
                <w:szCs w:val="24"/>
              </w:rPr>
              <w:t>42.78% (1835)</w:t>
            </w:r>
          </w:p>
        </w:tc>
      </w:tr>
      <w:tr w:rsidR="00C51CFF" w14:paraId="069EEE36" w14:textId="77777777" w:rsidTr="00941C1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31" w:type="dxa"/>
            <w:vAlign w:val="center"/>
          </w:tcPr>
          <w:p w14:paraId="42DBB86E" w14:textId="77777777" w:rsidR="00C51CFF" w:rsidRDefault="00C51CFF" w:rsidP="009D7C91">
            <w:pPr>
              <w:rPr>
                <w:rFonts w:ascii="Arial" w:hAnsi="Arial" w:cs="Arial"/>
                <w:sz w:val="24"/>
                <w:szCs w:val="24"/>
              </w:rPr>
            </w:pPr>
            <w:r>
              <w:rPr>
                <w:rFonts w:ascii="Arial" w:hAnsi="Arial" w:cs="Arial"/>
                <w:sz w:val="24"/>
                <w:szCs w:val="24"/>
              </w:rPr>
              <w:t>Noviembre 2018 (01-15)</w:t>
            </w:r>
          </w:p>
        </w:tc>
        <w:tc>
          <w:tcPr>
            <w:tcW w:w="1484" w:type="dxa"/>
          </w:tcPr>
          <w:p w14:paraId="023F3333" w14:textId="77777777" w:rsidR="00C51CFF" w:rsidRPr="00A127C4" w:rsidRDefault="00C51CFF" w:rsidP="009D7C91">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Varias IES</w:t>
            </w:r>
          </w:p>
        </w:tc>
        <w:tc>
          <w:tcPr>
            <w:tcW w:w="1706" w:type="dxa"/>
          </w:tcPr>
          <w:p w14:paraId="4D9BD9D5" w14:textId="77777777" w:rsidR="00C51CFF" w:rsidRPr="00A127C4" w:rsidRDefault="00C51CFF" w:rsidP="009D7C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127C4">
              <w:rPr>
                <w:rFonts w:ascii="Arial" w:hAnsi="Arial" w:cs="Arial"/>
                <w:sz w:val="24"/>
                <w:szCs w:val="24"/>
              </w:rPr>
              <w:t>1937</w:t>
            </w:r>
          </w:p>
        </w:tc>
        <w:tc>
          <w:tcPr>
            <w:tcW w:w="2721" w:type="dxa"/>
          </w:tcPr>
          <w:p w14:paraId="6F00A3F5" w14:textId="77777777" w:rsidR="00C51CFF" w:rsidRDefault="00C51CFF" w:rsidP="009D7C9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127C4">
              <w:rPr>
                <w:rFonts w:ascii="Arial" w:hAnsi="Arial" w:cs="Arial"/>
                <w:sz w:val="24"/>
                <w:szCs w:val="24"/>
              </w:rPr>
              <w:t>25.50% (494)</w:t>
            </w:r>
          </w:p>
        </w:tc>
      </w:tr>
    </w:tbl>
    <w:p w14:paraId="1A253901" w14:textId="77777777" w:rsidR="00941C17" w:rsidRPr="00941C17" w:rsidRDefault="00294942" w:rsidP="00941C17">
      <w:pPr>
        <w:spacing w:after="0" w:line="240" w:lineRule="auto"/>
        <w:jc w:val="center"/>
        <w:rPr>
          <w:rFonts w:ascii="Arial" w:hAnsi="Arial" w:cs="Arial"/>
          <w:sz w:val="18"/>
          <w:szCs w:val="24"/>
        </w:rPr>
      </w:pPr>
      <w:r>
        <w:rPr>
          <w:rFonts w:ascii="Arial" w:hAnsi="Arial" w:cs="Arial"/>
          <w:b/>
          <w:sz w:val="18"/>
          <w:szCs w:val="24"/>
        </w:rPr>
        <w:t>Tabla 18</w:t>
      </w:r>
      <w:r w:rsidR="005045B8">
        <w:rPr>
          <w:rFonts w:ascii="Arial" w:hAnsi="Arial" w:cs="Arial"/>
          <w:b/>
          <w:sz w:val="18"/>
          <w:szCs w:val="24"/>
        </w:rPr>
        <w:t xml:space="preserve"> / </w:t>
      </w:r>
      <w:r w:rsidR="00941C17" w:rsidRPr="00941C17">
        <w:rPr>
          <w:rFonts w:ascii="Arial" w:hAnsi="Arial" w:cs="Arial"/>
          <w:b/>
          <w:sz w:val="18"/>
          <w:szCs w:val="24"/>
        </w:rPr>
        <w:t>Fuente:</w:t>
      </w:r>
      <w:r w:rsidR="00941C17" w:rsidRPr="00941C17">
        <w:rPr>
          <w:rFonts w:ascii="Arial" w:hAnsi="Arial" w:cs="Arial"/>
          <w:sz w:val="18"/>
          <w:szCs w:val="24"/>
        </w:rPr>
        <w:t xml:space="preserve"> Departamento de Pruebas Diagnósticas. MESCYT.</w:t>
      </w:r>
    </w:p>
    <w:p w14:paraId="2108955C" w14:textId="77777777" w:rsidR="00C51CFF" w:rsidRDefault="00C51CFF" w:rsidP="00C51CFF">
      <w:pPr>
        <w:spacing w:after="0" w:line="240" w:lineRule="auto"/>
        <w:rPr>
          <w:rFonts w:ascii="Arial" w:hAnsi="Arial" w:cs="Arial"/>
          <w:sz w:val="24"/>
          <w:szCs w:val="24"/>
        </w:rPr>
      </w:pPr>
    </w:p>
    <w:p w14:paraId="6156B486" w14:textId="77777777" w:rsidR="00EB7844" w:rsidRDefault="00EB7844" w:rsidP="00C51CFF">
      <w:pPr>
        <w:spacing w:after="0" w:line="240" w:lineRule="auto"/>
        <w:rPr>
          <w:rFonts w:ascii="Arial" w:hAnsi="Arial" w:cs="Arial"/>
          <w:sz w:val="24"/>
          <w:szCs w:val="24"/>
        </w:rPr>
      </w:pPr>
    </w:p>
    <w:p w14:paraId="56586B2B" w14:textId="77777777" w:rsidR="00EB7844" w:rsidRDefault="00EB7844" w:rsidP="00C51CFF">
      <w:pPr>
        <w:spacing w:after="0" w:line="240" w:lineRule="auto"/>
        <w:rPr>
          <w:rFonts w:ascii="Arial" w:hAnsi="Arial" w:cs="Arial"/>
          <w:sz w:val="24"/>
          <w:szCs w:val="24"/>
        </w:rPr>
      </w:pPr>
    </w:p>
    <w:p w14:paraId="19143F71" w14:textId="77777777" w:rsidR="00EB7844" w:rsidRDefault="00EB7844" w:rsidP="00C51CFF">
      <w:pPr>
        <w:spacing w:after="0" w:line="240" w:lineRule="auto"/>
        <w:rPr>
          <w:rFonts w:ascii="Arial" w:hAnsi="Arial" w:cs="Arial"/>
          <w:sz w:val="24"/>
          <w:szCs w:val="24"/>
        </w:rPr>
      </w:pPr>
    </w:p>
    <w:p w14:paraId="38D29E54" w14:textId="77777777" w:rsidR="00C51CFF" w:rsidRPr="00941C17" w:rsidRDefault="00C51CFF" w:rsidP="00941C17">
      <w:pPr>
        <w:spacing w:after="0" w:line="240" w:lineRule="auto"/>
        <w:jc w:val="center"/>
        <w:rPr>
          <w:rFonts w:ascii="Times New Roman" w:eastAsia="Calibri" w:hAnsi="Times New Roman" w:cs="Times New Roman"/>
          <w:sz w:val="24"/>
          <w:szCs w:val="24"/>
        </w:rPr>
      </w:pPr>
      <w:r w:rsidRPr="00941C17">
        <w:rPr>
          <w:rFonts w:ascii="Times New Roman" w:eastAsia="Calibri" w:hAnsi="Times New Roman" w:cs="Times New Roman"/>
          <w:sz w:val="24"/>
          <w:szCs w:val="24"/>
        </w:rPr>
        <w:t>Evaluados por mes PAA para las carreras de Formación Docente (Normativa 09-15) según su estado y criterio empleado. Enero-Noviembre 2018.</w:t>
      </w:r>
    </w:p>
    <w:tbl>
      <w:tblPr>
        <w:tblStyle w:val="Tabladecuadrcula4-nfasis52"/>
        <w:tblW w:w="8677" w:type="dxa"/>
        <w:tblLook w:val="04A0" w:firstRow="1" w:lastRow="0" w:firstColumn="1" w:lastColumn="0" w:noHBand="0" w:noVBand="1"/>
      </w:tblPr>
      <w:tblGrid>
        <w:gridCol w:w="2062"/>
        <w:gridCol w:w="1776"/>
        <w:gridCol w:w="2126"/>
        <w:gridCol w:w="2713"/>
      </w:tblGrid>
      <w:tr w:rsidR="00C51CFF" w:rsidRPr="00376B5A" w14:paraId="6643310D" w14:textId="77777777" w:rsidTr="009D7C91">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062" w:type="dxa"/>
            <w:vMerge w:val="restart"/>
            <w:noWrap/>
            <w:vAlign w:val="center"/>
            <w:hideMark/>
          </w:tcPr>
          <w:p w14:paraId="0310D2E9" w14:textId="77777777" w:rsidR="00C51CFF" w:rsidRPr="00376B5A" w:rsidRDefault="00C51CFF" w:rsidP="009D7C91">
            <w:pPr>
              <w:jc w:val="center"/>
              <w:rPr>
                <w:rFonts w:ascii="Arial Narrow" w:eastAsia="Times New Roman" w:hAnsi="Arial Narrow" w:cs="Arial"/>
                <w:b w:val="0"/>
                <w:lang w:eastAsia="es-DO"/>
              </w:rPr>
            </w:pPr>
            <w:r>
              <w:rPr>
                <w:rFonts w:ascii="Arial Narrow" w:eastAsia="Times New Roman" w:hAnsi="Arial Narrow" w:cs="Arial"/>
                <w:lang w:eastAsia="es-DO"/>
              </w:rPr>
              <w:t>MESES</w:t>
            </w:r>
          </w:p>
        </w:tc>
        <w:tc>
          <w:tcPr>
            <w:tcW w:w="6615" w:type="dxa"/>
            <w:gridSpan w:val="3"/>
            <w:noWrap/>
            <w:vAlign w:val="center"/>
            <w:hideMark/>
          </w:tcPr>
          <w:p w14:paraId="3777F8AE" w14:textId="77777777" w:rsidR="00C51CFF" w:rsidRDefault="00C51CFF" w:rsidP="009D7C91">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b w:val="0"/>
                <w:bCs w:val="0"/>
                <w:lang w:eastAsia="es-DO"/>
              </w:rPr>
            </w:pPr>
            <w:r w:rsidRPr="00376B5A">
              <w:rPr>
                <w:rFonts w:ascii="Arial Narrow" w:eastAsia="Times New Roman" w:hAnsi="Arial Narrow" w:cs="Arial"/>
                <w:lang w:eastAsia="es-DO"/>
              </w:rPr>
              <w:t>RESULTADOS PRUEBA DE APTITUD ACADÉMIC</w:t>
            </w:r>
            <w:r>
              <w:rPr>
                <w:rFonts w:ascii="Arial Narrow" w:eastAsia="Times New Roman" w:hAnsi="Arial Narrow" w:cs="Arial"/>
                <w:lang w:eastAsia="es-DO"/>
              </w:rPr>
              <w:t>A</w:t>
            </w:r>
          </w:p>
          <w:p w14:paraId="108C025C" w14:textId="77777777" w:rsidR="00C51CFF" w:rsidRPr="00376B5A" w:rsidRDefault="00C51CFF" w:rsidP="009D7C91">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b w:val="0"/>
                <w:lang w:eastAsia="es-DO"/>
              </w:rPr>
            </w:pPr>
            <w:r>
              <w:rPr>
                <w:rFonts w:ascii="Arial Narrow" w:eastAsia="Times New Roman" w:hAnsi="Arial Narrow" w:cs="Arial"/>
                <w:lang w:eastAsia="es-DO"/>
              </w:rPr>
              <w:t>CARRERAS DE EDUCACIÓN (Normativa 09-15)</w:t>
            </w:r>
          </w:p>
        </w:tc>
      </w:tr>
      <w:tr w:rsidR="00C51CFF" w:rsidRPr="00376B5A" w14:paraId="0D124D3C" w14:textId="77777777" w:rsidTr="009D7C9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2" w:type="dxa"/>
            <w:vMerge/>
            <w:vAlign w:val="center"/>
            <w:hideMark/>
          </w:tcPr>
          <w:p w14:paraId="3ABDB151" w14:textId="77777777" w:rsidR="00C51CFF" w:rsidRPr="00376B5A" w:rsidRDefault="00C51CFF" w:rsidP="009D7C91">
            <w:pPr>
              <w:jc w:val="center"/>
              <w:rPr>
                <w:rFonts w:ascii="Arial Narrow" w:eastAsia="Times New Roman" w:hAnsi="Arial Narrow" w:cs="Arial"/>
                <w:lang w:eastAsia="es-DO"/>
              </w:rPr>
            </w:pPr>
          </w:p>
        </w:tc>
        <w:tc>
          <w:tcPr>
            <w:tcW w:w="1776" w:type="dxa"/>
            <w:noWrap/>
            <w:vAlign w:val="center"/>
            <w:hideMark/>
          </w:tcPr>
          <w:p w14:paraId="1A4831FE" w14:textId="77777777" w:rsidR="00C51CFF" w:rsidRPr="00376B5A" w:rsidRDefault="00C51CFF" w:rsidP="009D7C91">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b/>
                <w:bCs/>
                <w:lang w:eastAsia="es-DO"/>
              </w:rPr>
            </w:pPr>
            <w:r w:rsidRPr="00376B5A">
              <w:rPr>
                <w:rFonts w:ascii="Arial Narrow" w:eastAsia="Times New Roman" w:hAnsi="Arial Narrow" w:cs="Arial"/>
                <w:b/>
                <w:bCs/>
                <w:lang w:eastAsia="es-DO"/>
              </w:rPr>
              <w:t>Evaluados</w:t>
            </w:r>
          </w:p>
        </w:tc>
        <w:tc>
          <w:tcPr>
            <w:tcW w:w="2126" w:type="dxa"/>
            <w:noWrap/>
            <w:vAlign w:val="center"/>
            <w:hideMark/>
          </w:tcPr>
          <w:p w14:paraId="5EB28E46" w14:textId="77777777" w:rsidR="00C51CFF" w:rsidRPr="00376B5A" w:rsidRDefault="00C51CFF" w:rsidP="009D7C91">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b/>
                <w:bCs/>
                <w:lang w:eastAsia="es-DO"/>
              </w:rPr>
            </w:pPr>
            <w:r w:rsidRPr="00376B5A">
              <w:rPr>
                <w:rFonts w:ascii="Arial Narrow" w:eastAsia="Times New Roman" w:hAnsi="Arial Narrow" w:cs="Arial"/>
                <w:b/>
                <w:bCs/>
                <w:lang w:eastAsia="es-DO"/>
              </w:rPr>
              <w:t>Aprobados</w:t>
            </w:r>
          </w:p>
        </w:tc>
        <w:tc>
          <w:tcPr>
            <w:tcW w:w="2713" w:type="dxa"/>
            <w:vAlign w:val="center"/>
            <w:hideMark/>
          </w:tcPr>
          <w:p w14:paraId="03090BB2" w14:textId="77777777" w:rsidR="00C51CFF" w:rsidRPr="00376B5A" w:rsidRDefault="00C51CFF" w:rsidP="009D7C91">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b/>
                <w:bCs/>
                <w:lang w:eastAsia="es-DO"/>
              </w:rPr>
            </w:pPr>
            <w:r w:rsidRPr="00376B5A">
              <w:rPr>
                <w:rFonts w:ascii="Arial Narrow" w:eastAsia="Times New Roman" w:hAnsi="Arial Narrow" w:cs="Arial"/>
                <w:b/>
                <w:bCs/>
                <w:lang w:eastAsia="es-DO"/>
              </w:rPr>
              <w:t xml:space="preserve">Porcentaje % de </w:t>
            </w:r>
            <w:r>
              <w:rPr>
                <w:rFonts w:ascii="Arial Narrow" w:eastAsia="Times New Roman" w:hAnsi="Arial Narrow" w:cs="Arial"/>
                <w:b/>
                <w:bCs/>
                <w:lang w:eastAsia="es-DO"/>
              </w:rPr>
              <w:t>A</w:t>
            </w:r>
            <w:r w:rsidRPr="00376B5A">
              <w:rPr>
                <w:rFonts w:ascii="Arial Narrow" w:eastAsia="Times New Roman" w:hAnsi="Arial Narrow" w:cs="Arial"/>
                <w:b/>
                <w:bCs/>
                <w:lang w:eastAsia="es-DO"/>
              </w:rPr>
              <w:t>probados</w:t>
            </w:r>
          </w:p>
        </w:tc>
      </w:tr>
      <w:tr w:rsidR="00C51CFF" w:rsidRPr="00376B5A" w14:paraId="5E20E43D" w14:textId="77777777" w:rsidTr="009D7C91">
        <w:trPr>
          <w:trHeight w:val="64"/>
        </w:trPr>
        <w:tc>
          <w:tcPr>
            <w:cnfStyle w:val="001000000000" w:firstRow="0" w:lastRow="0" w:firstColumn="1" w:lastColumn="0" w:oddVBand="0" w:evenVBand="0" w:oddHBand="0" w:evenHBand="0" w:firstRowFirstColumn="0" w:firstRowLastColumn="0" w:lastRowFirstColumn="0" w:lastRowLastColumn="0"/>
            <w:tcW w:w="2062" w:type="dxa"/>
            <w:hideMark/>
          </w:tcPr>
          <w:p w14:paraId="1229B8AA" w14:textId="77777777" w:rsidR="00C51CFF" w:rsidRPr="00E31845" w:rsidRDefault="00C51CFF" w:rsidP="009D7C91">
            <w:pPr>
              <w:jc w:val="both"/>
              <w:rPr>
                <w:rFonts w:ascii="Arial Narrow" w:eastAsia="Times New Roman" w:hAnsi="Arial Narrow" w:cs="Arial"/>
                <w:b w:val="0"/>
                <w:lang w:eastAsia="es-DO"/>
              </w:rPr>
            </w:pPr>
            <w:r w:rsidRPr="00E31845">
              <w:rPr>
                <w:rFonts w:ascii="Arial Narrow" w:eastAsia="Times New Roman" w:hAnsi="Arial Narrow" w:cs="Arial"/>
                <w:lang w:eastAsia="es-DO"/>
              </w:rPr>
              <w:t>Enero del 2018</w:t>
            </w:r>
          </w:p>
        </w:tc>
        <w:tc>
          <w:tcPr>
            <w:tcW w:w="1776" w:type="dxa"/>
            <w:noWrap/>
            <w:hideMark/>
          </w:tcPr>
          <w:p w14:paraId="659E0F43" w14:textId="77777777" w:rsidR="00C51CFF" w:rsidRPr="00376B5A" w:rsidRDefault="00C51CFF" w:rsidP="009D7C91">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lang w:eastAsia="es-DO"/>
              </w:rPr>
            </w:pPr>
            <w:r w:rsidRPr="00376B5A">
              <w:rPr>
                <w:rFonts w:ascii="Arial Narrow" w:eastAsia="Times New Roman" w:hAnsi="Arial Narrow" w:cs="Arial"/>
                <w:lang w:eastAsia="es-DO"/>
              </w:rPr>
              <w:t>39</w:t>
            </w:r>
          </w:p>
        </w:tc>
        <w:tc>
          <w:tcPr>
            <w:tcW w:w="2126" w:type="dxa"/>
            <w:noWrap/>
            <w:hideMark/>
          </w:tcPr>
          <w:p w14:paraId="7BBC7329" w14:textId="77777777" w:rsidR="00C51CFF" w:rsidRPr="00376B5A" w:rsidRDefault="00C51CFF" w:rsidP="009D7C91">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lang w:eastAsia="es-DO"/>
              </w:rPr>
            </w:pPr>
            <w:r w:rsidRPr="00376B5A">
              <w:rPr>
                <w:rFonts w:ascii="Arial Narrow" w:eastAsia="Times New Roman" w:hAnsi="Arial Narrow" w:cs="Arial"/>
                <w:lang w:eastAsia="es-DO"/>
              </w:rPr>
              <w:t>17</w:t>
            </w:r>
          </w:p>
        </w:tc>
        <w:tc>
          <w:tcPr>
            <w:tcW w:w="2713" w:type="dxa"/>
            <w:hideMark/>
          </w:tcPr>
          <w:p w14:paraId="079AF11F" w14:textId="77777777" w:rsidR="00C51CFF" w:rsidRPr="00376B5A" w:rsidRDefault="00C51CFF" w:rsidP="009D7C91">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lang w:eastAsia="es-DO"/>
              </w:rPr>
            </w:pPr>
            <w:r w:rsidRPr="00376B5A">
              <w:rPr>
                <w:rFonts w:ascii="Arial Narrow" w:eastAsia="Times New Roman" w:hAnsi="Arial Narrow" w:cs="Arial"/>
                <w:lang w:eastAsia="es-DO"/>
              </w:rPr>
              <w:t>43.59</w:t>
            </w:r>
          </w:p>
        </w:tc>
      </w:tr>
      <w:tr w:rsidR="00C51CFF" w:rsidRPr="00376B5A" w14:paraId="26004DDA" w14:textId="77777777" w:rsidTr="009D7C91">
        <w:trPr>
          <w:cnfStyle w:val="000000100000" w:firstRow="0" w:lastRow="0" w:firstColumn="0" w:lastColumn="0" w:oddVBand="0" w:evenVBand="0" w:oddHBand="1" w:evenHBand="0" w:firstRowFirstColumn="0" w:firstRowLastColumn="0" w:lastRowFirstColumn="0" w:lastRowLastColumn="0"/>
          <w:trHeight w:val="64"/>
        </w:trPr>
        <w:tc>
          <w:tcPr>
            <w:cnfStyle w:val="001000000000" w:firstRow="0" w:lastRow="0" w:firstColumn="1" w:lastColumn="0" w:oddVBand="0" w:evenVBand="0" w:oddHBand="0" w:evenHBand="0" w:firstRowFirstColumn="0" w:firstRowLastColumn="0" w:lastRowFirstColumn="0" w:lastRowLastColumn="0"/>
            <w:tcW w:w="2062" w:type="dxa"/>
            <w:hideMark/>
          </w:tcPr>
          <w:p w14:paraId="2EE0D7EB" w14:textId="77777777" w:rsidR="00C51CFF" w:rsidRPr="00E31845" w:rsidRDefault="00C51CFF" w:rsidP="009D7C91">
            <w:pPr>
              <w:jc w:val="both"/>
              <w:rPr>
                <w:rFonts w:ascii="Arial Narrow" w:eastAsia="Times New Roman" w:hAnsi="Arial Narrow" w:cs="Arial"/>
                <w:b w:val="0"/>
                <w:lang w:eastAsia="es-DO"/>
              </w:rPr>
            </w:pPr>
            <w:r w:rsidRPr="00E31845">
              <w:rPr>
                <w:rFonts w:ascii="Arial Narrow" w:eastAsia="Times New Roman" w:hAnsi="Arial Narrow" w:cs="Arial"/>
                <w:lang w:eastAsia="es-DO"/>
              </w:rPr>
              <w:t>Marzo del 2018</w:t>
            </w:r>
          </w:p>
        </w:tc>
        <w:tc>
          <w:tcPr>
            <w:tcW w:w="1776" w:type="dxa"/>
            <w:noWrap/>
            <w:hideMark/>
          </w:tcPr>
          <w:p w14:paraId="02C83176" w14:textId="77777777" w:rsidR="00C51CFF" w:rsidRPr="00376B5A" w:rsidRDefault="00C51CFF" w:rsidP="009D7C91">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lang w:eastAsia="es-DO"/>
              </w:rPr>
            </w:pPr>
            <w:r w:rsidRPr="00376B5A">
              <w:rPr>
                <w:rFonts w:ascii="Arial Narrow" w:eastAsia="Times New Roman" w:hAnsi="Arial Narrow" w:cs="Arial"/>
                <w:lang w:eastAsia="es-DO"/>
              </w:rPr>
              <w:t>16</w:t>
            </w:r>
          </w:p>
        </w:tc>
        <w:tc>
          <w:tcPr>
            <w:tcW w:w="2126" w:type="dxa"/>
            <w:noWrap/>
            <w:hideMark/>
          </w:tcPr>
          <w:p w14:paraId="551E1C3C" w14:textId="77777777" w:rsidR="00C51CFF" w:rsidRPr="00376B5A" w:rsidRDefault="00C51CFF" w:rsidP="009D7C91">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lang w:eastAsia="es-DO"/>
              </w:rPr>
            </w:pPr>
            <w:r w:rsidRPr="00376B5A">
              <w:rPr>
                <w:rFonts w:ascii="Arial Narrow" w:eastAsia="Times New Roman" w:hAnsi="Arial Narrow" w:cs="Arial"/>
                <w:lang w:eastAsia="es-DO"/>
              </w:rPr>
              <w:t>12</w:t>
            </w:r>
          </w:p>
        </w:tc>
        <w:tc>
          <w:tcPr>
            <w:tcW w:w="2713" w:type="dxa"/>
            <w:hideMark/>
          </w:tcPr>
          <w:p w14:paraId="7F2E159E" w14:textId="77777777" w:rsidR="00C51CFF" w:rsidRPr="00376B5A" w:rsidRDefault="00C51CFF" w:rsidP="009D7C91">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lang w:eastAsia="es-DO"/>
              </w:rPr>
            </w:pPr>
            <w:r w:rsidRPr="00376B5A">
              <w:rPr>
                <w:rFonts w:ascii="Arial Narrow" w:eastAsia="Times New Roman" w:hAnsi="Arial Narrow" w:cs="Arial"/>
                <w:lang w:eastAsia="es-DO"/>
              </w:rPr>
              <w:t>75.00</w:t>
            </w:r>
          </w:p>
        </w:tc>
      </w:tr>
      <w:tr w:rsidR="00C51CFF" w:rsidRPr="00376B5A" w14:paraId="7EAC0BE0" w14:textId="77777777" w:rsidTr="009D7C91">
        <w:trPr>
          <w:trHeight w:val="64"/>
        </w:trPr>
        <w:tc>
          <w:tcPr>
            <w:cnfStyle w:val="001000000000" w:firstRow="0" w:lastRow="0" w:firstColumn="1" w:lastColumn="0" w:oddVBand="0" w:evenVBand="0" w:oddHBand="0" w:evenHBand="0" w:firstRowFirstColumn="0" w:firstRowLastColumn="0" w:lastRowFirstColumn="0" w:lastRowLastColumn="0"/>
            <w:tcW w:w="2062" w:type="dxa"/>
            <w:hideMark/>
          </w:tcPr>
          <w:p w14:paraId="74B77CFC" w14:textId="77777777" w:rsidR="00C51CFF" w:rsidRPr="00E31845" w:rsidRDefault="00C51CFF" w:rsidP="009D7C91">
            <w:pPr>
              <w:jc w:val="both"/>
              <w:rPr>
                <w:rFonts w:ascii="Arial Narrow" w:eastAsia="Times New Roman" w:hAnsi="Arial Narrow" w:cs="Arial"/>
                <w:b w:val="0"/>
                <w:lang w:eastAsia="es-DO"/>
              </w:rPr>
            </w:pPr>
            <w:r w:rsidRPr="00E31845">
              <w:rPr>
                <w:rFonts w:ascii="Arial Narrow" w:eastAsia="Times New Roman" w:hAnsi="Arial Narrow" w:cs="Arial"/>
                <w:lang w:eastAsia="es-DO"/>
              </w:rPr>
              <w:t>Abril del 2018</w:t>
            </w:r>
          </w:p>
        </w:tc>
        <w:tc>
          <w:tcPr>
            <w:tcW w:w="1776" w:type="dxa"/>
            <w:noWrap/>
            <w:hideMark/>
          </w:tcPr>
          <w:p w14:paraId="3E42B2C1" w14:textId="77777777" w:rsidR="00C51CFF" w:rsidRPr="00376B5A" w:rsidRDefault="00C51CFF" w:rsidP="009D7C91">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lang w:eastAsia="es-DO"/>
              </w:rPr>
            </w:pPr>
            <w:r w:rsidRPr="00376B5A">
              <w:rPr>
                <w:rFonts w:ascii="Arial Narrow" w:eastAsia="Times New Roman" w:hAnsi="Arial Narrow" w:cs="Arial"/>
                <w:lang w:eastAsia="es-DO"/>
              </w:rPr>
              <w:t>410</w:t>
            </w:r>
          </w:p>
        </w:tc>
        <w:tc>
          <w:tcPr>
            <w:tcW w:w="2126" w:type="dxa"/>
            <w:noWrap/>
            <w:hideMark/>
          </w:tcPr>
          <w:p w14:paraId="1FD05C79" w14:textId="77777777" w:rsidR="00C51CFF" w:rsidRPr="00376B5A" w:rsidRDefault="00C51CFF" w:rsidP="009D7C91">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lang w:eastAsia="es-DO"/>
              </w:rPr>
            </w:pPr>
            <w:r w:rsidRPr="00376B5A">
              <w:rPr>
                <w:rFonts w:ascii="Arial Narrow" w:eastAsia="Times New Roman" w:hAnsi="Arial Narrow" w:cs="Arial"/>
                <w:lang w:eastAsia="es-DO"/>
              </w:rPr>
              <w:t>115</w:t>
            </w:r>
          </w:p>
        </w:tc>
        <w:tc>
          <w:tcPr>
            <w:tcW w:w="2713" w:type="dxa"/>
            <w:hideMark/>
          </w:tcPr>
          <w:p w14:paraId="177856F1" w14:textId="77777777" w:rsidR="00C51CFF" w:rsidRPr="00376B5A" w:rsidRDefault="00C51CFF" w:rsidP="009D7C91">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lang w:eastAsia="es-DO"/>
              </w:rPr>
            </w:pPr>
            <w:r w:rsidRPr="00376B5A">
              <w:rPr>
                <w:rFonts w:ascii="Arial Narrow" w:eastAsia="Times New Roman" w:hAnsi="Arial Narrow" w:cs="Arial"/>
                <w:lang w:eastAsia="es-DO"/>
              </w:rPr>
              <w:t>28.05</w:t>
            </w:r>
          </w:p>
        </w:tc>
      </w:tr>
      <w:tr w:rsidR="00C51CFF" w:rsidRPr="00376B5A" w14:paraId="1AAA086B" w14:textId="77777777" w:rsidTr="009D7C91">
        <w:trPr>
          <w:cnfStyle w:val="000000100000" w:firstRow="0" w:lastRow="0" w:firstColumn="0" w:lastColumn="0" w:oddVBand="0" w:evenVBand="0" w:oddHBand="1" w:evenHBand="0" w:firstRowFirstColumn="0" w:firstRowLastColumn="0" w:lastRowFirstColumn="0" w:lastRowLastColumn="0"/>
          <w:trHeight w:val="64"/>
        </w:trPr>
        <w:tc>
          <w:tcPr>
            <w:cnfStyle w:val="001000000000" w:firstRow="0" w:lastRow="0" w:firstColumn="1" w:lastColumn="0" w:oddVBand="0" w:evenVBand="0" w:oddHBand="0" w:evenHBand="0" w:firstRowFirstColumn="0" w:firstRowLastColumn="0" w:lastRowFirstColumn="0" w:lastRowLastColumn="0"/>
            <w:tcW w:w="2062" w:type="dxa"/>
            <w:hideMark/>
          </w:tcPr>
          <w:p w14:paraId="295096A6" w14:textId="77777777" w:rsidR="00C51CFF" w:rsidRPr="00E31845" w:rsidRDefault="00C51CFF" w:rsidP="009D7C91">
            <w:pPr>
              <w:jc w:val="both"/>
              <w:rPr>
                <w:rFonts w:ascii="Arial Narrow" w:eastAsia="Times New Roman" w:hAnsi="Arial Narrow" w:cs="Arial"/>
                <w:b w:val="0"/>
                <w:lang w:eastAsia="es-DO"/>
              </w:rPr>
            </w:pPr>
            <w:r w:rsidRPr="00E31845">
              <w:rPr>
                <w:rFonts w:ascii="Arial Narrow" w:eastAsia="Times New Roman" w:hAnsi="Arial Narrow" w:cs="Arial"/>
                <w:lang w:eastAsia="es-DO"/>
              </w:rPr>
              <w:t>Mayo del 2018</w:t>
            </w:r>
          </w:p>
        </w:tc>
        <w:tc>
          <w:tcPr>
            <w:tcW w:w="1776" w:type="dxa"/>
            <w:noWrap/>
            <w:hideMark/>
          </w:tcPr>
          <w:p w14:paraId="13B024F7" w14:textId="77777777" w:rsidR="00C51CFF" w:rsidRPr="00376B5A" w:rsidRDefault="00C51CFF" w:rsidP="009D7C91">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lang w:eastAsia="es-DO"/>
              </w:rPr>
            </w:pPr>
            <w:r w:rsidRPr="00376B5A">
              <w:rPr>
                <w:rFonts w:ascii="Arial Narrow" w:eastAsia="Times New Roman" w:hAnsi="Arial Narrow" w:cs="Arial"/>
                <w:lang w:eastAsia="es-DO"/>
              </w:rPr>
              <w:t>749</w:t>
            </w:r>
          </w:p>
        </w:tc>
        <w:tc>
          <w:tcPr>
            <w:tcW w:w="2126" w:type="dxa"/>
            <w:noWrap/>
            <w:hideMark/>
          </w:tcPr>
          <w:p w14:paraId="6786D638" w14:textId="77777777" w:rsidR="00C51CFF" w:rsidRPr="00376B5A" w:rsidRDefault="00C51CFF" w:rsidP="009D7C91">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lang w:eastAsia="es-DO"/>
              </w:rPr>
            </w:pPr>
            <w:r w:rsidRPr="00376B5A">
              <w:rPr>
                <w:rFonts w:ascii="Arial Narrow" w:eastAsia="Times New Roman" w:hAnsi="Arial Narrow" w:cs="Arial"/>
                <w:lang w:eastAsia="es-DO"/>
              </w:rPr>
              <w:t>156</w:t>
            </w:r>
          </w:p>
        </w:tc>
        <w:tc>
          <w:tcPr>
            <w:tcW w:w="2713" w:type="dxa"/>
            <w:hideMark/>
          </w:tcPr>
          <w:p w14:paraId="3AD50EEA" w14:textId="77777777" w:rsidR="00C51CFF" w:rsidRPr="00376B5A" w:rsidRDefault="00C51CFF" w:rsidP="009D7C91">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lang w:eastAsia="es-DO"/>
              </w:rPr>
            </w:pPr>
            <w:r w:rsidRPr="00376B5A">
              <w:rPr>
                <w:rFonts w:ascii="Arial Narrow" w:eastAsia="Times New Roman" w:hAnsi="Arial Narrow" w:cs="Arial"/>
                <w:lang w:eastAsia="es-DO"/>
              </w:rPr>
              <w:t>20.83</w:t>
            </w:r>
          </w:p>
        </w:tc>
      </w:tr>
      <w:tr w:rsidR="00C51CFF" w:rsidRPr="00376B5A" w14:paraId="22347F74" w14:textId="77777777" w:rsidTr="009D7C91">
        <w:trPr>
          <w:trHeight w:val="64"/>
        </w:trPr>
        <w:tc>
          <w:tcPr>
            <w:cnfStyle w:val="001000000000" w:firstRow="0" w:lastRow="0" w:firstColumn="1" w:lastColumn="0" w:oddVBand="0" w:evenVBand="0" w:oddHBand="0" w:evenHBand="0" w:firstRowFirstColumn="0" w:firstRowLastColumn="0" w:lastRowFirstColumn="0" w:lastRowLastColumn="0"/>
            <w:tcW w:w="2062" w:type="dxa"/>
            <w:hideMark/>
          </w:tcPr>
          <w:p w14:paraId="0811A972" w14:textId="77777777" w:rsidR="00C51CFF" w:rsidRPr="00E31845" w:rsidRDefault="00C51CFF" w:rsidP="009D7C91">
            <w:pPr>
              <w:jc w:val="both"/>
              <w:rPr>
                <w:rFonts w:ascii="Arial Narrow" w:eastAsia="Times New Roman" w:hAnsi="Arial Narrow" w:cs="Arial"/>
                <w:b w:val="0"/>
                <w:lang w:eastAsia="es-DO"/>
              </w:rPr>
            </w:pPr>
            <w:r w:rsidRPr="00E31845">
              <w:rPr>
                <w:rFonts w:ascii="Arial Narrow" w:eastAsia="Times New Roman" w:hAnsi="Arial Narrow" w:cs="Arial"/>
                <w:lang w:eastAsia="es-DO"/>
              </w:rPr>
              <w:t>Junio del 2018</w:t>
            </w:r>
          </w:p>
        </w:tc>
        <w:tc>
          <w:tcPr>
            <w:tcW w:w="1776" w:type="dxa"/>
            <w:noWrap/>
            <w:hideMark/>
          </w:tcPr>
          <w:p w14:paraId="289E3336" w14:textId="77777777" w:rsidR="00C51CFF" w:rsidRPr="00376B5A" w:rsidRDefault="00C51CFF" w:rsidP="009D7C91">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lang w:eastAsia="es-DO"/>
              </w:rPr>
            </w:pPr>
            <w:r w:rsidRPr="00376B5A">
              <w:rPr>
                <w:rFonts w:ascii="Arial Narrow" w:eastAsia="Times New Roman" w:hAnsi="Arial Narrow" w:cs="Arial"/>
                <w:lang w:eastAsia="es-DO"/>
              </w:rPr>
              <w:t>813</w:t>
            </w:r>
          </w:p>
        </w:tc>
        <w:tc>
          <w:tcPr>
            <w:tcW w:w="2126" w:type="dxa"/>
            <w:noWrap/>
            <w:hideMark/>
          </w:tcPr>
          <w:p w14:paraId="581F6C51" w14:textId="77777777" w:rsidR="00C51CFF" w:rsidRPr="00376B5A" w:rsidRDefault="00C51CFF" w:rsidP="009D7C91">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lang w:eastAsia="es-DO"/>
              </w:rPr>
            </w:pPr>
            <w:r w:rsidRPr="00376B5A">
              <w:rPr>
                <w:rFonts w:ascii="Arial Narrow" w:eastAsia="Times New Roman" w:hAnsi="Arial Narrow" w:cs="Arial"/>
                <w:lang w:eastAsia="es-DO"/>
              </w:rPr>
              <w:t>255</w:t>
            </w:r>
          </w:p>
        </w:tc>
        <w:tc>
          <w:tcPr>
            <w:tcW w:w="2713" w:type="dxa"/>
            <w:hideMark/>
          </w:tcPr>
          <w:p w14:paraId="488B4720" w14:textId="77777777" w:rsidR="00C51CFF" w:rsidRPr="00376B5A" w:rsidRDefault="00C51CFF" w:rsidP="009D7C91">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lang w:eastAsia="es-DO"/>
              </w:rPr>
            </w:pPr>
            <w:r w:rsidRPr="00376B5A">
              <w:rPr>
                <w:rFonts w:ascii="Arial Narrow" w:eastAsia="Times New Roman" w:hAnsi="Arial Narrow" w:cs="Arial"/>
                <w:lang w:eastAsia="es-DO"/>
              </w:rPr>
              <w:t>31.37</w:t>
            </w:r>
          </w:p>
        </w:tc>
      </w:tr>
      <w:tr w:rsidR="00C51CFF" w:rsidRPr="00376B5A" w14:paraId="4245BC76" w14:textId="77777777" w:rsidTr="009D7C91">
        <w:trPr>
          <w:cnfStyle w:val="000000100000" w:firstRow="0" w:lastRow="0" w:firstColumn="0" w:lastColumn="0" w:oddVBand="0" w:evenVBand="0" w:oddHBand="1" w:evenHBand="0" w:firstRowFirstColumn="0" w:firstRowLastColumn="0" w:lastRowFirstColumn="0" w:lastRowLastColumn="0"/>
          <w:trHeight w:val="64"/>
        </w:trPr>
        <w:tc>
          <w:tcPr>
            <w:cnfStyle w:val="001000000000" w:firstRow="0" w:lastRow="0" w:firstColumn="1" w:lastColumn="0" w:oddVBand="0" w:evenVBand="0" w:oddHBand="0" w:evenHBand="0" w:firstRowFirstColumn="0" w:firstRowLastColumn="0" w:lastRowFirstColumn="0" w:lastRowLastColumn="0"/>
            <w:tcW w:w="2062" w:type="dxa"/>
            <w:hideMark/>
          </w:tcPr>
          <w:p w14:paraId="530A3D09" w14:textId="77777777" w:rsidR="00C51CFF" w:rsidRPr="00E31845" w:rsidRDefault="00C51CFF" w:rsidP="009D7C91">
            <w:pPr>
              <w:jc w:val="both"/>
              <w:rPr>
                <w:rFonts w:ascii="Arial Narrow" w:eastAsia="Times New Roman" w:hAnsi="Arial Narrow" w:cs="Arial"/>
                <w:b w:val="0"/>
                <w:lang w:eastAsia="es-DO"/>
              </w:rPr>
            </w:pPr>
            <w:r w:rsidRPr="00E31845">
              <w:rPr>
                <w:rFonts w:ascii="Arial Narrow" w:eastAsia="Times New Roman" w:hAnsi="Arial Narrow" w:cs="Arial"/>
                <w:lang w:eastAsia="es-DO"/>
              </w:rPr>
              <w:t>Julio del 2018</w:t>
            </w:r>
          </w:p>
        </w:tc>
        <w:tc>
          <w:tcPr>
            <w:tcW w:w="1776" w:type="dxa"/>
            <w:noWrap/>
            <w:hideMark/>
          </w:tcPr>
          <w:p w14:paraId="4AD46F71" w14:textId="77777777" w:rsidR="00C51CFF" w:rsidRPr="00376B5A" w:rsidRDefault="00C51CFF" w:rsidP="009D7C91">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lang w:eastAsia="es-DO"/>
              </w:rPr>
            </w:pPr>
            <w:r w:rsidRPr="00376B5A">
              <w:rPr>
                <w:rFonts w:ascii="Arial Narrow" w:eastAsia="Times New Roman" w:hAnsi="Arial Narrow" w:cs="Arial"/>
                <w:lang w:eastAsia="es-DO"/>
              </w:rPr>
              <w:t>1214</w:t>
            </w:r>
          </w:p>
        </w:tc>
        <w:tc>
          <w:tcPr>
            <w:tcW w:w="2126" w:type="dxa"/>
            <w:noWrap/>
            <w:hideMark/>
          </w:tcPr>
          <w:p w14:paraId="52C40E7A" w14:textId="77777777" w:rsidR="00C51CFF" w:rsidRPr="00376B5A" w:rsidRDefault="00C51CFF" w:rsidP="009D7C91">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lang w:eastAsia="es-DO"/>
              </w:rPr>
            </w:pPr>
            <w:r w:rsidRPr="00376B5A">
              <w:rPr>
                <w:rFonts w:ascii="Arial Narrow" w:eastAsia="Times New Roman" w:hAnsi="Arial Narrow" w:cs="Arial"/>
                <w:lang w:eastAsia="es-DO"/>
              </w:rPr>
              <w:t>340</w:t>
            </w:r>
          </w:p>
        </w:tc>
        <w:tc>
          <w:tcPr>
            <w:tcW w:w="2713" w:type="dxa"/>
            <w:hideMark/>
          </w:tcPr>
          <w:p w14:paraId="466C42A6" w14:textId="77777777" w:rsidR="00C51CFF" w:rsidRPr="00376B5A" w:rsidRDefault="00C51CFF" w:rsidP="009D7C91">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lang w:eastAsia="es-DO"/>
              </w:rPr>
            </w:pPr>
            <w:r w:rsidRPr="00376B5A">
              <w:rPr>
                <w:rFonts w:ascii="Arial Narrow" w:eastAsia="Times New Roman" w:hAnsi="Arial Narrow" w:cs="Arial"/>
                <w:lang w:eastAsia="es-DO"/>
              </w:rPr>
              <w:t>28.01</w:t>
            </w:r>
          </w:p>
        </w:tc>
      </w:tr>
      <w:tr w:rsidR="00C51CFF" w:rsidRPr="00376B5A" w14:paraId="22ABE9E0" w14:textId="77777777" w:rsidTr="009D7C91">
        <w:trPr>
          <w:trHeight w:val="64"/>
        </w:trPr>
        <w:tc>
          <w:tcPr>
            <w:cnfStyle w:val="001000000000" w:firstRow="0" w:lastRow="0" w:firstColumn="1" w:lastColumn="0" w:oddVBand="0" w:evenVBand="0" w:oddHBand="0" w:evenHBand="0" w:firstRowFirstColumn="0" w:firstRowLastColumn="0" w:lastRowFirstColumn="0" w:lastRowLastColumn="0"/>
            <w:tcW w:w="2062" w:type="dxa"/>
            <w:hideMark/>
          </w:tcPr>
          <w:p w14:paraId="085BD2C3" w14:textId="77777777" w:rsidR="00C51CFF" w:rsidRPr="00E31845" w:rsidRDefault="00C51CFF" w:rsidP="009D7C91">
            <w:pPr>
              <w:jc w:val="both"/>
              <w:rPr>
                <w:rFonts w:ascii="Arial Narrow" w:eastAsia="Times New Roman" w:hAnsi="Arial Narrow" w:cs="Arial"/>
                <w:b w:val="0"/>
                <w:lang w:eastAsia="es-DO"/>
              </w:rPr>
            </w:pPr>
            <w:r w:rsidRPr="00E31845">
              <w:rPr>
                <w:rFonts w:ascii="Arial Narrow" w:eastAsia="Times New Roman" w:hAnsi="Arial Narrow" w:cs="Arial"/>
                <w:lang w:eastAsia="es-DO"/>
              </w:rPr>
              <w:t>Agosto del 2018</w:t>
            </w:r>
          </w:p>
        </w:tc>
        <w:tc>
          <w:tcPr>
            <w:tcW w:w="1776" w:type="dxa"/>
            <w:noWrap/>
            <w:hideMark/>
          </w:tcPr>
          <w:p w14:paraId="45B138CA" w14:textId="77777777" w:rsidR="00C51CFF" w:rsidRPr="00376B5A" w:rsidRDefault="00C51CFF" w:rsidP="009D7C91">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lang w:eastAsia="es-DO"/>
              </w:rPr>
            </w:pPr>
            <w:r w:rsidRPr="00376B5A">
              <w:rPr>
                <w:rFonts w:ascii="Arial Narrow" w:eastAsia="Times New Roman" w:hAnsi="Arial Narrow" w:cs="Arial"/>
                <w:lang w:eastAsia="es-DO"/>
              </w:rPr>
              <w:t>1072</w:t>
            </w:r>
          </w:p>
        </w:tc>
        <w:tc>
          <w:tcPr>
            <w:tcW w:w="2126" w:type="dxa"/>
            <w:noWrap/>
            <w:hideMark/>
          </w:tcPr>
          <w:p w14:paraId="3ADC6ED5" w14:textId="77777777" w:rsidR="00C51CFF" w:rsidRPr="00376B5A" w:rsidRDefault="00C51CFF" w:rsidP="009D7C91">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lang w:eastAsia="es-DO"/>
              </w:rPr>
            </w:pPr>
            <w:r w:rsidRPr="00376B5A">
              <w:rPr>
                <w:rFonts w:ascii="Arial Narrow" w:eastAsia="Times New Roman" w:hAnsi="Arial Narrow" w:cs="Arial"/>
                <w:lang w:eastAsia="es-DO"/>
              </w:rPr>
              <w:t>477</w:t>
            </w:r>
          </w:p>
        </w:tc>
        <w:tc>
          <w:tcPr>
            <w:tcW w:w="2713" w:type="dxa"/>
            <w:hideMark/>
          </w:tcPr>
          <w:p w14:paraId="3594A5DD" w14:textId="77777777" w:rsidR="00C51CFF" w:rsidRPr="00376B5A" w:rsidRDefault="00C51CFF" w:rsidP="009D7C91">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lang w:eastAsia="es-DO"/>
              </w:rPr>
            </w:pPr>
            <w:r w:rsidRPr="00376B5A">
              <w:rPr>
                <w:rFonts w:ascii="Arial Narrow" w:eastAsia="Times New Roman" w:hAnsi="Arial Narrow" w:cs="Arial"/>
                <w:lang w:eastAsia="es-DO"/>
              </w:rPr>
              <w:t>44.50</w:t>
            </w:r>
          </w:p>
        </w:tc>
      </w:tr>
      <w:tr w:rsidR="00C51CFF" w:rsidRPr="00376B5A" w14:paraId="1D74E4B2" w14:textId="77777777" w:rsidTr="009D7C91">
        <w:trPr>
          <w:cnfStyle w:val="000000100000" w:firstRow="0" w:lastRow="0" w:firstColumn="0" w:lastColumn="0" w:oddVBand="0" w:evenVBand="0" w:oddHBand="1" w:evenHBand="0" w:firstRowFirstColumn="0" w:firstRowLastColumn="0" w:lastRowFirstColumn="0" w:lastRowLastColumn="0"/>
          <w:trHeight w:val="64"/>
        </w:trPr>
        <w:tc>
          <w:tcPr>
            <w:cnfStyle w:val="001000000000" w:firstRow="0" w:lastRow="0" w:firstColumn="1" w:lastColumn="0" w:oddVBand="0" w:evenVBand="0" w:oddHBand="0" w:evenHBand="0" w:firstRowFirstColumn="0" w:firstRowLastColumn="0" w:lastRowFirstColumn="0" w:lastRowLastColumn="0"/>
            <w:tcW w:w="2062" w:type="dxa"/>
            <w:hideMark/>
          </w:tcPr>
          <w:p w14:paraId="38380101" w14:textId="77777777" w:rsidR="00C51CFF" w:rsidRPr="00E31845" w:rsidRDefault="00C51CFF" w:rsidP="009D7C91">
            <w:pPr>
              <w:jc w:val="both"/>
              <w:rPr>
                <w:rFonts w:ascii="Arial Narrow" w:eastAsia="Times New Roman" w:hAnsi="Arial Narrow" w:cs="Arial"/>
                <w:b w:val="0"/>
                <w:lang w:eastAsia="es-DO"/>
              </w:rPr>
            </w:pPr>
            <w:r w:rsidRPr="00E31845">
              <w:rPr>
                <w:rFonts w:ascii="Arial Narrow" w:eastAsia="Times New Roman" w:hAnsi="Arial Narrow" w:cs="Arial"/>
                <w:lang w:eastAsia="es-DO"/>
              </w:rPr>
              <w:t>Septiembre del 2018</w:t>
            </w:r>
          </w:p>
        </w:tc>
        <w:tc>
          <w:tcPr>
            <w:tcW w:w="1776" w:type="dxa"/>
            <w:noWrap/>
            <w:hideMark/>
          </w:tcPr>
          <w:p w14:paraId="578B59E8" w14:textId="77777777" w:rsidR="00C51CFF" w:rsidRPr="00376B5A" w:rsidRDefault="00C51CFF" w:rsidP="009D7C91">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lang w:eastAsia="es-DO"/>
              </w:rPr>
            </w:pPr>
            <w:r w:rsidRPr="00376B5A">
              <w:rPr>
                <w:rFonts w:ascii="Arial Narrow" w:eastAsia="Times New Roman" w:hAnsi="Arial Narrow" w:cs="Arial"/>
                <w:lang w:eastAsia="es-DO"/>
              </w:rPr>
              <w:t>72</w:t>
            </w:r>
          </w:p>
        </w:tc>
        <w:tc>
          <w:tcPr>
            <w:tcW w:w="2126" w:type="dxa"/>
            <w:noWrap/>
            <w:hideMark/>
          </w:tcPr>
          <w:p w14:paraId="1804EB41" w14:textId="77777777" w:rsidR="00C51CFF" w:rsidRPr="00376B5A" w:rsidRDefault="00C51CFF" w:rsidP="009D7C91">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lang w:eastAsia="es-DO"/>
              </w:rPr>
            </w:pPr>
            <w:r w:rsidRPr="00376B5A">
              <w:rPr>
                <w:rFonts w:ascii="Arial Narrow" w:eastAsia="Times New Roman" w:hAnsi="Arial Narrow" w:cs="Arial"/>
                <w:lang w:eastAsia="es-DO"/>
              </w:rPr>
              <w:t>43</w:t>
            </w:r>
          </w:p>
        </w:tc>
        <w:tc>
          <w:tcPr>
            <w:tcW w:w="2713" w:type="dxa"/>
            <w:hideMark/>
          </w:tcPr>
          <w:p w14:paraId="0FC1EB84" w14:textId="77777777" w:rsidR="00C51CFF" w:rsidRPr="00376B5A" w:rsidRDefault="00C51CFF" w:rsidP="009D7C91">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lang w:eastAsia="es-DO"/>
              </w:rPr>
            </w:pPr>
            <w:r w:rsidRPr="00376B5A">
              <w:rPr>
                <w:rFonts w:ascii="Arial Narrow" w:eastAsia="Times New Roman" w:hAnsi="Arial Narrow" w:cs="Arial"/>
                <w:lang w:eastAsia="es-DO"/>
              </w:rPr>
              <w:t>59.72</w:t>
            </w:r>
          </w:p>
        </w:tc>
      </w:tr>
      <w:tr w:rsidR="00C51CFF" w:rsidRPr="00376B5A" w14:paraId="1670C307" w14:textId="77777777" w:rsidTr="009D7C91">
        <w:trPr>
          <w:trHeight w:val="64"/>
        </w:trPr>
        <w:tc>
          <w:tcPr>
            <w:cnfStyle w:val="001000000000" w:firstRow="0" w:lastRow="0" w:firstColumn="1" w:lastColumn="0" w:oddVBand="0" w:evenVBand="0" w:oddHBand="0" w:evenHBand="0" w:firstRowFirstColumn="0" w:firstRowLastColumn="0" w:lastRowFirstColumn="0" w:lastRowLastColumn="0"/>
            <w:tcW w:w="2062" w:type="dxa"/>
            <w:hideMark/>
          </w:tcPr>
          <w:p w14:paraId="28764DEB" w14:textId="77777777" w:rsidR="00C51CFF" w:rsidRPr="00E31845" w:rsidRDefault="00C51CFF" w:rsidP="009D7C91">
            <w:pPr>
              <w:jc w:val="both"/>
              <w:rPr>
                <w:rFonts w:ascii="Arial Narrow" w:eastAsia="Times New Roman" w:hAnsi="Arial Narrow" w:cs="Arial"/>
                <w:b w:val="0"/>
                <w:lang w:eastAsia="es-DO"/>
              </w:rPr>
            </w:pPr>
            <w:r w:rsidRPr="00E31845">
              <w:rPr>
                <w:rFonts w:ascii="Arial Narrow" w:eastAsia="Times New Roman" w:hAnsi="Arial Narrow" w:cs="Arial"/>
                <w:lang w:eastAsia="es-DO"/>
              </w:rPr>
              <w:t>Octubre del 2018</w:t>
            </w:r>
          </w:p>
        </w:tc>
        <w:tc>
          <w:tcPr>
            <w:tcW w:w="1776" w:type="dxa"/>
            <w:noWrap/>
            <w:hideMark/>
          </w:tcPr>
          <w:p w14:paraId="5D97EE43" w14:textId="77777777" w:rsidR="00C51CFF" w:rsidRPr="00376B5A" w:rsidRDefault="00C51CFF" w:rsidP="009D7C91">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lang w:eastAsia="es-DO"/>
              </w:rPr>
            </w:pPr>
            <w:r w:rsidRPr="00376B5A">
              <w:rPr>
                <w:rFonts w:ascii="Arial Narrow" w:eastAsia="Times New Roman" w:hAnsi="Arial Narrow" w:cs="Arial"/>
                <w:lang w:eastAsia="es-DO"/>
              </w:rPr>
              <w:t>1</w:t>
            </w:r>
          </w:p>
        </w:tc>
        <w:tc>
          <w:tcPr>
            <w:tcW w:w="2126" w:type="dxa"/>
            <w:noWrap/>
            <w:hideMark/>
          </w:tcPr>
          <w:p w14:paraId="289C5B88" w14:textId="77777777" w:rsidR="00C51CFF" w:rsidRPr="00376B5A" w:rsidRDefault="00C51CFF" w:rsidP="009D7C91">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lang w:eastAsia="es-DO"/>
              </w:rPr>
            </w:pPr>
            <w:r w:rsidRPr="00376B5A">
              <w:rPr>
                <w:rFonts w:ascii="Arial Narrow" w:eastAsia="Times New Roman" w:hAnsi="Arial Narrow" w:cs="Arial"/>
                <w:lang w:eastAsia="es-DO"/>
              </w:rPr>
              <w:t>1</w:t>
            </w:r>
          </w:p>
        </w:tc>
        <w:tc>
          <w:tcPr>
            <w:tcW w:w="2713" w:type="dxa"/>
            <w:hideMark/>
          </w:tcPr>
          <w:p w14:paraId="1170260F" w14:textId="77777777" w:rsidR="00C51CFF" w:rsidRPr="00376B5A" w:rsidRDefault="00C51CFF" w:rsidP="009D7C91">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lang w:eastAsia="es-DO"/>
              </w:rPr>
            </w:pPr>
            <w:r w:rsidRPr="00376B5A">
              <w:rPr>
                <w:rFonts w:ascii="Arial Narrow" w:eastAsia="Times New Roman" w:hAnsi="Arial Narrow" w:cs="Arial"/>
                <w:lang w:eastAsia="es-DO"/>
              </w:rPr>
              <w:t>100.00</w:t>
            </w:r>
          </w:p>
        </w:tc>
      </w:tr>
      <w:tr w:rsidR="00C51CFF" w:rsidRPr="00376B5A" w14:paraId="18F857B0" w14:textId="77777777" w:rsidTr="009D7C91">
        <w:trPr>
          <w:cnfStyle w:val="000000100000" w:firstRow="0" w:lastRow="0" w:firstColumn="0" w:lastColumn="0" w:oddVBand="0" w:evenVBand="0" w:oddHBand="1" w:evenHBand="0" w:firstRowFirstColumn="0" w:firstRowLastColumn="0" w:lastRowFirstColumn="0" w:lastRowLastColumn="0"/>
          <w:trHeight w:val="64"/>
        </w:trPr>
        <w:tc>
          <w:tcPr>
            <w:cnfStyle w:val="001000000000" w:firstRow="0" w:lastRow="0" w:firstColumn="1" w:lastColumn="0" w:oddVBand="0" w:evenVBand="0" w:oddHBand="0" w:evenHBand="0" w:firstRowFirstColumn="0" w:firstRowLastColumn="0" w:lastRowFirstColumn="0" w:lastRowLastColumn="0"/>
            <w:tcW w:w="2062" w:type="dxa"/>
            <w:noWrap/>
            <w:hideMark/>
          </w:tcPr>
          <w:p w14:paraId="7EF69225" w14:textId="77777777" w:rsidR="00C51CFF" w:rsidRPr="00376B5A" w:rsidRDefault="00C51CFF" w:rsidP="009D7C91">
            <w:pPr>
              <w:jc w:val="both"/>
              <w:rPr>
                <w:rFonts w:ascii="Arial Narrow" w:eastAsia="Times New Roman" w:hAnsi="Arial Narrow" w:cs="Arial"/>
                <w:lang w:eastAsia="es-DO"/>
              </w:rPr>
            </w:pPr>
            <w:r w:rsidRPr="00376B5A">
              <w:rPr>
                <w:rFonts w:ascii="Arial Narrow" w:eastAsia="Times New Roman" w:hAnsi="Arial Narrow" w:cs="Arial"/>
                <w:lang w:eastAsia="es-DO"/>
              </w:rPr>
              <w:t>TOTAL 2018</w:t>
            </w:r>
          </w:p>
        </w:tc>
        <w:tc>
          <w:tcPr>
            <w:tcW w:w="1776" w:type="dxa"/>
            <w:hideMark/>
          </w:tcPr>
          <w:p w14:paraId="545194E5" w14:textId="77777777" w:rsidR="00C51CFF" w:rsidRPr="00376B5A" w:rsidRDefault="00C51CFF" w:rsidP="009D7C91">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b/>
                <w:bCs/>
                <w:lang w:eastAsia="es-DO"/>
              </w:rPr>
            </w:pPr>
            <w:r w:rsidRPr="00376B5A">
              <w:rPr>
                <w:rFonts w:ascii="Arial Narrow" w:eastAsia="Times New Roman" w:hAnsi="Arial Narrow" w:cs="Arial"/>
                <w:b/>
                <w:bCs/>
                <w:lang w:eastAsia="es-DO"/>
              </w:rPr>
              <w:t>4386</w:t>
            </w:r>
          </w:p>
        </w:tc>
        <w:tc>
          <w:tcPr>
            <w:tcW w:w="2126" w:type="dxa"/>
            <w:hideMark/>
          </w:tcPr>
          <w:p w14:paraId="58C9EDFB" w14:textId="77777777" w:rsidR="00C51CFF" w:rsidRPr="00376B5A" w:rsidRDefault="00C51CFF" w:rsidP="009D7C91">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b/>
                <w:bCs/>
                <w:lang w:eastAsia="es-DO"/>
              </w:rPr>
            </w:pPr>
            <w:r w:rsidRPr="00376B5A">
              <w:rPr>
                <w:rFonts w:ascii="Arial Narrow" w:eastAsia="Times New Roman" w:hAnsi="Arial Narrow" w:cs="Arial"/>
                <w:b/>
                <w:bCs/>
                <w:lang w:eastAsia="es-DO"/>
              </w:rPr>
              <w:t>1416</w:t>
            </w:r>
          </w:p>
        </w:tc>
        <w:tc>
          <w:tcPr>
            <w:tcW w:w="2713" w:type="dxa"/>
            <w:hideMark/>
          </w:tcPr>
          <w:p w14:paraId="55BB9963" w14:textId="77777777" w:rsidR="00C51CFF" w:rsidRPr="00376B5A" w:rsidRDefault="00C51CFF" w:rsidP="009D7C91">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b/>
                <w:bCs/>
                <w:lang w:eastAsia="es-DO"/>
              </w:rPr>
            </w:pPr>
            <w:r w:rsidRPr="00376B5A">
              <w:rPr>
                <w:rFonts w:ascii="Arial Narrow" w:eastAsia="Times New Roman" w:hAnsi="Arial Narrow" w:cs="Arial"/>
                <w:b/>
                <w:bCs/>
                <w:lang w:eastAsia="es-DO"/>
              </w:rPr>
              <w:t>32.28</w:t>
            </w:r>
          </w:p>
        </w:tc>
      </w:tr>
    </w:tbl>
    <w:p w14:paraId="0A48C3EC" w14:textId="77777777" w:rsidR="00C51CFF" w:rsidRPr="00941C17" w:rsidRDefault="005045B8" w:rsidP="00941C17">
      <w:pPr>
        <w:spacing w:after="0" w:line="240" w:lineRule="auto"/>
        <w:jc w:val="center"/>
        <w:rPr>
          <w:rFonts w:ascii="Arial" w:hAnsi="Arial" w:cs="Arial"/>
          <w:sz w:val="20"/>
          <w:szCs w:val="24"/>
        </w:rPr>
      </w:pPr>
      <w:r>
        <w:rPr>
          <w:rFonts w:ascii="Arial" w:hAnsi="Arial" w:cs="Arial"/>
          <w:b/>
          <w:sz w:val="18"/>
          <w:szCs w:val="24"/>
        </w:rPr>
        <w:t>Tabla 1</w:t>
      </w:r>
      <w:r w:rsidR="00294942">
        <w:rPr>
          <w:rFonts w:ascii="Arial" w:hAnsi="Arial" w:cs="Arial"/>
          <w:b/>
          <w:sz w:val="18"/>
          <w:szCs w:val="24"/>
        </w:rPr>
        <w:t>9</w:t>
      </w:r>
      <w:r>
        <w:rPr>
          <w:rFonts w:ascii="Arial" w:hAnsi="Arial" w:cs="Arial"/>
          <w:b/>
          <w:sz w:val="18"/>
          <w:szCs w:val="24"/>
        </w:rPr>
        <w:t xml:space="preserve"> / </w:t>
      </w:r>
      <w:r w:rsidR="00C51CFF" w:rsidRPr="00941C17">
        <w:rPr>
          <w:rFonts w:ascii="Arial" w:hAnsi="Arial" w:cs="Arial"/>
          <w:b/>
          <w:sz w:val="20"/>
          <w:szCs w:val="24"/>
        </w:rPr>
        <w:t>Fuente:</w:t>
      </w:r>
      <w:r w:rsidR="00C51CFF" w:rsidRPr="00941C17">
        <w:rPr>
          <w:rFonts w:ascii="Arial" w:hAnsi="Arial" w:cs="Arial"/>
          <w:sz w:val="20"/>
          <w:szCs w:val="24"/>
        </w:rPr>
        <w:t xml:space="preserve"> Departamento de Pruebas Diagnósticas. MESCYT.</w:t>
      </w:r>
    </w:p>
    <w:p w14:paraId="2490E511" w14:textId="77777777" w:rsidR="00C51CFF" w:rsidRDefault="00C51CFF" w:rsidP="00C51CFF">
      <w:pPr>
        <w:spacing w:after="0" w:line="240" w:lineRule="auto"/>
        <w:rPr>
          <w:rFonts w:ascii="Arial" w:hAnsi="Arial" w:cs="Arial"/>
          <w:sz w:val="24"/>
          <w:szCs w:val="24"/>
        </w:rPr>
      </w:pPr>
    </w:p>
    <w:p w14:paraId="65B076B8" w14:textId="77777777" w:rsidR="00941C17" w:rsidRDefault="00941C17" w:rsidP="00C51CFF">
      <w:pPr>
        <w:spacing w:after="0" w:line="240" w:lineRule="auto"/>
        <w:rPr>
          <w:rFonts w:ascii="Arial" w:hAnsi="Arial" w:cs="Arial"/>
          <w:sz w:val="24"/>
          <w:szCs w:val="24"/>
        </w:rPr>
      </w:pPr>
    </w:p>
    <w:p w14:paraId="3DC75DDD" w14:textId="77777777" w:rsidR="00484326" w:rsidRDefault="00484326" w:rsidP="00C51CFF">
      <w:pPr>
        <w:spacing w:after="0" w:line="240" w:lineRule="auto"/>
        <w:rPr>
          <w:rFonts w:ascii="Arial" w:hAnsi="Arial" w:cs="Arial"/>
          <w:sz w:val="24"/>
          <w:szCs w:val="24"/>
        </w:rPr>
      </w:pPr>
    </w:p>
    <w:p w14:paraId="2468CC24" w14:textId="77777777" w:rsidR="00484326" w:rsidRDefault="00484326" w:rsidP="00C51CFF">
      <w:pPr>
        <w:spacing w:after="0" w:line="240" w:lineRule="auto"/>
        <w:rPr>
          <w:rFonts w:ascii="Arial" w:hAnsi="Arial" w:cs="Arial"/>
          <w:sz w:val="24"/>
          <w:szCs w:val="24"/>
        </w:rPr>
      </w:pPr>
    </w:p>
    <w:p w14:paraId="636C4749" w14:textId="77777777" w:rsidR="00484326" w:rsidRDefault="00484326" w:rsidP="00C51CFF">
      <w:pPr>
        <w:spacing w:after="0" w:line="240" w:lineRule="auto"/>
        <w:rPr>
          <w:rFonts w:ascii="Arial" w:hAnsi="Arial" w:cs="Arial"/>
          <w:sz w:val="24"/>
          <w:szCs w:val="24"/>
        </w:rPr>
      </w:pPr>
    </w:p>
    <w:p w14:paraId="4BF79CED" w14:textId="77777777" w:rsidR="00A572E7" w:rsidRPr="005B1E0F" w:rsidRDefault="00A572E7" w:rsidP="0022348A">
      <w:pPr>
        <w:spacing w:line="480" w:lineRule="auto"/>
        <w:contextualSpacing/>
        <w:jc w:val="both"/>
        <w:rPr>
          <w:rFonts w:ascii="Times New Roman" w:eastAsia="Times New Roman" w:hAnsi="Times New Roman" w:cs="Times New Roman"/>
          <w:bCs/>
          <w:color w:val="000000" w:themeColor="text1"/>
          <w:sz w:val="2"/>
          <w:szCs w:val="24"/>
          <w:lang w:eastAsia="es-DO"/>
        </w:rPr>
      </w:pPr>
    </w:p>
    <w:p w14:paraId="754C0F07" w14:textId="77777777" w:rsidR="007F7B32" w:rsidRPr="005B1E0F" w:rsidRDefault="00294616" w:rsidP="00AD77ED">
      <w:pPr>
        <w:pStyle w:val="Estilo1"/>
        <w:jc w:val="both"/>
        <w:rPr>
          <w:b w:val="0"/>
          <w:i/>
          <w:color w:val="000000" w:themeColor="text1"/>
          <w:sz w:val="28"/>
        </w:rPr>
      </w:pPr>
      <w:bookmarkStart w:id="85" w:name="_Toc499829664"/>
      <w:bookmarkStart w:id="86" w:name="_Toc533586295"/>
      <w:r w:rsidRPr="005B1E0F">
        <w:rPr>
          <w:b w:val="0"/>
          <w:i/>
          <w:color w:val="000000" w:themeColor="text1"/>
          <w:sz w:val="28"/>
        </w:rPr>
        <w:lastRenderedPageBreak/>
        <w:t>Evaluación y Acreditación de las Instituciones de Educación Superior</w:t>
      </w:r>
      <w:bookmarkEnd w:id="85"/>
      <w:bookmarkEnd w:id="86"/>
      <w:r w:rsidRPr="005B1E0F">
        <w:rPr>
          <w:b w:val="0"/>
          <w:i/>
          <w:color w:val="000000" w:themeColor="text1"/>
          <w:sz w:val="28"/>
        </w:rPr>
        <w:t xml:space="preserve"> </w:t>
      </w:r>
    </w:p>
    <w:p w14:paraId="01E98512" w14:textId="77777777" w:rsidR="00294616" w:rsidRPr="005B1E0F" w:rsidRDefault="00294616" w:rsidP="00E42DD8">
      <w:pPr>
        <w:pStyle w:val="Textoindependiente"/>
        <w:spacing w:after="0" w:line="240" w:lineRule="auto"/>
        <w:rPr>
          <w:color w:val="000000" w:themeColor="text1"/>
          <w:sz w:val="14"/>
        </w:rPr>
      </w:pPr>
    </w:p>
    <w:p w14:paraId="76A2AB06" w14:textId="77777777" w:rsidR="005B1E0F" w:rsidRPr="005B1E0F" w:rsidRDefault="005B1E0F" w:rsidP="00E42DD8">
      <w:pPr>
        <w:pStyle w:val="Textoindependiente"/>
        <w:spacing w:after="0" w:line="240" w:lineRule="auto"/>
        <w:rPr>
          <w:rFonts w:ascii="Times New Roman" w:hAnsi="Times New Roman" w:cs="Times New Roman"/>
          <w:b/>
          <w:color w:val="000000" w:themeColor="text1"/>
          <w:sz w:val="12"/>
          <w:szCs w:val="24"/>
        </w:rPr>
      </w:pPr>
    </w:p>
    <w:p w14:paraId="5987FAD1" w14:textId="77777777" w:rsidR="007F7B32" w:rsidRPr="005B1E0F" w:rsidRDefault="007F7B32" w:rsidP="007F7B32">
      <w:pPr>
        <w:spacing w:after="0" w:line="480" w:lineRule="auto"/>
        <w:contextualSpacing/>
        <w:jc w:val="both"/>
        <w:rPr>
          <w:rFonts w:ascii="Times New Roman" w:hAnsi="Times New Roman" w:cs="Times New Roman"/>
          <w:color w:val="000000" w:themeColor="text1"/>
          <w:sz w:val="24"/>
          <w:szCs w:val="24"/>
        </w:rPr>
      </w:pPr>
      <w:r w:rsidRPr="005B1E0F">
        <w:rPr>
          <w:rFonts w:ascii="Times New Roman" w:hAnsi="Times New Roman" w:cs="Times New Roman"/>
          <w:color w:val="000000" w:themeColor="text1"/>
          <w:sz w:val="24"/>
          <w:szCs w:val="24"/>
        </w:rPr>
        <w:t>El Viceministerio de Evaluación y Acreditación de las IES tiene el objetivo de contribuir al fortalecimiento institucional de las IES, estimulando la oferta de respuestas a las necesidades de la sociedad y al planeamiento de acciones futuras, propiciando su desarrollo y fortaleciendo su credibilidad, al dar fe pública de los méritos y nivel de calidad de una institución de educación superior, de un programa, de alguna de sus funciones o de sus elementos constitutivos.</w:t>
      </w:r>
      <w:r w:rsidR="00996C8B" w:rsidRPr="005B1E0F">
        <w:rPr>
          <w:rFonts w:ascii="Times New Roman" w:hAnsi="Times New Roman" w:cs="Times New Roman"/>
          <w:color w:val="000000" w:themeColor="text1"/>
          <w:sz w:val="24"/>
          <w:szCs w:val="24"/>
        </w:rPr>
        <w:t xml:space="preserve"> Sus actividades </w:t>
      </w:r>
      <w:r w:rsidR="00626B39" w:rsidRPr="005B1E0F">
        <w:rPr>
          <w:rFonts w:ascii="Times New Roman" w:hAnsi="Times New Roman" w:cs="Times New Roman"/>
          <w:color w:val="000000" w:themeColor="text1"/>
          <w:sz w:val="24"/>
          <w:szCs w:val="24"/>
        </w:rPr>
        <w:t>se realizan en consonancia con</w:t>
      </w:r>
      <w:r w:rsidR="00F67999" w:rsidRPr="005B1E0F">
        <w:rPr>
          <w:rFonts w:ascii="Times New Roman" w:hAnsi="Times New Roman" w:cs="Times New Roman"/>
          <w:color w:val="000000" w:themeColor="text1"/>
          <w:sz w:val="24"/>
          <w:szCs w:val="24"/>
        </w:rPr>
        <w:t xml:space="preserve"> la línea de acción “</w:t>
      </w:r>
      <w:r w:rsidR="00F67999" w:rsidRPr="005B1E0F">
        <w:rPr>
          <w:rFonts w:ascii="Times New Roman" w:hAnsi="Times New Roman" w:cs="Times New Roman"/>
          <w:b/>
          <w:color w:val="000000" w:themeColor="text1"/>
          <w:sz w:val="24"/>
          <w:szCs w:val="24"/>
        </w:rPr>
        <w:t>3.3.3.2</w:t>
      </w:r>
      <w:r w:rsidR="00F67999" w:rsidRPr="005B1E0F">
        <w:rPr>
          <w:rFonts w:ascii="Times New Roman" w:hAnsi="Times New Roman" w:cs="Times New Roman"/>
          <w:color w:val="000000" w:themeColor="text1"/>
          <w:sz w:val="24"/>
          <w:szCs w:val="24"/>
        </w:rPr>
        <w:t xml:space="preserve"> </w:t>
      </w:r>
      <w:r w:rsidR="00F67999" w:rsidRPr="005B1E0F">
        <w:rPr>
          <w:rFonts w:ascii="Times New Roman" w:hAnsi="Times New Roman" w:cs="Times New Roman"/>
          <w:b/>
          <w:color w:val="000000" w:themeColor="text1"/>
          <w:sz w:val="24"/>
          <w:szCs w:val="24"/>
        </w:rPr>
        <w:t xml:space="preserve">Establecer un sistema nacional de acreditación de profesores y carrera académica y la 3.3.3.8 Establecer un sistema nacional de acreditación de instituciones de educación superior, para asegurar un crecimiento ordenado y eficiente de la oferta de educación </w:t>
      </w:r>
      <w:r w:rsidR="00626B39" w:rsidRPr="005B1E0F">
        <w:rPr>
          <w:rFonts w:ascii="Times New Roman" w:hAnsi="Times New Roman" w:cs="Times New Roman"/>
          <w:b/>
          <w:color w:val="000000" w:themeColor="text1"/>
          <w:sz w:val="24"/>
          <w:szCs w:val="24"/>
        </w:rPr>
        <w:t xml:space="preserve">superior y garantizar su calidad </w:t>
      </w:r>
      <w:r w:rsidR="00626B39" w:rsidRPr="005B1E0F">
        <w:rPr>
          <w:rFonts w:ascii="Times New Roman" w:hAnsi="Times New Roman" w:cs="Times New Roman"/>
          <w:color w:val="000000" w:themeColor="text1"/>
          <w:sz w:val="24"/>
          <w:szCs w:val="24"/>
        </w:rPr>
        <w:t>", bajo el marco de la Estrategia Nacional de Desarrollo.</w:t>
      </w:r>
    </w:p>
    <w:p w14:paraId="50AE1B96" w14:textId="77777777" w:rsidR="001D1D11" w:rsidRPr="005B1E0F" w:rsidRDefault="001D1D11" w:rsidP="001D1D11">
      <w:pPr>
        <w:pStyle w:val="Sinespaciado"/>
        <w:spacing w:line="480" w:lineRule="auto"/>
        <w:contextualSpacing/>
        <w:jc w:val="both"/>
        <w:rPr>
          <w:rFonts w:ascii="Times New Roman" w:hAnsi="Times New Roman" w:cs="Times New Roman"/>
          <w:color w:val="000000" w:themeColor="text1"/>
          <w:sz w:val="10"/>
          <w:szCs w:val="24"/>
        </w:rPr>
      </w:pPr>
    </w:p>
    <w:p w14:paraId="42652667" w14:textId="77777777" w:rsidR="001D1D11" w:rsidRPr="005B1E0F" w:rsidRDefault="007C56FA" w:rsidP="001D1D11">
      <w:pPr>
        <w:pStyle w:val="Sinespaciado"/>
        <w:spacing w:line="480" w:lineRule="auto"/>
        <w:contextualSpacing/>
        <w:jc w:val="both"/>
        <w:rPr>
          <w:rFonts w:ascii="Times New Roman" w:hAnsi="Times New Roman" w:cs="Times New Roman"/>
          <w:b/>
          <w:color w:val="000000" w:themeColor="text1"/>
          <w:sz w:val="24"/>
          <w:szCs w:val="24"/>
        </w:rPr>
      </w:pPr>
      <w:r w:rsidRPr="005B1E0F">
        <w:rPr>
          <w:rFonts w:ascii="Times New Roman" w:hAnsi="Times New Roman" w:cs="Times New Roman"/>
          <w:b/>
          <w:color w:val="000000" w:themeColor="text1"/>
          <w:sz w:val="24"/>
          <w:szCs w:val="24"/>
        </w:rPr>
        <w:t xml:space="preserve">Logros Alcanzados: </w:t>
      </w:r>
    </w:p>
    <w:p w14:paraId="3D7F2040" w14:textId="77777777" w:rsidR="005B1E0F" w:rsidRPr="00733742" w:rsidRDefault="005B1E0F" w:rsidP="005B1E0F">
      <w:pPr>
        <w:pStyle w:val="Sinespaciado"/>
        <w:spacing w:line="480" w:lineRule="auto"/>
        <w:contextualSpacing/>
        <w:jc w:val="both"/>
        <w:rPr>
          <w:rFonts w:ascii="Times New Roman" w:hAnsi="Times New Roman" w:cs="Times New Roman"/>
          <w:sz w:val="24"/>
          <w:szCs w:val="24"/>
        </w:rPr>
      </w:pPr>
      <w:r w:rsidRPr="00733742">
        <w:rPr>
          <w:rFonts w:ascii="Times New Roman" w:hAnsi="Times New Roman" w:cs="Times New Roman"/>
          <w:sz w:val="24"/>
          <w:szCs w:val="24"/>
        </w:rPr>
        <w:t xml:space="preserve">En el año 2018, el Viceministerio de Evaluación y Acreditación de las IES, ha realizado un conjunto de actividades relacionadas con las dos grandes áreas que definen la naturaleza de esta dependencia del MESCYT. A continuación, se describen muy sucintamente dichas actividades agrupadas en las áreas de </w:t>
      </w:r>
      <w:r w:rsidRPr="00733742">
        <w:rPr>
          <w:rFonts w:ascii="Times New Roman" w:hAnsi="Times New Roman" w:cs="Times New Roman"/>
          <w:i/>
          <w:sz w:val="24"/>
          <w:szCs w:val="24"/>
        </w:rPr>
        <w:t>evaluación</w:t>
      </w:r>
      <w:r w:rsidRPr="00733742">
        <w:rPr>
          <w:rFonts w:ascii="Times New Roman" w:hAnsi="Times New Roman" w:cs="Times New Roman"/>
          <w:sz w:val="24"/>
          <w:szCs w:val="24"/>
        </w:rPr>
        <w:t xml:space="preserve"> y </w:t>
      </w:r>
      <w:r w:rsidRPr="00733742">
        <w:rPr>
          <w:rFonts w:ascii="Times New Roman" w:hAnsi="Times New Roman" w:cs="Times New Roman"/>
          <w:i/>
          <w:sz w:val="24"/>
          <w:szCs w:val="24"/>
        </w:rPr>
        <w:t>acreditación</w:t>
      </w:r>
      <w:r w:rsidRPr="00733742">
        <w:rPr>
          <w:rFonts w:ascii="Times New Roman" w:hAnsi="Times New Roman" w:cs="Times New Roman"/>
          <w:sz w:val="24"/>
          <w:szCs w:val="24"/>
        </w:rPr>
        <w:t xml:space="preserve"> a que corresponden: </w:t>
      </w:r>
    </w:p>
    <w:p w14:paraId="51050121" w14:textId="77777777" w:rsidR="005B1E0F" w:rsidRPr="005B1E0F" w:rsidRDefault="005B1E0F" w:rsidP="005B1E0F">
      <w:pPr>
        <w:pStyle w:val="Sinespaciado"/>
        <w:spacing w:line="480" w:lineRule="auto"/>
        <w:contextualSpacing/>
        <w:jc w:val="both"/>
        <w:rPr>
          <w:rFonts w:ascii="Times New Roman" w:hAnsi="Times New Roman" w:cs="Times New Roman"/>
          <w:sz w:val="14"/>
          <w:szCs w:val="24"/>
        </w:rPr>
      </w:pPr>
    </w:p>
    <w:p w14:paraId="48092C93" w14:textId="77777777" w:rsidR="005B1E0F" w:rsidRPr="00733742" w:rsidRDefault="005B1E0F" w:rsidP="005B1E0F">
      <w:pPr>
        <w:pStyle w:val="Sinespaciado"/>
        <w:spacing w:line="480" w:lineRule="auto"/>
        <w:contextualSpacing/>
        <w:jc w:val="both"/>
        <w:rPr>
          <w:rFonts w:ascii="Times New Roman" w:hAnsi="Times New Roman" w:cs="Times New Roman"/>
          <w:b/>
          <w:sz w:val="24"/>
          <w:szCs w:val="24"/>
        </w:rPr>
      </w:pPr>
      <w:r w:rsidRPr="00733742">
        <w:rPr>
          <w:rFonts w:ascii="Times New Roman" w:hAnsi="Times New Roman" w:cs="Times New Roman"/>
          <w:b/>
          <w:sz w:val="24"/>
          <w:szCs w:val="24"/>
        </w:rPr>
        <w:t>Evaluación</w:t>
      </w:r>
    </w:p>
    <w:p w14:paraId="22FFD839" w14:textId="77777777" w:rsidR="005B1E0F" w:rsidRPr="005B1E0F" w:rsidRDefault="005B1E0F" w:rsidP="005B1E0F">
      <w:pPr>
        <w:pStyle w:val="Sinespaciado"/>
        <w:spacing w:line="480" w:lineRule="auto"/>
        <w:contextualSpacing/>
        <w:jc w:val="both"/>
        <w:rPr>
          <w:rFonts w:ascii="Times New Roman" w:hAnsi="Times New Roman" w:cs="Times New Roman"/>
          <w:sz w:val="12"/>
          <w:szCs w:val="24"/>
        </w:rPr>
      </w:pPr>
    </w:p>
    <w:p w14:paraId="4C16CDDC" w14:textId="77777777" w:rsidR="005B1E0F" w:rsidRPr="005B1E0F" w:rsidRDefault="005B1E0F" w:rsidP="003D28BC">
      <w:pPr>
        <w:pStyle w:val="Prrafodelista"/>
        <w:numPr>
          <w:ilvl w:val="0"/>
          <w:numId w:val="71"/>
        </w:numPr>
        <w:spacing w:after="200" w:line="480" w:lineRule="auto"/>
        <w:jc w:val="both"/>
        <w:rPr>
          <w:rFonts w:ascii="Times New Roman" w:hAnsi="Times New Roman" w:cs="Times New Roman"/>
          <w:sz w:val="24"/>
          <w:szCs w:val="24"/>
        </w:rPr>
      </w:pPr>
      <w:r w:rsidRPr="005B1E0F">
        <w:rPr>
          <w:rFonts w:ascii="Times New Roman" w:hAnsi="Times New Roman" w:cs="Times New Roman"/>
          <w:sz w:val="24"/>
          <w:szCs w:val="24"/>
        </w:rPr>
        <w:t>Elaborada versión preliminar de los Estándares para la Evaluación Quinquenal de Instituciones de Educación Superior.</w:t>
      </w:r>
    </w:p>
    <w:p w14:paraId="21E451E2" w14:textId="77777777" w:rsidR="005B1E0F" w:rsidRPr="005B1E0F" w:rsidRDefault="005B1E0F" w:rsidP="003D28BC">
      <w:pPr>
        <w:pStyle w:val="Prrafodelista"/>
        <w:numPr>
          <w:ilvl w:val="0"/>
          <w:numId w:val="71"/>
        </w:numPr>
        <w:spacing w:after="200" w:line="480" w:lineRule="auto"/>
        <w:jc w:val="both"/>
        <w:rPr>
          <w:rFonts w:ascii="Times New Roman" w:hAnsi="Times New Roman" w:cs="Times New Roman"/>
          <w:sz w:val="24"/>
          <w:szCs w:val="24"/>
        </w:rPr>
      </w:pPr>
      <w:r w:rsidRPr="005B1E0F">
        <w:rPr>
          <w:rFonts w:ascii="Times New Roman" w:hAnsi="Times New Roman" w:cs="Times New Roman"/>
          <w:sz w:val="24"/>
          <w:szCs w:val="24"/>
        </w:rPr>
        <w:t>Elaborado el “Plan de Quinquenios Evaluativos para el Desarrollo del Proceso de Evaluación Regulatoria de las Instituciones de Educación Superior Dominicanas”.</w:t>
      </w:r>
    </w:p>
    <w:p w14:paraId="4F26003A" w14:textId="77777777" w:rsidR="005B1E0F" w:rsidRPr="005B1E0F" w:rsidRDefault="005B1E0F" w:rsidP="003D28BC">
      <w:pPr>
        <w:pStyle w:val="Prrafodelista"/>
        <w:numPr>
          <w:ilvl w:val="0"/>
          <w:numId w:val="71"/>
        </w:numPr>
        <w:spacing w:after="200" w:line="480" w:lineRule="auto"/>
        <w:jc w:val="both"/>
        <w:rPr>
          <w:rFonts w:ascii="Times New Roman" w:hAnsi="Times New Roman" w:cs="Times New Roman"/>
          <w:sz w:val="24"/>
          <w:szCs w:val="24"/>
        </w:rPr>
      </w:pPr>
      <w:r w:rsidRPr="005B1E0F">
        <w:rPr>
          <w:rFonts w:ascii="Times New Roman" w:hAnsi="Times New Roman" w:cs="Times New Roman"/>
          <w:sz w:val="24"/>
          <w:szCs w:val="24"/>
        </w:rPr>
        <w:t>Elaborado el “Protocolo para la Organización y Desarrollo de la Evaluación Quinquenal.</w:t>
      </w:r>
    </w:p>
    <w:p w14:paraId="7FE38297" w14:textId="77777777" w:rsidR="005B1E0F" w:rsidRPr="005B1E0F" w:rsidRDefault="005B1E0F" w:rsidP="003D28BC">
      <w:pPr>
        <w:pStyle w:val="Prrafodelista"/>
        <w:numPr>
          <w:ilvl w:val="0"/>
          <w:numId w:val="71"/>
        </w:numPr>
        <w:spacing w:after="200" w:line="480" w:lineRule="auto"/>
        <w:jc w:val="both"/>
        <w:rPr>
          <w:rFonts w:ascii="Times New Roman" w:hAnsi="Times New Roman" w:cs="Times New Roman"/>
          <w:sz w:val="24"/>
          <w:szCs w:val="24"/>
        </w:rPr>
      </w:pPr>
      <w:r w:rsidRPr="005B1E0F">
        <w:rPr>
          <w:rFonts w:ascii="Times New Roman" w:hAnsi="Times New Roman" w:cs="Times New Roman"/>
          <w:sz w:val="24"/>
          <w:szCs w:val="24"/>
        </w:rPr>
        <w:lastRenderedPageBreak/>
        <w:t>Realizado el seguimiento a las IES y elaborados informes de cumplimiento de los requerimientos formulados por el CONESCyT sobre aspectos pendientes de la Evaluación Quinquenal.</w:t>
      </w:r>
    </w:p>
    <w:p w14:paraId="5615CCAC" w14:textId="77777777" w:rsidR="005B1E0F" w:rsidRPr="00BD20D7" w:rsidRDefault="005B1E0F" w:rsidP="005B1E0F">
      <w:pPr>
        <w:pStyle w:val="Prrafodelista"/>
        <w:spacing w:line="480" w:lineRule="auto"/>
        <w:jc w:val="both"/>
        <w:rPr>
          <w:rFonts w:ascii="Times New Roman" w:hAnsi="Times New Roman" w:cs="Times New Roman"/>
          <w:sz w:val="16"/>
          <w:szCs w:val="24"/>
        </w:rPr>
      </w:pPr>
    </w:p>
    <w:p w14:paraId="1D59B907" w14:textId="77777777" w:rsidR="005B1E0F" w:rsidRDefault="005B1E0F" w:rsidP="005B1E0F">
      <w:pPr>
        <w:pStyle w:val="Sinespaciado"/>
        <w:spacing w:line="480" w:lineRule="auto"/>
        <w:contextualSpacing/>
        <w:jc w:val="both"/>
        <w:rPr>
          <w:rFonts w:ascii="Times New Roman" w:hAnsi="Times New Roman" w:cs="Times New Roman"/>
          <w:b/>
          <w:sz w:val="24"/>
          <w:szCs w:val="24"/>
        </w:rPr>
      </w:pPr>
      <w:r w:rsidRPr="00733742">
        <w:rPr>
          <w:rFonts w:ascii="Times New Roman" w:hAnsi="Times New Roman" w:cs="Times New Roman"/>
          <w:b/>
          <w:sz w:val="24"/>
          <w:szCs w:val="24"/>
        </w:rPr>
        <w:t>Acreditación</w:t>
      </w:r>
    </w:p>
    <w:p w14:paraId="161C1384" w14:textId="77777777" w:rsidR="005B1E0F" w:rsidRPr="005B1E0F" w:rsidRDefault="005B1E0F" w:rsidP="005B1E0F">
      <w:pPr>
        <w:pStyle w:val="Sinespaciado"/>
        <w:spacing w:line="480" w:lineRule="auto"/>
        <w:contextualSpacing/>
        <w:jc w:val="both"/>
        <w:rPr>
          <w:rFonts w:ascii="Times New Roman" w:hAnsi="Times New Roman" w:cs="Times New Roman"/>
          <w:b/>
          <w:sz w:val="16"/>
          <w:szCs w:val="24"/>
        </w:rPr>
      </w:pPr>
    </w:p>
    <w:p w14:paraId="4E257DDA" w14:textId="77777777" w:rsidR="005B1E0F" w:rsidRPr="005B1E0F" w:rsidRDefault="005B1E0F" w:rsidP="003D28BC">
      <w:pPr>
        <w:pStyle w:val="Prrafodelista"/>
        <w:numPr>
          <w:ilvl w:val="0"/>
          <w:numId w:val="71"/>
        </w:numPr>
        <w:spacing w:after="200" w:line="480" w:lineRule="auto"/>
        <w:jc w:val="both"/>
        <w:rPr>
          <w:rFonts w:ascii="Times New Roman" w:hAnsi="Times New Roman" w:cs="Times New Roman"/>
          <w:sz w:val="24"/>
          <w:szCs w:val="24"/>
        </w:rPr>
      </w:pPr>
      <w:r w:rsidRPr="00733742">
        <w:rPr>
          <w:rFonts w:ascii="Times New Roman" w:hAnsi="Times New Roman" w:cs="Times New Roman"/>
          <w:sz w:val="24"/>
          <w:szCs w:val="24"/>
        </w:rPr>
        <w:t xml:space="preserve">Consensuada y aprobada, mediante Resolución </w:t>
      </w:r>
      <w:r w:rsidRPr="005B1E0F">
        <w:rPr>
          <w:rFonts w:ascii="Times New Roman" w:hAnsi="Times New Roman" w:cs="Times New Roman"/>
          <w:sz w:val="24"/>
          <w:szCs w:val="24"/>
        </w:rPr>
        <w:t>No.</w:t>
      </w:r>
      <w:r w:rsidRPr="00733742">
        <w:rPr>
          <w:rFonts w:ascii="Times New Roman" w:hAnsi="Times New Roman" w:cs="Times New Roman"/>
          <w:sz w:val="24"/>
          <w:szCs w:val="24"/>
        </w:rPr>
        <w:t xml:space="preserve"> </w:t>
      </w:r>
      <w:r w:rsidRPr="005B1E0F">
        <w:rPr>
          <w:rFonts w:ascii="Times New Roman" w:hAnsi="Times New Roman" w:cs="Times New Roman"/>
          <w:sz w:val="24"/>
          <w:szCs w:val="24"/>
        </w:rPr>
        <w:t>01-2018</w:t>
      </w:r>
      <w:r w:rsidRPr="00733742">
        <w:rPr>
          <w:rFonts w:ascii="Times New Roman" w:hAnsi="Times New Roman" w:cs="Times New Roman"/>
          <w:sz w:val="24"/>
          <w:szCs w:val="24"/>
        </w:rPr>
        <w:t xml:space="preserve"> del CONESCyT, la Comisión Nacional para la Acreditación de la Educación Médica (CONAEM). </w:t>
      </w:r>
    </w:p>
    <w:p w14:paraId="0F59F84E" w14:textId="77777777" w:rsidR="005B1E0F" w:rsidRPr="005B1E0F" w:rsidRDefault="005B1E0F" w:rsidP="003D28BC">
      <w:pPr>
        <w:pStyle w:val="Prrafodelista"/>
        <w:numPr>
          <w:ilvl w:val="0"/>
          <w:numId w:val="71"/>
        </w:numPr>
        <w:spacing w:after="200" w:line="480" w:lineRule="auto"/>
        <w:jc w:val="both"/>
        <w:rPr>
          <w:rFonts w:ascii="Times New Roman" w:hAnsi="Times New Roman" w:cs="Times New Roman"/>
          <w:sz w:val="24"/>
          <w:szCs w:val="24"/>
        </w:rPr>
      </w:pPr>
      <w:r w:rsidRPr="00733742">
        <w:rPr>
          <w:rFonts w:ascii="Times New Roman" w:hAnsi="Times New Roman" w:cs="Times New Roman"/>
          <w:sz w:val="24"/>
          <w:szCs w:val="24"/>
        </w:rPr>
        <w:t>Elaborada primera versión del Plan Estratégico Institucional para la Agencia Dominicana para el Aseguramiento de la Calidad de la Educación Superior (ADACES).</w:t>
      </w:r>
    </w:p>
    <w:p w14:paraId="09976F3A" w14:textId="77777777" w:rsidR="005B1E0F" w:rsidRPr="005B1E0F" w:rsidRDefault="005B1E0F" w:rsidP="003D28BC">
      <w:pPr>
        <w:pStyle w:val="Prrafodelista"/>
        <w:numPr>
          <w:ilvl w:val="0"/>
          <w:numId w:val="71"/>
        </w:numPr>
        <w:spacing w:after="200" w:line="480" w:lineRule="auto"/>
        <w:jc w:val="both"/>
        <w:rPr>
          <w:rFonts w:ascii="Times New Roman" w:hAnsi="Times New Roman" w:cs="Times New Roman"/>
          <w:sz w:val="24"/>
          <w:szCs w:val="24"/>
        </w:rPr>
      </w:pPr>
      <w:r w:rsidRPr="00733742">
        <w:rPr>
          <w:rFonts w:ascii="Times New Roman" w:hAnsi="Times New Roman" w:cs="Times New Roman"/>
          <w:sz w:val="24"/>
          <w:szCs w:val="24"/>
        </w:rPr>
        <w:t xml:space="preserve">Aprobado mediante resolución </w:t>
      </w:r>
      <w:r w:rsidRPr="005B1E0F">
        <w:rPr>
          <w:rFonts w:ascii="Times New Roman" w:hAnsi="Times New Roman" w:cs="Times New Roman"/>
          <w:sz w:val="24"/>
          <w:szCs w:val="24"/>
        </w:rPr>
        <w:t>No. 27-2018</w:t>
      </w:r>
      <w:r w:rsidRPr="00733742">
        <w:rPr>
          <w:rFonts w:ascii="Times New Roman" w:hAnsi="Times New Roman" w:cs="Times New Roman"/>
          <w:sz w:val="24"/>
          <w:szCs w:val="24"/>
        </w:rPr>
        <w:t xml:space="preserve"> del CONESCYT, el Subsistema Dominicano para el Aseguramiento de la Calidad de la Educación Superior – SIDACES-, y como parte de este la Agencia Dominicana para el Aseguramiento de la Calidad de la Educación Superior – ADACES .</w:t>
      </w:r>
    </w:p>
    <w:p w14:paraId="1192C1F7" w14:textId="77777777" w:rsidR="005B1E0F" w:rsidRPr="005B1E0F" w:rsidRDefault="005B1E0F" w:rsidP="003D28BC">
      <w:pPr>
        <w:pStyle w:val="Prrafodelista"/>
        <w:numPr>
          <w:ilvl w:val="0"/>
          <w:numId w:val="71"/>
        </w:numPr>
        <w:spacing w:after="200" w:line="480" w:lineRule="auto"/>
        <w:jc w:val="both"/>
        <w:rPr>
          <w:rFonts w:ascii="Times New Roman" w:hAnsi="Times New Roman" w:cs="Times New Roman"/>
          <w:sz w:val="24"/>
          <w:szCs w:val="24"/>
        </w:rPr>
      </w:pPr>
      <w:r w:rsidRPr="00733742">
        <w:rPr>
          <w:rFonts w:ascii="Times New Roman" w:hAnsi="Times New Roman" w:cs="Times New Roman"/>
          <w:sz w:val="24"/>
          <w:szCs w:val="24"/>
        </w:rPr>
        <w:t>Realizado el Seminario Internacional: Modelos, Procesos y Prácticas Exitosas de Aseguramiento de la Calidad de la Educación Superior.</w:t>
      </w:r>
    </w:p>
    <w:p w14:paraId="4627D58E" w14:textId="77777777" w:rsidR="005B1E0F" w:rsidRPr="005B1E0F" w:rsidRDefault="005B1E0F" w:rsidP="003D28BC">
      <w:pPr>
        <w:pStyle w:val="Prrafodelista"/>
        <w:numPr>
          <w:ilvl w:val="0"/>
          <w:numId w:val="71"/>
        </w:numPr>
        <w:spacing w:after="200" w:line="480" w:lineRule="auto"/>
        <w:jc w:val="both"/>
        <w:rPr>
          <w:rFonts w:ascii="Times New Roman" w:hAnsi="Times New Roman" w:cs="Times New Roman"/>
          <w:sz w:val="24"/>
          <w:szCs w:val="24"/>
        </w:rPr>
      </w:pPr>
      <w:r w:rsidRPr="00733742">
        <w:rPr>
          <w:rFonts w:ascii="Times New Roman" w:hAnsi="Times New Roman" w:cs="Times New Roman"/>
          <w:sz w:val="24"/>
          <w:szCs w:val="24"/>
        </w:rPr>
        <w:t>Solicitado y a la espera de designación el personal de gestión administrativa y técnica (dotado de recursos) para la instalación de la Agencia Dominicana para el Aseguramiento de la Calidad de la Educación Superior – ADACES.</w:t>
      </w:r>
    </w:p>
    <w:p w14:paraId="0138849A" w14:textId="77777777" w:rsidR="005B1E0F" w:rsidRPr="005B1E0F" w:rsidRDefault="005B1E0F" w:rsidP="003D28BC">
      <w:pPr>
        <w:pStyle w:val="Prrafodelista"/>
        <w:numPr>
          <w:ilvl w:val="0"/>
          <w:numId w:val="71"/>
        </w:numPr>
        <w:spacing w:after="200" w:line="480" w:lineRule="auto"/>
        <w:jc w:val="both"/>
        <w:rPr>
          <w:rFonts w:ascii="Times New Roman" w:hAnsi="Times New Roman" w:cs="Times New Roman"/>
          <w:sz w:val="24"/>
          <w:szCs w:val="24"/>
        </w:rPr>
      </w:pPr>
      <w:r w:rsidRPr="00733742">
        <w:rPr>
          <w:rFonts w:ascii="Times New Roman" w:hAnsi="Times New Roman" w:cs="Times New Roman"/>
          <w:sz w:val="24"/>
          <w:szCs w:val="24"/>
        </w:rPr>
        <w:t>Firmado el contrato de alquiler del local y en proceso la adquisición el mobiliario para la instalación física de la ADACES.</w:t>
      </w:r>
    </w:p>
    <w:p w14:paraId="7043BD84" w14:textId="77777777" w:rsidR="005B1E0F" w:rsidRPr="00733742" w:rsidRDefault="005B1E0F" w:rsidP="003D28BC">
      <w:pPr>
        <w:pStyle w:val="Prrafodelista"/>
        <w:numPr>
          <w:ilvl w:val="0"/>
          <w:numId w:val="71"/>
        </w:numPr>
        <w:spacing w:after="200" w:line="480" w:lineRule="auto"/>
        <w:jc w:val="both"/>
        <w:rPr>
          <w:rFonts w:ascii="Times New Roman" w:hAnsi="Times New Roman" w:cs="Times New Roman"/>
          <w:sz w:val="24"/>
          <w:szCs w:val="24"/>
        </w:rPr>
      </w:pPr>
      <w:r w:rsidRPr="00733742">
        <w:rPr>
          <w:rFonts w:ascii="Times New Roman" w:hAnsi="Times New Roman" w:cs="Times New Roman"/>
          <w:sz w:val="24"/>
          <w:szCs w:val="24"/>
        </w:rPr>
        <w:t>Realizada la gestión para la firma de Convenios con Entidades Extranjeras de Aseguramiento de la Calidad para el Apoyo Mutuo.</w:t>
      </w:r>
    </w:p>
    <w:p w14:paraId="71CA6C49" w14:textId="77777777" w:rsidR="005B1E0F" w:rsidRDefault="005B1E0F" w:rsidP="005B1E0F">
      <w:pPr>
        <w:spacing w:after="0" w:line="480" w:lineRule="auto"/>
        <w:contextualSpacing/>
        <w:jc w:val="both"/>
        <w:rPr>
          <w:rFonts w:ascii="Times New Roman" w:hAnsi="Times New Roman" w:cs="Times New Roman"/>
          <w:b/>
          <w:sz w:val="10"/>
          <w:szCs w:val="24"/>
        </w:rPr>
      </w:pPr>
    </w:p>
    <w:p w14:paraId="7DA91125" w14:textId="77777777" w:rsidR="00484326" w:rsidRDefault="00484326" w:rsidP="005B1E0F">
      <w:pPr>
        <w:spacing w:after="0" w:line="480" w:lineRule="auto"/>
        <w:contextualSpacing/>
        <w:jc w:val="both"/>
        <w:rPr>
          <w:rFonts w:ascii="Times New Roman" w:hAnsi="Times New Roman" w:cs="Times New Roman"/>
          <w:b/>
          <w:sz w:val="10"/>
          <w:szCs w:val="24"/>
        </w:rPr>
      </w:pPr>
    </w:p>
    <w:p w14:paraId="5A03B68B" w14:textId="77777777" w:rsidR="00484326" w:rsidRPr="000C5DD6" w:rsidRDefault="00484326" w:rsidP="005B1E0F">
      <w:pPr>
        <w:spacing w:after="0" w:line="480" w:lineRule="auto"/>
        <w:contextualSpacing/>
        <w:jc w:val="both"/>
        <w:rPr>
          <w:rFonts w:ascii="Times New Roman" w:hAnsi="Times New Roman" w:cs="Times New Roman"/>
          <w:b/>
          <w:sz w:val="10"/>
          <w:szCs w:val="24"/>
        </w:rPr>
      </w:pPr>
    </w:p>
    <w:p w14:paraId="5B7EE74F" w14:textId="77777777" w:rsidR="007F7B32" w:rsidRPr="00FB29F4" w:rsidRDefault="007F7B32" w:rsidP="00E42DD8">
      <w:pPr>
        <w:pStyle w:val="Textoindependiente"/>
        <w:spacing w:after="0" w:line="240" w:lineRule="auto"/>
        <w:rPr>
          <w:rFonts w:ascii="Times New Roman" w:hAnsi="Times New Roman" w:cs="Times New Roman"/>
          <w:b/>
          <w:sz w:val="10"/>
          <w:szCs w:val="24"/>
        </w:rPr>
      </w:pPr>
    </w:p>
    <w:p w14:paraId="2E7CA25C" w14:textId="77777777" w:rsidR="00E42DD8" w:rsidRPr="0078255F" w:rsidRDefault="00E42DD8" w:rsidP="00AD77ED">
      <w:pPr>
        <w:pStyle w:val="Estilo1"/>
        <w:rPr>
          <w:b w:val="0"/>
          <w:i/>
          <w:color w:val="FF0000"/>
          <w:sz w:val="28"/>
        </w:rPr>
      </w:pPr>
      <w:bookmarkStart w:id="87" w:name="_Toc499829665"/>
      <w:bookmarkStart w:id="88" w:name="_Toc533586296"/>
      <w:r w:rsidRPr="00746288">
        <w:rPr>
          <w:b w:val="0"/>
          <w:i/>
          <w:color w:val="000000" w:themeColor="text1"/>
          <w:sz w:val="28"/>
        </w:rPr>
        <w:lastRenderedPageBreak/>
        <w:t>Dirección Académica del Área d</w:t>
      </w:r>
      <w:r w:rsidR="0038089D" w:rsidRPr="00746288">
        <w:rPr>
          <w:b w:val="0"/>
          <w:i/>
          <w:color w:val="000000" w:themeColor="text1"/>
          <w:sz w:val="28"/>
        </w:rPr>
        <w:t>e l</w:t>
      </w:r>
      <w:r w:rsidRPr="00746288">
        <w:rPr>
          <w:b w:val="0"/>
          <w:i/>
          <w:color w:val="000000" w:themeColor="text1"/>
          <w:sz w:val="28"/>
        </w:rPr>
        <w:t>a Salud</w:t>
      </w:r>
      <w:bookmarkEnd w:id="87"/>
      <w:bookmarkEnd w:id="88"/>
    </w:p>
    <w:p w14:paraId="7E6D6308" w14:textId="77777777" w:rsidR="00933F25" w:rsidRDefault="00933F25" w:rsidP="006A3BF5">
      <w:pPr>
        <w:pStyle w:val="Textoindependiente"/>
        <w:spacing w:after="0" w:line="480" w:lineRule="auto"/>
        <w:contextualSpacing/>
        <w:jc w:val="both"/>
        <w:rPr>
          <w:rFonts w:ascii="Times New Roman" w:hAnsi="Times New Roman" w:cs="Times New Roman"/>
          <w:b/>
          <w:sz w:val="10"/>
          <w:szCs w:val="24"/>
        </w:rPr>
      </w:pPr>
    </w:p>
    <w:p w14:paraId="457D3247" w14:textId="77777777" w:rsidR="001606D9" w:rsidRPr="001606D9" w:rsidRDefault="001606D9" w:rsidP="001606D9">
      <w:pPr>
        <w:spacing w:line="480" w:lineRule="auto"/>
        <w:contextualSpacing/>
        <w:jc w:val="both"/>
        <w:rPr>
          <w:rFonts w:ascii="Times New Roman" w:hAnsi="Times New Roman" w:cs="Times New Roman"/>
          <w:sz w:val="24"/>
          <w:szCs w:val="24"/>
          <w:shd w:val="clear" w:color="auto" w:fill="FFFFFF"/>
        </w:rPr>
      </w:pPr>
      <w:r w:rsidRPr="001606D9">
        <w:rPr>
          <w:rFonts w:ascii="Times New Roman" w:hAnsi="Times New Roman" w:cs="Times New Roman"/>
          <w:sz w:val="24"/>
          <w:szCs w:val="24"/>
          <w:shd w:val="clear" w:color="auto" w:fill="FFFFFF"/>
        </w:rPr>
        <w:t xml:space="preserve">La Dirección Académica del Área de la Salud es la encargada de elaborar, organizar, dirigir, coordinar, supervisar y evaluar las Normas, los Procesos y Procedimientos que garanticen la calidad y excelencia en la formación de profesionales de las carreras de la salud, en los niveles de grado y postgrado, para que sean pertinentes y respondan a las políticas, normas y estándares nacionales establecidos por el </w:t>
      </w:r>
      <w:r w:rsidR="00D573E4">
        <w:rPr>
          <w:rFonts w:ascii="Times New Roman" w:hAnsi="Times New Roman" w:cs="Times New Roman"/>
          <w:sz w:val="24"/>
          <w:szCs w:val="24"/>
          <w:shd w:val="clear" w:color="auto" w:fill="FFFFFF"/>
        </w:rPr>
        <w:t>MESCYT</w:t>
      </w:r>
      <w:r w:rsidRPr="001606D9">
        <w:rPr>
          <w:rFonts w:ascii="Times New Roman" w:hAnsi="Times New Roman" w:cs="Times New Roman"/>
          <w:sz w:val="24"/>
          <w:szCs w:val="24"/>
          <w:shd w:val="clear" w:color="auto" w:fill="FFFFFF"/>
        </w:rPr>
        <w:t xml:space="preserve"> y/o planteadas por organismos e instituciones nacionales e internacionales. </w:t>
      </w:r>
      <w:r>
        <w:rPr>
          <w:rFonts w:ascii="Times New Roman" w:hAnsi="Times New Roman" w:cs="Times New Roman"/>
          <w:sz w:val="24"/>
          <w:szCs w:val="24"/>
          <w:shd w:val="clear" w:color="auto" w:fill="FFFFFF"/>
        </w:rPr>
        <w:t>Está conformada por las siguientes áreas organizativas:</w:t>
      </w:r>
    </w:p>
    <w:p w14:paraId="6EFE97BF" w14:textId="77777777" w:rsidR="001606D9" w:rsidRPr="001606D9" w:rsidRDefault="001606D9" w:rsidP="00E040AA">
      <w:pPr>
        <w:numPr>
          <w:ilvl w:val="0"/>
          <w:numId w:val="9"/>
        </w:numPr>
        <w:spacing w:after="0" w:line="240" w:lineRule="auto"/>
        <w:ind w:left="714" w:hanging="357"/>
        <w:contextualSpacing/>
        <w:jc w:val="both"/>
        <w:rPr>
          <w:rFonts w:ascii="Times New Roman" w:hAnsi="Times New Roman" w:cs="Times New Roman"/>
          <w:sz w:val="24"/>
          <w:szCs w:val="24"/>
        </w:rPr>
      </w:pPr>
      <w:r w:rsidRPr="001606D9">
        <w:rPr>
          <w:rFonts w:ascii="Times New Roman" w:hAnsi="Times New Roman" w:cs="Times New Roman"/>
          <w:sz w:val="24"/>
          <w:szCs w:val="24"/>
        </w:rPr>
        <w:t>Departamento de Educación Médica</w:t>
      </w:r>
    </w:p>
    <w:p w14:paraId="38105EF1" w14:textId="77777777" w:rsidR="001606D9" w:rsidRPr="001606D9" w:rsidRDefault="001606D9" w:rsidP="00E040AA">
      <w:pPr>
        <w:numPr>
          <w:ilvl w:val="0"/>
          <w:numId w:val="9"/>
        </w:numPr>
        <w:spacing w:after="0" w:line="240" w:lineRule="auto"/>
        <w:ind w:left="714" w:hanging="357"/>
        <w:contextualSpacing/>
        <w:jc w:val="both"/>
        <w:rPr>
          <w:rFonts w:ascii="Times New Roman" w:hAnsi="Times New Roman" w:cs="Times New Roman"/>
          <w:sz w:val="24"/>
          <w:szCs w:val="24"/>
        </w:rPr>
      </w:pPr>
      <w:r w:rsidRPr="001606D9">
        <w:rPr>
          <w:rFonts w:ascii="Times New Roman" w:hAnsi="Times New Roman" w:cs="Times New Roman"/>
          <w:sz w:val="24"/>
          <w:szCs w:val="24"/>
        </w:rPr>
        <w:t>Departamento de Odontología</w:t>
      </w:r>
    </w:p>
    <w:p w14:paraId="67171465" w14:textId="77777777" w:rsidR="001606D9" w:rsidRPr="001606D9" w:rsidRDefault="001606D9" w:rsidP="00E040AA">
      <w:pPr>
        <w:numPr>
          <w:ilvl w:val="0"/>
          <w:numId w:val="9"/>
        </w:numPr>
        <w:spacing w:after="0" w:line="240" w:lineRule="auto"/>
        <w:ind w:left="714" w:hanging="357"/>
        <w:contextualSpacing/>
        <w:jc w:val="both"/>
        <w:rPr>
          <w:rFonts w:ascii="Times New Roman" w:hAnsi="Times New Roman" w:cs="Times New Roman"/>
          <w:sz w:val="24"/>
          <w:szCs w:val="24"/>
        </w:rPr>
      </w:pPr>
      <w:r w:rsidRPr="001606D9">
        <w:rPr>
          <w:rFonts w:ascii="Times New Roman" w:hAnsi="Times New Roman" w:cs="Times New Roman"/>
          <w:sz w:val="24"/>
          <w:szCs w:val="24"/>
        </w:rPr>
        <w:t>Departamento de Enfermería</w:t>
      </w:r>
    </w:p>
    <w:p w14:paraId="7B766684" w14:textId="77777777" w:rsidR="001606D9" w:rsidRDefault="001606D9" w:rsidP="00E040AA">
      <w:pPr>
        <w:numPr>
          <w:ilvl w:val="0"/>
          <w:numId w:val="9"/>
        </w:numPr>
        <w:spacing w:after="0" w:line="240" w:lineRule="auto"/>
        <w:ind w:left="714" w:hanging="357"/>
        <w:contextualSpacing/>
        <w:jc w:val="both"/>
        <w:rPr>
          <w:rFonts w:ascii="Times New Roman" w:hAnsi="Times New Roman" w:cs="Times New Roman"/>
          <w:sz w:val="24"/>
          <w:szCs w:val="24"/>
        </w:rPr>
      </w:pPr>
      <w:r w:rsidRPr="001606D9">
        <w:rPr>
          <w:rFonts w:ascii="Times New Roman" w:hAnsi="Times New Roman" w:cs="Times New Roman"/>
          <w:sz w:val="24"/>
          <w:szCs w:val="24"/>
        </w:rPr>
        <w:t xml:space="preserve">División de Residencias Médicas   </w:t>
      </w:r>
    </w:p>
    <w:p w14:paraId="0847D183" w14:textId="77777777" w:rsidR="006D6C73" w:rsidRPr="006D6C73" w:rsidRDefault="006D6C73" w:rsidP="006D6C73">
      <w:pPr>
        <w:spacing w:after="0" w:line="480" w:lineRule="auto"/>
        <w:ind w:left="720"/>
        <w:contextualSpacing/>
        <w:jc w:val="both"/>
        <w:rPr>
          <w:rFonts w:ascii="Times New Roman" w:hAnsi="Times New Roman" w:cs="Times New Roman"/>
          <w:sz w:val="12"/>
          <w:szCs w:val="24"/>
        </w:rPr>
      </w:pPr>
    </w:p>
    <w:p w14:paraId="463D564C" w14:textId="77777777" w:rsidR="001606D9" w:rsidRPr="00746288" w:rsidRDefault="00606FC6" w:rsidP="00746288">
      <w:pPr>
        <w:pStyle w:val="Ttulo3"/>
        <w:rPr>
          <w:rFonts w:ascii="Times New Roman" w:hAnsi="Times New Roman" w:cs="Times New Roman"/>
          <w:b/>
          <w:color w:val="000000" w:themeColor="text1"/>
          <w:lang w:val="es-419"/>
        </w:rPr>
      </w:pPr>
      <w:bookmarkStart w:id="89" w:name="_Toc499829666"/>
      <w:bookmarkStart w:id="90" w:name="_Toc533586297"/>
      <w:r w:rsidRPr="00746288">
        <w:rPr>
          <w:rFonts w:ascii="Times New Roman" w:hAnsi="Times New Roman" w:cs="Times New Roman"/>
          <w:b/>
          <w:color w:val="000000" w:themeColor="text1"/>
          <w:lang w:val="es-419"/>
        </w:rPr>
        <w:t>Visitas de Seguimiento a Escuelas de Medicina</w:t>
      </w:r>
      <w:bookmarkEnd w:id="89"/>
      <w:bookmarkEnd w:id="90"/>
    </w:p>
    <w:p w14:paraId="3A2474EE" w14:textId="77777777" w:rsidR="001606D9" w:rsidRPr="0061284F" w:rsidRDefault="001606D9" w:rsidP="001606D9">
      <w:pPr>
        <w:spacing w:line="480" w:lineRule="auto"/>
        <w:contextualSpacing/>
        <w:jc w:val="both"/>
        <w:rPr>
          <w:rFonts w:ascii="Times New Roman" w:hAnsi="Times New Roman" w:cs="Times New Roman"/>
          <w:sz w:val="8"/>
          <w:szCs w:val="24"/>
        </w:rPr>
      </w:pPr>
    </w:p>
    <w:p w14:paraId="23A6A7B4" w14:textId="77777777" w:rsidR="001606D9" w:rsidRDefault="001606D9" w:rsidP="001606D9">
      <w:pPr>
        <w:spacing w:line="480" w:lineRule="auto"/>
        <w:contextualSpacing/>
        <w:jc w:val="both"/>
        <w:rPr>
          <w:rFonts w:ascii="Times New Roman" w:hAnsi="Times New Roman" w:cs="Times New Roman"/>
          <w:sz w:val="24"/>
          <w:szCs w:val="24"/>
        </w:rPr>
      </w:pPr>
      <w:r w:rsidRPr="001606D9">
        <w:rPr>
          <w:rFonts w:ascii="Times New Roman" w:hAnsi="Times New Roman" w:cs="Times New Roman"/>
          <w:sz w:val="24"/>
          <w:szCs w:val="24"/>
        </w:rPr>
        <w:t xml:space="preserve">El </w:t>
      </w:r>
      <w:r w:rsidR="00D573E4">
        <w:rPr>
          <w:rFonts w:ascii="Times New Roman" w:hAnsi="Times New Roman" w:cs="Times New Roman"/>
          <w:sz w:val="24"/>
          <w:szCs w:val="24"/>
        </w:rPr>
        <w:t>MESCYT</w:t>
      </w:r>
      <w:r w:rsidRPr="001606D9">
        <w:rPr>
          <w:rFonts w:ascii="Times New Roman" w:hAnsi="Times New Roman" w:cs="Times New Roman"/>
          <w:sz w:val="24"/>
          <w:szCs w:val="24"/>
        </w:rPr>
        <w:t xml:space="preserve"> realiza visitas de seguimiento a todas las Escuelas de Medicina del país, una vez al año, cumpliendo con lo establecido en el Capítulo 6, literal e, de las Normas para Aprobación, Regulación y Acreditación de las Escuelas de Medicina en </w:t>
      </w:r>
      <w:r w:rsidR="00D54694">
        <w:rPr>
          <w:rFonts w:ascii="Times New Roman" w:hAnsi="Times New Roman" w:cs="Times New Roman"/>
          <w:sz w:val="24"/>
          <w:szCs w:val="24"/>
        </w:rPr>
        <w:t>República Dominicana</w:t>
      </w:r>
      <w:r w:rsidRPr="001606D9">
        <w:rPr>
          <w:rFonts w:ascii="Times New Roman" w:hAnsi="Times New Roman" w:cs="Times New Roman"/>
          <w:sz w:val="24"/>
          <w:szCs w:val="24"/>
        </w:rPr>
        <w:t>, con el propósito de dar seguimiento a la Gestión Académica de la Carrera de Medicina, que incluyen visitas a los Hospitales de Salud utilizados para las rotaciones clínicas del internado, que realizan los estudiantes de la Carrera de Medicina a nivel nacional e internacional.</w:t>
      </w:r>
      <w:r w:rsidR="0078255F">
        <w:rPr>
          <w:rFonts w:ascii="Times New Roman" w:hAnsi="Times New Roman" w:cs="Times New Roman"/>
          <w:sz w:val="24"/>
          <w:szCs w:val="24"/>
        </w:rPr>
        <w:t xml:space="preserve"> </w:t>
      </w:r>
    </w:p>
    <w:p w14:paraId="4B7C64AE" w14:textId="77777777" w:rsidR="00746288" w:rsidRPr="005F08DA" w:rsidRDefault="00746288" w:rsidP="00746288">
      <w:pPr>
        <w:spacing w:line="240" w:lineRule="auto"/>
        <w:contextualSpacing/>
        <w:jc w:val="both"/>
        <w:rPr>
          <w:rFonts w:ascii="Times New Roman" w:hAnsi="Times New Roman" w:cs="Times New Roman"/>
          <w:sz w:val="12"/>
          <w:szCs w:val="24"/>
        </w:rPr>
      </w:pPr>
    </w:p>
    <w:p w14:paraId="7E2F3B34" w14:textId="77777777" w:rsidR="00C17CF9" w:rsidRPr="005D38BD" w:rsidRDefault="00C17CF9" w:rsidP="005D38BD">
      <w:pPr>
        <w:shd w:val="clear" w:color="auto" w:fill="BDD6EE" w:themeFill="accent1" w:themeFillTint="66"/>
        <w:spacing w:line="240" w:lineRule="auto"/>
        <w:jc w:val="both"/>
        <w:rPr>
          <w:rFonts w:ascii="Times New Roman" w:hAnsi="Times New Roman" w:cs="Times New Roman"/>
          <w:b/>
          <w:sz w:val="28"/>
          <w:szCs w:val="28"/>
        </w:rPr>
      </w:pPr>
      <w:bookmarkStart w:id="91" w:name="_Toc499829671"/>
      <w:r w:rsidRPr="005D38BD">
        <w:rPr>
          <w:rFonts w:ascii="Times New Roman" w:hAnsi="Times New Roman" w:cs="Times New Roman"/>
          <w:b/>
          <w:sz w:val="28"/>
          <w:szCs w:val="28"/>
        </w:rPr>
        <w:t>Seguimiento al cumplimiento de la normativa por parte de las Escuelas de Medicina que incluyen Visita a los Hospitales Nacionales e Internacionales</w:t>
      </w:r>
    </w:p>
    <w:p w14:paraId="74FF2B7B" w14:textId="77777777" w:rsidR="00746288" w:rsidRPr="00484326" w:rsidRDefault="00746288" w:rsidP="00C17CF9">
      <w:pPr>
        <w:spacing w:line="480" w:lineRule="auto"/>
        <w:contextualSpacing/>
        <w:jc w:val="both"/>
        <w:rPr>
          <w:rFonts w:ascii="Times New Roman" w:hAnsi="Times New Roman" w:cs="Times New Roman"/>
          <w:sz w:val="4"/>
          <w:szCs w:val="24"/>
        </w:rPr>
      </w:pPr>
    </w:p>
    <w:p w14:paraId="7C33F59B" w14:textId="77777777" w:rsidR="00C17CF9" w:rsidRPr="00960C74" w:rsidRDefault="00C17CF9" w:rsidP="00C17CF9">
      <w:pPr>
        <w:spacing w:line="480" w:lineRule="auto"/>
        <w:contextualSpacing/>
        <w:jc w:val="both"/>
        <w:rPr>
          <w:rFonts w:ascii="Times New Roman" w:hAnsi="Times New Roman" w:cs="Times New Roman"/>
          <w:sz w:val="24"/>
          <w:szCs w:val="24"/>
        </w:rPr>
      </w:pPr>
      <w:r w:rsidRPr="00960C74">
        <w:rPr>
          <w:rFonts w:ascii="Times New Roman" w:hAnsi="Times New Roman" w:cs="Times New Roman"/>
          <w:sz w:val="24"/>
          <w:szCs w:val="24"/>
        </w:rPr>
        <w:t xml:space="preserve">OBJETIVO: </w:t>
      </w:r>
    </w:p>
    <w:p w14:paraId="7062391C" w14:textId="77777777" w:rsidR="00C17CF9" w:rsidRPr="00960C74" w:rsidRDefault="00C17CF9" w:rsidP="00C17CF9">
      <w:pPr>
        <w:shd w:val="clear" w:color="auto" w:fill="FFFFFF" w:themeFill="background1"/>
        <w:spacing w:line="480" w:lineRule="auto"/>
        <w:contextualSpacing/>
        <w:jc w:val="both"/>
        <w:rPr>
          <w:rFonts w:ascii="Times New Roman" w:hAnsi="Times New Roman" w:cs="Times New Roman"/>
          <w:sz w:val="24"/>
          <w:szCs w:val="24"/>
        </w:rPr>
      </w:pPr>
      <w:r w:rsidRPr="00960C74">
        <w:rPr>
          <w:rFonts w:ascii="Times New Roman" w:hAnsi="Times New Roman" w:cs="Times New Roman"/>
          <w:b/>
          <w:sz w:val="24"/>
          <w:szCs w:val="24"/>
        </w:rPr>
        <w:t xml:space="preserve">META GENERAL: </w:t>
      </w:r>
      <w:r w:rsidRPr="00960C74">
        <w:rPr>
          <w:rFonts w:ascii="Times New Roman" w:hAnsi="Times New Roman" w:cs="Times New Roman"/>
          <w:sz w:val="24"/>
          <w:szCs w:val="24"/>
        </w:rPr>
        <w:t>14 Visitas de Seguimiento a las Escuelas de Medicina y recintos de la UASD (una visita a cada escuela de medicina y a los recintos la UASD (San Francisco de Macorís y Santiago).</w:t>
      </w:r>
    </w:p>
    <w:p w14:paraId="0335E67B" w14:textId="77777777" w:rsidR="00746288" w:rsidRPr="00746288" w:rsidRDefault="00746288" w:rsidP="00C17CF9">
      <w:pPr>
        <w:shd w:val="clear" w:color="auto" w:fill="FFFFFF" w:themeFill="background1"/>
        <w:spacing w:line="480" w:lineRule="auto"/>
        <w:contextualSpacing/>
        <w:jc w:val="both"/>
        <w:rPr>
          <w:rFonts w:ascii="Times New Roman" w:hAnsi="Times New Roman" w:cs="Times New Roman"/>
          <w:sz w:val="10"/>
          <w:szCs w:val="24"/>
        </w:rPr>
      </w:pPr>
    </w:p>
    <w:p w14:paraId="45D7A12C" w14:textId="77777777" w:rsidR="00C17CF9" w:rsidRPr="00960C74" w:rsidRDefault="00C17CF9" w:rsidP="00C17CF9">
      <w:pPr>
        <w:shd w:val="clear" w:color="auto" w:fill="FFFFFF" w:themeFill="background1"/>
        <w:spacing w:line="480" w:lineRule="auto"/>
        <w:contextualSpacing/>
        <w:jc w:val="both"/>
        <w:rPr>
          <w:rFonts w:ascii="Times New Roman" w:hAnsi="Times New Roman" w:cs="Times New Roman"/>
          <w:sz w:val="24"/>
          <w:szCs w:val="24"/>
        </w:rPr>
      </w:pPr>
      <w:r w:rsidRPr="00960C74">
        <w:rPr>
          <w:rFonts w:ascii="Times New Roman" w:hAnsi="Times New Roman" w:cs="Times New Roman"/>
          <w:sz w:val="24"/>
          <w:szCs w:val="24"/>
        </w:rPr>
        <w:t xml:space="preserve">Meta ejecutada a la fecha de este informe: 13 visitas para  </w:t>
      </w:r>
      <w:r w:rsidRPr="00960C74">
        <w:rPr>
          <w:rFonts w:ascii="Times New Roman" w:hAnsi="Times New Roman" w:cs="Times New Roman"/>
          <w:b/>
          <w:sz w:val="24"/>
          <w:szCs w:val="24"/>
        </w:rPr>
        <w:t>un 92.8% de ejecución</w:t>
      </w:r>
      <w:r w:rsidR="006846BE">
        <w:rPr>
          <w:rFonts w:ascii="Times New Roman" w:hAnsi="Times New Roman" w:cs="Times New Roman"/>
          <w:b/>
          <w:sz w:val="24"/>
          <w:szCs w:val="24"/>
        </w:rPr>
        <w:t>.</w:t>
      </w:r>
    </w:p>
    <w:p w14:paraId="7C4F006E" w14:textId="77777777" w:rsidR="00C17CF9" w:rsidRPr="00960C74" w:rsidRDefault="00C17CF9" w:rsidP="003D28BC">
      <w:pPr>
        <w:pStyle w:val="Prrafodelista"/>
        <w:numPr>
          <w:ilvl w:val="0"/>
          <w:numId w:val="28"/>
        </w:numPr>
        <w:shd w:val="clear" w:color="auto" w:fill="FFFFFF" w:themeFill="background1"/>
        <w:spacing w:line="360" w:lineRule="auto"/>
        <w:ind w:left="714" w:hanging="357"/>
        <w:jc w:val="both"/>
        <w:rPr>
          <w:rFonts w:ascii="Times New Roman" w:hAnsi="Times New Roman" w:cs="Times New Roman"/>
          <w:sz w:val="24"/>
          <w:szCs w:val="24"/>
        </w:rPr>
      </w:pPr>
      <w:r w:rsidRPr="00960C74">
        <w:rPr>
          <w:rFonts w:ascii="Times New Roman" w:hAnsi="Times New Roman" w:cs="Times New Roman"/>
          <w:sz w:val="24"/>
          <w:szCs w:val="24"/>
        </w:rPr>
        <w:lastRenderedPageBreak/>
        <w:t>Escuela de Medicina UNPHU, 06/3/2018</w:t>
      </w:r>
      <w:r w:rsidRPr="00960C74">
        <w:rPr>
          <w:rFonts w:ascii="Times New Roman" w:hAnsi="Times New Roman" w:cs="Times New Roman"/>
          <w:sz w:val="24"/>
          <w:szCs w:val="24"/>
        </w:rPr>
        <w:tab/>
      </w:r>
    </w:p>
    <w:p w14:paraId="7DD07EEF" w14:textId="77777777" w:rsidR="00C17CF9" w:rsidRPr="00960C74" w:rsidRDefault="00C17CF9" w:rsidP="003D28BC">
      <w:pPr>
        <w:pStyle w:val="Prrafodelista"/>
        <w:numPr>
          <w:ilvl w:val="0"/>
          <w:numId w:val="28"/>
        </w:numPr>
        <w:spacing w:line="360" w:lineRule="auto"/>
        <w:ind w:left="714" w:hanging="357"/>
        <w:jc w:val="both"/>
        <w:rPr>
          <w:rFonts w:ascii="Times New Roman" w:hAnsi="Times New Roman" w:cs="Times New Roman"/>
          <w:sz w:val="24"/>
          <w:szCs w:val="24"/>
        </w:rPr>
      </w:pPr>
      <w:r w:rsidRPr="00960C74">
        <w:rPr>
          <w:rFonts w:ascii="Times New Roman" w:hAnsi="Times New Roman" w:cs="Times New Roman"/>
          <w:sz w:val="24"/>
          <w:szCs w:val="24"/>
        </w:rPr>
        <w:t>Escuela de Medicina PUCMM, Santiago, 14/3/2018</w:t>
      </w:r>
      <w:r w:rsidRPr="00960C74">
        <w:rPr>
          <w:rFonts w:ascii="Times New Roman" w:hAnsi="Times New Roman" w:cs="Times New Roman"/>
          <w:sz w:val="24"/>
          <w:szCs w:val="24"/>
        </w:rPr>
        <w:tab/>
      </w:r>
      <w:r w:rsidRPr="00960C74">
        <w:rPr>
          <w:rFonts w:ascii="Times New Roman" w:hAnsi="Times New Roman" w:cs="Times New Roman"/>
          <w:sz w:val="24"/>
          <w:szCs w:val="24"/>
        </w:rPr>
        <w:tab/>
      </w:r>
    </w:p>
    <w:p w14:paraId="42A28425" w14:textId="77777777" w:rsidR="00C17CF9" w:rsidRPr="00960C74" w:rsidRDefault="00C17CF9" w:rsidP="003D28BC">
      <w:pPr>
        <w:pStyle w:val="Prrafodelista"/>
        <w:numPr>
          <w:ilvl w:val="0"/>
          <w:numId w:val="28"/>
        </w:numPr>
        <w:spacing w:line="360" w:lineRule="auto"/>
        <w:ind w:left="714" w:hanging="357"/>
        <w:jc w:val="both"/>
        <w:rPr>
          <w:rFonts w:ascii="Times New Roman" w:hAnsi="Times New Roman" w:cs="Times New Roman"/>
          <w:sz w:val="24"/>
          <w:szCs w:val="24"/>
        </w:rPr>
      </w:pPr>
      <w:r w:rsidRPr="00960C74">
        <w:rPr>
          <w:rFonts w:ascii="Times New Roman" w:hAnsi="Times New Roman" w:cs="Times New Roman"/>
          <w:sz w:val="24"/>
          <w:szCs w:val="24"/>
        </w:rPr>
        <w:t>Escuela de Medicina UASD, Sede Santo Domingo, 17/5/2018</w:t>
      </w:r>
    </w:p>
    <w:p w14:paraId="6FB459E1" w14:textId="77777777" w:rsidR="00C17CF9" w:rsidRPr="00960C74" w:rsidRDefault="00C17CF9" w:rsidP="003D28BC">
      <w:pPr>
        <w:pStyle w:val="Prrafodelista"/>
        <w:numPr>
          <w:ilvl w:val="0"/>
          <w:numId w:val="28"/>
        </w:numPr>
        <w:spacing w:line="360" w:lineRule="auto"/>
        <w:ind w:left="714" w:hanging="357"/>
        <w:jc w:val="both"/>
        <w:rPr>
          <w:rFonts w:ascii="Times New Roman" w:hAnsi="Times New Roman" w:cs="Times New Roman"/>
          <w:sz w:val="24"/>
          <w:szCs w:val="24"/>
        </w:rPr>
      </w:pPr>
      <w:r w:rsidRPr="00960C74">
        <w:rPr>
          <w:rFonts w:ascii="Times New Roman" w:hAnsi="Times New Roman" w:cs="Times New Roman"/>
          <w:sz w:val="24"/>
          <w:szCs w:val="24"/>
        </w:rPr>
        <w:t>Escuela de Medicina UASD, Recinto San Francisco de Macorís, 23/5/2018</w:t>
      </w:r>
    </w:p>
    <w:p w14:paraId="74E8EFCA" w14:textId="77777777" w:rsidR="00C17CF9" w:rsidRPr="00960C74" w:rsidRDefault="00C17CF9" w:rsidP="003D28BC">
      <w:pPr>
        <w:pStyle w:val="Prrafodelista"/>
        <w:numPr>
          <w:ilvl w:val="0"/>
          <w:numId w:val="28"/>
        </w:numPr>
        <w:shd w:val="clear" w:color="auto" w:fill="FFFFFF" w:themeFill="background1"/>
        <w:spacing w:line="360" w:lineRule="auto"/>
        <w:ind w:left="714" w:hanging="357"/>
        <w:jc w:val="both"/>
        <w:rPr>
          <w:rFonts w:ascii="Times New Roman" w:hAnsi="Times New Roman" w:cs="Times New Roman"/>
          <w:sz w:val="24"/>
          <w:szCs w:val="24"/>
        </w:rPr>
      </w:pPr>
      <w:r w:rsidRPr="00960C74">
        <w:rPr>
          <w:rFonts w:ascii="Times New Roman" w:hAnsi="Times New Roman" w:cs="Times New Roman"/>
          <w:sz w:val="24"/>
          <w:szCs w:val="24"/>
        </w:rPr>
        <w:t>Escuela de Medicina UASD, Recinto, Santiago, 30/5/2018</w:t>
      </w:r>
    </w:p>
    <w:p w14:paraId="27441DAF" w14:textId="77777777" w:rsidR="00C17CF9" w:rsidRPr="00960C74" w:rsidRDefault="00C17CF9" w:rsidP="003D28BC">
      <w:pPr>
        <w:pStyle w:val="Prrafodelista"/>
        <w:numPr>
          <w:ilvl w:val="0"/>
          <w:numId w:val="28"/>
        </w:numPr>
        <w:shd w:val="clear" w:color="auto" w:fill="FFFFFF" w:themeFill="background1"/>
        <w:spacing w:line="360" w:lineRule="auto"/>
        <w:ind w:left="714" w:hanging="357"/>
        <w:jc w:val="both"/>
        <w:rPr>
          <w:rFonts w:ascii="Times New Roman" w:hAnsi="Times New Roman" w:cs="Times New Roman"/>
          <w:sz w:val="24"/>
          <w:szCs w:val="24"/>
        </w:rPr>
      </w:pPr>
      <w:r w:rsidRPr="00960C74">
        <w:rPr>
          <w:rFonts w:ascii="Times New Roman" w:hAnsi="Times New Roman" w:cs="Times New Roman"/>
          <w:sz w:val="24"/>
          <w:szCs w:val="24"/>
        </w:rPr>
        <w:t>Escuela de Medicina UNIBE 26/9/2018</w:t>
      </w:r>
    </w:p>
    <w:p w14:paraId="7B337B71" w14:textId="77777777" w:rsidR="00C17CF9" w:rsidRPr="00960C74" w:rsidRDefault="00C17CF9" w:rsidP="003D28BC">
      <w:pPr>
        <w:pStyle w:val="Prrafodelista"/>
        <w:numPr>
          <w:ilvl w:val="0"/>
          <w:numId w:val="28"/>
        </w:numPr>
        <w:shd w:val="clear" w:color="auto" w:fill="FFFFFF" w:themeFill="background1"/>
        <w:spacing w:line="360" w:lineRule="auto"/>
        <w:ind w:left="714" w:hanging="357"/>
        <w:jc w:val="both"/>
        <w:rPr>
          <w:rFonts w:ascii="Times New Roman" w:hAnsi="Times New Roman" w:cs="Times New Roman"/>
          <w:sz w:val="24"/>
          <w:szCs w:val="24"/>
        </w:rPr>
      </w:pPr>
      <w:r w:rsidRPr="00960C74">
        <w:rPr>
          <w:rFonts w:ascii="Times New Roman" w:hAnsi="Times New Roman" w:cs="Times New Roman"/>
          <w:sz w:val="24"/>
          <w:szCs w:val="24"/>
        </w:rPr>
        <w:t>Escuela de Medicina O&amp;M</w:t>
      </w:r>
    </w:p>
    <w:p w14:paraId="01139916" w14:textId="77777777" w:rsidR="00C17CF9" w:rsidRPr="00960C74" w:rsidRDefault="00C17CF9" w:rsidP="003D28BC">
      <w:pPr>
        <w:pStyle w:val="Prrafodelista"/>
        <w:numPr>
          <w:ilvl w:val="0"/>
          <w:numId w:val="28"/>
        </w:numPr>
        <w:shd w:val="clear" w:color="auto" w:fill="FFFFFF" w:themeFill="background1"/>
        <w:spacing w:line="360" w:lineRule="auto"/>
        <w:ind w:left="714" w:hanging="357"/>
        <w:jc w:val="both"/>
        <w:rPr>
          <w:rFonts w:ascii="Times New Roman" w:hAnsi="Times New Roman" w:cs="Times New Roman"/>
          <w:sz w:val="24"/>
          <w:szCs w:val="24"/>
        </w:rPr>
      </w:pPr>
      <w:r w:rsidRPr="00960C74">
        <w:rPr>
          <w:rFonts w:ascii="Times New Roman" w:hAnsi="Times New Roman" w:cs="Times New Roman"/>
          <w:sz w:val="24"/>
          <w:szCs w:val="24"/>
        </w:rPr>
        <w:t>Escuela de Medicina UNIREMHOS</w:t>
      </w:r>
    </w:p>
    <w:p w14:paraId="67E49E5B" w14:textId="77777777" w:rsidR="00C17CF9" w:rsidRPr="00960C74" w:rsidRDefault="00C17CF9" w:rsidP="003D28BC">
      <w:pPr>
        <w:pStyle w:val="Prrafodelista"/>
        <w:numPr>
          <w:ilvl w:val="0"/>
          <w:numId w:val="28"/>
        </w:numPr>
        <w:shd w:val="clear" w:color="auto" w:fill="FFFFFF" w:themeFill="background1"/>
        <w:spacing w:line="360" w:lineRule="auto"/>
        <w:ind w:left="714" w:hanging="357"/>
        <w:jc w:val="both"/>
        <w:rPr>
          <w:rFonts w:ascii="Times New Roman" w:hAnsi="Times New Roman" w:cs="Times New Roman"/>
          <w:sz w:val="24"/>
          <w:szCs w:val="24"/>
        </w:rPr>
      </w:pPr>
      <w:r w:rsidRPr="00960C74">
        <w:rPr>
          <w:rFonts w:ascii="Times New Roman" w:hAnsi="Times New Roman" w:cs="Times New Roman"/>
          <w:sz w:val="24"/>
          <w:szCs w:val="24"/>
        </w:rPr>
        <w:t>Escuela de Medicina UCATECI</w:t>
      </w:r>
    </w:p>
    <w:p w14:paraId="489C0032" w14:textId="77777777" w:rsidR="00C17CF9" w:rsidRPr="00960C74" w:rsidRDefault="00C17CF9" w:rsidP="003D28BC">
      <w:pPr>
        <w:pStyle w:val="Prrafodelista"/>
        <w:numPr>
          <w:ilvl w:val="0"/>
          <w:numId w:val="28"/>
        </w:numPr>
        <w:shd w:val="clear" w:color="auto" w:fill="FFFFFF" w:themeFill="background1"/>
        <w:spacing w:line="360" w:lineRule="auto"/>
        <w:ind w:left="714" w:hanging="357"/>
        <w:jc w:val="both"/>
        <w:rPr>
          <w:rFonts w:ascii="Times New Roman" w:hAnsi="Times New Roman" w:cs="Times New Roman"/>
          <w:sz w:val="24"/>
          <w:szCs w:val="24"/>
        </w:rPr>
      </w:pPr>
      <w:r w:rsidRPr="00960C74">
        <w:rPr>
          <w:rFonts w:ascii="Times New Roman" w:hAnsi="Times New Roman" w:cs="Times New Roman"/>
          <w:sz w:val="24"/>
          <w:szCs w:val="24"/>
        </w:rPr>
        <w:t>Escuela de Medicina UTESA Santiago</w:t>
      </w:r>
    </w:p>
    <w:p w14:paraId="23C05C20" w14:textId="77777777" w:rsidR="00C17CF9" w:rsidRPr="00960C74" w:rsidRDefault="00C17CF9" w:rsidP="003D28BC">
      <w:pPr>
        <w:pStyle w:val="Prrafodelista"/>
        <w:numPr>
          <w:ilvl w:val="0"/>
          <w:numId w:val="28"/>
        </w:numPr>
        <w:shd w:val="clear" w:color="auto" w:fill="FFFFFF" w:themeFill="background1"/>
        <w:spacing w:line="360" w:lineRule="auto"/>
        <w:ind w:left="714" w:hanging="357"/>
        <w:jc w:val="both"/>
        <w:rPr>
          <w:rFonts w:ascii="Times New Roman" w:hAnsi="Times New Roman" w:cs="Times New Roman"/>
          <w:sz w:val="24"/>
          <w:szCs w:val="24"/>
        </w:rPr>
      </w:pPr>
      <w:r w:rsidRPr="00960C74">
        <w:rPr>
          <w:rFonts w:ascii="Times New Roman" w:hAnsi="Times New Roman" w:cs="Times New Roman"/>
          <w:sz w:val="24"/>
          <w:szCs w:val="24"/>
        </w:rPr>
        <w:t>Escuela de UTESA Santo Domingo</w:t>
      </w:r>
    </w:p>
    <w:p w14:paraId="259B08ED" w14:textId="77777777" w:rsidR="00C17CF9" w:rsidRPr="00960C74" w:rsidRDefault="00C17CF9" w:rsidP="003D28BC">
      <w:pPr>
        <w:pStyle w:val="Prrafodelista"/>
        <w:numPr>
          <w:ilvl w:val="0"/>
          <w:numId w:val="28"/>
        </w:numPr>
        <w:shd w:val="clear" w:color="auto" w:fill="FFFFFF" w:themeFill="background1"/>
        <w:spacing w:line="360" w:lineRule="auto"/>
        <w:ind w:left="714" w:hanging="357"/>
        <w:jc w:val="both"/>
        <w:rPr>
          <w:rFonts w:ascii="Times New Roman" w:hAnsi="Times New Roman" w:cs="Times New Roman"/>
          <w:sz w:val="24"/>
          <w:szCs w:val="24"/>
        </w:rPr>
      </w:pPr>
      <w:r w:rsidRPr="00960C74">
        <w:rPr>
          <w:rFonts w:ascii="Times New Roman" w:hAnsi="Times New Roman" w:cs="Times New Roman"/>
          <w:sz w:val="24"/>
          <w:szCs w:val="24"/>
        </w:rPr>
        <w:t>Escuela de Medicina UCE</w:t>
      </w:r>
    </w:p>
    <w:p w14:paraId="47B222A5" w14:textId="77777777" w:rsidR="008F44AD" w:rsidRDefault="00C17CF9" w:rsidP="003D28BC">
      <w:pPr>
        <w:pStyle w:val="Prrafodelista"/>
        <w:numPr>
          <w:ilvl w:val="0"/>
          <w:numId w:val="28"/>
        </w:numPr>
        <w:shd w:val="clear" w:color="auto" w:fill="FFFFFF" w:themeFill="background1"/>
        <w:spacing w:line="360" w:lineRule="auto"/>
        <w:ind w:left="714" w:hanging="357"/>
        <w:jc w:val="both"/>
        <w:rPr>
          <w:rFonts w:ascii="Times New Roman" w:hAnsi="Times New Roman" w:cs="Times New Roman"/>
          <w:sz w:val="24"/>
          <w:szCs w:val="24"/>
        </w:rPr>
      </w:pPr>
      <w:r w:rsidRPr="00960C74">
        <w:rPr>
          <w:rFonts w:ascii="Times New Roman" w:hAnsi="Times New Roman" w:cs="Times New Roman"/>
          <w:sz w:val="24"/>
          <w:szCs w:val="24"/>
        </w:rPr>
        <w:t>Escuela de Medicina UCNE</w:t>
      </w:r>
    </w:p>
    <w:p w14:paraId="17E7F6C6" w14:textId="77777777" w:rsidR="00C17CF9" w:rsidRPr="008F44AD" w:rsidRDefault="00C17CF9" w:rsidP="008F44AD">
      <w:pPr>
        <w:shd w:val="clear" w:color="auto" w:fill="FFFFFF" w:themeFill="background1"/>
        <w:spacing w:line="360" w:lineRule="auto"/>
        <w:jc w:val="both"/>
        <w:rPr>
          <w:rFonts w:ascii="Times New Roman" w:hAnsi="Times New Roman" w:cs="Times New Roman"/>
          <w:sz w:val="24"/>
          <w:szCs w:val="24"/>
        </w:rPr>
      </w:pPr>
      <w:r w:rsidRPr="008F44AD">
        <w:rPr>
          <w:rFonts w:ascii="Times New Roman" w:hAnsi="Times New Roman" w:cs="Times New Roman"/>
          <w:b/>
          <w:sz w:val="20"/>
          <w:szCs w:val="24"/>
        </w:rPr>
        <w:t>Nota:</w:t>
      </w:r>
      <w:r w:rsidRPr="008F44AD">
        <w:rPr>
          <w:rFonts w:ascii="Times New Roman" w:hAnsi="Times New Roman" w:cs="Times New Roman"/>
          <w:sz w:val="20"/>
          <w:szCs w:val="24"/>
        </w:rPr>
        <w:t xml:space="preserve"> INTEC fue reprogramada para el 2019, en virtud de que se encontraba inmersa en un proceso de acreditación con una agencia privada. </w:t>
      </w:r>
    </w:p>
    <w:p w14:paraId="38F2D3CF" w14:textId="77777777" w:rsidR="005D38BD" w:rsidRPr="00746288" w:rsidRDefault="005D38BD" w:rsidP="00746288">
      <w:pPr>
        <w:shd w:val="clear" w:color="auto" w:fill="FFFFFF" w:themeFill="background1"/>
        <w:spacing w:line="480" w:lineRule="auto"/>
        <w:jc w:val="both"/>
        <w:rPr>
          <w:rFonts w:ascii="Times New Roman" w:hAnsi="Times New Roman" w:cs="Times New Roman"/>
          <w:sz w:val="8"/>
          <w:szCs w:val="24"/>
        </w:rPr>
      </w:pPr>
    </w:p>
    <w:p w14:paraId="56B489C9" w14:textId="77777777" w:rsidR="00C17CF9" w:rsidRPr="00746288" w:rsidRDefault="00C17CF9" w:rsidP="00746288">
      <w:pPr>
        <w:shd w:val="clear" w:color="auto" w:fill="FFFFFF" w:themeFill="background1"/>
        <w:spacing w:line="480" w:lineRule="auto"/>
        <w:jc w:val="both"/>
        <w:rPr>
          <w:rFonts w:ascii="Times New Roman" w:hAnsi="Times New Roman" w:cs="Times New Roman"/>
          <w:b/>
          <w:i/>
          <w:sz w:val="24"/>
          <w:szCs w:val="24"/>
        </w:rPr>
      </w:pPr>
      <w:r w:rsidRPr="00746288">
        <w:rPr>
          <w:rFonts w:ascii="Times New Roman" w:hAnsi="Times New Roman" w:cs="Times New Roman"/>
          <w:b/>
          <w:i/>
          <w:sz w:val="24"/>
          <w:szCs w:val="24"/>
        </w:rPr>
        <w:t>Logros  a destacar:</w:t>
      </w:r>
    </w:p>
    <w:p w14:paraId="6716B8D6" w14:textId="77777777" w:rsidR="00C17CF9" w:rsidRPr="00960C74" w:rsidRDefault="00C17CF9" w:rsidP="00746288">
      <w:pPr>
        <w:spacing w:after="0" w:line="480" w:lineRule="auto"/>
        <w:contextualSpacing/>
        <w:jc w:val="both"/>
        <w:rPr>
          <w:rFonts w:ascii="Times New Roman" w:eastAsia="MS Mincho" w:hAnsi="Times New Roman" w:cs="Times New Roman"/>
          <w:sz w:val="24"/>
          <w:szCs w:val="24"/>
        </w:rPr>
      </w:pPr>
      <w:r w:rsidRPr="00960C74">
        <w:rPr>
          <w:rFonts w:ascii="Times New Roman" w:eastAsia="MS Mincho" w:hAnsi="Times New Roman" w:cs="Times New Roman"/>
          <w:sz w:val="24"/>
          <w:szCs w:val="24"/>
          <w:lang w:val="es-ES"/>
        </w:rPr>
        <w:t>Cumplimiento del 100% de las Escuelas de Medicina de los estándares contenidos en las Normas para Aprobación y Regulación y Acreditación de las Escuelas de Medicina</w:t>
      </w:r>
      <w:r w:rsidR="006846BE">
        <w:rPr>
          <w:rFonts w:ascii="Times New Roman" w:eastAsia="MS Mincho" w:hAnsi="Times New Roman" w:cs="Times New Roman"/>
          <w:sz w:val="24"/>
          <w:szCs w:val="24"/>
          <w:lang w:val="es-ES"/>
        </w:rPr>
        <w:t>, según el siguiente detalle</w:t>
      </w:r>
      <w:r w:rsidRPr="00960C74">
        <w:rPr>
          <w:rFonts w:ascii="Times New Roman" w:eastAsia="MS Mincho" w:hAnsi="Times New Roman" w:cs="Times New Roman"/>
          <w:sz w:val="24"/>
          <w:szCs w:val="24"/>
          <w:lang w:val="es-ES"/>
        </w:rPr>
        <w:t>:</w:t>
      </w:r>
    </w:p>
    <w:p w14:paraId="6DBDDB42" w14:textId="77777777" w:rsidR="00C17CF9" w:rsidRPr="00746288" w:rsidRDefault="00C17CF9" w:rsidP="003D28BC">
      <w:pPr>
        <w:pStyle w:val="Prrafodelista"/>
        <w:numPr>
          <w:ilvl w:val="0"/>
          <w:numId w:val="31"/>
        </w:numPr>
        <w:spacing w:after="0" w:line="480" w:lineRule="auto"/>
        <w:jc w:val="both"/>
        <w:rPr>
          <w:rFonts w:ascii="Times New Roman" w:eastAsia="Times New Roman" w:hAnsi="Times New Roman" w:cs="Times New Roman"/>
          <w:sz w:val="24"/>
          <w:szCs w:val="24"/>
        </w:rPr>
      </w:pPr>
      <w:r w:rsidRPr="00746288">
        <w:rPr>
          <w:rFonts w:ascii="Times New Roman" w:eastAsia="Times New Roman" w:hAnsi="Times New Roman" w:cs="Times New Roman"/>
          <w:sz w:val="24"/>
          <w:szCs w:val="24"/>
        </w:rPr>
        <w:t>Requisitos  de Premédica para avanzar a Ciencias Básicas como son el Índice acumulado mínimo de 2.5 y haber cursado y aprobado todas las asignaturas de esta etapa.</w:t>
      </w:r>
    </w:p>
    <w:p w14:paraId="279153F0" w14:textId="77777777" w:rsidR="00C17CF9" w:rsidRPr="00960C74" w:rsidRDefault="00C17CF9" w:rsidP="003D28BC">
      <w:pPr>
        <w:pStyle w:val="Prrafodelista"/>
        <w:numPr>
          <w:ilvl w:val="0"/>
          <w:numId w:val="31"/>
        </w:numPr>
        <w:spacing w:after="0" w:line="480" w:lineRule="auto"/>
        <w:jc w:val="both"/>
        <w:rPr>
          <w:rFonts w:ascii="Times New Roman" w:eastAsia="Times New Roman" w:hAnsi="Times New Roman" w:cs="Times New Roman"/>
          <w:sz w:val="24"/>
          <w:szCs w:val="24"/>
        </w:rPr>
      </w:pPr>
      <w:r w:rsidRPr="00960C74">
        <w:rPr>
          <w:rFonts w:ascii="Times New Roman" w:eastAsia="Times New Roman" w:hAnsi="Times New Roman" w:cs="Times New Roman"/>
          <w:sz w:val="24"/>
          <w:szCs w:val="24"/>
        </w:rPr>
        <w:t>Todas las Escuelas han fortalecido el seguimiento al nivel de progreso de los estudiantes, con lo cual se realizan las intervenciones para apoyo a través de tutorías u otras acciones.</w:t>
      </w:r>
    </w:p>
    <w:p w14:paraId="0D4DD377" w14:textId="77777777" w:rsidR="00C17CF9" w:rsidRPr="00960C74" w:rsidRDefault="00C17CF9" w:rsidP="003D28BC">
      <w:pPr>
        <w:pStyle w:val="Prrafodelista"/>
        <w:numPr>
          <w:ilvl w:val="0"/>
          <w:numId w:val="31"/>
        </w:numPr>
        <w:spacing w:after="0" w:line="480" w:lineRule="auto"/>
        <w:jc w:val="both"/>
        <w:rPr>
          <w:rFonts w:ascii="Times New Roman" w:eastAsia="Times New Roman" w:hAnsi="Times New Roman" w:cs="Times New Roman"/>
          <w:sz w:val="24"/>
          <w:szCs w:val="24"/>
        </w:rPr>
      </w:pPr>
      <w:r w:rsidRPr="00960C74">
        <w:rPr>
          <w:rFonts w:ascii="Times New Roman" w:eastAsia="Times New Roman" w:hAnsi="Times New Roman" w:cs="Times New Roman"/>
          <w:sz w:val="24"/>
          <w:szCs w:val="24"/>
        </w:rPr>
        <w:t>Todas las escuelas han trabajado satisfactoriamente su página Web actualizándola,  mejorando e introduciendo nuevos elementos.</w:t>
      </w:r>
    </w:p>
    <w:p w14:paraId="7DB63553" w14:textId="77777777" w:rsidR="00C17CF9" w:rsidRPr="00960C74" w:rsidRDefault="00C17CF9" w:rsidP="003D28BC">
      <w:pPr>
        <w:pStyle w:val="Prrafodelista"/>
        <w:numPr>
          <w:ilvl w:val="0"/>
          <w:numId w:val="31"/>
        </w:numPr>
        <w:spacing w:after="0" w:line="480" w:lineRule="auto"/>
        <w:jc w:val="both"/>
        <w:rPr>
          <w:rFonts w:ascii="Times New Roman" w:eastAsia="Times New Roman" w:hAnsi="Times New Roman" w:cs="Times New Roman"/>
          <w:sz w:val="24"/>
          <w:szCs w:val="24"/>
        </w:rPr>
      </w:pPr>
      <w:r w:rsidRPr="00960C74">
        <w:rPr>
          <w:rFonts w:ascii="Times New Roman" w:eastAsia="Times New Roman" w:hAnsi="Times New Roman" w:cs="Times New Roman"/>
          <w:sz w:val="24"/>
          <w:szCs w:val="24"/>
        </w:rPr>
        <w:lastRenderedPageBreak/>
        <w:t>Se destaca el fortalecimiento de la investigación en las IES que cuentan con Escuelas de Medicina y se pudo constatar que están incentivando a los docentes a publicar sus investigaciones en revistas indexadas.</w:t>
      </w:r>
    </w:p>
    <w:p w14:paraId="52289ABA" w14:textId="77777777" w:rsidR="00C17CF9" w:rsidRPr="00960C74" w:rsidRDefault="00C17CF9" w:rsidP="003D28BC">
      <w:pPr>
        <w:pStyle w:val="Prrafodelista"/>
        <w:numPr>
          <w:ilvl w:val="0"/>
          <w:numId w:val="31"/>
        </w:numPr>
        <w:spacing w:after="0" w:line="480" w:lineRule="auto"/>
        <w:jc w:val="both"/>
        <w:rPr>
          <w:rFonts w:ascii="Times New Roman" w:eastAsia="Times New Roman" w:hAnsi="Times New Roman" w:cs="Times New Roman"/>
          <w:sz w:val="24"/>
          <w:szCs w:val="24"/>
        </w:rPr>
      </w:pPr>
      <w:r w:rsidRPr="00960C74">
        <w:rPr>
          <w:rFonts w:ascii="Times New Roman" w:eastAsia="Times New Roman" w:hAnsi="Times New Roman" w:cs="Times New Roman"/>
          <w:sz w:val="24"/>
          <w:szCs w:val="24"/>
        </w:rPr>
        <w:t xml:space="preserve">Se destaca que en el Ranking Latinoamericano del 2019, cuya evaluación se realiza a 391 universidades de América Latina,  </w:t>
      </w:r>
      <w:r w:rsidRPr="00746288">
        <w:rPr>
          <w:rFonts w:ascii="Times New Roman" w:eastAsia="Times New Roman" w:hAnsi="Times New Roman" w:cs="Times New Roman"/>
          <w:sz w:val="24"/>
          <w:szCs w:val="24"/>
        </w:rPr>
        <w:t>UNIBE</w:t>
      </w:r>
      <w:r w:rsidRPr="00960C74">
        <w:rPr>
          <w:rFonts w:ascii="Times New Roman" w:eastAsia="Times New Roman" w:hAnsi="Times New Roman" w:cs="Times New Roman"/>
          <w:sz w:val="24"/>
          <w:szCs w:val="24"/>
        </w:rPr>
        <w:t xml:space="preserve"> se coloca en la posición número 1 de todas las escuelas del país, con la  posición 122 en el ranking,  seguida de  INTEC, PCMM, UASD, UNPHU que se mantienen en los </w:t>
      </w:r>
      <w:r w:rsidR="006846BE">
        <w:rPr>
          <w:rFonts w:ascii="Times New Roman" w:eastAsia="Times New Roman" w:hAnsi="Times New Roman" w:cs="Times New Roman"/>
          <w:sz w:val="24"/>
          <w:szCs w:val="24"/>
        </w:rPr>
        <w:t>rangos de la escala de 201-250.</w:t>
      </w:r>
    </w:p>
    <w:p w14:paraId="7AC4A8DC" w14:textId="77777777" w:rsidR="00C17CF9" w:rsidRPr="00960C74" w:rsidRDefault="00C17CF9" w:rsidP="003D28BC">
      <w:pPr>
        <w:pStyle w:val="Prrafodelista"/>
        <w:numPr>
          <w:ilvl w:val="0"/>
          <w:numId w:val="31"/>
        </w:numPr>
        <w:spacing w:after="0" w:line="480" w:lineRule="auto"/>
        <w:jc w:val="both"/>
        <w:rPr>
          <w:rFonts w:ascii="Times New Roman" w:eastAsia="Times New Roman" w:hAnsi="Times New Roman" w:cs="Times New Roman"/>
          <w:sz w:val="24"/>
          <w:szCs w:val="24"/>
        </w:rPr>
      </w:pPr>
      <w:r w:rsidRPr="00960C74">
        <w:rPr>
          <w:rFonts w:ascii="Times New Roman" w:eastAsia="Times New Roman" w:hAnsi="Times New Roman" w:cs="Times New Roman"/>
          <w:sz w:val="24"/>
          <w:szCs w:val="24"/>
        </w:rPr>
        <w:t>Internado Rotatorio expresado en Semanas, en total el tiempo específico a cumplir es de 52 semanas.</w:t>
      </w:r>
    </w:p>
    <w:p w14:paraId="658EF136" w14:textId="77777777" w:rsidR="00C17CF9" w:rsidRPr="00960C74" w:rsidRDefault="00C17CF9" w:rsidP="003D28BC">
      <w:pPr>
        <w:pStyle w:val="Prrafodelista"/>
        <w:numPr>
          <w:ilvl w:val="0"/>
          <w:numId w:val="31"/>
        </w:numPr>
        <w:spacing w:after="0" w:line="480" w:lineRule="auto"/>
        <w:jc w:val="both"/>
        <w:rPr>
          <w:rFonts w:ascii="Times New Roman" w:eastAsia="Times New Roman" w:hAnsi="Times New Roman" w:cs="Times New Roman"/>
          <w:sz w:val="24"/>
          <w:szCs w:val="24"/>
        </w:rPr>
      </w:pPr>
      <w:r w:rsidRPr="00960C74">
        <w:rPr>
          <w:rFonts w:ascii="Times New Roman" w:eastAsia="Times New Roman" w:hAnsi="Times New Roman" w:cs="Times New Roman"/>
          <w:sz w:val="24"/>
          <w:szCs w:val="24"/>
        </w:rPr>
        <w:t>Reporte Estadístico anual: Una vez al año, tres meses después de completar el calendario anual.</w:t>
      </w:r>
    </w:p>
    <w:p w14:paraId="37C89709" w14:textId="77777777" w:rsidR="00C17CF9" w:rsidRPr="00960C74" w:rsidRDefault="00C17CF9" w:rsidP="003D28BC">
      <w:pPr>
        <w:pStyle w:val="Prrafodelista"/>
        <w:numPr>
          <w:ilvl w:val="0"/>
          <w:numId w:val="31"/>
        </w:numPr>
        <w:spacing w:after="0" w:line="480" w:lineRule="auto"/>
        <w:jc w:val="both"/>
        <w:rPr>
          <w:rFonts w:ascii="Times New Roman" w:eastAsia="Times New Roman" w:hAnsi="Times New Roman" w:cs="Times New Roman"/>
          <w:sz w:val="24"/>
          <w:szCs w:val="24"/>
        </w:rPr>
      </w:pPr>
      <w:r w:rsidRPr="00960C74">
        <w:rPr>
          <w:rFonts w:ascii="Times New Roman" w:eastAsia="Times New Roman" w:hAnsi="Times New Roman" w:cs="Times New Roman"/>
          <w:sz w:val="24"/>
          <w:szCs w:val="24"/>
        </w:rPr>
        <w:t xml:space="preserve">UNIBE, UNPHU, INTEC, PCMM, O&amp;M, UCNE, UCATECI completaron su revisión y actualización curricular con enfoque por competencias. </w:t>
      </w:r>
    </w:p>
    <w:p w14:paraId="2556F5C2" w14:textId="77777777" w:rsidR="00746288" w:rsidRDefault="00C17CF9" w:rsidP="003D28BC">
      <w:pPr>
        <w:pStyle w:val="Prrafodelista"/>
        <w:numPr>
          <w:ilvl w:val="1"/>
          <w:numId w:val="17"/>
        </w:numPr>
        <w:spacing w:after="0" w:line="480" w:lineRule="auto"/>
        <w:jc w:val="both"/>
        <w:rPr>
          <w:rFonts w:ascii="Times New Roman" w:eastAsia="Times New Roman" w:hAnsi="Times New Roman" w:cs="Times New Roman"/>
          <w:sz w:val="24"/>
          <w:szCs w:val="24"/>
        </w:rPr>
      </w:pPr>
      <w:r w:rsidRPr="00746288">
        <w:rPr>
          <w:rFonts w:ascii="Times New Roman" w:eastAsia="Times New Roman" w:hAnsi="Times New Roman" w:cs="Times New Roman"/>
          <w:sz w:val="24"/>
          <w:szCs w:val="24"/>
        </w:rPr>
        <w:t xml:space="preserve">UASD SEDE que incluye (San Francisco de Macorís y Santiago), UCE, UTESA que incluye (Santiago y Santo Domingo) y UNIREMHOS, se encuentran en etapa de finalización del proceso. Cabe destacar que en el mapeo curricular estas escuelas están en cumplimiento porque trabajan las siete dimensiones definidas en la normativa para la </w:t>
      </w:r>
      <w:r w:rsidR="00746288">
        <w:rPr>
          <w:rFonts w:ascii="Times New Roman" w:eastAsia="Times New Roman" w:hAnsi="Times New Roman" w:cs="Times New Roman"/>
          <w:sz w:val="24"/>
          <w:szCs w:val="24"/>
        </w:rPr>
        <w:t xml:space="preserve">carrera de Medicina del país. </w:t>
      </w:r>
    </w:p>
    <w:p w14:paraId="141EE3E1" w14:textId="77777777" w:rsidR="00746288" w:rsidRDefault="00C17CF9" w:rsidP="003D28BC">
      <w:pPr>
        <w:pStyle w:val="Prrafodelista"/>
        <w:numPr>
          <w:ilvl w:val="1"/>
          <w:numId w:val="17"/>
        </w:numPr>
        <w:spacing w:after="0" w:line="480" w:lineRule="auto"/>
        <w:jc w:val="both"/>
        <w:rPr>
          <w:rFonts w:ascii="Times New Roman" w:eastAsia="Times New Roman" w:hAnsi="Times New Roman" w:cs="Times New Roman"/>
          <w:sz w:val="24"/>
          <w:szCs w:val="24"/>
        </w:rPr>
      </w:pPr>
      <w:r w:rsidRPr="00746288">
        <w:rPr>
          <w:rFonts w:ascii="Times New Roman" w:eastAsia="Times New Roman" w:hAnsi="Times New Roman" w:cs="Times New Roman"/>
          <w:sz w:val="24"/>
          <w:szCs w:val="24"/>
        </w:rPr>
        <w:t>Se destaca que algunas instituciones de educación superior se encuentran en el proce</w:t>
      </w:r>
      <w:r w:rsidR="00746288">
        <w:rPr>
          <w:rFonts w:ascii="Times New Roman" w:eastAsia="Times New Roman" w:hAnsi="Times New Roman" w:cs="Times New Roman"/>
          <w:sz w:val="24"/>
          <w:szCs w:val="24"/>
        </w:rPr>
        <w:t>so de planificación estratégica.</w:t>
      </w:r>
    </w:p>
    <w:p w14:paraId="0018DE66" w14:textId="77777777" w:rsidR="00C17CF9" w:rsidRPr="00746288" w:rsidRDefault="00C17CF9" w:rsidP="003D28BC">
      <w:pPr>
        <w:pStyle w:val="Prrafodelista"/>
        <w:numPr>
          <w:ilvl w:val="1"/>
          <w:numId w:val="17"/>
        </w:numPr>
        <w:spacing w:after="0" w:line="480" w:lineRule="auto"/>
        <w:jc w:val="both"/>
        <w:rPr>
          <w:rFonts w:ascii="Times New Roman" w:eastAsia="Times New Roman" w:hAnsi="Times New Roman" w:cs="Times New Roman"/>
          <w:sz w:val="24"/>
          <w:szCs w:val="24"/>
        </w:rPr>
      </w:pPr>
      <w:r w:rsidRPr="00746288">
        <w:rPr>
          <w:rFonts w:ascii="Times New Roman" w:eastAsia="Times New Roman" w:hAnsi="Times New Roman" w:cs="Times New Roman"/>
          <w:sz w:val="24"/>
          <w:szCs w:val="24"/>
        </w:rPr>
        <w:t>Publicación de la Misión y Visión institucional.</w:t>
      </w:r>
    </w:p>
    <w:p w14:paraId="5518903F" w14:textId="77777777" w:rsidR="00C17CF9" w:rsidRPr="00960C74" w:rsidRDefault="00C17CF9" w:rsidP="003D28BC">
      <w:pPr>
        <w:numPr>
          <w:ilvl w:val="0"/>
          <w:numId w:val="30"/>
        </w:numPr>
        <w:spacing w:after="0" w:line="480" w:lineRule="auto"/>
        <w:contextualSpacing/>
        <w:jc w:val="both"/>
        <w:rPr>
          <w:rFonts w:ascii="Times New Roman" w:eastAsia="Times New Roman" w:hAnsi="Times New Roman" w:cs="Times New Roman"/>
          <w:sz w:val="24"/>
          <w:szCs w:val="24"/>
        </w:rPr>
      </w:pPr>
      <w:r w:rsidRPr="00960C74">
        <w:rPr>
          <w:rFonts w:ascii="Times New Roman" w:eastAsia="Times New Roman" w:hAnsi="Times New Roman" w:cs="Times New Roman"/>
          <w:sz w:val="24"/>
          <w:szCs w:val="24"/>
        </w:rPr>
        <w:t>Planes de Desarrollo elaborados y ejecutados.</w:t>
      </w:r>
    </w:p>
    <w:p w14:paraId="2A62ACA3" w14:textId="77777777" w:rsidR="00C17CF9" w:rsidRPr="00960C74" w:rsidRDefault="00C17CF9" w:rsidP="003D28BC">
      <w:pPr>
        <w:numPr>
          <w:ilvl w:val="0"/>
          <w:numId w:val="30"/>
        </w:numPr>
        <w:spacing w:after="0" w:line="480" w:lineRule="auto"/>
        <w:contextualSpacing/>
        <w:jc w:val="both"/>
        <w:rPr>
          <w:rFonts w:ascii="Times New Roman" w:eastAsia="Times New Roman" w:hAnsi="Times New Roman" w:cs="Times New Roman"/>
          <w:sz w:val="24"/>
          <w:szCs w:val="24"/>
        </w:rPr>
      </w:pPr>
      <w:r w:rsidRPr="00960C74">
        <w:rPr>
          <w:rFonts w:ascii="Times New Roman" w:eastAsia="Times New Roman" w:hAnsi="Times New Roman" w:cs="Times New Roman"/>
          <w:sz w:val="24"/>
          <w:szCs w:val="24"/>
        </w:rPr>
        <w:t>Elaboración de Planes de Emergencias y Desastres, realización de simulacros. Señalización  de las áreas de evacuación.</w:t>
      </w:r>
    </w:p>
    <w:p w14:paraId="2685B1F9" w14:textId="77777777" w:rsidR="00C17CF9" w:rsidRPr="00960C74" w:rsidRDefault="00C17CF9" w:rsidP="003D28BC">
      <w:pPr>
        <w:numPr>
          <w:ilvl w:val="0"/>
          <w:numId w:val="30"/>
        </w:numPr>
        <w:spacing w:after="0" w:line="480" w:lineRule="auto"/>
        <w:contextualSpacing/>
        <w:jc w:val="both"/>
        <w:rPr>
          <w:rFonts w:ascii="Times New Roman" w:eastAsia="Times New Roman" w:hAnsi="Times New Roman" w:cs="Times New Roman"/>
          <w:sz w:val="24"/>
          <w:szCs w:val="24"/>
        </w:rPr>
      </w:pPr>
      <w:r w:rsidRPr="00960C74">
        <w:rPr>
          <w:rFonts w:ascii="Times New Roman" w:eastAsia="Times New Roman" w:hAnsi="Times New Roman" w:cs="Times New Roman"/>
          <w:sz w:val="24"/>
          <w:szCs w:val="24"/>
        </w:rPr>
        <w:lastRenderedPageBreak/>
        <w:t>Estadísticas reportadas por las Escuelas de Medicina, acorde a los requerimientos de las Normas.</w:t>
      </w:r>
    </w:p>
    <w:p w14:paraId="72095F3E" w14:textId="77777777" w:rsidR="00C17CF9" w:rsidRPr="00960C74" w:rsidRDefault="00C17CF9" w:rsidP="003D28BC">
      <w:pPr>
        <w:numPr>
          <w:ilvl w:val="0"/>
          <w:numId w:val="30"/>
        </w:numPr>
        <w:spacing w:after="0" w:line="480" w:lineRule="auto"/>
        <w:contextualSpacing/>
        <w:jc w:val="both"/>
        <w:rPr>
          <w:rFonts w:ascii="Times New Roman" w:eastAsia="Times New Roman" w:hAnsi="Times New Roman" w:cs="Times New Roman"/>
          <w:sz w:val="24"/>
          <w:szCs w:val="24"/>
        </w:rPr>
      </w:pPr>
      <w:r w:rsidRPr="00960C74">
        <w:rPr>
          <w:rFonts w:ascii="Times New Roman" w:eastAsia="Times New Roman" w:hAnsi="Times New Roman" w:cs="Times New Roman"/>
          <w:sz w:val="24"/>
          <w:szCs w:val="24"/>
        </w:rPr>
        <w:t>Actualización e impresión Manuales de prácticas de laboratorio.</w:t>
      </w:r>
    </w:p>
    <w:p w14:paraId="6C97B9CB" w14:textId="77777777" w:rsidR="00416558" w:rsidRDefault="00C17CF9" w:rsidP="003D28BC">
      <w:pPr>
        <w:numPr>
          <w:ilvl w:val="0"/>
          <w:numId w:val="30"/>
        </w:numPr>
        <w:spacing w:after="0" w:line="480" w:lineRule="auto"/>
        <w:contextualSpacing/>
        <w:jc w:val="both"/>
        <w:rPr>
          <w:rFonts w:ascii="Times New Roman" w:eastAsia="Times New Roman" w:hAnsi="Times New Roman" w:cs="Times New Roman"/>
          <w:sz w:val="24"/>
          <w:szCs w:val="24"/>
        </w:rPr>
      </w:pPr>
      <w:r w:rsidRPr="00960C74">
        <w:rPr>
          <w:rFonts w:ascii="Times New Roman" w:eastAsia="Times New Roman" w:hAnsi="Times New Roman" w:cs="Times New Roman"/>
          <w:sz w:val="24"/>
          <w:szCs w:val="24"/>
        </w:rPr>
        <w:t>Vacunación obligatoria contra Hepatitis B y Toxoide Tetánico a todos los estudiantes antes de ingre</w:t>
      </w:r>
      <w:r w:rsidR="00416558">
        <w:rPr>
          <w:rFonts w:ascii="Times New Roman" w:eastAsia="Times New Roman" w:hAnsi="Times New Roman" w:cs="Times New Roman"/>
          <w:sz w:val="24"/>
          <w:szCs w:val="24"/>
        </w:rPr>
        <w:t>sar a prácticas hospitalarias.</w:t>
      </w:r>
    </w:p>
    <w:p w14:paraId="13BF8CB9" w14:textId="77777777" w:rsidR="00C17CF9" w:rsidRPr="00960C74" w:rsidRDefault="00416558" w:rsidP="003D28BC">
      <w:pPr>
        <w:numPr>
          <w:ilvl w:val="0"/>
          <w:numId w:val="30"/>
        </w:numPr>
        <w:spacing w:after="0" w:line="48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w:t>
      </w:r>
      <w:r w:rsidR="00C17CF9" w:rsidRPr="00960C74">
        <w:rPr>
          <w:rFonts w:ascii="Times New Roman" w:eastAsia="Times New Roman" w:hAnsi="Times New Roman" w:cs="Times New Roman"/>
          <w:sz w:val="24"/>
          <w:szCs w:val="24"/>
        </w:rPr>
        <w:t>istema automatizado que permite dar alertas cuando el estudiante no cumple con el requisito.</w:t>
      </w:r>
    </w:p>
    <w:p w14:paraId="36863EF1" w14:textId="77777777" w:rsidR="00C17CF9" w:rsidRPr="00960C74" w:rsidRDefault="00C17CF9" w:rsidP="003D28BC">
      <w:pPr>
        <w:numPr>
          <w:ilvl w:val="0"/>
          <w:numId w:val="30"/>
        </w:numPr>
        <w:spacing w:after="0" w:line="480" w:lineRule="auto"/>
        <w:contextualSpacing/>
        <w:jc w:val="both"/>
        <w:rPr>
          <w:rFonts w:ascii="Times New Roman" w:eastAsia="Times New Roman" w:hAnsi="Times New Roman" w:cs="Times New Roman"/>
          <w:sz w:val="24"/>
          <w:szCs w:val="24"/>
        </w:rPr>
      </w:pPr>
      <w:r w:rsidRPr="00960C74">
        <w:rPr>
          <w:rFonts w:ascii="Times New Roman" w:eastAsia="Times New Roman" w:hAnsi="Times New Roman" w:cs="Times New Roman"/>
          <w:sz w:val="24"/>
          <w:szCs w:val="24"/>
        </w:rPr>
        <w:t>Aplicación y firma de los estudiantes del consentimiento informado autorizando a las Instituciones de Educación Superior conocer  los resultados (calificaciones) del USMLE.</w:t>
      </w:r>
    </w:p>
    <w:p w14:paraId="5729840F" w14:textId="77777777" w:rsidR="00C17CF9" w:rsidRPr="00960C74" w:rsidRDefault="00C17CF9" w:rsidP="003D28BC">
      <w:pPr>
        <w:numPr>
          <w:ilvl w:val="0"/>
          <w:numId w:val="30"/>
        </w:numPr>
        <w:spacing w:after="0" w:line="480" w:lineRule="auto"/>
        <w:contextualSpacing/>
        <w:jc w:val="both"/>
        <w:rPr>
          <w:rFonts w:ascii="Times New Roman" w:eastAsia="Times New Roman" w:hAnsi="Times New Roman" w:cs="Times New Roman"/>
          <w:sz w:val="24"/>
          <w:szCs w:val="24"/>
        </w:rPr>
      </w:pPr>
      <w:r w:rsidRPr="00960C74">
        <w:rPr>
          <w:rFonts w:ascii="Times New Roman" w:eastAsia="Times New Roman" w:hAnsi="Times New Roman" w:cs="Times New Roman"/>
          <w:sz w:val="24"/>
          <w:szCs w:val="24"/>
        </w:rPr>
        <w:t>Se completaron los trabajos de remozamiento iniciados en el 2017 en el área de laboratorio de Anatomía en  UNIBE, UTESA Santiago y Santo Domingo, UNIREMHOS, PCMM, UNPHU, UCATECI, INTEC, UCNE. Se adquiere Software de anatomía, se capacitaron docentes en su uso.</w:t>
      </w:r>
    </w:p>
    <w:p w14:paraId="6EBC0B7D" w14:textId="77777777" w:rsidR="00C17CF9" w:rsidRPr="00960C74" w:rsidRDefault="00C17CF9" w:rsidP="003D28BC">
      <w:pPr>
        <w:numPr>
          <w:ilvl w:val="0"/>
          <w:numId w:val="30"/>
        </w:numPr>
        <w:spacing w:after="0" w:line="480" w:lineRule="auto"/>
        <w:contextualSpacing/>
        <w:jc w:val="both"/>
        <w:rPr>
          <w:rFonts w:ascii="Times New Roman" w:eastAsia="Times New Roman" w:hAnsi="Times New Roman" w:cs="Times New Roman"/>
          <w:sz w:val="24"/>
          <w:szCs w:val="24"/>
        </w:rPr>
      </w:pPr>
      <w:r w:rsidRPr="00960C74">
        <w:rPr>
          <w:rFonts w:ascii="Times New Roman" w:eastAsia="Times New Roman" w:hAnsi="Times New Roman" w:cs="Times New Roman"/>
          <w:sz w:val="24"/>
          <w:szCs w:val="24"/>
        </w:rPr>
        <w:t xml:space="preserve">Se colocaron los avisos de no fotografía ni videos en el área de anatomía </w:t>
      </w:r>
    </w:p>
    <w:p w14:paraId="3F11A4A9" w14:textId="77777777" w:rsidR="00C17CF9" w:rsidRPr="00960C74" w:rsidRDefault="00C17CF9" w:rsidP="003D28BC">
      <w:pPr>
        <w:numPr>
          <w:ilvl w:val="0"/>
          <w:numId w:val="30"/>
        </w:numPr>
        <w:spacing w:after="0" w:line="480" w:lineRule="auto"/>
        <w:contextualSpacing/>
        <w:jc w:val="both"/>
        <w:rPr>
          <w:rFonts w:ascii="Times New Roman" w:eastAsia="Times New Roman" w:hAnsi="Times New Roman" w:cs="Times New Roman"/>
          <w:sz w:val="24"/>
          <w:szCs w:val="24"/>
        </w:rPr>
      </w:pPr>
      <w:r w:rsidRPr="00960C74">
        <w:rPr>
          <w:rFonts w:ascii="Times New Roman" w:eastAsia="Times New Roman" w:hAnsi="Times New Roman" w:cs="Times New Roman"/>
          <w:sz w:val="24"/>
          <w:szCs w:val="24"/>
        </w:rPr>
        <w:t>Se reforzaron los controles de asistencia de los estudiantes en las prácticas  de hospitalarias.</w:t>
      </w:r>
    </w:p>
    <w:p w14:paraId="22E6B0C0" w14:textId="77777777" w:rsidR="00C17CF9" w:rsidRPr="00960C74" w:rsidRDefault="00C17CF9" w:rsidP="003D28BC">
      <w:pPr>
        <w:numPr>
          <w:ilvl w:val="0"/>
          <w:numId w:val="30"/>
        </w:numPr>
        <w:spacing w:after="0" w:line="480" w:lineRule="auto"/>
        <w:contextualSpacing/>
        <w:jc w:val="both"/>
        <w:rPr>
          <w:rFonts w:ascii="Times New Roman" w:eastAsia="Times New Roman" w:hAnsi="Times New Roman" w:cs="Times New Roman"/>
          <w:sz w:val="24"/>
          <w:szCs w:val="24"/>
        </w:rPr>
      </w:pPr>
      <w:r w:rsidRPr="00960C74">
        <w:rPr>
          <w:rFonts w:ascii="Times New Roman" w:eastAsia="Times New Roman" w:hAnsi="Times New Roman" w:cs="Times New Roman"/>
          <w:sz w:val="24"/>
          <w:szCs w:val="24"/>
        </w:rPr>
        <w:t xml:space="preserve"> Se ha venido avanzando en los  trabajos para eliminar barreras arquitectónicas y facilitar el tránsito de las personas discapacitadas.</w:t>
      </w:r>
    </w:p>
    <w:p w14:paraId="071788ED" w14:textId="77777777" w:rsidR="00C17CF9" w:rsidRPr="00960C74" w:rsidRDefault="00C17CF9" w:rsidP="003D28BC">
      <w:pPr>
        <w:numPr>
          <w:ilvl w:val="0"/>
          <w:numId w:val="30"/>
        </w:numPr>
        <w:spacing w:after="0" w:line="480" w:lineRule="auto"/>
        <w:contextualSpacing/>
        <w:jc w:val="both"/>
        <w:rPr>
          <w:rFonts w:ascii="Times New Roman" w:eastAsia="Times New Roman" w:hAnsi="Times New Roman" w:cs="Times New Roman"/>
          <w:sz w:val="24"/>
          <w:szCs w:val="24"/>
        </w:rPr>
      </w:pPr>
      <w:r w:rsidRPr="00960C74">
        <w:rPr>
          <w:rFonts w:ascii="Times New Roman" w:eastAsia="Times New Roman" w:hAnsi="Times New Roman" w:cs="Times New Roman"/>
          <w:sz w:val="24"/>
          <w:szCs w:val="24"/>
        </w:rPr>
        <w:t>Se ha fortalecido la supervisión de los internados rotatorios nacionales e internacionales, lo cual se evidencia en los formularios de inspección de cada Escuela y se corrobora para los hospitales en el país con la visita que realizo el equipo de evaluación del MESCYT a los hospitales nacionales.</w:t>
      </w:r>
    </w:p>
    <w:p w14:paraId="2CEC910A" w14:textId="77777777" w:rsidR="00C17CF9" w:rsidRPr="00960C74" w:rsidRDefault="00C17CF9" w:rsidP="003D28BC">
      <w:pPr>
        <w:numPr>
          <w:ilvl w:val="0"/>
          <w:numId w:val="30"/>
        </w:numPr>
        <w:spacing w:after="0" w:line="480" w:lineRule="auto"/>
        <w:contextualSpacing/>
        <w:jc w:val="both"/>
        <w:rPr>
          <w:rFonts w:ascii="Times New Roman" w:eastAsia="Times New Roman" w:hAnsi="Times New Roman" w:cs="Times New Roman"/>
          <w:sz w:val="24"/>
          <w:szCs w:val="24"/>
        </w:rPr>
      </w:pPr>
      <w:r w:rsidRPr="00960C74">
        <w:rPr>
          <w:rFonts w:ascii="Times New Roman" w:eastAsia="Times New Roman" w:hAnsi="Times New Roman" w:cs="Times New Roman"/>
          <w:sz w:val="24"/>
          <w:szCs w:val="24"/>
        </w:rPr>
        <w:lastRenderedPageBreak/>
        <w:t xml:space="preserve">La Escuela de medicina de INTEC cuenta con la acreditación del MESCYT, en resolución emitida por el CONESCYT,  recibe acreditación internacional por la agencia CCAMMP HP. </w:t>
      </w:r>
    </w:p>
    <w:p w14:paraId="0A84F52B" w14:textId="77777777" w:rsidR="00C17CF9" w:rsidRPr="00960C74" w:rsidRDefault="00C17CF9" w:rsidP="003D28BC">
      <w:pPr>
        <w:numPr>
          <w:ilvl w:val="0"/>
          <w:numId w:val="30"/>
        </w:numPr>
        <w:spacing w:after="0" w:line="480" w:lineRule="auto"/>
        <w:contextualSpacing/>
        <w:jc w:val="both"/>
        <w:rPr>
          <w:rFonts w:ascii="Times New Roman" w:eastAsia="Times New Roman" w:hAnsi="Times New Roman" w:cs="Times New Roman"/>
          <w:sz w:val="24"/>
          <w:szCs w:val="24"/>
        </w:rPr>
      </w:pPr>
      <w:r w:rsidRPr="00960C74">
        <w:rPr>
          <w:rFonts w:ascii="Times New Roman" w:eastAsia="Times New Roman" w:hAnsi="Times New Roman" w:cs="Times New Roman"/>
          <w:sz w:val="24"/>
          <w:szCs w:val="24"/>
        </w:rPr>
        <w:t>Mejoras en las áreas de admisiones y registro. Cumplimiento de los requisitos para transferencia, convalidaciones y graduación de estudiantes de medicina.</w:t>
      </w:r>
    </w:p>
    <w:p w14:paraId="29BE1F81" w14:textId="77777777" w:rsidR="00C17CF9" w:rsidRPr="00960C74" w:rsidRDefault="00C17CF9" w:rsidP="003D28BC">
      <w:pPr>
        <w:numPr>
          <w:ilvl w:val="0"/>
          <w:numId w:val="30"/>
        </w:numPr>
        <w:spacing w:after="0" w:line="480" w:lineRule="auto"/>
        <w:contextualSpacing/>
        <w:jc w:val="both"/>
        <w:rPr>
          <w:rFonts w:ascii="Times New Roman" w:eastAsia="Times New Roman" w:hAnsi="Times New Roman" w:cs="Times New Roman"/>
          <w:sz w:val="24"/>
          <w:szCs w:val="24"/>
        </w:rPr>
      </w:pPr>
      <w:r w:rsidRPr="00960C74">
        <w:rPr>
          <w:rFonts w:ascii="Times New Roman" w:eastAsia="Times New Roman" w:hAnsi="Times New Roman" w:cs="Times New Roman"/>
          <w:sz w:val="24"/>
          <w:szCs w:val="24"/>
        </w:rPr>
        <w:t>Construcción de nuevas edificaciones en UTESA, UCE que incluyen aulas, centro de simulación en UTESA Santiago. Construcción de laboratorio de Ciencias morfológicas en UTESA Santo Domingo.</w:t>
      </w:r>
    </w:p>
    <w:p w14:paraId="7DCB6A22" w14:textId="77777777" w:rsidR="00C17CF9" w:rsidRPr="00960C74" w:rsidRDefault="00C17CF9" w:rsidP="003D28BC">
      <w:pPr>
        <w:numPr>
          <w:ilvl w:val="0"/>
          <w:numId w:val="30"/>
        </w:numPr>
        <w:spacing w:after="0" w:line="480" w:lineRule="auto"/>
        <w:contextualSpacing/>
        <w:jc w:val="both"/>
        <w:rPr>
          <w:rFonts w:ascii="Times New Roman" w:eastAsia="Times New Roman" w:hAnsi="Times New Roman" w:cs="Times New Roman"/>
          <w:sz w:val="24"/>
          <w:szCs w:val="24"/>
        </w:rPr>
      </w:pPr>
      <w:r w:rsidRPr="00960C74">
        <w:rPr>
          <w:rFonts w:ascii="Times New Roman" w:eastAsia="Times New Roman" w:hAnsi="Times New Roman" w:cs="Times New Roman"/>
          <w:sz w:val="24"/>
          <w:szCs w:val="24"/>
        </w:rPr>
        <w:t xml:space="preserve">Adquisición de libros de texto y suscripción a revistas para bibliotecas, catálogo en línea, entre otros. </w:t>
      </w:r>
    </w:p>
    <w:p w14:paraId="7FB3851F" w14:textId="77777777" w:rsidR="00C17CF9" w:rsidRPr="00960C74" w:rsidRDefault="00C17CF9" w:rsidP="003D28BC">
      <w:pPr>
        <w:numPr>
          <w:ilvl w:val="0"/>
          <w:numId w:val="30"/>
        </w:numPr>
        <w:spacing w:after="0" w:line="480" w:lineRule="auto"/>
        <w:contextualSpacing/>
        <w:jc w:val="both"/>
        <w:rPr>
          <w:rFonts w:ascii="Times New Roman" w:eastAsia="Times New Roman" w:hAnsi="Times New Roman" w:cs="Times New Roman"/>
          <w:sz w:val="24"/>
          <w:szCs w:val="24"/>
        </w:rPr>
      </w:pPr>
      <w:r w:rsidRPr="00960C74">
        <w:rPr>
          <w:rFonts w:ascii="Times New Roman" w:eastAsia="Times New Roman" w:hAnsi="Times New Roman" w:cs="Times New Roman"/>
          <w:sz w:val="24"/>
          <w:szCs w:val="24"/>
        </w:rPr>
        <w:t>Evaluaciones periódicas a los hospitales con los cuales las universidades tiene acuerdos, tanto nacionales como internacionales.</w:t>
      </w:r>
    </w:p>
    <w:p w14:paraId="2506F052" w14:textId="77777777" w:rsidR="00C17CF9" w:rsidRPr="00960C74" w:rsidRDefault="00C17CF9" w:rsidP="003D28BC">
      <w:pPr>
        <w:numPr>
          <w:ilvl w:val="0"/>
          <w:numId w:val="30"/>
        </w:numPr>
        <w:spacing w:after="0" w:line="480" w:lineRule="auto"/>
        <w:contextualSpacing/>
        <w:jc w:val="both"/>
        <w:rPr>
          <w:rFonts w:ascii="Times New Roman" w:eastAsia="Times New Roman" w:hAnsi="Times New Roman" w:cs="Times New Roman"/>
          <w:sz w:val="24"/>
          <w:szCs w:val="24"/>
        </w:rPr>
      </w:pPr>
      <w:r w:rsidRPr="00960C74">
        <w:rPr>
          <w:rFonts w:ascii="Times New Roman" w:eastAsia="Times New Roman" w:hAnsi="Times New Roman" w:cs="Times New Roman"/>
          <w:sz w:val="24"/>
          <w:szCs w:val="24"/>
        </w:rPr>
        <w:t>Mejoras en los laboratorios: adquisición de cristalería, equipos, reactivos, simuladores para prácticas de simulación, manuales de práctica.</w:t>
      </w:r>
    </w:p>
    <w:p w14:paraId="163E4F96" w14:textId="77777777" w:rsidR="00C17CF9" w:rsidRPr="00960C74" w:rsidRDefault="00C17CF9" w:rsidP="003D28BC">
      <w:pPr>
        <w:numPr>
          <w:ilvl w:val="0"/>
          <w:numId w:val="30"/>
        </w:numPr>
        <w:spacing w:after="0" w:line="480" w:lineRule="auto"/>
        <w:contextualSpacing/>
        <w:jc w:val="both"/>
        <w:rPr>
          <w:rFonts w:ascii="Times New Roman" w:eastAsia="Times New Roman" w:hAnsi="Times New Roman" w:cs="Times New Roman"/>
          <w:sz w:val="24"/>
          <w:szCs w:val="24"/>
        </w:rPr>
      </w:pPr>
      <w:r w:rsidRPr="00960C74">
        <w:rPr>
          <w:rFonts w:ascii="Times New Roman" w:eastAsia="Times New Roman" w:hAnsi="Times New Roman" w:cs="Times New Roman"/>
          <w:sz w:val="24"/>
          <w:szCs w:val="24"/>
        </w:rPr>
        <w:t>Manejo de Querellas de estudiantes de la Carrera de Medicina funcionando de manera sistematizada.</w:t>
      </w:r>
    </w:p>
    <w:p w14:paraId="6F7FE024" w14:textId="77777777" w:rsidR="00C17CF9" w:rsidRPr="00960C74" w:rsidRDefault="00C17CF9" w:rsidP="003D28BC">
      <w:pPr>
        <w:numPr>
          <w:ilvl w:val="0"/>
          <w:numId w:val="30"/>
        </w:numPr>
        <w:spacing w:after="0" w:line="480" w:lineRule="auto"/>
        <w:contextualSpacing/>
        <w:jc w:val="both"/>
        <w:rPr>
          <w:rFonts w:ascii="Times New Roman" w:eastAsia="Times New Roman" w:hAnsi="Times New Roman" w:cs="Times New Roman"/>
          <w:sz w:val="24"/>
          <w:szCs w:val="24"/>
        </w:rPr>
      </w:pPr>
      <w:r w:rsidRPr="00960C74">
        <w:rPr>
          <w:rFonts w:ascii="Times New Roman" w:eastAsia="Times New Roman" w:hAnsi="Times New Roman" w:cs="Times New Roman"/>
          <w:sz w:val="24"/>
          <w:szCs w:val="24"/>
        </w:rPr>
        <w:t>Se evidencia se ha fortalecido y sistematizado el seguimiento a egresados.</w:t>
      </w:r>
    </w:p>
    <w:p w14:paraId="17C6BD31" w14:textId="77777777" w:rsidR="00416558" w:rsidRPr="00075134" w:rsidRDefault="00416558" w:rsidP="00C17CF9">
      <w:pPr>
        <w:spacing w:line="480" w:lineRule="auto"/>
        <w:contextualSpacing/>
        <w:jc w:val="both"/>
        <w:rPr>
          <w:rFonts w:ascii="Times New Roman" w:hAnsi="Times New Roman" w:cs="Times New Roman"/>
          <w:sz w:val="8"/>
          <w:szCs w:val="24"/>
        </w:rPr>
      </w:pPr>
    </w:p>
    <w:p w14:paraId="3E54BADF" w14:textId="77777777" w:rsidR="00C17CF9" w:rsidRPr="005D38BD" w:rsidRDefault="005D38BD" w:rsidP="005D38BD">
      <w:pPr>
        <w:shd w:val="clear" w:color="auto" w:fill="BDD6EE" w:themeFill="accent1" w:themeFillTint="66"/>
        <w:spacing w:line="240" w:lineRule="auto"/>
        <w:jc w:val="both"/>
        <w:rPr>
          <w:rFonts w:ascii="Times New Roman" w:hAnsi="Times New Roman" w:cs="Times New Roman"/>
          <w:b/>
          <w:sz w:val="28"/>
          <w:szCs w:val="28"/>
        </w:rPr>
      </w:pPr>
      <w:r w:rsidRPr="005D38BD">
        <w:rPr>
          <w:rFonts w:ascii="Times New Roman" w:hAnsi="Times New Roman" w:cs="Times New Roman"/>
          <w:b/>
          <w:sz w:val="28"/>
          <w:szCs w:val="28"/>
        </w:rPr>
        <w:t>Visitas extraordinarias a las escuelas de medicina para evaluar asuntos académicos, según requerimientos de las instituciones.</w:t>
      </w:r>
    </w:p>
    <w:p w14:paraId="5391CE15" w14:textId="77777777" w:rsidR="00416558" w:rsidRPr="00484326" w:rsidRDefault="00416558" w:rsidP="00C17CF9">
      <w:pPr>
        <w:spacing w:line="480" w:lineRule="auto"/>
        <w:contextualSpacing/>
        <w:jc w:val="both"/>
        <w:rPr>
          <w:rFonts w:ascii="Times New Roman" w:hAnsi="Times New Roman" w:cs="Times New Roman"/>
          <w:sz w:val="8"/>
          <w:szCs w:val="24"/>
        </w:rPr>
      </w:pPr>
    </w:p>
    <w:p w14:paraId="1B9BEA00" w14:textId="77777777" w:rsidR="00C17CF9" w:rsidRPr="00960C74" w:rsidRDefault="00C17CF9" w:rsidP="00C17CF9">
      <w:pPr>
        <w:spacing w:line="480" w:lineRule="auto"/>
        <w:contextualSpacing/>
        <w:jc w:val="both"/>
        <w:rPr>
          <w:rFonts w:ascii="Times New Roman" w:hAnsi="Times New Roman" w:cs="Times New Roman"/>
          <w:sz w:val="24"/>
          <w:szCs w:val="24"/>
        </w:rPr>
      </w:pPr>
      <w:r w:rsidRPr="00960C74">
        <w:rPr>
          <w:rFonts w:ascii="Times New Roman" w:hAnsi="Times New Roman" w:cs="Times New Roman"/>
          <w:sz w:val="24"/>
          <w:szCs w:val="24"/>
        </w:rPr>
        <w:t xml:space="preserve">META: 03 visitas </w:t>
      </w:r>
    </w:p>
    <w:p w14:paraId="476CCAD5" w14:textId="77777777" w:rsidR="00C17CF9" w:rsidRPr="00960C74" w:rsidRDefault="00C17CF9" w:rsidP="00C17CF9">
      <w:pPr>
        <w:spacing w:line="480" w:lineRule="auto"/>
        <w:contextualSpacing/>
        <w:jc w:val="both"/>
        <w:rPr>
          <w:rFonts w:ascii="Times New Roman" w:hAnsi="Times New Roman" w:cs="Times New Roman"/>
          <w:sz w:val="24"/>
          <w:szCs w:val="24"/>
        </w:rPr>
      </w:pPr>
      <w:r w:rsidRPr="00960C74">
        <w:rPr>
          <w:rFonts w:ascii="Times New Roman" w:hAnsi="Times New Roman" w:cs="Times New Roman"/>
          <w:sz w:val="24"/>
          <w:szCs w:val="24"/>
        </w:rPr>
        <w:t xml:space="preserve">Realizadas 03 visitas para un </w:t>
      </w:r>
      <w:r w:rsidRPr="00960C74">
        <w:rPr>
          <w:rFonts w:ascii="Times New Roman" w:hAnsi="Times New Roman" w:cs="Times New Roman"/>
          <w:b/>
          <w:sz w:val="24"/>
          <w:szCs w:val="24"/>
        </w:rPr>
        <w:t>100% de ejecución</w:t>
      </w:r>
      <w:r w:rsidR="00416558">
        <w:rPr>
          <w:rFonts w:ascii="Times New Roman" w:hAnsi="Times New Roman" w:cs="Times New Roman"/>
          <w:b/>
          <w:sz w:val="24"/>
          <w:szCs w:val="24"/>
        </w:rPr>
        <w:t>.</w:t>
      </w:r>
      <w:r w:rsidRPr="00960C74">
        <w:rPr>
          <w:rFonts w:ascii="Times New Roman" w:hAnsi="Times New Roman" w:cs="Times New Roman"/>
          <w:sz w:val="24"/>
          <w:szCs w:val="24"/>
        </w:rPr>
        <w:t xml:space="preserve"> </w:t>
      </w:r>
    </w:p>
    <w:p w14:paraId="33AE1623" w14:textId="77777777" w:rsidR="00C17CF9" w:rsidRPr="00960C74" w:rsidRDefault="005D38BD" w:rsidP="00C17CF9">
      <w:pPr>
        <w:spacing w:after="0" w:line="480" w:lineRule="auto"/>
        <w:contextualSpacing/>
        <w:jc w:val="both"/>
        <w:rPr>
          <w:rFonts w:ascii="Times New Roman" w:hAnsi="Times New Roman" w:cs="Times New Roman"/>
          <w:sz w:val="24"/>
          <w:szCs w:val="24"/>
        </w:rPr>
      </w:pPr>
      <w:r>
        <w:rPr>
          <w:rFonts w:ascii="Times New Roman" w:hAnsi="Times New Roman" w:cs="Times New Roman"/>
          <w:b/>
          <w:sz w:val="24"/>
          <w:szCs w:val="24"/>
        </w:rPr>
        <w:t>(1)</w:t>
      </w:r>
      <w:r w:rsidR="00416558">
        <w:rPr>
          <w:rFonts w:ascii="Times New Roman" w:hAnsi="Times New Roman" w:cs="Times New Roman"/>
          <w:sz w:val="24"/>
          <w:szCs w:val="24"/>
        </w:rPr>
        <w:t xml:space="preserve"> V</w:t>
      </w:r>
      <w:r w:rsidR="00C17CF9" w:rsidRPr="00960C74">
        <w:rPr>
          <w:rFonts w:ascii="Times New Roman" w:hAnsi="Times New Roman" w:cs="Times New Roman"/>
          <w:sz w:val="24"/>
          <w:szCs w:val="24"/>
        </w:rPr>
        <w:t>ista de observación, realizada el día 02 de febrero del 2018 al laboratorio de química orgánica de la universidad central del este (UCE), en el marco del accidente de laboratorio ocurrido el día 17 de enero 2018 en dichas instalaciones.</w:t>
      </w:r>
    </w:p>
    <w:p w14:paraId="3893FE81" w14:textId="77777777" w:rsidR="00C17CF9" w:rsidRPr="00416558" w:rsidRDefault="00C17CF9" w:rsidP="00C17CF9">
      <w:pPr>
        <w:spacing w:after="0" w:line="480" w:lineRule="auto"/>
        <w:contextualSpacing/>
        <w:jc w:val="both"/>
        <w:rPr>
          <w:rFonts w:ascii="Times New Roman" w:hAnsi="Times New Roman" w:cs="Times New Roman"/>
          <w:sz w:val="14"/>
          <w:szCs w:val="24"/>
        </w:rPr>
      </w:pPr>
    </w:p>
    <w:p w14:paraId="209760C6" w14:textId="77777777" w:rsidR="00C17CF9" w:rsidRPr="00960C74" w:rsidRDefault="00C17CF9" w:rsidP="00C17CF9">
      <w:pPr>
        <w:spacing w:after="0" w:line="480" w:lineRule="auto"/>
        <w:contextualSpacing/>
        <w:jc w:val="both"/>
        <w:rPr>
          <w:rFonts w:ascii="Times New Roman" w:hAnsi="Times New Roman" w:cs="Times New Roman"/>
          <w:b/>
          <w:sz w:val="24"/>
          <w:szCs w:val="24"/>
        </w:rPr>
      </w:pPr>
      <w:r w:rsidRPr="00416558">
        <w:rPr>
          <w:rFonts w:ascii="Times New Roman" w:hAnsi="Times New Roman" w:cs="Times New Roman"/>
          <w:b/>
          <w:sz w:val="24"/>
          <w:szCs w:val="24"/>
        </w:rPr>
        <w:lastRenderedPageBreak/>
        <w:t>Logros:</w:t>
      </w:r>
      <w:r w:rsidRPr="00960C74">
        <w:rPr>
          <w:rFonts w:ascii="Times New Roman" w:hAnsi="Times New Roman" w:cs="Times New Roman"/>
          <w:sz w:val="24"/>
          <w:szCs w:val="24"/>
        </w:rPr>
        <w:t xml:space="preserve"> </w:t>
      </w:r>
      <w:r w:rsidR="00416558">
        <w:rPr>
          <w:rFonts w:ascii="Times New Roman" w:hAnsi="Times New Roman" w:cs="Times New Roman"/>
          <w:sz w:val="24"/>
          <w:szCs w:val="24"/>
        </w:rPr>
        <w:t>Quedo evidenciado que</w:t>
      </w:r>
      <w:r w:rsidRPr="00960C74">
        <w:rPr>
          <w:rFonts w:ascii="Times New Roman" w:hAnsi="Times New Roman" w:cs="Times New Roman"/>
          <w:sz w:val="24"/>
          <w:szCs w:val="24"/>
        </w:rPr>
        <w:t xml:space="preserve"> UCE </w:t>
      </w:r>
      <w:r w:rsidRPr="00960C74">
        <w:rPr>
          <w:rFonts w:ascii="Times New Roman" w:hAnsi="Times New Roman" w:cs="Times New Roman"/>
          <w:b/>
          <w:sz w:val="24"/>
          <w:szCs w:val="24"/>
        </w:rPr>
        <w:t>cumplió con los dispositivos de seguridad implementados en el marco de la normativa de las escuelas de medicina para los laboratorios</w:t>
      </w:r>
      <w:r w:rsidRPr="00960C74">
        <w:rPr>
          <w:rFonts w:ascii="Times New Roman" w:hAnsi="Times New Roman" w:cs="Times New Roman"/>
          <w:sz w:val="24"/>
          <w:szCs w:val="24"/>
        </w:rPr>
        <w:t xml:space="preserve">, </w:t>
      </w:r>
      <w:r w:rsidRPr="00960C74">
        <w:rPr>
          <w:rFonts w:ascii="Times New Roman" w:hAnsi="Times New Roman" w:cs="Times New Roman"/>
          <w:b/>
          <w:sz w:val="24"/>
          <w:szCs w:val="24"/>
        </w:rPr>
        <w:t>mismos que se activaron al momento del accidente.</w:t>
      </w:r>
    </w:p>
    <w:p w14:paraId="6A685176" w14:textId="77777777" w:rsidR="00C17CF9" w:rsidRPr="00960C74" w:rsidRDefault="00C17CF9" w:rsidP="00C17CF9">
      <w:pPr>
        <w:spacing w:after="0" w:line="480" w:lineRule="auto"/>
        <w:contextualSpacing/>
        <w:jc w:val="both"/>
        <w:rPr>
          <w:rFonts w:ascii="Times New Roman" w:hAnsi="Times New Roman" w:cs="Times New Roman"/>
          <w:sz w:val="24"/>
          <w:szCs w:val="24"/>
        </w:rPr>
      </w:pPr>
      <w:r w:rsidRPr="00960C74">
        <w:rPr>
          <w:rFonts w:ascii="Times New Roman" w:hAnsi="Times New Roman" w:cs="Times New Roman"/>
          <w:sz w:val="24"/>
          <w:szCs w:val="24"/>
        </w:rPr>
        <w:t>Actuación de forma responsable de las autoridades de la UCE asumiendo su rol</w:t>
      </w:r>
    </w:p>
    <w:p w14:paraId="3F0A0B49" w14:textId="77777777" w:rsidR="00C17CF9" w:rsidRDefault="00C17CF9" w:rsidP="00C17CF9">
      <w:pPr>
        <w:spacing w:line="480" w:lineRule="auto"/>
        <w:contextualSpacing/>
        <w:jc w:val="both"/>
        <w:rPr>
          <w:rFonts w:ascii="Times New Roman" w:hAnsi="Times New Roman" w:cs="Times New Roman"/>
          <w:sz w:val="24"/>
          <w:szCs w:val="24"/>
        </w:rPr>
      </w:pPr>
      <w:r w:rsidRPr="00960C74">
        <w:rPr>
          <w:rFonts w:ascii="Times New Roman" w:hAnsi="Times New Roman" w:cs="Times New Roman"/>
          <w:sz w:val="24"/>
          <w:szCs w:val="24"/>
        </w:rPr>
        <w:t>Ninguna situación de gravedad reportada.</w:t>
      </w:r>
    </w:p>
    <w:p w14:paraId="7F5FCD2D" w14:textId="77777777" w:rsidR="00416558" w:rsidRPr="00416558" w:rsidRDefault="00416558" w:rsidP="00C17CF9">
      <w:pPr>
        <w:spacing w:line="480" w:lineRule="auto"/>
        <w:contextualSpacing/>
        <w:jc w:val="both"/>
        <w:rPr>
          <w:rFonts w:ascii="Times New Roman" w:hAnsi="Times New Roman" w:cs="Times New Roman"/>
          <w:sz w:val="10"/>
          <w:szCs w:val="24"/>
        </w:rPr>
      </w:pPr>
    </w:p>
    <w:p w14:paraId="194F3980" w14:textId="77777777" w:rsidR="00C17CF9" w:rsidRPr="00960C74" w:rsidRDefault="00416558" w:rsidP="00C17CF9">
      <w:pPr>
        <w:spacing w:line="480" w:lineRule="auto"/>
        <w:contextualSpacing/>
        <w:jc w:val="both"/>
        <w:rPr>
          <w:rFonts w:ascii="Times New Roman" w:hAnsi="Times New Roman" w:cs="Times New Roman"/>
          <w:sz w:val="24"/>
          <w:szCs w:val="24"/>
        </w:rPr>
      </w:pPr>
      <w:r>
        <w:rPr>
          <w:rFonts w:ascii="Times New Roman" w:hAnsi="Times New Roman" w:cs="Times New Roman"/>
          <w:b/>
          <w:sz w:val="24"/>
          <w:szCs w:val="24"/>
        </w:rPr>
        <w:t>(1)</w:t>
      </w:r>
      <w:r w:rsidR="00C17CF9" w:rsidRPr="00960C74">
        <w:rPr>
          <w:rFonts w:ascii="Times New Roman" w:hAnsi="Times New Roman" w:cs="Times New Roman"/>
          <w:sz w:val="24"/>
          <w:szCs w:val="24"/>
        </w:rPr>
        <w:t xml:space="preserve"> Visita a la UNPHU para verificar el cumplimiento de las recomendaciones y requerimientos de atención inmediata en el Laboratorio de Anatomía, producto de la visita de seguimiento realizada el 31 de agosto del2018</w:t>
      </w:r>
    </w:p>
    <w:p w14:paraId="0F5DAA9C" w14:textId="77777777" w:rsidR="00416558" w:rsidRPr="00416558" w:rsidRDefault="00416558" w:rsidP="00C17CF9">
      <w:pPr>
        <w:spacing w:line="480" w:lineRule="auto"/>
        <w:contextualSpacing/>
        <w:jc w:val="both"/>
        <w:rPr>
          <w:rFonts w:ascii="Times New Roman" w:hAnsi="Times New Roman" w:cs="Times New Roman"/>
          <w:sz w:val="6"/>
          <w:szCs w:val="24"/>
        </w:rPr>
      </w:pPr>
    </w:p>
    <w:p w14:paraId="1766E49D" w14:textId="77777777" w:rsidR="00C17CF9" w:rsidRPr="00960C74" w:rsidRDefault="00C17CF9" w:rsidP="00C17CF9">
      <w:pPr>
        <w:spacing w:line="480" w:lineRule="auto"/>
        <w:contextualSpacing/>
        <w:jc w:val="both"/>
        <w:rPr>
          <w:rFonts w:ascii="Times New Roman" w:hAnsi="Times New Roman" w:cs="Times New Roman"/>
          <w:sz w:val="24"/>
          <w:szCs w:val="24"/>
        </w:rPr>
      </w:pPr>
      <w:r w:rsidRPr="00960C74">
        <w:rPr>
          <w:rFonts w:ascii="Times New Roman" w:hAnsi="Times New Roman" w:cs="Times New Roman"/>
          <w:sz w:val="24"/>
          <w:szCs w:val="24"/>
        </w:rPr>
        <w:t xml:space="preserve">Logros: La UNPHU atendió a las recomendaciones del equipo evaluador del MESCYT, se pudo evidenciar instalación de extractores, arreglo de tinas para conservación de cadáveres, ficha control de cambio de solución de conservación de cadáveres para prácticas de </w:t>
      </w:r>
      <w:r w:rsidR="00416558">
        <w:rPr>
          <w:rFonts w:ascii="Times New Roman" w:hAnsi="Times New Roman" w:cs="Times New Roman"/>
          <w:sz w:val="24"/>
          <w:szCs w:val="24"/>
        </w:rPr>
        <w:t>disección</w:t>
      </w:r>
      <w:r w:rsidRPr="00960C74">
        <w:rPr>
          <w:rFonts w:ascii="Times New Roman" w:hAnsi="Times New Roman" w:cs="Times New Roman"/>
          <w:sz w:val="24"/>
          <w:szCs w:val="24"/>
        </w:rPr>
        <w:t xml:space="preserve">, archivo de acta de defunciones organizado, manual de laboratorio actualizado, piezas anatómicas en frascos mejor conservados, zafacones, lavamanos, dispensadores de jabón líquido, entre otros aspectos. </w:t>
      </w:r>
    </w:p>
    <w:p w14:paraId="615D0884" w14:textId="77777777" w:rsidR="00C17CF9" w:rsidRPr="00960C74" w:rsidRDefault="00416558" w:rsidP="00C17CF9">
      <w:pPr>
        <w:spacing w:line="480" w:lineRule="auto"/>
        <w:contextualSpacing/>
        <w:jc w:val="both"/>
        <w:rPr>
          <w:rFonts w:ascii="Times New Roman" w:hAnsi="Times New Roman" w:cs="Times New Roman"/>
          <w:sz w:val="24"/>
          <w:szCs w:val="24"/>
        </w:rPr>
      </w:pPr>
      <w:r>
        <w:rPr>
          <w:rFonts w:ascii="Times New Roman" w:hAnsi="Times New Roman" w:cs="Times New Roman"/>
          <w:b/>
          <w:sz w:val="24"/>
          <w:szCs w:val="24"/>
        </w:rPr>
        <w:t>(</w:t>
      </w:r>
      <w:r w:rsidR="00C17CF9" w:rsidRPr="00960C74">
        <w:rPr>
          <w:rFonts w:ascii="Times New Roman" w:hAnsi="Times New Roman" w:cs="Times New Roman"/>
          <w:b/>
          <w:sz w:val="24"/>
          <w:szCs w:val="24"/>
        </w:rPr>
        <w:t>1</w:t>
      </w:r>
      <w:r>
        <w:rPr>
          <w:rFonts w:ascii="Times New Roman" w:hAnsi="Times New Roman" w:cs="Times New Roman"/>
          <w:b/>
          <w:sz w:val="24"/>
          <w:szCs w:val="24"/>
        </w:rPr>
        <w:t>)</w:t>
      </w:r>
      <w:r w:rsidR="00C17CF9" w:rsidRPr="00960C74">
        <w:rPr>
          <w:rFonts w:ascii="Times New Roman" w:hAnsi="Times New Roman" w:cs="Times New Roman"/>
          <w:sz w:val="24"/>
          <w:szCs w:val="24"/>
        </w:rPr>
        <w:t xml:space="preserve"> Visita a la UCE en el marco de la Reforma Curricular del plan de estudios de la carrera de medicina acompañada de la Directora de Grado, donde se pudo evidenciar que se ha venido trabajando de manera participativa, involucrando a docentes, estudiantes, en el marco del proceso de reforma, el documento se encuentra en etapa final de elaboración.</w:t>
      </w:r>
    </w:p>
    <w:p w14:paraId="491C939C" w14:textId="77777777" w:rsidR="00416558" w:rsidRPr="00416558" w:rsidRDefault="00416558" w:rsidP="00C17CF9">
      <w:pPr>
        <w:spacing w:line="480" w:lineRule="auto"/>
        <w:contextualSpacing/>
        <w:jc w:val="both"/>
        <w:rPr>
          <w:rFonts w:ascii="Times New Roman" w:hAnsi="Times New Roman" w:cs="Times New Roman"/>
          <w:sz w:val="10"/>
          <w:szCs w:val="24"/>
        </w:rPr>
      </w:pPr>
    </w:p>
    <w:p w14:paraId="68579179" w14:textId="77777777" w:rsidR="00C17CF9" w:rsidRDefault="00C17CF9" w:rsidP="00C17CF9">
      <w:pPr>
        <w:spacing w:line="480" w:lineRule="auto"/>
        <w:contextualSpacing/>
        <w:jc w:val="both"/>
        <w:rPr>
          <w:rFonts w:ascii="Times New Roman" w:hAnsi="Times New Roman" w:cs="Times New Roman"/>
          <w:color w:val="000000" w:themeColor="text1"/>
          <w:sz w:val="24"/>
          <w:szCs w:val="24"/>
        </w:rPr>
      </w:pPr>
      <w:r w:rsidRPr="005D38BD">
        <w:rPr>
          <w:rFonts w:ascii="Times New Roman" w:hAnsi="Times New Roman" w:cs="Times New Roman"/>
          <w:b/>
          <w:color w:val="000000" w:themeColor="text1"/>
          <w:sz w:val="24"/>
          <w:szCs w:val="24"/>
        </w:rPr>
        <w:t>Logros:</w:t>
      </w:r>
      <w:r w:rsidRPr="005D38BD">
        <w:rPr>
          <w:rFonts w:ascii="Times New Roman" w:hAnsi="Times New Roman" w:cs="Times New Roman"/>
          <w:color w:val="000000" w:themeColor="text1"/>
          <w:sz w:val="24"/>
          <w:szCs w:val="24"/>
        </w:rPr>
        <w:t xml:space="preserve"> Procesó de Reforma curricular respetando los lineamientos de la normativa, trabaja las dimensiones establecidas en la normativa para las competencias.</w:t>
      </w:r>
    </w:p>
    <w:p w14:paraId="0274CBF1" w14:textId="77777777" w:rsidR="00C17CF9" w:rsidRPr="00416558" w:rsidRDefault="00C17CF9" w:rsidP="00C17CF9">
      <w:pPr>
        <w:spacing w:line="480" w:lineRule="auto"/>
        <w:contextualSpacing/>
        <w:jc w:val="both"/>
        <w:rPr>
          <w:rFonts w:ascii="Times New Roman" w:hAnsi="Times New Roman" w:cs="Times New Roman"/>
          <w:sz w:val="10"/>
          <w:szCs w:val="24"/>
        </w:rPr>
      </w:pPr>
    </w:p>
    <w:p w14:paraId="55C08F20" w14:textId="77777777" w:rsidR="00C17CF9" w:rsidRPr="005D38BD" w:rsidRDefault="00C17CF9" w:rsidP="00416558">
      <w:pPr>
        <w:shd w:val="clear" w:color="auto" w:fill="BDD6EE" w:themeFill="accent1" w:themeFillTint="66"/>
        <w:spacing w:line="240" w:lineRule="auto"/>
        <w:jc w:val="both"/>
        <w:rPr>
          <w:rFonts w:ascii="Times New Roman" w:hAnsi="Times New Roman" w:cs="Times New Roman"/>
          <w:b/>
          <w:sz w:val="28"/>
          <w:szCs w:val="28"/>
        </w:rPr>
      </w:pPr>
      <w:r w:rsidRPr="005D38BD">
        <w:rPr>
          <w:rFonts w:ascii="Times New Roman" w:hAnsi="Times New Roman" w:cs="Times New Roman"/>
          <w:b/>
          <w:sz w:val="28"/>
          <w:szCs w:val="28"/>
        </w:rPr>
        <w:t>24 VISITAS HOSPITALES NACIONALES PARA SEGUIMIENTO A INTERNADOS ROTATORIO</w:t>
      </w:r>
    </w:p>
    <w:p w14:paraId="573FAFC5" w14:textId="77777777" w:rsidR="00C17CF9" w:rsidRPr="00416558" w:rsidRDefault="00C17CF9" w:rsidP="00C17CF9">
      <w:pPr>
        <w:spacing w:line="480" w:lineRule="auto"/>
        <w:contextualSpacing/>
        <w:jc w:val="both"/>
        <w:rPr>
          <w:rFonts w:ascii="Times New Roman" w:hAnsi="Times New Roman" w:cs="Times New Roman"/>
          <w:b/>
          <w:sz w:val="14"/>
          <w:szCs w:val="24"/>
          <w:u w:val="single"/>
        </w:rPr>
      </w:pPr>
    </w:p>
    <w:p w14:paraId="4146EDAF" w14:textId="77777777" w:rsidR="00C17CF9" w:rsidRPr="00EE782B" w:rsidRDefault="00C17CF9" w:rsidP="00C17CF9">
      <w:pPr>
        <w:spacing w:line="480" w:lineRule="auto"/>
        <w:contextualSpacing/>
        <w:jc w:val="both"/>
        <w:rPr>
          <w:rFonts w:ascii="Times New Roman" w:hAnsi="Times New Roman" w:cs="Times New Roman"/>
          <w:sz w:val="24"/>
          <w:szCs w:val="24"/>
        </w:rPr>
      </w:pPr>
      <w:r w:rsidRPr="00960C74">
        <w:rPr>
          <w:rFonts w:ascii="Times New Roman" w:hAnsi="Times New Roman" w:cs="Times New Roman"/>
          <w:b/>
          <w:sz w:val="24"/>
          <w:szCs w:val="24"/>
        </w:rPr>
        <w:t xml:space="preserve">META GENERAL: </w:t>
      </w:r>
      <w:r w:rsidR="00D841D7">
        <w:rPr>
          <w:rFonts w:ascii="Times New Roman" w:hAnsi="Times New Roman" w:cs="Times New Roman"/>
          <w:b/>
          <w:sz w:val="24"/>
          <w:szCs w:val="24"/>
        </w:rPr>
        <w:t>(</w:t>
      </w:r>
      <w:r w:rsidRPr="00960C74">
        <w:rPr>
          <w:rFonts w:ascii="Times New Roman" w:hAnsi="Times New Roman" w:cs="Times New Roman"/>
          <w:b/>
          <w:sz w:val="24"/>
          <w:szCs w:val="24"/>
        </w:rPr>
        <w:t>24</w:t>
      </w:r>
      <w:r w:rsidR="00D841D7">
        <w:rPr>
          <w:rFonts w:ascii="Times New Roman" w:hAnsi="Times New Roman" w:cs="Times New Roman"/>
          <w:b/>
          <w:sz w:val="24"/>
          <w:szCs w:val="24"/>
        </w:rPr>
        <w:t>)</w:t>
      </w:r>
      <w:r w:rsidR="00D841D7">
        <w:rPr>
          <w:rFonts w:ascii="Times New Roman" w:hAnsi="Times New Roman" w:cs="Times New Roman"/>
          <w:sz w:val="24"/>
          <w:szCs w:val="24"/>
        </w:rPr>
        <w:t xml:space="preserve"> v</w:t>
      </w:r>
      <w:r w:rsidRPr="00960C74">
        <w:rPr>
          <w:rFonts w:ascii="Times New Roman" w:hAnsi="Times New Roman" w:cs="Times New Roman"/>
          <w:sz w:val="24"/>
          <w:szCs w:val="24"/>
        </w:rPr>
        <w:t>isitas a hospitales nacionales para evaluación y supervisión a los internados rotatorios de la Carrera de Medicina desarrollados en hospitales nacionales.</w:t>
      </w:r>
    </w:p>
    <w:p w14:paraId="59193999" w14:textId="77777777" w:rsidR="00C17CF9" w:rsidRDefault="00C17CF9" w:rsidP="00C17CF9">
      <w:pPr>
        <w:spacing w:line="480" w:lineRule="auto"/>
        <w:contextualSpacing/>
        <w:jc w:val="both"/>
        <w:rPr>
          <w:rFonts w:ascii="Times New Roman" w:hAnsi="Times New Roman" w:cs="Times New Roman"/>
          <w:sz w:val="24"/>
          <w:szCs w:val="24"/>
        </w:rPr>
      </w:pPr>
      <w:r w:rsidRPr="00EE782B">
        <w:rPr>
          <w:rFonts w:ascii="Times New Roman" w:hAnsi="Times New Roman" w:cs="Times New Roman"/>
          <w:sz w:val="24"/>
          <w:szCs w:val="24"/>
        </w:rPr>
        <w:lastRenderedPageBreak/>
        <w:t>Realizadas 24 visitas, cumplido en un 100%</w:t>
      </w:r>
      <w:r w:rsidR="00EE782B" w:rsidRPr="00EE782B">
        <w:rPr>
          <w:rFonts w:ascii="Times New Roman" w:hAnsi="Times New Roman" w:cs="Times New Roman"/>
          <w:sz w:val="24"/>
          <w:szCs w:val="24"/>
        </w:rPr>
        <w:t xml:space="preserve"> el objetivo trazado. </w:t>
      </w:r>
      <w:r w:rsidRPr="00EE782B">
        <w:rPr>
          <w:rFonts w:ascii="Times New Roman" w:hAnsi="Times New Roman" w:cs="Times New Roman"/>
          <w:sz w:val="24"/>
          <w:szCs w:val="24"/>
        </w:rPr>
        <w:t>12 visitas en hospitales ubicados en S</w:t>
      </w:r>
      <w:r w:rsidRPr="00D841D7">
        <w:rPr>
          <w:rFonts w:ascii="Times New Roman" w:hAnsi="Times New Roman" w:cs="Times New Roman"/>
          <w:sz w:val="24"/>
          <w:szCs w:val="24"/>
        </w:rPr>
        <w:t>anto Domingo</w:t>
      </w:r>
      <w:r w:rsidR="00EE782B" w:rsidRPr="00D841D7">
        <w:rPr>
          <w:rFonts w:ascii="Times New Roman" w:hAnsi="Times New Roman" w:cs="Times New Roman"/>
          <w:sz w:val="24"/>
          <w:szCs w:val="24"/>
        </w:rPr>
        <w:t xml:space="preserve"> y </w:t>
      </w:r>
      <w:r w:rsidRPr="00D841D7">
        <w:rPr>
          <w:rFonts w:ascii="Times New Roman" w:hAnsi="Times New Roman" w:cs="Times New Roman"/>
          <w:sz w:val="24"/>
          <w:szCs w:val="24"/>
        </w:rPr>
        <w:t>12 visitas a hospita</w:t>
      </w:r>
      <w:r w:rsidRPr="00960C74">
        <w:rPr>
          <w:rFonts w:ascii="Times New Roman" w:hAnsi="Times New Roman" w:cs="Times New Roman"/>
          <w:sz w:val="24"/>
          <w:szCs w:val="24"/>
        </w:rPr>
        <w:t>les u</w:t>
      </w:r>
      <w:r w:rsidR="00EE782B">
        <w:rPr>
          <w:rFonts w:ascii="Times New Roman" w:hAnsi="Times New Roman" w:cs="Times New Roman"/>
          <w:sz w:val="24"/>
          <w:szCs w:val="24"/>
        </w:rPr>
        <w:t>bicados en el interior del país, en el perí</w:t>
      </w:r>
      <w:r w:rsidRPr="00960C74">
        <w:rPr>
          <w:rFonts w:ascii="Times New Roman" w:hAnsi="Times New Roman" w:cs="Times New Roman"/>
          <w:sz w:val="24"/>
          <w:szCs w:val="24"/>
        </w:rPr>
        <w:t>odo junio-julio 2018</w:t>
      </w:r>
      <w:r w:rsidR="00EE782B">
        <w:rPr>
          <w:rFonts w:ascii="Times New Roman" w:hAnsi="Times New Roman" w:cs="Times New Roman"/>
          <w:sz w:val="24"/>
          <w:szCs w:val="24"/>
        </w:rPr>
        <w:t>.</w:t>
      </w:r>
    </w:p>
    <w:p w14:paraId="37C3996B" w14:textId="77777777" w:rsidR="00EE782B" w:rsidRPr="00EE782B" w:rsidRDefault="00EE782B" w:rsidP="00C17CF9">
      <w:pPr>
        <w:spacing w:line="480" w:lineRule="auto"/>
        <w:contextualSpacing/>
        <w:jc w:val="both"/>
        <w:rPr>
          <w:rFonts w:ascii="Times New Roman" w:hAnsi="Times New Roman" w:cs="Times New Roman"/>
          <w:b/>
          <w:sz w:val="10"/>
          <w:szCs w:val="24"/>
        </w:rPr>
      </w:pPr>
    </w:p>
    <w:p w14:paraId="65E17ADB" w14:textId="77777777" w:rsidR="00C17CF9" w:rsidRDefault="00C17CF9" w:rsidP="00C17CF9">
      <w:pPr>
        <w:spacing w:line="480" w:lineRule="auto"/>
        <w:contextualSpacing/>
        <w:jc w:val="both"/>
        <w:rPr>
          <w:rFonts w:ascii="Times New Roman" w:hAnsi="Times New Roman" w:cs="Times New Roman"/>
          <w:sz w:val="24"/>
          <w:szCs w:val="24"/>
        </w:rPr>
      </w:pPr>
      <w:r w:rsidRPr="00EE782B">
        <w:rPr>
          <w:rFonts w:ascii="Times New Roman" w:hAnsi="Times New Roman" w:cs="Times New Roman"/>
          <w:b/>
          <w:sz w:val="24"/>
          <w:szCs w:val="24"/>
        </w:rPr>
        <w:t>Logros:</w:t>
      </w:r>
      <w:r w:rsidRPr="00960C74">
        <w:rPr>
          <w:rFonts w:ascii="Times New Roman" w:hAnsi="Times New Roman" w:cs="Times New Roman"/>
          <w:sz w:val="24"/>
          <w:szCs w:val="24"/>
        </w:rPr>
        <w:t xml:space="preserve"> Se observa que la calidad en funcionamiento de los internados rotatorios parece estar mejor reguladas</w:t>
      </w:r>
      <w:r w:rsidR="00663A49">
        <w:rPr>
          <w:rFonts w:ascii="Times New Roman" w:hAnsi="Times New Roman" w:cs="Times New Roman"/>
          <w:sz w:val="24"/>
          <w:szCs w:val="24"/>
        </w:rPr>
        <w:t xml:space="preserve"> y supervisadas en el presente. </w:t>
      </w:r>
      <w:r w:rsidRPr="00960C74">
        <w:rPr>
          <w:rFonts w:ascii="Times New Roman" w:hAnsi="Times New Roman" w:cs="Times New Roman"/>
          <w:sz w:val="24"/>
          <w:szCs w:val="24"/>
        </w:rPr>
        <w:t>Algunas universidades han realizado aportes para dotar a sus internos de aulas y habitaciones de descanso a</w:t>
      </w:r>
      <w:r w:rsidR="00663A49">
        <w:rPr>
          <w:rFonts w:ascii="Times New Roman" w:hAnsi="Times New Roman" w:cs="Times New Roman"/>
          <w:sz w:val="24"/>
          <w:szCs w:val="24"/>
        </w:rPr>
        <w:t xml:space="preserve">decuadas en algunos hospitales, dentro de las cuales se destacan </w:t>
      </w:r>
      <w:r w:rsidRPr="00960C74">
        <w:rPr>
          <w:rFonts w:ascii="Times New Roman" w:hAnsi="Times New Roman" w:cs="Times New Roman"/>
          <w:sz w:val="24"/>
          <w:szCs w:val="24"/>
        </w:rPr>
        <w:t>UNIREMHOS, UNIBE, UNPHU mostrando el más alto grado de organización y preparación.</w:t>
      </w:r>
    </w:p>
    <w:p w14:paraId="16330D5C" w14:textId="77777777" w:rsidR="00484326" w:rsidRPr="00484326" w:rsidRDefault="00484326" w:rsidP="00075134">
      <w:pPr>
        <w:spacing w:line="480" w:lineRule="auto"/>
        <w:contextualSpacing/>
        <w:jc w:val="both"/>
        <w:rPr>
          <w:rFonts w:ascii="Times New Roman" w:hAnsi="Times New Roman" w:cs="Times New Roman"/>
          <w:sz w:val="12"/>
          <w:szCs w:val="28"/>
        </w:rPr>
      </w:pPr>
    </w:p>
    <w:p w14:paraId="3F94482E" w14:textId="77777777" w:rsidR="00C17CF9" w:rsidRPr="00B5584D" w:rsidRDefault="00C17CF9" w:rsidP="00075134">
      <w:pPr>
        <w:spacing w:line="480" w:lineRule="auto"/>
        <w:contextualSpacing/>
        <w:jc w:val="both"/>
        <w:rPr>
          <w:rFonts w:ascii="Times New Roman" w:hAnsi="Times New Roman" w:cs="Times New Roman"/>
          <w:b/>
          <w:color w:val="000000" w:themeColor="text1"/>
          <w:sz w:val="28"/>
          <w:szCs w:val="28"/>
          <w:lang w:val="es-419"/>
        </w:rPr>
      </w:pPr>
      <w:r w:rsidRPr="00663A49">
        <w:rPr>
          <w:rFonts w:ascii="Times New Roman" w:hAnsi="Times New Roman" w:cs="Times New Roman"/>
          <w:sz w:val="28"/>
          <w:szCs w:val="28"/>
        </w:rPr>
        <w:t xml:space="preserve"> </w:t>
      </w:r>
      <w:r w:rsidR="00663A49" w:rsidRPr="00B5584D">
        <w:rPr>
          <w:rFonts w:ascii="Times New Roman" w:hAnsi="Times New Roman" w:cs="Times New Roman"/>
          <w:b/>
          <w:color w:val="000000" w:themeColor="text1"/>
          <w:sz w:val="28"/>
          <w:szCs w:val="28"/>
          <w:lang w:val="es-419"/>
        </w:rPr>
        <w:t>Implementación Proyecto Universidad Saludable</w:t>
      </w:r>
    </w:p>
    <w:p w14:paraId="36A1EAAC" w14:textId="77777777" w:rsidR="00C17CF9" w:rsidRPr="00960C74" w:rsidRDefault="00C17CF9" w:rsidP="00663A49">
      <w:pPr>
        <w:shd w:val="clear" w:color="auto" w:fill="BDD6EE" w:themeFill="accent1" w:themeFillTint="66"/>
        <w:spacing w:line="240" w:lineRule="auto"/>
        <w:jc w:val="both"/>
        <w:rPr>
          <w:rFonts w:ascii="Times New Roman" w:hAnsi="Times New Roman" w:cs="Times New Roman"/>
          <w:b/>
          <w:sz w:val="24"/>
          <w:szCs w:val="24"/>
          <w:u w:val="single"/>
        </w:rPr>
      </w:pPr>
      <w:r w:rsidRPr="00960C74">
        <w:rPr>
          <w:rFonts w:ascii="Times New Roman" w:hAnsi="Times New Roman" w:cs="Times New Roman"/>
          <w:b/>
          <w:sz w:val="24"/>
          <w:szCs w:val="24"/>
          <w:u w:val="single"/>
        </w:rPr>
        <w:t xml:space="preserve">META: Realizar 8 Visitas de Monitoreo a Instituciones de Educación Superior en el proceso de implementación del módulo y la </w:t>
      </w:r>
      <w:r w:rsidR="00663A49">
        <w:rPr>
          <w:rFonts w:ascii="Times New Roman" w:hAnsi="Times New Roman" w:cs="Times New Roman"/>
          <w:b/>
          <w:sz w:val="24"/>
          <w:szCs w:val="24"/>
          <w:u w:val="single"/>
        </w:rPr>
        <w:t>g</w:t>
      </w:r>
      <w:r w:rsidRPr="00960C74">
        <w:rPr>
          <w:rFonts w:ascii="Times New Roman" w:hAnsi="Times New Roman" w:cs="Times New Roman"/>
          <w:b/>
          <w:sz w:val="24"/>
          <w:szCs w:val="24"/>
          <w:u w:val="single"/>
        </w:rPr>
        <w:t>uía Universidad Saludable</w:t>
      </w:r>
    </w:p>
    <w:p w14:paraId="7CB499C7" w14:textId="77777777" w:rsidR="00663A49" w:rsidRPr="00663A49" w:rsidRDefault="00663A49" w:rsidP="00C17CF9">
      <w:pPr>
        <w:spacing w:line="480" w:lineRule="auto"/>
        <w:contextualSpacing/>
        <w:jc w:val="both"/>
        <w:rPr>
          <w:rFonts w:ascii="Times New Roman" w:hAnsi="Times New Roman" w:cs="Times New Roman"/>
          <w:sz w:val="16"/>
          <w:szCs w:val="24"/>
        </w:rPr>
      </w:pPr>
    </w:p>
    <w:p w14:paraId="377C6A91" w14:textId="77777777" w:rsidR="00C17CF9" w:rsidRPr="00960C74" w:rsidRDefault="00C17CF9" w:rsidP="00C17CF9">
      <w:pPr>
        <w:spacing w:line="480" w:lineRule="auto"/>
        <w:contextualSpacing/>
        <w:jc w:val="both"/>
        <w:rPr>
          <w:rFonts w:ascii="Times New Roman" w:hAnsi="Times New Roman" w:cs="Times New Roman"/>
          <w:sz w:val="24"/>
          <w:szCs w:val="24"/>
        </w:rPr>
      </w:pPr>
      <w:r w:rsidRPr="00960C74">
        <w:rPr>
          <w:rFonts w:ascii="Times New Roman" w:hAnsi="Times New Roman" w:cs="Times New Roman"/>
          <w:sz w:val="24"/>
          <w:szCs w:val="24"/>
        </w:rPr>
        <w:t xml:space="preserve">Realizadas 8 visitas de evaluación y monitoreo para un </w:t>
      </w:r>
      <w:r w:rsidRPr="00960C74">
        <w:rPr>
          <w:rFonts w:ascii="Times New Roman" w:hAnsi="Times New Roman" w:cs="Times New Roman"/>
          <w:b/>
          <w:sz w:val="24"/>
          <w:szCs w:val="24"/>
        </w:rPr>
        <w:t>100 % de ejecución</w:t>
      </w:r>
      <w:r w:rsidR="00663A49">
        <w:rPr>
          <w:rFonts w:ascii="Times New Roman" w:hAnsi="Times New Roman" w:cs="Times New Roman"/>
          <w:sz w:val="24"/>
          <w:szCs w:val="24"/>
        </w:rPr>
        <w:t>.</w:t>
      </w:r>
    </w:p>
    <w:p w14:paraId="3B111F82" w14:textId="77777777" w:rsidR="00C17CF9" w:rsidRPr="00960C74" w:rsidRDefault="00C17CF9" w:rsidP="003D28BC">
      <w:pPr>
        <w:pStyle w:val="Prrafodelista"/>
        <w:numPr>
          <w:ilvl w:val="0"/>
          <w:numId w:val="29"/>
        </w:numPr>
        <w:spacing w:line="480" w:lineRule="auto"/>
        <w:jc w:val="both"/>
        <w:rPr>
          <w:rFonts w:ascii="Times New Roman" w:hAnsi="Times New Roman" w:cs="Times New Roman"/>
          <w:sz w:val="24"/>
          <w:szCs w:val="24"/>
        </w:rPr>
      </w:pPr>
      <w:r w:rsidRPr="00960C74">
        <w:rPr>
          <w:rFonts w:ascii="Times New Roman" w:hAnsi="Times New Roman" w:cs="Times New Roman"/>
          <w:sz w:val="24"/>
          <w:szCs w:val="24"/>
        </w:rPr>
        <w:t>Visita UNIREMHOS, Santo Domingo, 27/4/2018</w:t>
      </w:r>
    </w:p>
    <w:p w14:paraId="1AF2881C" w14:textId="77777777" w:rsidR="00C17CF9" w:rsidRPr="00960C74" w:rsidRDefault="00C17CF9" w:rsidP="003D28BC">
      <w:pPr>
        <w:pStyle w:val="Prrafodelista"/>
        <w:numPr>
          <w:ilvl w:val="0"/>
          <w:numId w:val="29"/>
        </w:numPr>
        <w:spacing w:line="480" w:lineRule="auto"/>
        <w:jc w:val="both"/>
        <w:rPr>
          <w:rFonts w:ascii="Times New Roman" w:hAnsi="Times New Roman" w:cs="Times New Roman"/>
          <w:sz w:val="24"/>
          <w:szCs w:val="24"/>
        </w:rPr>
      </w:pPr>
      <w:r w:rsidRPr="00960C74">
        <w:rPr>
          <w:rFonts w:ascii="Times New Roman" w:hAnsi="Times New Roman" w:cs="Times New Roman"/>
          <w:sz w:val="24"/>
          <w:szCs w:val="24"/>
        </w:rPr>
        <w:t>Visita UNPHU, Santo Domingo</w:t>
      </w:r>
      <w:r w:rsidRPr="00960C74">
        <w:rPr>
          <w:rFonts w:ascii="Times New Roman" w:hAnsi="Times New Roman" w:cs="Times New Roman"/>
          <w:sz w:val="24"/>
          <w:szCs w:val="24"/>
        </w:rPr>
        <w:tab/>
        <w:t>27/4/2018</w:t>
      </w:r>
    </w:p>
    <w:p w14:paraId="655C5164" w14:textId="77777777" w:rsidR="00C17CF9" w:rsidRPr="00960C74" w:rsidRDefault="00C17CF9" w:rsidP="003D28BC">
      <w:pPr>
        <w:pStyle w:val="Prrafodelista"/>
        <w:numPr>
          <w:ilvl w:val="0"/>
          <w:numId w:val="29"/>
        </w:numPr>
        <w:spacing w:line="480" w:lineRule="auto"/>
        <w:jc w:val="both"/>
        <w:rPr>
          <w:rFonts w:ascii="Times New Roman" w:hAnsi="Times New Roman" w:cs="Times New Roman"/>
          <w:sz w:val="24"/>
          <w:szCs w:val="24"/>
        </w:rPr>
      </w:pPr>
      <w:r w:rsidRPr="00960C74">
        <w:rPr>
          <w:rFonts w:ascii="Times New Roman" w:hAnsi="Times New Roman" w:cs="Times New Roman"/>
          <w:sz w:val="24"/>
          <w:szCs w:val="24"/>
        </w:rPr>
        <w:t>Visita UCE, San Pedro de Macorís, 8/5/2018</w:t>
      </w:r>
    </w:p>
    <w:p w14:paraId="21AB6483" w14:textId="77777777" w:rsidR="00C17CF9" w:rsidRPr="00960C74" w:rsidRDefault="00C17CF9" w:rsidP="003D28BC">
      <w:pPr>
        <w:pStyle w:val="Prrafodelista"/>
        <w:numPr>
          <w:ilvl w:val="0"/>
          <w:numId w:val="29"/>
        </w:numPr>
        <w:spacing w:line="480" w:lineRule="auto"/>
        <w:jc w:val="both"/>
        <w:rPr>
          <w:rFonts w:ascii="Times New Roman" w:hAnsi="Times New Roman" w:cs="Times New Roman"/>
          <w:sz w:val="24"/>
          <w:szCs w:val="24"/>
        </w:rPr>
      </w:pPr>
      <w:r w:rsidRPr="00960C74">
        <w:rPr>
          <w:rFonts w:ascii="Times New Roman" w:hAnsi="Times New Roman" w:cs="Times New Roman"/>
          <w:sz w:val="24"/>
          <w:szCs w:val="24"/>
        </w:rPr>
        <w:t>Visita UASD, Santiago, 30/5/2018</w:t>
      </w:r>
    </w:p>
    <w:p w14:paraId="473BC0BE" w14:textId="77777777" w:rsidR="00C17CF9" w:rsidRPr="00960C74" w:rsidRDefault="00C17CF9" w:rsidP="003D28BC">
      <w:pPr>
        <w:pStyle w:val="Prrafodelista"/>
        <w:numPr>
          <w:ilvl w:val="0"/>
          <w:numId w:val="29"/>
        </w:numPr>
        <w:spacing w:line="480" w:lineRule="auto"/>
        <w:jc w:val="both"/>
        <w:rPr>
          <w:rFonts w:ascii="Times New Roman" w:hAnsi="Times New Roman" w:cs="Times New Roman"/>
          <w:sz w:val="24"/>
          <w:szCs w:val="24"/>
        </w:rPr>
      </w:pPr>
      <w:r w:rsidRPr="00960C74">
        <w:rPr>
          <w:rFonts w:ascii="Times New Roman" w:hAnsi="Times New Roman" w:cs="Times New Roman"/>
          <w:sz w:val="24"/>
          <w:szCs w:val="24"/>
        </w:rPr>
        <w:t>Visita a UFHEC Recinto la Romana, 24 octubre 2018</w:t>
      </w:r>
    </w:p>
    <w:p w14:paraId="5A5E19FB" w14:textId="77777777" w:rsidR="00C17CF9" w:rsidRPr="00960C74" w:rsidRDefault="00C17CF9" w:rsidP="003D28BC">
      <w:pPr>
        <w:pStyle w:val="Prrafodelista"/>
        <w:numPr>
          <w:ilvl w:val="0"/>
          <w:numId w:val="29"/>
        </w:numPr>
        <w:spacing w:line="480" w:lineRule="auto"/>
        <w:jc w:val="both"/>
        <w:rPr>
          <w:rFonts w:ascii="Times New Roman" w:hAnsi="Times New Roman" w:cs="Times New Roman"/>
          <w:sz w:val="24"/>
          <w:szCs w:val="24"/>
        </w:rPr>
      </w:pPr>
      <w:r w:rsidRPr="00960C74">
        <w:rPr>
          <w:rFonts w:ascii="Times New Roman" w:hAnsi="Times New Roman" w:cs="Times New Roman"/>
          <w:sz w:val="24"/>
          <w:szCs w:val="24"/>
        </w:rPr>
        <w:t>Visita a UNAD Bonao, 17 de octubre 2018</w:t>
      </w:r>
    </w:p>
    <w:p w14:paraId="67178DAB" w14:textId="77777777" w:rsidR="00C17CF9" w:rsidRPr="00960C74" w:rsidRDefault="00C17CF9" w:rsidP="003D28BC">
      <w:pPr>
        <w:pStyle w:val="Prrafodelista"/>
        <w:numPr>
          <w:ilvl w:val="0"/>
          <w:numId w:val="29"/>
        </w:numPr>
        <w:spacing w:line="480" w:lineRule="auto"/>
        <w:jc w:val="both"/>
        <w:rPr>
          <w:rFonts w:ascii="Times New Roman" w:hAnsi="Times New Roman" w:cs="Times New Roman"/>
          <w:sz w:val="24"/>
          <w:szCs w:val="24"/>
        </w:rPr>
      </w:pPr>
      <w:r w:rsidRPr="00960C74">
        <w:rPr>
          <w:rFonts w:ascii="Times New Roman" w:hAnsi="Times New Roman" w:cs="Times New Roman"/>
          <w:sz w:val="24"/>
          <w:szCs w:val="24"/>
        </w:rPr>
        <w:t>Visita UNIBE Santo Domingo Noviembre 2018</w:t>
      </w:r>
    </w:p>
    <w:p w14:paraId="0DA2D102" w14:textId="77777777" w:rsidR="00C17CF9" w:rsidRPr="00960C74" w:rsidRDefault="00C17CF9" w:rsidP="003D28BC">
      <w:pPr>
        <w:pStyle w:val="Prrafodelista"/>
        <w:numPr>
          <w:ilvl w:val="0"/>
          <w:numId w:val="29"/>
        </w:numPr>
        <w:spacing w:line="480" w:lineRule="auto"/>
        <w:jc w:val="both"/>
        <w:rPr>
          <w:rFonts w:ascii="Times New Roman" w:hAnsi="Times New Roman" w:cs="Times New Roman"/>
          <w:sz w:val="24"/>
          <w:szCs w:val="24"/>
        </w:rPr>
      </w:pPr>
      <w:r w:rsidRPr="00960C74">
        <w:rPr>
          <w:rFonts w:ascii="Times New Roman" w:hAnsi="Times New Roman" w:cs="Times New Roman"/>
          <w:sz w:val="24"/>
          <w:szCs w:val="24"/>
        </w:rPr>
        <w:t>Visita O&amp;M Santo Domingo Noviembre 2018</w:t>
      </w:r>
    </w:p>
    <w:p w14:paraId="3A39052E" w14:textId="77777777" w:rsidR="00C17CF9" w:rsidRDefault="00C17CF9" w:rsidP="00C17CF9">
      <w:pPr>
        <w:spacing w:line="480" w:lineRule="auto"/>
        <w:contextualSpacing/>
        <w:jc w:val="both"/>
        <w:rPr>
          <w:rFonts w:ascii="Times New Roman" w:hAnsi="Times New Roman" w:cs="Times New Roman"/>
          <w:sz w:val="24"/>
          <w:szCs w:val="24"/>
        </w:rPr>
      </w:pPr>
      <w:r w:rsidRPr="00663A49">
        <w:rPr>
          <w:rFonts w:ascii="Times New Roman" w:hAnsi="Times New Roman" w:cs="Times New Roman"/>
          <w:b/>
          <w:sz w:val="24"/>
          <w:szCs w:val="24"/>
        </w:rPr>
        <w:t>Logros:</w:t>
      </w:r>
      <w:r w:rsidRPr="00960C74">
        <w:rPr>
          <w:rFonts w:ascii="Times New Roman" w:hAnsi="Times New Roman" w:cs="Times New Roman"/>
          <w:sz w:val="24"/>
          <w:szCs w:val="24"/>
        </w:rPr>
        <w:t xml:space="preserve"> </w:t>
      </w:r>
      <w:r w:rsidR="00663A49">
        <w:rPr>
          <w:rFonts w:ascii="Times New Roman" w:hAnsi="Times New Roman" w:cs="Times New Roman"/>
          <w:sz w:val="24"/>
          <w:szCs w:val="24"/>
        </w:rPr>
        <w:t>quedó evidenciado</w:t>
      </w:r>
      <w:r w:rsidRPr="00960C74">
        <w:rPr>
          <w:rFonts w:ascii="Times New Roman" w:hAnsi="Times New Roman" w:cs="Times New Roman"/>
          <w:sz w:val="24"/>
          <w:szCs w:val="24"/>
        </w:rPr>
        <w:t xml:space="preserve"> que el material educativo Mod</w:t>
      </w:r>
      <w:r w:rsidR="00FB5169">
        <w:rPr>
          <w:rFonts w:ascii="Times New Roman" w:hAnsi="Times New Roman" w:cs="Times New Roman"/>
          <w:sz w:val="24"/>
          <w:szCs w:val="24"/>
        </w:rPr>
        <w:t>ulo Universidad Saludable y la Guía del F</w:t>
      </w:r>
      <w:r w:rsidRPr="00960C74">
        <w:rPr>
          <w:rFonts w:ascii="Times New Roman" w:hAnsi="Times New Roman" w:cs="Times New Roman"/>
          <w:sz w:val="24"/>
          <w:szCs w:val="24"/>
        </w:rPr>
        <w:t xml:space="preserve">acilitador están </w:t>
      </w:r>
      <w:r w:rsidR="00FB5169">
        <w:rPr>
          <w:rFonts w:ascii="Times New Roman" w:hAnsi="Times New Roman" w:cs="Times New Roman"/>
          <w:sz w:val="24"/>
          <w:szCs w:val="24"/>
        </w:rPr>
        <w:t xml:space="preserve">siendo </w:t>
      </w:r>
      <w:r w:rsidR="00663A49">
        <w:rPr>
          <w:rFonts w:ascii="Times New Roman" w:hAnsi="Times New Roman" w:cs="Times New Roman"/>
          <w:sz w:val="24"/>
          <w:szCs w:val="24"/>
        </w:rPr>
        <w:t>aplicado</w:t>
      </w:r>
      <w:r w:rsidR="00FB5169">
        <w:rPr>
          <w:rFonts w:ascii="Times New Roman" w:hAnsi="Times New Roman" w:cs="Times New Roman"/>
          <w:sz w:val="24"/>
          <w:szCs w:val="24"/>
        </w:rPr>
        <w:t>s</w:t>
      </w:r>
      <w:r w:rsidRPr="00960C74">
        <w:rPr>
          <w:rFonts w:ascii="Times New Roman" w:hAnsi="Times New Roman" w:cs="Times New Roman"/>
          <w:sz w:val="24"/>
          <w:szCs w:val="24"/>
        </w:rPr>
        <w:t xml:space="preserve"> por los docentes</w:t>
      </w:r>
      <w:r w:rsidR="00FB5169">
        <w:rPr>
          <w:rFonts w:ascii="Times New Roman" w:hAnsi="Times New Roman" w:cs="Times New Roman"/>
          <w:sz w:val="24"/>
          <w:szCs w:val="24"/>
        </w:rPr>
        <w:t xml:space="preserve"> en las instituciones visitadas, </w:t>
      </w:r>
      <w:r w:rsidRPr="00960C74">
        <w:rPr>
          <w:rFonts w:ascii="Times New Roman" w:hAnsi="Times New Roman" w:cs="Times New Roman"/>
          <w:sz w:val="24"/>
          <w:szCs w:val="24"/>
        </w:rPr>
        <w:t xml:space="preserve">y </w:t>
      </w:r>
      <w:r w:rsidR="00FB5169">
        <w:rPr>
          <w:rFonts w:ascii="Times New Roman" w:hAnsi="Times New Roman" w:cs="Times New Roman"/>
          <w:sz w:val="24"/>
          <w:szCs w:val="24"/>
        </w:rPr>
        <w:t xml:space="preserve">los </w:t>
      </w:r>
      <w:r w:rsidRPr="00960C74">
        <w:rPr>
          <w:rFonts w:ascii="Times New Roman" w:hAnsi="Times New Roman" w:cs="Times New Roman"/>
          <w:sz w:val="24"/>
          <w:szCs w:val="24"/>
        </w:rPr>
        <w:t xml:space="preserve">estudiantes han acogido </w:t>
      </w:r>
      <w:r w:rsidR="00FB5169">
        <w:rPr>
          <w:rFonts w:ascii="Times New Roman" w:hAnsi="Times New Roman" w:cs="Times New Roman"/>
          <w:sz w:val="24"/>
          <w:szCs w:val="24"/>
        </w:rPr>
        <w:t>dicho</w:t>
      </w:r>
      <w:r w:rsidRPr="00960C74">
        <w:rPr>
          <w:rFonts w:ascii="Times New Roman" w:hAnsi="Times New Roman" w:cs="Times New Roman"/>
          <w:sz w:val="24"/>
          <w:szCs w:val="24"/>
        </w:rPr>
        <w:t xml:space="preserve"> material como un aporte muy importante y positivo</w:t>
      </w:r>
      <w:r w:rsidR="00FB5169">
        <w:rPr>
          <w:rFonts w:ascii="Times New Roman" w:hAnsi="Times New Roman" w:cs="Times New Roman"/>
          <w:sz w:val="24"/>
          <w:szCs w:val="24"/>
        </w:rPr>
        <w:t>.</w:t>
      </w:r>
    </w:p>
    <w:p w14:paraId="38888C2E" w14:textId="77777777" w:rsidR="00FB5169" w:rsidRPr="00FB5169" w:rsidRDefault="00FB5169" w:rsidP="00C17CF9">
      <w:pPr>
        <w:spacing w:line="480" w:lineRule="auto"/>
        <w:contextualSpacing/>
        <w:jc w:val="both"/>
        <w:rPr>
          <w:rFonts w:ascii="Times New Roman" w:hAnsi="Times New Roman" w:cs="Times New Roman"/>
          <w:sz w:val="10"/>
          <w:szCs w:val="24"/>
        </w:rPr>
      </w:pPr>
    </w:p>
    <w:p w14:paraId="69768BB6" w14:textId="77777777" w:rsidR="00C17CF9" w:rsidRPr="00B5584D" w:rsidRDefault="00FB5169" w:rsidP="00C17CF9">
      <w:pPr>
        <w:spacing w:line="480" w:lineRule="auto"/>
        <w:contextualSpacing/>
        <w:jc w:val="both"/>
        <w:rPr>
          <w:rFonts w:ascii="Times New Roman" w:hAnsi="Times New Roman" w:cs="Times New Roman"/>
          <w:sz w:val="24"/>
          <w:szCs w:val="24"/>
        </w:rPr>
      </w:pPr>
      <w:r w:rsidRPr="00B5584D">
        <w:rPr>
          <w:rFonts w:ascii="Times New Roman" w:hAnsi="Times New Roman" w:cs="Times New Roman"/>
          <w:sz w:val="24"/>
          <w:szCs w:val="24"/>
        </w:rPr>
        <w:lastRenderedPageBreak/>
        <w:t>(</w:t>
      </w:r>
      <w:r w:rsidR="00C17CF9" w:rsidRPr="00B5584D">
        <w:rPr>
          <w:rFonts w:ascii="Times New Roman" w:hAnsi="Times New Roman" w:cs="Times New Roman"/>
          <w:sz w:val="24"/>
          <w:szCs w:val="24"/>
        </w:rPr>
        <w:t>7</w:t>
      </w:r>
      <w:r w:rsidRPr="00B5584D">
        <w:rPr>
          <w:rFonts w:ascii="Times New Roman" w:hAnsi="Times New Roman" w:cs="Times New Roman"/>
          <w:sz w:val="24"/>
          <w:szCs w:val="24"/>
        </w:rPr>
        <w:t>)</w:t>
      </w:r>
      <w:r w:rsidR="00C17CF9" w:rsidRPr="00B5584D">
        <w:rPr>
          <w:rFonts w:ascii="Times New Roman" w:hAnsi="Times New Roman" w:cs="Times New Roman"/>
          <w:sz w:val="24"/>
          <w:szCs w:val="24"/>
        </w:rPr>
        <w:t xml:space="preserve"> </w:t>
      </w:r>
      <w:r w:rsidR="00D841D7" w:rsidRPr="00B5584D">
        <w:rPr>
          <w:rFonts w:ascii="Times New Roman" w:hAnsi="Times New Roman" w:cs="Times New Roman"/>
          <w:sz w:val="24"/>
          <w:szCs w:val="24"/>
        </w:rPr>
        <w:t xml:space="preserve">Instituciones de Educación Superior </w:t>
      </w:r>
      <w:r w:rsidR="00C17CF9" w:rsidRPr="00B5584D">
        <w:rPr>
          <w:rFonts w:ascii="Times New Roman" w:hAnsi="Times New Roman" w:cs="Times New Roman"/>
          <w:sz w:val="24"/>
          <w:szCs w:val="24"/>
        </w:rPr>
        <w:t xml:space="preserve"> visitadas se encuentran implementando la curricula, en la asignatura de orientación universitaria o dentro de Psicología, derecho, medicina, enfermería</w:t>
      </w:r>
      <w:r w:rsidR="00BC3201" w:rsidRPr="00B5584D">
        <w:rPr>
          <w:rFonts w:ascii="Times New Roman" w:hAnsi="Times New Roman" w:cs="Times New Roman"/>
          <w:sz w:val="24"/>
          <w:szCs w:val="24"/>
        </w:rPr>
        <w:t>. S</w:t>
      </w:r>
      <w:r w:rsidR="00C17CF9" w:rsidRPr="00B5584D">
        <w:rPr>
          <w:rFonts w:ascii="Times New Roman" w:hAnsi="Times New Roman" w:cs="Times New Roman"/>
          <w:sz w:val="24"/>
          <w:szCs w:val="24"/>
        </w:rPr>
        <w:t>e trabajan elementos contenidos en los módulos educativos.</w:t>
      </w:r>
    </w:p>
    <w:p w14:paraId="03DABE81" w14:textId="77777777" w:rsidR="00BC3201" w:rsidRPr="00960C74" w:rsidRDefault="00BC3201" w:rsidP="00C17CF9">
      <w:pPr>
        <w:spacing w:line="480" w:lineRule="auto"/>
        <w:contextualSpacing/>
        <w:jc w:val="both"/>
        <w:rPr>
          <w:rFonts w:ascii="Times New Roman" w:hAnsi="Times New Roman" w:cs="Times New Roman"/>
          <w:sz w:val="24"/>
          <w:szCs w:val="24"/>
        </w:rPr>
      </w:pPr>
      <w:r w:rsidRPr="00B5584D">
        <w:rPr>
          <w:rFonts w:ascii="Times New Roman" w:hAnsi="Times New Roman" w:cs="Times New Roman"/>
          <w:sz w:val="24"/>
          <w:szCs w:val="24"/>
        </w:rPr>
        <w:t>Otros logros importantes:</w:t>
      </w:r>
    </w:p>
    <w:p w14:paraId="79CB183A" w14:textId="77777777" w:rsidR="00B5584D" w:rsidRDefault="00BC3201" w:rsidP="003D28BC">
      <w:pPr>
        <w:pStyle w:val="Prrafodelista"/>
        <w:numPr>
          <w:ilvl w:val="0"/>
          <w:numId w:val="33"/>
        </w:numPr>
        <w:spacing w:line="480" w:lineRule="auto"/>
        <w:jc w:val="both"/>
        <w:rPr>
          <w:rFonts w:ascii="Times New Roman" w:hAnsi="Times New Roman" w:cs="Times New Roman"/>
          <w:sz w:val="24"/>
          <w:szCs w:val="24"/>
        </w:rPr>
      </w:pPr>
      <w:r>
        <w:rPr>
          <w:rFonts w:ascii="Times New Roman" w:hAnsi="Times New Roman" w:cs="Times New Roman"/>
          <w:sz w:val="24"/>
          <w:szCs w:val="24"/>
        </w:rPr>
        <w:t>Firma de Acuerdo/</w:t>
      </w:r>
      <w:r w:rsidR="00C17CF9" w:rsidRPr="00BC3201">
        <w:rPr>
          <w:rFonts w:ascii="Times New Roman" w:hAnsi="Times New Roman" w:cs="Times New Roman"/>
          <w:sz w:val="24"/>
          <w:szCs w:val="24"/>
        </w:rPr>
        <w:t>Convenio entre el MESCYT y el CONAVIHSIDA para ejecutar actividades de capacitación docente, monitoreo y supervisión, reproducción de material educativo entre otras</w:t>
      </w:r>
      <w:r w:rsidR="00B5584D">
        <w:rPr>
          <w:rFonts w:ascii="Times New Roman" w:hAnsi="Times New Roman" w:cs="Times New Roman"/>
          <w:sz w:val="24"/>
          <w:szCs w:val="24"/>
        </w:rPr>
        <w:t>.</w:t>
      </w:r>
    </w:p>
    <w:p w14:paraId="7F6D6034" w14:textId="77777777" w:rsidR="00B5584D" w:rsidRDefault="00C17CF9" w:rsidP="003D28BC">
      <w:pPr>
        <w:pStyle w:val="Prrafodelista"/>
        <w:numPr>
          <w:ilvl w:val="0"/>
          <w:numId w:val="33"/>
        </w:numPr>
        <w:spacing w:line="480" w:lineRule="auto"/>
        <w:jc w:val="both"/>
        <w:rPr>
          <w:rFonts w:ascii="Times New Roman" w:hAnsi="Times New Roman" w:cs="Times New Roman"/>
          <w:sz w:val="24"/>
          <w:szCs w:val="24"/>
        </w:rPr>
      </w:pPr>
      <w:r w:rsidRPr="00B5584D">
        <w:rPr>
          <w:rFonts w:ascii="Times New Roman" w:hAnsi="Times New Roman" w:cs="Times New Roman"/>
          <w:sz w:val="24"/>
          <w:szCs w:val="24"/>
        </w:rPr>
        <w:t>Proyecto Universidad Saludable “Para la implementación y seguimiento del programa de educación preventiva de las ITS del VIH y del SIDA basado en el Módulo y la Guía del Facilitador en las Instituciones de Educación Superior de la Republica Dominicana” Agosto- Diciembre 2018</w:t>
      </w:r>
      <w:r w:rsidR="00D841D7" w:rsidRPr="00B5584D">
        <w:rPr>
          <w:rFonts w:ascii="Times New Roman" w:hAnsi="Times New Roman" w:cs="Times New Roman"/>
          <w:sz w:val="24"/>
          <w:szCs w:val="24"/>
        </w:rPr>
        <w:t>.</w:t>
      </w:r>
    </w:p>
    <w:p w14:paraId="2210A3E7" w14:textId="77777777" w:rsidR="00B5584D" w:rsidRDefault="00B5584D" w:rsidP="003D28BC">
      <w:pPr>
        <w:pStyle w:val="Prrafodelista"/>
        <w:numPr>
          <w:ilvl w:val="0"/>
          <w:numId w:val="33"/>
        </w:numPr>
        <w:spacing w:line="480" w:lineRule="auto"/>
        <w:jc w:val="both"/>
        <w:rPr>
          <w:rFonts w:ascii="Times New Roman" w:hAnsi="Times New Roman" w:cs="Times New Roman"/>
          <w:sz w:val="24"/>
          <w:szCs w:val="24"/>
        </w:rPr>
      </w:pPr>
      <w:r w:rsidRPr="00960C74">
        <w:rPr>
          <w:rFonts w:ascii="Times New Roman" w:hAnsi="Times New Roman" w:cs="Times New Roman"/>
          <w:sz w:val="24"/>
          <w:szCs w:val="24"/>
        </w:rPr>
        <w:t xml:space="preserve"> </w:t>
      </w:r>
      <w:r>
        <w:rPr>
          <w:rFonts w:ascii="Times New Roman" w:hAnsi="Times New Roman" w:cs="Times New Roman"/>
          <w:sz w:val="24"/>
          <w:szCs w:val="24"/>
        </w:rPr>
        <w:t>S</w:t>
      </w:r>
      <w:r w:rsidR="00C17CF9" w:rsidRPr="00960C74">
        <w:rPr>
          <w:rFonts w:ascii="Times New Roman" w:hAnsi="Times New Roman" w:cs="Times New Roman"/>
          <w:sz w:val="24"/>
          <w:szCs w:val="24"/>
        </w:rPr>
        <w:t>eguimiento a los estudiantes dominicanos becados por MESCYT para cursar programas de Residencias Medicas en Cuba.</w:t>
      </w:r>
    </w:p>
    <w:p w14:paraId="736C95E1" w14:textId="77777777" w:rsidR="00355157" w:rsidRDefault="00C17CF9" w:rsidP="003D28BC">
      <w:pPr>
        <w:pStyle w:val="Prrafodelista"/>
        <w:numPr>
          <w:ilvl w:val="0"/>
          <w:numId w:val="33"/>
        </w:numPr>
        <w:spacing w:line="480" w:lineRule="auto"/>
        <w:jc w:val="both"/>
        <w:rPr>
          <w:rFonts w:ascii="Times New Roman" w:hAnsi="Times New Roman" w:cs="Times New Roman"/>
          <w:sz w:val="24"/>
          <w:szCs w:val="24"/>
        </w:rPr>
      </w:pPr>
      <w:r w:rsidRPr="00B5584D">
        <w:rPr>
          <w:rFonts w:ascii="Times New Roman" w:hAnsi="Times New Roman" w:cs="Times New Roman"/>
          <w:sz w:val="24"/>
          <w:szCs w:val="24"/>
        </w:rPr>
        <w:t>Conocer el desarrollo de los programas académicos que cursan los estudiantes de las diferentes especialidades, haciendo énfasis en las especialidades quirúrgicas.</w:t>
      </w:r>
    </w:p>
    <w:p w14:paraId="27BEC516" w14:textId="77777777" w:rsidR="00355157" w:rsidRDefault="00C17CF9" w:rsidP="003D28BC">
      <w:pPr>
        <w:pStyle w:val="Prrafodelista"/>
        <w:numPr>
          <w:ilvl w:val="0"/>
          <w:numId w:val="33"/>
        </w:numPr>
        <w:spacing w:line="480" w:lineRule="auto"/>
        <w:jc w:val="both"/>
        <w:rPr>
          <w:rFonts w:ascii="Times New Roman" w:hAnsi="Times New Roman" w:cs="Times New Roman"/>
          <w:sz w:val="24"/>
          <w:szCs w:val="24"/>
        </w:rPr>
      </w:pPr>
      <w:r w:rsidRPr="00355157">
        <w:rPr>
          <w:rFonts w:ascii="Times New Roman" w:hAnsi="Times New Roman" w:cs="Times New Roman"/>
          <w:sz w:val="24"/>
          <w:szCs w:val="24"/>
        </w:rPr>
        <w:t>Visitar los espacios docentes (hospitales) donde se desarrollan los programas de residencias médicas y compartir informaciones sobre temas de interés para ambas instituciones</w:t>
      </w:r>
      <w:r w:rsidR="00355157" w:rsidRPr="00355157">
        <w:rPr>
          <w:rFonts w:ascii="Times New Roman" w:hAnsi="Times New Roman" w:cs="Times New Roman"/>
          <w:sz w:val="24"/>
          <w:szCs w:val="24"/>
        </w:rPr>
        <w:t>.</w:t>
      </w:r>
    </w:p>
    <w:p w14:paraId="5C9BA9A4" w14:textId="77777777" w:rsidR="00C17CF9" w:rsidRDefault="00C17CF9" w:rsidP="003D28BC">
      <w:pPr>
        <w:pStyle w:val="Prrafodelista"/>
        <w:numPr>
          <w:ilvl w:val="0"/>
          <w:numId w:val="33"/>
        </w:numPr>
        <w:spacing w:line="480" w:lineRule="auto"/>
        <w:jc w:val="both"/>
        <w:rPr>
          <w:rFonts w:ascii="Times New Roman" w:hAnsi="Times New Roman" w:cs="Times New Roman"/>
          <w:sz w:val="24"/>
          <w:szCs w:val="24"/>
        </w:rPr>
      </w:pPr>
      <w:r w:rsidRPr="00355157">
        <w:rPr>
          <w:rFonts w:ascii="Times New Roman" w:hAnsi="Times New Roman" w:cs="Times New Roman"/>
          <w:sz w:val="24"/>
          <w:szCs w:val="24"/>
        </w:rPr>
        <w:t>Estrechar los lazos de cooperación entre el MESCYT y la Comercializadora de Servicios Médicos Cubanos.</w:t>
      </w:r>
    </w:p>
    <w:p w14:paraId="5AC7F1D0" w14:textId="77777777" w:rsidR="009F0DF5" w:rsidRDefault="00C17CF9" w:rsidP="00C17CF9">
      <w:pPr>
        <w:spacing w:line="480" w:lineRule="auto"/>
        <w:contextualSpacing/>
        <w:jc w:val="both"/>
        <w:rPr>
          <w:rFonts w:ascii="Times New Roman" w:hAnsi="Times New Roman" w:cs="Times New Roman"/>
          <w:sz w:val="24"/>
          <w:szCs w:val="24"/>
        </w:rPr>
      </w:pPr>
      <w:r w:rsidRPr="00355157">
        <w:rPr>
          <w:rFonts w:ascii="Times New Roman" w:hAnsi="Times New Roman" w:cs="Times New Roman"/>
          <w:b/>
          <w:sz w:val="24"/>
          <w:szCs w:val="24"/>
        </w:rPr>
        <w:t>Logros:</w:t>
      </w:r>
      <w:r w:rsidR="009F0DF5">
        <w:rPr>
          <w:rFonts w:ascii="Times New Roman" w:hAnsi="Times New Roman" w:cs="Times New Roman"/>
          <w:sz w:val="24"/>
          <w:szCs w:val="24"/>
        </w:rPr>
        <w:t xml:space="preserve"> </w:t>
      </w:r>
    </w:p>
    <w:p w14:paraId="43948E5B" w14:textId="77777777" w:rsidR="009F0DF5" w:rsidRDefault="009F0DF5" w:rsidP="003D28BC">
      <w:pPr>
        <w:pStyle w:val="Prrafodelista"/>
        <w:numPr>
          <w:ilvl w:val="0"/>
          <w:numId w:val="34"/>
        </w:numPr>
        <w:spacing w:line="480" w:lineRule="auto"/>
        <w:jc w:val="both"/>
        <w:rPr>
          <w:rFonts w:ascii="Times New Roman" w:hAnsi="Times New Roman" w:cs="Times New Roman"/>
          <w:sz w:val="24"/>
          <w:szCs w:val="24"/>
        </w:rPr>
      </w:pPr>
      <w:r w:rsidRPr="009F0DF5">
        <w:rPr>
          <w:rFonts w:ascii="Times New Roman" w:hAnsi="Times New Roman" w:cs="Times New Roman"/>
          <w:sz w:val="24"/>
          <w:szCs w:val="24"/>
        </w:rPr>
        <w:t>Fortalecimiento de la supervisión y m</w:t>
      </w:r>
      <w:r w:rsidR="00C17CF9" w:rsidRPr="009F0DF5">
        <w:rPr>
          <w:rFonts w:ascii="Times New Roman" w:hAnsi="Times New Roman" w:cs="Times New Roman"/>
          <w:sz w:val="24"/>
          <w:szCs w:val="24"/>
        </w:rPr>
        <w:t>onitoreo</w:t>
      </w:r>
      <w:r w:rsidRPr="009F0DF5">
        <w:rPr>
          <w:rFonts w:ascii="Times New Roman" w:hAnsi="Times New Roman" w:cs="Times New Roman"/>
          <w:sz w:val="24"/>
          <w:szCs w:val="24"/>
        </w:rPr>
        <w:t xml:space="preserve"> de la gestión académica que incluyen controles de supervisión y monitoreo de las a</w:t>
      </w:r>
      <w:r w:rsidR="00C17CF9" w:rsidRPr="009F0DF5">
        <w:rPr>
          <w:rFonts w:ascii="Times New Roman" w:hAnsi="Times New Roman" w:cs="Times New Roman"/>
          <w:sz w:val="24"/>
          <w:szCs w:val="24"/>
        </w:rPr>
        <w:t xml:space="preserve">ctividades </w:t>
      </w:r>
      <w:r w:rsidRPr="009F0DF5">
        <w:rPr>
          <w:rFonts w:ascii="Times New Roman" w:hAnsi="Times New Roman" w:cs="Times New Roman"/>
          <w:sz w:val="24"/>
          <w:szCs w:val="24"/>
        </w:rPr>
        <w:t>desarrolladas por los m</w:t>
      </w:r>
      <w:r w:rsidR="00C17CF9" w:rsidRPr="009F0DF5">
        <w:rPr>
          <w:rFonts w:ascii="Times New Roman" w:hAnsi="Times New Roman" w:cs="Times New Roman"/>
          <w:sz w:val="24"/>
          <w:szCs w:val="24"/>
        </w:rPr>
        <w:t xml:space="preserve">édicos </w:t>
      </w:r>
      <w:r w:rsidRPr="009F0DF5">
        <w:rPr>
          <w:rFonts w:ascii="Times New Roman" w:hAnsi="Times New Roman" w:cs="Times New Roman"/>
          <w:sz w:val="24"/>
          <w:szCs w:val="24"/>
        </w:rPr>
        <w:t>residentes en su e</w:t>
      </w:r>
      <w:r w:rsidR="00C17CF9" w:rsidRPr="009F0DF5">
        <w:rPr>
          <w:rFonts w:ascii="Times New Roman" w:hAnsi="Times New Roman" w:cs="Times New Roman"/>
          <w:sz w:val="24"/>
          <w:szCs w:val="24"/>
        </w:rPr>
        <w:t>ntrenamiento</w:t>
      </w:r>
      <w:r w:rsidRPr="009F0DF5">
        <w:rPr>
          <w:rFonts w:ascii="Times New Roman" w:hAnsi="Times New Roman" w:cs="Times New Roman"/>
          <w:sz w:val="24"/>
          <w:szCs w:val="24"/>
        </w:rPr>
        <w:t>.</w:t>
      </w:r>
    </w:p>
    <w:p w14:paraId="35261213" w14:textId="77777777" w:rsidR="009F0DF5" w:rsidRDefault="009F0DF5" w:rsidP="003D28BC">
      <w:pPr>
        <w:pStyle w:val="Prrafodelista"/>
        <w:numPr>
          <w:ilvl w:val="0"/>
          <w:numId w:val="34"/>
        </w:num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Fortalecimiento de las relaciones con la Comercializadora de Servicios Médicos C</w:t>
      </w:r>
      <w:r w:rsidRPr="009F0DF5">
        <w:rPr>
          <w:rFonts w:ascii="Times New Roman" w:hAnsi="Times New Roman" w:cs="Times New Roman"/>
          <w:sz w:val="24"/>
          <w:szCs w:val="24"/>
        </w:rPr>
        <w:t>ubanos</w:t>
      </w:r>
      <w:r>
        <w:rPr>
          <w:rFonts w:ascii="Times New Roman" w:hAnsi="Times New Roman" w:cs="Times New Roman"/>
          <w:sz w:val="24"/>
          <w:szCs w:val="24"/>
        </w:rPr>
        <w:t>.</w:t>
      </w:r>
      <w:r w:rsidRPr="009F0DF5">
        <w:rPr>
          <w:rFonts w:ascii="Times New Roman" w:hAnsi="Times New Roman" w:cs="Times New Roman"/>
          <w:sz w:val="24"/>
          <w:szCs w:val="24"/>
        </w:rPr>
        <w:t xml:space="preserve"> </w:t>
      </w:r>
    </w:p>
    <w:p w14:paraId="109034A7" w14:textId="77777777" w:rsidR="00C17CF9" w:rsidRPr="009F0DF5" w:rsidRDefault="009F0DF5" w:rsidP="003D28BC">
      <w:pPr>
        <w:pStyle w:val="Prrafodelista"/>
        <w:numPr>
          <w:ilvl w:val="0"/>
          <w:numId w:val="34"/>
        </w:numPr>
        <w:spacing w:line="480" w:lineRule="auto"/>
        <w:jc w:val="both"/>
        <w:rPr>
          <w:rFonts w:ascii="Times New Roman" w:hAnsi="Times New Roman" w:cs="Times New Roman"/>
          <w:sz w:val="24"/>
          <w:szCs w:val="24"/>
        </w:rPr>
      </w:pPr>
      <w:r>
        <w:rPr>
          <w:rFonts w:ascii="Times New Roman" w:hAnsi="Times New Roman" w:cs="Times New Roman"/>
          <w:sz w:val="24"/>
          <w:szCs w:val="24"/>
        </w:rPr>
        <w:t>E</w:t>
      </w:r>
      <w:r w:rsidRPr="009F0DF5">
        <w:rPr>
          <w:rFonts w:ascii="Times New Roman" w:hAnsi="Times New Roman" w:cs="Times New Roman"/>
          <w:sz w:val="24"/>
          <w:szCs w:val="24"/>
        </w:rPr>
        <w:t xml:space="preserve">specificaciones técnicas de gran relevancia que repercuten de forma positiva en los becarios, para ser contempladas en adenda de convenio entre </w:t>
      </w:r>
      <w:r>
        <w:rPr>
          <w:rFonts w:ascii="Times New Roman" w:hAnsi="Times New Roman" w:cs="Times New Roman"/>
          <w:sz w:val="24"/>
          <w:szCs w:val="24"/>
        </w:rPr>
        <w:t>MESCyT y C</w:t>
      </w:r>
      <w:r w:rsidRPr="009F0DF5">
        <w:rPr>
          <w:rFonts w:ascii="Times New Roman" w:hAnsi="Times New Roman" w:cs="Times New Roman"/>
          <w:sz w:val="24"/>
          <w:szCs w:val="24"/>
        </w:rPr>
        <w:t>omerci</w:t>
      </w:r>
      <w:r>
        <w:rPr>
          <w:rFonts w:ascii="Times New Roman" w:hAnsi="Times New Roman" w:cs="Times New Roman"/>
          <w:sz w:val="24"/>
          <w:szCs w:val="24"/>
        </w:rPr>
        <w:t>alizadora de Servicios Médicos C</w:t>
      </w:r>
      <w:r w:rsidRPr="009F0DF5">
        <w:rPr>
          <w:rFonts w:ascii="Times New Roman" w:hAnsi="Times New Roman" w:cs="Times New Roman"/>
          <w:sz w:val="24"/>
          <w:szCs w:val="24"/>
        </w:rPr>
        <w:t>ubanos.</w:t>
      </w:r>
    </w:p>
    <w:p w14:paraId="0740A4AB" w14:textId="77777777" w:rsidR="00AA1294" w:rsidRDefault="00AA1294" w:rsidP="00AA1294">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E</w:t>
      </w:r>
      <w:r w:rsidR="00B4248B">
        <w:rPr>
          <w:rFonts w:ascii="Times New Roman" w:hAnsi="Times New Roman" w:cs="Times New Roman"/>
          <w:sz w:val="24"/>
          <w:szCs w:val="24"/>
        </w:rPr>
        <w:t>n los anexos se presentan</w:t>
      </w:r>
      <w:r w:rsidRPr="00AA1294">
        <w:rPr>
          <w:rFonts w:ascii="Times New Roman" w:hAnsi="Times New Roman" w:cs="Times New Roman"/>
          <w:sz w:val="24"/>
          <w:szCs w:val="24"/>
        </w:rPr>
        <w:t xml:space="preserve"> </w:t>
      </w:r>
      <w:r w:rsidR="00310453">
        <w:rPr>
          <w:rFonts w:ascii="Times New Roman" w:hAnsi="Times New Roman" w:cs="Times New Roman"/>
          <w:sz w:val="24"/>
          <w:szCs w:val="24"/>
        </w:rPr>
        <w:t xml:space="preserve">tablas </w:t>
      </w:r>
      <w:r w:rsidRPr="00AA1294">
        <w:rPr>
          <w:rFonts w:ascii="Times New Roman" w:hAnsi="Times New Roman" w:cs="Times New Roman"/>
          <w:sz w:val="24"/>
          <w:szCs w:val="24"/>
        </w:rPr>
        <w:t xml:space="preserve"> sobre el estatus de planes de estudio del nivel de grado (educación médica) y postgrado (residencias médicas)</w:t>
      </w:r>
      <w:r w:rsidR="005B6408">
        <w:rPr>
          <w:rFonts w:ascii="Times New Roman" w:hAnsi="Times New Roman" w:cs="Times New Roman"/>
          <w:sz w:val="24"/>
          <w:szCs w:val="24"/>
        </w:rPr>
        <w:t xml:space="preserve">, además </w:t>
      </w:r>
      <w:r w:rsidR="007C4FA3">
        <w:rPr>
          <w:rFonts w:ascii="Times New Roman" w:hAnsi="Times New Roman" w:cs="Times New Roman"/>
          <w:sz w:val="24"/>
          <w:szCs w:val="24"/>
        </w:rPr>
        <w:t xml:space="preserve">el </w:t>
      </w:r>
      <w:r w:rsidRPr="00AA1294">
        <w:rPr>
          <w:rFonts w:ascii="Times New Roman" w:hAnsi="Times New Roman" w:cs="Times New Roman"/>
          <w:sz w:val="24"/>
          <w:szCs w:val="24"/>
        </w:rPr>
        <w:t xml:space="preserve">informe de actividades </w:t>
      </w:r>
      <w:r w:rsidR="007C4FA3">
        <w:rPr>
          <w:rFonts w:ascii="Times New Roman" w:hAnsi="Times New Roman" w:cs="Times New Roman"/>
          <w:sz w:val="24"/>
          <w:szCs w:val="24"/>
        </w:rPr>
        <w:t xml:space="preserve">del </w:t>
      </w:r>
      <w:r w:rsidRPr="00AA1294">
        <w:rPr>
          <w:rFonts w:ascii="Times New Roman" w:hAnsi="Times New Roman" w:cs="Times New Roman"/>
          <w:sz w:val="24"/>
          <w:szCs w:val="24"/>
        </w:rPr>
        <w:t xml:space="preserve">área de la salud </w:t>
      </w:r>
      <w:r w:rsidR="007C4FA3">
        <w:rPr>
          <w:rFonts w:ascii="Times New Roman" w:hAnsi="Times New Roman" w:cs="Times New Roman"/>
          <w:sz w:val="24"/>
          <w:szCs w:val="24"/>
        </w:rPr>
        <w:t>y los planes de estudio recibidos.</w:t>
      </w:r>
    </w:p>
    <w:p w14:paraId="55F9D7DC" w14:textId="77777777" w:rsidR="00075134" w:rsidRDefault="00075134" w:rsidP="00075134">
      <w:pPr>
        <w:rPr>
          <w:sz w:val="12"/>
        </w:rPr>
      </w:pPr>
    </w:p>
    <w:p w14:paraId="6CDB0569" w14:textId="77777777" w:rsidR="00484326" w:rsidRPr="00075134" w:rsidRDefault="00484326" w:rsidP="00075134">
      <w:pPr>
        <w:rPr>
          <w:sz w:val="12"/>
        </w:rPr>
      </w:pPr>
    </w:p>
    <w:p w14:paraId="296B7BF7" w14:textId="77777777" w:rsidR="00310156" w:rsidRPr="00137C44" w:rsidRDefault="00310156" w:rsidP="0097390B">
      <w:pPr>
        <w:pStyle w:val="Estilo1"/>
        <w:rPr>
          <w:b w:val="0"/>
          <w:i/>
          <w:color w:val="000000" w:themeColor="text1"/>
          <w:sz w:val="28"/>
        </w:rPr>
      </w:pPr>
      <w:bookmarkStart w:id="92" w:name="_Toc533586298"/>
      <w:r w:rsidRPr="00137C44">
        <w:rPr>
          <w:b w:val="0"/>
          <w:i/>
          <w:color w:val="000000" w:themeColor="text1"/>
          <w:sz w:val="28"/>
        </w:rPr>
        <w:t>Dirección de Control Académico</w:t>
      </w:r>
      <w:bookmarkEnd w:id="91"/>
      <w:bookmarkEnd w:id="92"/>
    </w:p>
    <w:p w14:paraId="1B7F7F16" w14:textId="77777777" w:rsidR="006D6C73" w:rsidRPr="00484326" w:rsidRDefault="006D6C73" w:rsidP="006D6C73">
      <w:pPr>
        <w:pStyle w:val="submemo"/>
        <w:rPr>
          <w:sz w:val="2"/>
        </w:rPr>
      </w:pPr>
    </w:p>
    <w:p w14:paraId="053B25FE" w14:textId="77777777" w:rsidR="00484326" w:rsidRPr="006D6C73" w:rsidRDefault="00484326" w:rsidP="006D6C73">
      <w:pPr>
        <w:pStyle w:val="submemo"/>
        <w:rPr>
          <w:sz w:val="14"/>
        </w:rPr>
      </w:pPr>
    </w:p>
    <w:p w14:paraId="492D4130" w14:textId="77777777" w:rsidR="006D6C73" w:rsidRDefault="006D6C73" w:rsidP="006D6C73">
      <w:pPr>
        <w:spacing w:after="0" w:line="480" w:lineRule="auto"/>
        <w:jc w:val="both"/>
        <w:rPr>
          <w:rFonts w:ascii="Times New Roman" w:eastAsia="Times New Roman" w:hAnsi="Times New Roman" w:cs="Times New Roman"/>
          <w:sz w:val="24"/>
          <w:szCs w:val="24"/>
          <w:lang w:eastAsia="es-DO"/>
        </w:rPr>
      </w:pPr>
      <w:r w:rsidRPr="00BF1E35">
        <w:rPr>
          <w:rFonts w:ascii="Times New Roman" w:eastAsia="Times New Roman" w:hAnsi="Times New Roman" w:cs="Times New Roman"/>
          <w:sz w:val="24"/>
          <w:szCs w:val="24"/>
          <w:lang w:eastAsia="es-DO"/>
        </w:rPr>
        <w:t>La  Dirección de Control Académico, en coordinación con los departamentos de Transferencia de Documentos Extranjeros, Legalizaciones de Instituciones de Educación Superior Activas, Auditoría al Registro Académico y Servicios</w:t>
      </w:r>
      <w:r w:rsidR="00AC1A9C">
        <w:rPr>
          <w:rFonts w:ascii="Times New Roman" w:eastAsia="Times New Roman" w:hAnsi="Times New Roman" w:cs="Times New Roman"/>
          <w:sz w:val="24"/>
          <w:szCs w:val="24"/>
          <w:lang w:eastAsia="es-DO"/>
        </w:rPr>
        <w:t xml:space="preserve"> al Usuario, durante el año 2018</w:t>
      </w:r>
      <w:r w:rsidRPr="00BF1E35">
        <w:rPr>
          <w:rFonts w:ascii="Times New Roman" w:eastAsia="Times New Roman" w:hAnsi="Times New Roman" w:cs="Times New Roman"/>
          <w:sz w:val="24"/>
          <w:szCs w:val="24"/>
          <w:lang w:eastAsia="es-DO"/>
        </w:rPr>
        <w:t xml:space="preserve"> ha realizado las actividades que a continuación detallamos:</w:t>
      </w:r>
    </w:p>
    <w:p w14:paraId="682AA5F4" w14:textId="77777777" w:rsidR="00AC1A9C" w:rsidRPr="00424AA6" w:rsidRDefault="00AC1A9C" w:rsidP="00AC1A9C">
      <w:pPr>
        <w:jc w:val="both"/>
        <w:rPr>
          <w:sz w:val="8"/>
          <w:szCs w:val="24"/>
          <w:lang w:val="es-ES"/>
        </w:rPr>
      </w:pPr>
    </w:p>
    <w:p w14:paraId="472D6179" w14:textId="77777777" w:rsidR="00E20538" w:rsidRPr="005B2F9E" w:rsidRDefault="00310350" w:rsidP="00310350">
      <w:pPr>
        <w:pStyle w:val="Ttulo3"/>
        <w:jc w:val="both"/>
        <w:rPr>
          <w:rFonts w:ascii="Times New Roman" w:hAnsi="Times New Roman" w:cs="Times New Roman"/>
          <w:b/>
          <w:color w:val="000000" w:themeColor="text1"/>
          <w:sz w:val="28"/>
          <w:szCs w:val="28"/>
          <w:lang w:val="es-419"/>
        </w:rPr>
      </w:pPr>
      <w:bookmarkStart w:id="93" w:name="_Toc533586299"/>
      <w:r w:rsidRPr="005B2F9E">
        <w:rPr>
          <w:rFonts w:ascii="Times New Roman" w:hAnsi="Times New Roman" w:cs="Times New Roman"/>
          <w:b/>
          <w:color w:val="000000" w:themeColor="text1"/>
          <w:sz w:val="28"/>
          <w:szCs w:val="28"/>
          <w:lang w:val="es-419"/>
        </w:rPr>
        <w:t>Auditorías</w:t>
      </w:r>
      <w:r w:rsidR="00424AA6" w:rsidRPr="005B2F9E">
        <w:rPr>
          <w:rFonts w:ascii="Times New Roman" w:hAnsi="Times New Roman" w:cs="Times New Roman"/>
          <w:b/>
          <w:color w:val="000000" w:themeColor="text1"/>
          <w:sz w:val="28"/>
          <w:szCs w:val="28"/>
          <w:lang w:val="es-419"/>
        </w:rPr>
        <w:t xml:space="preserve"> al Registro Ac</w:t>
      </w:r>
      <w:r>
        <w:rPr>
          <w:rFonts w:ascii="Times New Roman" w:hAnsi="Times New Roman" w:cs="Times New Roman"/>
          <w:b/>
          <w:color w:val="000000" w:themeColor="text1"/>
          <w:sz w:val="28"/>
          <w:szCs w:val="28"/>
          <w:lang w:val="es-419"/>
        </w:rPr>
        <w:t xml:space="preserve">adémico de las Instituciones de </w:t>
      </w:r>
      <w:r w:rsidR="00424AA6" w:rsidRPr="005B2F9E">
        <w:rPr>
          <w:rFonts w:ascii="Times New Roman" w:hAnsi="Times New Roman" w:cs="Times New Roman"/>
          <w:b/>
          <w:color w:val="000000" w:themeColor="text1"/>
          <w:sz w:val="28"/>
          <w:szCs w:val="28"/>
          <w:lang w:val="es-419"/>
        </w:rPr>
        <w:t>Educación Superior.</w:t>
      </w:r>
      <w:bookmarkEnd w:id="93"/>
    </w:p>
    <w:p w14:paraId="33014503" w14:textId="77777777" w:rsidR="00424AA6" w:rsidRPr="005B2F9E" w:rsidRDefault="00424AA6" w:rsidP="00AC1A9C">
      <w:pPr>
        <w:jc w:val="both"/>
        <w:rPr>
          <w:rFonts w:ascii="Times New Roman" w:hAnsi="Times New Roman" w:cs="Times New Roman"/>
          <w:b/>
          <w:sz w:val="14"/>
          <w:szCs w:val="28"/>
        </w:rPr>
      </w:pPr>
    </w:p>
    <w:p w14:paraId="52C146B3" w14:textId="77777777" w:rsidR="00E20538" w:rsidRPr="008875AF" w:rsidRDefault="00E20538" w:rsidP="005B2F9E">
      <w:pPr>
        <w:spacing w:after="200" w:line="276" w:lineRule="auto"/>
        <w:rPr>
          <w:rFonts w:ascii="Times New Roman" w:hAnsi="Times New Roman" w:cs="Times New Roman"/>
          <w:b/>
          <w:sz w:val="24"/>
          <w:szCs w:val="24"/>
        </w:rPr>
      </w:pPr>
      <w:r w:rsidRPr="008875AF">
        <w:rPr>
          <w:rFonts w:ascii="Times New Roman" w:hAnsi="Times New Roman" w:cs="Times New Roman"/>
          <w:b/>
          <w:sz w:val="24"/>
          <w:szCs w:val="24"/>
        </w:rPr>
        <w:t xml:space="preserve">Auditoría al Registro Académico: </w:t>
      </w:r>
    </w:p>
    <w:p w14:paraId="5BC22D39" w14:textId="77777777" w:rsidR="00E20538" w:rsidRDefault="005B2F9E" w:rsidP="005B2F9E">
      <w:pPr>
        <w:spacing w:after="200" w:line="480" w:lineRule="auto"/>
        <w:contextualSpacing/>
        <w:jc w:val="both"/>
        <w:rPr>
          <w:rFonts w:ascii="Times New Roman" w:hAnsi="Times New Roman" w:cs="Times New Roman"/>
          <w:sz w:val="24"/>
          <w:szCs w:val="24"/>
        </w:rPr>
      </w:pPr>
      <w:r>
        <w:rPr>
          <w:rFonts w:ascii="Times New Roman" w:hAnsi="Times New Roman" w:cs="Times New Roman"/>
          <w:b/>
          <w:i/>
          <w:sz w:val="24"/>
          <w:szCs w:val="24"/>
        </w:rPr>
        <w:t>M</w:t>
      </w:r>
      <w:r w:rsidR="00E20538" w:rsidRPr="005B2F9E">
        <w:rPr>
          <w:rFonts w:ascii="Times New Roman" w:hAnsi="Times New Roman" w:cs="Times New Roman"/>
          <w:b/>
          <w:i/>
          <w:sz w:val="24"/>
          <w:szCs w:val="24"/>
        </w:rPr>
        <w:t xml:space="preserve">isión: </w:t>
      </w:r>
      <w:r w:rsidR="00E20538" w:rsidRPr="005B2F9E">
        <w:rPr>
          <w:rFonts w:ascii="Times New Roman" w:hAnsi="Times New Roman" w:cs="Times New Roman"/>
          <w:sz w:val="24"/>
          <w:szCs w:val="24"/>
        </w:rPr>
        <w:t xml:space="preserve">Asesorar, supervisar y evaluar los departamentos de admisiones y registro de las IES, a fin de orientar la realización de los procesos y procedimientos conforme a  </w:t>
      </w:r>
      <w:r w:rsidR="00E20538" w:rsidRPr="005B2F9E">
        <w:rPr>
          <w:rFonts w:ascii="Times New Roman" w:hAnsi="Times New Roman" w:cs="Times New Roman"/>
          <w:sz w:val="24"/>
          <w:szCs w:val="24"/>
          <w:lang w:val="es-ES"/>
        </w:rPr>
        <w:t xml:space="preserve">la Ley 139-01, Reglamento de las IES </w:t>
      </w:r>
      <w:r w:rsidR="00E20538" w:rsidRPr="005B2F9E">
        <w:rPr>
          <w:rFonts w:ascii="Times New Roman" w:hAnsi="Times New Roman" w:cs="Times New Roman"/>
          <w:sz w:val="24"/>
          <w:szCs w:val="24"/>
        </w:rPr>
        <w:t>las normas establecidas en búsqueda de la calidad  y la excelencia académica.</w:t>
      </w:r>
    </w:p>
    <w:p w14:paraId="434DC8A3" w14:textId="77777777" w:rsidR="00484326" w:rsidRDefault="00484326" w:rsidP="005B2F9E">
      <w:pPr>
        <w:spacing w:after="200" w:line="480" w:lineRule="auto"/>
        <w:contextualSpacing/>
        <w:jc w:val="both"/>
        <w:rPr>
          <w:rFonts w:ascii="Times New Roman" w:hAnsi="Times New Roman" w:cs="Times New Roman"/>
          <w:sz w:val="24"/>
          <w:szCs w:val="24"/>
        </w:rPr>
      </w:pPr>
    </w:p>
    <w:p w14:paraId="1A16E265" w14:textId="77777777" w:rsidR="00484326" w:rsidRDefault="00484326" w:rsidP="005B2F9E">
      <w:pPr>
        <w:spacing w:after="200" w:line="480" w:lineRule="auto"/>
        <w:contextualSpacing/>
        <w:jc w:val="both"/>
        <w:rPr>
          <w:rFonts w:ascii="Times New Roman" w:hAnsi="Times New Roman" w:cs="Times New Roman"/>
          <w:sz w:val="24"/>
          <w:szCs w:val="24"/>
        </w:rPr>
      </w:pPr>
    </w:p>
    <w:p w14:paraId="7AF7F39C" w14:textId="77777777" w:rsidR="00484326" w:rsidRPr="005B2F9E" w:rsidRDefault="00484326" w:rsidP="005B2F9E">
      <w:pPr>
        <w:spacing w:after="200" w:line="480" w:lineRule="auto"/>
        <w:contextualSpacing/>
        <w:jc w:val="both"/>
        <w:rPr>
          <w:rFonts w:ascii="Times New Roman" w:hAnsi="Times New Roman" w:cs="Times New Roman"/>
          <w:sz w:val="24"/>
          <w:szCs w:val="24"/>
        </w:rPr>
      </w:pPr>
    </w:p>
    <w:p w14:paraId="1549AD59" w14:textId="77777777" w:rsidR="00E20538" w:rsidRPr="005B2F9E" w:rsidRDefault="00E20538" w:rsidP="005B2F9E">
      <w:pPr>
        <w:spacing w:after="200" w:line="360" w:lineRule="auto"/>
        <w:jc w:val="both"/>
        <w:rPr>
          <w:rFonts w:ascii="Times New Roman" w:hAnsi="Times New Roman" w:cs="Times New Roman"/>
          <w:sz w:val="24"/>
          <w:szCs w:val="24"/>
        </w:rPr>
      </w:pPr>
      <w:r w:rsidRPr="005B2F9E">
        <w:rPr>
          <w:rFonts w:ascii="Times New Roman" w:hAnsi="Times New Roman" w:cs="Times New Roman"/>
          <w:b/>
          <w:sz w:val="24"/>
          <w:szCs w:val="24"/>
        </w:rPr>
        <w:lastRenderedPageBreak/>
        <w:t>Objetivos</w:t>
      </w:r>
      <w:r w:rsidRPr="005B2F9E">
        <w:rPr>
          <w:rFonts w:ascii="Times New Roman" w:hAnsi="Times New Roman" w:cs="Times New Roman"/>
          <w:sz w:val="24"/>
          <w:szCs w:val="24"/>
        </w:rPr>
        <w:t>:</w:t>
      </w:r>
    </w:p>
    <w:p w14:paraId="468BE49B" w14:textId="77777777" w:rsidR="00E20538" w:rsidRPr="005B2F9E" w:rsidRDefault="00E20538" w:rsidP="005B2F9E">
      <w:pPr>
        <w:spacing w:line="360" w:lineRule="auto"/>
        <w:jc w:val="both"/>
        <w:rPr>
          <w:rFonts w:ascii="Times New Roman" w:hAnsi="Times New Roman" w:cs="Times New Roman"/>
          <w:sz w:val="24"/>
          <w:szCs w:val="24"/>
        </w:rPr>
      </w:pPr>
      <w:r w:rsidRPr="005B2F9E">
        <w:rPr>
          <w:rFonts w:ascii="Times New Roman" w:hAnsi="Times New Roman" w:cs="Times New Roman"/>
          <w:b/>
          <w:sz w:val="24"/>
          <w:szCs w:val="24"/>
        </w:rPr>
        <w:t>Objetivo General</w:t>
      </w:r>
      <w:r w:rsidRPr="005B2F9E">
        <w:rPr>
          <w:rFonts w:ascii="Times New Roman" w:hAnsi="Times New Roman" w:cs="Times New Roman"/>
          <w:sz w:val="24"/>
          <w:szCs w:val="24"/>
        </w:rPr>
        <w:t xml:space="preserve">: </w:t>
      </w:r>
    </w:p>
    <w:p w14:paraId="7FCDEDC3" w14:textId="77777777" w:rsidR="00E20538" w:rsidRPr="000B0E1D" w:rsidRDefault="00E20538" w:rsidP="005B2F9E">
      <w:pPr>
        <w:spacing w:line="480" w:lineRule="auto"/>
        <w:contextualSpacing/>
        <w:jc w:val="both"/>
        <w:rPr>
          <w:rFonts w:ascii="Times New Roman" w:hAnsi="Times New Roman" w:cs="Times New Roman"/>
          <w:sz w:val="24"/>
          <w:szCs w:val="24"/>
        </w:rPr>
      </w:pPr>
      <w:r w:rsidRPr="000B0E1D">
        <w:rPr>
          <w:rFonts w:ascii="Times New Roman" w:hAnsi="Times New Roman" w:cs="Times New Roman"/>
          <w:sz w:val="24"/>
          <w:szCs w:val="24"/>
        </w:rPr>
        <w:t xml:space="preserve">Evaluar, supervisar y asesorar  los procesos de los departamentos de Admisiones y Registro de las IES, para determinar sus fortalezas y debilidades, a fin de recomendar acciones que contribuyan a elevar la calidad y transparencia del sistema de educación superior.   </w:t>
      </w:r>
    </w:p>
    <w:p w14:paraId="1A2761C8" w14:textId="77777777" w:rsidR="001671D5" w:rsidRPr="005B2F9E" w:rsidRDefault="001671D5" w:rsidP="005B2F9E">
      <w:pPr>
        <w:spacing w:line="360" w:lineRule="auto"/>
        <w:jc w:val="both"/>
        <w:rPr>
          <w:rFonts w:ascii="Times New Roman" w:hAnsi="Times New Roman" w:cs="Times New Roman"/>
          <w:b/>
          <w:sz w:val="14"/>
          <w:szCs w:val="24"/>
        </w:rPr>
      </w:pPr>
    </w:p>
    <w:p w14:paraId="73DEE695" w14:textId="77777777" w:rsidR="00E20538" w:rsidRPr="000B0E1D" w:rsidRDefault="00E20538" w:rsidP="005B2F9E">
      <w:pPr>
        <w:spacing w:line="360" w:lineRule="auto"/>
        <w:jc w:val="both"/>
        <w:rPr>
          <w:rFonts w:ascii="Times New Roman" w:hAnsi="Times New Roman" w:cs="Times New Roman"/>
          <w:sz w:val="24"/>
          <w:szCs w:val="24"/>
        </w:rPr>
      </w:pPr>
      <w:r w:rsidRPr="000B0E1D">
        <w:rPr>
          <w:rFonts w:ascii="Times New Roman" w:hAnsi="Times New Roman" w:cs="Times New Roman"/>
          <w:b/>
          <w:sz w:val="24"/>
          <w:szCs w:val="24"/>
        </w:rPr>
        <w:t>Objetivos Específicos</w:t>
      </w:r>
      <w:r w:rsidRPr="000B0E1D">
        <w:rPr>
          <w:rFonts w:ascii="Times New Roman" w:hAnsi="Times New Roman" w:cs="Times New Roman"/>
          <w:sz w:val="24"/>
          <w:szCs w:val="24"/>
        </w:rPr>
        <w:t>:</w:t>
      </w:r>
    </w:p>
    <w:p w14:paraId="4940D36C" w14:textId="77777777" w:rsidR="00E20538" w:rsidRPr="000B0E1D" w:rsidRDefault="00E20538" w:rsidP="003D28BC">
      <w:pPr>
        <w:pStyle w:val="Prrafodelista"/>
        <w:numPr>
          <w:ilvl w:val="0"/>
          <w:numId w:val="35"/>
        </w:numPr>
        <w:spacing w:line="480" w:lineRule="auto"/>
        <w:ind w:left="1434" w:hanging="357"/>
        <w:jc w:val="both"/>
        <w:rPr>
          <w:rFonts w:ascii="Times New Roman" w:hAnsi="Times New Roman" w:cs="Times New Roman"/>
          <w:sz w:val="24"/>
          <w:szCs w:val="24"/>
        </w:rPr>
      </w:pPr>
      <w:r w:rsidRPr="000B0E1D">
        <w:rPr>
          <w:rFonts w:ascii="Times New Roman" w:hAnsi="Times New Roman" w:cs="Times New Roman"/>
          <w:sz w:val="24"/>
          <w:szCs w:val="24"/>
        </w:rPr>
        <w:t>Evaluar, asesorar y supervisar los departamentos de Admisiones y Registro de las IES.</w:t>
      </w:r>
    </w:p>
    <w:p w14:paraId="56FBA249" w14:textId="77777777" w:rsidR="00E20538" w:rsidRPr="000B0E1D" w:rsidRDefault="00E20538" w:rsidP="003D28BC">
      <w:pPr>
        <w:pStyle w:val="Prrafodelista"/>
        <w:numPr>
          <w:ilvl w:val="0"/>
          <w:numId w:val="35"/>
        </w:numPr>
        <w:spacing w:line="480" w:lineRule="auto"/>
        <w:ind w:left="1434" w:hanging="357"/>
        <w:jc w:val="both"/>
        <w:rPr>
          <w:rFonts w:ascii="Times New Roman" w:hAnsi="Times New Roman" w:cs="Times New Roman"/>
          <w:sz w:val="24"/>
          <w:szCs w:val="24"/>
        </w:rPr>
      </w:pPr>
      <w:r w:rsidRPr="000B0E1D">
        <w:rPr>
          <w:rFonts w:ascii="Times New Roman" w:hAnsi="Times New Roman" w:cs="Times New Roman"/>
          <w:sz w:val="24"/>
          <w:szCs w:val="24"/>
        </w:rPr>
        <w:t>Describir los procesos y sub-procesos de evaluación a las áreas de Admisiones y Registro Académico.</w:t>
      </w:r>
    </w:p>
    <w:p w14:paraId="0E8DB260" w14:textId="77777777" w:rsidR="00E20538" w:rsidRPr="000B0E1D" w:rsidRDefault="00E20538" w:rsidP="003D28BC">
      <w:pPr>
        <w:pStyle w:val="Prrafodelista"/>
        <w:numPr>
          <w:ilvl w:val="0"/>
          <w:numId w:val="35"/>
        </w:numPr>
        <w:spacing w:line="480" w:lineRule="auto"/>
        <w:ind w:left="1434" w:hanging="357"/>
        <w:jc w:val="both"/>
        <w:rPr>
          <w:rFonts w:ascii="Times New Roman" w:hAnsi="Times New Roman" w:cs="Times New Roman"/>
          <w:sz w:val="24"/>
          <w:szCs w:val="24"/>
        </w:rPr>
      </w:pPr>
      <w:r w:rsidRPr="000B0E1D">
        <w:rPr>
          <w:rFonts w:ascii="Times New Roman" w:hAnsi="Times New Roman" w:cs="Times New Roman"/>
          <w:sz w:val="24"/>
          <w:szCs w:val="24"/>
        </w:rPr>
        <w:t>Ejecutar  la planificación POA.</w:t>
      </w:r>
    </w:p>
    <w:p w14:paraId="6D00B6E8" w14:textId="77777777" w:rsidR="00E20538" w:rsidRPr="000B0E1D" w:rsidRDefault="00E20538" w:rsidP="003D28BC">
      <w:pPr>
        <w:pStyle w:val="Prrafodelista"/>
        <w:numPr>
          <w:ilvl w:val="0"/>
          <w:numId w:val="35"/>
        </w:numPr>
        <w:spacing w:line="480" w:lineRule="auto"/>
        <w:ind w:left="1434" w:hanging="357"/>
        <w:jc w:val="both"/>
        <w:rPr>
          <w:rFonts w:ascii="Times New Roman" w:hAnsi="Times New Roman" w:cs="Times New Roman"/>
          <w:sz w:val="24"/>
          <w:szCs w:val="24"/>
        </w:rPr>
      </w:pPr>
      <w:r w:rsidRPr="000B0E1D">
        <w:rPr>
          <w:rFonts w:ascii="Times New Roman" w:hAnsi="Times New Roman" w:cs="Times New Roman"/>
          <w:sz w:val="24"/>
          <w:szCs w:val="24"/>
        </w:rPr>
        <w:t>Analizar la ejecución o verificación In Situ del proceso de evaluación a los departamentos de Admisiones y Registro de las IES en las auditorías planificadas durante el año.</w:t>
      </w:r>
    </w:p>
    <w:p w14:paraId="4F75DEA9" w14:textId="77777777" w:rsidR="00E20538" w:rsidRPr="000B0E1D" w:rsidRDefault="00E20538" w:rsidP="003D28BC">
      <w:pPr>
        <w:pStyle w:val="Prrafodelista"/>
        <w:numPr>
          <w:ilvl w:val="0"/>
          <w:numId w:val="35"/>
        </w:numPr>
        <w:spacing w:line="480" w:lineRule="auto"/>
        <w:ind w:left="1434" w:hanging="357"/>
        <w:jc w:val="both"/>
        <w:rPr>
          <w:rFonts w:ascii="Times New Roman" w:hAnsi="Times New Roman" w:cs="Times New Roman"/>
          <w:sz w:val="24"/>
          <w:szCs w:val="24"/>
        </w:rPr>
      </w:pPr>
      <w:r w:rsidRPr="000B0E1D">
        <w:rPr>
          <w:rFonts w:ascii="Times New Roman" w:hAnsi="Times New Roman" w:cs="Times New Roman"/>
          <w:sz w:val="24"/>
          <w:szCs w:val="24"/>
        </w:rPr>
        <w:t>Explicar el procesamiento de la información, hallazgos y evidencias.</w:t>
      </w:r>
    </w:p>
    <w:p w14:paraId="77EBE750" w14:textId="77777777" w:rsidR="00E20538" w:rsidRPr="000B0E1D" w:rsidRDefault="00E20538" w:rsidP="003D28BC">
      <w:pPr>
        <w:pStyle w:val="Prrafodelista"/>
        <w:numPr>
          <w:ilvl w:val="0"/>
          <w:numId w:val="35"/>
        </w:numPr>
        <w:spacing w:line="480" w:lineRule="auto"/>
        <w:ind w:left="1434" w:hanging="357"/>
        <w:jc w:val="both"/>
        <w:rPr>
          <w:rFonts w:ascii="Times New Roman" w:hAnsi="Times New Roman" w:cs="Times New Roman"/>
          <w:sz w:val="24"/>
          <w:szCs w:val="24"/>
        </w:rPr>
      </w:pPr>
      <w:r w:rsidRPr="000B0E1D">
        <w:rPr>
          <w:rFonts w:ascii="Times New Roman" w:hAnsi="Times New Roman" w:cs="Times New Roman"/>
          <w:sz w:val="24"/>
          <w:szCs w:val="24"/>
        </w:rPr>
        <w:t>Establecer la verificación y cruce de información.</w:t>
      </w:r>
    </w:p>
    <w:p w14:paraId="3015D3D0" w14:textId="77777777" w:rsidR="00E20538" w:rsidRPr="000B0E1D" w:rsidRDefault="00E20538" w:rsidP="003D28BC">
      <w:pPr>
        <w:pStyle w:val="Prrafodelista"/>
        <w:numPr>
          <w:ilvl w:val="0"/>
          <w:numId w:val="35"/>
        </w:numPr>
        <w:spacing w:line="480" w:lineRule="auto"/>
        <w:ind w:left="1434" w:hanging="357"/>
        <w:jc w:val="both"/>
        <w:rPr>
          <w:rFonts w:ascii="Times New Roman" w:hAnsi="Times New Roman" w:cs="Times New Roman"/>
          <w:sz w:val="24"/>
          <w:szCs w:val="24"/>
        </w:rPr>
      </w:pPr>
      <w:r w:rsidRPr="000B0E1D">
        <w:rPr>
          <w:rFonts w:ascii="Times New Roman" w:hAnsi="Times New Roman" w:cs="Times New Roman"/>
          <w:sz w:val="24"/>
          <w:szCs w:val="24"/>
        </w:rPr>
        <w:t>Estimar la obtención de resultados cuantitativos y cualitativos  producto de las evaluaciones.</w:t>
      </w:r>
    </w:p>
    <w:p w14:paraId="506B8DD5" w14:textId="77777777" w:rsidR="00E20538" w:rsidRPr="000B0E1D" w:rsidRDefault="00E20538" w:rsidP="003D28BC">
      <w:pPr>
        <w:pStyle w:val="Prrafodelista"/>
        <w:numPr>
          <w:ilvl w:val="0"/>
          <w:numId w:val="35"/>
        </w:numPr>
        <w:spacing w:line="480" w:lineRule="auto"/>
        <w:ind w:left="1434" w:hanging="357"/>
        <w:jc w:val="both"/>
        <w:rPr>
          <w:rFonts w:ascii="Times New Roman" w:hAnsi="Times New Roman" w:cs="Times New Roman"/>
          <w:sz w:val="24"/>
          <w:szCs w:val="24"/>
        </w:rPr>
      </w:pPr>
      <w:r w:rsidRPr="000B0E1D">
        <w:rPr>
          <w:rFonts w:ascii="Times New Roman" w:hAnsi="Times New Roman" w:cs="Times New Roman"/>
          <w:sz w:val="24"/>
          <w:szCs w:val="24"/>
        </w:rPr>
        <w:t>Presentar la obtención de las estadísticas.</w:t>
      </w:r>
    </w:p>
    <w:p w14:paraId="492CF1DB" w14:textId="77777777" w:rsidR="00E20538" w:rsidRDefault="00E20538" w:rsidP="003D28BC">
      <w:pPr>
        <w:pStyle w:val="Prrafodelista"/>
        <w:numPr>
          <w:ilvl w:val="0"/>
          <w:numId w:val="35"/>
        </w:numPr>
        <w:spacing w:line="480" w:lineRule="auto"/>
        <w:ind w:left="1434" w:hanging="357"/>
        <w:jc w:val="both"/>
        <w:rPr>
          <w:rFonts w:ascii="Times New Roman" w:hAnsi="Times New Roman" w:cs="Times New Roman"/>
          <w:sz w:val="24"/>
          <w:szCs w:val="24"/>
        </w:rPr>
      </w:pPr>
      <w:r w:rsidRPr="000B0E1D">
        <w:rPr>
          <w:rFonts w:ascii="Times New Roman" w:hAnsi="Times New Roman" w:cs="Times New Roman"/>
          <w:sz w:val="24"/>
          <w:szCs w:val="24"/>
        </w:rPr>
        <w:t>Evaluar los indicadores de las informaciones recogidas.</w:t>
      </w:r>
    </w:p>
    <w:p w14:paraId="5C47315A" w14:textId="77777777" w:rsidR="005B2F9E" w:rsidRPr="00EB7844" w:rsidRDefault="005B2F9E" w:rsidP="005B2F9E">
      <w:pPr>
        <w:pStyle w:val="Prrafodelista"/>
        <w:spacing w:line="360" w:lineRule="auto"/>
        <w:ind w:left="1440"/>
        <w:jc w:val="both"/>
        <w:rPr>
          <w:rFonts w:ascii="Times New Roman" w:hAnsi="Times New Roman" w:cs="Times New Roman"/>
          <w:sz w:val="2"/>
          <w:szCs w:val="24"/>
        </w:rPr>
      </w:pPr>
    </w:p>
    <w:p w14:paraId="323D3EE2" w14:textId="77777777" w:rsidR="00E20538" w:rsidRDefault="005B2F9E" w:rsidP="00E20538">
      <w:pPr>
        <w:spacing w:line="360" w:lineRule="auto"/>
        <w:jc w:val="both"/>
        <w:rPr>
          <w:rFonts w:ascii="Times New Roman" w:hAnsi="Times New Roman" w:cs="Times New Roman"/>
          <w:b/>
          <w:sz w:val="24"/>
          <w:szCs w:val="24"/>
        </w:rPr>
      </w:pPr>
      <w:r>
        <w:rPr>
          <w:rFonts w:ascii="Times New Roman" w:hAnsi="Times New Roman" w:cs="Times New Roman"/>
          <w:sz w:val="24"/>
          <w:szCs w:val="24"/>
        </w:rPr>
        <w:t>L</w:t>
      </w:r>
      <w:r w:rsidR="00E20538" w:rsidRPr="000B0E1D">
        <w:rPr>
          <w:rFonts w:ascii="Times New Roman" w:hAnsi="Times New Roman" w:cs="Times New Roman"/>
          <w:b/>
          <w:sz w:val="24"/>
          <w:szCs w:val="24"/>
        </w:rPr>
        <w:t>ogros</w:t>
      </w:r>
      <w:r>
        <w:rPr>
          <w:rFonts w:ascii="Times New Roman" w:hAnsi="Times New Roman" w:cs="Times New Roman"/>
          <w:b/>
          <w:sz w:val="24"/>
          <w:szCs w:val="24"/>
        </w:rPr>
        <w:t xml:space="preserve"> Alcanzados:</w:t>
      </w:r>
    </w:p>
    <w:p w14:paraId="72A2413C" w14:textId="77777777" w:rsidR="005B2F9E" w:rsidRPr="005B2F9E" w:rsidRDefault="005B2F9E" w:rsidP="00E20538">
      <w:pPr>
        <w:spacing w:line="360" w:lineRule="auto"/>
        <w:jc w:val="both"/>
        <w:rPr>
          <w:rFonts w:ascii="Times New Roman" w:hAnsi="Times New Roman" w:cs="Times New Roman"/>
          <w:b/>
          <w:sz w:val="2"/>
          <w:szCs w:val="24"/>
        </w:rPr>
      </w:pPr>
    </w:p>
    <w:p w14:paraId="55AD9288" w14:textId="77777777" w:rsidR="00E20538" w:rsidRPr="000B0E1D" w:rsidRDefault="00E20538" w:rsidP="005B2F9E">
      <w:pPr>
        <w:spacing w:line="480" w:lineRule="auto"/>
        <w:contextualSpacing/>
        <w:jc w:val="both"/>
        <w:rPr>
          <w:rFonts w:ascii="Times New Roman" w:eastAsia="Times New Roman" w:hAnsi="Times New Roman" w:cs="Times New Roman"/>
          <w:sz w:val="24"/>
          <w:szCs w:val="24"/>
          <w:lang w:val="es-ES" w:eastAsia="es-ES"/>
        </w:rPr>
      </w:pPr>
      <w:r w:rsidRPr="000B0E1D">
        <w:rPr>
          <w:rFonts w:ascii="Times New Roman" w:eastAsia="Times New Roman" w:hAnsi="Times New Roman" w:cs="Times New Roman"/>
          <w:sz w:val="24"/>
          <w:szCs w:val="24"/>
          <w:lang w:val="es-ES" w:eastAsia="es-ES"/>
        </w:rPr>
        <w:t xml:space="preserve">El Departamento de Auditoría al Registro Académico del Ministerio de Educación Superior, Ciencia y Tecnología (MESCyT), continuando con el proceso de supervisión, evaluación y asesoría  a los departamentos de Admisiones y Registro de las Instituciones de Educación </w:t>
      </w:r>
      <w:r w:rsidRPr="000B0E1D">
        <w:rPr>
          <w:rFonts w:ascii="Times New Roman" w:eastAsia="Times New Roman" w:hAnsi="Times New Roman" w:cs="Times New Roman"/>
          <w:sz w:val="24"/>
          <w:szCs w:val="24"/>
          <w:lang w:val="es-ES" w:eastAsia="es-ES"/>
        </w:rPr>
        <w:lastRenderedPageBreak/>
        <w:t xml:space="preserve">Superior (IES),  durante el período que </w:t>
      </w:r>
      <w:r w:rsidRPr="005B2F9E">
        <w:rPr>
          <w:rFonts w:ascii="Times New Roman" w:eastAsia="Times New Roman" w:hAnsi="Times New Roman" w:cs="Times New Roman"/>
          <w:sz w:val="24"/>
          <w:szCs w:val="24"/>
          <w:lang w:val="es-ES" w:eastAsia="es-ES"/>
        </w:rPr>
        <w:t>comprende del 01 de febrero al 15 de noviembre del 2018, ha logrado sobrepasar los objetivos propues</w:t>
      </w:r>
      <w:r w:rsidR="005B2F9E">
        <w:rPr>
          <w:rFonts w:ascii="Times New Roman" w:eastAsia="Times New Roman" w:hAnsi="Times New Roman" w:cs="Times New Roman"/>
          <w:sz w:val="24"/>
          <w:szCs w:val="24"/>
          <w:lang w:val="es-ES" w:eastAsia="es-ES"/>
        </w:rPr>
        <w:t>tos, producto del</w:t>
      </w:r>
      <w:r w:rsidRPr="005B2F9E">
        <w:rPr>
          <w:rFonts w:ascii="Times New Roman" w:eastAsia="Times New Roman" w:hAnsi="Times New Roman" w:cs="Times New Roman"/>
          <w:sz w:val="24"/>
          <w:szCs w:val="24"/>
          <w:lang w:val="es-ES" w:eastAsia="es-ES"/>
        </w:rPr>
        <w:t xml:space="preserve"> trabajo en equipo, caracterizado por el seguimiento y por incentivar a las</w:t>
      </w:r>
      <w:r w:rsidRPr="000B0E1D">
        <w:rPr>
          <w:rFonts w:ascii="Times New Roman" w:eastAsia="Times New Roman" w:hAnsi="Times New Roman" w:cs="Times New Roman"/>
          <w:sz w:val="24"/>
          <w:szCs w:val="24"/>
          <w:lang w:val="es-ES" w:eastAsia="es-ES"/>
        </w:rPr>
        <w:t xml:space="preserve"> IES para que se impliquen en el cumplimiento de la Ley 139-01 y el Reglamentos y las normas vigentes, en cumplimiento con la Estrategia Nacional de Desarrollo 2030 y las metas de Los Objetivos de Desarrollo Sostenible 2030.  </w:t>
      </w:r>
    </w:p>
    <w:p w14:paraId="7EDB4F6F" w14:textId="77777777" w:rsidR="005B2F9E" w:rsidRPr="00EB7844" w:rsidRDefault="005B2F9E" w:rsidP="005B2F9E">
      <w:pPr>
        <w:spacing w:line="480" w:lineRule="auto"/>
        <w:contextualSpacing/>
        <w:jc w:val="both"/>
        <w:rPr>
          <w:rFonts w:ascii="Times New Roman" w:eastAsia="Times New Roman" w:hAnsi="Times New Roman" w:cs="Times New Roman"/>
          <w:sz w:val="4"/>
          <w:szCs w:val="24"/>
          <w:lang w:val="es-ES" w:eastAsia="es-ES"/>
        </w:rPr>
      </w:pPr>
    </w:p>
    <w:p w14:paraId="3E8341F8" w14:textId="77777777" w:rsidR="00E20538" w:rsidRPr="00EB7844" w:rsidRDefault="00E20538" w:rsidP="00EB7844">
      <w:pPr>
        <w:spacing w:line="480" w:lineRule="auto"/>
        <w:contextualSpacing/>
        <w:jc w:val="both"/>
        <w:rPr>
          <w:rFonts w:ascii="Times New Roman" w:eastAsia="Times New Roman" w:hAnsi="Times New Roman" w:cs="Times New Roman"/>
          <w:sz w:val="24"/>
          <w:szCs w:val="24"/>
          <w:lang w:val="es-ES" w:eastAsia="es-ES"/>
        </w:rPr>
      </w:pPr>
      <w:r w:rsidRPr="000B0E1D">
        <w:rPr>
          <w:rFonts w:ascii="Times New Roman" w:eastAsia="Times New Roman" w:hAnsi="Times New Roman" w:cs="Times New Roman"/>
          <w:sz w:val="24"/>
          <w:szCs w:val="24"/>
          <w:lang w:val="es-ES" w:eastAsia="es-ES"/>
        </w:rPr>
        <w:t xml:space="preserve"> Los resultados del desempeño </w:t>
      </w:r>
      <w:r w:rsidR="005B2F9E">
        <w:rPr>
          <w:rFonts w:ascii="Times New Roman" w:eastAsia="Times New Roman" w:hAnsi="Times New Roman" w:cs="Times New Roman"/>
          <w:sz w:val="24"/>
          <w:szCs w:val="24"/>
          <w:lang w:val="es-ES" w:eastAsia="es-ES"/>
        </w:rPr>
        <w:t xml:space="preserve">correspondientes al 2018 </w:t>
      </w:r>
      <w:r w:rsidRPr="000B0E1D">
        <w:rPr>
          <w:rFonts w:ascii="Times New Roman" w:eastAsia="Times New Roman" w:hAnsi="Times New Roman" w:cs="Times New Roman"/>
          <w:sz w:val="24"/>
          <w:szCs w:val="24"/>
          <w:lang w:val="es-ES" w:eastAsia="es-ES"/>
        </w:rPr>
        <w:t>se pueden clasificar en dos tipos: estrategias  internas (centradas en la mejora continua) y estrategias externas (mejores prácticas en las auditorias y procesos operativos hacia las IES). Entre las estrategias internas podemos mencionar, la actualización de los Reglamentos de Admisiones y Registro Académico,  los cuales fueron entregados al Departamento de Planificación para su análisis. Además se actualizaron los instrumentos de evaluación de dichos departamentos y se procedió al diseño del manual de procesos y procedimientos del departamento de A</w:t>
      </w:r>
      <w:r w:rsidR="00EB7844">
        <w:rPr>
          <w:rFonts w:ascii="Times New Roman" w:eastAsia="Times New Roman" w:hAnsi="Times New Roman" w:cs="Times New Roman"/>
          <w:sz w:val="24"/>
          <w:szCs w:val="24"/>
          <w:lang w:val="es-ES" w:eastAsia="es-ES"/>
        </w:rPr>
        <w:t>uditoría al Registro Académico.</w:t>
      </w:r>
    </w:p>
    <w:tbl>
      <w:tblPr>
        <w:tblStyle w:val="Tablaconcuadrcula"/>
        <w:tblW w:w="9116" w:type="dxa"/>
        <w:jc w:val="center"/>
        <w:tblLook w:val="04A0" w:firstRow="1" w:lastRow="0" w:firstColumn="1" w:lastColumn="0" w:noHBand="0" w:noVBand="1"/>
      </w:tblPr>
      <w:tblGrid>
        <w:gridCol w:w="3544"/>
        <w:gridCol w:w="1701"/>
        <w:gridCol w:w="3871"/>
      </w:tblGrid>
      <w:tr w:rsidR="00E20538" w:rsidRPr="005B2F9E" w14:paraId="660C2925" w14:textId="77777777" w:rsidTr="005B2F9E">
        <w:trPr>
          <w:trHeight w:val="182"/>
          <w:jc w:val="center"/>
        </w:trPr>
        <w:tc>
          <w:tcPr>
            <w:tcW w:w="9116" w:type="dxa"/>
            <w:gridSpan w:val="3"/>
            <w:shd w:val="clear" w:color="auto" w:fill="B4C6E7" w:themeFill="accent5" w:themeFillTint="66"/>
          </w:tcPr>
          <w:p w14:paraId="4C86AF9E" w14:textId="77777777" w:rsidR="00E20538" w:rsidRPr="005B2F9E" w:rsidRDefault="00E20538" w:rsidP="00AC1A9C">
            <w:pPr>
              <w:jc w:val="center"/>
              <w:rPr>
                <w:rFonts w:ascii="Times New Roman" w:hAnsi="Times New Roman" w:cs="Times New Roman"/>
                <w:b/>
                <w:color w:val="1F3864" w:themeColor="accent5" w:themeShade="80"/>
              </w:rPr>
            </w:pPr>
            <w:r w:rsidRPr="005B2F9E">
              <w:rPr>
                <w:rFonts w:ascii="Times New Roman" w:hAnsi="Times New Roman" w:cs="Times New Roman"/>
                <w:b/>
                <w:color w:val="1F3864" w:themeColor="accent5" w:themeShade="80"/>
              </w:rPr>
              <w:t>ESTRATEGIAS INTERNAS  CENTRADAS EN LA MEJORA CONTINUA</w:t>
            </w:r>
          </w:p>
        </w:tc>
      </w:tr>
      <w:tr w:rsidR="00E20538" w:rsidRPr="005B2F9E" w14:paraId="53C90DDC" w14:textId="77777777" w:rsidTr="005B2F9E">
        <w:trPr>
          <w:trHeight w:val="193"/>
          <w:jc w:val="center"/>
        </w:trPr>
        <w:tc>
          <w:tcPr>
            <w:tcW w:w="3544" w:type="dxa"/>
            <w:shd w:val="clear" w:color="auto" w:fill="B4C6E7" w:themeFill="accent5" w:themeFillTint="66"/>
          </w:tcPr>
          <w:p w14:paraId="7B936E18" w14:textId="77777777" w:rsidR="00E20538" w:rsidRPr="005B2F9E" w:rsidRDefault="00E20538" w:rsidP="00AC1A9C">
            <w:pPr>
              <w:jc w:val="center"/>
              <w:rPr>
                <w:rFonts w:ascii="Times New Roman" w:hAnsi="Times New Roman" w:cs="Times New Roman"/>
                <w:b/>
              </w:rPr>
            </w:pPr>
            <w:r w:rsidRPr="005B2F9E">
              <w:rPr>
                <w:rFonts w:ascii="Times New Roman" w:hAnsi="Times New Roman" w:cs="Times New Roman"/>
                <w:b/>
              </w:rPr>
              <w:t>Logros</w:t>
            </w:r>
          </w:p>
          <w:p w14:paraId="61F38002" w14:textId="77777777" w:rsidR="00E20538" w:rsidRPr="005B2F9E" w:rsidRDefault="00E20538" w:rsidP="00AC1A9C">
            <w:pPr>
              <w:jc w:val="center"/>
              <w:rPr>
                <w:rFonts w:ascii="Times New Roman" w:hAnsi="Times New Roman" w:cs="Times New Roman"/>
                <w:b/>
              </w:rPr>
            </w:pPr>
          </w:p>
        </w:tc>
        <w:tc>
          <w:tcPr>
            <w:tcW w:w="1701" w:type="dxa"/>
            <w:shd w:val="clear" w:color="auto" w:fill="B4C6E7" w:themeFill="accent5" w:themeFillTint="66"/>
          </w:tcPr>
          <w:p w14:paraId="5582BF24" w14:textId="77777777" w:rsidR="00E20538" w:rsidRPr="005B2F9E" w:rsidRDefault="00E20538" w:rsidP="00AC1A9C">
            <w:pPr>
              <w:jc w:val="center"/>
              <w:rPr>
                <w:rFonts w:ascii="Times New Roman" w:hAnsi="Times New Roman" w:cs="Times New Roman"/>
                <w:b/>
              </w:rPr>
            </w:pPr>
            <w:r w:rsidRPr="005B2F9E">
              <w:rPr>
                <w:rFonts w:ascii="Times New Roman" w:hAnsi="Times New Roman" w:cs="Times New Roman"/>
                <w:b/>
              </w:rPr>
              <w:t>Fecha</w:t>
            </w:r>
          </w:p>
        </w:tc>
        <w:tc>
          <w:tcPr>
            <w:tcW w:w="3871" w:type="dxa"/>
            <w:shd w:val="clear" w:color="auto" w:fill="B4C6E7" w:themeFill="accent5" w:themeFillTint="66"/>
          </w:tcPr>
          <w:p w14:paraId="13EBAFEF" w14:textId="77777777" w:rsidR="00E20538" w:rsidRPr="005B2F9E" w:rsidRDefault="00E20538" w:rsidP="00AC1A9C">
            <w:pPr>
              <w:jc w:val="center"/>
              <w:rPr>
                <w:rFonts w:ascii="Times New Roman" w:hAnsi="Times New Roman" w:cs="Times New Roman"/>
                <w:b/>
              </w:rPr>
            </w:pPr>
            <w:r w:rsidRPr="005B2F9E">
              <w:rPr>
                <w:rFonts w:ascii="Times New Roman" w:hAnsi="Times New Roman" w:cs="Times New Roman"/>
                <w:b/>
              </w:rPr>
              <w:t>Descripción</w:t>
            </w:r>
          </w:p>
        </w:tc>
      </w:tr>
      <w:tr w:rsidR="00E20538" w:rsidRPr="005B2F9E" w14:paraId="74D64F11" w14:textId="77777777" w:rsidTr="005B2F9E">
        <w:trPr>
          <w:trHeight w:val="182"/>
          <w:jc w:val="center"/>
        </w:trPr>
        <w:tc>
          <w:tcPr>
            <w:tcW w:w="3544" w:type="dxa"/>
          </w:tcPr>
          <w:p w14:paraId="632586F0" w14:textId="77777777" w:rsidR="00E20538" w:rsidRPr="00EB7844" w:rsidRDefault="00E20538" w:rsidP="00AC1A9C">
            <w:pPr>
              <w:rPr>
                <w:rFonts w:ascii="Times New Roman" w:hAnsi="Times New Roman" w:cs="Times New Roman"/>
                <w:szCs w:val="24"/>
              </w:rPr>
            </w:pPr>
            <w:r w:rsidRPr="00EB7844">
              <w:rPr>
                <w:rFonts w:ascii="Times New Roman" w:hAnsi="Times New Roman" w:cs="Times New Roman"/>
                <w:szCs w:val="24"/>
              </w:rPr>
              <w:t>Diseño Manual de Procesos y Procedimientos Departamento de Auditoría  al Registro Académico</w:t>
            </w:r>
          </w:p>
        </w:tc>
        <w:tc>
          <w:tcPr>
            <w:tcW w:w="1701" w:type="dxa"/>
          </w:tcPr>
          <w:p w14:paraId="31B6931C" w14:textId="77777777" w:rsidR="00E20538" w:rsidRPr="00EB7844" w:rsidRDefault="00E20538" w:rsidP="00AC1A9C">
            <w:pPr>
              <w:rPr>
                <w:rFonts w:ascii="Times New Roman" w:hAnsi="Times New Roman" w:cs="Times New Roman"/>
                <w:szCs w:val="24"/>
              </w:rPr>
            </w:pPr>
            <w:r w:rsidRPr="00EB7844">
              <w:rPr>
                <w:rFonts w:ascii="Times New Roman" w:hAnsi="Times New Roman" w:cs="Times New Roman"/>
                <w:szCs w:val="24"/>
              </w:rPr>
              <w:t>Abril /2018</w:t>
            </w:r>
          </w:p>
        </w:tc>
        <w:tc>
          <w:tcPr>
            <w:tcW w:w="3871" w:type="dxa"/>
          </w:tcPr>
          <w:p w14:paraId="44365E8E" w14:textId="77777777" w:rsidR="00E20538" w:rsidRPr="00EB7844" w:rsidRDefault="00E20538" w:rsidP="00AC1A9C">
            <w:pPr>
              <w:rPr>
                <w:rFonts w:ascii="Times New Roman" w:hAnsi="Times New Roman" w:cs="Times New Roman"/>
                <w:szCs w:val="24"/>
              </w:rPr>
            </w:pPr>
            <w:r w:rsidRPr="00EB7844">
              <w:rPr>
                <w:rFonts w:ascii="Times New Roman" w:hAnsi="Times New Roman" w:cs="Times New Roman"/>
                <w:szCs w:val="24"/>
              </w:rPr>
              <w:t>Documento que recopila todos los procesos del departamento, donde se describen y se muestra el inicio y alcance del departamento.</w:t>
            </w:r>
          </w:p>
        </w:tc>
      </w:tr>
      <w:tr w:rsidR="00E20538" w:rsidRPr="005B2F9E" w14:paraId="3A374953" w14:textId="77777777" w:rsidTr="005B2F9E">
        <w:trPr>
          <w:trHeight w:val="182"/>
          <w:jc w:val="center"/>
        </w:trPr>
        <w:tc>
          <w:tcPr>
            <w:tcW w:w="3544" w:type="dxa"/>
          </w:tcPr>
          <w:p w14:paraId="5CA42514" w14:textId="77777777" w:rsidR="00E20538" w:rsidRPr="00EB7844" w:rsidRDefault="00E20538" w:rsidP="00AC1A9C">
            <w:pPr>
              <w:rPr>
                <w:rFonts w:ascii="Times New Roman" w:hAnsi="Times New Roman" w:cs="Times New Roman"/>
                <w:szCs w:val="24"/>
              </w:rPr>
            </w:pPr>
            <w:r w:rsidRPr="00EB7844">
              <w:rPr>
                <w:rFonts w:ascii="Times New Roman" w:hAnsi="Times New Roman" w:cs="Times New Roman"/>
                <w:szCs w:val="24"/>
              </w:rPr>
              <w:t>1 Charla en la Feria del Libro 2018</w:t>
            </w:r>
          </w:p>
        </w:tc>
        <w:tc>
          <w:tcPr>
            <w:tcW w:w="1701" w:type="dxa"/>
          </w:tcPr>
          <w:p w14:paraId="202F4B4E" w14:textId="77777777" w:rsidR="00E20538" w:rsidRPr="00EB7844" w:rsidRDefault="00E20538" w:rsidP="00AC1A9C">
            <w:pPr>
              <w:rPr>
                <w:rFonts w:ascii="Times New Roman" w:hAnsi="Times New Roman" w:cs="Times New Roman"/>
                <w:szCs w:val="24"/>
              </w:rPr>
            </w:pPr>
            <w:r w:rsidRPr="00EB7844">
              <w:rPr>
                <w:rFonts w:ascii="Times New Roman" w:hAnsi="Times New Roman" w:cs="Times New Roman"/>
                <w:szCs w:val="24"/>
              </w:rPr>
              <w:t>Abril 28/2018</w:t>
            </w:r>
          </w:p>
        </w:tc>
        <w:tc>
          <w:tcPr>
            <w:tcW w:w="3871" w:type="dxa"/>
          </w:tcPr>
          <w:p w14:paraId="5168BD69" w14:textId="77777777" w:rsidR="00E20538" w:rsidRPr="00EB7844" w:rsidRDefault="00E20538" w:rsidP="00AC1A9C">
            <w:pPr>
              <w:rPr>
                <w:rFonts w:ascii="Times New Roman" w:hAnsi="Times New Roman" w:cs="Times New Roman"/>
                <w:szCs w:val="24"/>
              </w:rPr>
            </w:pPr>
            <w:r w:rsidRPr="00EB7844">
              <w:rPr>
                <w:rFonts w:ascii="Times New Roman" w:hAnsi="Times New Roman" w:cs="Times New Roman"/>
                <w:szCs w:val="24"/>
              </w:rPr>
              <w:t>Tema: “Importancia de la Planificación y la Gestión de la Calidad para los Departamentos de Admisiones y Registro de las IES.</w:t>
            </w:r>
          </w:p>
        </w:tc>
      </w:tr>
      <w:tr w:rsidR="00E20538" w:rsidRPr="005B2F9E" w14:paraId="71FD1739" w14:textId="77777777" w:rsidTr="005B2F9E">
        <w:trPr>
          <w:trHeight w:val="659"/>
          <w:jc w:val="center"/>
        </w:trPr>
        <w:tc>
          <w:tcPr>
            <w:tcW w:w="3544" w:type="dxa"/>
          </w:tcPr>
          <w:p w14:paraId="7604C95E" w14:textId="77777777" w:rsidR="00E20538" w:rsidRPr="00EB7844" w:rsidRDefault="00E20538" w:rsidP="00AC1A9C">
            <w:pPr>
              <w:rPr>
                <w:rFonts w:ascii="Times New Roman" w:hAnsi="Times New Roman" w:cs="Times New Roman"/>
                <w:szCs w:val="24"/>
              </w:rPr>
            </w:pPr>
            <w:r w:rsidRPr="00EB7844">
              <w:rPr>
                <w:rFonts w:ascii="Times New Roman" w:hAnsi="Times New Roman" w:cs="Times New Roman"/>
                <w:szCs w:val="24"/>
              </w:rPr>
              <w:t>Reglamento de Admisiones de las IES</w:t>
            </w:r>
          </w:p>
        </w:tc>
        <w:tc>
          <w:tcPr>
            <w:tcW w:w="1701" w:type="dxa"/>
          </w:tcPr>
          <w:p w14:paraId="30AE21A5" w14:textId="77777777" w:rsidR="00E20538" w:rsidRPr="00EB7844" w:rsidRDefault="00E20538" w:rsidP="00AC1A9C">
            <w:pPr>
              <w:rPr>
                <w:rFonts w:ascii="Times New Roman" w:hAnsi="Times New Roman" w:cs="Times New Roman"/>
                <w:szCs w:val="24"/>
              </w:rPr>
            </w:pPr>
            <w:r w:rsidRPr="00EB7844">
              <w:rPr>
                <w:rFonts w:ascii="Times New Roman" w:hAnsi="Times New Roman" w:cs="Times New Roman"/>
                <w:szCs w:val="24"/>
              </w:rPr>
              <w:t>Mayo/2019</w:t>
            </w:r>
          </w:p>
        </w:tc>
        <w:tc>
          <w:tcPr>
            <w:tcW w:w="3871" w:type="dxa"/>
          </w:tcPr>
          <w:p w14:paraId="234D9295" w14:textId="77777777" w:rsidR="00E20538" w:rsidRPr="00EB7844" w:rsidRDefault="00E20538" w:rsidP="00AC1A9C">
            <w:pPr>
              <w:rPr>
                <w:rFonts w:ascii="Times New Roman" w:hAnsi="Times New Roman" w:cs="Times New Roman"/>
                <w:szCs w:val="24"/>
              </w:rPr>
            </w:pPr>
            <w:r w:rsidRPr="00EB7844">
              <w:rPr>
                <w:rFonts w:ascii="Times New Roman" w:hAnsi="Times New Roman" w:cs="Times New Roman"/>
                <w:szCs w:val="24"/>
              </w:rPr>
              <w:t>Conjunto de normativa que regula todos los requerimientos que deben cumplir el Departamento de Admisiones, el cual es auditable por el MESCyT.</w:t>
            </w:r>
          </w:p>
        </w:tc>
      </w:tr>
      <w:tr w:rsidR="00E20538" w:rsidRPr="005B2F9E" w14:paraId="6A4A8DCE" w14:textId="77777777" w:rsidTr="005B2F9E">
        <w:trPr>
          <w:trHeight w:val="193"/>
          <w:jc w:val="center"/>
        </w:trPr>
        <w:tc>
          <w:tcPr>
            <w:tcW w:w="3544" w:type="dxa"/>
          </w:tcPr>
          <w:p w14:paraId="1570CF49" w14:textId="77777777" w:rsidR="00E20538" w:rsidRPr="00EB7844" w:rsidRDefault="00E20538" w:rsidP="00AC1A9C">
            <w:pPr>
              <w:rPr>
                <w:rFonts w:ascii="Times New Roman" w:hAnsi="Times New Roman" w:cs="Times New Roman"/>
                <w:szCs w:val="24"/>
              </w:rPr>
            </w:pPr>
            <w:r w:rsidRPr="00EB7844">
              <w:rPr>
                <w:rFonts w:ascii="Times New Roman" w:hAnsi="Times New Roman" w:cs="Times New Roman"/>
                <w:szCs w:val="24"/>
              </w:rPr>
              <w:t>Reglamento de Registro de las IES</w:t>
            </w:r>
          </w:p>
        </w:tc>
        <w:tc>
          <w:tcPr>
            <w:tcW w:w="1701" w:type="dxa"/>
          </w:tcPr>
          <w:p w14:paraId="23CCD473" w14:textId="77777777" w:rsidR="00E20538" w:rsidRPr="00EB7844" w:rsidRDefault="00E20538" w:rsidP="00AC1A9C">
            <w:pPr>
              <w:rPr>
                <w:rFonts w:ascii="Times New Roman" w:hAnsi="Times New Roman" w:cs="Times New Roman"/>
                <w:szCs w:val="24"/>
              </w:rPr>
            </w:pPr>
            <w:r w:rsidRPr="00EB7844">
              <w:rPr>
                <w:rFonts w:ascii="Times New Roman" w:hAnsi="Times New Roman" w:cs="Times New Roman"/>
                <w:szCs w:val="24"/>
              </w:rPr>
              <w:t>Junio/2018</w:t>
            </w:r>
          </w:p>
        </w:tc>
        <w:tc>
          <w:tcPr>
            <w:tcW w:w="3871" w:type="dxa"/>
          </w:tcPr>
          <w:p w14:paraId="03FF0AB6" w14:textId="77777777" w:rsidR="00E20538" w:rsidRPr="00EB7844" w:rsidRDefault="00E20538" w:rsidP="00AC1A9C">
            <w:pPr>
              <w:rPr>
                <w:rFonts w:ascii="Times New Roman" w:hAnsi="Times New Roman" w:cs="Times New Roman"/>
                <w:szCs w:val="24"/>
              </w:rPr>
            </w:pPr>
            <w:r w:rsidRPr="00EB7844">
              <w:rPr>
                <w:rFonts w:ascii="Times New Roman" w:hAnsi="Times New Roman" w:cs="Times New Roman"/>
                <w:szCs w:val="24"/>
              </w:rPr>
              <w:t>Conjunto de normativa que regula todos los requerimientos que deben cumplir el Departamento de  Registro, el cual es auditable por el MESCyT.</w:t>
            </w:r>
          </w:p>
        </w:tc>
      </w:tr>
      <w:tr w:rsidR="00E20538" w:rsidRPr="005B2F9E" w14:paraId="273CB1E6" w14:textId="77777777" w:rsidTr="005B2F9E">
        <w:trPr>
          <w:trHeight w:val="405"/>
          <w:jc w:val="center"/>
        </w:trPr>
        <w:tc>
          <w:tcPr>
            <w:tcW w:w="3544" w:type="dxa"/>
          </w:tcPr>
          <w:p w14:paraId="492EFFB0" w14:textId="77777777" w:rsidR="00E20538" w:rsidRPr="00EB7844" w:rsidRDefault="00E20538" w:rsidP="00AC1A9C">
            <w:pPr>
              <w:jc w:val="both"/>
              <w:rPr>
                <w:rFonts w:ascii="Times New Roman" w:hAnsi="Times New Roman" w:cs="Times New Roman"/>
                <w:szCs w:val="24"/>
              </w:rPr>
            </w:pPr>
            <w:r w:rsidRPr="00EB7844">
              <w:rPr>
                <w:rFonts w:ascii="Times New Roman" w:hAnsi="Times New Roman" w:cs="Times New Roman"/>
                <w:szCs w:val="24"/>
              </w:rPr>
              <w:t>Formularios diversos /actualizaciones</w:t>
            </w:r>
          </w:p>
        </w:tc>
        <w:tc>
          <w:tcPr>
            <w:tcW w:w="1701" w:type="dxa"/>
          </w:tcPr>
          <w:p w14:paraId="2B13D356" w14:textId="77777777" w:rsidR="00E20538" w:rsidRPr="00EB7844" w:rsidRDefault="00E20538" w:rsidP="00AC1A9C">
            <w:pPr>
              <w:jc w:val="both"/>
              <w:rPr>
                <w:rFonts w:ascii="Times New Roman" w:hAnsi="Times New Roman" w:cs="Times New Roman"/>
                <w:szCs w:val="24"/>
              </w:rPr>
            </w:pPr>
            <w:r w:rsidRPr="00EB7844">
              <w:rPr>
                <w:rFonts w:ascii="Times New Roman" w:hAnsi="Times New Roman" w:cs="Times New Roman"/>
                <w:szCs w:val="24"/>
              </w:rPr>
              <w:t>Junio/2018</w:t>
            </w:r>
          </w:p>
        </w:tc>
        <w:tc>
          <w:tcPr>
            <w:tcW w:w="3871" w:type="dxa"/>
          </w:tcPr>
          <w:p w14:paraId="329F6043" w14:textId="77777777" w:rsidR="00E20538" w:rsidRPr="00EB7844" w:rsidRDefault="00E20538" w:rsidP="00AC1A9C">
            <w:pPr>
              <w:jc w:val="both"/>
              <w:rPr>
                <w:rFonts w:ascii="Times New Roman" w:hAnsi="Times New Roman" w:cs="Times New Roman"/>
                <w:szCs w:val="24"/>
              </w:rPr>
            </w:pPr>
            <w:r w:rsidRPr="00EB7844">
              <w:rPr>
                <w:rFonts w:ascii="Times New Roman" w:hAnsi="Times New Roman" w:cs="Times New Roman"/>
                <w:szCs w:val="24"/>
              </w:rPr>
              <w:t>Diseño del formulario de visita, y actualización de los formularios de evaluación de Admisiones y Registro de las IES.</w:t>
            </w:r>
          </w:p>
        </w:tc>
      </w:tr>
    </w:tbl>
    <w:p w14:paraId="5E8189F0" w14:textId="77777777" w:rsidR="00E20538" w:rsidRPr="00D47341" w:rsidRDefault="00294942" w:rsidP="00E20538">
      <w:pPr>
        <w:jc w:val="both"/>
        <w:rPr>
          <w:rFonts w:ascii="Times New Roman" w:hAnsi="Times New Roman" w:cs="Times New Roman"/>
          <w:sz w:val="20"/>
          <w:szCs w:val="20"/>
          <w:lang w:val="es-ES"/>
        </w:rPr>
      </w:pPr>
      <w:r>
        <w:rPr>
          <w:rFonts w:ascii="Times New Roman" w:hAnsi="Times New Roman" w:cs="Times New Roman"/>
          <w:sz w:val="20"/>
          <w:szCs w:val="20"/>
          <w:lang w:val="es-ES"/>
        </w:rPr>
        <w:t>Tabla 20</w:t>
      </w:r>
    </w:p>
    <w:p w14:paraId="2A959DAC" w14:textId="77777777" w:rsidR="005B2F9E" w:rsidRDefault="00E20538" w:rsidP="005B2F9E">
      <w:pPr>
        <w:spacing w:line="480" w:lineRule="auto"/>
        <w:contextualSpacing/>
        <w:jc w:val="both"/>
        <w:rPr>
          <w:rFonts w:ascii="Times New Roman" w:hAnsi="Times New Roman" w:cs="Times New Roman"/>
          <w:sz w:val="24"/>
          <w:szCs w:val="24"/>
          <w:lang w:val="es-ES"/>
        </w:rPr>
      </w:pPr>
      <w:r w:rsidRPr="000B0E1D">
        <w:rPr>
          <w:rFonts w:ascii="Times New Roman" w:hAnsi="Times New Roman" w:cs="Times New Roman"/>
          <w:sz w:val="24"/>
          <w:szCs w:val="24"/>
          <w:lang w:val="es-ES"/>
        </w:rPr>
        <w:lastRenderedPageBreak/>
        <w:t xml:space="preserve">A lo externo, se han centrado las estrategias fundamentalmente a eficientizar los procesos de las auditoría poniendo énfasis en puntos cruciales para la mejora continua, donde las IES se retroalimentaron de los conocimientos propicios según sus funciones en los mencionados departamentos, alineados a la Ley No.139-01, Reglamentos y normas vigentes. </w:t>
      </w:r>
    </w:p>
    <w:p w14:paraId="48CE8F06" w14:textId="77777777" w:rsidR="005B2F9E" w:rsidRPr="005B2F9E" w:rsidRDefault="005B2F9E" w:rsidP="005B2F9E">
      <w:pPr>
        <w:spacing w:line="480" w:lineRule="auto"/>
        <w:contextualSpacing/>
        <w:jc w:val="both"/>
        <w:rPr>
          <w:rFonts w:ascii="Times New Roman" w:hAnsi="Times New Roman" w:cs="Times New Roman"/>
          <w:sz w:val="10"/>
          <w:szCs w:val="24"/>
          <w:lang w:val="es-ES"/>
        </w:rPr>
      </w:pPr>
    </w:p>
    <w:p w14:paraId="3751B438" w14:textId="77777777" w:rsidR="00E20538" w:rsidRPr="000B0E1D" w:rsidRDefault="00E20538" w:rsidP="005B2F9E">
      <w:pPr>
        <w:spacing w:line="480" w:lineRule="auto"/>
        <w:contextualSpacing/>
        <w:jc w:val="both"/>
        <w:rPr>
          <w:rFonts w:ascii="Times New Roman" w:hAnsi="Times New Roman" w:cs="Times New Roman"/>
          <w:sz w:val="24"/>
          <w:szCs w:val="24"/>
          <w:lang w:val="es-ES"/>
        </w:rPr>
      </w:pPr>
      <w:r w:rsidRPr="000B0E1D">
        <w:rPr>
          <w:rFonts w:ascii="Times New Roman" w:hAnsi="Times New Roman" w:cs="Times New Roman"/>
          <w:sz w:val="24"/>
          <w:szCs w:val="24"/>
          <w:lang w:val="es-ES"/>
        </w:rPr>
        <w:t>Se hizo énfasis durante las auditorías  en los  aspectos cruciales como son:  supervisión de la infraestructura, evaluación de la documentación fundamental de ambos departamentos,  inspección de los expedientes de los estudiantes,  evaluación de la plataforma informática y sus especificaciones técnicas para cada proceso, análisis profundo de los libros de registro de títulos y de calificaciones, análisis de las estadísticas del banco de datos de ambos departamentos, así como los procesos colaterales de soporte en los procesos claves y estratégicos de las IES en cumplimiento con la Ley 139-01, Reglamentos y Normas vigentes.</w:t>
      </w:r>
    </w:p>
    <w:p w14:paraId="547B966B" w14:textId="77777777" w:rsidR="00E20538" w:rsidRPr="003461F6" w:rsidRDefault="00E20538" w:rsidP="00E20538">
      <w:pPr>
        <w:rPr>
          <w:sz w:val="28"/>
          <w:szCs w:val="28"/>
          <w:lang w:val="es-ES"/>
        </w:rPr>
      </w:pPr>
    </w:p>
    <w:p w14:paraId="24466B0D" w14:textId="77777777" w:rsidR="00E20538" w:rsidRPr="00310350" w:rsidRDefault="00E20538" w:rsidP="001671D5">
      <w:pPr>
        <w:spacing w:line="480" w:lineRule="auto"/>
        <w:contextualSpacing/>
        <w:jc w:val="both"/>
        <w:rPr>
          <w:rFonts w:ascii="Times New Roman" w:hAnsi="Times New Roman" w:cs="Times New Roman"/>
          <w:sz w:val="24"/>
          <w:szCs w:val="24"/>
        </w:rPr>
      </w:pPr>
      <w:r w:rsidRPr="001671D5">
        <w:rPr>
          <w:rFonts w:ascii="Times New Roman" w:hAnsi="Times New Roman" w:cs="Times New Roman"/>
          <w:sz w:val="24"/>
          <w:szCs w:val="24"/>
        </w:rPr>
        <w:t xml:space="preserve">En conclusión, </w:t>
      </w:r>
      <w:r w:rsidR="001671D5" w:rsidRPr="001671D5">
        <w:rPr>
          <w:rFonts w:ascii="Times New Roman" w:hAnsi="Times New Roman" w:cs="Times New Roman"/>
          <w:sz w:val="24"/>
          <w:szCs w:val="24"/>
        </w:rPr>
        <w:t xml:space="preserve">se </w:t>
      </w:r>
      <w:r w:rsidRPr="001671D5">
        <w:rPr>
          <w:rFonts w:ascii="Times New Roman" w:hAnsi="Times New Roman" w:cs="Times New Roman"/>
          <w:sz w:val="24"/>
          <w:szCs w:val="24"/>
        </w:rPr>
        <w:t xml:space="preserve">ha realizado a la fecha  48 auditorías (primarias y seguimientos) </w:t>
      </w:r>
      <w:r w:rsidRPr="001671D5">
        <w:rPr>
          <w:rFonts w:ascii="Times New Roman" w:hAnsi="Times New Roman" w:cs="Times New Roman"/>
          <w:sz w:val="24"/>
          <w:szCs w:val="24"/>
          <w:lang w:val="es-ES"/>
        </w:rPr>
        <w:t xml:space="preserve">para un 120% del objetivo propuesto (ver reporte de actividades </w:t>
      </w:r>
      <w:r w:rsidR="001671D5">
        <w:rPr>
          <w:rFonts w:ascii="Times New Roman" w:hAnsi="Times New Roman" w:cs="Times New Roman"/>
          <w:sz w:val="24"/>
          <w:szCs w:val="24"/>
          <w:lang w:val="es-ES"/>
        </w:rPr>
        <w:t xml:space="preserve">en los </w:t>
      </w:r>
      <w:r w:rsidRPr="001671D5">
        <w:rPr>
          <w:rFonts w:ascii="Times New Roman" w:hAnsi="Times New Roman" w:cs="Times New Roman"/>
          <w:sz w:val="24"/>
          <w:szCs w:val="24"/>
          <w:lang w:val="es-ES"/>
        </w:rPr>
        <w:t>anexo</w:t>
      </w:r>
      <w:r w:rsidR="001671D5">
        <w:rPr>
          <w:rFonts w:ascii="Times New Roman" w:hAnsi="Times New Roman" w:cs="Times New Roman"/>
          <w:sz w:val="24"/>
          <w:szCs w:val="24"/>
          <w:lang w:val="es-ES"/>
        </w:rPr>
        <w:t>s</w:t>
      </w:r>
      <w:r w:rsidRPr="001671D5">
        <w:rPr>
          <w:rFonts w:ascii="Times New Roman" w:hAnsi="Times New Roman" w:cs="Times New Roman"/>
          <w:sz w:val="24"/>
          <w:szCs w:val="24"/>
          <w:lang w:val="es-ES"/>
        </w:rPr>
        <w:t xml:space="preserve">). </w:t>
      </w:r>
      <w:r w:rsidRPr="001671D5">
        <w:rPr>
          <w:rFonts w:ascii="Times New Roman" w:hAnsi="Times New Roman" w:cs="Times New Roman"/>
          <w:sz w:val="24"/>
          <w:szCs w:val="24"/>
        </w:rPr>
        <w:t xml:space="preserve"> Es importante puntualizar que el objetivo según lo presupuestado en el POA 2018 fue de 40 auditorías para el presente año.   Además de estos logros respecto a la misión de supervisión de las IES, el departamento se ha propuesto tener toda la documentación colateral de carácter internacional (Normas ISO y EFQM),  que nos sirve de referencia para reforzar  la labor que se realiza,  con los estándares de calidad que requiere el MESCyT, con miras a elevar la eficiencia y eficacia del mismo.  Finalmente este departamento continúa trabajando afianzado en la Ley </w:t>
      </w:r>
      <w:r w:rsidRPr="00310350">
        <w:rPr>
          <w:rFonts w:ascii="Times New Roman" w:hAnsi="Times New Roman" w:cs="Times New Roman"/>
          <w:sz w:val="24"/>
          <w:szCs w:val="24"/>
        </w:rPr>
        <w:t>139-01, Reglamentos y Normas para cumplir nuestra responsabilidad frente a los grupos de interés involucrados y de cara a la sociedad dominicana.</w:t>
      </w:r>
      <w:r w:rsidRPr="00310350">
        <w:rPr>
          <w:rFonts w:ascii="Times New Roman" w:hAnsi="Times New Roman" w:cs="Times New Roman"/>
          <w:b/>
          <w:i/>
          <w:sz w:val="24"/>
          <w:szCs w:val="24"/>
        </w:rPr>
        <w:t xml:space="preserve"> </w:t>
      </w:r>
    </w:p>
    <w:p w14:paraId="3C85A5F1" w14:textId="77777777" w:rsidR="00B268F1" w:rsidRDefault="00B268F1" w:rsidP="00B268F1">
      <w:pPr>
        <w:spacing w:after="0" w:line="360" w:lineRule="auto"/>
        <w:jc w:val="both"/>
        <w:rPr>
          <w:rFonts w:ascii="Times New Roman" w:hAnsi="Times New Roman" w:cs="Times New Roman"/>
          <w:sz w:val="14"/>
          <w:szCs w:val="24"/>
        </w:rPr>
      </w:pPr>
    </w:p>
    <w:p w14:paraId="6E3BEEAE" w14:textId="77777777" w:rsidR="00484326" w:rsidRDefault="00484326" w:rsidP="00B268F1">
      <w:pPr>
        <w:spacing w:after="0" w:line="360" w:lineRule="auto"/>
        <w:jc w:val="both"/>
        <w:rPr>
          <w:rFonts w:ascii="Times New Roman" w:hAnsi="Times New Roman" w:cs="Times New Roman"/>
          <w:sz w:val="14"/>
          <w:szCs w:val="24"/>
        </w:rPr>
      </w:pPr>
    </w:p>
    <w:p w14:paraId="0C408B24" w14:textId="77777777" w:rsidR="00484326" w:rsidRDefault="00484326" w:rsidP="00B268F1">
      <w:pPr>
        <w:spacing w:after="0" w:line="360" w:lineRule="auto"/>
        <w:jc w:val="both"/>
        <w:rPr>
          <w:rFonts w:ascii="Times New Roman" w:hAnsi="Times New Roman" w:cs="Times New Roman"/>
          <w:sz w:val="14"/>
          <w:szCs w:val="24"/>
        </w:rPr>
      </w:pPr>
    </w:p>
    <w:p w14:paraId="2326965B" w14:textId="77777777" w:rsidR="00484326" w:rsidRPr="00310350" w:rsidRDefault="00484326" w:rsidP="00B268F1">
      <w:pPr>
        <w:spacing w:after="0" w:line="360" w:lineRule="auto"/>
        <w:jc w:val="both"/>
        <w:rPr>
          <w:rFonts w:ascii="Times New Roman" w:hAnsi="Times New Roman" w:cs="Times New Roman"/>
          <w:sz w:val="14"/>
          <w:szCs w:val="24"/>
        </w:rPr>
      </w:pPr>
    </w:p>
    <w:p w14:paraId="1A62F654" w14:textId="77777777" w:rsidR="00310350" w:rsidRDefault="00310350" w:rsidP="00310350">
      <w:pPr>
        <w:pStyle w:val="Ttulo3"/>
        <w:jc w:val="both"/>
        <w:rPr>
          <w:rFonts w:ascii="Times New Roman" w:hAnsi="Times New Roman" w:cs="Times New Roman"/>
          <w:b/>
          <w:color w:val="000000" w:themeColor="text1"/>
          <w:sz w:val="28"/>
          <w:szCs w:val="28"/>
          <w:lang w:val="es-419"/>
        </w:rPr>
      </w:pPr>
      <w:bookmarkStart w:id="94" w:name="_Toc533586300"/>
      <w:r w:rsidRPr="00310350">
        <w:rPr>
          <w:rFonts w:ascii="Times New Roman" w:hAnsi="Times New Roman" w:cs="Times New Roman"/>
          <w:b/>
          <w:color w:val="000000" w:themeColor="text1"/>
          <w:sz w:val="28"/>
          <w:szCs w:val="28"/>
          <w:lang w:val="es-419"/>
        </w:rPr>
        <w:lastRenderedPageBreak/>
        <w:t>Legalización de Documentos Académicos</w:t>
      </w:r>
      <w:bookmarkEnd w:id="94"/>
    </w:p>
    <w:p w14:paraId="6190C31D" w14:textId="77777777" w:rsidR="00310350" w:rsidRPr="00310350" w:rsidRDefault="00310350" w:rsidP="00310350">
      <w:pPr>
        <w:rPr>
          <w:lang w:val="es-419"/>
        </w:rPr>
      </w:pPr>
    </w:p>
    <w:p w14:paraId="099A1E22" w14:textId="77777777" w:rsidR="00310350" w:rsidRPr="00310350" w:rsidRDefault="00310350" w:rsidP="003D03FD">
      <w:pPr>
        <w:pStyle w:val="Sinespaciado"/>
        <w:spacing w:line="480" w:lineRule="auto"/>
        <w:contextualSpacing/>
        <w:jc w:val="both"/>
        <w:rPr>
          <w:rFonts w:ascii="Times New Roman" w:hAnsi="Times New Roman" w:cs="Times New Roman"/>
          <w:sz w:val="24"/>
          <w:szCs w:val="24"/>
        </w:rPr>
      </w:pPr>
      <w:r w:rsidRPr="00310350">
        <w:rPr>
          <w:rFonts w:ascii="Times New Roman" w:hAnsi="Times New Roman" w:cs="Times New Roman"/>
          <w:sz w:val="24"/>
          <w:szCs w:val="24"/>
        </w:rPr>
        <w:t xml:space="preserve">Puesto en marcha el programa </w:t>
      </w:r>
      <w:r w:rsidR="00C574A6">
        <w:rPr>
          <w:rFonts w:ascii="Times New Roman" w:hAnsi="Times New Roman" w:cs="Times New Roman"/>
          <w:sz w:val="24"/>
          <w:szCs w:val="24"/>
        </w:rPr>
        <w:t>RD Digital</w:t>
      </w:r>
      <w:r w:rsidR="003D03FD">
        <w:rPr>
          <w:rFonts w:ascii="Times New Roman" w:hAnsi="Times New Roman" w:cs="Times New Roman"/>
          <w:sz w:val="24"/>
          <w:szCs w:val="24"/>
        </w:rPr>
        <w:t>,</w:t>
      </w:r>
      <w:r w:rsidR="00C574A6">
        <w:rPr>
          <w:rFonts w:ascii="Times New Roman" w:hAnsi="Times New Roman" w:cs="Times New Roman"/>
          <w:sz w:val="24"/>
          <w:szCs w:val="24"/>
        </w:rPr>
        <w:t xml:space="preserve"> </w:t>
      </w:r>
      <w:r w:rsidRPr="00310350">
        <w:rPr>
          <w:rFonts w:ascii="Times New Roman" w:hAnsi="Times New Roman" w:cs="Times New Roman"/>
          <w:sz w:val="24"/>
          <w:szCs w:val="24"/>
        </w:rPr>
        <w:t>apoyamos el mismo</w:t>
      </w:r>
      <w:r w:rsidR="003D03FD">
        <w:rPr>
          <w:rFonts w:ascii="Times New Roman" w:hAnsi="Times New Roman" w:cs="Times New Roman"/>
          <w:sz w:val="24"/>
          <w:szCs w:val="24"/>
        </w:rPr>
        <w:t xml:space="preserve"> </w:t>
      </w:r>
      <w:r w:rsidR="00C574A6">
        <w:rPr>
          <w:rFonts w:ascii="Times New Roman" w:hAnsi="Times New Roman" w:cs="Times New Roman"/>
          <w:sz w:val="24"/>
          <w:szCs w:val="24"/>
        </w:rPr>
        <w:t>adecuando de una</w:t>
      </w:r>
      <w:r w:rsidRPr="00310350">
        <w:rPr>
          <w:rFonts w:ascii="Times New Roman" w:hAnsi="Times New Roman" w:cs="Times New Roman"/>
          <w:sz w:val="24"/>
          <w:szCs w:val="24"/>
        </w:rPr>
        <w:t xml:space="preserve"> manera p</w:t>
      </w:r>
      <w:r w:rsidR="003D03FD">
        <w:rPr>
          <w:rFonts w:ascii="Times New Roman" w:hAnsi="Times New Roman" w:cs="Times New Roman"/>
          <w:sz w:val="24"/>
          <w:szCs w:val="24"/>
        </w:rPr>
        <w:t>ráctica todos nuestros procesos y</w:t>
      </w:r>
      <w:r w:rsidRPr="00310350">
        <w:rPr>
          <w:rFonts w:ascii="Times New Roman" w:hAnsi="Times New Roman" w:cs="Times New Roman"/>
          <w:sz w:val="24"/>
          <w:szCs w:val="24"/>
        </w:rPr>
        <w:t xml:space="preserve"> colocando de forma eficaz a disposición de los usuarios los servicios que ofrecemos</w:t>
      </w:r>
      <w:r w:rsidR="00C574A6">
        <w:rPr>
          <w:rFonts w:ascii="Times New Roman" w:hAnsi="Times New Roman" w:cs="Times New Roman"/>
          <w:sz w:val="24"/>
          <w:szCs w:val="24"/>
        </w:rPr>
        <w:t xml:space="preserve">, dentro de los cuales </w:t>
      </w:r>
      <w:r w:rsidR="00190B0D">
        <w:rPr>
          <w:rFonts w:ascii="Times New Roman" w:hAnsi="Times New Roman" w:cs="Times New Roman"/>
          <w:sz w:val="24"/>
          <w:szCs w:val="24"/>
        </w:rPr>
        <w:t xml:space="preserve">podemos </w:t>
      </w:r>
      <w:r w:rsidR="003D03FD">
        <w:rPr>
          <w:rFonts w:ascii="Times New Roman" w:hAnsi="Times New Roman" w:cs="Times New Roman"/>
          <w:sz w:val="24"/>
          <w:szCs w:val="24"/>
        </w:rPr>
        <w:t>mencionar</w:t>
      </w:r>
      <w:r w:rsidR="00136C5B">
        <w:rPr>
          <w:rFonts w:ascii="Times New Roman" w:hAnsi="Times New Roman" w:cs="Times New Roman"/>
          <w:sz w:val="24"/>
          <w:szCs w:val="24"/>
        </w:rPr>
        <w:t>:</w:t>
      </w:r>
      <w:r w:rsidR="003D03FD">
        <w:rPr>
          <w:rFonts w:ascii="Times New Roman" w:hAnsi="Times New Roman" w:cs="Times New Roman"/>
          <w:sz w:val="24"/>
          <w:szCs w:val="24"/>
        </w:rPr>
        <w:t xml:space="preserve"> el </w:t>
      </w:r>
      <w:r w:rsidRPr="00310350">
        <w:rPr>
          <w:rFonts w:ascii="Times New Roman" w:hAnsi="Times New Roman" w:cs="Times New Roman"/>
          <w:sz w:val="24"/>
          <w:szCs w:val="24"/>
        </w:rPr>
        <w:t>Pago en Línea, Solicitud y Escaneo de documentación para solicitud de Exequatur (iniciando con algunas de las Instituciones Gubernamentales que ya están trabajando a capacidad conforme a lo exigido o requerido para este</w:t>
      </w:r>
      <w:r w:rsidR="00136C5B">
        <w:rPr>
          <w:rFonts w:ascii="Times New Roman" w:hAnsi="Times New Roman" w:cs="Times New Roman"/>
          <w:sz w:val="24"/>
          <w:szCs w:val="24"/>
        </w:rPr>
        <w:t>).</w:t>
      </w:r>
      <w:r w:rsidRPr="00310350">
        <w:rPr>
          <w:rFonts w:ascii="Times New Roman" w:hAnsi="Times New Roman" w:cs="Times New Roman"/>
          <w:sz w:val="24"/>
          <w:szCs w:val="24"/>
        </w:rPr>
        <w:t xml:space="preserve"> </w:t>
      </w:r>
    </w:p>
    <w:p w14:paraId="7882B5B8" w14:textId="77777777" w:rsidR="00310350" w:rsidRPr="00136C5B" w:rsidRDefault="00310350" w:rsidP="00310350">
      <w:pPr>
        <w:pStyle w:val="Sinespaciado"/>
        <w:spacing w:line="480" w:lineRule="auto"/>
        <w:contextualSpacing/>
        <w:jc w:val="both"/>
        <w:rPr>
          <w:rFonts w:ascii="Times New Roman" w:hAnsi="Times New Roman" w:cs="Times New Roman"/>
          <w:sz w:val="8"/>
          <w:szCs w:val="24"/>
        </w:rPr>
      </w:pPr>
    </w:p>
    <w:p w14:paraId="49825CF6" w14:textId="77777777" w:rsidR="00310350" w:rsidRPr="00310350" w:rsidRDefault="00310350" w:rsidP="00310350">
      <w:pPr>
        <w:pStyle w:val="Sinespaciado"/>
        <w:spacing w:line="480" w:lineRule="auto"/>
        <w:contextualSpacing/>
        <w:jc w:val="both"/>
        <w:rPr>
          <w:rFonts w:ascii="Times New Roman" w:hAnsi="Times New Roman" w:cs="Times New Roman"/>
          <w:sz w:val="24"/>
          <w:szCs w:val="24"/>
        </w:rPr>
      </w:pPr>
      <w:r w:rsidRPr="00310350">
        <w:rPr>
          <w:rFonts w:ascii="Times New Roman" w:hAnsi="Times New Roman" w:cs="Times New Roman"/>
          <w:sz w:val="24"/>
          <w:szCs w:val="24"/>
        </w:rPr>
        <w:t xml:space="preserve">Entre los cambios que hemos </w:t>
      </w:r>
      <w:r w:rsidR="00136C5B">
        <w:rPr>
          <w:rFonts w:ascii="Times New Roman" w:hAnsi="Times New Roman" w:cs="Times New Roman"/>
          <w:sz w:val="24"/>
          <w:szCs w:val="24"/>
        </w:rPr>
        <w:t>implementado en el departamento de Legalizaciones podemos mencionar los siguientes</w:t>
      </w:r>
      <w:r w:rsidRPr="00310350">
        <w:rPr>
          <w:rFonts w:ascii="Times New Roman" w:hAnsi="Times New Roman" w:cs="Times New Roman"/>
          <w:sz w:val="24"/>
          <w:szCs w:val="24"/>
        </w:rPr>
        <w:t>:</w:t>
      </w:r>
    </w:p>
    <w:p w14:paraId="293532CB" w14:textId="77777777" w:rsidR="00310350" w:rsidRPr="00136C5B" w:rsidRDefault="00310350" w:rsidP="00310350">
      <w:pPr>
        <w:pStyle w:val="Sinespaciado"/>
        <w:spacing w:line="480" w:lineRule="auto"/>
        <w:contextualSpacing/>
        <w:jc w:val="both"/>
        <w:rPr>
          <w:rFonts w:ascii="Times New Roman" w:hAnsi="Times New Roman" w:cs="Times New Roman"/>
          <w:sz w:val="8"/>
          <w:szCs w:val="24"/>
        </w:rPr>
      </w:pPr>
    </w:p>
    <w:p w14:paraId="78EA5F06" w14:textId="77777777" w:rsidR="00310350" w:rsidRPr="00310350" w:rsidRDefault="00136C5B" w:rsidP="003D28BC">
      <w:pPr>
        <w:pStyle w:val="Sinespaciado"/>
        <w:numPr>
          <w:ilvl w:val="0"/>
          <w:numId w:val="104"/>
        </w:num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Designación de (1)</w:t>
      </w:r>
      <w:r w:rsidR="00310350" w:rsidRPr="00310350">
        <w:rPr>
          <w:rFonts w:ascii="Times New Roman" w:hAnsi="Times New Roman" w:cs="Times New Roman"/>
          <w:sz w:val="24"/>
          <w:szCs w:val="24"/>
        </w:rPr>
        <w:t xml:space="preserve"> Coordinador Interno</w:t>
      </w:r>
      <w:r w:rsidR="006D3B81">
        <w:rPr>
          <w:rFonts w:ascii="Times New Roman" w:hAnsi="Times New Roman" w:cs="Times New Roman"/>
          <w:sz w:val="24"/>
          <w:szCs w:val="24"/>
        </w:rPr>
        <w:t xml:space="preserve"> de Evaluadores</w:t>
      </w:r>
      <w:r w:rsidR="00310350" w:rsidRPr="00310350">
        <w:rPr>
          <w:rFonts w:ascii="Times New Roman" w:hAnsi="Times New Roman" w:cs="Times New Roman"/>
          <w:sz w:val="24"/>
          <w:szCs w:val="24"/>
        </w:rPr>
        <w:t xml:space="preserve">, gestión de procesos que </w:t>
      </w:r>
      <w:r>
        <w:rPr>
          <w:rFonts w:ascii="Times New Roman" w:hAnsi="Times New Roman" w:cs="Times New Roman"/>
          <w:sz w:val="24"/>
          <w:szCs w:val="24"/>
        </w:rPr>
        <w:t>h</w:t>
      </w:r>
      <w:r w:rsidR="00310350" w:rsidRPr="00310350">
        <w:rPr>
          <w:rFonts w:ascii="Times New Roman" w:hAnsi="Times New Roman" w:cs="Times New Roman"/>
          <w:sz w:val="24"/>
          <w:szCs w:val="24"/>
        </w:rPr>
        <w:t xml:space="preserve">a logrado llenar las expectativas esperadas, controlando con mayor rigurosidad la cantidad de trabajo con una distribución equitativa, un absoluto conocimiento del flujo y cantidad de documentos que han sido agilizados, </w:t>
      </w:r>
      <w:r w:rsidRPr="00310350">
        <w:rPr>
          <w:rFonts w:ascii="Times New Roman" w:hAnsi="Times New Roman" w:cs="Times New Roman"/>
          <w:sz w:val="24"/>
          <w:szCs w:val="24"/>
        </w:rPr>
        <w:t>dónde</w:t>
      </w:r>
      <w:r>
        <w:rPr>
          <w:rFonts w:ascii="Times New Roman" w:hAnsi="Times New Roman" w:cs="Times New Roman"/>
          <w:sz w:val="24"/>
          <w:szCs w:val="24"/>
        </w:rPr>
        <w:t xml:space="preserve"> o c</w:t>
      </w:r>
      <w:r w:rsidRPr="00310350">
        <w:rPr>
          <w:rFonts w:ascii="Times New Roman" w:hAnsi="Times New Roman" w:cs="Times New Roman"/>
          <w:sz w:val="24"/>
          <w:szCs w:val="24"/>
        </w:rPr>
        <w:t>ómo</w:t>
      </w:r>
      <w:r w:rsidR="00310350" w:rsidRPr="00310350">
        <w:rPr>
          <w:rFonts w:ascii="Times New Roman" w:hAnsi="Times New Roman" w:cs="Times New Roman"/>
          <w:sz w:val="24"/>
          <w:szCs w:val="24"/>
        </w:rPr>
        <w:t xml:space="preserve"> fueron evolucionando </w:t>
      </w:r>
      <w:r w:rsidR="006D3B81">
        <w:rPr>
          <w:rFonts w:ascii="Times New Roman" w:hAnsi="Times New Roman" w:cs="Times New Roman"/>
          <w:sz w:val="24"/>
          <w:szCs w:val="24"/>
        </w:rPr>
        <w:t>en</w:t>
      </w:r>
      <w:r w:rsidR="00310350" w:rsidRPr="00310350">
        <w:rPr>
          <w:rFonts w:ascii="Times New Roman" w:hAnsi="Times New Roman" w:cs="Times New Roman"/>
          <w:sz w:val="24"/>
          <w:szCs w:val="24"/>
        </w:rPr>
        <w:t xml:space="preserve"> cada paso</w:t>
      </w:r>
      <w:r w:rsidR="006D3B81">
        <w:rPr>
          <w:rFonts w:ascii="Times New Roman" w:hAnsi="Times New Roman" w:cs="Times New Roman"/>
          <w:sz w:val="24"/>
          <w:szCs w:val="24"/>
        </w:rPr>
        <w:t xml:space="preserve"> del proceso</w:t>
      </w:r>
      <w:r w:rsidR="00310350" w:rsidRPr="00310350">
        <w:rPr>
          <w:rFonts w:ascii="Times New Roman" w:hAnsi="Times New Roman" w:cs="Times New Roman"/>
          <w:sz w:val="24"/>
          <w:szCs w:val="24"/>
        </w:rPr>
        <w:t xml:space="preserve"> de legalización de estos, evitando las numerosas </w:t>
      </w:r>
      <w:r w:rsidRPr="00310350">
        <w:rPr>
          <w:rFonts w:ascii="Times New Roman" w:hAnsi="Times New Roman" w:cs="Times New Roman"/>
          <w:sz w:val="24"/>
          <w:szCs w:val="24"/>
        </w:rPr>
        <w:t>pérdidas</w:t>
      </w:r>
      <w:r w:rsidR="00310350" w:rsidRPr="00310350">
        <w:rPr>
          <w:rFonts w:ascii="Times New Roman" w:hAnsi="Times New Roman" w:cs="Times New Roman"/>
          <w:sz w:val="24"/>
          <w:szCs w:val="24"/>
        </w:rPr>
        <w:t xml:space="preserve"> internas de documentaciones con gestores no autorizados y por consiguiente</w:t>
      </w:r>
      <w:r>
        <w:rPr>
          <w:rFonts w:ascii="Times New Roman" w:hAnsi="Times New Roman" w:cs="Times New Roman"/>
          <w:sz w:val="24"/>
          <w:szCs w:val="24"/>
        </w:rPr>
        <w:t>,</w:t>
      </w:r>
      <w:r w:rsidR="00310350" w:rsidRPr="00310350">
        <w:rPr>
          <w:rFonts w:ascii="Times New Roman" w:hAnsi="Times New Roman" w:cs="Times New Roman"/>
          <w:sz w:val="24"/>
          <w:szCs w:val="24"/>
        </w:rPr>
        <w:t xml:space="preserve"> mejorando notoriamente la puntualidad en el  tiempo programado a sus entregas que sean los estandarizados. </w:t>
      </w:r>
    </w:p>
    <w:p w14:paraId="524C5BBF" w14:textId="77777777" w:rsidR="00310350" w:rsidRPr="00484326" w:rsidRDefault="00310350" w:rsidP="00310350">
      <w:pPr>
        <w:pStyle w:val="Sinespaciado"/>
        <w:spacing w:line="480" w:lineRule="auto"/>
        <w:contextualSpacing/>
        <w:jc w:val="both"/>
        <w:rPr>
          <w:rFonts w:ascii="Times New Roman" w:hAnsi="Times New Roman" w:cs="Times New Roman"/>
          <w:sz w:val="12"/>
          <w:szCs w:val="24"/>
        </w:rPr>
      </w:pPr>
    </w:p>
    <w:p w14:paraId="56687DE2" w14:textId="77777777" w:rsidR="006D3B81" w:rsidRDefault="006D3B81" w:rsidP="003D28BC">
      <w:pPr>
        <w:pStyle w:val="Sinespaciado"/>
        <w:numPr>
          <w:ilvl w:val="0"/>
          <w:numId w:val="104"/>
        </w:num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En el </w:t>
      </w:r>
      <w:r w:rsidR="00310350" w:rsidRPr="00310350">
        <w:rPr>
          <w:rFonts w:ascii="Times New Roman" w:hAnsi="Times New Roman" w:cs="Times New Roman"/>
          <w:sz w:val="24"/>
          <w:szCs w:val="24"/>
        </w:rPr>
        <w:t xml:space="preserve"> Área </w:t>
      </w:r>
      <w:r>
        <w:rPr>
          <w:rFonts w:ascii="Times New Roman" w:hAnsi="Times New Roman" w:cs="Times New Roman"/>
          <w:sz w:val="24"/>
          <w:szCs w:val="24"/>
        </w:rPr>
        <w:t>de Documentos con Problemas se redujo</w:t>
      </w:r>
      <w:r w:rsidR="00310350" w:rsidRPr="00310350">
        <w:rPr>
          <w:rFonts w:ascii="Times New Roman" w:hAnsi="Times New Roman" w:cs="Times New Roman"/>
          <w:sz w:val="24"/>
          <w:szCs w:val="24"/>
        </w:rPr>
        <w:t xml:space="preserve"> la cantidad de detenciones por anomalías</w:t>
      </w:r>
      <w:r>
        <w:rPr>
          <w:rFonts w:ascii="Times New Roman" w:hAnsi="Times New Roman" w:cs="Times New Roman"/>
          <w:sz w:val="24"/>
          <w:szCs w:val="24"/>
        </w:rPr>
        <w:t>.</w:t>
      </w:r>
      <w:r w:rsidR="00310350" w:rsidRPr="00190B0D">
        <w:rPr>
          <w:rFonts w:ascii="Times New Roman" w:hAnsi="Times New Roman" w:cs="Times New Roman"/>
          <w:sz w:val="24"/>
          <w:szCs w:val="24"/>
        </w:rPr>
        <w:t xml:space="preserve"> </w:t>
      </w:r>
    </w:p>
    <w:p w14:paraId="01B23C98" w14:textId="77777777" w:rsidR="006D3B81" w:rsidRPr="006D3B81" w:rsidRDefault="006D3B81" w:rsidP="006D3B81">
      <w:pPr>
        <w:pStyle w:val="Prrafodelista"/>
        <w:rPr>
          <w:rFonts w:ascii="Times New Roman" w:hAnsi="Times New Roman" w:cs="Times New Roman"/>
          <w:sz w:val="2"/>
          <w:szCs w:val="24"/>
        </w:rPr>
      </w:pPr>
    </w:p>
    <w:p w14:paraId="2DCB3F81" w14:textId="77777777" w:rsidR="006D3B81" w:rsidRDefault="00310350" w:rsidP="003D28BC">
      <w:pPr>
        <w:pStyle w:val="Sinespaciado"/>
        <w:numPr>
          <w:ilvl w:val="0"/>
          <w:numId w:val="104"/>
        </w:numPr>
        <w:spacing w:line="480" w:lineRule="auto"/>
        <w:contextualSpacing/>
        <w:jc w:val="both"/>
        <w:rPr>
          <w:rFonts w:ascii="Times New Roman" w:hAnsi="Times New Roman" w:cs="Times New Roman"/>
          <w:sz w:val="24"/>
          <w:szCs w:val="24"/>
        </w:rPr>
      </w:pPr>
      <w:r w:rsidRPr="006D3B81">
        <w:rPr>
          <w:rFonts w:ascii="Times New Roman" w:hAnsi="Times New Roman" w:cs="Times New Roman"/>
          <w:sz w:val="24"/>
          <w:szCs w:val="24"/>
        </w:rPr>
        <w:t xml:space="preserve">Constantemente mantenemos informadas a todas las IES de los cambios y nuevos requerimientos que se van implementando, para que estos cumplan con complementar los expedientes debidamente </w:t>
      </w:r>
      <w:r w:rsidR="006D3B81">
        <w:rPr>
          <w:rFonts w:ascii="Times New Roman" w:hAnsi="Times New Roman" w:cs="Times New Roman"/>
          <w:sz w:val="24"/>
          <w:szCs w:val="24"/>
        </w:rPr>
        <w:t xml:space="preserve">previo </w:t>
      </w:r>
      <w:r w:rsidRPr="006D3B81">
        <w:rPr>
          <w:rFonts w:ascii="Times New Roman" w:hAnsi="Times New Roman" w:cs="Times New Roman"/>
          <w:sz w:val="24"/>
          <w:szCs w:val="24"/>
        </w:rPr>
        <w:t xml:space="preserve">a su envió a esta institución. </w:t>
      </w:r>
    </w:p>
    <w:p w14:paraId="694FF8C0" w14:textId="77777777" w:rsidR="006D3B81" w:rsidRPr="006D3B81" w:rsidRDefault="006D3B81" w:rsidP="006D3B81">
      <w:pPr>
        <w:pStyle w:val="Prrafodelista"/>
        <w:rPr>
          <w:rFonts w:ascii="Times New Roman" w:hAnsi="Times New Roman" w:cs="Times New Roman"/>
          <w:sz w:val="2"/>
          <w:szCs w:val="24"/>
        </w:rPr>
      </w:pPr>
    </w:p>
    <w:p w14:paraId="3C06DA22" w14:textId="77777777" w:rsidR="006D3B81" w:rsidRDefault="006D3B81" w:rsidP="003D28BC">
      <w:pPr>
        <w:pStyle w:val="Sinespaciado"/>
        <w:numPr>
          <w:ilvl w:val="0"/>
          <w:numId w:val="104"/>
        </w:num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lastRenderedPageBreak/>
        <w:t xml:space="preserve">La Regional Santiago </w:t>
      </w:r>
      <w:r w:rsidR="00310350" w:rsidRPr="006D3B81">
        <w:rPr>
          <w:rFonts w:ascii="Times New Roman" w:hAnsi="Times New Roman" w:cs="Times New Roman"/>
          <w:sz w:val="24"/>
          <w:szCs w:val="24"/>
        </w:rPr>
        <w:t>ha mostrado avances considerables en las metas trazadas de</w:t>
      </w:r>
      <w:r w:rsidRPr="006D3B81">
        <w:rPr>
          <w:rFonts w:ascii="Times New Roman" w:hAnsi="Times New Roman" w:cs="Times New Roman"/>
          <w:sz w:val="24"/>
          <w:szCs w:val="24"/>
        </w:rPr>
        <w:t>: incrementar</w:t>
      </w:r>
      <w:r w:rsidR="00310350" w:rsidRPr="006D3B81">
        <w:rPr>
          <w:rFonts w:ascii="Times New Roman" w:hAnsi="Times New Roman" w:cs="Times New Roman"/>
          <w:sz w:val="24"/>
          <w:szCs w:val="24"/>
        </w:rPr>
        <w:t xml:space="preserve"> la cantidad de solicitudes independientes de los usuarios, así como también que las IES de la Región Norte vean este como el medio </w:t>
      </w:r>
      <w:r w:rsidRPr="006D3B81">
        <w:rPr>
          <w:rFonts w:ascii="Times New Roman" w:hAnsi="Times New Roman" w:cs="Times New Roman"/>
          <w:sz w:val="24"/>
          <w:szCs w:val="24"/>
        </w:rPr>
        <w:t>más</w:t>
      </w:r>
      <w:r w:rsidR="00310350" w:rsidRPr="006D3B81">
        <w:rPr>
          <w:rFonts w:ascii="Times New Roman" w:hAnsi="Times New Roman" w:cs="Times New Roman"/>
          <w:sz w:val="24"/>
          <w:szCs w:val="24"/>
        </w:rPr>
        <w:t xml:space="preserve"> eficaz para tramitar todas las solicitudes que posean de sus solicitantes directos, sin tener que hacer traslados de distancias extensas para tramitar</w:t>
      </w:r>
      <w:r>
        <w:rPr>
          <w:rFonts w:ascii="Times New Roman" w:hAnsi="Times New Roman" w:cs="Times New Roman"/>
          <w:sz w:val="24"/>
          <w:szCs w:val="24"/>
        </w:rPr>
        <w:t xml:space="preserve"> en esta s</w:t>
      </w:r>
      <w:r w:rsidR="00310350" w:rsidRPr="006D3B81">
        <w:rPr>
          <w:rFonts w:ascii="Times New Roman" w:hAnsi="Times New Roman" w:cs="Times New Roman"/>
          <w:sz w:val="24"/>
          <w:szCs w:val="24"/>
        </w:rPr>
        <w:t>ede de Santo Domingo.</w:t>
      </w:r>
    </w:p>
    <w:p w14:paraId="6DEB11E8" w14:textId="77777777" w:rsidR="006D3B81" w:rsidRPr="006D3B81" w:rsidRDefault="006D3B81" w:rsidP="006D3B81">
      <w:pPr>
        <w:pStyle w:val="Prrafodelista"/>
        <w:rPr>
          <w:rFonts w:ascii="Times New Roman" w:hAnsi="Times New Roman" w:cs="Times New Roman"/>
          <w:sz w:val="10"/>
          <w:szCs w:val="24"/>
        </w:rPr>
      </w:pPr>
    </w:p>
    <w:p w14:paraId="6E1ADD07" w14:textId="77777777" w:rsidR="00310350" w:rsidRPr="006D3B81" w:rsidRDefault="00310350" w:rsidP="006D3B81">
      <w:pPr>
        <w:pStyle w:val="Sinespaciado"/>
        <w:spacing w:line="480" w:lineRule="auto"/>
        <w:ind w:left="720"/>
        <w:contextualSpacing/>
        <w:jc w:val="both"/>
        <w:rPr>
          <w:rFonts w:ascii="Times New Roman" w:hAnsi="Times New Roman" w:cs="Times New Roman"/>
          <w:sz w:val="24"/>
          <w:szCs w:val="24"/>
        </w:rPr>
      </w:pPr>
      <w:r w:rsidRPr="006D3B81">
        <w:rPr>
          <w:rFonts w:ascii="Times New Roman" w:hAnsi="Times New Roman" w:cs="Times New Roman"/>
          <w:sz w:val="24"/>
          <w:szCs w:val="24"/>
        </w:rPr>
        <w:t>Cabe</w:t>
      </w:r>
      <w:r w:rsidR="006D3B81">
        <w:rPr>
          <w:rFonts w:ascii="Times New Roman" w:hAnsi="Times New Roman" w:cs="Times New Roman"/>
          <w:sz w:val="24"/>
          <w:szCs w:val="24"/>
        </w:rPr>
        <w:t xml:space="preserve"> </w:t>
      </w:r>
      <w:r w:rsidRPr="006D3B81">
        <w:rPr>
          <w:rFonts w:ascii="Times New Roman" w:hAnsi="Times New Roman" w:cs="Times New Roman"/>
          <w:sz w:val="24"/>
          <w:szCs w:val="24"/>
        </w:rPr>
        <w:t>resaltar que hemos llegado casi a igualar</w:t>
      </w:r>
      <w:r w:rsidR="006D3B81">
        <w:rPr>
          <w:rFonts w:ascii="Times New Roman" w:hAnsi="Times New Roman" w:cs="Times New Roman"/>
          <w:sz w:val="24"/>
          <w:szCs w:val="24"/>
        </w:rPr>
        <w:t xml:space="preserve"> al tiempo de la S</w:t>
      </w:r>
      <w:r w:rsidRPr="006D3B81">
        <w:rPr>
          <w:rFonts w:ascii="Times New Roman" w:hAnsi="Times New Roman" w:cs="Times New Roman"/>
          <w:sz w:val="24"/>
          <w:szCs w:val="24"/>
        </w:rPr>
        <w:t>ede Santo Domingo, el tiempo en respuesta de la tramitación de Legalizaciones vía MESCYT Regional Santiago, logrando de este modo que los usuarios seleccionen por preferencia propia esta Regional (aun habiendo pagado en Sto. Dgo.) para el retiro.</w:t>
      </w:r>
    </w:p>
    <w:p w14:paraId="179E372D" w14:textId="77777777" w:rsidR="00310350" w:rsidRPr="00484326" w:rsidRDefault="00310350" w:rsidP="00B268F1">
      <w:pPr>
        <w:spacing w:after="0" w:line="360" w:lineRule="auto"/>
        <w:jc w:val="both"/>
        <w:rPr>
          <w:rFonts w:ascii="Times New Roman" w:hAnsi="Times New Roman" w:cs="Times New Roman"/>
          <w:sz w:val="16"/>
          <w:szCs w:val="24"/>
        </w:rPr>
      </w:pPr>
    </w:p>
    <w:p w14:paraId="2BB786E6" w14:textId="77777777" w:rsidR="00B268F1" w:rsidRPr="00310350" w:rsidRDefault="00B268F1" w:rsidP="00B268F1">
      <w:pPr>
        <w:spacing w:after="0" w:line="360" w:lineRule="auto"/>
        <w:jc w:val="both"/>
        <w:rPr>
          <w:rFonts w:ascii="Times New Roman" w:eastAsia="Calibri" w:hAnsi="Times New Roman" w:cs="Times New Roman"/>
          <w:b/>
          <w:sz w:val="24"/>
          <w:szCs w:val="24"/>
          <w:lang w:val="es-MX"/>
        </w:rPr>
      </w:pPr>
      <w:r w:rsidRPr="00310350">
        <w:rPr>
          <w:rFonts w:ascii="Times New Roman" w:hAnsi="Times New Roman" w:cs="Times New Roman"/>
          <w:sz w:val="24"/>
          <w:szCs w:val="24"/>
        </w:rPr>
        <w:t>Por otro lado, e</w:t>
      </w:r>
      <w:r w:rsidRPr="00310350">
        <w:rPr>
          <w:rFonts w:ascii="Times New Roman" w:eastAsia="Calibri" w:hAnsi="Times New Roman" w:cs="Times New Roman"/>
          <w:sz w:val="24"/>
          <w:szCs w:val="24"/>
        </w:rPr>
        <w:t xml:space="preserve">n cuanto a la salida de documentos académicos legalizados, se </w:t>
      </w:r>
      <w:r w:rsidR="00CE404E" w:rsidRPr="00310350">
        <w:rPr>
          <w:rFonts w:ascii="Times New Roman" w:eastAsia="Calibri" w:hAnsi="Times New Roman" w:cs="Times New Roman"/>
          <w:sz w:val="24"/>
          <w:szCs w:val="24"/>
        </w:rPr>
        <w:t xml:space="preserve">tramitaron exitosamente  más de 89,000 solicitudes, según el siguiente desglose. </w:t>
      </w:r>
    </w:p>
    <w:p w14:paraId="3ABEFF52" w14:textId="77777777" w:rsidR="001671D5" w:rsidRDefault="001671D5" w:rsidP="001671D5">
      <w:pPr>
        <w:spacing w:line="360" w:lineRule="auto"/>
        <w:jc w:val="both"/>
        <w:rPr>
          <w:rFonts w:ascii="Georgia" w:hAnsi="Georgia"/>
          <w:sz w:val="24"/>
          <w:szCs w:val="24"/>
        </w:rPr>
      </w:pPr>
    </w:p>
    <w:tbl>
      <w:tblPr>
        <w:tblW w:w="5220" w:type="dxa"/>
        <w:jc w:val="center"/>
        <w:tblLook w:val="04A0" w:firstRow="1" w:lastRow="0" w:firstColumn="1" w:lastColumn="0" w:noHBand="0" w:noVBand="1"/>
      </w:tblPr>
      <w:tblGrid>
        <w:gridCol w:w="4740"/>
        <w:gridCol w:w="1710"/>
      </w:tblGrid>
      <w:tr w:rsidR="003D1CA3" w:rsidRPr="003D1CA3" w14:paraId="0F6D3A4A" w14:textId="77777777" w:rsidTr="003D1CA3">
        <w:trPr>
          <w:trHeight w:val="315"/>
          <w:jc w:val="center"/>
        </w:trPr>
        <w:tc>
          <w:tcPr>
            <w:tcW w:w="5220" w:type="dxa"/>
            <w:gridSpan w:val="2"/>
            <w:tcBorders>
              <w:top w:val="single" w:sz="8" w:space="0" w:color="auto"/>
              <w:left w:val="single" w:sz="8" w:space="0" w:color="auto"/>
              <w:bottom w:val="single" w:sz="4" w:space="0" w:color="auto"/>
              <w:right w:val="single" w:sz="8" w:space="0" w:color="000000"/>
            </w:tcBorders>
            <w:shd w:val="clear" w:color="000000" w:fill="FFD966"/>
            <w:noWrap/>
            <w:vAlign w:val="center"/>
            <w:hideMark/>
          </w:tcPr>
          <w:p w14:paraId="4C55B77E" w14:textId="77777777" w:rsidR="003D1CA3" w:rsidRPr="003D1CA3" w:rsidRDefault="008875AF" w:rsidP="003D1CA3">
            <w:pPr>
              <w:spacing w:after="0" w:line="240" w:lineRule="auto"/>
              <w:jc w:val="center"/>
              <w:rPr>
                <w:rFonts w:ascii="Times New Roman" w:eastAsia="Times New Roman" w:hAnsi="Times New Roman" w:cs="Times New Roman"/>
                <w:b/>
                <w:bCs/>
                <w:color w:val="0D0D0D"/>
                <w:sz w:val="24"/>
                <w:szCs w:val="24"/>
                <w:lang w:val="en-GB" w:eastAsia="en-GB"/>
              </w:rPr>
            </w:pPr>
            <w:r>
              <w:rPr>
                <w:rFonts w:ascii="Times New Roman" w:eastAsia="Times New Roman" w:hAnsi="Times New Roman" w:cs="Times New Roman"/>
                <w:b/>
                <w:bCs/>
                <w:color w:val="0D0D0D"/>
                <w:sz w:val="24"/>
                <w:szCs w:val="24"/>
                <w:lang w:val="en-GB" w:eastAsia="en-GB"/>
              </w:rPr>
              <w:t>Cantidad de solicitudes L</w:t>
            </w:r>
            <w:r w:rsidR="003D1CA3" w:rsidRPr="003D1CA3">
              <w:rPr>
                <w:rFonts w:ascii="Times New Roman" w:eastAsia="Times New Roman" w:hAnsi="Times New Roman" w:cs="Times New Roman"/>
                <w:b/>
                <w:bCs/>
                <w:color w:val="0D0D0D"/>
                <w:sz w:val="24"/>
                <w:szCs w:val="24"/>
                <w:lang w:val="en-GB" w:eastAsia="en-GB"/>
              </w:rPr>
              <w:t xml:space="preserve">egalizadas </w:t>
            </w:r>
          </w:p>
        </w:tc>
      </w:tr>
      <w:tr w:rsidR="003D1CA3" w:rsidRPr="003D1CA3" w14:paraId="76FC4EC0" w14:textId="77777777" w:rsidTr="003D1CA3">
        <w:trPr>
          <w:trHeight w:val="330"/>
          <w:jc w:val="center"/>
        </w:trPr>
        <w:tc>
          <w:tcPr>
            <w:tcW w:w="4740" w:type="dxa"/>
            <w:tcBorders>
              <w:top w:val="nil"/>
              <w:left w:val="single" w:sz="8" w:space="0" w:color="auto"/>
              <w:bottom w:val="single" w:sz="8" w:space="0" w:color="auto"/>
              <w:right w:val="single" w:sz="4" w:space="0" w:color="auto"/>
            </w:tcBorders>
            <w:shd w:val="clear" w:color="000000" w:fill="FFD966"/>
            <w:noWrap/>
            <w:vAlign w:val="center"/>
            <w:hideMark/>
          </w:tcPr>
          <w:p w14:paraId="6C61D05E" w14:textId="77777777" w:rsidR="003D1CA3" w:rsidRPr="003D1CA3" w:rsidRDefault="003D1CA3" w:rsidP="003D1CA3">
            <w:pPr>
              <w:spacing w:after="0" w:line="240" w:lineRule="auto"/>
              <w:rPr>
                <w:rFonts w:ascii="Times New Roman" w:eastAsia="Times New Roman" w:hAnsi="Times New Roman" w:cs="Times New Roman"/>
                <w:b/>
                <w:bCs/>
                <w:color w:val="0D0D0D"/>
                <w:sz w:val="24"/>
                <w:szCs w:val="24"/>
                <w:lang w:val="en-GB" w:eastAsia="en-GB"/>
              </w:rPr>
            </w:pPr>
            <w:r w:rsidRPr="003D1CA3">
              <w:rPr>
                <w:rFonts w:ascii="Times New Roman" w:eastAsia="Times New Roman" w:hAnsi="Times New Roman" w:cs="Times New Roman"/>
                <w:b/>
                <w:bCs/>
                <w:color w:val="0D0D0D"/>
                <w:sz w:val="24"/>
                <w:szCs w:val="24"/>
                <w:lang w:val="en-GB" w:eastAsia="en-GB"/>
              </w:rPr>
              <w:t xml:space="preserve">Expedientes </w:t>
            </w:r>
          </w:p>
        </w:tc>
        <w:tc>
          <w:tcPr>
            <w:tcW w:w="480" w:type="dxa"/>
            <w:tcBorders>
              <w:top w:val="nil"/>
              <w:left w:val="nil"/>
              <w:bottom w:val="single" w:sz="8" w:space="0" w:color="auto"/>
              <w:right w:val="single" w:sz="8" w:space="0" w:color="auto"/>
            </w:tcBorders>
            <w:shd w:val="clear" w:color="000000" w:fill="FFD966"/>
            <w:noWrap/>
            <w:vAlign w:val="center"/>
            <w:hideMark/>
          </w:tcPr>
          <w:p w14:paraId="7F839BC8" w14:textId="77777777" w:rsidR="003D1CA3" w:rsidRPr="003D1CA3" w:rsidRDefault="003D1CA3" w:rsidP="003D1CA3">
            <w:pPr>
              <w:spacing w:after="0" w:line="240" w:lineRule="auto"/>
              <w:jc w:val="center"/>
              <w:rPr>
                <w:rFonts w:ascii="Times New Roman" w:eastAsia="Times New Roman" w:hAnsi="Times New Roman" w:cs="Times New Roman"/>
                <w:b/>
                <w:bCs/>
                <w:color w:val="0D0D0D"/>
                <w:sz w:val="24"/>
                <w:szCs w:val="24"/>
                <w:lang w:val="en-GB" w:eastAsia="en-GB"/>
              </w:rPr>
            </w:pPr>
            <w:r w:rsidRPr="003D1CA3">
              <w:rPr>
                <w:rFonts w:ascii="Times New Roman" w:eastAsia="Times New Roman" w:hAnsi="Times New Roman" w:cs="Times New Roman"/>
                <w:b/>
                <w:bCs/>
                <w:color w:val="0D0D0D"/>
                <w:sz w:val="24"/>
                <w:szCs w:val="24"/>
                <w:lang w:val="en-GB" w:eastAsia="en-GB"/>
              </w:rPr>
              <w:t xml:space="preserve">Legalizaciones </w:t>
            </w:r>
          </w:p>
        </w:tc>
      </w:tr>
      <w:tr w:rsidR="003D1CA3" w:rsidRPr="003D1CA3" w14:paraId="69489F50" w14:textId="77777777" w:rsidTr="003D1CA3">
        <w:trPr>
          <w:trHeight w:val="315"/>
          <w:jc w:val="center"/>
        </w:trPr>
        <w:tc>
          <w:tcPr>
            <w:tcW w:w="4740" w:type="dxa"/>
            <w:tcBorders>
              <w:top w:val="nil"/>
              <w:left w:val="single" w:sz="8" w:space="0" w:color="auto"/>
              <w:bottom w:val="single" w:sz="4" w:space="0" w:color="auto"/>
              <w:right w:val="single" w:sz="4" w:space="0" w:color="auto"/>
            </w:tcBorders>
            <w:shd w:val="clear" w:color="auto" w:fill="auto"/>
            <w:noWrap/>
            <w:vAlign w:val="center"/>
            <w:hideMark/>
          </w:tcPr>
          <w:p w14:paraId="486608C5" w14:textId="77777777" w:rsidR="003D1CA3" w:rsidRPr="003D1CA3" w:rsidRDefault="003D1CA3" w:rsidP="003D1CA3">
            <w:pPr>
              <w:spacing w:after="0" w:line="240" w:lineRule="auto"/>
              <w:rPr>
                <w:rFonts w:ascii="Times New Roman" w:eastAsia="Times New Roman" w:hAnsi="Times New Roman" w:cs="Times New Roman"/>
                <w:color w:val="000000"/>
                <w:sz w:val="24"/>
                <w:szCs w:val="24"/>
                <w:lang w:val="en-GB" w:eastAsia="en-GB"/>
              </w:rPr>
            </w:pPr>
            <w:r w:rsidRPr="003D1CA3">
              <w:rPr>
                <w:rFonts w:ascii="Times New Roman" w:eastAsia="Times New Roman" w:hAnsi="Times New Roman" w:cs="Times New Roman"/>
                <w:color w:val="000000"/>
                <w:sz w:val="24"/>
                <w:szCs w:val="24"/>
                <w:lang w:val="en-GB" w:eastAsia="en-GB"/>
              </w:rPr>
              <w:t xml:space="preserve">Santo Domingo </w:t>
            </w:r>
          </w:p>
        </w:tc>
        <w:tc>
          <w:tcPr>
            <w:tcW w:w="480" w:type="dxa"/>
            <w:tcBorders>
              <w:top w:val="nil"/>
              <w:left w:val="nil"/>
              <w:bottom w:val="single" w:sz="4" w:space="0" w:color="auto"/>
              <w:right w:val="single" w:sz="8" w:space="0" w:color="auto"/>
            </w:tcBorders>
            <w:shd w:val="clear" w:color="auto" w:fill="auto"/>
            <w:noWrap/>
            <w:vAlign w:val="center"/>
            <w:hideMark/>
          </w:tcPr>
          <w:p w14:paraId="0D6B5280" w14:textId="77777777" w:rsidR="003D1CA3" w:rsidRPr="003D1CA3" w:rsidRDefault="003D1CA3" w:rsidP="003D1CA3">
            <w:pPr>
              <w:spacing w:after="0" w:line="240" w:lineRule="auto"/>
              <w:jc w:val="center"/>
              <w:rPr>
                <w:rFonts w:ascii="Times New Roman" w:eastAsia="Times New Roman" w:hAnsi="Times New Roman" w:cs="Times New Roman"/>
                <w:color w:val="000000"/>
                <w:sz w:val="24"/>
                <w:szCs w:val="24"/>
                <w:lang w:val="en-GB" w:eastAsia="en-GB"/>
              </w:rPr>
            </w:pPr>
            <w:r w:rsidRPr="003D1CA3">
              <w:rPr>
                <w:rFonts w:ascii="Times New Roman" w:eastAsia="Times New Roman" w:hAnsi="Times New Roman" w:cs="Times New Roman"/>
                <w:color w:val="000000"/>
                <w:sz w:val="24"/>
                <w:szCs w:val="24"/>
                <w:lang w:val="en-GB" w:eastAsia="en-GB"/>
              </w:rPr>
              <w:t>47,293</w:t>
            </w:r>
          </w:p>
        </w:tc>
      </w:tr>
      <w:tr w:rsidR="003D1CA3" w:rsidRPr="003D1CA3" w14:paraId="74A0F536" w14:textId="77777777" w:rsidTr="003D1CA3">
        <w:trPr>
          <w:trHeight w:val="315"/>
          <w:jc w:val="center"/>
        </w:trPr>
        <w:tc>
          <w:tcPr>
            <w:tcW w:w="4740" w:type="dxa"/>
            <w:tcBorders>
              <w:top w:val="nil"/>
              <w:left w:val="single" w:sz="8" w:space="0" w:color="auto"/>
              <w:bottom w:val="single" w:sz="4" w:space="0" w:color="auto"/>
              <w:right w:val="single" w:sz="4" w:space="0" w:color="auto"/>
            </w:tcBorders>
            <w:shd w:val="clear" w:color="auto" w:fill="auto"/>
            <w:noWrap/>
            <w:vAlign w:val="center"/>
            <w:hideMark/>
          </w:tcPr>
          <w:p w14:paraId="22149D5A" w14:textId="77777777" w:rsidR="003D1CA3" w:rsidRPr="003D1CA3" w:rsidRDefault="003D1CA3" w:rsidP="003D1CA3">
            <w:pPr>
              <w:spacing w:after="0" w:line="240" w:lineRule="auto"/>
              <w:rPr>
                <w:rFonts w:ascii="Times New Roman" w:eastAsia="Times New Roman" w:hAnsi="Times New Roman" w:cs="Times New Roman"/>
                <w:color w:val="000000"/>
                <w:sz w:val="24"/>
                <w:szCs w:val="24"/>
                <w:lang w:val="en-GB" w:eastAsia="en-GB"/>
              </w:rPr>
            </w:pPr>
            <w:r w:rsidRPr="003D1CA3">
              <w:rPr>
                <w:rFonts w:ascii="Times New Roman" w:eastAsia="Times New Roman" w:hAnsi="Times New Roman" w:cs="Times New Roman"/>
                <w:color w:val="000000"/>
                <w:sz w:val="24"/>
                <w:szCs w:val="24"/>
                <w:lang w:val="en-GB" w:eastAsia="en-GB"/>
              </w:rPr>
              <w:t xml:space="preserve">Regional Norte </w:t>
            </w:r>
          </w:p>
        </w:tc>
        <w:tc>
          <w:tcPr>
            <w:tcW w:w="480" w:type="dxa"/>
            <w:tcBorders>
              <w:top w:val="nil"/>
              <w:left w:val="nil"/>
              <w:bottom w:val="single" w:sz="4" w:space="0" w:color="auto"/>
              <w:right w:val="single" w:sz="8" w:space="0" w:color="auto"/>
            </w:tcBorders>
            <w:shd w:val="clear" w:color="auto" w:fill="auto"/>
            <w:noWrap/>
            <w:vAlign w:val="center"/>
            <w:hideMark/>
          </w:tcPr>
          <w:p w14:paraId="0BE53EA5" w14:textId="77777777" w:rsidR="003D1CA3" w:rsidRPr="003D1CA3" w:rsidRDefault="003D1CA3" w:rsidP="003D1CA3">
            <w:pPr>
              <w:spacing w:after="0" w:line="240" w:lineRule="auto"/>
              <w:jc w:val="center"/>
              <w:rPr>
                <w:rFonts w:ascii="Times New Roman" w:eastAsia="Times New Roman" w:hAnsi="Times New Roman" w:cs="Times New Roman"/>
                <w:color w:val="000000"/>
                <w:sz w:val="24"/>
                <w:szCs w:val="24"/>
                <w:lang w:val="en-GB" w:eastAsia="en-GB"/>
              </w:rPr>
            </w:pPr>
            <w:r w:rsidRPr="003D1CA3">
              <w:rPr>
                <w:rFonts w:ascii="Times New Roman" w:eastAsia="Times New Roman" w:hAnsi="Times New Roman" w:cs="Times New Roman"/>
                <w:color w:val="000000"/>
                <w:sz w:val="24"/>
                <w:szCs w:val="24"/>
                <w:lang w:val="en-GB" w:eastAsia="en-GB"/>
              </w:rPr>
              <w:t>27,388</w:t>
            </w:r>
          </w:p>
        </w:tc>
      </w:tr>
      <w:tr w:rsidR="003D1CA3" w:rsidRPr="003D1CA3" w14:paraId="4FDBD94C" w14:textId="77777777" w:rsidTr="003D1CA3">
        <w:trPr>
          <w:trHeight w:val="315"/>
          <w:jc w:val="center"/>
        </w:trPr>
        <w:tc>
          <w:tcPr>
            <w:tcW w:w="4740" w:type="dxa"/>
            <w:tcBorders>
              <w:top w:val="nil"/>
              <w:left w:val="single" w:sz="8" w:space="0" w:color="auto"/>
              <w:bottom w:val="single" w:sz="4" w:space="0" w:color="auto"/>
              <w:right w:val="single" w:sz="4" w:space="0" w:color="auto"/>
            </w:tcBorders>
            <w:shd w:val="clear" w:color="auto" w:fill="auto"/>
            <w:noWrap/>
            <w:vAlign w:val="center"/>
            <w:hideMark/>
          </w:tcPr>
          <w:p w14:paraId="5DEC1E70" w14:textId="77777777" w:rsidR="003D1CA3" w:rsidRPr="003D1CA3" w:rsidRDefault="003D1CA3" w:rsidP="003D1CA3">
            <w:pPr>
              <w:spacing w:after="0" w:line="240" w:lineRule="auto"/>
              <w:rPr>
                <w:rFonts w:ascii="Times New Roman" w:eastAsia="Times New Roman" w:hAnsi="Times New Roman" w:cs="Times New Roman"/>
                <w:color w:val="000000"/>
                <w:sz w:val="24"/>
                <w:szCs w:val="24"/>
                <w:lang w:val="en-GB" w:eastAsia="en-GB"/>
              </w:rPr>
            </w:pPr>
            <w:r w:rsidRPr="003D1CA3">
              <w:rPr>
                <w:rFonts w:ascii="Times New Roman" w:eastAsia="Times New Roman" w:hAnsi="Times New Roman" w:cs="Times New Roman"/>
                <w:color w:val="000000"/>
                <w:sz w:val="24"/>
                <w:szCs w:val="24"/>
                <w:lang w:val="en-GB" w:eastAsia="en-GB"/>
              </w:rPr>
              <w:t xml:space="preserve">Transferencias Extranjeras </w:t>
            </w:r>
          </w:p>
        </w:tc>
        <w:tc>
          <w:tcPr>
            <w:tcW w:w="480" w:type="dxa"/>
            <w:tcBorders>
              <w:top w:val="nil"/>
              <w:left w:val="nil"/>
              <w:bottom w:val="single" w:sz="4" w:space="0" w:color="auto"/>
              <w:right w:val="single" w:sz="8" w:space="0" w:color="auto"/>
            </w:tcBorders>
            <w:shd w:val="clear" w:color="auto" w:fill="auto"/>
            <w:noWrap/>
            <w:vAlign w:val="center"/>
            <w:hideMark/>
          </w:tcPr>
          <w:p w14:paraId="46589869" w14:textId="77777777" w:rsidR="003D1CA3" w:rsidRPr="003D1CA3" w:rsidRDefault="003D1CA3" w:rsidP="003D1CA3">
            <w:pPr>
              <w:spacing w:after="0" w:line="240" w:lineRule="auto"/>
              <w:jc w:val="center"/>
              <w:rPr>
                <w:rFonts w:ascii="Times New Roman" w:eastAsia="Times New Roman" w:hAnsi="Times New Roman" w:cs="Times New Roman"/>
                <w:color w:val="000000"/>
                <w:sz w:val="24"/>
                <w:szCs w:val="24"/>
                <w:lang w:val="en-GB" w:eastAsia="en-GB"/>
              </w:rPr>
            </w:pPr>
            <w:r w:rsidRPr="003D1CA3">
              <w:rPr>
                <w:rFonts w:ascii="Times New Roman" w:eastAsia="Times New Roman" w:hAnsi="Times New Roman" w:cs="Times New Roman"/>
                <w:color w:val="000000"/>
                <w:sz w:val="24"/>
                <w:szCs w:val="24"/>
                <w:lang w:val="en-GB" w:eastAsia="en-GB"/>
              </w:rPr>
              <w:t>2,495</w:t>
            </w:r>
          </w:p>
        </w:tc>
      </w:tr>
      <w:tr w:rsidR="003D1CA3" w:rsidRPr="003D1CA3" w14:paraId="271C7024" w14:textId="77777777" w:rsidTr="003D1CA3">
        <w:trPr>
          <w:trHeight w:val="315"/>
          <w:jc w:val="center"/>
        </w:trPr>
        <w:tc>
          <w:tcPr>
            <w:tcW w:w="4740" w:type="dxa"/>
            <w:tcBorders>
              <w:top w:val="nil"/>
              <w:left w:val="single" w:sz="8" w:space="0" w:color="auto"/>
              <w:bottom w:val="single" w:sz="4" w:space="0" w:color="auto"/>
              <w:right w:val="single" w:sz="4" w:space="0" w:color="auto"/>
            </w:tcBorders>
            <w:shd w:val="clear" w:color="auto" w:fill="auto"/>
            <w:noWrap/>
            <w:vAlign w:val="center"/>
            <w:hideMark/>
          </w:tcPr>
          <w:p w14:paraId="402C1AB1" w14:textId="77777777" w:rsidR="003D1CA3" w:rsidRPr="003D1CA3" w:rsidRDefault="003D1CA3" w:rsidP="003D1CA3">
            <w:pPr>
              <w:spacing w:after="0" w:line="240" w:lineRule="auto"/>
              <w:rPr>
                <w:rFonts w:ascii="Times New Roman" w:eastAsia="Times New Roman" w:hAnsi="Times New Roman" w:cs="Times New Roman"/>
                <w:color w:val="000000"/>
                <w:sz w:val="24"/>
                <w:szCs w:val="24"/>
                <w:lang w:val="en-GB" w:eastAsia="en-GB"/>
              </w:rPr>
            </w:pPr>
            <w:r w:rsidRPr="003D1CA3">
              <w:rPr>
                <w:rFonts w:ascii="Times New Roman" w:eastAsia="Times New Roman" w:hAnsi="Times New Roman" w:cs="Times New Roman"/>
                <w:color w:val="000000"/>
                <w:sz w:val="24"/>
                <w:szCs w:val="24"/>
                <w:lang w:val="en-GB" w:eastAsia="en-GB"/>
              </w:rPr>
              <w:t xml:space="preserve">Exequátur </w:t>
            </w:r>
          </w:p>
        </w:tc>
        <w:tc>
          <w:tcPr>
            <w:tcW w:w="480" w:type="dxa"/>
            <w:tcBorders>
              <w:top w:val="nil"/>
              <w:left w:val="nil"/>
              <w:bottom w:val="single" w:sz="4" w:space="0" w:color="auto"/>
              <w:right w:val="single" w:sz="8" w:space="0" w:color="auto"/>
            </w:tcBorders>
            <w:shd w:val="clear" w:color="auto" w:fill="auto"/>
            <w:noWrap/>
            <w:vAlign w:val="center"/>
            <w:hideMark/>
          </w:tcPr>
          <w:p w14:paraId="7708C938" w14:textId="77777777" w:rsidR="003D1CA3" w:rsidRPr="003D1CA3" w:rsidRDefault="003D1CA3" w:rsidP="003D1CA3">
            <w:pPr>
              <w:spacing w:after="0" w:line="240" w:lineRule="auto"/>
              <w:jc w:val="center"/>
              <w:rPr>
                <w:rFonts w:ascii="Times New Roman" w:eastAsia="Times New Roman" w:hAnsi="Times New Roman" w:cs="Times New Roman"/>
                <w:color w:val="000000"/>
                <w:sz w:val="24"/>
                <w:szCs w:val="24"/>
                <w:lang w:val="en-GB" w:eastAsia="en-GB"/>
              </w:rPr>
            </w:pPr>
            <w:r w:rsidRPr="003D1CA3">
              <w:rPr>
                <w:rFonts w:ascii="Times New Roman" w:eastAsia="Times New Roman" w:hAnsi="Times New Roman" w:cs="Times New Roman"/>
                <w:color w:val="000000"/>
                <w:sz w:val="24"/>
                <w:szCs w:val="24"/>
                <w:lang w:val="en-GB" w:eastAsia="en-GB"/>
              </w:rPr>
              <w:t>11,834</w:t>
            </w:r>
          </w:p>
        </w:tc>
      </w:tr>
      <w:tr w:rsidR="003D1CA3" w:rsidRPr="003D1CA3" w14:paraId="6B16A711" w14:textId="77777777" w:rsidTr="003D1CA3">
        <w:trPr>
          <w:trHeight w:val="330"/>
          <w:jc w:val="center"/>
        </w:trPr>
        <w:tc>
          <w:tcPr>
            <w:tcW w:w="4740" w:type="dxa"/>
            <w:tcBorders>
              <w:top w:val="nil"/>
              <w:left w:val="single" w:sz="8" w:space="0" w:color="auto"/>
              <w:bottom w:val="single" w:sz="8" w:space="0" w:color="auto"/>
              <w:right w:val="single" w:sz="4" w:space="0" w:color="auto"/>
            </w:tcBorders>
            <w:shd w:val="clear" w:color="auto" w:fill="auto"/>
            <w:noWrap/>
            <w:vAlign w:val="center"/>
            <w:hideMark/>
          </w:tcPr>
          <w:p w14:paraId="0906E63B" w14:textId="77777777" w:rsidR="003D1CA3" w:rsidRPr="003D1CA3" w:rsidRDefault="003D1CA3" w:rsidP="003D1CA3">
            <w:pPr>
              <w:spacing w:after="0" w:line="240" w:lineRule="auto"/>
              <w:rPr>
                <w:rFonts w:ascii="Times New Roman" w:eastAsia="Times New Roman" w:hAnsi="Times New Roman" w:cs="Times New Roman"/>
                <w:color w:val="000000"/>
                <w:sz w:val="24"/>
                <w:szCs w:val="24"/>
                <w:lang w:val="en-GB" w:eastAsia="en-GB"/>
              </w:rPr>
            </w:pPr>
            <w:r w:rsidRPr="003D1CA3">
              <w:rPr>
                <w:rFonts w:ascii="Times New Roman" w:eastAsia="Times New Roman" w:hAnsi="Times New Roman" w:cs="Times New Roman"/>
                <w:color w:val="000000"/>
                <w:sz w:val="24"/>
                <w:szCs w:val="24"/>
                <w:lang w:val="en-GB" w:eastAsia="en-GB"/>
              </w:rPr>
              <w:t xml:space="preserve">IES Inactivas </w:t>
            </w:r>
          </w:p>
        </w:tc>
        <w:tc>
          <w:tcPr>
            <w:tcW w:w="480" w:type="dxa"/>
            <w:tcBorders>
              <w:top w:val="nil"/>
              <w:left w:val="nil"/>
              <w:bottom w:val="single" w:sz="8" w:space="0" w:color="auto"/>
              <w:right w:val="single" w:sz="8" w:space="0" w:color="auto"/>
            </w:tcBorders>
            <w:shd w:val="clear" w:color="auto" w:fill="auto"/>
            <w:noWrap/>
            <w:vAlign w:val="center"/>
            <w:hideMark/>
          </w:tcPr>
          <w:p w14:paraId="68BB0E0B" w14:textId="77777777" w:rsidR="003D1CA3" w:rsidRPr="003D1CA3" w:rsidRDefault="003D1CA3" w:rsidP="003D1CA3">
            <w:pPr>
              <w:spacing w:after="0" w:line="240" w:lineRule="auto"/>
              <w:jc w:val="center"/>
              <w:rPr>
                <w:rFonts w:ascii="Times New Roman" w:eastAsia="Times New Roman" w:hAnsi="Times New Roman" w:cs="Times New Roman"/>
                <w:color w:val="000000"/>
                <w:sz w:val="24"/>
                <w:szCs w:val="24"/>
                <w:lang w:val="en-GB" w:eastAsia="en-GB"/>
              </w:rPr>
            </w:pPr>
            <w:r w:rsidRPr="003D1CA3">
              <w:rPr>
                <w:rFonts w:ascii="Times New Roman" w:eastAsia="Times New Roman" w:hAnsi="Times New Roman" w:cs="Times New Roman"/>
                <w:color w:val="000000"/>
                <w:sz w:val="24"/>
                <w:szCs w:val="24"/>
                <w:lang w:val="en-GB" w:eastAsia="en-GB"/>
              </w:rPr>
              <w:t>510</w:t>
            </w:r>
          </w:p>
        </w:tc>
      </w:tr>
      <w:tr w:rsidR="003D1CA3" w:rsidRPr="003D1CA3" w14:paraId="109F676B" w14:textId="77777777" w:rsidTr="003D1CA3">
        <w:trPr>
          <w:trHeight w:val="330"/>
          <w:jc w:val="center"/>
        </w:trPr>
        <w:tc>
          <w:tcPr>
            <w:tcW w:w="4740" w:type="dxa"/>
            <w:tcBorders>
              <w:top w:val="single" w:sz="4" w:space="0" w:color="auto"/>
              <w:left w:val="single" w:sz="8" w:space="0" w:color="auto"/>
              <w:bottom w:val="single" w:sz="8" w:space="0" w:color="auto"/>
              <w:right w:val="single" w:sz="4" w:space="0" w:color="auto"/>
            </w:tcBorders>
            <w:shd w:val="clear" w:color="000000" w:fill="FFD966"/>
            <w:noWrap/>
            <w:vAlign w:val="center"/>
            <w:hideMark/>
          </w:tcPr>
          <w:p w14:paraId="5F1426AB" w14:textId="77777777" w:rsidR="003D1CA3" w:rsidRPr="003D1CA3" w:rsidRDefault="003D1CA3" w:rsidP="003D1CA3">
            <w:pPr>
              <w:spacing w:after="0" w:line="240" w:lineRule="auto"/>
              <w:rPr>
                <w:rFonts w:ascii="Times New Roman" w:eastAsia="Times New Roman" w:hAnsi="Times New Roman" w:cs="Times New Roman"/>
                <w:b/>
                <w:bCs/>
                <w:color w:val="0D0D0D"/>
                <w:sz w:val="24"/>
                <w:szCs w:val="24"/>
                <w:lang w:val="en-GB" w:eastAsia="en-GB"/>
              </w:rPr>
            </w:pPr>
            <w:r w:rsidRPr="003D1CA3">
              <w:rPr>
                <w:rFonts w:ascii="Times New Roman" w:eastAsia="Times New Roman" w:hAnsi="Times New Roman" w:cs="Times New Roman"/>
                <w:b/>
                <w:bCs/>
                <w:color w:val="0D0D0D"/>
                <w:sz w:val="24"/>
                <w:szCs w:val="24"/>
                <w:lang w:val="en-GB" w:eastAsia="en-GB"/>
              </w:rPr>
              <w:t xml:space="preserve">Totales </w:t>
            </w:r>
          </w:p>
        </w:tc>
        <w:tc>
          <w:tcPr>
            <w:tcW w:w="480" w:type="dxa"/>
            <w:tcBorders>
              <w:top w:val="single" w:sz="4" w:space="0" w:color="auto"/>
              <w:left w:val="nil"/>
              <w:bottom w:val="single" w:sz="8" w:space="0" w:color="auto"/>
              <w:right w:val="single" w:sz="8" w:space="0" w:color="auto"/>
            </w:tcBorders>
            <w:shd w:val="clear" w:color="000000" w:fill="FFD966"/>
            <w:noWrap/>
            <w:vAlign w:val="center"/>
            <w:hideMark/>
          </w:tcPr>
          <w:p w14:paraId="231C52C0" w14:textId="77777777" w:rsidR="003D1CA3" w:rsidRPr="003D1CA3" w:rsidRDefault="003D1CA3" w:rsidP="003D1CA3">
            <w:pPr>
              <w:spacing w:after="0" w:line="240" w:lineRule="auto"/>
              <w:jc w:val="center"/>
              <w:rPr>
                <w:rFonts w:ascii="Times New Roman" w:eastAsia="Times New Roman" w:hAnsi="Times New Roman" w:cs="Times New Roman"/>
                <w:b/>
                <w:bCs/>
                <w:color w:val="0D0D0D"/>
                <w:sz w:val="24"/>
                <w:szCs w:val="24"/>
                <w:lang w:val="en-GB" w:eastAsia="en-GB"/>
              </w:rPr>
            </w:pPr>
            <w:r w:rsidRPr="003D1CA3">
              <w:rPr>
                <w:rFonts w:ascii="Times New Roman" w:eastAsia="Times New Roman" w:hAnsi="Times New Roman" w:cs="Times New Roman"/>
                <w:b/>
                <w:bCs/>
                <w:color w:val="0D0D0D"/>
                <w:sz w:val="24"/>
                <w:szCs w:val="24"/>
                <w:lang w:val="en-GB" w:eastAsia="en-GB"/>
              </w:rPr>
              <w:t>89,520</w:t>
            </w:r>
          </w:p>
        </w:tc>
      </w:tr>
    </w:tbl>
    <w:p w14:paraId="4E4F3B47" w14:textId="77777777" w:rsidR="003D1CA3" w:rsidRPr="00D47341" w:rsidRDefault="00294942" w:rsidP="001671D5">
      <w:pPr>
        <w:spacing w:line="360" w:lineRule="auto"/>
        <w:jc w:val="both"/>
        <w:rPr>
          <w:rFonts w:ascii="Times New Roman" w:hAnsi="Times New Roman" w:cs="Times New Roman"/>
          <w:sz w:val="20"/>
          <w:szCs w:val="20"/>
        </w:rPr>
      </w:pPr>
      <w:r>
        <w:rPr>
          <w:rFonts w:ascii="Times New Roman" w:hAnsi="Times New Roman" w:cs="Times New Roman"/>
          <w:sz w:val="20"/>
          <w:szCs w:val="20"/>
        </w:rPr>
        <w:t xml:space="preserve">              Tabla 21</w:t>
      </w:r>
    </w:p>
    <w:tbl>
      <w:tblPr>
        <w:tblW w:w="9047" w:type="dxa"/>
        <w:jc w:val="center"/>
        <w:tblLook w:val="04A0" w:firstRow="1" w:lastRow="0" w:firstColumn="1" w:lastColumn="0" w:noHBand="0" w:noVBand="1"/>
      </w:tblPr>
      <w:tblGrid>
        <w:gridCol w:w="3085"/>
        <w:gridCol w:w="1161"/>
        <w:gridCol w:w="222"/>
        <w:gridCol w:w="3386"/>
        <w:gridCol w:w="1193"/>
      </w:tblGrid>
      <w:tr w:rsidR="008875AF" w:rsidRPr="008875AF" w14:paraId="3A8805A9" w14:textId="77777777" w:rsidTr="008875AF">
        <w:trPr>
          <w:trHeight w:val="224"/>
          <w:jc w:val="center"/>
        </w:trPr>
        <w:tc>
          <w:tcPr>
            <w:tcW w:w="4259" w:type="dxa"/>
            <w:gridSpan w:val="2"/>
            <w:tcBorders>
              <w:top w:val="single" w:sz="8" w:space="0" w:color="FFFFFF"/>
              <w:left w:val="single" w:sz="8" w:space="0" w:color="FFFFFF"/>
              <w:bottom w:val="single" w:sz="8" w:space="0" w:color="FFFFFF"/>
              <w:right w:val="nil"/>
            </w:tcBorders>
            <w:shd w:val="clear" w:color="000000" w:fill="5B9BD5"/>
            <w:vAlign w:val="center"/>
            <w:hideMark/>
          </w:tcPr>
          <w:p w14:paraId="50A1F09A" w14:textId="77777777" w:rsidR="008875AF" w:rsidRPr="008875AF" w:rsidRDefault="008875AF" w:rsidP="008875AF">
            <w:pPr>
              <w:spacing w:after="0" w:line="240" w:lineRule="auto"/>
              <w:jc w:val="center"/>
              <w:rPr>
                <w:rFonts w:ascii="Arial Narrow" w:eastAsia="Times New Roman" w:hAnsi="Arial Narrow" w:cs="Calibri"/>
                <w:b/>
                <w:color w:val="000000"/>
                <w:sz w:val="24"/>
                <w:szCs w:val="24"/>
                <w:lang w:eastAsia="en-GB"/>
              </w:rPr>
            </w:pPr>
            <w:r w:rsidRPr="008875AF">
              <w:rPr>
                <w:rFonts w:ascii="Arial Narrow" w:eastAsia="Times New Roman" w:hAnsi="Arial Narrow" w:cs="Calibri"/>
                <w:b/>
                <w:color w:val="000000"/>
                <w:sz w:val="24"/>
                <w:szCs w:val="24"/>
                <w:lang w:eastAsia="en-GB"/>
              </w:rPr>
              <w:t xml:space="preserve">SOLICITUDES DE EXEQUATUR TRAMITADAS AL PODER EJECUTIVO </w:t>
            </w:r>
          </w:p>
        </w:tc>
        <w:tc>
          <w:tcPr>
            <w:tcW w:w="196" w:type="dxa"/>
            <w:tcBorders>
              <w:top w:val="nil"/>
              <w:left w:val="nil"/>
              <w:bottom w:val="nil"/>
              <w:right w:val="nil"/>
            </w:tcBorders>
            <w:shd w:val="clear" w:color="auto" w:fill="auto"/>
            <w:noWrap/>
            <w:vAlign w:val="bottom"/>
            <w:hideMark/>
          </w:tcPr>
          <w:p w14:paraId="6F982DAB" w14:textId="77777777" w:rsidR="008875AF" w:rsidRPr="008875AF" w:rsidRDefault="008875AF" w:rsidP="008875AF">
            <w:pPr>
              <w:spacing w:after="0" w:line="240" w:lineRule="auto"/>
              <w:jc w:val="center"/>
              <w:rPr>
                <w:rFonts w:ascii="Arial Narrow" w:eastAsia="Times New Roman" w:hAnsi="Arial Narrow" w:cs="Calibri"/>
                <w:color w:val="000000"/>
                <w:sz w:val="24"/>
                <w:szCs w:val="24"/>
                <w:lang w:eastAsia="en-GB"/>
              </w:rPr>
            </w:pPr>
          </w:p>
        </w:tc>
        <w:tc>
          <w:tcPr>
            <w:tcW w:w="4592" w:type="dxa"/>
            <w:gridSpan w:val="2"/>
            <w:tcBorders>
              <w:top w:val="nil"/>
              <w:left w:val="single" w:sz="8" w:space="0" w:color="FFFFFF"/>
              <w:bottom w:val="single" w:sz="8" w:space="0" w:color="FFFFFF"/>
              <w:right w:val="single" w:sz="8" w:space="0" w:color="FFFFFF"/>
            </w:tcBorders>
            <w:shd w:val="clear" w:color="000000" w:fill="5B9BD5"/>
            <w:vAlign w:val="center"/>
            <w:hideMark/>
          </w:tcPr>
          <w:p w14:paraId="3C1CDE46" w14:textId="77777777" w:rsidR="008875AF" w:rsidRPr="008875AF" w:rsidRDefault="008875AF" w:rsidP="008875AF">
            <w:pPr>
              <w:spacing w:after="0" w:line="240" w:lineRule="auto"/>
              <w:jc w:val="center"/>
              <w:rPr>
                <w:rFonts w:ascii="Arial Narrow" w:eastAsia="Times New Roman" w:hAnsi="Arial Narrow" w:cs="Calibri"/>
                <w:b/>
                <w:color w:val="000000"/>
                <w:sz w:val="24"/>
                <w:szCs w:val="24"/>
                <w:lang w:eastAsia="en-GB"/>
              </w:rPr>
            </w:pPr>
            <w:r w:rsidRPr="008875AF">
              <w:rPr>
                <w:rFonts w:ascii="Arial Narrow" w:eastAsia="Times New Roman" w:hAnsi="Arial Narrow" w:cs="Calibri"/>
                <w:b/>
                <w:color w:val="000000"/>
                <w:sz w:val="24"/>
                <w:szCs w:val="24"/>
                <w:lang w:eastAsia="en-GB"/>
              </w:rPr>
              <w:t>SOLICITUDES CON TRAMITE EN PROCESO</w:t>
            </w:r>
          </w:p>
        </w:tc>
      </w:tr>
      <w:tr w:rsidR="008875AF" w:rsidRPr="008875AF" w14:paraId="4ACFE548" w14:textId="77777777" w:rsidTr="008875AF">
        <w:trPr>
          <w:trHeight w:val="437"/>
          <w:jc w:val="center"/>
        </w:trPr>
        <w:tc>
          <w:tcPr>
            <w:tcW w:w="3096" w:type="dxa"/>
            <w:tcBorders>
              <w:top w:val="nil"/>
              <w:left w:val="single" w:sz="8" w:space="0" w:color="FFFFFF"/>
              <w:bottom w:val="single" w:sz="8" w:space="0" w:color="FFFFFF"/>
              <w:right w:val="single" w:sz="8" w:space="0" w:color="FFFFFF"/>
            </w:tcBorders>
            <w:shd w:val="clear" w:color="000000" w:fill="5B9BD5"/>
            <w:vAlign w:val="center"/>
            <w:hideMark/>
          </w:tcPr>
          <w:p w14:paraId="0F4E0342" w14:textId="77777777" w:rsidR="008875AF" w:rsidRPr="008875AF" w:rsidRDefault="008875AF" w:rsidP="008875AF">
            <w:pPr>
              <w:spacing w:after="0" w:line="240" w:lineRule="auto"/>
              <w:jc w:val="center"/>
              <w:rPr>
                <w:rFonts w:ascii="Arial Narrow" w:eastAsia="Times New Roman" w:hAnsi="Arial Narrow" w:cs="Calibri"/>
                <w:color w:val="000000"/>
                <w:sz w:val="24"/>
                <w:szCs w:val="24"/>
                <w:lang w:val="en-GB" w:eastAsia="en-GB"/>
              </w:rPr>
            </w:pPr>
            <w:r w:rsidRPr="008875AF">
              <w:rPr>
                <w:rFonts w:ascii="Arial Narrow" w:eastAsia="Times New Roman" w:hAnsi="Arial Narrow" w:cs="Calibri"/>
                <w:color w:val="000000"/>
                <w:sz w:val="24"/>
                <w:szCs w:val="24"/>
                <w:lang w:eastAsia="en-GB"/>
              </w:rPr>
              <w:t>INATITUCION TRAMITADORA</w:t>
            </w:r>
          </w:p>
        </w:tc>
        <w:tc>
          <w:tcPr>
            <w:tcW w:w="1163" w:type="dxa"/>
            <w:tcBorders>
              <w:top w:val="nil"/>
              <w:left w:val="nil"/>
              <w:bottom w:val="single" w:sz="8" w:space="0" w:color="FFFFFF"/>
              <w:right w:val="single" w:sz="8" w:space="0" w:color="FFFFFF"/>
            </w:tcBorders>
            <w:shd w:val="clear" w:color="000000" w:fill="BDD6EE"/>
            <w:vAlign w:val="center"/>
            <w:hideMark/>
          </w:tcPr>
          <w:p w14:paraId="3EDFACCE" w14:textId="77777777" w:rsidR="008875AF" w:rsidRPr="008875AF" w:rsidRDefault="008875AF" w:rsidP="008875AF">
            <w:pPr>
              <w:spacing w:after="0" w:line="240" w:lineRule="auto"/>
              <w:jc w:val="center"/>
              <w:rPr>
                <w:rFonts w:ascii="Arial Narrow" w:eastAsia="Times New Roman" w:hAnsi="Arial Narrow" w:cs="Calibri"/>
                <w:b/>
                <w:bCs/>
                <w:color w:val="000000"/>
                <w:sz w:val="24"/>
                <w:szCs w:val="24"/>
                <w:lang w:val="en-GB" w:eastAsia="en-GB"/>
              </w:rPr>
            </w:pPr>
            <w:r w:rsidRPr="008875AF">
              <w:rPr>
                <w:rFonts w:ascii="Arial Narrow" w:eastAsia="Times New Roman" w:hAnsi="Arial Narrow" w:cs="Calibri"/>
                <w:b/>
                <w:bCs/>
                <w:color w:val="000000"/>
                <w:sz w:val="24"/>
                <w:szCs w:val="24"/>
                <w:lang w:eastAsia="en-GB"/>
              </w:rPr>
              <w:t>Total</w:t>
            </w:r>
          </w:p>
        </w:tc>
        <w:tc>
          <w:tcPr>
            <w:tcW w:w="196" w:type="dxa"/>
            <w:tcBorders>
              <w:top w:val="nil"/>
              <w:left w:val="nil"/>
              <w:bottom w:val="nil"/>
              <w:right w:val="nil"/>
            </w:tcBorders>
            <w:shd w:val="clear" w:color="auto" w:fill="auto"/>
            <w:noWrap/>
            <w:vAlign w:val="bottom"/>
            <w:hideMark/>
          </w:tcPr>
          <w:p w14:paraId="25F52CA9" w14:textId="77777777" w:rsidR="008875AF" w:rsidRPr="008875AF" w:rsidRDefault="008875AF" w:rsidP="008875AF">
            <w:pPr>
              <w:spacing w:after="0" w:line="240" w:lineRule="auto"/>
              <w:jc w:val="center"/>
              <w:rPr>
                <w:rFonts w:ascii="Arial Narrow" w:eastAsia="Times New Roman" w:hAnsi="Arial Narrow" w:cs="Calibri"/>
                <w:b/>
                <w:bCs/>
                <w:color w:val="000000"/>
                <w:sz w:val="24"/>
                <w:szCs w:val="24"/>
                <w:lang w:val="en-GB" w:eastAsia="en-GB"/>
              </w:rPr>
            </w:pPr>
          </w:p>
        </w:tc>
        <w:tc>
          <w:tcPr>
            <w:tcW w:w="3398" w:type="dxa"/>
            <w:tcBorders>
              <w:top w:val="nil"/>
              <w:left w:val="single" w:sz="8" w:space="0" w:color="FFFFFF"/>
              <w:bottom w:val="single" w:sz="8" w:space="0" w:color="FFFFFF"/>
              <w:right w:val="nil"/>
            </w:tcBorders>
            <w:shd w:val="clear" w:color="000000" w:fill="5B9BD5"/>
            <w:vAlign w:val="center"/>
            <w:hideMark/>
          </w:tcPr>
          <w:p w14:paraId="49BF105B" w14:textId="77777777" w:rsidR="008875AF" w:rsidRPr="008875AF" w:rsidRDefault="008875AF" w:rsidP="008875AF">
            <w:pPr>
              <w:spacing w:after="0" w:line="240" w:lineRule="auto"/>
              <w:rPr>
                <w:rFonts w:ascii="Arial Narrow" w:eastAsia="Times New Roman" w:hAnsi="Arial Narrow" w:cs="Calibri"/>
                <w:color w:val="000000"/>
                <w:sz w:val="24"/>
                <w:szCs w:val="24"/>
                <w:lang w:val="en-GB" w:eastAsia="en-GB"/>
              </w:rPr>
            </w:pPr>
            <w:r w:rsidRPr="008875AF">
              <w:rPr>
                <w:rFonts w:ascii="Arial Narrow" w:eastAsia="Times New Roman" w:hAnsi="Arial Narrow" w:cs="Calibri"/>
                <w:color w:val="000000"/>
                <w:sz w:val="24"/>
                <w:szCs w:val="24"/>
                <w:lang w:eastAsia="en-GB"/>
              </w:rPr>
              <w:t>INSTITUCIÓN TRAMITADORA</w:t>
            </w:r>
          </w:p>
        </w:tc>
        <w:tc>
          <w:tcPr>
            <w:tcW w:w="1193" w:type="dxa"/>
            <w:tcBorders>
              <w:top w:val="nil"/>
              <w:left w:val="nil"/>
              <w:bottom w:val="single" w:sz="8" w:space="0" w:color="FFFFFF"/>
              <w:right w:val="single" w:sz="8" w:space="0" w:color="FFFFFF"/>
            </w:tcBorders>
            <w:shd w:val="clear" w:color="000000" w:fill="5B9BD5"/>
            <w:vAlign w:val="center"/>
            <w:hideMark/>
          </w:tcPr>
          <w:p w14:paraId="41E35F68" w14:textId="77777777" w:rsidR="008875AF" w:rsidRPr="008875AF" w:rsidRDefault="008875AF" w:rsidP="008875AF">
            <w:pPr>
              <w:spacing w:after="0" w:line="240" w:lineRule="auto"/>
              <w:jc w:val="center"/>
              <w:rPr>
                <w:rFonts w:ascii="Arial Narrow" w:eastAsia="Times New Roman" w:hAnsi="Arial Narrow" w:cs="Calibri"/>
                <w:b/>
                <w:bCs/>
                <w:color w:val="000000"/>
                <w:sz w:val="24"/>
                <w:szCs w:val="24"/>
                <w:lang w:val="en-GB" w:eastAsia="en-GB"/>
              </w:rPr>
            </w:pPr>
            <w:r w:rsidRPr="008875AF">
              <w:rPr>
                <w:rFonts w:ascii="Arial Narrow" w:eastAsia="Times New Roman" w:hAnsi="Arial Narrow" w:cs="Calibri"/>
                <w:b/>
                <w:bCs/>
                <w:color w:val="FFFFFF" w:themeColor="background1"/>
                <w:sz w:val="24"/>
                <w:szCs w:val="24"/>
                <w:lang w:eastAsia="en-GB"/>
              </w:rPr>
              <w:t>En Proceso</w:t>
            </w:r>
          </w:p>
        </w:tc>
      </w:tr>
      <w:tr w:rsidR="008875AF" w:rsidRPr="008875AF" w14:paraId="1B704E48" w14:textId="77777777" w:rsidTr="008875AF">
        <w:trPr>
          <w:trHeight w:val="224"/>
          <w:jc w:val="center"/>
        </w:trPr>
        <w:tc>
          <w:tcPr>
            <w:tcW w:w="3096" w:type="dxa"/>
            <w:tcBorders>
              <w:top w:val="nil"/>
              <w:left w:val="single" w:sz="8" w:space="0" w:color="FFFFFF"/>
              <w:bottom w:val="single" w:sz="8" w:space="0" w:color="FFFFFF"/>
              <w:right w:val="single" w:sz="8" w:space="0" w:color="FFFFFF"/>
            </w:tcBorders>
            <w:shd w:val="clear" w:color="000000" w:fill="5B9BD5"/>
            <w:vAlign w:val="center"/>
            <w:hideMark/>
          </w:tcPr>
          <w:p w14:paraId="249BE675" w14:textId="77777777" w:rsidR="008875AF" w:rsidRPr="008875AF" w:rsidRDefault="008875AF" w:rsidP="008875AF">
            <w:pPr>
              <w:spacing w:after="0" w:line="240" w:lineRule="auto"/>
              <w:rPr>
                <w:rFonts w:ascii="Arial Narrow" w:eastAsia="Times New Roman" w:hAnsi="Arial Narrow" w:cs="Calibri"/>
                <w:b/>
                <w:bCs/>
                <w:color w:val="000000" w:themeColor="text1"/>
                <w:sz w:val="24"/>
                <w:szCs w:val="24"/>
                <w:lang w:val="en-GB" w:eastAsia="en-GB"/>
              </w:rPr>
            </w:pPr>
            <w:r w:rsidRPr="008875AF">
              <w:rPr>
                <w:rFonts w:ascii="Arial Narrow" w:eastAsia="Times New Roman" w:hAnsi="Arial Narrow" w:cs="Calibri"/>
                <w:b/>
                <w:bCs/>
                <w:color w:val="000000" w:themeColor="text1"/>
                <w:sz w:val="24"/>
                <w:szCs w:val="24"/>
                <w:lang w:eastAsia="en-GB"/>
              </w:rPr>
              <w:t>Ministerio de Educación</w:t>
            </w:r>
          </w:p>
        </w:tc>
        <w:tc>
          <w:tcPr>
            <w:tcW w:w="1163" w:type="dxa"/>
            <w:tcBorders>
              <w:top w:val="nil"/>
              <w:left w:val="nil"/>
              <w:bottom w:val="single" w:sz="8" w:space="0" w:color="FFFFFF"/>
              <w:right w:val="single" w:sz="8" w:space="0" w:color="FFFFFF"/>
            </w:tcBorders>
            <w:shd w:val="clear" w:color="000000" w:fill="DEEAF6"/>
            <w:vAlign w:val="center"/>
            <w:hideMark/>
          </w:tcPr>
          <w:p w14:paraId="0BE4CE2E" w14:textId="77777777" w:rsidR="008875AF" w:rsidRPr="008875AF" w:rsidRDefault="008875AF" w:rsidP="008875AF">
            <w:pPr>
              <w:spacing w:after="0" w:line="240" w:lineRule="auto"/>
              <w:jc w:val="center"/>
              <w:rPr>
                <w:rFonts w:ascii="Arial Narrow" w:eastAsia="Times New Roman" w:hAnsi="Arial Narrow" w:cs="Calibri"/>
                <w:color w:val="000000"/>
                <w:sz w:val="24"/>
                <w:szCs w:val="24"/>
                <w:lang w:val="en-GB" w:eastAsia="en-GB"/>
              </w:rPr>
            </w:pPr>
            <w:r w:rsidRPr="008875AF">
              <w:rPr>
                <w:rFonts w:ascii="Arial Narrow" w:eastAsia="Times New Roman" w:hAnsi="Arial Narrow" w:cs="Calibri"/>
                <w:color w:val="000000"/>
                <w:sz w:val="24"/>
                <w:szCs w:val="24"/>
                <w:lang w:eastAsia="en-GB"/>
              </w:rPr>
              <w:t>343</w:t>
            </w:r>
          </w:p>
        </w:tc>
        <w:tc>
          <w:tcPr>
            <w:tcW w:w="196" w:type="dxa"/>
            <w:tcBorders>
              <w:top w:val="nil"/>
              <w:left w:val="nil"/>
              <w:bottom w:val="nil"/>
              <w:right w:val="nil"/>
            </w:tcBorders>
            <w:shd w:val="clear" w:color="auto" w:fill="auto"/>
            <w:noWrap/>
            <w:vAlign w:val="bottom"/>
            <w:hideMark/>
          </w:tcPr>
          <w:p w14:paraId="63C66C9C" w14:textId="77777777" w:rsidR="008875AF" w:rsidRPr="008875AF" w:rsidRDefault="008875AF" w:rsidP="008875AF">
            <w:pPr>
              <w:spacing w:after="0" w:line="240" w:lineRule="auto"/>
              <w:jc w:val="center"/>
              <w:rPr>
                <w:rFonts w:ascii="Arial Narrow" w:eastAsia="Times New Roman" w:hAnsi="Arial Narrow" w:cs="Calibri"/>
                <w:color w:val="000000"/>
                <w:sz w:val="24"/>
                <w:szCs w:val="24"/>
                <w:lang w:val="en-GB" w:eastAsia="en-GB"/>
              </w:rPr>
            </w:pPr>
          </w:p>
        </w:tc>
        <w:tc>
          <w:tcPr>
            <w:tcW w:w="3398" w:type="dxa"/>
            <w:tcBorders>
              <w:top w:val="nil"/>
              <w:left w:val="single" w:sz="8" w:space="0" w:color="FFFFFF"/>
              <w:bottom w:val="single" w:sz="8" w:space="0" w:color="FFFFFF"/>
              <w:right w:val="single" w:sz="8" w:space="0" w:color="FFFFFF"/>
            </w:tcBorders>
            <w:shd w:val="clear" w:color="000000" w:fill="5B9BD5"/>
            <w:vAlign w:val="center"/>
            <w:hideMark/>
          </w:tcPr>
          <w:p w14:paraId="4E419BD3" w14:textId="77777777" w:rsidR="008875AF" w:rsidRPr="008875AF" w:rsidRDefault="008875AF" w:rsidP="008875AF">
            <w:pPr>
              <w:spacing w:after="0" w:line="240" w:lineRule="auto"/>
              <w:rPr>
                <w:rFonts w:ascii="Arial Narrow" w:eastAsia="Times New Roman" w:hAnsi="Arial Narrow" w:cs="Calibri"/>
                <w:b/>
                <w:bCs/>
                <w:color w:val="000000" w:themeColor="text1"/>
                <w:sz w:val="24"/>
                <w:szCs w:val="24"/>
                <w:lang w:val="en-GB" w:eastAsia="en-GB"/>
              </w:rPr>
            </w:pPr>
            <w:r w:rsidRPr="008875AF">
              <w:rPr>
                <w:rFonts w:ascii="Arial Narrow" w:eastAsia="Times New Roman" w:hAnsi="Arial Narrow" w:cs="Calibri"/>
                <w:b/>
                <w:bCs/>
                <w:color w:val="000000" w:themeColor="text1"/>
                <w:sz w:val="24"/>
                <w:szCs w:val="24"/>
                <w:lang w:eastAsia="en-GB"/>
              </w:rPr>
              <w:t>Ministerio de Educación</w:t>
            </w:r>
          </w:p>
        </w:tc>
        <w:tc>
          <w:tcPr>
            <w:tcW w:w="1193" w:type="dxa"/>
            <w:tcBorders>
              <w:top w:val="nil"/>
              <w:left w:val="nil"/>
              <w:bottom w:val="single" w:sz="8" w:space="0" w:color="FFFFFF"/>
              <w:right w:val="single" w:sz="8" w:space="0" w:color="FFFFFF"/>
            </w:tcBorders>
            <w:shd w:val="clear" w:color="000000" w:fill="BDD6EE"/>
            <w:vAlign w:val="center"/>
            <w:hideMark/>
          </w:tcPr>
          <w:p w14:paraId="4603D0DB" w14:textId="77777777" w:rsidR="008875AF" w:rsidRPr="008875AF" w:rsidRDefault="008875AF" w:rsidP="008875AF">
            <w:pPr>
              <w:spacing w:after="0" w:line="240" w:lineRule="auto"/>
              <w:jc w:val="center"/>
              <w:rPr>
                <w:rFonts w:ascii="Arial Narrow" w:eastAsia="Times New Roman" w:hAnsi="Arial Narrow" w:cs="Calibri"/>
                <w:color w:val="000000"/>
                <w:sz w:val="24"/>
                <w:szCs w:val="24"/>
                <w:lang w:val="en-GB" w:eastAsia="en-GB"/>
              </w:rPr>
            </w:pPr>
            <w:r w:rsidRPr="008875AF">
              <w:rPr>
                <w:rFonts w:ascii="Arial Narrow" w:eastAsia="Times New Roman" w:hAnsi="Arial Narrow" w:cs="Calibri"/>
                <w:color w:val="000000"/>
                <w:sz w:val="24"/>
                <w:szCs w:val="24"/>
                <w:lang w:eastAsia="en-GB"/>
              </w:rPr>
              <w:t>38</w:t>
            </w:r>
          </w:p>
        </w:tc>
      </w:tr>
      <w:tr w:rsidR="008875AF" w:rsidRPr="008875AF" w14:paraId="5676DC21" w14:textId="77777777" w:rsidTr="008875AF">
        <w:trPr>
          <w:trHeight w:val="224"/>
          <w:jc w:val="center"/>
        </w:trPr>
        <w:tc>
          <w:tcPr>
            <w:tcW w:w="3096" w:type="dxa"/>
            <w:tcBorders>
              <w:top w:val="nil"/>
              <w:left w:val="single" w:sz="8" w:space="0" w:color="FFFFFF"/>
              <w:bottom w:val="single" w:sz="8" w:space="0" w:color="FFFFFF"/>
              <w:right w:val="single" w:sz="8" w:space="0" w:color="FFFFFF"/>
            </w:tcBorders>
            <w:shd w:val="clear" w:color="000000" w:fill="5B9BD5"/>
            <w:vAlign w:val="center"/>
            <w:hideMark/>
          </w:tcPr>
          <w:p w14:paraId="3E77E923" w14:textId="77777777" w:rsidR="008875AF" w:rsidRPr="008875AF" w:rsidRDefault="008875AF" w:rsidP="008875AF">
            <w:pPr>
              <w:spacing w:after="0" w:line="240" w:lineRule="auto"/>
              <w:rPr>
                <w:rFonts w:ascii="Arial Narrow" w:eastAsia="Times New Roman" w:hAnsi="Arial Narrow" w:cs="Calibri"/>
                <w:b/>
                <w:bCs/>
                <w:color w:val="000000" w:themeColor="text1"/>
                <w:sz w:val="24"/>
                <w:szCs w:val="24"/>
                <w:lang w:val="en-GB" w:eastAsia="en-GB"/>
              </w:rPr>
            </w:pPr>
            <w:r w:rsidRPr="008875AF">
              <w:rPr>
                <w:rFonts w:ascii="Arial Narrow" w:eastAsia="Times New Roman" w:hAnsi="Arial Narrow" w:cs="Calibri"/>
                <w:b/>
                <w:bCs/>
                <w:color w:val="000000" w:themeColor="text1"/>
                <w:sz w:val="24"/>
                <w:szCs w:val="24"/>
                <w:lang w:eastAsia="en-GB"/>
              </w:rPr>
              <w:t>Ministerio de Hacienda</w:t>
            </w:r>
          </w:p>
        </w:tc>
        <w:tc>
          <w:tcPr>
            <w:tcW w:w="1163" w:type="dxa"/>
            <w:tcBorders>
              <w:top w:val="nil"/>
              <w:left w:val="nil"/>
              <w:bottom w:val="single" w:sz="8" w:space="0" w:color="FFFFFF"/>
              <w:right w:val="single" w:sz="8" w:space="0" w:color="FFFFFF"/>
            </w:tcBorders>
            <w:shd w:val="clear" w:color="000000" w:fill="BDD6EE"/>
            <w:vAlign w:val="center"/>
            <w:hideMark/>
          </w:tcPr>
          <w:p w14:paraId="1937BA69" w14:textId="77777777" w:rsidR="008875AF" w:rsidRPr="008875AF" w:rsidRDefault="008875AF" w:rsidP="008875AF">
            <w:pPr>
              <w:spacing w:after="0" w:line="240" w:lineRule="auto"/>
              <w:jc w:val="center"/>
              <w:rPr>
                <w:rFonts w:ascii="Arial Narrow" w:eastAsia="Times New Roman" w:hAnsi="Arial Narrow" w:cs="Calibri"/>
                <w:color w:val="000000"/>
                <w:sz w:val="24"/>
                <w:szCs w:val="24"/>
                <w:lang w:val="en-GB" w:eastAsia="en-GB"/>
              </w:rPr>
            </w:pPr>
            <w:r w:rsidRPr="008875AF">
              <w:rPr>
                <w:rFonts w:ascii="Arial Narrow" w:eastAsia="Times New Roman" w:hAnsi="Arial Narrow" w:cs="Calibri"/>
                <w:color w:val="000000"/>
                <w:sz w:val="24"/>
                <w:szCs w:val="24"/>
                <w:lang w:eastAsia="en-GB"/>
              </w:rPr>
              <w:t>2,316</w:t>
            </w:r>
          </w:p>
        </w:tc>
        <w:tc>
          <w:tcPr>
            <w:tcW w:w="196" w:type="dxa"/>
            <w:tcBorders>
              <w:top w:val="nil"/>
              <w:left w:val="nil"/>
              <w:bottom w:val="nil"/>
              <w:right w:val="nil"/>
            </w:tcBorders>
            <w:shd w:val="clear" w:color="auto" w:fill="auto"/>
            <w:noWrap/>
            <w:vAlign w:val="bottom"/>
            <w:hideMark/>
          </w:tcPr>
          <w:p w14:paraId="09F707B1" w14:textId="77777777" w:rsidR="008875AF" w:rsidRPr="008875AF" w:rsidRDefault="008875AF" w:rsidP="008875AF">
            <w:pPr>
              <w:spacing w:after="0" w:line="240" w:lineRule="auto"/>
              <w:jc w:val="center"/>
              <w:rPr>
                <w:rFonts w:ascii="Arial Narrow" w:eastAsia="Times New Roman" w:hAnsi="Arial Narrow" w:cs="Calibri"/>
                <w:color w:val="000000"/>
                <w:sz w:val="24"/>
                <w:szCs w:val="24"/>
                <w:lang w:val="en-GB" w:eastAsia="en-GB"/>
              </w:rPr>
            </w:pPr>
          </w:p>
        </w:tc>
        <w:tc>
          <w:tcPr>
            <w:tcW w:w="3398" w:type="dxa"/>
            <w:tcBorders>
              <w:top w:val="nil"/>
              <w:left w:val="single" w:sz="8" w:space="0" w:color="FFFFFF"/>
              <w:bottom w:val="single" w:sz="8" w:space="0" w:color="FFFFFF"/>
              <w:right w:val="single" w:sz="8" w:space="0" w:color="FFFFFF"/>
            </w:tcBorders>
            <w:shd w:val="clear" w:color="000000" w:fill="5B9BD5"/>
            <w:vAlign w:val="center"/>
            <w:hideMark/>
          </w:tcPr>
          <w:p w14:paraId="64EED7F5" w14:textId="77777777" w:rsidR="008875AF" w:rsidRPr="008875AF" w:rsidRDefault="008875AF" w:rsidP="008875AF">
            <w:pPr>
              <w:spacing w:after="0" w:line="240" w:lineRule="auto"/>
              <w:rPr>
                <w:rFonts w:ascii="Arial Narrow" w:eastAsia="Times New Roman" w:hAnsi="Arial Narrow" w:cs="Calibri"/>
                <w:b/>
                <w:bCs/>
                <w:color w:val="000000" w:themeColor="text1"/>
                <w:sz w:val="24"/>
                <w:szCs w:val="24"/>
                <w:lang w:val="en-GB" w:eastAsia="en-GB"/>
              </w:rPr>
            </w:pPr>
            <w:r w:rsidRPr="008875AF">
              <w:rPr>
                <w:rFonts w:ascii="Arial Narrow" w:eastAsia="Times New Roman" w:hAnsi="Arial Narrow" w:cs="Calibri"/>
                <w:b/>
                <w:bCs/>
                <w:color w:val="000000" w:themeColor="text1"/>
                <w:sz w:val="24"/>
                <w:szCs w:val="24"/>
                <w:lang w:eastAsia="en-GB"/>
              </w:rPr>
              <w:t>Ministerio de Hacienda</w:t>
            </w:r>
          </w:p>
        </w:tc>
        <w:tc>
          <w:tcPr>
            <w:tcW w:w="1193" w:type="dxa"/>
            <w:tcBorders>
              <w:top w:val="nil"/>
              <w:left w:val="nil"/>
              <w:bottom w:val="single" w:sz="8" w:space="0" w:color="FFFFFF"/>
              <w:right w:val="single" w:sz="8" w:space="0" w:color="FFFFFF"/>
            </w:tcBorders>
            <w:shd w:val="clear" w:color="000000" w:fill="DEEAF6"/>
            <w:vAlign w:val="center"/>
            <w:hideMark/>
          </w:tcPr>
          <w:p w14:paraId="39DFB6DC" w14:textId="77777777" w:rsidR="008875AF" w:rsidRPr="008875AF" w:rsidRDefault="008875AF" w:rsidP="008875AF">
            <w:pPr>
              <w:spacing w:after="0" w:line="240" w:lineRule="auto"/>
              <w:jc w:val="center"/>
              <w:rPr>
                <w:rFonts w:ascii="Arial Narrow" w:eastAsia="Times New Roman" w:hAnsi="Arial Narrow" w:cs="Calibri"/>
                <w:color w:val="000000"/>
                <w:sz w:val="24"/>
                <w:szCs w:val="24"/>
                <w:lang w:val="en-GB" w:eastAsia="en-GB"/>
              </w:rPr>
            </w:pPr>
            <w:r w:rsidRPr="008875AF">
              <w:rPr>
                <w:rFonts w:ascii="Arial Narrow" w:eastAsia="Times New Roman" w:hAnsi="Arial Narrow" w:cs="Calibri"/>
                <w:color w:val="000000"/>
                <w:sz w:val="24"/>
                <w:szCs w:val="24"/>
                <w:lang w:eastAsia="en-GB"/>
              </w:rPr>
              <w:t>347</w:t>
            </w:r>
          </w:p>
        </w:tc>
      </w:tr>
      <w:tr w:rsidR="008875AF" w:rsidRPr="008875AF" w14:paraId="3D5139D2" w14:textId="77777777" w:rsidTr="008875AF">
        <w:trPr>
          <w:trHeight w:val="224"/>
          <w:jc w:val="center"/>
        </w:trPr>
        <w:tc>
          <w:tcPr>
            <w:tcW w:w="3096" w:type="dxa"/>
            <w:tcBorders>
              <w:top w:val="nil"/>
              <w:left w:val="single" w:sz="8" w:space="0" w:color="FFFFFF"/>
              <w:bottom w:val="single" w:sz="8" w:space="0" w:color="FFFFFF"/>
              <w:right w:val="single" w:sz="8" w:space="0" w:color="FFFFFF"/>
            </w:tcBorders>
            <w:shd w:val="clear" w:color="000000" w:fill="5B9BD5"/>
            <w:vAlign w:val="center"/>
            <w:hideMark/>
          </w:tcPr>
          <w:p w14:paraId="28E7BF66" w14:textId="77777777" w:rsidR="008875AF" w:rsidRPr="008875AF" w:rsidRDefault="008875AF" w:rsidP="008875AF">
            <w:pPr>
              <w:spacing w:after="0" w:line="240" w:lineRule="auto"/>
              <w:rPr>
                <w:rFonts w:ascii="Arial Narrow" w:eastAsia="Times New Roman" w:hAnsi="Arial Narrow" w:cs="Calibri"/>
                <w:b/>
                <w:bCs/>
                <w:color w:val="000000" w:themeColor="text1"/>
                <w:sz w:val="24"/>
                <w:szCs w:val="24"/>
                <w:lang w:val="en-GB" w:eastAsia="en-GB"/>
              </w:rPr>
            </w:pPr>
            <w:r w:rsidRPr="008875AF">
              <w:rPr>
                <w:rFonts w:ascii="Arial Narrow" w:eastAsia="Times New Roman" w:hAnsi="Arial Narrow" w:cs="Calibri"/>
                <w:b/>
                <w:bCs/>
                <w:color w:val="000000" w:themeColor="text1"/>
                <w:sz w:val="24"/>
                <w:szCs w:val="24"/>
                <w:lang w:eastAsia="en-GB"/>
              </w:rPr>
              <w:t>CODIA</w:t>
            </w:r>
          </w:p>
        </w:tc>
        <w:tc>
          <w:tcPr>
            <w:tcW w:w="1163" w:type="dxa"/>
            <w:tcBorders>
              <w:top w:val="nil"/>
              <w:left w:val="nil"/>
              <w:bottom w:val="single" w:sz="8" w:space="0" w:color="FFFFFF"/>
              <w:right w:val="single" w:sz="8" w:space="0" w:color="FFFFFF"/>
            </w:tcBorders>
            <w:shd w:val="clear" w:color="000000" w:fill="DEEAF6"/>
            <w:vAlign w:val="center"/>
            <w:hideMark/>
          </w:tcPr>
          <w:p w14:paraId="5DA664A0" w14:textId="77777777" w:rsidR="008875AF" w:rsidRPr="008875AF" w:rsidRDefault="008875AF" w:rsidP="008875AF">
            <w:pPr>
              <w:spacing w:after="0" w:line="240" w:lineRule="auto"/>
              <w:jc w:val="center"/>
              <w:rPr>
                <w:rFonts w:ascii="Arial Narrow" w:eastAsia="Times New Roman" w:hAnsi="Arial Narrow" w:cs="Calibri"/>
                <w:color w:val="000000"/>
                <w:sz w:val="24"/>
                <w:szCs w:val="24"/>
                <w:lang w:val="en-GB" w:eastAsia="en-GB"/>
              </w:rPr>
            </w:pPr>
            <w:r w:rsidRPr="008875AF">
              <w:rPr>
                <w:rFonts w:ascii="Arial Narrow" w:eastAsia="Times New Roman" w:hAnsi="Arial Narrow" w:cs="Calibri"/>
                <w:color w:val="000000"/>
                <w:sz w:val="24"/>
                <w:szCs w:val="24"/>
                <w:lang w:eastAsia="en-GB"/>
              </w:rPr>
              <w:t>1,741</w:t>
            </w:r>
          </w:p>
        </w:tc>
        <w:tc>
          <w:tcPr>
            <w:tcW w:w="196" w:type="dxa"/>
            <w:tcBorders>
              <w:top w:val="nil"/>
              <w:left w:val="nil"/>
              <w:bottom w:val="nil"/>
              <w:right w:val="nil"/>
            </w:tcBorders>
            <w:shd w:val="clear" w:color="auto" w:fill="auto"/>
            <w:noWrap/>
            <w:vAlign w:val="bottom"/>
            <w:hideMark/>
          </w:tcPr>
          <w:p w14:paraId="536F2D48" w14:textId="77777777" w:rsidR="008875AF" w:rsidRPr="008875AF" w:rsidRDefault="008875AF" w:rsidP="008875AF">
            <w:pPr>
              <w:spacing w:after="0" w:line="240" w:lineRule="auto"/>
              <w:jc w:val="center"/>
              <w:rPr>
                <w:rFonts w:ascii="Arial Narrow" w:eastAsia="Times New Roman" w:hAnsi="Arial Narrow" w:cs="Calibri"/>
                <w:color w:val="000000"/>
                <w:sz w:val="24"/>
                <w:szCs w:val="24"/>
                <w:lang w:val="en-GB" w:eastAsia="en-GB"/>
              </w:rPr>
            </w:pPr>
          </w:p>
        </w:tc>
        <w:tc>
          <w:tcPr>
            <w:tcW w:w="3398" w:type="dxa"/>
            <w:tcBorders>
              <w:top w:val="nil"/>
              <w:left w:val="single" w:sz="8" w:space="0" w:color="FFFFFF"/>
              <w:bottom w:val="single" w:sz="8" w:space="0" w:color="FFFFFF"/>
              <w:right w:val="single" w:sz="8" w:space="0" w:color="FFFFFF"/>
            </w:tcBorders>
            <w:shd w:val="clear" w:color="000000" w:fill="5B9BD5"/>
            <w:vAlign w:val="center"/>
            <w:hideMark/>
          </w:tcPr>
          <w:p w14:paraId="6B291738" w14:textId="77777777" w:rsidR="008875AF" w:rsidRPr="008875AF" w:rsidRDefault="008875AF" w:rsidP="008875AF">
            <w:pPr>
              <w:spacing w:after="0" w:line="240" w:lineRule="auto"/>
              <w:rPr>
                <w:rFonts w:ascii="Arial Narrow" w:eastAsia="Times New Roman" w:hAnsi="Arial Narrow" w:cs="Calibri"/>
                <w:b/>
                <w:bCs/>
                <w:color w:val="000000" w:themeColor="text1"/>
                <w:sz w:val="24"/>
                <w:szCs w:val="24"/>
                <w:lang w:val="en-GB" w:eastAsia="en-GB"/>
              </w:rPr>
            </w:pPr>
            <w:r w:rsidRPr="008875AF">
              <w:rPr>
                <w:rFonts w:ascii="Arial Narrow" w:eastAsia="Times New Roman" w:hAnsi="Arial Narrow" w:cs="Calibri"/>
                <w:b/>
                <w:bCs/>
                <w:color w:val="000000" w:themeColor="text1"/>
                <w:sz w:val="24"/>
                <w:szCs w:val="24"/>
                <w:lang w:eastAsia="en-GB"/>
              </w:rPr>
              <w:t>CODIA</w:t>
            </w:r>
          </w:p>
        </w:tc>
        <w:tc>
          <w:tcPr>
            <w:tcW w:w="1193" w:type="dxa"/>
            <w:tcBorders>
              <w:top w:val="nil"/>
              <w:left w:val="nil"/>
              <w:bottom w:val="single" w:sz="8" w:space="0" w:color="FFFFFF"/>
              <w:right w:val="single" w:sz="8" w:space="0" w:color="FFFFFF"/>
            </w:tcBorders>
            <w:shd w:val="clear" w:color="000000" w:fill="BDD6EE"/>
            <w:vAlign w:val="center"/>
            <w:hideMark/>
          </w:tcPr>
          <w:p w14:paraId="226CA70C" w14:textId="77777777" w:rsidR="008875AF" w:rsidRPr="008875AF" w:rsidRDefault="008875AF" w:rsidP="008875AF">
            <w:pPr>
              <w:spacing w:after="0" w:line="240" w:lineRule="auto"/>
              <w:jc w:val="center"/>
              <w:rPr>
                <w:rFonts w:ascii="Arial Narrow" w:eastAsia="Times New Roman" w:hAnsi="Arial Narrow" w:cs="Calibri"/>
                <w:color w:val="000000"/>
                <w:sz w:val="24"/>
                <w:szCs w:val="24"/>
                <w:lang w:val="en-GB" w:eastAsia="en-GB"/>
              </w:rPr>
            </w:pPr>
            <w:r w:rsidRPr="008875AF">
              <w:rPr>
                <w:rFonts w:ascii="Arial Narrow" w:eastAsia="Times New Roman" w:hAnsi="Arial Narrow" w:cs="Calibri"/>
                <w:color w:val="000000"/>
                <w:sz w:val="24"/>
                <w:szCs w:val="24"/>
                <w:lang w:eastAsia="en-GB"/>
              </w:rPr>
              <w:t>320</w:t>
            </w:r>
          </w:p>
        </w:tc>
      </w:tr>
      <w:tr w:rsidR="008875AF" w:rsidRPr="008875AF" w14:paraId="103E863E" w14:textId="77777777" w:rsidTr="008875AF">
        <w:trPr>
          <w:trHeight w:val="437"/>
          <w:jc w:val="center"/>
        </w:trPr>
        <w:tc>
          <w:tcPr>
            <w:tcW w:w="3096" w:type="dxa"/>
            <w:tcBorders>
              <w:top w:val="nil"/>
              <w:left w:val="single" w:sz="8" w:space="0" w:color="FFFFFF"/>
              <w:bottom w:val="single" w:sz="8" w:space="0" w:color="FFFFFF"/>
              <w:right w:val="single" w:sz="8" w:space="0" w:color="FFFFFF"/>
            </w:tcBorders>
            <w:shd w:val="clear" w:color="000000" w:fill="5B9BD5"/>
            <w:vAlign w:val="center"/>
            <w:hideMark/>
          </w:tcPr>
          <w:p w14:paraId="70240B8C" w14:textId="77777777" w:rsidR="008875AF" w:rsidRPr="008875AF" w:rsidRDefault="008875AF" w:rsidP="008875AF">
            <w:pPr>
              <w:spacing w:after="0" w:line="240" w:lineRule="auto"/>
              <w:rPr>
                <w:rFonts w:ascii="Arial Narrow" w:eastAsia="Times New Roman" w:hAnsi="Arial Narrow" w:cs="Calibri"/>
                <w:b/>
                <w:bCs/>
                <w:color w:val="000000" w:themeColor="text1"/>
                <w:sz w:val="24"/>
                <w:szCs w:val="24"/>
                <w:lang w:val="en-GB" w:eastAsia="en-GB"/>
              </w:rPr>
            </w:pPr>
            <w:r w:rsidRPr="008875AF">
              <w:rPr>
                <w:rFonts w:ascii="Arial Narrow" w:eastAsia="Times New Roman" w:hAnsi="Arial Narrow" w:cs="Calibri"/>
                <w:b/>
                <w:bCs/>
                <w:color w:val="000000" w:themeColor="text1"/>
                <w:sz w:val="24"/>
                <w:szCs w:val="24"/>
                <w:lang w:eastAsia="en-GB"/>
              </w:rPr>
              <w:t>Ministerio de Salud Publica</w:t>
            </w:r>
          </w:p>
        </w:tc>
        <w:tc>
          <w:tcPr>
            <w:tcW w:w="1163" w:type="dxa"/>
            <w:tcBorders>
              <w:top w:val="nil"/>
              <w:left w:val="nil"/>
              <w:bottom w:val="single" w:sz="8" w:space="0" w:color="FFFFFF"/>
              <w:right w:val="single" w:sz="8" w:space="0" w:color="FFFFFF"/>
            </w:tcBorders>
            <w:shd w:val="clear" w:color="000000" w:fill="BDD6EE"/>
            <w:vAlign w:val="center"/>
            <w:hideMark/>
          </w:tcPr>
          <w:p w14:paraId="31DBE708" w14:textId="77777777" w:rsidR="008875AF" w:rsidRPr="008875AF" w:rsidRDefault="008875AF" w:rsidP="008875AF">
            <w:pPr>
              <w:spacing w:after="0" w:line="240" w:lineRule="auto"/>
              <w:jc w:val="center"/>
              <w:rPr>
                <w:rFonts w:ascii="Arial Narrow" w:eastAsia="Times New Roman" w:hAnsi="Arial Narrow" w:cs="Calibri"/>
                <w:color w:val="000000"/>
                <w:sz w:val="24"/>
                <w:szCs w:val="24"/>
                <w:lang w:val="en-GB" w:eastAsia="en-GB"/>
              </w:rPr>
            </w:pPr>
            <w:r w:rsidRPr="008875AF">
              <w:rPr>
                <w:rFonts w:ascii="Arial Narrow" w:eastAsia="Times New Roman" w:hAnsi="Arial Narrow" w:cs="Calibri"/>
                <w:color w:val="000000"/>
                <w:sz w:val="24"/>
                <w:szCs w:val="24"/>
                <w:lang w:eastAsia="en-GB"/>
              </w:rPr>
              <w:t>3,046</w:t>
            </w:r>
          </w:p>
        </w:tc>
        <w:tc>
          <w:tcPr>
            <w:tcW w:w="196" w:type="dxa"/>
            <w:tcBorders>
              <w:top w:val="nil"/>
              <w:left w:val="nil"/>
              <w:bottom w:val="nil"/>
              <w:right w:val="nil"/>
            </w:tcBorders>
            <w:shd w:val="clear" w:color="auto" w:fill="auto"/>
            <w:noWrap/>
            <w:vAlign w:val="bottom"/>
            <w:hideMark/>
          </w:tcPr>
          <w:p w14:paraId="5C3AEA68" w14:textId="77777777" w:rsidR="008875AF" w:rsidRPr="008875AF" w:rsidRDefault="008875AF" w:rsidP="008875AF">
            <w:pPr>
              <w:spacing w:after="0" w:line="240" w:lineRule="auto"/>
              <w:jc w:val="center"/>
              <w:rPr>
                <w:rFonts w:ascii="Arial Narrow" w:eastAsia="Times New Roman" w:hAnsi="Arial Narrow" w:cs="Calibri"/>
                <w:color w:val="000000"/>
                <w:sz w:val="24"/>
                <w:szCs w:val="24"/>
                <w:lang w:val="en-GB" w:eastAsia="en-GB"/>
              </w:rPr>
            </w:pPr>
          </w:p>
        </w:tc>
        <w:tc>
          <w:tcPr>
            <w:tcW w:w="3398" w:type="dxa"/>
            <w:tcBorders>
              <w:top w:val="nil"/>
              <w:left w:val="single" w:sz="8" w:space="0" w:color="FFFFFF"/>
              <w:bottom w:val="single" w:sz="8" w:space="0" w:color="FFFFFF"/>
              <w:right w:val="single" w:sz="8" w:space="0" w:color="FFFFFF"/>
            </w:tcBorders>
            <w:shd w:val="clear" w:color="000000" w:fill="5B9BD5"/>
            <w:vAlign w:val="center"/>
            <w:hideMark/>
          </w:tcPr>
          <w:p w14:paraId="5B3F8314" w14:textId="77777777" w:rsidR="008875AF" w:rsidRPr="008875AF" w:rsidRDefault="008875AF" w:rsidP="008875AF">
            <w:pPr>
              <w:spacing w:after="0" w:line="240" w:lineRule="auto"/>
              <w:rPr>
                <w:rFonts w:ascii="Arial Narrow" w:eastAsia="Times New Roman" w:hAnsi="Arial Narrow" w:cs="Calibri"/>
                <w:b/>
                <w:bCs/>
                <w:color w:val="000000" w:themeColor="text1"/>
                <w:sz w:val="24"/>
                <w:szCs w:val="24"/>
                <w:lang w:val="en-GB" w:eastAsia="en-GB"/>
              </w:rPr>
            </w:pPr>
            <w:r w:rsidRPr="008875AF">
              <w:rPr>
                <w:rFonts w:ascii="Arial Narrow" w:eastAsia="Times New Roman" w:hAnsi="Arial Narrow" w:cs="Calibri"/>
                <w:b/>
                <w:bCs/>
                <w:color w:val="000000" w:themeColor="text1"/>
                <w:sz w:val="24"/>
                <w:szCs w:val="24"/>
                <w:lang w:eastAsia="en-GB"/>
              </w:rPr>
              <w:t>Ministerio de Salud Publica</w:t>
            </w:r>
          </w:p>
        </w:tc>
        <w:tc>
          <w:tcPr>
            <w:tcW w:w="1193" w:type="dxa"/>
            <w:tcBorders>
              <w:top w:val="nil"/>
              <w:left w:val="nil"/>
              <w:bottom w:val="single" w:sz="8" w:space="0" w:color="FFFFFF"/>
              <w:right w:val="single" w:sz="8" w:space="0" w:color="FFFFFF"/>
            </w:tcBorders>
            <w:shd w:val="clear" w:color="000000" w:fill="DEEAF6"/>
            <w:vAlign w:val="center"/>
            <w:hideMark/>
          </w:tcPr>
          <w:p w14:paraId="2E94744D" w14:textId="77777777" w:rsidR="008875AF" w:rsidRPr="008875AF" w:rsidRDefault="008875AF" w:rsidP="008875AF">
            <w:pPr>
              <w:spacing w:after="0" w:line="240" w:lineRule="auto"/>
              <w:jc w:val="center"/>
              <w:rPr>
                <w:rFonts w:ascii="Arial Narrow" w:eastAsia="Times New Roman" w:hAnsi="Arial Narrow" w:cs="Calibri"/>
                <w:color w:val="000000"/>
                <w:sz w:val="24"/>
                <w:szCs w:val="24"/>
                <w:lang w:val="en-GB" w:eastAsia="en-GB"/>
              </w:rPr>
            </w:pPr>
            <w:r w:rsidRPr="008875AF">
              <w:rPr>
                <w:rFonts w:ascii="Arial Narrow" w:eastAsia="Times New Roman" w:hAnsi="Arial Narrow" w:cs="Calibri"/>
                <w:color w:val="000000"/>
                <w:sz w:val="24"/>
                <w:szCs w:val="24"/>
                <w:lang w:eastAsia="en-GB"/>
              </w:rPr>
              <w:t>3,767</w:t>
            </w:r>
          </w:p>
        </w:tc>
      </w:tr>
      <w:tr w:rsidR="008875AF" w:rsidRPr="008875AF" w14:paraId="46A9480E" w14:textId="77777777" w:rsidTr="008875AF">
        <w:trPr>
          <w:trHeight w:val="224"/>
          <w:jc w:val="center"/>
        </w:trPr>
        <w:tc>
          <w:tcPr>
            <w:tcW w:w="3096" w:type="dxa"/>
            <w:tcBorders>
              <w:top w:val="nil"/>
              <w:left w:val="single" w:sz="8" w:space="0" w:color="FFFFFF"/>
              <w:bottom w:val="single" w:sz="8" w:space="0" w:color="FFFFFF"/>
              <w:right w:val="single" w:sz="8" w:space="0" w:color="FFFFFF"/>
            </w:tcBorders>
            <w:shd w:val="clear" w:color="000000" w:fill="5B9BD5"/>
            <w:vAlign w:val="center"/>
            <w:hideMark/>
          </w:tcPr>
          <w:p w14:paraId="49B0AAF3" w14:textId="77777777" w:rsidR="008875AF" w:rsidRPr="008875AF" w:rsidRDefault="008875AF" w:rsidP="008875AF">
            <w:pPr>
              <w:spacing w:after="0" w:line="240" w:lineRule="auto"/>
              <w:rPr>
                <w:rFonts w:ascii="Arial Narrow" w:eastAsia="Times New Roman" w:hAnsi="Arial Narrow" w:cs="Calibri"/>
                <w:b/>
                <w:bCs/>
                <w:color w:val="000000" w:themeColor="text1"/>
                <w:sz w:val="24"/>
                <w:szCs w:val="24"/>
                <w:lang w:val="en-GB" w:eastAsia="en-GB"/>
              </w:rPr>
            </w:pPr>
            <w:r w:rsidRPr="008875AF">
              <w:rPr>
                <w:rFonts w:ascii="Arial Narrow" w:eastAsia="Times New Roman" w:hAnsi="Arial Narrow" w:cs="Calibri"/>
                <w:b/>
                <w:bCs/>
                <w:color w:val="000000" w:themeColor="text1"/>
                <w:sz w:val="24"/>
                <w:szCs w:val="24"/>
                <w:lang w:eastAsia="en-GB"/>
              </w:rPr>
              <w:t>Procuraduría</w:t>
            </w:r>
          </w:p>
        </w:tc>
        <w:tc>
          <w:tcPr>
            <w:tcW w:w="1163" w:type="dxa"/>
            <w:tcBorders>
              <w:top w:val="nil"/>
              <w:left w:val="nil"/>
              <w:bottom w:val="single" w:sz="8" w:space="0" w:color="FFFFFF"/>
              <w:right w:val="single" w:sz="8" w:space="0" w:color="FFFFFF"/>
            </w:tcBorders>
            <w:shd w:val="clear" w:color="000000" w:fill="DEEAF6"/>
            <w:vAlign w:val="center"/>
            <w:hideMark/>
          </w:tcPr>
          <w:p w14:paraId="199B0F7C" w14:textId="77777777" w:rsidR="008875AF" w:rsidRPr="008875AF" w:rsidRDefault="008875AF" w:rsidP="008875AF">
            <w:pPr>
              <w:spacing w:after="0" w:line="240" w:lineRule="auto"/>
              <w:jc w:val="center"/>
              <w:rPr>
                <w:rFonts w:ascii="Arial Narrow" w:eastAsia="Times New Roman" w:hAnsi="Arial Narrow" w:cs="Calibri"/>
                <w:color w:val="000000"/>
                <w:sz w:val="24"/>
                <w:szCs w:val="24"/>
                <w:lang w:val="en-GB" w:eastAsia="en-GB"/>
              </w:rPr>
            </w:pPr>
            <w:r w:rsidRPr="008875AF">
              <w:rPr>
                <w:rFonts w:ascii="Arial Narrow" w:eastAsia="Times New Roman" w:hAnsi="Arial Narrow" w:cs="Calibri"/>
                <w:color w:val="000000"/>
                <w:sz w:val="24"/>
                <w:szCs w:val="24"/>
                <w:lang w:eastAsia="en-GB"/>
              </w:rPr>
              <w:t>4,433</w:t>
            </w:r>
          </w:p>
        </w:tc>
        <w:tc>
          <w:tcPr>
            <w:tcW w:w="196" w:type="dxa"/>
            <w:tcBorders>
              <w:top w:val="nil"/>
              <w:left w:val="nil"/>
              <w:bottom w:val="nil"/>
              <w:right w:val="nil"/>
            </w:tcBorders>
            <w:shd w:val="clear" w:color="auto" w:fill="auto"/>
            <w:noWrap/>
            <w:vAlign w:val="bottom"/>
            <w:hideMark/>
          </w:tcPr>
          <w:p w14:paraId="6CADCE67" w14:textId="77777777" w:rsidR="008875AF" w:rsidRPr="008875AF" w:rsidRDefault="008875AF" w:rsidP="008875AF">
            <w:pPr>
              <w:spacing w:after="0" w:line="240" w:lineRule="auto"/>
              <w:jc w:val="center"/>
              <w:rPr>
                <w:rFonts w:ascii="Arial Narrow" w:eastAsia="Times New Roman" w:hAnsi="Arial Narrow" w:cs="Calibri"/>
                <w:color w:val="000000"/>
                <w:sz w:val="24"/>
                <w:szCs w:val="24"/>
                <w:lang w:val="en-GB" w:eastAsia="en-GB"/>
              </w:rPr>
            </w:pPr>
          </w:p>
        </w:tc>
        <w:tc>
          <w:tcPr>
            <w:tcW w:w="3398" w:type="dxa"/>
            <w:tcBorders>
              <w:top w:val="nil"/>
              <w:left w:val="single" w:sz="8" w:space="0" w:color="FFFFFF"/>
              <w:bottom w:val="single" w:sz="8" w:space="0" w:color="FFFFFF"/>
              <w:right w:val="single" w:sz="8" w:space="0" w:color="FFFFFF"/>
            </w:tcBorders>
            <w:shd w:val="clear" w:color="000000" w:fill="5B9BD5"/>
            <w:vAlign w:val="center"/>
            <w:hideMark/>
          </w:tcPr>
          <w:p w14:paraId="62D434C2" w14:textId="77777777" w:rsidR="008875AF" w:rsidRPr="008875AF" w:rsidRDefault="008875AF" w:rsidP="008875AF">
            <w:pPr>
              <w:spacing w:after="0" w:line="240" w:lineRule="auto"/>
              <w:rPr>
                <w:rFonts w:ascii="Arial Narrow" w:eastAsia="Times New Roman" w:hAnsi="Arial Narrow" w:cs="Calibri"/>
                <w:b/>
                <w:bCs/>
                <w:color w:val="000000" w:themeColor="text1"/>
                <w:sz w:val="24"/>
                <w:szCs w:val="24"/>
                <w:lang w:val="en-GB" w:eastAsia="en-GB"/>
              </w:rPr>
            </w:pPr>
            <w:r w:rsidRPr="008875AF">
              <w:rPr>
                <w:rFonts w:ascii="Arial Narrow" w:eastAsia="Times New Roman" w:hAnsi="Arial Narrow" w:cs="Calibri"/>
                <w:b/>
                <w:bCs/>
                <w:color w:val="000000" w:themeColor="text1"/>
                <w:sz w:val="24"/>
                <w:szCs w:val="24"/>
                <w:lang w:eastAsia="en-GB"/>
              </w:rPr>
              <w:t>Procuraduría</w:t>
            </w:r>
          </w:p>
        </w:tc>
        <w:tc>
          <w:tcPr>
            <w:tcW w:w="1193" w:type="dxa"/>
            <w:tcBorders>
              <w:top w:val="nil"/>
              <w:left w:val="nil"/>
              <w:bottom w:val="single" w:sz="8" w:space="0" w:color="FFFFFF"/>
              <w:right w:val="single" w:sz="8" w:space="0" w:color="FFFFFF"/>
            </w:tcBorders>
            <w:shd w:val="clear" w:color="000000" w:fill="BDD6EE"/>
            <w:vAlign w:val="center"/>
            <w:hideMark/>
          </w:tcPr>
          <w:p w14:paraId="01F8F3B0" w14:textId="77777777" w:rsidR="008875AF" w:rsidRPr="008875AF" w:rsidRDefault="008875AF" w:rsidP="008875AF">
            <w:pPr>
              <w:spacing w:after="0" w:line="240" w:lineRule="auto"/>
              <w:jc w:val="center"/>
              <w:rPr>
                <w:rFonts w:ascii="Arial Narrow" w:eastAsia="Times New Roman" w:hAnsi="Arial Narrow" w:cs="Calibri"/>
                <w:color w:val="000000"/>
                <w:sz w:val="24"/>
                <w:szCs w:val="24"/>
                <w:lang w:val="en-GB" w:eastAsia="en-GB"/>
              </w:rPr>
            </w:pPr>
            <w:r w:rsidRPr="008875AF">
              <w:rPr>
                <w:rFonts w:ascii="Arial Narrow" w:eastAsia="Times New Roman" w:hAnsi="Arial Narrow" w:cs="Calibri"/>
                <w:color w:val="000000"/>
                <w:sz w:val="24"/>
                <w:szCs w:val="24"/>
                <w:lang w:eastAsia="en-GB"/>
              </w:rPr>
              <w:t>646</w:t>
            </w:r>
          </w:p>
        </w:tc>
      </w:tr>
      <w:tr w:rsidR="008875AF" w:rsidRPr="008875AF" w14:paraId="44EB5D09" w14:textId="77777777" w:rsidTr="008875AF">
        <w:trPr>
          <w:trHeight w:val="224"/>
          <w:jc w:val="center"/>
        </w:trPr>
        <w:tc>
          <w:tcPr>
            <w:tcW w:w="3096" w:type="dxa"/>
            <w:tcBorders>
              <w:top w:val="nil"/>
              <w:left w:val="single" w:sz="8" w:space="0" w:color="FFFFFF"/>
              <w:bottom w:val="single" w:sz="8" w:space="0" w:color="FFFFFF"/>
              <w:right w:val="single" w:sz="8" w:space="0" w:color="FFFFFF"/>
            </w:tcBorders>
            <w:shd w:val="clear" w:color="000000" w:fill="5B9BD5"/>
            <w:vAlign w:val="center"/>
            <w:hideMark/>
          </w:tcPr>
          <w:p w14:paraId="673E25DD" w14:textId="77777777" w:rsidR="008875AF" w:rsidRPr="008875AF" w:rsidRDefault="008875AF" w:rsidP="008875AF">
            <w:pPr>
              <w:spacing w:after="0" w:line="240" w:lineRule="auto"/>
              <w:rPr>
                <w:rFonts w:ascii="Arial Narrow" w:eastAsia="Times New Roman" w:hAnsi="Arial Narrow" w:cs="Calibri"/>
                <w:b/>
                <w:bCs/>
                <w:color w:val="000000" w:themeColor="text1"/>
                <w:sz w:val="24"/>
                <w:szCs w:val="24"/>
                <w:lang w:val="en-GB" w:eastAsia="en-GB"/>
              </w:rPr>
            </w:pPr>
            <w:r w:rsidRPr="008875AF">
              <w:rPr>
                <w:rFonts w:ascii="Arial Narrow" w:eastAsia="Times New Roman" w:hAnsi="Arial Narrow" w:cs="Calibri"/>
                <w:b/>
                <w:bCs/>
                <w:color w:val="000000" w:themeColor="text1"/>
                <w:sz w:val="24"/>
                <w:szCs w:val="24"/>
                <w:lang w:eastAsia="en-GB"/>
              </w:rPr>
              <w:t>Total</w:t>
            </w:r>
          </w:p>
        </w:tc>
        <w:tc>
          <w:tcPr>
            <w:tcW w:w="1163" w:type="dxa"/>
            <w:tcBorders>
              <w:top w:val="nil"/>
              <w:left w:val="nil"/>
              <w:bottom w:val="single" w:sz="8" w:space="0" w:color="FFFFFF"/>
              <w:right w:val="single" w:sz="8" w:space="0" w:color="FFFFFF"/>
            </w:tcBorders>
            <w:shd w:val="clear" w:color="000000" w:fill="BDD6EE"/>
            <w:vAlign w:val="center"/>
            <w:hideMark/>
          </w:tcPr>
          <w:p w14:paraId="563F8BE4" w14:textId="77777777" w:rsidR="008875AF" w:rsidRPr="008875AF" w:rsidRDefault="008875AF" w:rsidP="008875AF">
            <w:pPr>
              <w:spacing w:after="0" w:line="240" w:lineRule="auto"/>
              <w:jc w:val="center"/>
              <w:rPr>
                <w:rFonts w:ascii="Arial Narrow" w:eastAsia="Times New Roman" w:hAnsi="Arial Narrow" w:cs="Calibri"/>
                <w:b/>
                <w:bCs/>
                <w:color w:val="000000"/>
                <w:sz w:val="24"/>
                <w:szCs w:val="24"/>
                <w:lang w:val="en-GB" w:eastAsia="en-GB"/>
              </w:rPr>
            </w:pPr>
            <w:r w:rsidRPr="008875AF">
              <w:rPr>
                <w:rFonts w:ascii="Arial Narrow" w:eastAsia="Times New Roman" w:hAnsi="Arial Narrow" w:cs="Calibri"/>
                <w:b/>
                <w:bCs/>
                <w:color w:val="000000"/>
                <w:sz w:val="24"/>
                <w:szCs w:val="24"/>
                <w:lang w:eastAsia="en-GB"/>
              </w:rPr>
              <w:t>11,834</w:t>
            </w:r>
          </w:p>
        </w:tc>
        <w:tc>
          <w:tcPr>
            <w:tcW w:w="196" w:type="dxa"/>
            <w:tcBorders>
              <w:top w:val="nil"/>
              <w:left w:val="nil"/>
              <w:bottom w:val="nil"/>
              <w:right w:val="nil"/>
            </w:tcBorders>
            <w:shd w:val="clear" w:color="auto" w:fill="auto"/>
            <w:noWrap/>
            <w:vAlign w:val="bottom"/>
            <w:hideMark/>
          </w:tcPr>
          <w:p w14:paraId="5EE6864A" w14:textId="77777777" w:rsidR="008875AF" w:rsidRPr="008875AF" w:rsidRDefault="008875AF" w:rsidP="008875AF">
            <w:pPr>
              <w:spacing w:after="0" w:line="240" w:lineRule="auto"/>
              <w:jc w:val="center"/>
              <w:rPr>
                <w:rFonts w:ascii="Arial Narrow" w:eastAsia="Times New Roman" w:hAnsi="Arial Narrow" w:cs="Calibri"/>
                <w:b/>
                <w:bCs/>
                <w:color w:val="000000"/>
                <w:sz w:val="24"/>
                <w:szCs w:val="24"/>
                <w:lang w:val="en-GB" w:eastAsia="en-GB"/>
              </w:rPr>
            </w:pPr>
          </w:p>
        </w:tc>
        <w:tc>
          <w:tcPr>
            <w:tcW w:w="3398" w:type="dxa"/>
            <w:tcBorders>
              <w:top w:val="nil"/>
              <w:left w:val="single" w:sz="8" w:space="0" w:color="FFFFFF"/>
              <w:bottom w:val="single" w:sz="8" w:space="0" w:color="FFFFFF"/>
              <w:right w:val="single" w:sz="8" w:space="0" w:color="FFFFFF"/>
            </w:tcBorders>
            <w:shd w:val="clear" w:color="000000" w:fill="5B9BD5"/>
            <w:vAlign w:val="center"/>
            <w:hideMark/>
          </w:tcPr>
          <w:p w14:paraId="4CBAA444" w14:textId="77777777" w:rsidR="008875AF" w:rsidRPr="008875AF" w:rsidRDefault="008875AF" w:rsidP="008875AF">
            <w:pPr>
              <w:spacing w:after="0" w:line="240" w:lineRule="auto"/>
              <w:rPr>
                <w:rFonts w:ascii="Arial Narrow" w:eastAsia="Times New Roman" w:hAnsi="Arial Narrow" w:cs="Calibri"/>
                <w:b/>
                <w:bCs/>
                <w:color w:val="000000" w:themeColor="text1"/>
                <w:sz w:val="24"/>
                <w:szCs w:val="24"/>
                <w:lang w:val="en-GB" w:eastAsia="en-GB"/>
              </w:rPr>
            </w:pPr>
            <w:r w:rsidRPr="008875AF">
              <w:rPr>
                <w:rFonts w:ascii="Arial Narrow" w:eastAsia="Times New Roman" w:hAnsi="Arial Narrow" w:cs="Calibri"/>
                <w:b/>
                <w:bCs/>
                <w:color w:val="000000" w:themeColor="text1"/>
                <w:sz w:val="24"/>
                <w:szCs w:val="24"/>
                <w:lang w:eastAsia="en-GB"/>
              </w:rPr>
              <w:t>Total</w:t>
            </w:r>
          </w:p>
        </w:tc>
        <w:tc>
          <w:tcPr>
            <w:tcW w:w="1193" w:type="dxa"/>
            <w:tcBorders>
              <w:top w:val="nil"/>
              <w:left w:val="nil"/>
              <w:bottom w:val="single" w:sz="8" w:space="0" w:color="FFFFFF"/>
              <w:right w:val="single" w:sz="8" w:space="0" w:color="FFFFFF"/>
            </w:tcBorders>
            <w:shd w:val="clear" w:color="000000" w:fill="DEEAF6"/>
            <w:vAlign w:val="center"/>
            <w:hideMark/>
          </w:tcPr>
          <w:p w14:paraId="2F3CA74F" w14:textId="77777777" w:rsidR="008875AF" w:rsidRPr="008875AF" w:rsidRDefault="008875AF" w:rsidP="008875AF">
            <w:pPr>
              <w:spacing w:after="0" w:line="240" w:lineRule="auto"/>
              <w:jc w:val="center"/>
              <w:rPr>
                <w:rFonts w:ascii="Arial Narrow" w:eastAsia="Times New Roman" w:hAnsi="Arial Narrow" w:cs="Calibri"/>
                <w:b/>
                <w:bCs/>
                <w:color w:val="000000"/>
                <w:sz w:val="24"/>
                <w:szCs w:val="24"/>
                <w:lang w:val="en-GB" w:eastAsia="en-GB"/>
              </w:rPr>
            </w:pPr>
            <w:r w:rsidRPr="008875AF">
              <w:rPr>
                <w:rFonts w:ascii="Arial Narrow" w:eastAsia="Times New Roman" w:hAnsi="Arial Narrow" w:cs="Calibri"/>
                <w:b/>
                <w:bCs/>
                <w:color w:val="000000"/>
                <w:sz w:val="24"/>
                <w:szCs w:val="24"/>
                <w:lang w:eastAsia="en-GB"/>
              </w:rPr>
              <w:t>5,118</w:t>
            </w:r>
          </w:p>
        </w:tc>
      </w:tr>
    </w:tbl>
    <w:p w14:paraId="145D0C39" w14:textId="77777777" w:rsidR="00E20538" w:rsidRPr="00D47341" w:rsidRDefault="00294942" w:rsidP="00D47341">
      <w:pPr>
        <w:tabs>
          <w:tab w:val="center" w:pos="3965"/>
        </w:tabs>
        <w:rPr>
          <w:rFonts w:ascii="Times New Roman" w:hAnsi="Times New Roman" w:cs="Times New Roman"/>
          <w:sz w:val="20"/>
          <w:szCs w:val="20"/>
        </w:rPr>
      </w:pPr>
      <w:r>
        <w:rPr>
          <w:rFonts w:ascii="Times New Roman" w:hAnsi="Times New Roman" w:cs="Times New Roman"/>
          <w:sz w:val="20"/>
          <w:szCs w:val="20"/>
        </w:rPr>
        <w:t>Tabla 22</w:t>
      </w:r>
      <w:r w:rsidR="00D47341">
        <w:rPr>
          <w:rFonts w:ascii="Times New Roman" w:hAnsi="Times New Roman" w:cs="Times New Roman"/>
          <w:sz w:val="20"/>
          <w:szCs w:val="20"/>
        </w:rPr>
        <w:tab/>
        <w:t xml:space="preserve">                  </w:t>
      </w:r>
      <w:r>
        <w:rPr>
          <w:rFonts w:ascii="Times New Roman" w:hAnsi="Times New Roman" w:cs="Times New Roman"/>
          <w:sz w:val="20"/>
          <w:szCs w:val="20"/>
        </w:rPr>
        <w:t xml:space="preserve">                </w:t>
      </w:r>
      <w:r w:rsidR="00D47341">
        <w:rPr>
          <w:rFonts w:ascii="Times New Roman" w:hAnsi="Times New Roman" w:cs="Times New Roman"/>
          <w:sz w:val="20"/>
          <w:szCs w:val="20"/>
        </w:rPr>
        <w:t xml:space="preserve">Tabla </w:t>
      </w:r>
      <w:r>
        <w:rPr>
          <w:rFonts w:ascii="Times New Roman" w:hAnsi="Times New Roman" w:cs="Times New Roman"/>
          <w:sz w:val="20"/>
          <w:szCs w:val="20"/>
        </w:rPr>
        <w:t>23</w:t>
      </w:r>
    </w:p>
    <w:p w14:paraId="50AA940A" w14:textId="77777777" w:rsidR="006839DE" w:rsidRDefault="006839DE" w:rsidP="006839DE"/>
    <w:p w14:paraId="3AFE195A" w14:textId="77777777" w:rsidR="0068162A" w:rsidRDefault="00484326" w:rsidP="006839DE">
      <w:r>
        <w:rPr>
          <w:noProof/>
          <w:lang w:val="es-ES_tradnl" w:eastAsia="es-ES_tradnl"/>
        </w:rPr>
        <w:lastRenderedPageBreak/>
        <w:drawing>
          <wp:anchor distT="0" distB="0" distL="114300" distR="114300" simplePos="0" relativeHeight="251914240" behindDoc="0" locked="0" layoutInCell="1" allowOverlap="1" wp14:anchorId="45846F65" wp14:editId="04B24186">
            <wp:simplePos x="0" y="0"/>
            <wp:positionH relativeFrom="column">
              <wp:posOffset>-1148715</wp:posOffset>
            </wp:positionH>
            <wp:positionV relativeFrom="paragraph">
              <wp:posOffset>-792362</wp:posOffset>
            </wp:positionV>
            <wp:extent cx="7804410" cy="10099040"/>
            <wp:effectExtent l="0" t="0" r="0" b="10160"/>
            <wp:wrapNone/>
            <wp:docPr id="3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lantilla Memoria 2018-11.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7804410" cy="10099040"/>
                    </a:xfrm>
                    <a:prstGeom prst="rect">
                      <a:avLst/>
                    </a:prstGeom>
                  </pic:spPr>
                </pic:pic>
              </a:graphicData>
            </a:graphic>
            <wp14:sizeRelH relativeFrom="page">
              <wp14:pctWidth>0</wp14:pctWidth>
            </wp14:sizeRelH>
            <wp14:sizeRelV relativeFrom="page">
              <wp14:pctHeight>0</wp14:pctHeight>
            </wp14:sizeRelV>
          </wp:anchor>
        </w:drawing>
      </w:r>
    </w:p>
    <w:p w14:paraId="411F63BE" w14:textId="77777777" w:rsidR="0068162A" w:rsidRDefault="0068162A" w:rsidP="006839DE"/>
    <w:p w14:paraId="6C4245E4" w14:textId="77777777" w:rsidR="0068162A" w:rsidRDefault="0068162A" w:rsidP="006839DE"/>
    <w:p w14:paraId="45801BD0" w14:textId="77777777" w:rsidR="0068162A" w:rsidRDefault="0068162A" w:rsidP="006839DE"/>
    <w:p w14:paraId="5EB7C843" w14:textId="77777777" w:rsidR="0068162A" w:rsidRDefault="0068162A" w:rsidP="006839DE"/>
    <w:p w14:paraId="4B8A9A0A" w14:textId="77777777" w:rsidR="0068162A" w:rsidRDefault="0068162A" w:rsidP="006839DE"/>
    <w:p w14:paraId="1F445A76" w14:textId="77777777" w:rsidR="0068162A" w:rsidRDefault="0068162A" w:rsidP="006839DE"/>
    <w:p w14:paraId="1C4F18C4" w14:textId="77777777" w:rsidR="00EB7844" w:rsidRDefault="00EB7844" w:rsidP="006839DE"/>
    <w:p w14:paraId="2175DE03" w14:textId="77777777" w:rsidR="00EB7844" w:rsidRDefault="00EB7844" w:rsidP="006839DE"/>
    <w:p w14:paraId="41D2E584" w14:textId="77777777" w:rsidR="00EB7844" w:rsidRDefault="00EB7844" w:rsidP="006839DE"/>
    <w:p w14:paraId="52BBDD48" w14:textId="77777777" w:rsidR="00EB7844" w:rsidRDefault="00EB7844" w:rsidP="006839DE"/>
    <w:p w14:paraId="0C24F551" w14:textId="77777777" w:rsidR="00EB7844" w:rsidRDefault="00EB7844" w:rsidP="006839DE"/>
    <w:p w14:paraId="00E3D5F5" w14:textId="77777777" w:rsidR="00EB7844" w:rsidRDefault="00EB7844" w:rsidP="006839DE"/>
    <w:p w14:paraId="3F93CDF4" w14:textId="77777777" w:rsidR="00EB7844" w:rsidRDefault="00EB7844" w:rsidP="006839DE"/>
    <w:p w14:paraId="2450DB17" w14:textId="77777777" w:rsidR="006839DE" w:rsidRDefault="006839DE" w:rsidP="006839DE"/>
    <w:p w14:paraId="4CF1D14E" w14:textId="77777777" w:rsidR="00E20538" w:rsidRPr="000A5513" w:rsidRDefault="00E20538" w:rsidP="00E20538">
      <w:pPr>
        <w:jc w:val="center"/>
        <w:rPr>
          <w:rFonts w:ascii="Times New Roman" w:hAnsi="Times New Roman" w:cs="Times New Roman"/>
          <w:b/>
          <w:sz w:val="28"/>
          <w:szCs w:val="28"/>
        </w:rPr>
      </w:pPr>
    </w:p>
    <w:p w14:paraId="73F76FE7" w14:textId="77777777" w:rsidR="00E20538" w:rsidRDefault="00E20538" w:rsidP="00E20538">
      <w:pPr>
        <w:spacing w:after="0" w:line="480" w:lineRule="auto"/>
        <w:contextualSpacing/>
        <w:jc w:val="both"/>
        <w:rPr>
          <w:rFonts w:ascii="Times New Roman" w:eastAsia="Calibri" w:hAnsi="Times New Roman" w:cs="Times New Roman"/>
          <w:sz w:val="24"/>
          <w:szCs w:val="24"/>
          <w:lang w:val="es-ES" w:eastAsia="es-ES"/>
        </w:rPr>
      </w:pPr>
    </w:p>
    <w:p w14:paraId="768CF790" w14:textId="77777777" w:rsidR="00E20538" w:rsidRDefault="00E20538" w:rsidP="00E20538">
      <w:pPr>
        <w:spacing w:after="0" w:line="480" w:lineRule="auto"/>
        <w:contextualSpacing/>
        <w:jc w:val="both"/>
        <w:rPr>
          <w:rFonts w:ascii="Times New Roman" w:eastAsia="Calibri" w:hAnsi="Times New Roman" w:cs="Times New Roman"/>
          <w:sz w:val="24"/>
          <w:szCs w:val="24"/>
          <w:lang w:val="es-ES" w:eastAsia="es-ES"/>
        </w:rPr>
      </w:pPr>
    </w:p>
    <w:p w14:paraId="190238E4" w14:textId="77777777" w:rsidR="001671D5" w:rsidRDefault="001671D5" w:rsidP="00E20538">
      <w:pPr>
        <w:spacing w:after="0" w:line="480" w:lineRule="auto"/>
        <w:contextualSpacing/>
        <w:jc w:val="both"/>
        <w:rPr>
          <w:rFonts w:ascii="Times New Roman" w:eastAsia="Calibri" w:hAnsi="Times New Roman" w:cs="Times New Roman"/>
          <w:sz w:val="24"/>
          <w:szCs w:val="24"/>
          <w:lang w:val="es-ES" w:eastAsia="es-ES"/>
        </w:rPr>
      </w:pPr>
    </w:p>
    <w:p w14:paraId="054D33C3" w14:textId="77777777" w:rsidR="001671D5" w:rsidRDefault="001671D5" w:rsidP="00E20538">
      <w:pPr>
        <w:spacing w:after="0" w:line="480" w:lineRule="auto"/>
        <w:contextualSpacing/>
        <w:jc w:val="both"/>
        <w:rPr>
          <w:rFonts w:ascii="Times New Roman" w:eastAsia="Calibri" w:hAnsi="Times New Roman" w:cs="Times New Roman"/>
          <w:sz w:val="24"/>
          <w:szCs w:val="24"/>
          <w:lang w:val="es-ES" w:eastAsia="es-ES"/>
        </w:rPr>
      </w:pPr>
    </w:p>
    <w:p w14:paraId="7DC76467" w14:textId="77777777" w:rsidR="001671D5" w:rsidRDefault="001671D5" w:rsidP="00E20538">
      <w:pPr>
        <w:spacing w:after="0" w:line="480" w:lineRule="auto"/>
        <w:contextualSpacing/>
        <w:jc w:val="both"/>
        <w:rPr>
          <w:rFonts w:ascii="Times New Roman" w:eastAsia="Calibri" w:hAnsi="Times New Roman" w:cs="Times New Roman"/>
          <w:sz w:val="24"/>
          <w:szCs w:val="24"/>
          <w:lang w:val="es-ES" w:eastAsia="es-ES"/>
        </w:rPr>
      </w:pPr>
    </w:p>
    <w:p w14:paraId="6563B5D5" w14:textId="77777777" w:rsidR="001671D5" w:rsidRDefault="001671D5" w:rsidP="00E20538">
      <w:pPr>
        <w:spacing w:after="0" w:line="480" w:lineRule="auto"/>
        <w:contextualSpacing/>
        <w:jc w:val="both"/>
        <w:rPr>
          <w:rFonts w:ascii="Times New Roman" w:eastAsia="Calibri" w:hAnsi="Times New Roman" w:cs="Times New Roman"/>
          <w:sz w:val="24"/>
          <w:szCs w:val="24"/>
          <w:lang w:val="es-ES" w:eastAsia="es-ES"/>
        </w:rPr>
      </w:pPr>
    </w:p>
    <w:p w14:paraId="3D43944E" w14:textId="77777777" w:rsidR="001671D5" w:rsidRDefault="001671D5" w:rsidP="00E20538">
      <w:pPr>
        <w:spacing w:after="0" w:line="480" w:lineRule="auto"/>
        <w:contextualSpacing/>
        <w:jc w:val="both"/>
        <w:rPr>
          <w:rFonts w:ascii="Times New Roman" w:eastAsia="Calibri" w:hAnsi="Times New Roman" w:cs="Times New Roman"/>
          <w:sz w:val="24"/>
          <w:szCs w:val="24"/>
          <w:lang w:val="es-ES" w:eastAsia="es-ES"/>
        </w:rPr>
      </w:pPr>
    </w:p>
    <w:p w14:paraId="649D4BB3" w14:textId="77777777" w:rsidR="001671D5" w:rsidRDefault="001671D5" w:rsidP="00E20538">
      <w:pPr>
        <w:spacing w:after="0" w:line="480" w:lineRule="auto"/>
        <w:contextualSpacing/>
        <w:jc w:val="both"/>
        <w:rPr>
          <w:rFonts w:ascii="Times New Roman" w:eastAsia="Calibri" w:hAnsi="Times New Roman" w:cs="Times New Roman"/>
          <w:sz w:val="24"/>
          <w:szCs w:val="24"/>
          <w:lang w:val="es-ES" w:eastAsia="es-ES"/>
        </w:rPr>
      </w:pPr>
    </w:p>
    <w:p w14:paraId="016E0A4B" w14:textId="77777777" w:rsidR="001671D5" w:rsidRDefault="001671D5" w:rsidP="00E20538">
      <w:pPr>
        <w:spacing w:after="0" w:line="480" w:lineRule="auto"/>
        <w:contextualSpacing/>
        <w:jc w:val="both"/>
        <w:rPr>
          <w:rFonts w:ascii="Times New Roman" w:eastAsia="Calibri" w:hAnsi="Times New Roman" w:cs="Times New Roman"/>
          <w:sz w:val="24"/>
          <w:szCs w:val="24"/>
          <w:lang w:val="es-ES" w:eastAsia="es-ES"/>
        </w:rPr>
      </w:pPr>
    </w:p>
    <w:p w14:paraId="758D80D0" w14:textId="77777777" w:rsidR="001671D5" w:rsidRDefault="001671D5" w:rsidP="00E20538">
      <w:pPr>
        <w:spacing w:after="0" w:line="480" w:lineRule="auto"/>
        <w:contextualSpacing/>
        <w:jc w:val="both"/>
        <w:rPr>
          <w:rFonts w:ascii="Times New Roman" w:eastAsia="Calibri" w:hAnsi="Times New Roman" w:cs="Times New Roman"/>
          <w:sz w:val="24"/>
          <w:szCs w:val="24"/>
          <w:lang w:val="es-ES" w:eastAsia="es-ES"/>
        </w:rPr>
      </w:pPr>
    </w:p>
    <w:p w14:paraId="509393CA" w14:textId="77777777" w:rsidR="001671D5" w:rsidRDefault="001671D5" w:rsidP="00E20538">
      <w:pPr>
        <w:spacing w:after="0" w:line="480" w:lineRule="auto"/>
        <w:contextualSpacing/>
        <w:jc w:val="both"/>
        <w:rPr>
          <w:rFonts w:ascii="Times New Roman" w:eastAsia="Calibri" w:hAnsi="Times New Roman" w:cs="Times New Roman"/>
          <w:sz w:val="24"/>
          <w:szCs w:val="24"/>
          <w:lang w:val="es-ES" w:eastAsia="es-ES"/>
        </w:rPr>
      </w:pPr>
    </w:p>
    <w:p w14:paraId="489984DF" w14:textId="77777777" w:rsidR="001671D5" w:rsidRDefault="001671D5" w:rsidP="00E20538">
      <w:pPr>
        <w:spacing w:after="0" w:line="480" w:lineRule="auto"/>
        <w:contextualSpacing/>
        <w:jc w:val="both"/>
        <w:rPr>
          <w:rFonts w:ascii="Times New Roman" w:eastAsia="Calibri" w:hAnsi="Times New Roman" w:cs="Times New Roman"/>
          <w:sz w:val="24"/>
          <w:szCs w:val="24"/>
          <w:lang w:val="es-ES" w:eastAsia="es-ES"/>
        </w:rPr>
      </w:pPr>
    </w:p>
    <w:p w14:paraId="448B4CB5" w14:textId="77777777" w:rsidR="00137C44" w:rsidRPr="00983E44" w:rsidRDefault="00137C44" w:rsidP="00137C44">
      <w:pPr>
        <w:spacing w:after="0" w:line="480" w:lineRule="auto"/>
        <w:contextualSpacing/>
        <w:jc w:val="both"/>
        <w:rPr>
          <w:rFonts w:ascii="Times New Roman" w:eastAsia="Calibri" w:hAnsi="Times New Roman" w:cs="Times New Roman"/>
          <w:sz w:val="2"/>
          <w:szCs w:val="24"/>
          <w:lang w:val="es-ES" w:eastAsia="es-ES"/>
        </w:rPr>
      </w:pPr>
    </w:p>
    <w:p w14:paraId="2F0A9299" w14:textId="77777777" w:rsidR="006D6C73" w:rsidRPr="00983E44" w:rsidRDefault="006D6C73" w:rsidP="006D6C73">
      <w:pPr>
        <w:spacing w:after="0" w:line="480" w:lineRule="auto"/>
        <w:contextualSpacing/>
        <w:jc w:val="both"/>
        <w:rPr>
          <w:rFonts w:ascii="Times New Roman" w:eastAsia="Times New Roman" w:hAnsi="Times New Roman" w:cs="Times New Roman"/>
          <w:b/>
          <w:sz w:val="2"/>
          <w:szCs w:val="24"/>
          <w:lang w:val="es-ES_tradnl" w:eastAsia="es-ES"/>
        </w:rPr>
      </w:pPr>
    </w:p>
    <w:p w14:paraId="43A6BF10" w14:textId="77777777" w:rsidR="001A4E02" w:rsidRDefault="00F44ED3" w:rsidP="001A4E02">
      <w:pPr>
        <w:pStyle w:val="Estilo1"/>
        <w:spacing w:line="240" w:lineRule="auto"/>
        <w:contextualSpacing/>
        <w:jc w:val="both"/>
        <w:rPr>
          <w:color w:val="000000" w:themeColor="text1"/>
          <w:sz w:val="28"/>
        </w:rPr>
      </w:pPr>
      <w:bookmarkStart w:id="95" w:name="_Toc499829673"/>
      <w:bookmarkStart w:id="96" w:name="_Toc533586301"/>
      <w:r>
        <w:rPr>
          <w:color w:val="000000" w:themeColor="text1"/>
          <w:sz w:val="28"/>
        </w:rPr>
        <w:lastRenderedPageBreak/>
        <w:t>Política</w:t>
      </w:r>
      <w:r w:rsidR="001A4E02" w:rsidRPr="004B73B1">
        <w:rPr>
          <w:color w:val="000000" w:themeColor="text1"/>
          <w:sz w:val="28"/>
        </w:rPr>
        <w:t xml:space="preserve"> V: Tecnologías de la Información y la Comunicación (TIC)</w:t>
      </w:r>
      <w:bookmarkEnd w:id="95"/>
      <w:bookmarkEnd w:id="96"/>
    </w:p>
    <w:p w14:paraId="6EFCAD97" w14:textId="77777777" w:rsidR="001A4E02" w:rsidRPr="00BA320F" w:rsidRDefault="001A4E02" w:rsidP="005C004E">
      <w:pPr>
        <w:rPr>
          <w:sz w:val="18"/>
        </w:rPr>
      </w:pPr>
    </w:p>
    <w:p w14:paraId="6E9C5F75" w14:textId="77777777" w:rsidR="001A4E02" w:rsidRPr="00FB0330" w:rsidRDefault="001A4E02" w:rsidP="001A4E02">
      <w:pPr>
        <w:spacing w:line="480" w:lineRule="auto"/>
        <w:contextualSpacing/>
        <w:jc w:val="both"/>
        <w:rPr>
          <w:rFonts w:ascii="Times New Roman" w:hAnsi="Times New Roman" w:cs="Times New Roman"/>
          <w:i/>
          <w:color w:val="000000" w:themeColor="text1"/>
          <w:sz w:val="24"/>
          <w:szCs w:val="24"/>
        </w:rPr>
      </w:pPr>
      <w:r w:rsidRPr="00FB0330">
        <w:rPr>
          <w:rFonts w:ascii="Times New Roman" w:hAnsi="Times New Roman" w:cs="Times New Roman"/>
          <w:i/>
          <w:color w:val="000000" w:themeColor="text1"/>
          <w:sz w:val="24"/>
          <w:szCs w:val="24"/>
        </w:rPr>
        <w:t>Contribuir a intensificar en las IES el uso de las TI en la educación superior, fortaleciendo la gestión académica, financiera y administrativa; los apoyos a los aprendizajes y la investigación.</w:t>
      </w:r>
    </w:p>
    <w:p w14:paraId="0006F109" w14:textId="77777777" w:rsidR="001A4E02" w:rsidRPr="001A4E02" w:rsidRDefault="001A4E02" w:rsidP="001A4E02">
      <w:pPr>
        <w:rPr>
          <w:rFonts w:eastAsia="Segoe UI"/>
          <w:b/>
          <w:sz w:val="2"/>
          <w:szCs w:val="24"/>
        </w:rPr>
      </w:pPr>
    </w:p>
    <w:p w14:paraId="25599E8B" w14:textId="77777777" w:rsidR="001A4E02" w:rsidRPr="00917274" w:rsidRDefault="001A4E02" w:rsidP="001A4E02">
      <w:pPr>
        <w:pStyle w:val="Estilo1"/>
        <w:rPr>
          <w:rFonts w:eastAsia="Segoe UI"/>
          <w:i/>
          <w:color w:val="000000" w:themeColor="text1"/>
          <w:sz w:val="28"/>
        </w:rPr>
      </w:pPr>
      <w:bookmarkStart w:id="97" w:name="_Toc499829674"/>
      <w:bookmarkStart w:id="98" w:name="_Toc533586302"/>
      <w:r w:rsidRPr="00917274">
        <w:rPr>
          <w:rFonts w:eastAsia="Segoe UI"/>
          <w:i/>
          <w:color w:val="000000" w:themeColor="text1"/>
          <w:sz w:val="28"/>
        </w:rPr>
        <w:t>Proyectos de Republica Digital</w:t>
      </w:r>
      <w:bookmarkEnd w:id="97"/>
      <w:bookmarkEnd w:id="98"/>
    </w:p>
    <w:p w14:paraId="7A23FDC8" w14:textId="77777777" w:rsidR="001A4E02" w:rsidRPr="001A4E02" w:rsidRDefault="001A4E02" w:rsidP="001A4E02">
      <w:pPr>
        <w:pStyle w:val="submemo"/>
        <w:rPr>
          <w:rFonts w:eastAsia="Segoe UI"/>
          <w:sz w:val="6"/>
        </w:rPr>
      </w:pPr>
    </w:p>
    <w:p w14:paraId="51CBCD7A" w14:textId="77777777" w:rsidR="0093469A" w:rsidRDefault="0093469A" w:rsidP="0093469A">
      <w:pPr>
        <w:pStyle w:val="Estilo1"/>
        <w:rPr>
          <w:rStyle w:val="submemoCar"/>
          <w:rFonts w:eastAsiaTheme="majorEastAsia"/>
          <w:i/>
          <w:sz w:val="24"/>
        </w:rPr>
      </w:pPr>
      <w:bookmarkStart w:id="99" w:name="_Toc499829675"/>
      <w:bookmarkStart w:id="100" w:name="_Toc501448241"/>
      <w:bookmarkStart w:id="101" w:name="_Toc533586303"/>
      <w:r w:rsidRPr="00917274">
        <w:rPr>
          <w:rStyle w:val="submemoCar"/>
          <w:rFonts w:eastAsiaTheme="majorEastAsia"/>
          <w:i/>
          <w:sz w:val="24"/>
        </w:rPr>
        <w:t>Una Computadora</w:t>
      </w:r>
      <w:r w:rsidRPr="00917274">
        <w:rPr>
          <w:rStyle w:val="submemoCar"/>
          <w:rFonts w:eastAsiaTheme="minorHAnsi"/>
          <w:i/>
          <w:sz w:val="24"/>
        </w:rPr>
        <w:t xml:space="preserve"> para Estudiantes y Maestros </w:t>
      </w:r>
      <w:r w:rsidRPr="00917274">
        <w:rPr>
          <w:rStyle w:val="submemoCar"/>
          <w:rFonts w:eastAsiaTheme="majorEastAsia"/>
          <w:i/>
          <w:sz w:val="24"/>
        </w:rPr>
        <w:t>Educación Superior</w:t>
      </w:r>
      <w:bookmarkEnd w:id="99"/>
      <w:bookmarkEnd w:id="100"/>
      <w:bookmarkEnd w:id="101"/>
      <w:r w:rsidRPr="00917274">
        <w:rPr>
          <w:rStyle w:val="submemoCar"/>
          <w:rFonts w:eastAsiaTheme="majorEastAsia"/>
          <w:i/>
          <w:sz w:val="24"/>
        </w:rPr>
        <w:t xml:space="preserve"> </w:t>
      </w:r>
    </w:p>
    <w:p w14:paraId="1296A9D9" w14:textId="77777777" w:rsidR="0093469A" w:rsidRPr="00917274" w:rsidRDefault="0093469A" w:rsidP="0093469A">
      <w:pPr>
        <w:rPr>
          <w:rStyle w:val="submemoCar"/>
          <w:rFonts w:eastAsiaTheme="majorEastAsia"/>
          <w:i/>
          <w:sz w:val="6"/>
        </w:rPr>
      </w:pPr>
    </w:p>
    <w:p w14:paraId="38FEAC38" w14:textId="77777777" w:rsidR="0093469A" w:rsidRPr="000F2FC4" w:rsidRDefault="0093469A" w:rsidP="0093469A">
      <w:pPr>
        <w:spacing w:line="480" w:lineRule="auto"/>
        <w:jc w:val="both"/>
        <w:rPr>
          <w:rFonts w:ascii="Times New Roman" w:hAnsi="Times New Roman" w:cs="Times New Roman"/>
          <w:sz w:val="24"/>
          <w:szCs w:val="24"/>
        </w:rPr>
      </w:pPr>
      <w:r w:rsidRPr="000F2FC4">
        <w:rPr>
          <w:rFonts w:ascii="Times New Roman" w:hAnsi="Times New Roman" w:cs="Times New Roman"/>
          <w:sz w:val="24"/>
          <w:szCs w:val="24"/>
        </w:rPr>
        <w:t xml:space="preserve">Este proyecto, conocido como “Uno a Uno”, tiene un alcance nacional a 4 años (2017-2020) y procura desarrollar capacidades en el uso didáctico de las TIC a 18,000 estudiantes y 2,000 profesores de las carreras de Educación de las Instituciones de Educación Superior (IES) públicas dominicanas. Se contempla entregar a cada beneficiario del proyecto una laptop e impartir talleres semipresenciales de capacitación para contribuir a formar profesionales competitivos que puedan aplicar eficientemente las TIC en su práctica docente. </w:t>
      </w:r>
    </w:p>
    <w:p w14:paraId="1D21B7A3" w14:textId="77777777" w:rsidR="0093469A" w:rsidRPr="008B7686" w:rsidRDefault="00E65230" w:rsidP="0093469A">
      <w:pPr>
        <w:tabs>
          <w:tab w:val="left" w:pos="274"/>
        </w:tabs>
        <w:spacing w:after="120" w:line="480" w:lineRule="auto"/>
        <w:ind w:right="187"/>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Logros:</w:t>
      </w:r>
    </w:p>
    <w:p w14:paraId="318EB325" w14:textId="77777777" w:rsidR="00E65230" w:rsidRPr="00E65230" w:rsidRDefault="00E65230" w:rsidP="003D28BC">
      <w:pPr>
        <w:pStyle w:val="Prrafodelista"/>
        <w:numPr>
          <w:ilvl w:val="0"/>
          <w:numId w:val="73"/>
        </w:numPr>
        <w:tabs>
          <w:tab w:val="left" w:pos="274"/>
        </w:tabs>
        <w:spacing w:after="120" w:line="480" w:lineRule="auto"/>
        <w:ind w:right="18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Capacitados </w:t>
      </w:r>
      <w:r w:rsidRPr="00E65230">
        <w:rPr>
          <w:rFonts w:ascii="Times New Roman" w:eastAsia="Times New Roman" w:hAnsi="Times New Roman" w:cs="Times New Roman"/>
          <w:color w:val="000000"/>
          <w:sz w:val="24"/>
          <w:szCs w:val="24"/>
        </w:rPr>
        <w:t xml:space="preserve">28 facilitadores, usando la estrategia de formación de formadores. </w:t>
      </w:r>
    </w:p>
    <w:p w14:paraId="4A7B5E7E" w14:textId="77777777" w:rsidR="0093469A" w:rsidRPr="00E65230" w:rsidRDefault="0093469A" w:rsidP="003D28BC">
      <w:pPr>
        <w:pStyle w:val="Prrafodelista"/>
        <w:numPr>
          <w:ilvl w:val="0"/>
          <w:numId w:val="73"/>
        </w:numPr>
        <w:spacing w:after="0" w:line="480" w:lineRule="auto"/>
        <w:jc w:val="both"/>
        <w:rPr>
          <w:rFonts w:ascii="Times New Roman" w:hAnsi="Times New Roman" w:cs="Times New Roman"/>
          <w:sz w:val="24"/>
          <w:szCs w:val="24"/>
        </w:rPr>
      </w:pPr>
      <w:r w:rsidRPr="00BA320F">
        <w:rPr>
          <w:rFonts w:ascii="Times New Roman" w:hAnsi="Times New Roman" w:cs="Times New Roman"/>
          <w:sz w:val="24"/>
          <w:szCs w:val="24"/>
        </w:rPr>
        <w:t xml:space="preserve">Evaluación de propuestas curriculares y sus respectivos presupuestos, para la   capacitación de 6,000 beneficiarios del Proyecto Uno a Uno durante el año 2018. </w:t>
      </w:r>
      <w:r w:rsidR="00E65230">
        <w:rPr>
          <w:rFonts w:ascii="Times New Roman" w:hAnsi="Times New Roman" w:cs="Times New Roman"/>
          <w:sz w:val="24"/>
          <w:szCs w:val="24"/>
        </w:rPr>
        <w:t xml:space="preserve">Fue </w:t>
      </w:r>
      <w:r w:rsidRPr="00BA320F">
        <w:rPr>
          <w:rFonts w:ascii="Times New Roman" w:hAnsi="Times New Roman" w:cs="Times New Roman"/>
          <w:sz w:val="24"/>
          <w:szCs w:val="24"/>
        </w:rPr>
        <w:t>seleccionada Red Qualitas para una primera etapa, tomando en cuenta costo y que es la única identificada por Microsoft como su “partner” en Educación en RD.</w:t>
      </w:r>
    </w:p>
    <w:p w14:paraId="79E4EF9F" w14:textId="77777777" w:rsidR="0093469A" w:rsidRPr="008D3FE9" w:rsidRDefault="0093469A" w:rsidP="003D28BC">
      <w:pPr>
        <w:pStyle w:val="Prrafodelista"/>
        <w:numPr>
          <w:ilvl w:val="0"/>
          <w:numId w:val="74"/>
        </w:numPr>
        <w:spacing w:after="0" w:line="480" w:lineRule="auto"/>
        <w:jc w:val="both"/>
        <w:rPr>
          <w:rFonts w:ascii="Times New Roman" w:hAnsi="Times New Roman" w:cs="Times New Roman"/>
          <w:sz w:val="24"/>
          <w:szCs w:val="24"/>
        </w:rPr>
      </w:pPr>
      <w:r w:rsidRPr="008D3FE9">
        <w:rPr>
          <w:rFonts w:ascii="Times New Roman" w:hAnsi="Times New Roman" w:cs="Times New Roman"/>
          <w:sz w:val="24"/>
          <w:szCs w:val="24"/>
        </w:rPr>
        <w:t>Entrega de 240 tabletas</w:t>
      </w:r>
      <w:r w:rsidR="008D3FE9" w:rsidRPr="008D3FE9">
        <w:rPr>
          <w:rFonts w:ascii="Times New Roman" w:hAnsi="Times New Roman" w:cs="Times New Roman"/>
          <w:sz w:val="24"/>
          <w:szCs w:val="24"/>
        </w:rPr>
        <w:t xml:space="preserve"> </w:t>
      </w:r>
      <w:r w:rsidRPr="008D3FE9">
        <w:rPr>
          <w:rFonts w:ascii="Times New Roman" w:hAnsi="Times New Roman" w:cs="Times New Roman"/>
          <w:sz w:val="24"/>
          <w:szCs w:val="24"/>
        </w:rPr>
        <w:t>a estudiantes y profesores de las Carreras de Educación de la UASD (Sede, Nagua y Neyba), los cuales fueron previamente capacitados en el Uso Didáctico de las TIC, mediante el Diplomado Transformando la Práctica Docente.</w:t>
      </w:r>
    </w:p>
    <w:p w14:paraId="5EC99D86" w14:textId="77777777" w:rsidR="008D3FE9" w:rsidRDefault="0093469A" w:rsidP="003D28BC">
      <w:pPr>
        <w:pStyle w:val="Prrafodelista"/>
        <w:numPr>
          <w:ilvl w:val="0"/>
          <w:numId w:val="75"/>
        </w:numPr>
        <w:spacing w:after="0" w:line="480" w:lineRule="auto"/>
        <w:jc w:val="both"/>
        <w:rPr>
          <w:rFonts w:ascii="Times New Roman" w:hAnsi="Times New Roman" w:cs="Times New Roman"/>
          <w:sz w:val="24"/>
          <w:szCs w:val="24"/>
        </w:rPr>
      </w:pPr>
      <w:bookmarkStart w:id="102" w:name="_Toc520871211"/>
      <w:r w:rsidRPr="008D3FE9">
        <w:rPr>
          <w:rFonts w:ascii="Times New Roman" w:hAnsi="Times New Roman" w:cs="Times New Roman"/>
          <w:sz w:val="24"/>
          <w:szCs w:val="24"/>
        </w:rPr>
        <w:t>Firma del Convenio MESCYT – Microsoft Dominicana – Red Qualitas</w:t>
      </w:r>
      <w:bookmarkEnd w:id="102"/>
      <w:r w:rsidRPr="008D3FE9">
        <w:rPr>
          <w:rFonts w:ascii="Times New Roman" w:hAnsi="Times New Roman" w:cs="Times New Roman"/>
          <w:sz w:val="24"/>
          <w:szCs w:val="24"/>
        </w:rPr>
        <w:t xml:space="preserve">, con la finalidad de capacitar en el Uso Didáctico de las TIC a 750 estudiantes y profesores de las carreras de Educación para promover el aprendizaje significativo de los estudiantes. </w:t>
      </w:r>
    </w:p>
    <w:p w14:paraId="77ACF3C5" w14:textId="77777777" w:rsidR="0093469A" w:rsidRPr="008D3FE9" w:rsidRDefault="0093469A" w:rsidP="003D28BC">
      <w:pPr>
        <w:pStyle w:val="Prrafodelista"/>
        <w:numPr>
          <w:ilvl w:val="0"/>
          <w:numId w:val="75"/>
        </w:numPr>
        <w:spacing w:after="0" w:line="480" w:lineRule="auto"/>
        <w:jc w:val="both"/>
        <w:rPr>
          <w:rFonts w:ascii="Times New Roman" w:hAnsi="Times New Roman" w:cs="Times New Roman"/>
          <w:sz w:val="24"/>
          <w:szCs w:val="24"/>
        </w:rPr>
      </w:pPr>
      <w:r w:rsidRPr="008D3FE9">
        <w:rPr>
          <w:rFonts w:ascii="Times New Roman" w:hAnsi="Times New Roman" w:cs="Times New Roman"/>
          <w:sz w:val="24"/>
          <w:szCs w:val="24"/>
        </w:rPr>
        <w:lastRenderedPageBreak/>
        <w:t>Convocatoria de Capacitación del Proyecto Uno a Uno</w:t>
      </w:r>
      <w:r w:rsidR="008D3FE9" w:rsidRPr="008D3FE9">
        <w:rPr>
          <w:rFonts w:ascii="Times New Roman" w:hAnsi="Times New Roman" w:cs="Times New Roman"/>
          <w:sz w:val="24"/>
          <w:szCs w:val="24"/>
        </w:rPr>
        <w:t>:</w:t>
      </w:r>
      <w:r w:rsidRPr="008D3FE9">
        <w:rPr>
          <w:rFonts w:ascii="Times New Roman" w:hAnsi="Times New Roman" w:cs="Times New Roman"/>
          <w:sz w:val="24"/>
          <w:szCs w:val="24"/>
        </w:rPr>
        <w:t xml:space="preserve"> Uso de Tecnología Digital para Promover el Aprendizaje Estudiantil.  </w:t>
      </w:r>
    </w:p>
    <w:p w14:paraId="4110C174" w14:textId="77777777" w:rsidR="0093469A" w:rsidRPr="00BA320F" w:rsidRDefault="0093469A" w:rsidP="00BA320F">
      <w:pPr>
        <w:spacing w:before="120" w:after="120" w:line="480" w:lineRule="auto"/>
        <w:ind w:left="709" w:right="192"/>
        <w:contextualSpacing/>
        <w:jc w:val="both"/>
        <w:rPr>
          <w:rFonts w:ascii="Times New Roman" w:hAnsi="Times New Roman" w:cs="Times New Roman"/>
          <w:sz w:val="24"/>
          <w:szCs w:val="24"/>
        </w:rPr>
      </w:pPr>
      <w:r w:rsidRPr="00BA320F">
        <w:rPr>
          <w:rFonts w:ascii="Times New Roman" w:hAnsi="Times New Roman" w:cs="Times New Roman"/>
          <w:sz w:val="24"/>
          <w:szCs w:val="24"/>
        </w:rPr>
        <w:t>El primer grupo de participantes inició las capacitaciones con un encuentro presencial el lunes 23 de abril de 2018 y el último grupo concluyó el sábado 9 de junio de 2018. Los encuentros presenciales se realizaron en las Salas Digitales del MESCYT en la UASD – Sede Central (Santo Domingo), UASD – San Francisco de Macorís y UASD – Higüey</w:t>
      </w:r>
      <w:r w:rsidR="00B30DE1">
        <w:rPr>
          <w:rFonts w:ascii="Times New Roman" w:hAnsi="Times New Roman" w:cs="Times New Roman"/>
          <w:sz w:val="24"/>
          <w:szCs w:val="24"/>
        </w:rPr>
        <w:t>.</w:t>
      </w:r>
    </w:p>
    <w:p w14:paraId="3ADA66C4" w14:textId="77777777" w:rsidR="0093469A" w:rsidRPr="00BA320F" w:rsidRDefault="0093469A" w:rsidP="00BA320F">
      <w:pPr>
        <w:spacing w:before="120" w:after="120" w:line="480" w:lineRule="auto"/>
        <w:ind w:left="709" w:right="192"/>
        <w:contextualSpacing/>
        <w:jc w:val="both"/>
        <w:rPr>
          <w:rFonts w:ascii="Times New Roman" w:hAnsi="Times New Roman" w:cs="Times New Roman"/>
          <w:sz w:val="24"/>
          <w:szCs w:val="24"/>
        </w:rPr>
      </w:pPr>
      <w:r w:rsidRPr="00BA320F">
        <w:rPr>
          <w:rFonts w:ascii="Times New Roman" w:hAnsi="Times New Roman" w:cs="Times New Roman"/>
          <w:sz w:val="24"/>
          <w:szCs w:val="24"/>
        </w:rPr>
        <w:t xml:space="preserve">La meta para la Fase 1 fue de 750 participantes capacitados; se registraron 811 postulantes, de los cuales completaron exitosamente la formación los 750 beneficiarios de la meta (733 Estudiantes y 17 Profesores), por lo que se logró la misma. </w:t>
      </w:r>
    </w:p>
    <w:p w14:paraId="67A54F0F" w14:textId="77777777" w:rsidR="00B30DE1" w:rsidRDefault="00586626" w:rsidP="00B30DE1">
      <w:pPr>
        <w:numPr>
          <w:ilvl w:val="0"/>
          <w:numId w:val="10"/>
        </w:numPr>
        <w:spacing w:before="120" w:after="120" w:line="480" w:lineRule="auto"/>
        <w:ind w:left="709" w:right="192" w:hanging="283"/>
        <w:contextualSpacing/>
        <w:jc w:val="both"/>
        <w:rPr>
          <w:rFonts w:ascii="Times New Roman" w:hAnsi="Times New Roman" w:cs="Times New Roman"/>
          <w:sz w:val="24"/>
          <w:szCs w:val="24"/>
        </w:rPr>
      </w:pPr>
      <w:r>
        <w:rPr>
          <w:rFonts w:ascii="Times New Roman" w:eastAsia="Calibri" w:hAnsi="Times New Roman" w:cs="Times New Roman"/>
          <w:noProof/>
          <w:sz w:val="24"/>
          <w:szCs w:val="24"/>
          <w:lang w:val="es-ES_tradnl" w:eastAsia="es-ES_tradnl"/>
        </w:rPr>
        <w:drawing>
          <wp:anchor distT="0" distB="0" distL="114300" distR="114300" simplePos="0" relativeHeight="252063744" behindDoc="1" locked="0" layoutInCell="1" allowOverlap="1" wp14:anchorId="45885E43" wp14:editId="1B950D1B">
            <wp:simplePos x="0" y="0"/>
            <wp:positionH relativeFrom="column">
              <wp:posOffset>561768</wp:posOffset>
            </wp:positionH>
            <wp:positionV relativeFrom="page">
              <wp:posOffset>5537835</wp:posOffset>
            </wp:positionV>
            <wp:extent cx="4808220" cy="3266440"/>
            <wp:effectExtent l="0" t="0" r="0" b="0"/>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08220" cy="3266440"/>
                    </a:xfrm>
                    <a:prstGeom prst="rect">
                      <a:avLst/>
                    </a:prstGeom>
                    <a:noFill/>
                  </pic:spPr>
                </pic:pic>
              </a:graphicData>
            </a:graphic>
            <wp14:sizeRelH relativeFrom="page">
              <wp14:pctWidth>0</wp14:pctWidth>
            </wp14:sizeRelH>
            <wp14:sizeRelV relativeFrom="page">
              <wp14:pctHeight>0</wp14:pctHeight>
            </wp14:sizeRelV>
          </wp:anchor>
        </w:drawing>
      </w:r>
      <w:r w:rsidR="0093469A" w:rsidRPr="00BA320F">
        <w:rPr>
          <w:rFonts w:ascii="Times New Roman" w:hAnsi="Times New Roman" w:cs="Times New Roman"/>
          <w:sz w:val="24"/>
          <w:szCs w:val="24"/>
        </w:rPr>
        <w:t>La Fase 2 de capacitación del Proyecto Uno a Uno contempló el mismo esquema de formación de la Fase 1. La convocatoria se publicó el 4 de junio de 2018.</w:t>
      </w:r>
    </w:p>
    <w:p w14:paraId="4BD6D4D4" w14:textId="77777777" w:rsidR="00484326" w:rsidRDefault="00484326" w:rsidP="00484326">
      <w:pPr>
        <w:spacing w:before="120" w:after="120" w:line="480" w:lineRule="auto"/>
        <w:ind w:right="192"/>
        <w:contextualSpacing/>
        <w:jc w:val="both"/>
        <w:rPr>
          <w:rFonts w:ascii="Times New Roman" w:hAnsi="Times New Roman" w:cs="Times New Roman"/>
          <w:sz w:val="24"/>
          <w:szCs w:val="24"/>
        </w:rPr>
      </w:pPr>
    </w:p>
    <w:p w14:paraId="0BAFB5D1" w14:textId="77777777" w:rsidR="00484326" w:rsidRDefault="00484326" w:rsidP="00484326">
      <w:pPr>
        <w:spacing w:before="120" w:after="120" w:line="480" w:lineRule="auto"/>
        <w:ind w:right="192"/>
        <w:contextualSpacing/>
        <w:jc w:val="both"/>
        <w:rPr>
          <w:rFonts w:ascii="Times New Roman" w:hAnsi="Times New Roman" w:cs="Times New Roman"/>
          <w:sz w:val="24"/>
          <w:szCs w:val="24"/>
        </w:rPr>
      </w:pPr>
    </w:p>
    <w:p w14:paraId="6EDEBC82" w14:textId="77777777" w:rsidR="00484326" w:rsidRDefault="00484326" w:rsidP="00484326">
      <w:pPr>
        <w:spacing w:before="120" w:after="120" w:line="480" w:lineRule="auto"/>
        <w:ind w:right="192"/>
        <w:contextualSpacing/>
        <w:jc w:val="both"/>
        <w:rPr>
          <w:rFonts w:ascii="Times New Roman" w:hAnsi="Times New Roman" w:cs="Times New Roman"/>
          <w:sz w:val="24"/>
          <w:szCs w:val="24"/>
        </w:rPr>
      </w:pPr>
    </w:p>
    <w:p w14:paraId="71F2C028" w14:textId="77777777" w:rsidR="00484326" w:rsidRDefault="00484326" w:rsidP="00484326">
      <w:pPr>
        <w:spacing w:before="120" w:after="120" w:line="480" w:lineRule="auto"/>
        <w:ind w:right="192"/>
        <w:contextualSpacing/>
        <w:jc w:val="both"/>
        <w:rPr>
          <w:rFonts w:ascii="Times New Roman" w:hAnsi="Times New Roman" w:cs="Times New Roman"/>
          <w:sz w:val="24"/>
          <w:szCs w:val="24"/>
        </w:rPr>
      </w:pPr>
    </w:p>
    <w:p w14:paraId="08C2C555" w14:textId="77777777" w:rsidR="00484326" w:rsidRDefault="00484326" w:rsidP="00484326">
      <w:pPr>
        <w:spacing w:before="120" w:after="120" w:line="480" w:lineRule="auto"/>
        <w:ind w:right="192"/>
        <w:contextualSpacing/>
        <w:jc w:val="both"/>
        <w:rPr>
          <w:rFonts w:ascii="Times New Roman" w:hAnsi="Times New Roman" w:cs="Times New Roman"/>
          <w:sz w:val="24"/>
          <w:szCs w:val="24"/>
        </w:rPr>
      </w:pPr>
    </w:p>
    <w:p w14:paraId="3318F8AA" w14:textId="77777777" w:rsidR="00484326" w:rsidRDefault="00484326" w:rsidP="00484326">
      <w:pPr>
        <w:spacing w:before="120" w:after="120" w:line="480" w:lineRule="auto"/>
        <w:ind w:right="192"/>
        <w:contextualSpacing/>
        <w:jc w:val="both"/>
        <w:rPr>
          <w:rFonts w:ascii="Times New Roman" w:hAnsi="Times New Roman" w:cs="Times New Roman"/>
          <w:sz w:val="24"/>
          <w:szCs w:val="24"/>
        </w:rPr>
      </w:pPr>
    </w:p>
    <w:p w14:paraId="600860BB" w14:textId="77777777" w:rsidR="00484326" w:rsidRDefault="00484326" w:rsidP="00484326">
      <w:pPr>
        <w:spacing w:before="120" w:after="120" w:line="480" w:lineRule="auto"/>
        <w:ind w:right="192"/>
        <w:contextualSpacing/>
        <w:jc w:val="both"/>
        <w:rPr>
          <w:rFonts w:ascii="Times New Roman" w:hAnsi="Times New Roman" w:cs="Times New Roman"/>
          <w:sz w:val="24"/>
          <w:szCs w:val="24"/>
        </w:rPr>
      </w:pPr>
    </w:p>
    <w:p w14:paraId="3C73D102" w14:textId="77777777" w:rsidR="00484326" w:rsidRDefault="00484326" w:rsidP="00484326">
      <w:pPr>
        <w:spacing w:before="120" w:after="120" w:line="480" w:lineRule="auto"/>
        <w:ind w:left="426" w:right="192"/>
        <w:contextualSpacing/>
        <w:jc w:val="both"/>
        <w:rPr>
          <w:rFonts w:ascii="Times New Roman" w:hAnsi="Times New Roman" w:cs="Times New Roman"/>
          <w:sz w:val="24"/>
          <w:szCs w:val="24"/>
        </w:rPr>
      </w:pPr>
    </w:p>
    <w:p w14:paraId="422602DB" w14:textId="77777777" w:rsidR="00484326" w:rsidRDefault="00484326" w:rsidP="00484326">
      <w:pPr>
        <w:spacing w:before="120" w:after="120" w:line="480" w:lineRule="auto"/>
        <w:ind w:left="709" w:right="192"/>
        <w:contextualSpacing/>
        <w:jc w:val="both"/>
        <w:rPr>
          <w:rFonts w:ascii="Times New Roman" w:hAnsi="Times New Roman" w:cs="Times New Roman"/>
          <w:sz w:val="24"/>
          <w:szCs w:val="24"/>
        </w:rPr>
      </w:pPr>
    </w:p>
    <w:p w14:paraId="47487030" w14:textId="77777777" w:rsidR="00484326" w:rsidRDefault="00484326" w:rsidP="00484326">
      <w:pPr>
        <w:spacing w:before="120" w:after="120" w:line="480" w:lineRule="auto"/>
        <w:ind w:left="709" w:right="192"/>
        <w:contextualSpacing/>
        <w:jc w:val="both"/>
        <w:rPr>
          <w:rFonts w:ascii="Times New Roman" w:hAnsi="Times New Roman" w:cs="Times New Roman"/>
          <w:sz w:val="24"/>
          <w:szCs w:val="24"/>
        </w:rPr>
      </w:pPr>
      <w:r w:rsidRPr="00586626">
        <w:rPr>
          <w:rFonts w:ascii="Times New Roman" w:hAnsi="Times New Roman" w:cs="Times New Roman"/>
          <w:sz w:val="2"/>
          <w:szCs w:val="24"/>
        </w:rPr>
        <w:br/>
      </w:r>
      <w:r w:rsidR="00294942" w:rsidRPr="00294942">
        <w:rPr>
          <w:rFonts w:ascii="Times New Roman" w:hAnsi="Times New Roman" w:cs="Times New Roman"/>
          <w:sz w:val="20"/>
          <w:szCs w:val="24"/>
        </w:rPr>
        <w:t>Tabla 24</w:t>
      </w:r>
    </w:p>
    <w:p w14:paraId="4104B91B" w14:textId="77777777" w:rsidR="00484326" w:rsidRDefault="00484326" w:rsidP="00484326">
      <w:pPr>
        <w:spacing w:before="120" w:after="120" w:line="480" w:lineRule="auto"/>
        <w:ind w:left="709" w:right="192"/>
        <w:contextualSpacing/>
        <w:jc w:val="both"/>
        <w:rPr>
          <w:rFonts w:ascii="Times New Roman" w:hAnsi="Times New Roman" w:cs="Times New Roman"/>
          <w:sz w:val="24"/>
          <w:szCs w:val="24"/>
        </w:rPr>
      </w:pPr>
    </w:p>
    <w:p w14:paraId="6D3E0836" w14:textId="77777777" w:rsidR="00900F59" w:rsidRPr="00586626" w:rsidRDefault="00B30DE1" w:rsidP="00586626">
      <w:pPr>
        <w:numPr>
          <w:ilvl w:val="0"/>
          <w:numId w:val="10"/>
        </w:numPr>
        <w:spacing w:before="120" w:after="120" w:line="480" w:lineRule="auto"/>
        <w:ind w:left="709" w:right="192" w:hanging="283"/>
        <w:contextualSpacing/>
        <w:jc w:val="both"/>
        <w:rPr>
          <w:rFonts w:ascii="Times New Roman" w:hAnsi="Times New Roman" w:cs="Times New Roman"/>
          <w:sz w:val="24"/>
          <w:szCs w:val="24"/>
        </w:rPr>
      </w:pPr>
      <w:r w:rsidRPr="00586626">
        <w:rPr>
          <w:rFonts w:ascii="Times New Roman" w:hAnsi="Times New Roman" w:cs="Times New Roman"/>
          <w:sz w:val="24"/>
          <w:szCs w:val="24"/>
        </w:rPr>
        <w:lastRenderedPageBreak/>
        <w:t>Cumplimiento de la</w:t>
      </w:r>
      <w:r w:rsidR="0093469A" w:rsidRPr="00586626">
        <w:rPr>
          <w:rFonts w:ascii="Times New Roman" w:hAnsi="Times New Roman" w:cs="Times New Roman"/>
          <w:sz w:val="24"/>
          <w:szCs w:val="24"/>
        </w:rPr>
        <w:t xml:space="preserve"> meta para la Fase 2 es de 5,250 participantes a fin de completar el total de 6,000 becarios del proyecto del 2018. Esta segunda etapa se desarrolla en 12 localidades: una (1) en la Universidad Tecnológica del Cibao Oriental (UTECO, Cotuí) y once (11) en las Salas Digitales del MESCYT en la Universidad Autónoma de Santo Domingo (UASD).  A la fecha han culminado exitosamente 3,584 y se espera que al 31 de diciembre 2018 finalicen los 1,666 restantes.</w:t>
      </w:r>
      <w:r w:rsidRPr="00586626">
        <w:rPr>
          <w:rFonts w:ascii="Times New Roman" w:hAnsi="Times New Roman" w:cs="Times New Roman"/>
          <w:sz w:val="24"/>
          <w:szCs w:val="24"/>
        </w:rPr>
        <w:t xml:space="preserve"> </w:t>
      </w:r>
      <w:r w:rsidR="003106FF" w:rsidRPr="00586626">
        <w:rPr>
          <w:rFonts w:ascii="Times New Roman" w:hAnsi="Times New Roman" w:cs="Times New Roman"/>
          <w:sz w:val="24"/>
          <w:szCs w:val="24"/>
        </w:rPr>
        <w:t>La tabla a continuación muestra la cantidad de estudiantes que iniciaron las capacitaciones por ciudades, comparado con los estudiantes que las concluyeron</w:t>
      </w:r>
      <w:r w:rsidR="00900F59" w:rsidRPr="00586626">
        <w:rPr>
          <w:rFonts w:ascii="Times New Roman" w:hAnsi="Times New Roman" w:cs="Times New Roman"/>
          <w:sz w:val="24"/>
          <w:szCs w:val="24"/>
        </w:rPr>
        <w:t>.</w:t>
      </w:r>
    </w:p>
    <w:p w14:paraId="7FCE03CA" w14:textId="77777777" w:rsidR="00586626" w:rsidRDefault="00586626" w:rsidP="00586626">
      <w:pPr>
        <w:pStyle w:val="Prrafodelista"/>
        <w:spacing w:before="120" w:after="120" w:line="480" w:lineRule="auto"/>
        <w:ind w:left="1067" w:right="192"/>
        <w:jc w:val="both"/>
        <w:rPr>
          <w:rFonts w:ascii="Times New Roman" w:eastAsia="Times New Roman" w:hAnsi="Times New Roman" w:cs="Times New Roman"/>
          <w:color w:val="000000"/>
          <w:sz w:val="24"/>
          <w:szCs w:val="24"/>
        </w:rPr>
      </w:pPr>
    </w:p>
    <w:p w14:paraId="1D74461C" w14:textId="77777777" w:rsidR="00586626" w:rsidRDefault="00586626" w:rsidP="00586626">
      <w:pPr>
        <w:pStyle w:val="Prrafodelista"/>
        <w:spacing w:before="120" w:after="120" w:line="480" w:lineRule="auto"/>
        <w:ind w:left="1067" w:right="192"/>
        <w:jc w:val="both"/>
        <w:rPr>
          <w:rFonts w:ascii="Times New Roman" w:eastAsia="Times New Roman" w:hAnsi="Times New Roman" w:cs="Times New Roman"/>
          <w:color w:val="000000"/>
          <w:sz w:val="24"/>
          <w:szCs w:val="24"/>
        </w:rPr>
      </w:pPr>
    </w:p>
    <w:p w14:paraId="10B25F0A" w14:textId="77777777" w:rsidR="00586626" w:rsidRDefault="00586626" w:rsidP="00586626">
      <w:pPr>
        <w:pStyle w:val="Prrafodelista"/>
        <w:spacing w:before="120" w:after="120" w:line="480" w:lineRule="auto"/>
        <w:ind w:left="1067" w:right="192"/>
        <w:jc w:val="both"/>
        <w:rPr>
          <w:rFonts w:ascii="Times New Roman" w:eastAsia="Times New Roman" w:hAnsi="Times New Roman" w:cs="Times New Roman"/>
          <w:color w:val="000000"/>
          <w:sz w:val="24"/>
          <w:szCs w:val="24"/>
        </w:rPr>
      </w:pPr>
    </w:p>
    <w:p w14:paraId="25F4C552" w14:textId="77777777" w:rsidR="00586626" w:rsidRDefault="00586626" w:rsidP="00586626">
      <w:pPr>
        <w:pStyle w:val="Prrafodelista"/>
        <w:spacing w:before="120" w:after="120" w:line="480" w:lineRule="auto"/>
        <w:ind w:left="1067" w:right="192"/>
        <w:jc w:val="both"/>
        <w:rPr>
          <w:rFonts w:ascii="Times New Roman" w:eastAsia="Times New Roman" w:hAnsi="Times New Roman" w:cs="Times New Roman"/>
          <w:color w:val="000000"/>
          <w:sz w:val="24"/>
          <w:szCs w:val="24"/>
        </w:rPr>
      </w:pPr>
    </w:p>
    <w:p w14:paraId="3A42A797" w14:textId="77777777" w:rsidR="00586626" w:rsidRDefault="00586626" w:rsidP="00586626">
      <w:pPr>
        <w:pStyle w:val="Prrafodelista"/>
        <w:spacing w:before="120" w:after="120" w:line="480" w:lineRule="auto"/>
        <w:ind w:left="1067" w:right="192"/>
        <w:jc w:val="both"/>
        <w:rPr>
          <w:rFonts w:ascii="Times New Roman" w:eastAsia="Times New Roman" w:hAnsi="Times New Roman" w:cs="Times New Roman"/>
          <w:color w:val="000000"/>
          <w:sz w:val="24"/>
          <w:szCs w:val="24"/>
        </w:rPr>
      </w:pPr>
    </w:p>
    <w:p w14:paraId="2A242CAA" w14:textId="77777777" w:rsidR="00586626" w:rsidRDefault="00586626" w:rsidP="00586626">
      <w:pPr>
        <w:pStyle w:val="Prrafodelista"/>
        <w:spacing w:before="120" w:after="120" w:line="480" w:lineRule="auto"/>
        <w:ind w:left="1067" w:right="192"/>
        <w:jc w:val="both"/>
        <w:rPr>
          <w:rFonts w:ascii="Times New Roman" w:eastAsia="Times New Roman" w:hAnsi="Times New Roman" w:cs="Times New Roman"/>
          <w:color w:val="000000"/>
          <w:sz w:val="24"/>
          <w:szCs w:val="24"/>
        </w:rPr>
      </w:pPr>
    </w:p>
    <w:p w14:paraId="48D2434F" w14:textId="77777777" w:rsidR="00586626" w:rsidRDefault="00586626" w:rsidP="00586626">
      <w:pPr>
        <w:pStyle w:val="Prrafodelista"/>
        <w:spacing w:before="120" w:after="120" w:line="480" w:lineRule="auto"/>
        <w:ind w:left="1067" w:right="192"/>
        <w:jc w:val="both"/>
        <w:rPr>
          <w:rFonts w:ascii="Times New Roman" w:eastAsia="Times New Roman" w:hAnsi="Times New Roman" w:cs="Times New Roman"/>
          <w:color w:val="000000"/>
          <w:sz w:val="24"/>
          <w:szCs w:val="24"/>
        </w:rPr>
      </w:pPr>
    </w:p>
    <w:p w14:paraId="456D0777" w14:textId="77777777" w:rsidR="00586626" w:rsidRDefault="00586626" w:rsidP="00586626">
      <w:pPr>
        <w:pStyle w:val="Prrafodelista"/>
        <w:spacing w:before="120" w:after="120" w:line="480" w:lineRule="auto"/>
        <w:ind w:left="1067" w:right="192"/>
        <w:jc w:val="both"/>
        <w:rPr>
          <w:rFonts w:ascii="Times New Roman" w:eastAsia="Times New Roman" w:hAnsi="Times New Roman" w:cs="Times New Roman"/>
          <w:color w:val="000000"/>
          <w:sz w:val="24"/>
          <w:szCs w:val="24"/>
        </w:rPr>
      </w:pPr>
    </w:p>
    <w:p w14:paraId="02C42AF0" w14:textId="77777777" w:rsidR="00586626" w:rsidRDefault="00586626" w:rsidP="00586626">
      <w:pPr>
        <w:pStyle w:val="Prrafodelista"/>
        <w:spacing w:before="120" w:after="120" w:line="480" w:lineRule="auto"/>
        <w:ind w:left="1067" w:right="192"/>
        <w:jc w:val="both"/>
        <w:rPr>
          <w:rFonts w:ascii="Times New Roman" w:eastAsia="Times New Roman" w:hAnsi="Times New Roman" w:cs="Times New Roman"/>
          <w:color w:val="000000"/>
          <w:sz w:val="24"/>
          <w:szCs w:val="24"/>
        </w:rPr>
      </w:pPr>
    </w:p>
    <w:p w14:paraId="3AAFF056" w14:textId="77777777" w:rsidR="00586626" w:rsidRDefault="00586626" w:rsidP="00586626">
      <w:pPr>
        <w:pStyle w:val="Prrafodelista"/>
        <w:spacing w:before="120" w:after="120" w:line="480" w:lineRule="auto"/>
        <w:ind w:left="1067" w:right="192"/>
        <w:jc w:val="both"/>
        <w:rPr>
          <w:rFonts w:ascii="Times New Roman" w:eastAsia="Times New Roman" w:hAnsi="Times New Roman" w:cs="Times New Roman"/>
          <w:color w:val="000000"/>
          <w:sz w:val="24"/>
          <w:szCs w:val="24"/>
        </w:rPr>
      </w:pPr>
    </w:p>
    <w:p w14:paraId="0AA3E119" w14:textId="77777777" w:rsidR="00586626" w:rsidRDefault="00586626" w:rsidP="00586626">
      <w:pPr>
        <w:pStyle w:val="Prrafodelista"/>
        <w:spacing w:before="120" w:after="120" w:line="480" w:lineRule="auto"/>
        <w:ind w:left="1067" w:right="192"/>
        <w:jc w:val="both"/>
        <w:rPr>
          <w:rFonts w:ascii="Times New Roman" w:eastAsia="Times New Roman" w:hAnsi="Times New Roman" w:cs="Times New Roman"/>
          <w:color w:val="000000"/>
          <w:sz w:val="24"/>
          <w:szCs w:val="24"/>
        </w:rPr>
      </w:pPr>
    </w:p>
    <w:p w14:paraId="4BFF3BFF" w14:textId="77777777" w:rsidR="00586626" w:rsidRDefault="00586626" w:rsidP="00586626">
      <w:pPr>
        <w:pStyle w:val="Prrafodelista"/>
        <w:spacing w:before="120" w:after="120" w:line="480" w:lineRule="auto"/>
        <w:ind w:left="1067" w:right="192"/>
        <w:jc w:val="both"/>
        <w:rPr>
          <w:rFonts w:ascii="Times New Roman" w:eastAsia="Times New Roman" w:hAnsi="Times New Roman" w:cs="Times New Roman"/>
          <w:color w:val="000000"/>
          <w:sz w:val="24"/>
          <w:szCs w:val="24"/>
        </w:rPr>
      </w:pPr>
    </w:p>
    <w:p w14:paraId="19AD7D28" w14:textId="77777777" w:rsidR="00586626" w:rsidRDefault="00586626" w:rsidP="00586626">
      <w:pPr>
        <w:pStyle w:val="Prrafodelista"/>
        <w:spacing w:before="120" w:after="120" w:line="480" w:lineRule="auto"/>
        <w:ind w:left="1067" w:right="192"/>
        <w:jc w:val="both"/>
        <w:rPr>
          <w:rFonts w:ascii="Times New Roman" w:eastAsia="Times New Roman" w:hAnsi="Times New Roman" w:cs="Times New Roman"/>
          <w:color w:val="000000"/>
          <w:sz w:val="24"/>
          <w:szCs w:val="24"/>
        </w:rPr>
      </w:pPr>
    </w:p>
    <w:p w14:paraId="2FA72101" w14:textId="77777777" w:rsidR="00586626" w:rsidRDefault="00586626" w:rsidP="00586626">
      <w:pPr>
        <w:pStyle w:val="Prrafodelista"/>
        <w:spacing w:before="120" w:after="120" w:line="480" w:lineRule="auto"/>
        <w:ind w:left="1067" w:right="192"/>
        <w:jc w:val="both"/>
        <w:rPr>
          <w:rFonts w:ascii="Times New Roman" w:eastAsia="Times New Roman" w:hAnsi="Times New Roman" w:cs="Times New Roman"/>
          <w:color w:val="000000"/>
          <w:sz w:val="24"/>
          <w:szCs w:val="24"/>
        </w:rPr>
      </w:pPr>
    </w:p>
    <w:p w14:paraId="39A9E30E" w14:textId="77777777" w:rsidR="00586626" w:rsidRDefault="00586626" w:rsidP="00586626">
      <w:pPr>
        <w:pStyle w:val="Prrafodelista"/>
        <w:spacing w:before="120" w:after="120" w:line="480" w:lineRule="auto"/>
        <w:ind w:left="1067" w:right="192"/>
        <w:jc w:val="both"/>
        <w:rPr>
          <w:rFonts w:ascii="Times New Roman" w:eastAsia="Times New Roman" w:hAnsi="Times New Roman" w:cs="Times New Roman"/>
          <w:color w:val="000000"/>
          <w:sz w:val="24"/>
          <w:szCs w:val="24"/>
        </w:rPr>
      </w:pPr>
    </w:p>
    <w:p w14:paraId="457852B2" w14:textId="77777777" w:rsidR="00586626" w:rsidRPr="00586626" w:rsidRDefault="00586626" w:rsidP="00586626">
      <w:pPr>
        <w:pStyle w:val="Prrafodelista"/>
        <w:spacing w:before="120" w:after="120" w:line="480" w:lineRule="auto"/>
        <w:ind w:left="1067" w:right="192"/>
        <w:jc w:val="both"/>
        <w:rPr>
          <w:rFonts w:ascii="Times New Roman" w:hAnsi="Times New Roman" w:cs="Times New Roman"/>
          <w:sz w:val="24"/>
          <w:szCs w:val="24"/>
        </w:rPr>
      </w:pPr>
    </w:p>
    <w:p w14:paraId="340962DD" w14:textId="77777777" w:rsidR="0093469A" w:rsidRPr="001C224C" w:rsidRDefault="0093469A" w:rsidP="001C224C">
      <w:pPr>
        <w:pStyle w:val="Ttulo3"/>
        <w:rPr>
          <w:rFonts w:ascii="Times New Roman" w:hAnsi="Times New Roman" w:cs="Times New Roman"/>
          <w:b/>
          <w:color w:val="000000" w:themeColor="text1"/>
          <w:lang w:val="es-419"/>
        </w:rPr>
      </w:pPr>
      <w:bookmarkStart w:id="103" w:name="_Toc533586304"/>
      <w:r w:rsidRPr="001C224C">
        <w:rPr>
          <w:rFonts w:ascii="Times New Roman" w:hAnsi="Times New Roman" w:cs="Times New Roman"/>
          <w:b/>
          <w:color w:val="000000" w:themeColor="text1"/>
          <w:lang w:val="es-419"/>
        </w:rPr>
        <w:lastRenderedPageBreak/>
        <w:t>Fortalecimiento de la infraestructura y su equipo operacional</w:t>
      </w:r>
      <w:bookmarkEnd w:id="103"/>
      <w:r w:rsidRPr="001C224C">
        <w:rPr>
          <w:rFonts w:ascii="Times New Roman" w:hAnsi="Times New Roman" w:cs="Times New Roman"/>
          <w:b/>
          <w:color w:val="000000" w:themeColor="text1"/>
          <w:lang w:val="es-419"/>
        </w:rPr>
        <w:t xml:space="preserve">  </w:t>
      </w:r>
    </w:p>
    <w:p w14:paraId="672276D9" w14:textId="77777777" w:rsidR="0093469A" w:rsidRPr="001C224C" w:rsidRDefault="0093469A" w:rsidP="0093469A">
      <w:pPr>
        <w:pStyle w:val="Prrafodelista"/>
        <w:spacing w:after="0" w:line="276" w:lineRule="auto"/>
        <w:rPr>
          <w:rFonts w:ascii="Times New Roman" w:eastAsia="Calibri" w:hAnsi="Times New Roman" w:cs="Times New Roman"/>
          <w:b/>
          <w:sz w:val="24"/>
          <w:szCs w:val="24"/>
          <w:lang w:val="es-419"/>
        </w:rPr>
      </w:pPr>
    </w:p>
    <w:p w14:paraId="3036565F" w14:textId="77777777" w:rsidR="0093469A" w:rsidRDefault="0093469A" w:rsidP="001C224C">
      <w:pPr>
        <w:spacing w:line="360" w:lineRule="auto"/>
        <w:contextualSpacing/>
        <w:jc w:val="both"/>
        <w:rPr>
          <w:rFonts w:ascii="Times New Roman" w:eastAsia="Calibri" w:hAnsi="Times New Roman" w:cs="Times New Roman"/>
          <w:sz w:val="24"/>
          <w:szCs w:val="24"/>
        </w:rPr>
      </w:pPr>
      <w:r w:rsidRPr="00B276D4">
        <w:rPr>
          <w:rFonts w:ascii="Times New Roman" w:eastAsia="Calibri" w:hAnsi="Times New Roman" w:cs="Times New Roman"/>
          <w:sz w:val="24"/>
          <w:szCs w:val="24"/>
        </w:rPr>
        <w:t>El MESCyT fortaleció su infraestructura</w:t>
      </w:r>
      <w:r>
        <w:rPr>
          <w:rFonts w:ascii="Times New Roman" w:eastAsia="Calibri" w:hAnsi="Times New Roman" w:cs="Times New Roman"/>
          <w:sz w:val="24"/>
          <w:szCs w:val="24"/>
        </w:rPr>
        <w:t xml:space="preserve"> instalando</w:t>
      </w:r>
      <w:r w:rsidRPr="00B276D4">
        <w:rPr>
          <w:rFonts w:ascii="Times New Roman" w:eastAsia="Calibri" w:hAnsi="Times New Roman" w:cs="Times New Roman"/>
          <w:sz w:val="24"/>
          <w:szCs w:val="24"/>
        </w:rPr>
        <w:t xml:space="preserve"> un centro de operaciones</w:t>
      </w:r>
      <w:r>
        <w:rPr>
          <w:rFonts w:ascii="Times New Roman" w:eastAsia="Calibri" w:hAnsi="Times New Roman" w:cs="Times New Roman"/>
          <w:sz w:val="24"/>
          <w:szCs w:val="24"/>
        </w:rPr>
        <w:t>. Además, se sustituyeron, el Gerente General y el Gerente del proyecto Becasoft, a la vez que se contrató un equipo</w:t>
      </w:r>
      <w:r w:rsidRPr="00B276D4">
        <w:rPr>
          <w:rFonts w:ascii="Times New Roman" w:eastAsia="Calibri" w:hAnsi="Times New Roman" w:cs="Times New Roman"/>
          <w:sz w:val="24"/>
          <w:szCs w:val="24"/>
        </w:rPr>
        <w:t xml:space="preserve"> de</w:t>
      </w:r>
      <w:r>
        <w:rPr>
          <w:rFonts w:ascii="Times New Roman" w:eastAsia="Calibri" w:hAnsi="Times New Roman" w:cs="Times New Roman"/>
          <w:sz w:val="24"/>
          <w:szCs w:val="24"/>
        </w:rPr>
        <w:t xml:space="preserve"> 9</w:t>
      </w:r>
      <w:r w:rsidRPr="00B276D4">
        <w:rPr>
          <w:rFonts w:ascii="Times New Roman" w:eastAsia="Calibri" w:hAnsi="Times New Roman" w:cs="Times New Roman"/>
          <w:sz w:val="24"/>
          <w:szCs w:val="24"/>
        </w:rPr>
        <w:t xml:space="preserve"> técnicos </w:t>
      </w:r>
      <w:r>
        <w:rPr>
          <w:rFonts w:ascii="Times New Roman" w:eastAsia="Calibri" w:hAnsi="Times New Roman" w:cs="Times New Roman"/>
          <w:sz w:val="24"/>
          <w:szCs w:val="24"/>
        </w:rPr>
        <w:t xml:space="preserve">quienes tienen </w:t>
      </w:r>
      <w:r w:rsidRPr="00B276D4">
        <w:rPr>
          <w:rFonts w:ascii="Times New Roman" w:eastAsia="Calibri" w:hAnsi="Times New Roman" w:cs="Times New Roman"/>
          <w:sz w:val="24"/>
          <w:szCs w:val="24"/>
        </w:rPr>
        <w:t xml:space="preserve">a </w:t>
      </w:r>
      <w:r>
        <w:rPr>
          <w:rFonts w:ascii="Times New Roman" w:eastAsia="Calibri" w:hAnsi="Times New Roman" w:cs="Times New Roman"/>
          <w:sz w:val="24"/>
          <w:szCs w:val="24"/>
        </w:rPr>
        <w:t xml:space="preserve">su </w:t>
      </w:r>
      <w:r w:rsidRPr="00B276D4">
        <w:rPr>
          <w:rFonts w:ascii="Times New Roman" w:eastAsia="Calibri" w:hAnsi="Times New Roman" w:cs="Times New Roman"/>
          <w:sz w:val="24"/>
          <w:szCs w:val="24"/>
        </w:rPr>
        <w:t>cargo la configuración de los dispositivos</w:t>
      </w:r>
      <w:r>
        <w:rPr>
          <w:rFonts w:ascii="Times New Roman" w:eastAsia="Calibri" w:hAnsi="Times New Roman" w:cs="Times New Roman"/>
          <w:sz w:val="24"/>
          <w:szCs w:val="24"/>
        </w:rPr>
        <w:t>.</w:t>
      </w:r>
    </w:p>
    <w:p w14:paraId="2F9C57CC" w14:textId="77777777" w:rsidR="00F56C9C" w:rsidRDefault="00F56C9C" w:rsidP="001C224C">
      <w:pPr>
        <w:spacing w:line="360" w:lineRule="auto"/>
        <w:contextualSpacing/>
        <w:jc w:val="both"/>
        <w:rPr>
          <w:rFonts w:ascii="Times New Roman" w:eastAsia="Calibri" w:hAnsi="Times New Roman" w:cs="Times New Roman"/>
          <w:sz w:val="24"/>
          <w:szCs w:val="24"/>
        </w:rPr>
      </w:pPr>
    </w:p>
    <w:p w14:paraId="1BE10C6C" w14:textId="77777777" w:rsidR="00D47341" w:rsidRDefault="00D47341" w:rsidP="00D47341">
      <w:pPr>
        <w:spacing w:line="360" w:lineRule="auto"/>
        <w:contextualSpacing/>
        <w:jc w:val="center"/>
        <w:rPr>
          <w:rFonts w:ascii="Times New Roman" w:eastAsia="Calibri" w:hAnsi="Times New Roman" w:cs="Times New Roman"/>
          <w:sz w:val="24"/>
          <w:szCs w:val="24"/>
        </w:rPr>
      </w:pPr>
      <w:r w:rsidRPr="00B276D4">
        <w:rPr>
          <w:rFonts w:ascii="Times New Roman" w:eastAsia="Calibri" w:hAnsi="Times New Roman" w:cs="Times New Roman"/>
          <w:b/>
          <w:sz w:val="20"/>
          <w:szCs w:val="24"/>
        </w:rPr>
        <w:t>Estructura organizacional Republica Digital - Educación Superior, MESCYT</w:t>
      </w:r>
    </w:p>
    <w:p w14:paraId="23A64083" w14:textId="77777777" w:rsidR="0093469A" w:rsidRDefault="00586626" w:rsidP="00F56C9C">
      <w:pPr>
        <w:spacing w:line="360" w:lineRule="auto"/>
        <w:ind w:left="720"/>
        <w:contextualSpacing/>
        <w:jc w:val="center"/>
        <w:rPr>
          <w:rFonts w:ascii="Times New Roman" w:eastAsia="Calibri" w:hAnsi="Times New Roman" w:cs="Times New Roman"/>
          <w:sz w:val="24"/>
          <w:szCs w:val="24"/>
        </w:rPr>
      </w:pPr>
      <w:r>
        <w:rPr>
          <w:rFonts w:ascii="Times New Roman" w:eastAsia="Calibri" w:hAnsi="Times New Roman" w:cs="Times New Roman"/>
          <w:noProof/>
          <w:sz w:val="24"/>
          <w:szCs w:val="24"/>
          <w:lang w:val="es-ES_tradnl" w:eastAsia="es-ES_tradnl"/>
        </w:rPr>
        <w:drawing>
          <wp:anchor distT="0" distB="0" distL="114300" distR="114300" simplePos="0" relativeHeight="252010496" behindDoc="0" locked="0" layoutInCell="1" allowOverlap="1" wp14:anchorId="40247357" wp14:editId="5169A2BA">
            <wp:simplePos x="0" y="0"/>
            <wp:positionH relativeFrom="column">
              <wp:posOffset>-334202</wp:posOffset>
            </wp:positionH>
            <wp:positionV relativeFrom="paragraph">
              <wp:posOffset>337333</wp:posOffset>
            </wp:positionV>
            <wp:extent cx="6361430" cy="5433060"/>
            <wp:effectExtent l="0" t="0" r="0" b="0"/>
            <wp:wrapSquare wrapText="bothSides"/>
            <wp:docPr id="7215" name="Imagen 7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61430" cy="5433060"/>
                    </a:xfrm>
                    <a:prstGeom prst="rect">
                      <a:avLst/>
                    </a:prstGeom>
                    <a:noFill/>
                  </pic:spPr>
                </pic:pic>
              </a:graphicData>
            </a:graphic>
            <wp14:sizeRelH relativeFrom="page">
              <wp14:pctWidth>0</wp14:pctWidth>
            </wp14:sizeRelH>
            <wp14:sizeRelV relativeFrom="page">
              <wp14:pctHeight>0</wp14:pctHeight>
            </wp14:sizeRelV>
          </wp:anchor>
        </w:drawing>
      </w:r>
    </w:p>
    <w:p w14:paraId="3C059AB0" w14:textId="77777777" w:rsidR="00F56C9C" w:rsidRPr="00D47341" w:rsidRDefault="00F56C9C" w:rsidP="00F56C9C">
      <w:pPr>
        <w:spacing w:line="360" w:lineRule="auto"/>
        <w:contextualSpacing/>
        <w:rPr>
          <w:rFonts w:ascii="Times New Roman" w:eastAsia="Calibri" w:hAnsi="Times New Roman" w:cs="Times New Roman"/>
          <w:sz w:val="20"/>
          <w:szCs w:val="20"/>
        </w:rPr>
      </w:pPr>
      <w:r>
        <w:rPr>
          <w:rFonts w:ascii="Times New Roman" w:eastAsia="Calibri" w:hAnsi="Times New Roman" w:cs="Times New Roman"/>
          <w:sz w:val="20"/>
          <w:szCs w:val="20"/>
        </w:rPr>
        <w:t xml:space="preserve"> </w:t>
      </w:r>
      <w:r w:rsidRPr="00D47341">
        <w:rPr>
          <w:rFonts w:ascii="Times New Roman" w:eastAsia="Calibri" w:hAnsi="Times New Roman" w:cs="Times New Roman"/>
          <w:sz w:val="20"/>
          <w:szCs w:val="20"/>
        </w:rPr>
        <w:t>Imagen 1</w:t>
      </w:r>
    </w:p>
    <w:p w14:paraId="3E0C1526" w14:textId="77777777" w:rsidR="0093469A" w:rsidRDefault="0093469A" w:rsidP="0093469A">
      <w:pPr>
        <w:spacing w:line="360" w:lineRule="auto"/>
        <w:contextualSpacing/>
        <w:jc w:val="both"/>
        <w:rPr>
          <w:rFonts w:ascii="Times New Roman" w:eastAsia="Calibri" w:hAnsi="Times New Roman" w:cs="Times New Roman"/>
          <w:sz w:val="24"/>
          <w:szCs w:val="24"/>
        </w:rPr>
      </w:pPr>
    </w:p>
    <w:p w14:paraId="70942A05" w14:textId="77777777" w:rsidR="0093469A" w:rsidRDefault="0093469A" w:rsidP="0093469A">
      <w:pPr>
        <w:spacing w:line="360" w:lineRule="auto"/>
        <w:contextualSpacing/>
        <w:jc w:val="both"/>
        <w:rPr>
          <w:rFonts w:ascii="Times New Roman" w:eastAsia="Calibri" w:hAnsi="Times New Roman" w:cs="Times New Roman"/>
          <w:sz w:val="24"/>
          <w:szCs w:val="24"/>
        </w:rPr>
      </w:pPr>
    </w:p>
    <w:p w14:paraId="7F1CEC23" w14:textId="77777777" w:rsidR="0093469A" w:rsidRDefault="0093469A" w:rsidP="0093469A">
      <w:pPr>
        <w:spacing w:line="360" w:lineRule="auto"/>
        <w:contextualSpacing/>
        <w:jc w:val="both"/>
        <w:rPr>
          <w:rFonts w:ascii="Times New Roman" w:eastAsia="Calibri" w:hAnsi="Times New Roman" w:cs="Times New Roman"/>
          <w:sz w:val="24"/>
          <w:szCs w:val="24"/>
        </w:rPr>
      </w:pPr>
    </w:p>
    <w:p w14:paraId="6085EBAB" w14:textId="77777777" w:rsidR="00075134" w:rsidRDefault="00075134" w:rsidP="0093469A">
      <w:pPr>
        <w:spacing w:line="360" w:lineRule="auto"/>
        <w:contextualSpacing/>
        <w:jc w:val="both"/>
        <w:rPr>
          <w:rFonts w:ascii="Times New Roman" w:eastAsia="Calibri" w:hAnsi="Times New Roman" w:cs="Times New Roman"/>
          <w:sz w:val="24"/>
          <w:szCs w:val="24"/>
        </w:rPr>
      </w:pPr>
    </w:p>
    <w:p w14:paraId="0CAEFC41" w14:textId="77777777" w:rsidR="0093469A" w:rsidRPr="004E0F7F" w:rsidRDefault="0093469A" w:rsidP="004E0F7F">
      <w:pPr>
        <w:pStyle w:val="Ttulo3"/>
        <w:rPr>
          <w:rFonts w:ascii="Times New Roman" w:hAnsi="Times New Roman" w:cs="Times New Roman"/>
          <w:b/>
          <w:color w:val="000000" w:themeColor="text1"/>
          <w:lang w:val="es-419"/>
        </w:rPr>
      </w:pPr>
      <w:bookmarkStart w:id="104" w:name="_Toc533586305"/>
      <w:r w:rsidRPr="004E0F7F">
        <w:rPr>
          <w:rFonts w:ascii="Times New Roman" w:hAnsi="Times New Roman" w:cs="Times New Roman"/>
          <w:b/>
          <w:color w:val="000000" w:themeColor="text1"/>
          <w:lang w:val="es-419"/>
        </w:rPr>
        <w:lastRenderedPageBreak/>
        <w:t>Entrega de dispositivos a profeso</w:t>
      </w:r>
      <w:r w:rsidR="004E0F7F">
        <w:rPr>
          <w:rFonts w:ascii="Times New Roman" w:hAnsi="Times New Roman" w:cs="Times New Roman"/>
          <w:b/>
          <w:color w:val="000000" w:themeColor="text1"/>
          <w:lang w:val="es-419"/>
        </w:rPr>
        <w:t>res y estudiantes de Educación</w:t>
      </w:r>
      <w:bookmarkEnd w:id="104"/>
    </w:p>
    <w:p w14:paraId="30100A21" w14:textId="77777777" w:rsidR="0093469A" w:rsidRPr="00375E57" w:rsidRDefault="0093469A" w:rsidP="0093469A">
      <w:pPr>
        <w:spacing w:line="360" w:lineRule="auto"/>
        <w:contextualSpacing/>
        <w:jc w:val="both"/>
        <w:rPr>
          <w:rFonts w:ascii="Times New Roman" w:hAnsi="Times New Roman" w:cs="Times New Roman"/>
          <w:b/>
          <w:sz w:val="16"/>
          <w:szCs w:val="24"/>
        </w:rPr>
      </w:pPr>
    </w:p>
    <w:p w14:paraId="72615686" w14:textId="77777777" w:rsidR="0093469A" w:rsidRPr="007C3394" w:rsidRDefault="0093469A" w:rsidP="009F720E">
      <w:pPr>
        <w:spacing w:line="480" w:lineRule="auto"/>
        <w:contextualSpacing/>
        <w:jc w:val="both"/>
        <w:rPr>
          <w:rFonts w:ascii="Times New Roman" w:eastAsia="Calibri" w:hAnsi="Times New Roman" w:cs="Times New Roman"/>
          <w:sz w:val="24"/>
          <w:szCs w:val="24"/>
        </w:rPr>
      </w:pPr>
      <w:r>
        <w:rPr>
          <w:rFonts w:ascii="Times New Roman" w:hAnsi="Times New Roman" w:cs="Times New Roman"/>
          <w:sz w:val="24"/>
          <w:szCs w:val="24"/>
        </w:rPr>
        <w:t xml:space="preserve">El </w:t>
      </w:r>
      <w:r w:rsidRPr="00A44A0A">
        <w:rPr>
          <w:rFonts w:ascii="Times New Roman" w:hAnsi="Times New Roman" w:cs="Times New Roman"/>
          <w:sz w:val="24"/>
          <w:szCs w:val="24"/>
        </w:rPr>
        <w:t>31 de octubre de 2018</w:t>
      </w:r>
      <w:r w:rsidRPr="007C3394">
        <w:rPr>
          <w:rFonts w:ascii="Times New Roman" w:hAnsi="Times New Roman" w:cs="Times New Roman"/>
          <w:sz w:val="24"/>
          <w:szCs w:val="24"/>
        </w:rPr>
        <w:t xml:space="preserve"> inició la entrega de </w:t>
      </w:r>
      <w:r w:rsidR="008D060F">
        <w:rPr>
          <w:rFonts w:ascii="Times New Roman" w:hAnsi="Times New Roman" w:cs="Times New Roman"/>
          <w:sz w:val="24"/>
          <w:szCs w:val="24"/>
        </w:rPr>
        <w:t xml:space="preserve">laptops a profesores y estudiantes </w:t>
      </w:r>
      <w:r w:rsidRPr="007C3394">
        <w:rPr>
          <w:rFonts w:ascii="Times New Roman" w:hAnsi="Times New Roman" w:cs="Times New Roman"/>
          <w:sz w:val="24"/>
          <w:szCs w:val="24"/>
        </w:rPr>
        <w:t xml:space="preserve">  de la Universidad Autónoma de Santo Domingo (UASD), en Santo Domingo, San Francisco de Macorís, Santiago, Valverde, Puerto Plata, Nagua, Barahona, San Pedro de Macorís, Bonao, Hato Mayor, Higüey, Bahoruco, San Juan y Baní; así como de la Universidad Tecnológica del Cibao Oriental (UTECO)</w:t>
      </w:r>
      <w:r w:rsidR="008D060F">
        <w:rPr>
          <w:rFonts w:ascii="Times New Roman" w:hAnsi="Times New Roman" w:cs="Times New Roman"/>
          <w:sz w:val="24"/>
          <w:szCs w:val="24"/>
        </w:rPr>
        <w:t>, en Cotuí</w:t>
      </w:r>
      <w:r w:rsidRPr="007C3394">
        <w:rPr>
          <w:rFonts w:ascii="Times New Roman" w:hAnsi="Times New Roman" w:cs="Times New Roman"/>
          <w:sz w:val="24"/>
          <w:szCs w:val="24"/>
        </w:rPr>
        <w:t>.</w:t>
      </w:r>
      <w:r w:rsidR="008D060F">
        <w:rPr>
          <w:rFonts w:ascii="Times New Roman" w:hAnsi="Times New Roman" w:cs="Times New Roman"/>
          <w:sz w:val="24"/>
          <w:szCs w:val="24"/>
        </w:rPr>
        <w:t xml:space="preserve">  Se </w:t>
      </w:r>
      <w:r w:rsidR="00E81D4D">
        <w:rPr>
          <w:rFonts w:ascii="Times New Roman" w:hAnsi="Times New Roman" w:cs="Times New Roman"/>
          <w:sz w:val="24"/>
          <w:szCs w:val="24"/>
        </w:rPr>
        <w:t>entregaron</w:t>
      </w:r>
      <w:r w:rsidR="008D060F">
        <w:rPr>
          <w:rFonts w:ascii="Times New Roman" w:hAnsi="Times New Roman" w:cs="Times New Roman"/>
          <w:sz w:val="24"/>
          <w:szCs w:val="24"/>
        </w:rPr>
        <w:t xml:space="preserve"> 3,</w:t>
      </w:r>
      <w:r w:rsidR="00295308">
        <w:rPr>
          <w:rFonts w:ascii="Times New Roman" w:hAnsi="Times New Roman" w:cs="Times New Roman"/>
          <w:sz w:val="24"/>
          <w:szCs w:val="24"/>
        </w:rPr>
        <w:t>615</w:t>
      </w:r>
      <w:r w:rsidR="008D060F">
        <w:rPr>
          <w:rFonts w:ascii="Times New Roman" w:hAnsi="Times New Roman" w:cs="Times New Roman"/>
          <w:sz w:val="24"/>
          <w:szCs w:val="24"/>
        </w:rPr>
        <w:t xml:space="preserve"> laptops</w:t>
      </w:r>
      <w:r w:rsidR="00E81D4D">
        <w:rPr>
          <w:rFonts w:ascii="Times New Roman" w:hAnsi="Times New Roman" w:cs="Times New Roman"/>
          <w:sz w:val="24"/>
          <w:szCs w:val="24"/>
        </w:rPr>
        <w:t xml:space="preserve">  en el ámbito del proyecto “Uno a Uno”, del Programa República Digital Educación Superior,  a</w:t>
      </w:r>
      <w:r w:rsidR="008D060F">
        <w:rPr>
          <w:rFonts w:ascii="Times New Roman" w:hAnsi="Times New Roman" w:cs="Times New Roman"/>
          <w:sz w:val="24"/>
          <w:szCs w:val="24"/>
        </w:rPr>
        <w:t xml:space="preserve"> estudiantes</w:t>
      </w:r>
      <w:r w:rsidR="00E81D4D">
        <w:rPr>
          <w:rFonts w:ascii="Times New Roman" w:hAnsi="Times New Roman" w:cs="Times New Roman"/>
          <w:sz w:val="24"/>
          <w:szCs w:val="24"/>
        </w:rPr>
        <w:t xml:space="preserve"> y maestros que fueron capacitados en el Uso Didáctico de las TIC.</w:t>
      </w:r>
      <w:r w:rsidR="00295308">
        <w:rPr>
          <w:rFonts w:ascii="Times New Roman" w:hAnsi="Times New Roman" w:cs="Times New Roman"/>
          <w:sz w:val="24"/>
          <w:szCs w:val="24"/>
        </w:rPr>
        <w:t xml:space="preserve">  De estas, 3,399 se entregaron a estudiantes y 276 a maestros.</w:t>
      </w:r>
    </w:p>
    <w:p w14:paraId="1B4137E9" w14:textId="77777777" w:rsidR="0093469A" w:rsidRPr="009F720E" w:rsidRDefault="0093469A" w:rsidP="0093469A">
      <w:pPr>
        <w:rPr>
          <w:rStyle w:val="submemoCar"/>
          <w:rFonts w:eastAsiaTheme="majorEastAsia"/>
          <w:i/>
          <w:sz w:val="12"/>
        </w:rPr>
      </w:pPr>
      <w:bookmarkStart w:id="105" w:name="_Toc499829677"/>
      <w:bookmarkStart w:id="106" w:name="_Toc501448242"/>
    </w:p>
    <w:p w14:paraId="300AA868" w14:textId="77777777" w:rsidR="0093469A" w:rsidRPr="00647E61" w:rsidRDefault="0093469A" w:rsidP="0093469A">
      <w:pPr>
        <w:pStyle w:val="Estilo1"/>
        <w:rPr>
          <w:rStyle w:val="submemoCar"/>
          <w:rFonts w:eastAsiaTheme="majorEastAsia"/>
          <w:i/>
          <w:sz w:val="24"/>
        </w:rPr>
      </w:pPr>
      <w:bookmarkStart w:id="107" w:name="_Toc533586306"/>
      <w:r w:rsidRPr="00647E61">
        <w:rPr>
          <w:rStyle w:val="submemoCar"/>
          <w:rFonts w:eastAsiaTheme="majorEastAsia"/>
          <w:i/>
          <w:sz w:val="24"/>
        </w:rPr>
        <w:t>Formación y Capacitación de Capital Humano en Desarrollo de Software</w:t>
      </w:r>
      <w:bookmarkEnd w:id="105"/>
      <w:bookmarkEnd w:id="106"/>
      <w:bookmarkEnd w:id="107"/>
    </w:p>
    <w:p w14:paraId="23EB718E" w14:textId="77777777" w:rsidR="00375E57" w:rsidRDefault="0093469A" w:rsidP="0093469A">
      <w:pPr>
        <w:spacing w:before="120" w:after="120" w:line="480" w:lineRule="auto"/>
        <w:ind w:right="192"/>
        <w:jc w:val="both"/>
        <w:rPr>
          <w:rFonts w:ascii="Times New Roman" w:eastAsia="Calibri" w:hAnsi="Times New Roman" w:cs="Times New Roman"/>
          <w:sz w:val="24"/>
          <w:szCs w:val="24"/>
        </w:rPr>
      </w:pPr>
      <w:r w:rsidRPr="008B7686">
        <w:rPr>
          <w:rFonts w:ascii="Times New Roman" w:eastAsia="Calibri" w:hAnsi="Times New Roman" w:cs="Times New Roman"/>
          <w:sz w:val="24"/>
          <w:szCs w:val="24"/>
        </w:rPr>
        <w:t xml:space="preserve">Este proyecto contempla la formación de capital humano en el área de desarrollo de software, como medio de impulso del desarrollo de la industria del software en República Dominicana. Durante un período de </w:t>
      </w:r>
      <w:r w:rsidR="00E81D4D">
        <w:rPr>
          <w:rFonts w:ascii="Times New Roman" w:eastAsia="Calibri" w:hAnsi="Times New Roman" w:cs="Times New Roman"/>
          <w:sz w:val="24"/>
          <w:szCs w:val="24"/>
        </w:rPr>
        <w:t xml:space="preserve">cuatro (4) </w:t>
      </w:r>
      <w:r w:rsidRPr="008B7686">
        <w:rPr>
          <w:rFonts w:ascii="Times New Roman" w:eastAsia="Calibri" w:hAnsi="Times New Roman" w:cs="Times New Roman"/>
          <w:sz w:val="24"/>
          <w:szCs w:val="24"/>
        </w:rPr>
        <w:t xml:space="preserve">años (2017-2020) se otorgarán 10,000 becas en el área de desarrollo de software (8,600 becas de diplomados a nivel local; 1,200 becas en carreras de grado a nivel local y 200 becas para postgrados y maestrías a nivel internacional). </w:t>
      </w:r>
    </w:p>
    <w:p w14:paraId="1A700AE9" w14:textId="03727552" w:rsidR="0093469A" w:rsidRDefault="0093469A" w:rsidP="0093469A">
      <w:pPr>
        <w:spacing w:before="120" w:after="120" w:line="480" w:lineRule="auto"/>
        <w:ind w:right="192"/>
        <w:jc w:val="both"/>
        <w:rPr>
          <w:rFonts w:ascii="Times New Roman" w:eastAsia="Calibri" w:hAnsi="Times New Roman" w:cs="Times New Roman"/>
          <w:sz w:val="24"/>
          <w:szCs w:val="24"/>
        </w:rPr>
      </w:pPr>
      <w:r w:rsidRPr="008B7686">
        <w:rPr>
          <w:rFonts w:ascii="Times New Roman" w:eastAsia="Calibri" w:hAnsi="Times New Roman" w:cs="Times New Roman"/>
          <w:sz w:val="24"/>
          <w:szCs w:val="24"/>
        </w:rPr>
        <w:t xml:space="preserve">Durante el año </w:t>
      </w:r>
      <w:r w:rsidRPr="008279C7">
        <w:rPr>
          <w:rFonts w:ascii="Times New Roman" w:eastAsia="Calibri" w:hAnsi="Times New Roman" w:cs="Times New Roman"/>
          <w:b/>
          <w:sz w:val="24"/>
          <w:szCs w:val="24"/>
        </w:rPr>
        <w:t xml:space="preserve">2018 se otorgaron </w:t>
      </w:r>
      <w:r w:rsidR="00294F03" w:rsidRPr="008279C7">
        <w:rPr>
          <w:rFonts w:ascii="Times New Roman" w:eastAsia="Calibri" w:hAnsi="Times New Roman" w:cs="Times New Roman"/>
          <w:b/>
          <w:sz w:val="24"/>
          <w:szCs w:val="24"/>
        </w:rPr>
        <w:t>2,</w:t>
      </w:r>
      <w:r w:rsidR="008279C7" w:rsidRPr="008279C7">
        <w:rPr>
          <w:rFonts w:ascii="Times New Roman" w:eastAsia="Calibri" w:hAnsi="Times New Roman" w:cs="Times New Roman"/>
          <w:b/>
          <w:sz w:val="24"/>
          <w:szCs w:val="24"/>
        </w:rPr>
        <w:t>541</w:t>
      </w:r>
      <w:r w:rsidR="00295308" w:rsidRPr="008279C7">
        <w:rPr>
          <w:rFonts w:ascii="Times New Roman" w:eastAsia="Calibri" w:hAnsi="Times New Roman" w:cs="Times New Roman"/>
          <w:b/>
          <w:sz w:val="24"/>
          <w:szCs w:val="24"/>
        </w:rPr>
        <w:t xml:space="preserve"> becas en el ámbito de este Programa</w:t>
      </w:r>
      <w:r w:rsidR="00295308">
        <w:rPr>
          <w:rFonts w:ascii="Times New Roman" w:eastAsia="Calibri" w:hAnsi="Times New Roman" w:cs="Times New Roman"/>
          <w:sz w:val="24"/>
          <w:szCs w:val="24"/>
        </w:rPr>
        <w:t xml:space="preserve">.  </w:t>
      </w:r>
      <w:r w:rsidR="008279C7">
        <w:rPr>
          <w:rFonts w:ascii="Times New Roman" w:eastAsia="Calibri" w:hAnsi="Times New Roman" w:cs="Times New Roman"/>
          <w:sz w:val="24"/>
          <w:szCs w:val="24"/>
        </w:rPr>
        <w:t>23</w:t>
      </w:r>
      <w:r w:rsidR="00295308">
        <w:rPr>
          <w:rFonts w:ascii="Times New Roman" w:eastAsia="Calibri" w:hAnsi="Times New Roman" w:cs="Times New Roman"/>
          <w:sz w:val="24"/>
          <w:szCs w:val="24"/>
        </w:rPr>
        <w:t xml:space="preserve">5 </w:t>
      </w:r>
      <w:r w:rsidRPr="008B7686">
        <w:rPr>
          <w:rFonts w:ascii="Times New Roman" w:eastAsia="Calibri" w:hAnsi="Times New Roman" w:cs="Times New Roman"/>
          <w:sz w:val="24"/>
          <w:szCs w:val="24"/>
        </w:rPr>
        <w:t>be</w:t>
      </w:r>
      <w:r w:rsidR="00295308">
        <w:rPr>
          <w:rFonts w:ascii="Times New Roman" w:eastAsia="Calibri" w:hAnsi="Times New Roman" w:cs="Times New Roman"/>
          <w:sz w:val="24"/>
          <w:szCs w:val="24"/>
        </w:rPr>
        <w:t xml:space="preserve">cas </w:t>
      </w:r>
      <w:r w:rsidR="00294F03">
        <w:rPr>
          <w:rFonts w:ascii="Times New Roman" w:eastAsia="Calibri" w:hAnsi="Times New Roman" w:cs="Times New Roman"/>
          <w:sz w:val="24"/>
          <w:szCs w:val="24"/>
        </w:rPr>
        <w:t>nacionales a nivel de grado, 1</w:t>
      </w:r>
      <w:r w:rsidR="008279C7">
        <w:rPr>
          <w:rFonts w:ascii="Times New Roman" w:eastAsia="Calibri" w:hAnsi="Times New Roman" w:cs="Times New Roman"/>
          <w:sz w:val="24"/>
          <w:szCs w:val="24"/>
        </w:rPr>
        <w:t>20</w:t>
      </w:r>
      <w:r w:rsidR="00295308">
        <w:rPr>
          <w:rFonts w:ascii="Times New Roman" w:eastAsia="Calibri" w:hAnsi="Times New Roman" w:cs="Times New Roman"/>
          <w:sz w:val="24"/>
          <w:szCs w:val="24"/>
        </w:rPr>
        <w:t xml:space="preserve"> para el nivel técnico superior </w:t>
      </w:r>
      <w:r w:rsidRPr="008B7686">
        <w:rPr>
          <w:rFonts w:ascii="Times New Roman" w:eastAsia="Calibri" w:hAnsi="Times New Roman" w:cs="Times New Roman"/>
          <w:sz w:val="24"/>
          <w:szCs w:val="24"/>
        </w:rPr>
        <w:t xml:space="preserve">y </w:t>
      </w:r>
      <w:r w:rsidR="00294F03">
        <w:rPr>
          <w:rFonts w:ascii="Times New Roman" w:eastAsia="Calibri" w:hAnsi="Times New Roman" w:cs="Times New Roman"/>
          <w:sz w:val="24"/>
          <w:szCs w:val="24"/>
        </w:rPr>
        <w:t>1</w:t>
      </w:r>
      <w:r w:rsidR="00295308">
        <w:rPr>
          <w:rFonts w:ascii="Times New Roman" w:eastAsia="Calibri" w:hAnsi="Times New Roman" w:cs="Times New Roman"/>
          <w:sz w:val="24"/>
          <w:szCs w:val="24"/>
        </w:rPr>
        <w:t>4</w:t>
      </w:r>
      <w:r w:rsidR="00294F03">
        <w:rPr>
          <w:rFonts w:ascii="Times New Roman" w:eastAsia="Calibri" w:hAnsi="Times New Roman" w:cs="Times New Roman"/>
          <w:sz w:val="24"/>
          <w:szCs w:val="24"/>
        </w:rPr>
        <w:t>3</w:t>
      </w:r>
      <w:r w:rsidRPr="008B7686">
        <w:rPr>
          <w:rFonts w:ascii="Times New Roman" w:eastAsia="Calibri" w:hAnsi="Times New Roman" w:cs="Times New Roman"/>
          <w:sz w:val="24"/>
          <w:szCs w:val="24"/>
        </w:rPr>
        <w:t xml:space="preserve"> becas internacionales a nivel de postgrado; así como </w:t>
      </w:r>
      <w:r>
        <w:rPr>
          <w:rFonts w:ascii="Times New Roman" w:eastAsia="Calibri" w:hAnsi="Times New Roman" w:cs="Times New Roman"/>
          <w:sz w:val="24"/>
          <w:szCs w:val="24"/>
        </w:rPr>
        <w:t>2,</w:t>
      </w:r>
      <w:r w:rsidR="00295308">
        <w:rPr>
          <w:rFonts w:ascii="Times New Roman" w:eastAsia="Calibri" w:hAnsi="Times New Roman" w:cs="Times New Roman"/>
          <w:sz w:val="24"/>
          <w:szCs w:val="24"/>
        </w:rPr>
        <w:t>043</w:t>
      </w:r>
      <w:r w:rsidRPr="008B7686">
        <w:rPr>
          <w:rFonts w:ascii="Times New Roman" w:eastAsia="Calibri" w:hAnsi="Times New Roman" w:cs="Times New Roman"/>
          <w:sz w:val="24"/>
          <w:szCs w:val="24"/>
        </w:rPr>
        <w:t xml:space="preserve"> para estudios de diplomados</w:t>
      </w:r>
      <w:r>
        <w:rPr>
          <w:rFonts w:ascii="Times New Roman" w:eastAsia="Calibri" w:hAnsi="Times New Roman" w:cs="Times New Roman"/>
          <w:sz w:val="24"/>
          <w:szCs w:val="24"/>
        </w:rPr>
        <w:t>.</w:t>
      </w:r>
    </w:p>
    <w:p w14:paraId="575F5A92" w14:textId="77777777" w:rsidR="0093469A" w:rsidRPr="008B7686" w:rsidRDefault="00375E57" w:rsidP="00375E57">
      <w:pPr>
        <w:tabs>
          <w:tab w:val="left" w:pos="274"/>
        </w:tabs>
        <w:spacing w:after="120" w:line="480" w:lineRule="auto"/>
        <w:ind w:right="187"/>
        <w:contextualSpacing/>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Resultados:</w:t>
      </w:r>
    </w:p>
    <w:p w14:paraId="00226949" w14:textId="77777777" w:rsidR="0093469A" w:rsidRPr="00375E57" w:rsidRDefault="0093469A" w:rsidP="003D28BC">
      <w:pPr>
        <w:pStyle w:val="Prrafodelista"/>
        <w:numPr>
          <w:ilvl w:val="0"/>
          <w:numId w:val="20"/>
        </w:numPr>
        <w:spacing w:line="480" w:lineRule="auto"/>
        <w:rPr>
          <w:rFonts w:ascii="Times New Roman" w:eastAsia="Calibri" w:hAnsi="Times New Roman" w:cs="Times New Roman"/>
          <w:sz w:val="24"/>
          <w:szCs w:val="24"/>
        </w:rPr>
      </w:pPr>
      <w:r w:rsidRPr="00375E57">
        <w:rPr>
          <w:rFonts w:ascii="Times New Roman" w:eastAsia="Calibri" w:hAnsi="Times New Roman" w:cs="Times New Roman"/>
          <w:sz w:val="24"/>
          <w:szCs w:val="24"/>
        </w:rPr>
        <w:t>Entrega de</w:t>
      </w:r>
      <w:r w:rsidR="00375E57" w:rsidRPr="00375E57">
        <w:rPr>
          <w:rFonts w:ascii="Times New Roman" w:eastAsia="Calibri" w:hAnsi="Times New Roman" w:cs="Times New Roman"/>
          <w:sz w:val="24"/>
          <w:szCs w:val="24"/>
        </w:rPr>
        <w:t xml:space="preserve"> Certificados a 500 egresados de la Primera Promoción de Diplomados en Desarrollo de Software</w:t>
      </w:r>
      <w:r w:rsidRPr="00375E57">
        <w:rPr>
          <w:rFonts w:ascii="Times New Roman" w:eastAsia="Calibri" w:hAnsi="Times New Roman" w:cs="Times New Roman"/>
          <w:sz w:val="24"/>
          <w:szCs w:val="24"/>
        </w:rPr>
        <w:t>.</w:t>
      </w:r>
    </w:p>
    <w:p w14:paraId="432DCB9E" w14:textId="77777777" w:rsidR="0093469A" w:rsidRDefault="0093469A" w:rsidP="003D28BC">
      <w:pPr>
        <w:pStyle w:val="Prrafodelista"/>
        <w:numPr>
          <w:ilvl w:val="0"/>
          <w:numId w:val="72"/>
        </w:numPr>
        <w:autoSpaceDE w:val="0"/>
        <w:autoSpaceDN w:val="0"/>
        <w:adjustRightInd w:val="0"/>
        <w:spacing w:after="0" w:line="480" w:lineRule="auto"/>
        <w:ind w:left="540" w:right="192" w:hanging="180"/>
        <w:jc w:val="both"/>
        <w:rPr>
          <w:rFonts w:ascii="Times New Roman" w:eastAsia="Calibri" w:hAnsi="Times New Roman" w:cs="Times New Roman"/>
          <w:sz w:val="24"/>
          <w:szCs w:val="24"/>
        </w:rPr>
      </w:pPr>
      <w:r w:rsidRPr="00375E57">
        <w:rPr>
          <w:rFonts w:ascii="Times New Roman" w:eastAsia="Calibri" w:hAnsi="Times New Roman" w:cs="Times New Roman"/>
          <w:sz w:val="24"/>
          <w:szCs w:val="24"/>
        </w:rPr>
        <w:t>Evaluación Curricular de Infraestructura y Personal Docente</w:t>
      </w:r>
      <w:r w:rsidRPr="009121A0">
        <w:rPr>
          <w:rFonts w:ascii="Times New Roman" w:eastAsia="Calibri" w:hAnsi="Times New Roman" w:cs="Times New Roman"/>
          <w:sz w:val="24"/>
          <w:szCs w:val="24"/>
        </w:rPr>
        <w:t xml:space="preserve"> </w:t>
      </w:r>
      <w:r w:rsidR="00375E57">
        <w:rPr>
          <w:rFonts w:ascii="Times New Roman" w:eastAsia="Calibri" w:hAnsi="Times New Roman" w:cs="Times New Roman"/>
          <w:sz w:val="24"/>
          <w:szCs w:val="24"/>
        </w:rPr>
        <w:t xml:space="preserve">de </w:t>
      </w:r>
      <w:r w:rsidRPr="009121A0">
        <w:rPr>
          <w:rFonts w:ascii="Times New Roman" w:eastAsia="Calibri" w:hAnsi="Times New Roman" w:cs="Times New Roman"/>
          <w:sz w:val="24"/>
          <w:szCs w:val="24"/>
        </w:rPr>
        <w:t xml:space="preserve">cuatro (4) Instituciones de Educación Superior: ITLA, UNAPEC, INTEC y PUCMM, para dar </w:t>
      </w:r>
      <w:r w:rsidRPr="009121A0">
        <w:rPr>
          <w:rFonts w:ascii="Times New Roman" w:eastAsia="Calibri" w:hAnsi="Times New Roman" w:cs="Times New Roman"/>
          <w:sz w:val="24"/>
          <w:szCs w:val="24"/>
        </w:rPr>
        <w:lastRenderedPageBreak/>
        <w:t>paso al lanzamiento de la segunda cohorte de diplomados (700 becas), cuya convocatoria se publicó en el mes de abril de 2018.</w:t>
      </w:r>
    </w:p>
    <w:p w14:paraId="4EE94BC8" w14:textId="77777777" w:rsidR="00413983" w:rsidRPr="00413983" w:rsidRDefault="00413983" w:rsidP="00413983">
      <w:pPr>
        <w:pStyle w:val="Prrafodelista"/>
        <w:autoSpaceDE w:val="0"/>
        <w:autoSpaceDN w:val="0"/>
        <w:adjustRightInd w:val="0"/>
        <w:spacing w:after="0" w:line="480" w:lineRule="auto"/>
        <w:ind w:left="540" w:right="192"/>
        <w:jc w:val="both"/>
        <w:rPr>
          <w:rFonts w:ascii="Times New Roman" w:eastAsia="Calibri" w:hAnsi="Times New Roman" w:cs="Times New Roman"/>
          <w:sz w:val="12"/>
          <w:szCs w:val="24"/>
        </w:rPr>
      </w:pPr>
    </w:p>
    <w:p w14:paraId="670D28A5" w14:textId="77777777" w:rsidR="00413983" w:rsidRDefault="0093469A" w:rsidP="003D28BC">
      <w:pPr>
        <w:pStyle w:val="Prrafodelista"/>
        <w:numPr>
          <w:ilvl w:val="0"/>
          <w:numId w:val="72"/>
        </w:numPr>
        <w:autoSpaceDE w:val="0"/>
        <w:autoSpaceDN w:val="0"/>
        <w:adjustRightInd w:val="0"/>
        <w:spacing w:after="0" w:line="480" w:lineRule="auto"/>
        <w:ind w:left="540" w:right="192" w:hanging="180"/>
        <w:jc w:val="both"/>
        <w:rPr>
          <w:rFonts w:ascii="Times New Roman" w:eastAsia="Calibri" w:hAnsi="Times New Roman" w:cs="Times New Roman"/>
          <w:sz w:val="24"/>
          <w:szCs w:val="24"/>
        </w:rPr>
      </w:pPr>
      <w:r w:rsidRPr="00375E57">
        <w:rPr>
          <w:rFonts w:ascii="Times New Roman" w:hAnsi="Times New Roman" w:cs="Times New Roman"/>
          <w:sz w:val="24"/>
          <w:szCs w:val="24"/>
        </w:rPr>
        <w:t>Primera Convocatoria 2018 Becas de Diplomado en Desarrollo de Software</w:t>
      </w:r>
      <w:r w:rsidR="00375E57">
        <w:rPr>
          <w:rFonts w:ascii="Times New Roman" w:hAnsi="Times New Roman" w:cs="Times New Roman"/>
          <w:sz w:val="24"/>
          <w:szCs w:val="24"/>
        </w:rPr>
        <w:t>:</w:t>
      </w:r>
      <w:r w:rsidR="00413983">
        <w:rPr>
          <w:rFonts w:ascii="Times New Roman" w:hAnsi="Times New Roman" w:cs="Times New Roman"/>
          <w:sz w:val="24"/>
          <w:szCs w:val="24"/>
        </w:rPr>
        <w:t xml:space="preserve">  </w:t>
      </w:r>
      <w:r w:rsidR="00413983" w:rsidRPr="00D60A79">
        <w:rPr>
          <w:rFonts w:ascii="Times New Roman" w:eastAsia="Calibri" w:hAnsi="Times New Roman" w:cs="Times New Roman"/>
          <w:sz w:val="24"/>
          <w:szCs w:val="24"/>
        </w:rPr>
        <w:t xml:space="preserve">Para esta convocatoria se firmaron acuerdos con las IES descritas arriba, </w:t>
      </w:r>
      <w:r w:rsidR="00413983">
        <w:rPr>
          <w:rFonts w:ascii="Times New Roman" w:eastAsia="Calibri" w:hAnsi="Times New Roman" w:cs="Times New Roman"/>
          <w:sz w:val="24"/>
          <w:szCs w:val="24"/>
        </w:rPr>
        <w:t>se recibieron</w:t>
      </w:r>
      <w:r w:rsidR="00413983" w:rsidRPr="00D60A79">
        <w:rPr>
          <w:rFonts w:ascii="Times New Roman" w:eastAsia="Calibri" w:hAnsi="Times New Roman" w:cs="Times New Roman"/>
          <w:sz w:val="24"/>
          <w:szCs w:val="24"/>
        </w:rPr>
        <w:t xml:space="preserve"> un total de 2,318 aplicaciones, de las cuales se aprobaron 700 becarios para participar en los siguientes diplomados: Administración de Base de Datos (ORACLE), Administración de Base de Datos (SQL SERVER), Ciberseguridad, Modelado Software, Programación Web (C#), Programación Web (PHP), Modelado de Software (Análisis), Programación Aplicaciones Móviles (Java), Programación Móvil (IOS), </w:t>
      </w:r>
      <w:r w:rsidR="00413983" w:rsidRPr="00585A3C">
        <w:rPr>
          <w:rFonts w:ascii="Times New Roman" w:eastAsia="Calibri" w:hAnsi="Times New Roman" w:cs="Times New Roman"/>
          <w:sz w:val="24"/>
          <w:szCs w:val="24"/>
        </w:rPr>
        <w:t>Programación Móvil (Android), Progradation Web (JavaScript, CSS, HTML5).</w:t>
      </w:r>
    </w:p>
    <w:p w14:paraId="7EDD3ED8" w14:textId="77777777" w:rsidR="00413983" w:rsidRPr="00413983" w:rsidRDefault="00413983" w:rsidP="00413983">
      <w:pPr>
        <w:autoSpaceDE w:val="0"/>
        <w:autoSpaceDN w:val="0"/>
        <w:adjustRightInd w:val="0"/>
        <w:spacing w:after="0" w:line="480" w:lineRule="auto"/>
        <w:ind w:right="192"/>
        <w:jc w:val="both"/>
        <w:rPr>
          <w:rFonts w:ascii="Times New Roman" w:eastAsia="Calibri" w:hAnsi="Times New Roman" w:cs="Times New Roman"/>
          <w:sz w:val="24"/>
          <w:szCs w:val="24"/>
        </w:rPr>
      </w:pPr>
    </w:p>
    <w:p w14:paraId="08C0DCCF" w14:textId="77777777" w:rsidR="0093469A" w:rsidRPr="00FE34A6" w:rsidRDefault="0093469A" w:rsidP="00413983">
      <w:pPr>
        <w:pStyle w:val="Prrafodelista"/>
        <w:numPr>
          <w:ilvl w:val="0"/>
          <w:numId w:val="72"/>
        </w:numPr>
        <w:autoSpaceDE w:val="0"/>
        <w:autoSpaceDN w:val="0"/>
        <w:adjustRightInd w:val="0"/>
        <w:spacing w:after="0" w:line="480" w:lineRule="auto"/>
        <w:ind w:left="362" w:right="193" w:hanging="181"/>
        <w:jc w:val="both"/>
        <w:rPr>
          <w:rFonts w:ascii="Times New Roman" w:eastAsia="Calibri" w:hAnsi="Times New Roman" w:cs="Times New Roman"/>
          <w:sz w:val="24"/>
          <w:szCs w:val="24"/>
        </w:rPr>
      </w:pPr>
      <w:r w:rsidRPr="00FE34A6">
        <w:rPr>
          <w:rFonts w:ascii="Times New Roman" w:hAnsi="Times New Roman" w:cs="Times New Roman"/>
          <w:sz w:val="24"/>
          <w:szCs w:val="24"/>
        </w:rPr>
        <w:t>Segunda Convocatoria 2018 Becas de Diplomado en Desarrollo de Software</w:t>
      </w:r>
      <w:r w:rsidR="00FE34A6">
        <w:rPr>
          <w:rFonts w:ascii="Times New Roman" w:hAnsi="Times New Roman" w:cs="Times New Roman"/>
          <w:sz w:val="24"/>
          <w:szCs w:val="24"/>
        </w:rPr>
        <w:t>: D</w:t>
      </w:r>
      <w:r w:rsidRPr="00FE34A6">
        <w:rPr>
          <w:rFonts w:ascii="Times New Roman" w:eastAsia="Calibri" w:hAnsi="Times New Roman" w:cs="Times New Roman"/>
          <w:sz w:val="24"/>
          <w:szCs w:val="24"/>
        </w:rPr>
        <w:t xml:space="preserve">urante el segundo cuatrimestre del año 2018 se realizó la evaluación curricular de infraestructura tecnológica y de personal docente de ocho (8) Instituciones de Educación Superior: ITLA, UNAPEC, INTEC, PUCMM, UASD, UAPA, UTECO y UFHEC para dar paso al </w:t>
      </w:r>
      <w:r w:rsidR="00FE34A6">
        <w:rPr>
          <w:rFonts w:ascii="Times New Roman" w:eastAsia="Calibri" w:hAnsi="Times New Roman" w:cs="Times New Roman"/>
          <w:sz w:val="24"/>
          <w:szCs w:val="24"/>
        </w:rPr>
        <w:t>llamado</w:t>
      </w:r>
      <w:r w:rsidRPr="00FE34A6">
        <w:rPr>
          <w:rFonts w:ascii="Times New Roman" w:eastAsia="Calibri" w:hAnsi="Times New Roman" w:cs="Times New Roman"/>
          <w:sz w:val="24"/>
          <w:szCs w:val="24"/>
        </w:rPr>
        <w:t xml:space="preserve"> de la tercera cohorte de diplomados (1,400 becas), cuya convocatoria se publicó en el mes de octubre de 2018.</w:t>
      </w:r>
    </w:p>
    <w:p w14:paraId="69E399E2" w14:textId="77777777" w:rsidR="00413983" w:rsidRDefault="00413983" w:rsidP="00413983">
      <w:pPr>
        <w:autoSpaceDE w:val="0"/>
        <w:autoSpaceDN w:val="0"/>
        <w:adjustRightInd w:val="0"/>
        <w:spacing w:after="0" w:line="480" w:lineRule="auto"/>
        <w:ind w:left="360" w:right="192"/>
        <w:contextualSpacing/>
        <w:jc w:val="both"/>
        <w:rPr>
          <w:rFonts w:ascii="Times New Roman" w:eastAsia="Calibri" w:hAnsi="Times New Roman" w:cs="Times New Roman"/>
          <w:sz w:val="12"/>
          <w:szCs w:val="24"/>
        </w:rPr>
      </w:pPr>
    </w:p>
    <w:p w14:paraId="5B936524" w14:textId="77777777" w:rsidR="00586626" w:rsidRDefault="00586626" w:rsidP="00413983">
      <w:pPr>
        <w:autoSpaceDE w:val="0"/>
        <w:autoSpaceDN w:val="0"/>
        <w:adjustRightInd w:val="0"/>
        <w:spacing w:after="0" w:line="480" w:lineRule="auto"/>
        <w:ind w:left="360" w:right="192"/>
        <w:contextualSpacing/>
        <w:jc w:val="both"/>
        <w:rPr>
          <w:rFonts w:ascii="Times New Roman" w:eastAsia="Calibri" w:hAnsi="Times New Roman" w:cs="Times New Roman"/>
          <w:sz w:val="12"/>
          <w:szCs w:val="24"/>
        </w:rPr>
        <w:sectPr w:rsidR="00586626" w:rsidSect="00413983">
          <w:headerReference w:type="even" r:id="rId45"/>
          <w:headerReference w:type="default" r:id="rId46"/>
          <w:footerReference w:type="even" r:id="rId47"/>
          <w:headerReference w:type="first" r:id="rId48"/>
          <w:footerReference w:type="first" r:id="rId49"/>
          <w:type w:val="continuous"/>
          <w:pgSz w:w="11906" w:h="16838"/>
          <w:pgMar w:top="1440" w:right="1440" w:bottom="1440" w:left="1440" w:header="720" w:footer="720" w:gutter="0"/>
          <w:cols w:space="720"/>
        </w:sectPr>
      </w:pPr>
    </w:p>
    <w:p w14:paraId="409C0173" w14:textId="77777777" w:rsidR="0093469A" w:rsidRPr="00960913" w:rsidRDefault="0093469A" w:rsidP="00413983">
      <w:pPr>
        <w:autoSpaceDE w:val="0"/>
        <w:autoSpaceDN w:val="0"/>
        <w:adjustRightInd w:val="0"/>
        <w:spacing w:after="0" w:line="480" w:lineRule="auto"/>
        <w:ind w:left="360" w:right="192"/>
        <w:contextualSpacing/>
        <w:jc w:val="both"/>
        <w:rPr>
          <w:rFonts w:ascii="Times New Roman" w:eastAsia="Calibri" w:hAnsi="Times New Roman" w:cs="Times New Roman"/>
          <w:sz w:val="6"/>
          <w:szCs w:val="24"/>
        </w:rPr>
      </w:pPr>
    </w:p>
    <w:p w14:paraId="3BF07DC8" w14:textId="77777777" w:rsidR="00960913" w:rsidRDefault="00960913" w:rsidP="00960913">
      <w:pPr>
        <w:autoSpaceDE w:val="0"/>
        <w:autoSpaceDN w:val="0"/>
        <w:adjustRightInd w:val="0"/>
        <w:spacing w:after="0" w:line="480" w:lineRule="auto"/>
        <w:ind w:left="360" w:right="192"/>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En esta convocatoria se recibieron</w:t>
      </w:r>
      <w:r w:rsidR="0093469A" w:rsidRPr="00835DFA">
        <w:rPr>
          <w:rFonts w:ascii="Times New Roman" w:eastAsia="Calibri" w:hAnsi="Times New Roman" w:cs="Times New Roman"/>
          <w:sz w:val="24"/>
          <w:szCs w:val="24"/>
        </w:rPr>
        <w:t xml:space="preserve"> un total de 7,316 aplicaciones, de las cuales se seleccionaron 1,343 becarios para participa</w:t>
      </w:r>
      <w:r>
        <w:rPr>
          <w:rFonts w:ascii="Times New Roman" w:eastAsia="Calibri" w:hAnsi="Times New Roman" w:cs="Times New Roman"/>
          <w:sz w:val="24"/>
          <w:szCs w:val="24"/>
        </w:rPr>
        <w:t xml:space="preserve">r en los siguientes diplomados: </w:t>
      </w:r>
      <w:r w:rsidR="0093469A" w:rsidRPr="00960913">
        <w:rPr>
          <w:rFonts w:ascii="Times New Roman" w:eastAsia="Calibri" w:hAnsi="Times New Roman" w:cs="Times New Roman"/>
          <w:sz w:val="24"/>
          <w:szCs w:val="24"/>
        </w:rPr>
        <w:t>Administración de Base de Datos (ORACLE)</w:t>
      </w:r>
      <w:r>
        <w:rPr>
          <w:rFonts w:ascii="Times New Roman" w:eastAsia="Calibri" w:hAnsi="Times New Roman" w:cs="Times New Roman"/>
          <w:sz w:val="24"/>
          <w:szCs w:val="24"/>
        </w:rPr>
        <w:t xml:space="preserve">, </w:t>
      </w:r>
      <w:r w:rsidR="0093469A" w:rsidRPr="00960913">
        <w:rPr>
          <w:rFonts w:ascii="Times New Roman" w:eastAsia="Calibri" w:hAnsi="Times New Roman" w:cs="Times New Roman"/>
          <w:sz w:val="24"/>
          <w:szCs w:val="24"/>
        </w:rPr>
        <w:t>Administración de Base de Datos (SQL SERVER)</w:t>
      </w:r>
      <w:r>
        <w:rPr>
          <w:rFonts w:ascii="Times New Roman" w:eastAsia="Calibri" w:hAnsi="Times New Roman" w:cs="Times New Roman"/>
          <w:sz w:val="24"/>
          <w:szCs w:val="24"/>
        </w:rPr>
        <w:t xml:space="preserve">, Ciberseguridad, </w:t>
      </w:r>
      <w:r w:rsidR="0093469A" w:rsidRPr="00960913">
        <w:rPr>
          <w:rFonts w:ascii="Times New Roman" w:eastAsia="Calibri" w:hAnsi="Times New Roman" w:cs="Times New Roman"/>
          <w:sz w:val="24"/>
          <w:szCs w:val="24"/>
        </w:rPr>
        <w:t>Programación Web (C#)</w:t>
      </w:r>
      <w:r>
        <w:rPr>
          <w:rFonts w:ascii="Times New Roman" w:eastAsia="Calibri" w:hAnsi="Times New Roman" w:cs="Times New Roman"/>
          <w:sz w:val="24"/>
          <w:szCs w:val="24"/>
        </w:rPr>
        <w:t xml:space="preserve">, </w:t>
      </w:r>
      <w:r w:rsidR="0093469A" w:rsidRPr="00835DFA">
        <w:rPr>
          <w:rFonts w:ascii="Times New Roman" w:eastAsia="Calibri" w:hAnsi="Times New Roman" w:cs="Times New Roman"/>
          <w:sz w:val="24"/>
          <w:szCs w:val="24"/>
        </w:rPr>
        <w:t>Programación Web (PHP)</w:t>
      </w:r>
      <w:r>
        <w:rPr>
          <w:rFonts w:ascii="Times New Roman" w:eastAsia="Calibri" w:hAnsi="Times New Roman" w:cs="Times New Roman"/>
          <w:sz w:val="24"/>
          <w:szCs w:val="24"/>
        </w:rPr>
        <w:t xml:space="preserve">, </w:t>
      </w:r>
      <w:r w:rsidR="0093469A" w:rsidRPr="00835DFA">
        <w:rPr>
          <w:rFonts w:ascii="Times New Roman" w:eastAsia="Calibri" w:hAnsi="Times New Roman" w:cs="Times New Roman"/>
          <w:sz w:val="24"/>
          <w:szCs w:val="24"/>
        </w:rPr>
        <w:t>Programación Aplicaciones Móviles (Java)</w:t>
      </w:r>
      <w:r>
        <w:rPr>
          <w:rFonts w:ascii="Times New Roman" w:eastAsia="Calibri" w:hAnsi="Times New Roman" w:cs="Times New Roman"/>
          <w:sz w:val="24"/>
          <w:szCs w:val="24"/>
        </w:rPr>
        <w:t xml:space="preserve">, </w:t>
      </w:r>
      <w:r w:rsidR="0093469A" w:rsidRPr="00835DFA">
        <w:rPr>
          <w:rFonts w:ascii="Times New Roman" w:eastAsia="Calibri" w:hAnsi="Times New Roman" w:cs="Times New Roman"/>
          <w:sz w:val="24"/>
          <w:szCs w:val="24"/>
        </w:rPr>
        <w:t>Programación Móvil (IOS)</w:t>
      </w:r>
      <w:r>
        <w:rPr>
          <w:rFonts w:ascii="Times New Roman" w:eastAsia="Calibri" w:hAnsi="Times New Roman" w:cs="Times New Roman"/>
          <w:sz w:val="24"/>
          <w:szCs w:val="24"/>
        </w:rPr>
        <w:t xml:space="preserve">, </w:t>
      </w:r>
      <w:r w:rsidR="0093469A" w:rsidRPr="00A2266A">
        <w:rPr>
          <w:rFonts w:ascii="Times New Roman" w:eastAsia="Calibri" w:hAnsi="Times New Roman" w:cs="Times New Roman"/>
          <w:sz w:val="24"/>
          <w:szCs w:val="24"/>
        </w:rPr>
        <w:t>Programación Móvil (Android)</w:t>
      </w:r>
      <w:r>
        <w:rPr>
          <w:rFonts w:ascii="Times New Roman" w:eastAsia="Calibri" w:hAnsi="Times New Roman" w:cs="Times New Roman"/>
          <w:sz w:val="24"/>
          <w:szCs w:val="24"/>
        </w:rPr>
        <w:t xml:space="preserve">, </w:t>
      </w:r>
      <w:r w:rsidR="00ED4EB9" w:rsidRPr="00A2266A">
        <w:rPr>
          <w:rFonts w:ascii="Times New Roman" w:eastAsia="Calibri" w:hAnsi="Times New Roman" w:cs="Times New Roman"/>
          <w:sz w:val="24"/>
          <w:szCs w:val="24"/>
        </w:rPr>
        <w:t>Programación</w:t>
      </w:r>
      <w:r w:rsidR="0093469A" w:rsidRPr="00960913">
        <w:rPr>
          <w:rFonts w:ascii="Times New Roman" w:eastAsia="Calibri" w:hAnsi="Times New Roman" w:cs="Times New Roman"/>
          <w:sz w:val="24"/>
          <w:szCs w:val="24"/>
        </w:rPr>
        <w:t xml:space="preserve"> Web (JavaScript, CSS, HTML5)</w:t>
      </w:r>
      <w:r>
        <w:rPr>
          <w:rFonts w:ascii="Times New Roman" w:eastAsia="Calibri" w:hAnsi="Times New Roman" w:cs="Times New Roman"/>
          <w:sz w:val="24"/>
          <w:szCs w:val="24"/>
        </w:rPr>
        <w:t>.</w:t>
      </w:r>
    </w:p>
    <w:p w14:paraId="141635CE" w14:textId="77777777" w:rsidR="00960913" w:rsidRPr="00960913" w:rsidRDefault="00960913" w:rsidP="00960913">
      <w:pPr>
        <w:autoSpaceDE w:val="0"/>
        <w:autoSpaceDN w:val="0"/>
        <w:adjustRightInd w:val="0"/>
        <w:spacing w:after="0" w:line="480" w:lineRule="auto"/>
        <w:ind w:left="360" w:right="192"/>
        <w:contextualSpacing/>
        <w:jc w:val="both"/>
        <w:rPr>
          <w:rFonts w:ascii="Times New Roman" w:eastAsia="Calibri" w:hAnsi="Times New Roman" w:cs="Times New Roman"/>
          <w:sz w:val="14"/>
          <w:szCs w:val="24"/>
        </w:rPr>
      </w:pPr>
    </w:p>
    <w:p w14:paraId="331AD2A3" w14:textId="77777777" w:rsidR="00960913" w:rsidRPr="00586626" w:rsidRDefault="00960913" w:rsidP="005D1E9B">
      <w:pPr>
        <w:pStyle w:val="Prrafodelista"/>
        <w:numPr>
          <w:ilvl w:val="0"/>
          <w:numId w:val="114"/>
        </w:numPr>
        <w:autoSpaceDE w:val="0"/>
        <w:autoSpaceDN w:val="0"/>
        <w:adjustRightInd w:val="0"/>
        <w:spacing w:after="0" w:line="480" w:lineRule="auto"/>
        <w:ind w:right="192"/>
        <w:jc w:val="both"/>
        <w:rPr>
          <w:sz w:val="24"/>
          <w:szCs w:val="24"/>
        </w:rPr>
      </w:pPr>
      <w:r w:rsidRPr="00586626">
        <w:rPr>
          <w:rFonts w:ascii="Times New Roman" w:hAnsi="Times New Roman" w:cs="Times New Roman"/>
          <w:sz w:val="24"/>
          <w:szCs w:val="24"/>
        </w:rPr>
        <w:lastRenderedPageBreak/>
        <w:t>Becas Nacionales de Grado:</w:t>
      </w:r>
      <w:r w:rsidRPr="00586626">
        <w:rPr>
          <w:rFonts w:ascii="Times New Roman" w:hAnsi="Times New Roman" w:cs="Times New Roman"/>
          <w:b/>
          <w:sz w:val="24"/>
          <w:szCs w:val="24"/>
        </w:rPr>
        <w:t xml:space="preserve"> </w:t>
      </w:r>
      <w:r w:rsidRPr="00586626">
        <w:rPr>
          <w:rFonts w:ascii="Times New Roman" w:eastAsia="Calibri" w:hAnsi="Times New Roman" w:cs="Times New Roman"/>
          <w:sz w:val="24"/>
          <w:szCs w:val="24"/>
        </w:rPr>
        <w:t>Se realizaron acuerdos con 20 Instituciones de Educación Superior (IES) para otorgar becas nacionales a nivel técnico y de grado en la convocatoria publicada en el mes de abril del 2018. En esta conv</w:t>
      </w:r>
      <w:r w:rsidR="00031475" w:rsidRPr="00586626">
        <w:rPr>
          <w:rFonts w:ascii="Times New Roman" w:eastAsia="Calibri" w:hAnsi="Times New Roman" w:cs="Times New Roman"/>
          <w:sz w:val="24"/>
          <w:szCs w:val="24"/>
        </w:rPr>
        <w:t>ocatoria se otorgaron 200 becas (125 para el nivel técnico superior y 75 para grado)</w:t>
      </w:r>
      <w:r w:rsidRPr="00586626">
        <w:rPr>
          <w:rFonts w:ascii="Times New Roman" w:eastAsia="Calibri" w:hAnsi="Times New Roman" w:cs="Times New Roman"/>
          <w:sz w:val="24"/>
          <w:szCs w:val="24"/>
        </w:rPr>
        <w:t xml:space="preserve"> en las IES y programas que se detallan en la tabla siguiente:</w:t>
      </w:r>
    </w:p>
    <w:p w14:paraId="270F96E6" w14:textId="77777777" w:rsidR="00960913" w:rsidRPr="00960913" w:rsidRDefault="00586626" w:rsidP="00960913">
      <w:pPr>
        <w:jc w:val="center"/>
        <w:rPr>
          <w:sz w:val="24"/>
          <w:szCs w:val="24"/>
        </w:rPr>
      </w:pPr>
      <w:r w:rsidRPr="007C3394">
        <w:rPr>
          <w:rFonts w:ascii="Times New Roman" w:hAnsi="Times New Roman" w:cs="Times New Roman"/>
          <w:noProof/>
          <w:sz w:val="24"/>
          <w:szCs w:val="24"/>
          <w:lang w:val="es-ES_tradnl" w:eastAsia="es-ES_tradnl"/>
        </w:rPr>
        <w:drawing>
          <wp:anchor distT="0" distB="0" distL="114300" distR="114300" simplePos="0" relativeHeight="252065792" behindDoc="0" locked="0" layoutInCell="1" allowOverlap="1" wp14:anchorId="5C949668" wp14:editId="4B5AEFA5">
            <wp:simplePos x="0" y="0"/>
            <wp:positionH relativeFrom="margin">
              <wp:posOffset>318977</wp:posOffset>
            </wp:positionH>
            <wp:positionV relativeFrom="paragraph">
              <wp:posOffset>215870</wp:posOffset>
            </wp:positionV>
            <wp:extent cx="5114925" cy="6393815"/>
            <wp:effectExtent l="0" t="0" r="9525" b="6985"/>
            <wp:wrapThrough wrapText="bothSides">
              <wp:wrapPolygon edited="0">
                <wp:start x="0" y="0"/>
                <wp:lineTo x="0" y="21559"/>
                <wp:lineTo x="21560" y="21559"/>
                <wp:lineTo x="21560" y="0"/>
                <wp:lineTo x="0" y="0"/>
              </wp:wrapPolygon>
            </wp:wrapThrough>
            <wp:docPr id="7216" name="Imagen 7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14925" cy="6393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60913" w:rsidRPr="007F5D83">
        <w:rPr>
          <w:noProof/>
          <w:lang w:val="es-ES_tradnl" w:eastAsia="es-ES_tradnl"/>
        </w:rPr>
        <mc:AlternateContent>
          <mc:Choice Requires="wps">
            <w:drawing>
              <wp:anchor distT="0" distB="0" distL="114300" distR="114300" simplePos="0" relativeHeight="251965440" behindDoc="0" locked="0" layoutInCell="1" allowOverlap="1" wp14:anchorId="7AA85AF0" wp14:editId="27B5ACC3">
                <wp:simplePos x="0" y="0"/>
                <wp:positionH relativeFrom="column">
                  <wp:posOffset>318242</wp:posOffset>
                </wp:positionH>
                <wp:positionV relativeFrom="paragraph">
                  <wp:posOffset>6854644</wp:posOffset>
                </wp:positionV>
                <wp:extent cx="734060" cy="237490"/>
                <wp:effectExtent l="0" t="0" r="0" b="0"/>
                <wp:wrapNone/>
                <wp:docPr id="7181" name="CuadroTexto 3"/>
                <wp:cNvGraphicFramePr/>
                <a:graphic xmlns:a="http://schemas.openxmlformats.org/drawingml/2006/main">
                  <a:graphicData uri="http://schemas.microsoft.com/office/word/2010/wordprocessingShape">
                    <wps:wsp>
                      <wps:cNvSpPr txBox="1"/>
                      <wps:spPr>
                        <a:xfrm>
                          <a:off x="0" y="0"/>
                          <a:ext cx="734060" cy="237490"/>
                        </a:xfrm>
                        <a:prstGeom prst="rect">
                          <a:avLst/>
                        </a:prstGeom>
                        <a:noFill/>
                      </wps:spPr>
                      <wps:txbx>
                        <w:txbxContent>
                          <w:p w14:paraId="77DB0D89" w14:textId="77777777" w:rsidR="000655A8" w:rsidRDefault="000655A8" w:rsidP="007F5D83">
                            <w:pPr>
                              <w:pStyle w:val="NormalWeb"/>
                              <w:spacing w:before="0" w:beforeAutospacing="0" w:after="0" w:afterAutospacing="0"/>
                            </w:pPr>
                            <w:r>
                              <w:rPr>
                                <w:color w:val="000000" w:themeColor="text1"/>
                                <w:kern w:val="24"/>
                                <w:sz w:val="20"/>
                                <w:szCs w:val="20"/>
                              </w:rPr>
                              <w:t>Tabla 25</w:t>
                            </w:r>
                          </w:p>
                        </w:txbxContent>
                      </wps:txbx>
                      <wps:bodyPr wrap="square" rtlCol="0">
                        <a:spAutoFit/>
                      </wps:bodyPr>
                    </wps:wsp>
                  </a:graphicData>
                </a:graphic>
              </wp:anchor>
            </w:drawing>
          </mc:Choice>
          <mc:Fallback xmlns:mv="urn:schemas-microsoft-com:mac:vml" xmlns:mo="http://schemas.microsoft.com/office/mac/office/2008/main">
            <w:pict>
              <v:shape w14:anchorId="7AA85AF0" id="_x0000_s1032" type="#_x0000_t202" style="position:absolute;left:0;text-align:left;margin-left:25.05pt;margin-top:539.75pt;width:57.8pt;height:18.7pt;z-index:251965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" filled="f" stroked="f">
                <v:textbox style="mso-fit-shape-to-text:t">
                  <w:txbxContent>
                    <w:p w14:paraId="77DB0D89" w14:textId="77777777" w:rsidR="000655A8" w:rsidRDefault="000655A8" w:rsidP="007F5D83">
                      <w:pPr>
                        <w:pStyle w:val="NormalWeb"/>
                        <w:spacing w:before="0" w:beforeAutospacing="0" w:after="0" w:afterAutospacing="0"/>
                      </w:pPr>
                      <w:r>
                        <w:rPr>
                          <w:color w:val="000000" w:themeColor="text1"/>
                          <w:kern w:val="24"/>
                          <w:sz w:val="20"/>
                          <w:szCs w:val="20"/>
                        </w:rPr>
                        <w:t>Tabla 25</w:t>
                      </w:r>
                    </w:p>
                  </w:txbxContent>
                </v:textbox>
              </v:shape>
            </w:pict>
          </mc:Fallback>
        </mc:AlternateContent>
      </w:r>
      <w:r w:rsidR="00960913" w:rsidRPr="00D60A79">
        <w:rPr>
          <w:rFonts w:ascii="Times New Roman" w:hAnsi="Times New Roman" w:cs="Times New Roman"/>
          <w:b/>
          <w:sz w:val="24"/>
        </w:rPr>
        <w:t>Distribución de Becas por IES</w:t>
      </w:r>
    </w:p>
    <w:p w14:paraId="1C1CCDAC" w14:textId="77777777" w:rsidR="0093469A" w:rsidRPr="00960913" w:rsidRDefault="0093469A" w:rsidP="0093469A">
      <w:pPr>
        <w:rPr>
          <w:sz w:val="24"/>
          <w:szCs w:val="24"/>
        </w:rPr>
      </w:pPr>
    </w:p>
    <w:p w14:paraId="180B0A57" w14:textId="77777777" w:rsidR="0093469A" w:rsidRDefault="0093469A" w:rsidP="0093469A"/>
    <w:p w14:paraId="7A9870B0" w14:textId="77777777" w:rsidR="00075134" w:rsidRDefault="00075134" w:rsidP="0093469A"/>
    <w:p w14:paraId="4527FBE9" w14:textId="77777777" w:rsidR="00075134" w:rsidRDefault="00075134" w:rsidP="0093469A"/>
    <w:p w14:paraId="29F7E9BF" w14:textId="77777777" w:rsidR="0093469A" w:rsidRPr="00A2266A" w:rsidRDefault="0093469A" w:rsidP="003D28BC">
      <w:pPr>
        <w:pStyle w:val="Prrafodelista"/>
        <w:numPr>
          <w:ilvl w:val="0"/>
          <w:numId w:val="72"/>
        </w:numPr>
        <w:autoSpaceDE w:val="0"/>
        <w:autoSpaceDN w:val="0"/>
        <w:adjustRightInd w:val="0"/>
        <w:spacing w:after="0" w:line="480" w:lineRule="auto"/>
        <w:ind w:left="540" w:right="192" w:hanging="180"/>
        <w:jc w:val="both"/>
        <w:rPr>
          <w:rFonts w:ascii="Times New Roman" w:hAnsi="Times New Roman" w:cs="Times New Roman"/>
          <w:b/>
          <w:sz w:val="24"/>
          <w:szCs w:val="24"/>
        </w:rPr>
      </w:pPr>
      <w:r w:rsidRPr="00A2266A">
        <w:rPr>
          <w:rFonts w:ascii="Times New Roman" w:hAnsi="Times New Roman" w:cs="Times New Roman"/>
          <w:sz w:val="24"/>
          <w:szCs w:val="24"/>
        </w:rPr>
        <w:t>Becas Internacionales de Postgrado</w:t>
      </w:r>
      <w:r w:rsidR="00A2266A" w:rsidRPr="00A2266A">
        <w:rPr>
          <w:rFonts w:ascii="Times New Roman" w:hAnsi="Times New Roman" w:cs="Times New Roman"/>
          <w:sz w:val="24"/>
          <w:szCs w:val="24"/>
        </w:rPr>
        <w:t xml:space="preserve">: </w:t>
      </w:r>
      <w:r w:rsidRPr="00A2266A">
        <w:rPr>
          <w:rFonts w:ascii="Times New Roman" w:eastAsia="Calibri" w:hAnsi="Times New Roman" w:cs="Times New Roman"/>
          <w:sz w:val="24"/>
          <w:szCs w:val="24"/>
        </w:rPr>
        <w:t>Se realizaron acuerdos con 10 IES para otorgar becas internacionales a nivel de postgrado en la convocatoria publicada en el mes de abril del 2018. En esta convocatoria s</w:t>
      </w:r>
      <w:r w:rsidR="00960913">
        <w:rPr>
          <w:rFonts w:ascii="Times New Roman" w:eastAsia="Calibri" w:hAnsi="Times New Roman" w:cs="Times New Roman"/>
          <w:sz w:val="24"/>
          <w:szCs w:val="24"/>
        </w:rPr>
        <w:t>e otorgaron 44 becas, cuya distribución por IES se describe en la siguiente tabla:</w:t>
      </w:r>
    </w:p>
    <w:p w14:paraId="26CEFE88" w14:textId="77777777" w:rsidR="0093469A" w:rsidRPr="00E65721" w:rsidRDefault="00F27DC0" w:rsidP="00F27DC0">
      <w:pPr>
        <w:autoSpaceDE w:val="0"/>
        <w:autoSpaceDN w:val="0"/>
        <w:adjustRightInd w:val="0"/>
        <w:spacing w:after="0" w:line="480" w:lineRule="auto"/>
        <w:ind w:left="360" w:right="192"/>
        <w:jc w:val="center"/>
        <w:rPr>
          <w:rFonts w:ascii="Times New Roman" w:hAnsi="Times New Roman" w:cs="Times New Roman"/>
          <w:sz w:val="24"/>
          <w:szCs w:val="24"/>
        </w:rPr>
      </w:pPr>
      <w:r w:rsidRPr="007F5D83">
        <w:rPr>
          <w:rFonts w:ascii="Times New Roman" w:hAnsi="Times New Roman" w:cs="Times New Roman"/>
          <w:noProof/>
          <w:sz w:val="24"/>
          <w:szCs w:val="24"/>
          <w:lang w:val="es-ES_tradnl" w:eastAsia="es-ES_tradnl"/>
        </w:rPr>
        <mc:AlternateContent>
          <mc:Choice Requires="wps">
            <w:drawing>
              <wp:anchor distT="0" distB="0" distL="114300" distR="114300" simplePos="0" relativeHeight="251967488" behindDoc="0" locked="0" layoutInCell="1" allowOverlap="1" wp14:anchorId="7FB18D2D" wp14:editId="5981FD78">
                <wp:simplePos x="0" y="0"/>
                <wp:positionH relativeFrom="column">
                  <wp:posOffset>131445</wp:posOffset>
                </wp:positionH>
                <wp:positionV relativeFrom="paragraph">
                  <wp:posOffset>4115435</wp:posOffset>
                </wp:positionV>
                <wp:extent cx="734060" cy="237490"/>
                <wp:effectExtent l="0" t="0" r="0" b="0"/>
                <wp:wrapNone/>
                <wp:docPr id="7184" name="CuadroTexto 3"/>
                <wp:cNvGraphicFramePr/>
                <a:graphic xmlns:a="http://schemas.openxmlformats.org/drawingml/2006/main">
                  <a:graphicData uri="http://schemas.microsoft.com/office/word/2010/wordprocessingShape">
                    <wps:wsp>
                      <wps:cNvSpPr txBox="1"/>
                      <wps:spPr>
                        <a:xfrm>
                          <a:off x="0" y="0"/>
                          <a:ext cx="734060" cy="237490"/>
                        </a:xfrm>
                        <a:prstGeom prst="rect">
                          <a:avLst/>
                        </a:prstGeom>
                        <a:noFill/>
                      </wps:spPr>
                      <wps:txbx>
                        <w:txbxContent>
                          <w:p w14:paraId="73D8A69E" w14:textId="77777777" w:rsidR="000655A8" w:rsidRDefault="000655A8" w:rsidP="007F5D83">
                            <w:pPr>
                              <w:pStyle w:val="NormalWeb"/>
                              <w:spacing w:before="0" w:beforeAutospacing="0" w:after="0" w:afterAutospacing="0"/>
                            </w:pPr>
                            <w:r>
                              <w:rPr>
                                <w:color w:val="000000" w:themeColor="text1"/>
                                <w:kern w:val="24"/>
                                <w:sz w:val="20"/>
                                <w:szCs w:val="20"/>
                              </w:rPr>
                              <w:t>Tabla 26</w:t>
                            </w:r>
                          </w:p>
                        </w:txbxContent>
                      </wps:txbx>
                      <wps:bodyPr wrap="square" rtlCol="0">
                        <a:spAutoFit/>
                      </wps:bodyPr>
                    </wps:wsp>
                  </a:graphicData>
                </a:graphic>
              </wp:anchor>
            </w:drawing>
          </mc:Choice>
          <mc:Fallback xmlns:mv="urn:schemas-microsoft-com:mac:vml" xmlns:mo="http://schemas.microsoft.com/office/mac/office/2008/main">
            <w:pict>
              <v:shape w14:anchorId="7FB18D2D" id="_x0000_s1033" type="#_x0000_t202" style="position:absolute;left:0;text-align:left;margin-left:10.35pt;margin-top:324.05pt;width:57.8pt;height:18.7pt;z-index:251967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" filled="f" stroked="f">
                <v:textbox style="mso-fit-shape-to-text:t">
                  <w:txbxContent>
                    <w:p w14:paraId="73D8A69E" w14:textId="77777777" w:rsidR="000655A8" w:rsidRDefault="000655A8" w:rsidP="007F5D83">
                      <w:pPr>
                        <w:pStyle w:val="NormalWeb"/>
                        <w:spacing w:before="0" w:beforeAutospacing="0" w:after="0" w:afterAutospacing="0"/>
                      </w:pPr>
                      <w:r>
                        <w:rPr>
                          <w:color w:val="000000" w:themeColor="text1"/>
                          <w:kern w:val="24"/>
                          <w:sz w:val="20"/>
                          <w:szCs w:val="20"/>
                        </w:rPr>
                        <w:t>Tabla 26</w:t>
                      </w:r>
                    </w:p>
                  </w:txbxContent>
                </v:textbox>
              </v:shape>
            </w:pict>
          </mc:Fallback>
        </mc:AlternateContent>
      </w:r>
      <w:r w:rsidRPr="00D60A79">
        <w:rPr>
          <w:rFonts w:ascii="Times New Roman" w:eastAsia="Calibri" w:hAnsi="Times New Roman" w:cs="Times New Roman"/>
          <w:b/>
          <w:sz w:val="24"/>
          <w:szCs w:val="24"/>
        </w:rPr>
        <w:t>Distribución de Becas de Postgrado por IES</w:t>
      </w:r>
      <w:r>
        <w:rPr>
          <w:rFonts w:ascii="Times New Roman" w:eastAsia="Calibri" w:hAnsi="Times New Roman" w:cs="Times New Roman"/>
          <w:b/>
          <w:sz w:val="24"/>
          <w:szCs w:val="24"/>
        </w:rPr>
        <w:t>, 2018</w:t>
      </w:r>
      <w:r w:rsidR="00960913" w:rsidRPr="007C3394">
        <w:rPr>
          <w:rFonts w:ascii="Times New Roman" w:hAnsi="Times New Roman" w:cs="Times New Roman"/>
          <w:noProof/>
          <w:sz w:val="24"/>
          <w:szCs w:val="24"/>
          <w:lang w:val="es-ES_tradnl" w:eastAsia="es-ES_tradnl"/>
        </w:rPr>
        <w:drawing>
          <wp:anchor distT="0" distB="0" distL="114300" distR="114300" simplePos="0" relativeHeight="251940864" behindDoc="0" locked="0" layoutInCell="1" allowOverlap="1" wp14:anchorId="6AE5C3D3" wp14:editId="0B9670B0">
            <wp:simplePos x="0" y="0"/>
            <wp:positionH relativeFrom="column">
              <wp:posOffset>137160</wp:posOffset>
            </wp:positionH>
            <wp:positionV relativeFrom="paragraph">
              <wp:posOffset>196850</wp:posOffset>
            </wp:positionV>
            <wp:extent cx="5400040" cy="3919046"/>
            <wp:effectExtent l="0" t="0" r="0" b="5715"/>
            <wp:wrapSquare wrapText="bothSides"/>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00040" cy="391904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077F72" w14:textId="77777777" w:rsidR="00960913" w:rsidRPr="00960913" w:rsidRDefault="00960913" w:rsidP="00960913">
      <w:pPr>
        <w:autoSpaceDE w:val="0"/>
        <w:autoSpaceDN w:val="0"/>
        <w:adjustRightInd w:val="0"/>
        <w:spacing w:after="0" w:line="480" w:lineRule="auto"/>
        <w:ind w:left="360" w:right="192"/>
        <w:jc w:val="both"/>
        <w:rPr>
          <w:rFonts w:ascii="Times New Roman" w:hAnsi="Times New Roman" w:cs="Times New Roman"/>
          <w:sz w:val="24"/>
          <w:szCs w:val="24"/>
        </w:rPr>
      </w:pPr>
    </w:p>
    <w:p w14:paraId="30B122AA" w14:textId="77777777" w:rsidR="00960913" w:rsidRDefault="00960913" w:rsidP="00960913">
      <w:pPr>
        <w:pStyle w:val="Prrafodelista"/>
        <w:rPr>
          <w:rFonts w:ascii="Times New Roman" w:hAnsi="Times New Roman" w:cs="Times New Roman"/>
          <w:sz w:val="24"/>
          <w:szCs w:val="24"/>
        </w:rPr>
      </w:pPr>
    </w:p>
    <w:p w14:paraId="168B9D1E" w14:textId="77777777" w:rsidR="00F27DC0" w:rsidRPr="00960913" w:rsidRDefault="00F27DC0" w:rsidP="00960913">
      <w:pPr>
        <w:pStyle w:val="Prrafodelista"/>
        <w:rPr>
          <w:rFonts w:ascii="Times New Roman" w:hAnsi="Times New Roman" w:cs="Times New Roman"/>
          <w:sz w:val="24"/>
          <w:szCs w:val="24"/>
        </w:rPr>
      </w:pPr>
    </w:p>
    <w:p w14:paraId="051734B6" w14:textId="77777777" w:rsidR="0093469A" w:rsidRPr="00E65721" w:rsidRDefault="0093469A" w:rsidP="003D28BC">
      <w:pPr>
        <w:pStyle w:val="Prrafodelista"/>
        <w:numPr>
          <w:ilvl w:val="0"/>
          <w:numId w:val="72"/>
        </w:numPr>
        <w:autoSpaceDE w:val="0"/>
        <w:autoSpaceDN w:val="0"/>
        <w:adjustRightInd w:val="0"/>
        <w:spacing w:after="0" w:line="480" w:lineRule="auto"/>
        <w:ind w:left="540" w:right="192" w:hanging="180"/>
        <w:jc w:val="both"/>
        <w:rPr>
          <w:rFonts w:ascii="Times New Roman" w:hAnsi="Times New Roman" w:cs="Times New Roman"/>
          <w:sz w:val="24"/>
          <w:szCs w:val="24"/>
        </w:rPr>
      </w:pPr>
      <w:r w:rsidRPr="00E65721">
        <w:rPr>
          <w:rFonts w:ascii="Times New Roman" w:hAnsi="Times New Roman" w:cs="Times New Roman"/>
          <w:sz w:val="24"/>
          <w:szCs w:val="24"/>
        </w:rPr>
        <w:t>En el contexto del proyecto BECASOFT se analizó la oferta curricular que ofrece la Escuela de Organización Industrial (EOI) de España. Luego de ese análisis, se envió una propuesta al Ministerio de la Presidencia con fines de lograr la asignación de recursos para hacer convocatoria de 1,300 becas para estudios en la EOI.</w:t>
      </w:r>
    </w:p>
    <w:p w14:paraId="664DCF0E" w14:textId="77777777" w:rsidR="0093469A" w:rsidRPr="00960913" w:rsidRDefault="0093469A" w:rsidP="0093469A">
      <w:pPr>
        <w:rPr>
          <w:sz w:val="2"/>
          <w:lang w:val="es-ES"/>
        </w:rPr>
      </w:pPr>
    </w:p>
    <w:p w14:paraId="520D3AFB" w14:textId="77777777" w:rsidR="0093469A" w:rsidRDefault="0093469A" w:rsidP="0093469A">
      <w:pPr>
        <w:rPr>
          <w:sz w:val="8"/>
        </w:rPr>
      </w:pPr>
    </w:p>
    <w:p w14:paraId="609C826D" w14:textId="77777777" w:rsidR="00960913" w:rsidRDefault="00960913" w:rsidP="0093469A">
      <w:pPr>
        <w:rPr>
          <w:sz w:val="8"/>
        </w:rPr>
      </w:pPr>
    </w:p>
    <w:p w14:paraId="6F44883B" w14:textId="77777777" w:rsidR="00960913" w:rsidRDefault="00960913" w:rsidP="0093469A">
      <w:pPr>
        <w:rPr>
          <w:sz w:val="8"/>
        </w:rPr>
      </w:pPr>
    </w:p>
    <w:p w14:paraId="332B2A35" w14:textId="77777777" w:rsidR="00960913" w:rsidRDefault="00960913" w:rsidP="0093469A">
      <w:pPr>
        <w:rPr>
          <w:sz w:val="8"/>
        </w:rPr>
      </w:pPr>
    </w:p>
    <w:p w14:paraId="19FF06F4" w14:textId="77777777" w:rsidR="00960913" w:rsidRDefault="00960913" w:rsidP="0093469A">
      <w:pPr>
        <w:rPr>
          <w:sz w:val="8"/>
        </w:rPr>
      </w:pPr>
    </w:p>
    <w:p w14:paraId="67BA6DFE" w14:textId="77777777" w:rsidR="00960913" w:rsidRDefault="00960913" w:rsidP="0093469A">
      <w:pPr>
        <w:rPr>
          <w:sz w:val="8"/>
        </w:rPr>
      </w:pPr>
    </w:p>
    <w:p w14:paraId="761AA1AE" w14:textId="77777777" w:rsidR="00960913" w:rsidRDefault="00960913" w:rsidP="0093469A">
      <w:pPr>
        <w:rPr>
          <w:sz w:val="8"/>
        </w:rPr>
      </w:pPr>
    </w:p>
    <w:p w14:paraId="76B98C70" w14:textId="77777777" w:rsidR="00960913" w:rsidRPr="00960913" w:rsidRDefault="00960913" w:rsidP="0093469A">
      <w:pPr>
        <w:rPr>
          <w:sz w:val="8"/>
        </w:rPr>
      </w:pPr>
    </w:p>
    <w:p w14:paraId="474DAB2F" w14:textId="77777777" w:rsidR="0093469A" w:rsidRPr="00E6492C" w:rsidRDefault="00E65721" w:rsidP="0093469A">
      <w:pPr>
        <w:pStyle w:val="Estilo1"/>
        <w:rPr>
          <w:rStyle w:val="submemoCar"/>
          <w:rFonts w:eastAsiaTheme="majorEastAsia"/>
          <w:i/>
          <w:sz w:val="24"/>
        </w:rPr>
      </w:pPr>
      <w:bookmarkStart w:id="108" w:name="_Toc533586307"/>
      <w:r w:rsidRPr="00E6492C">
        <w:rPr>
          <w:rStyle w:val="submemoCar"/>
          <w:rFonts w:eastAsiaTheme="majorEastAsia"/>
          <w:i/>
          <w:sz w:val="24"/>
        </w:rPr>
        <w:t xml:space="preserve">Portal Web Dominicano </w:t>
      </w:r>
      <w:r>
        <w:rPr>
          <w:rStyle w:val="submemoCar"/>
          <w:rFonts w:eastAsiaTheme="majorEastAsia"/>
          <w:i/>
          <w:sz w:val="24"/>
        </w:rPr>
        <w:t>d</w:t>
      </w:r>
      <w:r w:rsidRPr="00E6492C">
        <w:rPr>
          <w:rStyle w:val="submemoCar"/>
          <w:rFonts w:eastAsiaTheme="majorEastAsia"/>
          <w:i/>
          <w:sz w:val="24"/>
        </w:rPr>
        <w:t>e Inform</w:t>
      </w:r>
      <w:r>
        <w:rPr>
          <w:rStyle w:val="submemoCar"/>
          <w:rFonts w:eastAsiaTheme="majorEastAsia"/>
          <w:i/>
          <w:sz w:val="24"/>
        </w:rPr>
        <w:t xml:space="preserve">ación Científica, Tecnológica y </w:t>
      </w:r>
      <w:r w:rsidRPr="00E6492C">
        <w:rPr>
          <w:rStyle w:val="submemoCar"/>
          <w:rFonts w:eastAsiaTheme="majorEastAsia"/>
          <w:i/>
          <w:sz w:val="24"/>
        </w:rPr>
        <w:t>Humanística</w:t>
      </w:r>
      <w:bookmarkEnd w:id="108"/>
    </w:p>
    <w:p w14:paraId="09AD05B7" w14:textId="77777777" w:rsidR="0093469A" w:rsidRPr="0010016D" w:rsidRDefault="0093469A" w:rsidP="0093469A">
      <w:pPr>
        <w:rPr>
          <w:sz w:val="14"/>
        </w:rPr>
      </w:pPr>
    </w:p>
    <w:p w14:paraId="4DC0F693" w14:textId="77777777" w:rsidR="0093469A" w:rsidRPr="00E6492C" w:rsidRDefault="0093469A" w:rsidP="0093469A">
      <w:pPr>
        <w:spacing w:before="120" w:after="120" w:line="480" w:lineRule="auto"/>
        <w:ind w:right="192"/>
        <w:jc w:val="both"/>
        <w:rPr>
          <w:rFonts w:ascii="Times New Roman" w:eastAsia="Calibri" w:hAnsi="Times New Roman" w:cs="Times New Roman"/>
          <w:sz w:val="24"/>
          <w:szCs w:val="24"/>
        </w:rPr>
      </w:pPr>
      <w:r w:rsidRPr="00E6492C">
        <w:rPr>
          <w:rFonts w:ascii="Times New Roman" w:eastAsia="Calibri" w:hAnsi="Times New Roman" w:cs="Times New Roman"/>
          <w:sz w:val="24"/>
          <w:szCs w:val="24"/>
        </w:rPr>
        <w:t>Objetivo General:</w:t>
      </w:r>
    </w:p>
    <w:p w14:paraId="7EC04EF9" w14:textId="77777777" w:rsidR="0093469A" w:rsidRDefault="0093469A" w:rsidP="0093469A">
      <w:pPr>
        <w:spacing w:before="120" w:after="120" w:line="480" w:lineRule="auto"/>
        <w:ind w:right="192"/>
        <w:jc w:val="both"/>
        <w:rPr>
          <w:rFonts w:ascii="Times New Roman" w:eastAsia="Calibri" w:hAnsi="Times New Roman" w:cs="Times New Roman"/>
          <w:sz w:val="24"/>
          <w:szCs w:val="24"/>
        </w:rPr>
      </w:pPr>
      <w:r w:rsidRPr="00E6492C">
        <w:rPr>
          <w:rFonts w:ascii="Times New Roman" w:eastAsia="Calibri" w:hAnsi="Times New Roman" w:cs="Times New Roman"/>
          <w:sz w:val="24"/>
          <w:szCs w:val="24"/>
        </w:rPr>
        <w:t xml:space="preserve">Poner a disposición de la comunidad académica de </w:t>
      </w:r>
      <w:r w:rsidR="00D54694">
        <w:rPr>
          <w:rFonts w:ascii="Times New Roman" w:eastAsia="Calibri" w:hAnsi="Times New Roman" w:cs="Times New Roman"/>
          <w:sz w:val="24"/>
          <w:szCs w:val="24"/>
        </w:rPr>
        <w:t>República Dominicana</w:t>
      </w:r>
      <w:r w:rsidRPr="00E6492C">
        <w:rPr>
          <w:rFonts w:ascii="Times New Roman" w:eastAsia="Calibri" w:hAnsi="Times New Roman" w:cs="Times New Roman"/>
          <w:sz w:val="24"/>
          <w:szCs w:val="24"/>
        </w:rPr>
        <w:t xml:space="preserve"> las ventajas de disponer de un sistema en red de acceso a información científica, tecnológica y humanística de primer orden, respaldado por hardware, software, bases de datos y procedimientos. </w:t>
      </w:r>
    </w:p>
    <w:p w14:paraId="32A2A40A" w14:textId="77777777" w:rsidR="0093469A" w:rsidRPr="00E6492C" w:rsidRDefault="0093469A" w:rsidP="0093469A">
      <w:pPr>
        <w:spacing w:before="120" w:after="120" w:line="480" w:lineRule="auto"/>
        <w:ind w:right="192"/>
        <w:jc w:val="both"/>
        <w:rPr>
          <w:rFonts w:ascii="Times New Roman" w:eastAsia="Calibri" w:hAnsi="Times New Roman" w:cs="Times New Roman"/>
          <w:sz w:val="24"/>
          <w:szCs w:val="24"/>
        </w:rPr>
      </w:pPr>
      <w:r w:rsidRPr="00E6492C">
        <w:rPr>
          <w:rFonts w:ascii="Times New Roman" w:eastAsia="Calibri" w:hAnsi="Times New Roman" w:cs="Times New Roman"/>
          <w:sz w:val="24"/>
          <w:szCs w:val="24"/>
        </w:rPr>
        <w:t xml:space="preserve">Objetivos Específicos: </w:t>
      </w:r>
    </w:p>
    <w:p w14:paraId="247BD798" w14:textId="77777777" w:rsidR="0093469A" w:rsidRPr="00E6492C" w:rsidRDefault="0093469A" w:rsidP="0093469A">
      <w:pPr>
        <w:spacing w:before="120" w:after="120" w:line="480" w:lineRule="auto"/>
        <w:ind w:right="192"/>
        <w:jc w:val="both"/>
        <w:rPr>
          <w:rFonts w:ascii="Times New Roman" w:eastAsia="Calibri" w:hAnsi="Times New Roman" w:cs="Times New Roman"/>
          <w:sz w:val="24"/>
          <w:szCs w:val="24"/>
        </w:rPr>
      </w:pPr>
      <w:r w:rsidRPr="00E6492C">
        <w:rPr>
          <w:rFonts w:ascii="Times New Roman" w:eastAsia="Calibri" w:hAnsi="Times New Roman" w:cs="Times New Roman"/>
          <w:sz w:val="24"/>
          <w:szCs w:val="24"/>
        </w:rPr>
        <w:t>1.</w:t>
      </w:r>
      <w:r>
        <w:rPr>
          <w:rFonts w:ascii="Times New Roman" w:eastAsia="Calibri" w:hAnsi="Times New Roman" w:cs="Times New Roman"/>
          <w:sz w:val="24"/>
          <w:szCs w:val="24"/>
        </w:rPr>
        <w:t xml:space="preserve"> </w:t>
      </w:r>
      <w:r w:rsidRPr="00E6492C">
        <w:rPr>
          <w:rFonts w:ascii="Times New Roman" w:eastAsia="Calibri" w:hAnsi="Times New Roman" w:cs="Times New Roman"/>
          <w:sz w:val="24"/>
          <w:szCs w:val="24"/>
        </w:rPr>
        <w:t>Acceso universal de la comunidad académica dominicana a literatura científica de calidad, con sentido de oportunidad, pertinencia y relevancia.</w:t>
      </w:r>
      <w:r>
        <w:rPr>
          <w:rFonts w:ascii="Times New Roman" w:eastAsia="Calibri" w:hAnsi="Times New Roman" w:cs="Times New Roman"/>
          <w:sz w:val="24"/>
          <w:szCs w:val="24"/>
        </w:rPr>
        <w:t xml:space="preserve"> </w:t>
      </w:r>
      <w:r w:rsidRPr="00E6492C">
        <w:rPr>
          <w:rFonts w:ascii="Times New Roman" w:eastAsia="Calibri" w:hAnsi="Times New Roman" w:cs="Times New Roman"/>
          <w:sz w:val="24"/>
          <w:szCs w:val="24"/>
        </w:rPr>
        <w:t>Incorporación de las innovaciones en materia de TIC a los servicios de acceso y disponibilidad de información científica.</w:t>
      </w:r>
    </w:p>
    <w:p w14:paraId="3E0AB264" w14:textId="77777777" w:rsidR="0093469A" w:rsidRPr="00E6492C" w:rsidRDefault="0093469A" w:rsidP="0093469A">
      <w:pPr>
        <w:spacing w:before="120" w:after="120" w:line="480" w:lineRule="auto"/>
        <w:ind w:right="192"/>
        <w:jc w:val="both"/>
        <w:rPr>
          <w:rFonts w:ascii="Times New Roman" w:eastAsia="Calibri" w:hAnsi="Times New Roman" w:cs="Times New Roman"/>
          <w:sz w:val="24"/>
          <w:szCs w:val="24"/>
        </w:rPr>
      </w:pPr>
      <w:r w:rsidRPr="00E6492C">
        <w:rPr>
          <w:rFonts w:ascii="Times New Roman" w:eastAsia="Calibri" w:hAnsi="Times New Roman" w:cs="Times New Roman"/>
          <w:sz w:val="24"/>
          <w:szCs w:val="24"/>
        </w:rPr>
        <w:t>2.</w:t>
      </w:r>
      <w:r>
        <w:rPr>
          <w:rFonts w:ascii="Times New Roman" w:eastAsia="Calibri" w:hAnsi="Times New Roman" w:cs="Times New Roman"/>
          <w:sz w:val="24"/>
          <w:szCs w:val="24"/>
        </w:rPr>
        <w:t xml:space="preserve"> </w:t>
      </w:r>
      <w:r w:rsidRPr="00E6492C">
        <w:rPr>
          <w:rFonts w:ascii="Times New Roman" w:eastAsia="Calibri" w:hAnsi="Times New Roman" w:cs="Times New Roman"/>
          <w:sz w:val="24"/>
          <w:szCs w:val="24"/>
        </w:rPr>
        <w:t>Promoción de la cooperación inter-bibliotecaria como vía para respaldar la sostenibilidad del sistema de acceso a información científica.</w:t>
      </w:r>
    </w:p>
    <w:p w14:paraId="3B6A8DCE" w14:textId="77777777" w:rsidR="0093469A" w:rsidRPr="00E6492C" w:rsidRDefault="0093469A" w:rsidP="0093469A">
      <w:pPr>
        <w:spacing w:before="120" w:after="120" w:line="480" w:lineRule="auto"/>
        <w:ind w:right="192"/>
        <w:jc w:val="both"/>
        <w:rPr>
          <w:rFonts w:ascii="Times New Roman" w:eastAsia="Calibri" w:hAnsi="Times New Roman" w:cs="Times New Roman"/>
          <w:sz w:val="24"/>
          <w:szCs w:val="24"/>
        </w:rPr>
      </w:pPr>
      <w:r w:rsidRPr="00E6492C">
        <w:rPr>
          <w:rFonts w:ascii="Times New Roman" w:eastAsia="Calibri" w:hAnsi="Times New Roman" w:cs="Times New Roman"/>
          <w:sz w:val="24"/>
          <w:szCs w:val="24"/>
        </w:rPr>
        <w:t>3.</w:t>
      </w:r>
      <w:r>
        <w:rPr>
          <w:rFonts w:ascii="Times New Roman" w:eastAsia="Calibri" w:hAnsi="Times New Roman" w:cs="Times New Roman"/>
          <w:sz w:val="24"/>
          <w:szCs w:val="24"/>
        </w:rPr>
        <w:t xml:space="preserve"> </w:t>
      </w:r>
      <w:r w:rsidRPr="00E6492C">
        <w:rPr>
          <w:rFonts w:ascii="Times New Roman" w:eastAsia="Calibri" w:hAnsi="Times New Roman" w:cs="Times New Roman"/>
          <w:sz w:val="24"/>
          <w:szCs w:val="24"/>
        </w:rPr>
        <w:t>Promoción de un ecosistema educativo con el potencial de adoptar el uso de información científica como factor coadyuvante a la calidad de la educación superior y a nuevas estrategias de enseñanza aprendizaje.</w:t>
      </w:r>
    </w:p>
    <w:p w14:paraId="01CEEBC2" w14:textId="77777777" w:rsidR="0093469A" w:rsidRPr="00E6492C" w:rsidRDefault="0093469A" w:rsidP="0093469A">
      <w:pPr>
        <w:spacing w:before="120" w:after="120" w:line="480" w:lineRule="auto"/>
        <w:ind w:right="192"/>
        <w:jc w:val="both"/>
        <w:rPr>
          <w:rFonts w:ascii="Times New Roman" w:eastAsia="Calibri" w:hAnsi="Times New Roman" w:cs="Times New Roman"/>
          <w:sz w:val="24"/>
          <w:szCs w:val="24"/>
        </w:rPr>
      </w:pPr>
      <w:r w:rsidRPr="00E6492C">
        <w:rPr>
          <w:rFonts w:ascii="Times New Roman" w:eastAsia="Calibri" w:hAnsi="Times New Roman" w:cs="Times New Roman"/>
          <w:sz w:val="24"/>
          <w:szCs w:val="24"/>
        </w:rPr>
        <w:t>El proyecto del Portal está pautado para iniciar en enero del 2019. A continuación, el plan de acción diseñado y consignado en el Ficha Perfil Básico SNIP.</w:t>
      </w:r>
    </w:p>
    <w:p w14:paraId="7A3735BC" w14:textId="77777777" w:rsidR="0093469A" w:rsidRDefault="0093469A" w:rsidP="0093469A"/>
    <w:p w14:paraId="33155959" w14:textId="77777777" w:rsidR="0093469A" w:rsidRDefault="0093469A" w:rsidP="0093469A"/>
    <w:p w14:paraId="5511730A" w14:textId="77777777" w:rsidR="0093469A" w:rsidRDefault="0093469A" w:rsidP="0093469A"/>
    <w:p w14:paraId="197719F5" w14:textId="77777777" w:rsidR="00F27DC0" w:rsidRDefault="00F27DC0" w:rsidP="0093469A"/>
    <w:p w14:paraId="092B7EE2" w14:textId="77777777" w:rsidR="00F27DC0" w:rsidRDefault="00F27DC0" w:rsidP="0093469A"/>
    <w:p w14:paraId="64AF6463" w14:textId="77777777" w:rsidR="00F27DC0" w:rsidRDefault="00F27DC0" w:rsidP="0093469A"/>
    <w:p w14:paraId="37AB2453" w14:textId="77777777" w:rsidR="0093469A" w:rsidRDefault="0093469A" w:rsidP="0093469A"/>
    <w:p w14:paraId="3B9D4F62" w14:textId="77777777" w:rsidR="0093469A" w:rsidRDefault="0093469A" w:rsidP="0093469A"/>
    <w:p w14:paraId="1CFB242B" w14:textId="77777777" w:rsidR="0093469A" w:rsidRPr="0010016D" w:rsidRDefault="0093469A" w:rsidP="0010016D">
      <w:pPr>
        <w:jc w:val="center"/>
        <w:rPr>
          <w:rFonts w:ascii="Times New Roman" w:hAnsi="Times New Roman" w:cs="Times New Roman"/>
          <w:b/>
          <w:sz w:val="28"/>
          <w:szCs w:val="28"/>
        </w:rPr>
      </w:pPr>
    </w:p>
    <w:p w14:paraId="69A7369F" w14:textId="77777777" w:rsidR="0093469A" w:rsidRPr="0010016D" w:rsidRDefault="00F27DC0" w:rsidP="0010016D">
      <w:pPr>
        <w:jc w:val="center"/>
        <w:rPr>
          <w:rFonts w:ascii="Times New Roman" w:hAnsi="Times New Roman" w:cs="Times New Roman"/>
          <w:b/>
          <w:sz w:val="28"/>
          <w:szCs w:val="28"/>
        </w:rPr>
      </w:pPr>
      <w:r w:rsidRPr="00596564">
        <w:rPr>
          <w:noProof/>
          <w:sz w:val="24"/>
          <w:szCs w:val="24"/>
          <w:lang w:val="es-ES_tradnl" w:eastAsia="es-ES_tradnl"/>
        </w:rPr>
        <w:drawing>
          <wp:anchor distT="0" distB="0" distL="114300" distR="114300" simplePos="0" relativeHeight="251938816" behindDoc="0" locked="0" layoutInCell="1" allowOverlap="1" wp14:anchorId="256DCD4E" wp14:editId="0069FA1D">
            <wp:simplePos x="0" y="0"/>
            <wp:positionH relativeFrom="column">
              <wp:posOffset>672465</wp:posOffset>
            </wp:positionH>
            <wp:positionV relativeFrom="paragraph">
              <wp:posOffset>249759</wp:posOffset>
            </wp:positionV>
            <wp:extent cx="4480560" cy="3912870"/>
            <wp:effectExtent l="0" t="0" r="0" b="0"/>
            <wp:wrapThrough wrapText="bothSides">
              <wp:wrapPolygon edited="0">
                <wp:start x="0" y="0"/>
                <wp:lineTo x="0" y="21453"/>
                <wp:lineTo x="21490" y="21453"/>
                <wp:lineTo x="21490" y="16931"/>
                <wp:lineTo x="18918" y="16826"/>
                <wp:lineTo x="21490" y="16405"/>
                <wp:lineTo x="21490" y="13776"/>
                <wp:lineTo x="18918" y="13461"/>
                <wp:lineTo x="21490" y="13040"/>
                <wp:lineTo x="21490" y="5574"/>
                <wp:lineTo x="20755" y="5048"/>
                <wp:lineTo x="21214" y="5048"/>
                <wp:lineTo x="21490" y="4417"/>
                <wp:lineTo x="21490" y="0"/>
                <wp:lineTo x="0" y="0"/>
              </wp:wrapPolygon>
            </wp:wrapThrough>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480560" cy="3912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016D" w:rsidRPr="0010016D">
        <w:rPr>
          <w:rFonts w:ascii="Times New Roman" w:hAnsi="Times New Roman" w:cs="Times New Roman"/>
          <w:b/>
          <w:sz w:val="28"/>
          <w:szCs w:val="28"/>
        </w:rPr>
        <w:t>Plan de acción para el 2019</w:t>
      </w:r>
    </w:p>
    <w:p w14:paraId="4EE76A05" w14:textId="77777777" w:rsidR="0093469A" w:rsidRDefault="0093469A" w:rsidP="0093469A"/>
    <w:p w14:paraId="1EDB301D" w14:textId="77777777" w:rsidR="0093469A" w:rsidRDefault="0093469A" w:rsidP="0093469A">
      <w:pPr>
        <w:rPr>
          <w:b/>
        </w:rPr>
      </w:pPr>
    </w:p>
    <w:p w14:paraId="59D18A65" w14:textId="77777777" w:rsidR="0093469A" w:rsidRDefault="0093469A" w:rsidP="0093469A">
      <w:pPr>
        <w:rPr>
          <w:b/>
        </w:rPr>
      </w:pPr>
    </w:p>
    <w:p w14:paraId="56B737EE" w14:textId="77777777" w:rsidR="0093469A" w:rsidRDefault="0093469A" w:rsidP="0093469A">
      <w:pPr>
        <w:rPr>
          <w:b/>
        </w:rPr>
      </w:pPr>
    </w:p>
    <w:p w14:paraId="4DE98D3C" w14:textId="77777777" w:rsidR="0093469A" w:rsidRDefault="0093469A" w:rsidP="0093469A">
      <w:pPr>
        <w:rPr>
          <w:b/>
        </w:rPr>
      </w:pPr>
    </w:p>
    <w:p w14:paraId="13DC2698" w14:textId="77777777" w:rsidR="0093469A" w:rsidRDefault="0093469A" w:rsidP="0093469A">
      <w:pPr>
        <w:rPr>
          <w:b/>
        </w:rPr>
      </w:pPr>
    </w:p>
    <w:p w14:paraId="7FC148FE" w14:textId="77777777" w:rsidR="0093469A" w:rsidRDefault="0093469A" w:rsidP="0093469A">
      <w:pPr>
        <w:rPr>
          <w:b/>
        </w:rPr>
      </w:pPr>
    </w:p>
    <w:p w14:paraId="351A25D2" w14:textId="77777777" w:rsidR="0093469A" w:rsidRDefault="0093469A" w:rsidP="0093469A">
      <w:pPr>
        <w:rPr>
          <w:b/>
        </w:rPr>
      </w:pPr>
    </w:p>
    <w:p w14:paraId="4729B258" w14:textId="77777777" w:rsidR="0093469A" w:rsidRDefault="0093469A" w:rsidP="0093469A">
      <w:pPr>
        <w:rPr>
          <w:b/>
        </w:rPr>
      </w:pPr>
    </w:p>
    <w:p w14:paraId="25ABB7A2" w14:textId="77777777" w:rsidR="0093469A" w:rsidRDefault="0093469A" w:rsidP="0093469A">
      <w:pPr>
        <w:rPr>
          <w:b/>
        </w:rPr>
      </w:pPr>
    </w:p>
    <w:p w14:paraId="47B07746" w14:textId="77777777" w:rsidR="0093469A" w:rsidRDefault="0093469A" w:rsidP="0093469A">
      <w:pPr>
        <w:rPr>
          <w:b/>
        </w:rPr>
      </w:pPr>
    </w:p>
    <w:p w14:paraId="57DCA5D3" w14:textId="77777777" w:rsidR="0093469A" w:rsidRDefault="0093469A" w:rsidP="0093469A">
      <w:pPr>
        <w:rPr>
          <w:b/>
        </w:rPr>
      </w:pPr>
    </w:p>
    <w:p w14:paraId="46D270FC" w14:textId="77777777" w:rsidR="0093469A" w:rsidRDefault="0093469A" w:rsidP="0093469A">
      <w:pPr>
        <w:rPr>
          <w:b/>
        </w:rPr>
      </w:pPr>
    </w:p>
    <w:p w14:paraId="12454B84" w14:textId="77777777" w:rsidR="0093469A" w:rsidRDefault="00F27DC0" w:rsidP="0093469A">
      <w:pPr>
        <w:rPr>
          <w:b/>
        </w:rPr>
      </w:pPr>
      <w:r w:rsidRPr="00197D6F">
        <w:rPr>
          <w:noProof/>
          <w:lang w:val="es-ES_tradnl" w:eastAsia="es-ES_tradnl"/>
        </w:rPr>
        <mc:AlternateContent>
          <mc:Choice Requires="wps">
            <w:drawing>
              <wp:anchor distT="0" distB="0" distL="114300" distR="114300" simplePos="0" relativeHeight="251969536" behindDoc="0" locked="0" layoutInCell="1" allowOverlap="1" wp14:anchorId="7CACD6AA" wp14:editId="0DB43771">
                <wp:simplePos x="0" y="0"/>
                <wp:positionH relativeFrom="column">
                  <wp:posOffset>671830</wp:posOffset>
                </wp:positionH>
                <wp:positionV relativeFrom="paragraph">
                  <wp:posOffset>146781</wp:posOffset>
                </wp:positionV>
                <wp:extent cx="734060" cy="237490"/>
                <wp:effectExtent l="0" t="0" r="0" b="0"/>
                <wp:wrapNone/>
                <wp:docPr id="7185" name="CuadroTexto 3"/>
                <wp:cNvGraphicFramePr/>
                <a:graphic xmlns:a="http://schemas.openxmlformats.org/drawingml/2006/main">
                  <a:graphicData uri="http://schemas.microsoft.com/office/word/2010/wordprocessingShape">
                    <wps:wsp>
                      <wps:cNvSpPr txBox="1"/>
                      <wps:spPr>
                        <a:xfrm>
                          <a:off x="0" y="0"/>
                          <a:ext cx="734060" cy="237490"/>
                        </a:xfrm>
                        <a:prstGeom prst="rect">
                          <a:avLst/>
                        </a:prstGeom>
                        <a:noFill/>
                      </wps:spPr>
                      <wps:txbx>
                        <w:txbxContent>
                          <w:p w14:paraId="2823D36B" w14:textId="77777777" w:rsidR="000655A8" w:rsidRDefault="000655A8" w:rsidP="00197D6F">
                            <w:pPr>
                              <w:pStyle w:val="NormalWeb"/>
                              <w:spacing w:before="0" w:beforeAutospacing="0" w:after="0" w:afterAutospacing="0"/>
                            </w:pPr>
                            <w:r>
                              <w:rPr>
                                <w:color w:val="000000" w:themeColor="text1"/>
                                <w:kern w:val="24"/>
                                <w:sz w:val="20"/>
                                <w:szCs w:val="20"/>
                              </w:rPr>
                              <w:t>Tabla 27</w:t>
                            </w:r>
                          </w:p>
                        </w:txbxContent>
                      </wps:txbx>
                      <wps:bodyPr wrap="square" rtlCol="0">
                        <a:spAutoFit/>
                      </wps:bodyPr>
                    </wps:wsp>
                  </a:graphicData>
                </a:graphic>
              </wp:anchor>
            </w:drawing>
          </mc:Choice>
          <mc:Fallback xmlns:mv="urn:schemas-microsoft-com:mac:vml" xmlns:mo="http://schemas.microsoft.com/office/mac/office/2008/main">
            <w:pict>
              <v:shape w14:anchorId="7CACD6AA" id="_x0000_s1034" type="#_x0000_t202" style="position:absolute;margin-left:52.9pt;margin-top:11.55pt;width:57.8pt;height:18.7pt;z-index:251969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" filled="f" stroked="f">
                <v:textbox style="mso-fit-shape-to-text:t">
                  <w:txbxContent>
                    <w:p w14:paraId="2823D36B" w14:textId="77777777" w:rsidR="000655A8" w:rsidRDefault="000655A8" w:rsidP="00197D6F">
                      <w:pPr>
                        <w:pStyle w:val="NormalWeb"/>
                        <w:spacing w:before="0" w:beforeAutospacing="0" w:after="0" w:afterAutospacing="0"/>
                      </w:pPr>
                      <w:r>
                        <w:rPr>
                          <w:color w:val="000000" w:themeColor="text1"/>
                          <w:kern w:val="24"/>
                          <w:sz w:val="20"/>
                          <w:szCs w:val="20"/>
                        </w:rPr>
                        <w:t>Tabla 27</w:t>
                      </w:r>
                    </w:p>
                  </w:txbxContent>
                </v:textbox>
              </v:shape>
            </w:pict>
          </mc:Fallback>
        </mc:AlternateContent>
      </w:r>
    </w:p>
    <w:p w14:paraId="076EC3E0" w14:textId="77777777" w:rsidR="0093469A" w:rsidRPr="00F27DC0" w:rsidRDefault="0093469A" w:rsidP="0093469A">
      <w:pPr>
        <w:rPr>
          <w:sz w:val="12"/>
        </w:rPr>
      </w:pPr>
    </w:p>
    <w:p w14:paraId="3F5D0F57" w14:textId="77777777" w:rsidR="0093469A" w:rsidRPr="0010016D" w:rsidRDefault="0010016D" w:rsidP="0010016D">
      <w:pPr>
        <w:autoSpaceDE w:val="0"/>
        <w:autoSpaceDN w:val="0"/>
        <w:adjustRightInd w:val="0"/>
        <w:spacing w:after="0" w:line="480" w:lineRule="auto"/>
        <w:ind w:right="192"/>
        <w:rPr>
          <w:rFonts w:ascii="Times New Roman" w:eastAsia="Calibri" w:hAnsi="Times New Roman" w:cs="Times New Roman"/>
          <w:sz w:val="24"/>
          <w:szCs w:val="24"/>
        </w:rPr>
      </w:pPr>
      <w:r>
        <w:rPr>
          <w:rFonts w:ascii="Times New Roman" w:hAnsi="Times New Roman" w:cs="Times New Roman"/>
          <w:b/>
          <w:sz w:val="24"/>
          <w:szCs w:val="24"/>
        </w:rPr>
        <w:t>Avances en el desarrollo del proyecto</w:t>
      </w:r>
      <w:r w:rsidR="0093469A" w:rsidRPr="0010016D">
        <w:rPr>
          <w:rFonts w:ascii="Times New Roman" w:hAnsi="Times New Roman" w:cs="Times New Roman"/>
          <w:b/>
          <w:sz w:val="24"/>
          <w:szCs w:val="24"/>
        </w:rPr>
        <w:t>:</w:t>
      </w:r>
    </w:p>
    <w:p w14:paraId="70224176" w14:textId="77777777" w:rsidR="0093469A" w:rsidRPr="00E6492C" w:rsidRDefault="0093469A" w:rsidP="003D28BC">
      <w:pPr>
        <w:numPr>
          <w:ilvl w:val="0"/>
          <w:numId w:val="77"/>
        </w:numPr>
        <w:autoSpaceDE w:val="0"/>
        <w:autoSpaceDN w:val="0"/>
        <w:adjustRightInd w:val="0"/>
        <w:spacing w:after="0" w:line="480" w:lineRule="auto"/>
        <w:ind w:right="193"/>
        <w:contextualSpacing/>
        <w:jc w:val="both"/>
        <w:rPr>
          <w:rFonts w:ascii="Times New Roman" w:eastAsia="Calibri" w:hAnsi="Times New Roman" w:cs="Times New Roman"/>
          <w:sz w:val="24"/>
          <w:szCs w:val="24"/>
        </w:rPr>
      </w:pPr>
      <w:r w:rsidRPr="00E6492C">
        <w:rPr>
          <w:rFonts w:ascii="Times New Roman" w:eastAsia="Calibri" w:hAnsi="Times New Roman" w:cs="Times New Roman"/>
          <w:sz w:val="24"/>
          <w:szCs w:val="24"/>
        </w:rPr>
        <w:t>Preparación del documento Ficha Perfil Básico SNIP.</w:t>
      </w:r>
    </w:p>
    <w:p w14:paraId="6D36494B" w14:textId="77777777" w:rsidR="0093469A" w:rsidRPr="00E6492C" w:rsidRDefault="00F27DC0" w:rsidP="00F27DC0">
      <w:pPr>
        <w:numPr>
          <w:ilvl w:val="0"/>
          <w:numId w:val="77"/>
        </w:numPr>
        <w:autoSpaceDE w:val="0"/>
        <w:autoSpaceDN w:val="0"/>
        <w:adjustRightInd w:val="0"/>
        <w:spacing w:after="0" w:line="480" w:lineRule="auto"/>
        <w:ind w:left="1077" w:right="193" w:hanging="357"/>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Realización de</w:t>
      </w:r>
      <w:r w:rsidR="0093469A" w:rsidRPr="00E6492C">
        <w:rPr>
          <w:rFonts w:ascii="Times New Roman" w:eastAsia="Calibri" w:hAnsi="Times New Roman" w:cs="Times New Roman"/>
          <w:sz w:val="24"/>
          <w:szCs w:val="24"/>
        </w:rPr>
        <w:t xml:space="preserve"> reuniones con las IES miembros del comité técnico. El comité asumió el compromiso de reunirse con las demás IES para ratificar su participación y contribución en</w:t>
      </w:r>
      <w:r w:rsidR="0093469A">
        <w:rPr>
          <w:rFonts w:ascii="Times New Roman" w:eastAsia="Calibri" w:hAnsi="Times New Roman" w:cs="Times New Roman"/>
          <w:sz w:val="24"/>
          <w:szCs w:val="24"/>
        </w:rPr>
        <w:t xml:space="preserve"> </w:t>
      </w:r>
      <w:r w:rsidR="0093469A" w:rsidRPr="00E6492C">
        <w:rPr>
          <w:rFonts w:ascii="Times New Roman" w:eastAsia="Calibri" w:hAnsi="Times New Roman" w:cs="Times New Roman"/>
          <w:sz w:val="24"/>
          <w:szCs w:val="24"/>
        </w:rPr>
        <w:t>conjunto al proyecto.</w:t>
      </w:r>
    </w:p>
    <w:p w14:paraId="56A6C525" w14:textId="77777777" w:rsidR="0093469A" w:rsidRPr="00E6492C" w:rsidRDefault="0093469A" w:rsidP="00F27DC0">
      <w:pPr>
        <w:numPr>
          <w:ilvl w:val="0"/>
          <w:numId w:val="77"/>
        </w:numPr>
        <w:autoSpaceDE w:val="0"/>
        <w:autoSpaceDN w:val="0"/>
        <w:adjustRightInd w:val="0"/>
        <w:spacing w:after="0" w:line="480" w:lineRule="auto"/>
        <w:ind w:left="1077" w:right="192" w:hanging="357"/>
        <w:contextualSpacing/>
        <w:jc w:val="both"/>
        <w:rPr>
          <w:rFonts w:ascii="Times New Roman" w:eastAsia="Calibri" w:hAnsi="Times New Roman" w:cs="Times New Roman"/>
          <w:sz w:val="24"/>
          <w:szCs w:val="24"/>
        </w:rPr>
      </w:pPr>
      <w:r w:rsidRPr="00E6492C">
        <w:rPr>
          <w:rFonts w:ascii="Times New Roman" w:eastAsia="Calibri" w:hAnsi="Times New Roman" w:cs="Times New Roman"/>
          <w:sz w:val="24"/>
          <w:szCs w:val="24"/>
        </w:rPr>
        <w:t>Activación de las IES en torno a la puntualización de su participación en el proyecto.</w:t>
      </w:r>
    </w:p>
    <w:p w14:paraId="56E602DE" w14:textId="77777777" w:rsidR="0093469A" w:rsidRPr="00E6492C" w:rsidRDefault="0093469A" w:rsidP="00F27DC0">
      <w:pPr>
        <w:numPr>
          <w:ilvl w:val="0"/>
          <w:numId w:val="77"/>
        </w:numPr>
        <w:autoSpaceDE w:val="0"/>
        <w:autoSpaceDN w:val="0"/>
        <w:adjustRightInd w:val="0"/>
        <w:spacing w:after="0" w:line="480" w:lineRule="auto"/>
        <w:ind w:left="1077" w:right="192" w:hanging="357"/>
        <w:contextualSpacing/>
        <w:jc w:val="both"/>
        <w:rPr>
          <w:rFonts w:ascii="Times New Roman" w:eastAsia="Calibri" w:hAnsi="Times New Roman" w:cs="Times New Roman"/>
          <w:sz w:val="24"/>
          <w:szCs w:val="24"/>
        </w:rPr>
      </w:pPr>
      <w:r w:rsidRPr="00E6492C">
        <w:rPr>
          <w:rFonts w:ascii="Times New Roman" w:eastAsia="Calibri" w:hAnsi="Times New Roman" w:cs="Times New Roman"/>
          <w:sz w:val="24"/>
          <w:szCs w:val="24"/>
        </w:rPr>
        <w:t xml:space="preserve">Se </w:t>
      </w:r>
      <w:r w:rsidR="00555515" w:rsidRPr="00E6492C">
        <w:rPr>
          <w:rFonts w:ascii="Times New Roman" w:eastAsia="Calibri" w:hAnsi="Times New Roman" w:cs="Times New Roman"/>
          <w:sz w:val="24"/>
          <w:szCs w:val="24"/>
        </w:rPr>
        <w:t>preparó</w:t>
      </w:r>
      <w:r w:rsidRPr="00E6492C">
        <w:rPr>
          <w:rFonts w:ascii="Times New Roman" w:eastAsia="Calibri" w:hAnsi="Times New Roman" w:cs="Times New Roman"/>
          <w:sz w:val="24"/>
          <w:szCs w:val="24"/>
        </w:rPr>
        <w:t xml:space="preserve"> </w:t>
      </w:r>
      <w:r w:rsidR="00555515">
        <w:rPr>
          <w:rFonts w:ascii="Times New Roman" w:eastAsia="Calibri" w:hAnsi="Times New Roman" w:cs="Times New Roman"/>
          <w:sz w:val="24"/>
          <w:szCs w:val="24"/>
        </w:rPr>
        <w:t xml:space="preserve">el </w:t>
      </w:r>
      <w:r w:rsidRPr="00E6492C">
        <w:rPr>
          <w:rFonts w:ascii="Times New Roman" w:eastAsia="Calibri" w:hAnsi="Times New Roman" w:cs="Times New Roman"/>
          <w:sz w:val="24"/>
          <w:szCs w:val="24"/>
        </w:rPr>
        <w:t>documento que constituye el pliego de condiciones y requisitos que va a regir en torno a las propuestas, concursos y adjudicación del diseño y desarrollo del Portal.</w:t>
      </w:r>
    </w:p>
    <w:p w14:paraId="5108E41A" w14:textId="77777777" w:rsidR="0093469A" w:rsidRDefault="0093469A" w:rsidP="00F27DC0">
      <w:pPr>
        <w:autoSpaceDE w:val="0"/>
        <w:autoSpaceDN w:val="0"/>
        <w:adjustRightInd w:val="0"/>
        <w:spacing w:after="0" w:line="480" w:lineRule="auto"/>
        <w:ind w:left="1077" w:right="192"/>
        <w:contextualSpacing/>
        <w:jc w:val="both"/>
      </w:pPr>
      <w:r w:rsidRPr="00E6492C">
        <w:rPr>
          <w:rFonts w:ascii="Times New Roman" w:eastAsia="Calibri" w:hAnsi="Times New Roman" w:cs="Times New Roman"/>
          <w:sz w:val="24"/>
          <w:szCs w:val="24"/>
        </w:rPr>
        <w:lastRenderedPageBreak/>
        <w:br/>
      </w:r>
    </w:p>
    <w:p w14:paraId="5D239109" w14:textId="77777777" w:rsidR="0093469A" w:rsidRDefault="0093469A" w:rsidP="00F225EA">
      <w:pPr>
        <w:pStyle w:val="Estilo1"/>
        <w:jc w:val="both"/>
        <w:rPr>
          <w:rStyle w:val="submemoCar"/>
          <w:rFonts w:eastAsiaTheme="majorEastAsia"/>
          <w:i/>
          <w:sz w:val="24"/>
        </w:rPr>
      </w:pPr>
      <w:bookmarkStart w:id="109" w:name="_Toc533586308"/>
      <w:r w:rsidRPr="00F225EA">
        <w:rPr>
          <w:rStyle w:val="submemoCar"/>
          <w:rFonts w:eastAsiaTheme="majorEastAsia"/>
          <w:i/>
          <w:sz w:val="24"/>
        </w:rPr>
        <w:t>Creación de la Red Universitaria de Emprendimiento y Promoción de la Innovación</w:t>
      </w:r>
      <w:bookmarkEnd w:id="109"/>
      <w:r w:rsidRPr="00F225EA">
        <w:rPr>
          <w:rStyle w:val="submemoCar"/>
          <w:rFonts w:eastAsiaTheme="majorEastAsia"/>
          <w:i/>
          <w:sz w:val="24"/>
        </w:rPr>
        <w:t xml:space="preserve"> </w:t>
      </w:r>
    </w:p>
    <w:p w14:paraId="387FED12" w14:textId="77777777" w:rsidR="00F225EA" w:rsidRPr="00AB389F" w:rsidRDefault="00F225EA" w:rsidP="00F225EA">
      <w:pPr>
        <w:rPr>
          <w:rStyle w:val="submemoCar"/>
          <w:rFonts w:eastAsiaTheme="majorEastAsia"/>
          <w:i/>
          <w:sz w:val="4"/>
        </w:rPr>
      </w:pPr>
    </w:p>
    <w:p w14:paraId="1EB6AD79" w14:textId="77777777" w:rsidR="00F225EA" w:rsidRDefault="0093469A" w:rsidP="0093469A">
      <w:pPr>
        <w:shd w:val="clear" w:color="auto" w:fill="FFFFFF"/>
        <w:spacing w:before="120" w:after="120"/>
        <w:jc w:val="both"/>
        <w:rPr>
          <w:rFonts w:ascii="Times New Roman" w:eastAsia="Times New Roman" w:hAnsi="Times New Roman" w:cs="Times New Roman"/>
          <w:color w:val="000000"/>
          <w:sz w:val="24"/>
          <w:szCs w:val="24"/>
        </w:rPr>
      </w:pPr>
      <w:r w:rsidRPr="007C3394">
        <w:rPr>
          <w:rFonts w:ascii="Times New Roman" w:eastAsia="Times New Roman" w:hAnsi="Times New Roman" w:cs="Times New Roman"/>
          <w:b/>
          <w:bCs/>
          <w:color w:val="000000"/>
          <w:sz w:val="24"/>
          <w:szCs w:val="24"/>
        </w:rPr>
        <w:t>Descripción</w:t>
      </w:r>
      <w:r w:rsidRPr="007C3394">
        <w:rPr>
          <w:rFonts w:ascii="Times New Roman" w:eastAsia="Times New Roman" w:hAnsi="Times New Roman" w:cs="Times New Roman"/>
          <w:color w:val="000000"/>
          <w:sz w:val="24"/>
          <w:szCs w:val="24"/>
        </w:rPr>
        <w:t>:</w:t>
      </w:r>
    </w:p>
    <w:p w14:paraId="6129BDF1" w14:textId="77777777" w:rsidR="0093469A" w:rsidRPr="00AB389F" w:rsidRDefault="0093469A" w:rsidP="0093469A">
      <w:pPr>
        <w:shd w:val="clear" w:color="auto" w:fill="FFFFFF"/>
        <w:spacing w:before="120" w:after="120"/>
        <w:jc w:val="both"/>
        <w:rPr>
          <w:rFonts w:ascii="Times New Roman" w:eastAsia="Times New Roman" w:hAnsi="Times New Roman" w:cs="Times New Roman"/>
          <w:color w:val="000000"/>
          <w:sz w:val="6"/>
          <w:szCs w:val="24"/>
        </w:rPr>
      </w:pPr>
      <w:r w:rsidRPr="007C3394">
        <w:rPr>
          <w:rFonts w:ascii="Times New Roman" w:eastAsia="Times New Roman" w:hAnsi="Times New Roman" w:cs="Times New Roman"/>
          <w:color w:val="000000"/>
          <w:sz w:val="24"/>
          <w:szCs w:val="24"/>
        </w:rPr>
        <w:t xml:space="preserve"> </w:t>
      </w:r>
    </w:p>
    <w:p w14:paraId="1968AF3A" w14:textId="77777777" w:rsidR="0093469A" w:rsidRPr="007C3394" w:rsidRDefault="0093469A" w:rsidP="0093469A">
      <w:pPr>
        <w:shd w:val="clear" w:color="auto" w:fill="FFFFFF"/>
        <w:spacing w:before="120" w:after="120" w:line="480" w:lineRule="auto"/>
        <w:jc w:val="both"/>
        <w:rPr>
          <w:rFonts w:ascii="Times New Roman" w:eastAsia="Times New Roman" w:hAnsi="Times New Roman" w:cs="Times New Roman"/>
          <w:color w:val="000000"/>
          <w:sz w:val="24"/>
          <w:szCs w:val="24"/>
        </w:rPr>
      </w:pPr>
      <w:r w:rsidRPr="007C3394">
        <w:rPr>
          <w:rFonts w:ascii="Times New Roman" w:eastAsia="Times New Roman" w:hAnsi="Times New Roman" w:cs="Times New Roman"/>
          <w:color w:val="000000"/>
          <w:sz w:val="24"/>
          <w:szCs w:val="24"/>
        </w:rPr>
        <w:t>El Ministerio de Educación Superior, Ciencia y Tecnología recomienda  la creación de la Red Universitaria de Emprendimiento y Promoción a la Innovación en el marco de República Digital partiendo del reconocimiento acerca de la importancia de la innovación tecnológica y de los emprendimientos como motores dinamizadores de la economía del país y la necesidad de potenciar un crecimiento inteligente, sostenible e inclusivo de los mismos así como la de propiciar un entorno en el que puedan prosperar con mayor cohesión en el desencadenamiento de nuevas oportunidades de negocio en la era digital.</w:t>
      </w:r>
    </w:p>
    <w:p w14:paraId="60171464" w14:textId="77777777" w:rsidR="00F225EA" w:rsidRPr="00F27DC0" w:rsidRDefault="00F225EA" w:rsidP="0093469A">
      <w:pPr>
        <w:shd w:val="clear" w:color="auto" w:fill="FFFFFF"/>
        <w:spacing w:line="480" w:lineRule="auto"/>
        <w:ind w:right="-1"/>
        <w:jc w:val="both"/>
        <w:rPr>
          <w:rFonts w:ascii="Times New Roman" w:eastAsia="Times New Roman" w:hAnsi="Times New Roman" w:cs="Times New Roman"/>
          <w:color w:val="000000"/>
          <w:sz w:val="2"/>
          <w:szCs w:val="24"/>
        </w:rPr>
      </w:pPr>
    </w:p>
    <w:p w14:paraId="707635BD" w14:textId="77777777" w:rsidR="0093469A" w:rsidRPr="007C3394" w:rsidRDefault="0093469A" w:rsidP="0093469A">
      <w:pPr>
        <w:shd w:val="clear" w:color="auto" w:fill="FFFFFF"/>
        <w:spacing w:line="480" w:lineRule="auto"/>
        <w:ind w:right="-1"/>
        <w:jc w:val="both"/>
        <w:rPr>
          <w:rFonts w:ascii="Times New Roman" w:eastAsia="Times New Roman" w:hAnsi="Times New Roman" w:cs="Times New Roman"/>
          <w:color w:val="000000"/>
          <w:sz w:val="24"/>
          <w:szCs w:val="24"/>
        </w:rPr>
      </w:pPr>
      <w:r w:rsidRPr="007C3394">
        <w:rPr>
          <w:rFonts w:ascii="Times New Roman" w:eastAsia="Times New Roman" w:hAnsi="Times New Roman" w:cs="Times New Roman"/>
          <w:color w:val="000000"/>
          <w:sz w:val="24"/>
          <w:szCs w:val="24"/>
        </w:rPr>
        <w:t xml:space="preserve">Este proyecto pretende desarrollar las capacidades en las Instituciones de Educación Superior para fortalecer las competencias y habilidades tecnológicas, de emprendimiento e innovación en los estudiantes universitarios, docentes e investigadores. De esta manera propiciar una mayor vinculación IES-sociedad que ayude a transformar los sistemas nacionales de innovación y a  fortalecer los la inclusión digital de los sectores productivos y de esta manera elevar los niveles de competitividad nacional. </w:t>
      </w:r>
    </w:p>
    <w:p w14:paraId="01F885B5" w14:textId="77777777" w:rsidR="0093469A" w:rsidRPr="007C3394" w:rsidRDefault="0093469A" w:rsidP="0093469A">
      <w:pPr>
        <w:shd w:val="clear" w:color="auto" w:fill="FFFFFF"/>
        <w:spacing w:line="480" w:lineRule="auto"/>
        <w:ind w:right="-1"/>
        <w:jc w:val="both"/>
        <w:rPr>
          <w:rFonts w:ascii="Times New Roman" w:eastAsia="Times New Roman" w:hAnsi="Times New Roman" w:cs="Times New Roman"/>
          <w:color w:val="000000"/>
          <w:sz w:val="24"/>
          <w:szCs w:val="24"/>
        </w:rPr>
      </w:pPr>
      <w:r w:rsidRPr="007C3394">
        <w:rPr>
          <w:rFonts w:ascii="Times New Roman" w:eastAsia="Times New Roman" w:hAnsi="Times New Roman" w:cs="Times New Roman"/>
          <w:color w:val="000000"/>
          <w:sz w:val="24"/>
          <w:szCs w:val="24"/>
        </w:rPr>
        <w:t xml:space="preserve">El Ministerio de Educación Superior, Ciencia y Tecnología (MESCYT) se suma a los esfuerzos de República Digital comprometiéndose con la creación de la Red Universitaria de Emprendimiento y Promoción a la Innovación, para el fortalecimiento de la Educación Superior en Emprendimiento e Innovación y la consolidación de los Centros Universitarios de Emprendimiento e Innovación de cara a la incorporación de nuevas tecnologías de los emprendimientos. </w:t>
      </w:r>
    </w:p>
    <w:p w14:paraId="362E0F8D" w14:textId="77777777" w:rsidR="00B40E78" w:rsidRPr="00927CFB" w:rsidRDefault="00B40E78" w:rsidP="0093469A">
      <w:pPr>
        <w:shd w:val="clear" w:color="auto" w:fill="FFFFFF"/>
        <w:spacing w:before="120" w:after="120" w:line="480" w:lineRule="auto"/>
        <w:jc w:val="both"/>
        <w:rPr>
          <w:rFonts w:ascii="Times New Roman" w:eastAsia="Times New Roman" w:hAnsi="Times New Roman" w:cs="Times New Roman"/>
          <w:color w:val="000000"/>
          <w:sz w:val="2"/>
          <w:szCs w:val="24"/>
        </w:rPr>
      </w:pPr>
    </w:p>
    <w:p w14:paraId="201760CE" w14:textId="77777777" w:rsidR="0093469A" w:rsidRPr="007C3394" w:rsidRDefault="0093469A" w:rsidP="0093469A">
      <w:pPr>
        <w:shd w:val="clear" w:color="auto" w:fill="FFFFFF"/>
        <w:spacing w:before="120" w:after="120" w:line="480" w:lineRule="auto"/>
        <w:jc w:val="both"/>
        <w:rPr>
          <w:rFonts w:ascii="Times New Roman" w:eastAsia="Times New Roman" w:hAnsi="Times New Roman" w:cs="Times New Roman"/>
          <w:color w:val="000000"/>
          <w:sz w:val="24"/>
          <w:szCs w:val="24"/>
        </w:rPr>
      </w:pPr>
      <w:r w:rsidRPr="007C3394">
        <w:rPr>
          <w:rFonts w:ascii="Times New Roman" w:eastAsia="Times New Roman" w:hAnsi="Times New Roman" w:cs="Times New Roman"/>
          <w:color w:val="000000"/>
          <w:sz w:val="24"/>
          <w:szCs w:val="24"/>
        </w:rPr>
        <w:lastRenderedPageBreak/>
        <w:t>Este proyecto tiene un alcance de dos (2) años (2019-2020) y procura desarrollar capacidades en las IES públicas y privadas para el fortalecimiento del emprendimiento y la innovación. Está dirigido a estudiantes universitarios, docentes e investigadores de todas las carreras y tiene como objetivo aumentar el volumen de proyectos de emprendimiento y de innovación  provenientes de las IES que puedan insertarse en la economía digital.</w:t>
      </w:r>
    </w:p>
    <w:p w14:paraId="3BE97B61" w14:textId="77777777" w:rsidR="0093469A" w:rsidRPr="00B40E78" w:rsidRDefault="0093469A" w:rsidP="0093469A">
      <w:pPr>
        <w:spacing w:line="480" w:lineRule="auto"/>
        <w:rPr>
          <w:rFonts w:ascii="Times New Roman" w:eastAsia="Times New Roman" w:hAnsi="Times New Roman" w:cs="Times New Roman"/>
          <w:sz w:val="4"/>
          <w:szCs w:val="24"/>
        </w:rPr>
      </w:pPr>
    </w:p>
    <w:p w14:paraId="072F0917" w14:textId="77777777" w:rsidR="0093469A" w:rsidRPr="007C3394" w:rsidRDefault="0093469A" w:rsidP="0093469A">
      <w:pPr>
        <w:shd w:val="clear" w:color="auto" w:fill="FFFFFF"/>
        <w:spacing w:line="480" w:lineRule="auto"/>
        <w:ind w:right="-1"/>
        <w:jc w:val="both"/>
        <w:rPr>
          <w:rFonts w:ascii="Times New Roman" w:eastAsia="Times New Roman" w:hAnsi="Times New Roman" w:cs="Times New Roman"/>
          <w:color w:val="000000"/>
          <w:sz w:val="24"/>
          <w:szCs w:val="24"/>
        </w:rPr>
      </w:pPr>
      <w:r w:rsidRPr="007C3394">
        <w:rPr>
          <w:rFonts w:ascii="Times New Roman" w:eastAsia="Times New Roman" w:hAnsi="Times New Roman" w:cs="Times New Roman"/>
          <w:color w:val="000000"/>
          <w:sz w:val="24"/>
          <w:szCs w:val="24"/>
        </w:rPr>
        <w:t xml:space="preserve">En ese sentido el MESCYT focalizará, sus esfuerzos en la virtualización de los cursos relacionados a Emprendimiento e Innovación, al desarrollo de un personal docente con las competencias necesarias para impartir, diseñar y formular metodologías de enseñanzas adaptadas a las tecnologías de la información con el fin de  fortalecer las competencias tecnológicas, innovadoras y emprendedoras en los jóvenes, docentes e investigadores de las instituciones de educación superior. </w:t>
      </w:r>
    </w:p>
    <w:p w14:paraId="327C6A75" w14:textId="77777777" w:rsidR="0093469A" w:rsidRDefault="0093469A" w:rsidP="0093469A">
      <w:pPr>
        <w:shd w:val="clear" w:color="auto" w:fill="FFFFFF"/>
        <w:spacing w:line="480" w:lineRule="auto"/>
        <w:ind w:right="-1"/>
        <w:jc w:val="both"/>
        <w:rPr>
          <w:rFonts w:ascii="Times New Roman" w:eastAsia="Times New Roman" w:hAnsi="Times New Roman" w:cs="Times New Roman"/>
          <w:color w:val="000000"/>
          <w:sz w:val="24"/>
          <w:szCs w:val="24"/>
        </w:rPr>
      </w:pPr>
      <w:r w:rsidRPr="007C3394">
        <w:rPr>
          <w:rFonts w:ascii="Times New Roman" w:eastAsia="Times New Roman" w:hAnsi="Times New Roman" w:cs="Times New Roman"/>
          <w:color w:val="000000"/>
          <w:sz w:val="24"/>
          <w:szCs w:val="24"/>
        </w:rPr>
        <w:t xml:space="preserve">Por otro lado, el proyecto pretende también crear nuevos </w:t>
      </w:r>
      <w:r w:rsidRPr="007C3394">
        <w:rPr>
          <w:rFonts w:ascii="Times New Roman" w:eastAsia="Times New Roman" w:hAnsi="Times New Roman" w:cs="Times New Roman"/>
          <w:sz w:val="24"/>
          <w:szCs w:val="24"/>
        </w:rPr>
        <w:t>centros</w:t>
      </w:r>
      <w:r w:rsidRPr="007C3394">
        <w:rPr>
          <w:rFonts w:ascii="Times New Roman" w:eastAsia="Times New Roman" w:hAnsi="Times New Roman" w:cs="Times New Roman"/>
          <w:color w:val="000000"/>
          <w:sz w:val="24"/>
          <w:szCs w:val="24"/>
        </w:rPr>
        <w:t xml:space="preserve"> de emprendimiento e innovación que fomenten la creación de nuevas empresas que hagan uso intensivo y eficaz de las tecnologías digitales, la trasferencia tecnológica y la vinculación con los sectores productivos con miras a fortalecer las capacidades de innovación y elevar los niveles de competitividad.</w:t>
      </w:r>
    </w:p>
    <w:p w14:paraId="6A0CDFB2" w14:textId="77777777" w:rsidR="0093469A" w:rsidRPr="00B40E78" w:rsidRDefault="0093469A" w:rsidP="0093469A">
      <w:pPr>
        <w:spacing w:line="276" w:lineRule="auto"/>
        <w:ind w:left="360"/>
        <w:jc w:val="both"/>
        <w:rPr>
          <w:rFonts w:ascii="Times New Roman" w:hAnsi="Times New Roman" w:cs="Times New Roman"/>
          <w:sz w:val="2"/>
          <w:szCs w:val="24"/>
        </w:rPr>
      </w:pPr>
    </w:p>
    <w:p w14:paraId="0AEE9DAA" w14:textId="77777777" w:rsidR="0093469A" w:rsidRPr="00320EBA" w:rsidRDefault="0093469A" w:rsidP="00CF5D29">
      <w:pPr>
        <w:spacing w:line="276" w:lineRule="auto"/>
        <w:jc w:val="both"/>
        <w:rPr>
          <w:rFonts w:ascii="Times New Roman" w:hAnsi="Times New Roman" w:cs="Times New Roman"/>
          <w:b/>
          <w:sz w:val="24"/>
          <w:szCs w:val="24"/>
        </w:rPr>
      </w:pPr>
      <w:r w:rsidRPr="00320EBA">
        <w:rPr>
          <w:rFonts w:ascii="Times New Roman" w:hAnsi="Times New Roman" w:cs="Times New Roman"/>
          <w:b/>
          <w:sz w:val="24"/>
          <w:szCs w:val="24"/>
        </w:rPr>
        <w:t>Avances a la Fecha</w:t>
      </w:r>
    </w:p>
    <w:p w14:paraId="7F2328BE" w14:textId="77777777" w:rsidR="00CF5D29" w:rsidRPr="00CF5D29" w:rsidRDefault="00CF5D29" w:rsidP="00F20055">
      <w:pPr>
        <w:spacing w:after="0" w:line="480" w:lineRule="auto"/>
        <w:contextualSpacing/>
        <w:jc w:val="both"/>
        <w:rPr>
          <w:rFonts w:ascii="Times New Roman" w:hAnsi="Times New Roman" w:cs="Times New Roman"/>
          <w:sz w:val="16"/>
          <w:szCs w:val="24"/>
        </w:rPr>
      </w:pPr>
    </w:p>
    <w:p w14:paraId="02DF04C0" w14:textId="77777777" w:rsidR="0093469A" w:rsidRPr="00CF5D29" w:rsidRDefault="00CF5D29" w:rsidP="003D28BC">
      <w:pPr>
        <w:pStyle w:val="Prrafodelista"/>
        <w:numPr>
          <w:ilvl w:val="0"/>
          <w:numId w:val="79"/>
        </w:numPr>
        <w:spacing w:after="0" w:line="480" w:lineRule="auto"/>
        <w:jc w:val="both"/>
        <w:rPr>
          <w:rFonts w:ascii="Times New Roman" w:hAnsi="Times New Roman" w:cs="Times New Roman"/>
          <w:sz w:val="24"/>
          <w:szCs w:val="24"/>
        </w:rPr>
      </w:pPr>
      <w:r w:rsidRPr="00CF5D29">
        <w:rPr>
          <w:rFonts w:ascii="Times New Roman" w:hAnsi="Times New Roman" w:cs="Times New Roman"/>
          <w:sz w:val="24"/>
          <w:szCs w:val="24"/>
        </w:rPr>
        <w:t xml:space="preserve">Sometido el perfil de proyecto al Sistema de Inversión Pública, </w:t>
      </w:r>
      <w:r w:rsidR="0093469A" w:rsidRPr="00CF5D29">
        <w:rPr>
          <w:rFonts w:ascii="Times New Roman" w:hAnsi="Times New Roman" w:cs="Times New Roman"/>
          <w:sz w:val="24"/>
          <w:szCs w:val="24"/>
        </w:rPr>
        <w:t>pa</w:t>
      </w:r>
      <w:r>
        <w:rPr>
          <w:rFonts w:ascii="Times New Roman" w:hAnsi="Times New Roman" w:cs="Times New Roman"/>
          <w:sz w:val="24"/>
          <w:szCs w:val="24"/>
        </w:rPr>
        <w:t xml:space="preserve">ra la obtención del código SNIP, </w:t>
      </w:r>
      <w:r w:rsidR="0093469A" w:rsidRPr="00CF5D29">
        <w:rPr>
          <w:rFonts w:ascii="Times New Roman" w:hAnsi="Times New Roman" w:cs="Times New Roman"/>
          <w:sz w:val="24"/>
          <w:szCs w:val="24"/>
        </w:rPr>
        <w:t>enmarcado en el Programa República Digital, “Red Universitaria de Emprendimient</w:t>
      </w:r>
      <w:r>
        <w:rPr>
          <w:rFonts w:ascii="Times New Roman" w:hAnsi="Times New Roman" w:cs="Times New Roman"/>
          <w:sz w:val="24"/>
          <w:szCs w:val="24"/>
        </w:rPr>
        <w:t>o y Promoción a la Innovación”.</w:t>
      </w:r>
    </w:p>
    <w:p w14:paraId="40C5F9D0" w14:textId="77777777" w:rsidR="00CD6385" w:rsidRDefault="00CD6385" w:rsidP="00861A82">
      <w:pPr>
        <w:pStyle w:val="Prrafodelista"/>
        <w:rPr>
          <w:rFonts w:ascii="Times New Roman" w:hAnsi="Times New Roman" w:cs="Times New Roman"/>
          <w:b/>
          <w:sz w:val="24"/>
          <w:szCs w:val="24"/>
        </w:rPr>
      </w:pPr>
    </w:p>
    <w:p w14:paraId="060D8606" w14:textId="77777777" w:rsidR="00CD6385" w:rsidRDefault="00CD6385" w:rsidP="00861A82">
      <w:pPr>
        <w:pStyle w:val="Prrafodelista"/>
        <w:rPr>
          <w:rFonts w:ascii="Times New Roman" w:hAnsi="Times New Roman" w:cs="Times New Roman"/>
          <w:b/>
          <w:sz w:val="24"/>
          <w:szCs w:val="24"/>
        </w:rPr>
      </w:pPr>
    </w:p>
    <w:p w14:paraId="4FDB360C" w14:textId="77777777" w:rsidR="00927CFB" w:rsidRDefault="00927CFB" w:rsidP="00861A82">
      <w:pPr>
        <w:pStyle w:val="Prrafodelista"/>
        <w:rPr>
          <w:rFonts w:ascii="Times New Roman" w:hAnsi="Times New Roman" w:cs="Times New Roman"/>
          <w:b/>
          <w:sz w:val="24"/>
          <w:szCs w:val="24"/>
        </w:rPr>
      </w:pPr>
    </w:p>
    <w:p w14:paraId="27B54819" w14:textId="77777777" w:rsidR="00927CFB" w:rsidRDefault="00927CFB" w:rsidP="00861A82">
      <w:pPr>
        <w:pStyle w:val="Prrafodelista"/>
        <w:rPr>
          <w:rFonts w:ascii="Times New Roman" w:hAnsi="Times New Roman" w:cs="Times New Roman"/>
          <w:b/>
          <w:sz w:val="24"/>
          <w:szCs w:val="24"/>
        </w:rPr>
      </w:pPr>
    </w:p>
    <w:p w14:paraId="709BA379" w14:textId="77777777" w:rsidR="00927CFB" w:rsidRDefault="00927CFB" w:rsidP="00861A82">
      <w:pPr>
        <w:pStyle w:val="Prrafodelista"/>
        <w:rPr>
          <w:rFonts w:ascii="Times New Roman" w:hAnsi="Times New Roman" w:cs="Times New Roman"/>
          <w:b/>
          <w:sz w:val="24"/>
          <w:szCs w:val="24"/>
        </w:rPr>
      </w:pPr>
    </w:p>
    <w:p w14:paraId="1DDB423C" w14:textId="77777777" w:rsidR="00927CFB" w:rsidRDefault="00927CFB" w:rsidP="00861A82">
      <w:pPr>
        <w:pStyle w:val="Prrafodelista"/>
        <w:rPr>
          <w:rFonts w:ascii="Times New Roman" w:hAnsi="Times New Roman" w:cs="Times New Roman"/>
          <w:b/>
          <w:sz w:val="24"/>
          <w:szCs w:val="24"/>
        </w:rPr>
      </w:pPr>
    </w:p>
    <w:p w14:paraId="7F88B336" w14:textId="77777777" w:rsidR="00927CFB" w:rsidRDefault="00927CFB" w:rsidP="00861A82">
      <w:pPr>
        <w:pStyle w:val="Prrafodelista"/>
        <w:rPr>
          <w:rFonts w:ascii="Times New Roman" w:hAnsi="Times New Roman" w:cs="Times New Roman"/>
          <w:b/>
          <w:sz w:val="24"/>
          <w:szCs w:val="24"/>
        </w:rPr>
      </w:pPr>
    </w:p>
    <w:p w14:paraId="3A502065" w14:textId="77777777" w:rsidR="00927CFB" w:rsidRDefault="00927CFB" w:rsidP="00861A82">
      <w:pPr>
        <w:pStyle w:val="Prrafodelista"/>
        <w:rPr>
          <w:rFonts w:ascii="Times New Roman" w:hAnsi="Times New Roman" w:cs="Times New Roman"/>
          <w:b/>
          <w:sz w:val="24"/>
          <w:szCs w:val="24"/>
        </w:rPr>
      </w:pPr>
    </w:p>
    <w:p w14:paraId="2EF78D3F" w14:textId="77777777" w:rsidR="00927CFB" w:rsidRDefault="00927CFB" w:rsidP="00861A82">
      <w:pPr>
        <w:pStyle w:val="Prrafodelista"/>
        <w:rPr>
          <w:rFonts w:ascii="Times New Roman" w:hAnsi="Times New Roman" w:cs="Times New Roman"/>
          <w:b/>
          <w:sz w:val="24"/>
          <w:szCs w:val="24"/>
        </w:rPr>
      </w:pPr>
    </w:p>
    <w:p w14:paraId="69F27975" w14:textId="77777777" w:rsidR="00927CFB" w:rsidRPr="00927CFB" w:rsidRDefault="00927CFB" w:rsidP="00927CFB">
      <w:pPr>
        <w:pStyle w:val="Estilo1"/>
        <w:jc w:val="both"/>
        <w:rPr>
          <w:rStyle w:val="submemoCar"/>
          <w:rFonts w:eastAsiaTheme="majorEastAsia"/>
          <w:i/>
          <w:sz w:val="24"/>
        </w:rPr>
      </w:pPr>
      <w:bookmarkStart w:id="110" w:name="_Toc533586309"/>
      <w:r w:rsidRPr="00927CFB">
        <w:rPr>
          <w:rStyle w:val="submemoCar"/>
          <w:rFonts w:eastAsiaTheme="majorEastAsia"/>
          <w:i/>
          <w:sz w:val="24"/>
        </w:rPr>
        <w:t>Proyecto</w:t>
      </w:r>
      <w:r>
        <w:rPr>
          <w:rStyle w:val="submemoCar"/>
          <w:rFonts w:eastAsiaTheme="majorEastAsia"/>
          <w:i/>
          <w:sz w:val="24"/>
        </w:rPr>
        <w:t xml:space="preserve"> Automatización de L</w:t>
      </w:r>
      <w:r w:rsidRPr="00927CFB">
        <w:rPr>
          <w:rStyle w:val="submemoCar"/>
          <w:rFonts w:eastAsiaTheme="majorEastAsia"/>
          <w:i/>
          <w:sz w:val="24"/>
        </w:rPr>
        <w:t xml:space="preserve">egalizaciones de </w:t>
      </w:r>
      <w:r>
        <w:rPr>
          <w:rStyle w:val="submemoCar"/>
          <w:rFonts w:eastAsiaTheme="majorEastAsia"/>
          <w:i/>
          <w:sz w:val="24"/>
        </w:rPr>
        <w:t>Documentos A</w:t>
      </w:r>
      <w:r w:rsidRPr="00927CFB">
        <w:rPr>
          <w:rStyle w:val="submemoCar"/>
          <w:rFonts w:eastAsiaTheme="majorEastAsia"/>
          <w:i/>
          <w:sz w:val="24"/>
        </w:rPr>
        <w:t>cadémicos de las IES (LEDA)</w:t>
      </w:r>
      <w:bookmarkEnd w:id="110"/>
    </w:p>
    <w:p w14:paraId="162A79F6" w14:textId="77777777" w:rsidR="00927CFB" w:rsidRPr="00927CFB" w:rsidRDefault="00927CFB" w:rsidP="00927CFB">
      <w:pPr>
        <w:tabs>
          <w:tab w:val="left" w:pos="1125"/>
        </w:tabs>
        <w:spacing w:after="0" w:line="480" w:lineRule="auto"/>
        <w:contextualSpacing/>
        <w:rPr>
          <w:rFonts w:ascii="Times New Roman" w:eastAsia="Century Gothic" w:hAnsi="Times New Roman" w:cs="Times New Roman"/>
          <w:color w:val="000000" w:themeColor="text1"/>
          <w:kern w:val="24"/>
          <w:sz w:val="10"/>
          <w:szCs w:val="24"/>
          <w:lang w:eastAsia="es-DO"/>
        </w:rPr>
      </w:pPr>
    </w:p>
    <w:p w14:paraId="7695A0E4" w14:textId="77777777" w:rsidR="00927CFB" w:rsidRPr="00927CFB" w:rsidRDefault="00927CFB" w:rsidP="00927CFB">
      <w:pPr>
        <w:shd w:val="clear" w:color="auto" w:fill="FFFFFF"/>
        <w:spacing w:before="120" w:after="120" w:line="480" w:lineRule="auto"/>
        <w:contextualSpacing/>
        <w:jc w:val="both"/>
        <w:rPr>
          <w:rFonts w:ascii="Times New Roman" w:eastAsia="Times New Roman" w:hAnsi="Times New Roman" w:cs="Times New Roman"/>
          <w:color w:val="000000"/>
          <w:sz w:val="24"/>
          <w:szCs w:val="24"/>
        </w:rPr>
      </w:pPr>
      <w:r w:rsidRPr="00927CFB">
        <w:rPr>
          <w:rFonts w:ascii="Times New Roman" w:eastAsia="Times New Roman" w:hAnsi="Times New Roman" w:cs="Times New Roman"/>
          <w:b/>
          <w:bCs/>
          <w:color w:val="000000"/>
          <w:sz w:val="24"/>
          <w:szCs w:val="24"/>
        </w:rPr>
        <w:t>Descripción</w:t>
      </w:r>
      <w:r w:rsidRPr="00927CFB">
        <w:rPr>
          <w:rFonts w:ascii="Times New Roman" w:eastAsia="Times New Roman" w:hAnsi="Times New Roman" w:cs="Times New Roman"/>
          <w:color w:val="000000"/>
          <w:sz w:val="24"/>
          <w:szCs w:val="24"/>
        </w:rPr>
        <w:t xml:space="preserve">: </w:t>
      </w:r>
    </w:p>
    <w:p w14:paraId="654A3274" w14:textId="77777777" w:rsidR="00927CFB" w:rsidRPr="00927CFB" w:rsidRDefault="00927CFB" w:rsidP="00927CFB">
      <w:pPr>
        <w:shd w:val="clear" w:color="auto" w:fill="FFFFFF"/>
        <w:spacing w:before="120" w:after="0" w:line="480" w:lineRule="auto"/>
        <w:contextualSpacing/>
        <w:jc w:val="both"/>
        <w:rPr>
          <w:rFonts w:ascii="Times New Roman" w:eastAsia="Times New Roman" w:hAnsi="Times New Roman" w:cs="Times New Roman"/>
          <w:color w:val="000000"/>
          <w:sz w:val="6"/>
          <w:szCs w:val="24"/>
        </w:rPr>
      </w:pPr>
    </w:p>
    <w:p w14:paraId="6A7E6E12" w14:textId="77777777" w:rsidR="00927CFB" w:rsidRPr="00927CFB" w:rsidRDefault="00927CFB" w:rsidP="00927CFB">
      <w:pPr>
        <w:shd w:val="clear" w:color="auto" w:fill="FFFFFF"/>
        <w:spacing w:before="120" w:after="120" w:line="480" w:lineRule="auto"/>
        <w:contextualSpacing/>
        <w:jc w:val="both"/>
        <w:rPr>
          <w:rFonts w:ascii="Times New Roman" w:eastAsia="Times New Roman" w:hAnsi="Times New Roman" w:cs="Times New Roman"/>
          <w:color w:val="000000"/>
          <w:sz w:val="24"/>
          <w:szCs w:val="24"/>
        </w:rPr>
      </w:pPr>
      <w:r w:rsidRPr="00927CFB">
        <w:rPr>
          <w:rFonts w:ascii="Times New Roman" w:eastAsia="Century Gothic" w:hAnsi="Times New Roman" w:cs="Times New Roman"/>
          <w:color w:val="000000" w:themeColor="text1"/>
          <w:kern w:val="24"/>
          <w:sz w:val="24"/>
          <w:szCs w:val="24"/>
          <w:lang w:eastAsia="es-DO"/>
        </w:rPr>
        <w:t xml:space="preserve">Automatización de las Legalizaciones y Certificaciones de Documentos Académicos de las IES. Debido al incremento de solicitudes de legalizaciones de documentos académicos en </w:t>
      </w:r>
      <w:r w:rsidR="00D54694">
        <w:rPr>
          <w:rFonts w:ascii="Times New Roman" w:eastAsia="Century Gothic" w:hAnsi="Times New Roman" w:cs="Times New Roman"/>
          <w:color w:val="000000" w:themeColor="text1"/>
          <w:kern w:val="24"/>
          <w:sz w:val="24"/>
          <w:szCs w:val="24"/>
          <w:lang w:eastAsia="es-DO"/>
        </w:rPr>
        <w:t>República Dominicana</w:t>
      </w:r>
      <w:r w:rsidRPr="00927CFB">
        <w:rPr>
          <w:rFonts w:ascii="Times New Roman" w:eastAsia="Century Gothic" w:hAnsi="Times New Roman" w:cs="Times New Roman"/>
          <w:color w:val="000000" w:themeColor="text1"/>
          <w:kern w:val="24"/>
          <w:sz w:val="24"/>
          <w:szCs w:val="24"/>
          <w:lang w:eastAsia="es-DO"/>
        </w:rPr>
        <w:t xml:space="preserve"> y tomando en cuenta la iniciativa del gobierno central de implementar República Digital, se debe poner énfasis en mejorar la gestión de legalizaciones de documentos nacionales. Este proyecto permitirá realizar la solicitud y pago de la legalización y certificación de documentos académicos, </w:t>
      </w:r>
      <w:r w:rsidRPr="00927CFB">
        <w:rPr>
          <w:rFonts w:ascii="Times New Roman" w:eastAsia="Century Gothic" w:hAnsi="Times New Roman" w:cs="Times New Roman"/>
          <w:color w:val="000000" w:themeColor="text1"/>
          <w:kern w:val="24"/>
          <w:lang w:eastAsia="es-DO"/>
        </w:rPr>
        <w:t>en línea</w:t>
      </w:r>
      <w:r w:rsidRPr="00927CFB">
        <w:rPr>
          <w:rFonts w:ascii="Times New Roman" w:eastAsia="Century Gothic" w:hAnsi="Times New Roman" w:cs="Times New Roman"/>
          <w:color w:val="000000" w:themeColor="text1"/>
          <w:kern w:val="24"/>
          <w:sz w:val="24"/>
          <w:szCs w:val="24"/>
          <w:lang w:eastAsia="es-DO"/>
        </w:rPr>
        <w:t xml:space="preserve">. Permitirá consultar a través del portal del </w:t>
      </w:r>
      <w:r w:rsidR="00691C61" w:rsidRPr="00927CFB">
        <w:rPr>
          <w:rFonts w:ascii="Times New Roman" w:eastAsia="Century Gothic" w:hAnsi="Times New Roman" w:cs="Times New Roman"/>
          <w:color w:val="000000" w:themeColor="text1"/>
          <w:kern w:val="24"/>
          <w:sz w:val="24"/>
          <w:szCs w:val="24"/>
          <w:lang w:eastAsia="es-DO"/>
        </w:rPr>
        <w:t>MESCYT</w:t>
      </w:r>
      <w:r w:rsidRPr="00927CFB">
        <w:rPr>
          <w:rFonts w:ascii="Times New Roman" w:eastAsia="Century Gothic" w:hAnsi="Times New Roman" w:cs="Times New Roman"/>
          <w:color w:val="000000" w:themeColor="text1"/>
          <w:kern w:val="24"/>
          <w:sz w:val="24"/>
          <w:szCs w:val="24"/>
          <w:lang w:eastAsia="es-DO"/>
        </w:rPr>
        <w:t xml:space="preserve"> el estado y seguimiento de su solicitud.</w:t>
      </w:r>
    </w:p>
    <w:p w14:paraId="0F5191E4" w14:textId="77777777" w:rsidR="00691C61" w:rsidRPr="00691C61" w:rsidRDefault="00691C61" w:rsidP="00691C61">
      <w:pPr>
        <w:spacing w:line="480" w:lineRule="auto"/>
        <w:jc w:val="both"/>
        <w:rPr>
          <w:rFonts w:ascii="Times New Roman" w:hAnsi="Times New Roman" w:cs="Times New Roman"/>
          <w:b/>
          <w:sz w:val="2"/>
          <w:szCs w:val="24"/>
        </w:rPr>
      </w:pPr>
    </w:p>
    <w:p w14:paraId="47569A24" w14:textId="77777777" w:rsidR="00927CFB" w:rsidRPr="00691C61" w:rsidRDefault="00927CFB" w:rsidP="00691C61">
      <w:pPr>
        <w:spacing w:line="480" w:lineRule="auto"/>
        <w:jc w:val="both"/>
        <w:rPr>
          <w:rFonts w:ascii="Times New Roman" w:hAnsi="Times New Roman" w:cs="Times New Roman"/>
          <w:b/>
          <w:sz w:val="24"/>
          <w:szCs w:val="24"/>
        </w:rPr>
      </w:pPr>
      <w:r w:rsidRPr="00691C61">
        <w:rPr>
          <w:rFonts w:ascii="Times New Roman" w:hAnsi="Times New Roman" w:cs="Times New Roman"/>
          <w:b/>
          <w:sz w:val="24"/>
          <w:szCs w:val="24"/>
        </w:rPr>
        <w:t>Avances a la fecha</w:t>
      </w:r>
    </w:p>
    <w:p w14:paraId="60642766" w14:textId="77777777" w:rsidR="00927CFB" w:rsidRPr="00927CFB" w:rsidRDefault="00927CFB" w:rsidP="00691C61">
      <w:pPr>
        <w:autoSpaceDE w:val="0"/>
        <w:autoSpaceDN w:val="0"/>
        <w:adjustRightInd w:val="0"/>
        <w:spacing w:after="0" w:line="480" w:lineRule="auto"/>
        <w:ind w:right="192"/>
        <w:contextualSpacing/>
        <w:jc w:val="both"/>
        <w:rPr>
          <w:rFonts w:ascii="Times New Roman" w:eastAsia="Calibri" w:hAnsi="Times New Roman" w:cs="Times New Roman"/>
          <w:sz w:val="24"/>
          <w:szCs w:val="24"/>
        </w:rPr>
      </w:pPr>
      <w:r w:rsidRPr="00927CFB">
        <w:rPr>
          <w:rFonts w:ascii="Times New Roman" w:eastAsia="Calibri" w:hAnsi="Times New Roman" w:cs="Times New Roman"/>
          <w:sz w:val="24"/>
          <w:szCs w:val="24"/>
        </w:rPr>
        <w:t>Como parte de las actividades desarrolladas en el proyecto, enumeramos algunos hitos e incidencias a continuación:</w:t>
      </w:r>
    </w:p>
    <w:p w14:paraId="7D486977" w14:textId="77777777" w:rsidR="00927CFB" w:rsidRPr="00927CFB" w:rsidRDefault="00927CFB" w:rsidP="00927CFB">
      <w:pPr>
        <w:numPr>
          <w:ilvl w:val="0"/>
          <w:numId w:val="115"/>
        </w:numPr>
        <w:autoSpaceDE w:val="0"/>
        <w:autoSpaceDN w:val="0"/>
        <w:adjustRightInd w:val="0"/>
        <w:spacing w:after="0" w:line="480" w:lineRule="auto"/>
        <w:ind w:left="426" w:right="192" w:hanging="426"/>
        <w:contextualSpacing/>
        <w:jc w:val="both"/>
        <w:rPr>
          <w:rFonts w:ascii="Times New Roman" w:eastAsia="Calibri" w:hAnsi="Times New Roman" w:cs="Times New Roman"/>
          <w:sz w:val="24"/>
          <w:szCs w:val="24"/>
        </w:rPr>
      </w:pPr>
      <w:r w:rsidRPr="00927CFB">
        <w:rPr>
          <w:rFonts w:ascii="Times New Roman" w:eastAsia="Calibri" w:hAnsi="Times New Roman" w:cs="Times New Roman"/>
          <w:sz w:val="24"/>
          <w:szCs w:val="24"/>
        </w:rPr>
        <w:t>Formulado y remitido a la Presidencia de la República el proyecto para la autorización y obtención del Código SNIP.</w:t>
      </w:r>
    </w:p>
    <w:p w14:paraId="5E02EC45" w14:textId="77777777" w:rsidR="00927CFB" w:rsidRPr="00927CFB" w:rsidRDefault="00927CFB" w:rsidP="00927CFB">
      <w:pPr>
        <w:numPr>
          <w:ilvl w:val="0"/>
          <w:numId w:val="115"/>
        </w:numPr>
        <w:autoSpaceDE w:val="0"/>
        <w:autoSpaceDN w:val="0"/>
        <w:adjustRightInd w:val="0"/>
        <w:spacing w:after="0" w:line="480" w:lineRule="auto"/>
        <w:ind w:left="426" w:right="192" w:hanging="426"/>
        <w:contextualSpacing/>
        <w:jc w:val="both"/>
        <w:rPr>
          <w:rFonts w:ascii="Times New Roman" w:eastAsia="Calibri" w:hAnsi="Times New Roman" w:cs="Times New Roman"/>
          <w:sz w:val="24"/>
          <w:szCs w:val="24"/>
        </w:rPr>
      </w:pPr>
      <w:r w:rsidRPr="00927CFB">
        <w:rPr>
          <w:rFonts w:ascii="Times New Roman" w:eastAsia="Calibri" w:hAnsi="Times New Roman" w:cs="Times New Roman"/>
          <w:sz w:val="24"/>
          <w:szCs w:val="24"/>
        </w:rPr>
        <w:t>Documentados los procesos de Legalización de Documentos Académicos a automatizar emitidos por IES Activas, Clausuradas y Extranjeras.</w:t>
      </w:r>
    </w:p>
    <w:p w14:paraId="312EFE97" w14:textId="77777777" w:rsidR="00927CFB" w:rsidRPr="00927CFB" w:rsidRDefault="00927CFB" w:rsidP="00927CFB">
      <w:pPr>
        <w:numPr>
          <w:ilvl w:val="0"/>
          <w:numId w:val="115"/>
        </w:numPr>
        <w:autoSpaceDE w:val="0"/>
        <w:autoSpaceDN w:val="0"/>
        <w:adjustRightInd w:val="0"/>
        <w:spacing w:after="0" w:line="480" w:lineRule="auto"/>
        <w:ind w:left="426" w:right="192" w:hanging="426"/>
        <w:contextualSpacing/>
        <w:jc w:val="both"/>
        <w:rPr>
          <w:rFonts w:ascii="Times New Roman" w:eastAsia="Calibri" w:hAnsi="Times New Roman" w:cs="Times New Roman"/>
          <w:sz w:val="24"/>
          <w:szCs w:val="24"/>
        </w:rPr>
      </w:pPr>
      <w:r w:rsidRPr="00927CFB">
        <w:rPr>
          <w:rFonts w:ascii="Times New Roman" w:eastAsia="Calibri" w:hAnsi="Times New Roman" w:cs="Times New Roman"/>
          <w:sz w:val="24"/>
          <w:szCs w:val="24"/>
        </w:rPr>
        <w:t>Estos procesos fueron analizados, verificados y mejorados por el MAP, y remitida al MESCYT la consecuente propuesta de simplificación de este trámite.</w:t>
      </w:r>
    </w:p>
    <w:p w14:paraId="72E9B36E" w14:textId="77777777" w:rsidR="00927CFB" w:rsidRPr="00927CFB" w:rsidRDefault="00927CFB" w:rsidP="00927CFB">
      <w:pPr>
        <w:numPr>
          <w:ilvl w:val="0"/>
          <w:numId w:val="115"/>
        </w:numPr>
        <w:autoSpaceDE w:val="0"/>
        <w:autoSpaceDN w:val="0"/>
        <w:adjustRightInd w:val="0"/>
        <w:spacing w:after="0" w:line="480" w:lineRule="auto"/>
        <w:ind w:left="426" w:right="192" w:hanging="426"/>
        <w:contextualSpacing/>
        <w:jc w:val="both"/>
        <w:rPr>
          <w:rFonts w:ascii="Times New Roman" w:eastAsia="Calibri" w:hAnsi="Times New Roman" w:cs="Times New Roman"/>
          <w:sz w:val="24"/>
          <w:szCs w:val="24"/>
        </w:rPr>
      </w:pPr>
      <w:r w:rsidRPr="00927CFB">
        <w:rPr>
          <w:rFonts w:ascii="Times New Roman" w:eastAsia="Calibri" w:hAnsi="Times New Roman" w:cs="Times New Roman"/>
          <w:sz w:val="24"/>
          <w:szCs w:val="24"/>
        </w:rPr>
        <w:t>Se adquirió la plataforma BPM por la OPTIC en la cual se están desarrollando los servicios que se ofrecerán en línea.</w:t>
      </w:r>
    </w:p>
    <w:p w14:paraId="0A95753B" w14:textId="77777777" w:rsidR="00927CFB" w:rsidRPr="00927CFB" w:rsidRDefault="00927CFB" w:rsidP="00927CFB">
      <w:pPr>
        <w:numPr>
          <w:ilvl w:val="0"/>
          <w:numId w:val="115"/>
        </w:numPr>
        <w:autoSpaceDE w:val="0"/>
        <w:autoSpaceDN w:val="0"/>
        <w:adjustRightInd w:val="0"/>
        <w:spacing w:after="0" w:line="480" w:lineRule="auto"/>
        <w:ind w:left="426" w:right="192" w:hanging="426"/>
        <w:contextualSpacing/>
        <w:jc w:val="both"/>
        <w:rPr>
          <w:rFonts w:ascii="Times New Roman" w:eastAsia="Calibri" w:hAnsi="Times New Roman" w:cs="Times New Roman"/>
          <w:sz w:val="24"/>
          <w:szCs w:val="24"/>
        </w:rPr>
      </w:pPr>
      <w:r w:rsidRPr="00927CFB">
        <w:rPr>
          <w:rFonts w:ascii="Times New Roman" w:eastAsia="Calibri" w:hAnsi="Times New Roman" w:cs="Times New Roman"/>
          <w:sz w:val="24"/>
          <w:szCs w:val="24"/>
        </w:rPr>
        <w:lastRenderedPageBreak/>
        <w:t>Se realizaron varias reuniones con las seis (6) IES que servirán de pilotos, en la cual participó la OPTIC. En dichas reuniones se estuvo discutiendo el mejor escenario para la interoperabilidad entre las IES y el sistema LEDA. Se propuso evaluar tecnologías Block Chain, Web Services y FTP.</w:t>
      </w:r>
    </w:p>
    <w:p w14:paraId="22BF0C10" w14:textId="77777777" w:rsidR="00927CFB" w:rsidRPr="00927CFB" w:rsidRDefault="00927CFB" w:rsidP="00927CFB">
      <w:pPr>
        <w:numPr>
          <w:ilvl w:val="0"/>
          <w:numId w:val="115"/>
        </w:numPr>
        <w:autoSpaceDE w:val="0"/>
        <w:autoSpaceDN w:val="0"/>
        <w:adjustRightInd w:val="0"/>
        <w:spacing w:after="0" w:line="480" w:lineRule="auto"/>
        <w:ind w:left="426" w:right="192" w:hanging="426"/>
        <w:contextualSpacing/>
        <w:jc w:val="both"/>
        <w:rPr>
          <w:rFonts w:ascii="Times New Roman" w:eastAsia="Calibri" w:hAnsi="Times New Roman" w:cs="Times New Roman"/>
          <w:sz w:val="24"/>
          <w:szCs w:val="24"/>
        </w:rPr>
      </w:pPr>
      <w:r w:rsidRPr="00927CFB">
        <w:rPr>
          <w:rFonts w:ascii="Times New Roman" w:eastAsia="Calibri" w:hAnsi="Times New Roman" w:cs="Times New Roman"/>
          <w:sz w:val="24"/>
          <w:szCs w:val="24"/>
        </w:rPr>
        <w:t>Avance en el desarrollo de la Plataforma (Definición de las estructuras de datos, configuración y modelaje del proceso en la plataforma).</w:t>
      </w:r>
    </w:p>
    <w:p w14:paraId="163E7B10" w14:textId="77777777" w:rsidR="00927CFB" w:rsidRPr="00927CFB" w:rsidRDefault="00927CFB" w:rsidP="00927CFB">
      <w:pPr>
        <w:numPr>
          <w:ilvl w:val="0"/>
          <w:numId w:val="115"/>
        </w:numPr>
        <w:autoSpaceDE w:val="0"/>
        <w:autoSpaceDN w:val="0"/>
        <w:adjustRightInd w:val="0"/>
        <w:spacing w:after="0" w:line="480" w:lineRule="auto"/>
        <w:ind w:left="426" w:right="192" w:hanging="426"/>
        <w:contextualSpacing/>
        <w:jc w:val="both"/>
        <w:rPr>
          <w:rFonts w:ascii="Times New Roman" w:eastAsia="Calibri" w:hAnsi="Times New Roman" w:cs="Times New Roman"/>
          <w:sz w:val="24"/>
          <w:szCs w:val="24"/>
        </w:rPr>
      </w:pPr>
      <w:r w:rsidRPr="00927CFB">
        <w:rPr>
          <w:rFonts w:ascii="Times New Roman" w:eastAsia="Calibri" w:hAnsi="Times New Roman" w:cs="Times New Roman"/>
          <w:sz w:val="24"/>
          <w:szCs w:val="24"/>
        </w:rPr>
        <w:t>Se solicitó la compra de cinco (5) escáneres que servirán para digitalización de los expedientes académicos enviados por las IES.</w:t>
      </w:r>
    </w:p>
    <w:p w14:paraId="7603BF98" w14:textId="77777777" w:rsidR="00927CFB" w:rsidRPr="00927CFB" w:rsidRDefault="00927CFB" w:rsidP="00927CFB">
      <w:pPr>
        <w:numPr>
          <w:ilvl w:val="0"/>
          <w:numId w:val="115"/>
        </w:numPr>
        <w:autoSpaceDE w:val="0"/>
        <w:autoSpaceDN w:val="0"/>
        <w:adjustRightInd w:val="0"/>
        <w:spacing w:after="0" w:line="480" w:lineRule="auto"/>
        <w:ind w:left="426" w:right="192" w:hanging="426"/>
        <w:contextualSpacing/>
        <w:jc w:val="both"/>
        <w:rPr>
          <w:rFonts w:ascii="Times New Roman" w:eastAsia="Calibri" w:hAnsi="Times New Roman" w:cs="Times New Roman"/>
          <w:sz w:val="24"/>
          <w:szCs w:val="24"/>
        </w:rPr>
      </w:pPr>
      <w:r w:rsidRPr="00927CFB">
        <w:rPr>
          <w:rFonts w:ascii="Times New Roman" w:eastAsia="Calibri" w:hAnsi="Times New Roman" w:cs="Times New Roman"/>
          <w:sz w:val="24"/>
          <w:szCs w:val="24"/>
        </w:rPr>
        <w:t>Se solicitó a la Tesorería Nacional de la República la suscripción al Sistema de Recaudación de Ingresos del Tesoro (SIRIT) para que sea la pasarela de pago en línea del servicio de legalización de documentos.</w:t>
      </w:r>
    </w:p>
    <w:p w14:paraId="08DA1F8F" w14:textId="77777777" w:rsidR="00927CFB" w:rsidRPr="00927CFB" w:rsidRDefault="00927CFB" w:rsidP="00927CFB">
      <w:pPr>
        <w:numPr>
          <w:ilvl w:val="0"/>
          <w:numId w:val="115"/>
        </w:numPr>
        <w:autoSpaceDE w:val="0"/>
        <w:autoSpaceDN w:val="0"/>
        <w:adjustRightInd w:val="0"/>
        <w:spacing w:after="0" w:line="480" w:lineRule="auto"/>
        <w:ind w:left="426" w:right="192" w:hanging="426"/>
        <w:contextualSpacing/>
        <w:jc w:val="both"/>
        <w:rPr>
          <w:rFonts w:ascii="Times New Roman" w:eastAsia="Calibri" w:hAnsi="Times New Roman" w:cs="Times New Roman"/>
          <w:sz w:val="24"/>
          <w:szCs w:val="24"/>
        </w:rPr>
      </w:pPr>
      <w:r w:rsidRPr="00927CFB">
        <w:rPr>
          <w:rFonts w:ascii="Times New Roman" w:eastAsia="Calibri" w:hAnsi="Times New Roman" w:cs="Times New Roman"/>
          <w:sz w:val="24"/>
          <w:szCs w:val="24"/>
        </w:rPr>
        <w:t>Se implementó el Botón de Pago para permitir el pago en línea vía tarjeta de crédito del servicio de Legalización de Documentos Académicos.</w:t>
      </w:r>
    </w:p>
    <w:p w14:paraId="32F975CF" w14:textId="77777777" w:rsidR="00927CFB" w:rsidRPr="00927CFB" w:rsidRDefault="00927CFB" w:rsidP="00927CFB">
      <w:pPr>
        <w:numPr>
          <w:ilvl w:val="0"/>
          <w:numId w:val="115"/>
        </w:numPr>
        <w:autoSpaceDE w:val="0"/>
        <w:autoSpaceDN w:val="0"/>
        <w:adjustRightInd w:val="0"/>
        <w:spacing w:after="0" w:line="480" w:lineRule="auto"/>
        <w:ind w:left="426" w:right="192" w:hanging="426"/>
        <w:contextualSpacing/>
        <w:jc w:val="both"/>
        <w:rPr>
          <w:rFonts w:ascii="Times New Roman" w:eastAsia="Calibri" w:hAnsi="Times New Roman" w:cs="Times New Roman"/>
          <w:sz w:val="24"/>
          <w:szCs w:val="24"/>
        </w:rPr>
      </w:pPr>
      <w:r w:rsidRPr="00927CFB">
        <w:rPr>
          <w:rFonts w:ascii="Times New Roman" w:eastAsia="Calibri" w:hAnsi="Times New Roman" w:cs="Times New Roman"/>
          <w:sz w:val="24"/>
          <w:szCs w:val="24"/>
        </w:rPr>
        <w:t>Se solicitó el upgrade o actualización de la plataforma documental y de digitalización Laserfiche a la última versión (10.3).</w:t>
      </w:r>
    </w:p>
    <w:p w14:paraId="27295D45" w14:textId="77777777" w:rsidR="00927CFB" w:rsidRPr="00927CFB" w:rsidRDefault="00927CFB" w:rsidP="00927CFB">
      <w:pPr>
        <w:numPr>
          <w:ilvl w:val="0"/>
          <w:numId w:val="115"/>
        </w:numPr>
        <w:autoSpaceDE w:val="0"/>
        <w:autoSpaceDN w:val="0"/>
        <w:adjustRightInd w:val="0"/>
        <w:spacing w:after="0" w:line="480" w:lineRule="auto"/>
        <w:ind w:left="426" w:right="192" w:hanging="426"/>
        <w:contextualSpacing/>
        <w:jc w:val="both"/>
        <w:rPr>
          <w:rFonts w:ascii="Times New Roman" w:eastAsia="Calibri" w:hAnsi="Times New Roman" w:cs="Times New Roman"/>
          <w:sz w:val="24"/>
          <w:szCs w:val="24"/>
        </w:rPr>
      </w:pPr>
      <w:r w:rsidRPr="00927CFB">
        <w:rPr>
          <w:rFonts w:ascii="Times New Roman" w:eastAsia="Calibri" w:hAnsi="Times New Roman" w:cs="Times New Roman"/>
          <w:sz w:val="24"/>
          <w:szCs w:val="24"/>
        </w:rPr>
        <w:t>Se realizaron pruebas unitarias del proceso modelado en la plataforma.</w:t>
      </w:r>
    </w:p>
    <w:p w14:paraId="78EBD616" w14:textId="77777777" w:rsidR="00927CFB" w:rsidRPr="00927CFB" w:rsidRDefault="00927CFB" w:rsidP="00927CFB">
      <w:pPr>
        <w:numPr>
          <w:ilvl w:val="0"/>
          <w:numId w:val="115"/>
        </w:numPr>
        <w:autoSpaceDE w:val="0"/>
        <w:autoSpaceDN w:val="0"/>
        <w:adjustRightInd w:val="0"/>
        <w:spacing w:after="0" w:line="480" w:lineRule="auto"/>
        <w:ind w:left="426" w:right="192" w:hanging="426"/>
        <w:contextualSpacing/>
        <w:jc w:val="both"/>
        <w:rPr>
          <w:rFonts w:ascii="Times New Roman" w:eastAsia="Calibri" w:hAnsi="Times New Roman" w:cs="Times New Roman"/>
          <w:sz w:val="24"/>
          <w:szCs w:val="24"/>
        </w:rPr>
      </w:pPr>
      <w:r w:rsidRPr="00927CFB">
        <w:rPr>
          <w:rFonts w:ascii="Times New Roman" w:eastAsia="Calibri" w:hAnsi="Times New Roman" w:cs="Times New Roman"/>
          <w:sz w:val="24"/>
          <w:szCs w:val="24"/>
        </w:rPr>
        <w:t>Se concluyó la implementación de Firma Digital, la cual se utilizará en el proceso de legalización y certificación de documentos académicos.</w:t>
      </w:r>
    </w:p>
    <w:p w14:paraId="0A8108C6" w14:textId="77777777" w:rsidR="00927CFB" w:rsidRPr="00927CFB" w:rsidRDefault="00927CFB" w:rsidP="00927CFB">
      <w:pPr>
        <w:numPr>
          <w:ilvl w:val="0"/>
          <w:numId w:val="115"/>
        </w:numPr>
        <w:autoSpaceDE w:val="0"/>
        <w:autoSpaceDN w:val="0"/>
        <w:adjustRightInd w:val="0"/>
        <w:spacing w:after="0" w:line="480" w:lineRule="auto"/>
        <w:ind w:left="426" w:right="192" w:hanging="426"/>
        <w:contextualSpacing/>
        <w:jc w:val="both"/>
        <w:rPr>
          <w:rFonts w:ascii="Times New Roman" w:eastAsia="Calibri" w:hAnsi="Times New Roman" w:cs="Times New Roman"/>
          <w:sz w:val="24"/>
          <w:szCs w:val="24"/>
        </w:rPr>
      </w:pPr>
      <w:r w:rsidRPr="00927CFB">
        <w:rPr>
          <w:rFonts w:ascii="Times New Roman" w:eastAsia="Calibri" w:hAnsi="Times New Roman" w:cs="Times New Roman"/>
          <w:sz w:val="24"/>
          <w:szCs w:val="24"/>
        </w:rPr>
        <w:t>Hubo que esperar al proceso de compras para la actualización de licencias y versión de la plataforma de digitalización (Laserfiche). Esto ocasionó un retraso en la fase de la digitación y digitalización o escaneado de los documentos y su posterior integración a la plataforma de Softexpert.</w:t>
      </w:r>
    </w:p>
    <w:p w14:paraId="133A544C" w14:textId="77777777" w:rsidR="00927CFB" w:rsidRPr="00927CFB" w:rsidRDefault="00927CFB" w:rsidP="00927CFB">
      <w:pPr>
        <w:numPr>
          <w:ilvl w:val="0"/>
          <w:numId w:val="115"/>
        </w:numPr>
        <w:autoSpaceDE w:val="0"/>
        <w:autoSpaceDN w:val="0"/>
        <w:adjustRightInd w:val="0"/>
        <w:spacing w:after="0" w:line="480" w:lineRule="auto"/>
        <w:ind w:left="426" w:right="192" w:hanging="426"/>
        <w:contextualSpacing/>
        <w:jc w:val="both"/>
        <w:rPr>
          <w:rFonts w:ascii="Times New Roman" w:eastAsia="Calibri" w:hAnsi="Times New Roman" w:cs="Times New Roman"/>
          <w:sz w:val="24"/>
          <w:szCs w:val="24"/>
        </w:rPr>
      </w:pPr>
      <w:r w:rsidRPr="00927CFB">
        <w:rPr>
          <w:rFonts w:ascii="Times New Roman" w:eastAsia="Calibri" w:hAnsi="Times New Roman" w:cs="Times New Roman"/>
          <w:sz w:val="24"/>
          <w:szCs w:val="24"/>
        </w:rPr>
        <w:t>Se realizaron pruebas del proceso de carga de documentos digitalizados o escaneados hacia la plataforma SOFTEXPERT previo al inicio de las Pruebas de Recorrido del Proceso Completo.</w:t>
      </w:r>
    </w:p>
    <w:p w14:paraId="3FC09C36" w14:textId="77777777" w:rsidR="00927CFB" w:rsidRPr="00927CFB" w:rsidRDefault="00927CFB" w:rsidP="00927CFB">
      <w:pPr>
        <w:numPr>
          <w:ilvl w:val="0"/>
          <w:numId w:val="115"/>
        </w:numPr>
        <w:autoSpaceDE w:val="0"/>
        <w:autoSpaceDN w:val="0"/>
        <w:adjustRightInd w:val="0"/>
        <w:spacing w:after="0" w:line="480" w:lineRule="auto"/>
        <w:ind w:left="426" w:right="192" w:hanging="426"/>
        <w:contextualSpacing/>
        <w:jc w:val="both"/>
        <w:rPr>
          <w:rFonts w:ascii="Times New Roman" w:eastAsia="Calibri" w:hAnsi="Times New Roman" w:cs="Times New Roman"/>
          <w:sz w:val="24"/>
          <w:szCs w:val="24"/>
        </w:rPr>
      </w:pPr>
      <w:r w:rsidRPr="00927CFB">
        <w:rPr>
          <w:rFonts w:ascii="Times New Roman" w:eastAsia="Calibri" w:hAnsi="Times New Roman" w:cs="Times New Roman"/>
          <w:sz w:val="24"/>
          <w:szCs w:val="24"/>
        </w:rPr>
        <w:lastRenderedPageBreak/>
        <w:t>Se programó para la semana del 22 al 26 de octubre las pruebas integrales del proceso completo desde que llegan los documentos académicos desde las IES, siguiendo con la digitación y escaneo, evaluación y emisión de las certificaciones.</w:t>
      </w:r>
    </w:p>
    <w:p w14:paraId="5B358AB9" w14:textId="77777777" w:rsidR="00927CFB" w:rsidRPr="00927CFB" w:rsidRDefault="00927CFB" w:rsidP="00927CFB">
      <w:pPr>
        <w:numPr>
          <w:ilvl w:val="0"/>
          <w:numId w:val="115"/>
        </w:numPr>
        <w:autoSpaceDE w:val="0"/>
        <w:autoSpaceDN w:val="0"/>
        <w:adjustRightInd w:val="0"/>
        <w:spacing w:after="0" w:line="480" w:lineRule="auto"/>
        <w:ind w:left="426" w:right="192" w:hanging="426"/>
        <w:contextualSpacing/>
        <w:jc w:val="both"/>
        <w:rPr>
          <w:rFonts w:ascii="Times New Roman" w:eastAsia="Calibri" w:hAnsi="Times New Roman" w:cs="Times New Roman"/>
          <w:sz w:val="24"/>
          <w:szCs w:val="24"/>
        </w:rPr>
      </w:pPr>
      <w:r w:rsidRPr="00927CFB">
        <w:rPr>
          <w:rFonts w:ascii="Times New Roman" w:eastAsia="Calibri" w:hAnsi="Times New Roman" w:cs="Times New Roman"/>
          <w:sz w:val="24"/>
          <w:szCs w:val="24"/>
        </w:rPr>
        <w:t>Se continuó con las pruebas del proceso de carga de documentos digitalizados o escaneados hacia la plataforma SOFTEXPERT pero todavía se presentan algunas dificultades. Se está trabajando para corregir esta situación.</w:t>
      </w:r>
    </w:p>
    <w:p w14:paraId="3017C382" w14:textId="77777777" w:rsidR="00927CFB" w:rsidRPr="00927CFB" w:rsidRDefault="00927CFB" w:rsidP="00927CFB">
      <w:pPr>
        <w:numPr>
          <w:ilvl w:val="0"/>
          <w:numId w:val="115"/>
        </w:numPr>
        <w:autoSpaceDE w:val="0"/>
        <w:autoSpaceDN w:val="0"/>
        <w:adjustRightInd w:val="0"/>
        <w:spacing w:after="0" w:line="480" w:lineRule="auto"/>
        <w:ind w:left="426" w:right="192" w:hanging="426"/>
        <w:contextualSpacing/>
        <w:jc w:val="both"/>
        <w:rPr>
          <w:rFonts w:ascii="Times New Roman" w:hAnsi="Times New Roman" w:cs="Times New Roman"/>
          <w:b/>
          <w:sz w:val="24"/>
          <w:szCs w:val="24"/>
        </w:rPr>
      </w:pPr>
      <w:r w:rsidRPr="00927CFB">
        <w:rPr>
          <w:rFonts w:ascii="Times New Roman" w:eastAsia="Calibri" w:hAnsi="Times New Roman" w:cs="Times New Roman"/>
          <w:sz w:val="24"/>
          <w:szCs w:val="24"/>
        </w:rPr>
        <w:t>Se reprogramó para el mes de noviembre del año en curso las pruebas integrales del proceso completo. De acuerdo a los resultados de estas pruebas integrales, se propondrá la fecha definitiva de puesta en marcha del sistema.</w:t>
      </w:r>
    </w:p>
    <w:p w14:paraId="1AB42613" w14:textId="77777777" w:rsidR="00927CFB" w:rsidRPr="00927CFB" w:rsidRDefault="00927CFB" w:rsidP="00927CFB">
      <w:pPr>
        <w:autoSpaceDE w:val="0"/>
        <w:autoSpaceDN w:val="0"/>
        <w:adjustRightInd w:val="0"/>
        <w:spacing w:after="0" w:line="480" w:lineRule="auto"/>
        <w:ind w:left="426" w:right="192"/>
        <w:contextualSpacing/>
        <w:jc w:val="both"/>
        <w:rPr>
          <w:rFonts w:ascii="Times New Roman" w:hAnsi="Times New Roman" w:cs="Times New Roman"/>
          <w:b/>
          <w:sz w:val="24"/>
          <w:szCs w:val="24"/>
        </w:rPr>
      </w:pPr>
    </w:p>
    <w:p w14:paraId="0C256432" w14:textId="77777777" w:rsidR="00927CFB" w:rsidRPr="00927CFB" w:rsidRDefault="00927CFB" w:rsidP="00927CFB">
      <w:pPr>
        <w:autoSpaceDE w:val="0"/>
        <w:autoSpaceDN w:val="0"/>
        <w:adjustRightInd w:val="0"/>
        <w:spacing w:after="0" w:line="480" w:lineRule="auto"/>
        <w:ind w:right="192"/>
        <w:contextualSpacing/>
        <w:rPr>
          <w:rFonts w:ascii="Times New Roman" w:hAnsi="Times New Roman" w:cs="Times New Roman"/>
          <w:b/>
          <w:sz w:val="24"/>
          <w:szCs w:val="24"/>
        </w:rPr>
      </w:pPr>
      <w:r w:rsidRPr="00927CFB">
        <w:rPr>
          <w:rFonts w:ascii="Times New Roman" w:hAnsi="Times New Roman" w:cs="Times New Roman"/>
          <w:b/>
          <w:sz w:val="24"/>
          <w:szCs w:val="24"/>
        </w:rPr>
        <w:t>Componente de Investigación dentro de República Digital-Educación Superior</w:t>
      </w:r>
    </w:p>
    <w:p w14:paraId="11819BF9" w14:textId="77777777" w:rsidR="00927CFB" w:rsidRPr="00927CFB" w:rsidRDefault="00927CFB" w:rsidP="00927CFB">
      <w:pPr>
        <w:autoSpaceDE w:val="0"/>
        <w:autoSpaceDN w:val="0"/>
        <w:adjustRightInd w:val="0"/>
        <w:spacing w:after="0" w:line="480" w:lineRule="auto"/>
        <w:ind w:right="192"/>
        <w:contextualSpacing/>
        <w:rPr>
          <w:rFonts w:ascii="Times New Roman" w:hAnsi="Times New Roman" w:cs="Times New Roman"/>
          <w:sz w:val="24"/>
          <w:szCs w:val="24"/>
        </w:rPr>
      </w:pPr>
      <w:r w:rsidRPr="00927CFB">
        <w:rPr>
          <w:rFonts w:ascii="Times New Roman" w:hAnsi="Times New Roman" w:cs="Times New Roman"/>
          <w:sz w:val="24"/>
          <w:szCs w:val="24"/>
        </w:rPr>
        <w:t>En el anexo II se presentan cinco (5) proyectos de investigación que desarrollan varias IES dominicanas con el objetivo de explorar la efectividad de tecnologías digitales en procesos de enseñanza y de aprendizaje.</w:t>
      </w:r>
    </w:p>
    <w:p w14:paraId="34494FB6" w14:textId="77777777" w:rsidR="00927CFB" w:rsidRDefault="00927CFB" w:rsidP="00861A82">
      <w:pPr>
        <w:pStyle w:val="Prrafodelista"/>
        <w:rPr>
          <w:rFonts w:ascii="Times New Roman" w:hAnsi="Times New Roman" w:cs="Times New Roman"/>
          <w:b/>
          <w:sz w:val="24"/>
          <w:szCs w:val="24"/>
        </w:rPr>
      </w:pPr>
    </w:p>
    <w:p w14:paraId="7B83D20E" w14:textId="77777777" w:rsidR="00CD6385" w:rsidRDefault="00CD6385" w:rsidP="00861A82">
      <w:pPr>
        <w:pStyle w:val="Prrafodelista"/>
        <w:rPr>
          <w:rFonts w:ascii="Times New Roman" w:hAnsi="Times New Roman" w:cs="Times New Roman"/>
          <w:b/>
          <w:sz w:val="24"/>
          <w:szCs w:val="24"/>
        </w:rPr>
      </w:pPr>
    </w:p>
    <w:p w14:paraId="0B1E543B" w14:textId="77777777" w:rsidR="00CD6385" w:rsidRDefault="00CD6385" w:rsidP="00861A82">
      <w:pPr>
        <w:pStyle w:val="Prrafodelista"/>
        <w:rPr>
          <w:rFonts w:ascii="Times New Roman" w:hAnsi="Times New Roman" w:cs="Times New Roman"/>
          <w:b/>
          <w:sz w:val="24"/>
          <w:szCs w:val="24"/>
        </w:rPr>
      </w:pPr>
    </w:p>
    <w:p w14:paraId="259219B3" w14:textId="77777777" w:rsidR="00CF5D29" w:rsidRDefault="00CF5D29" w:rsidP="00861A82">
      <w:pPr>
        <w:pStyle w:val="Prrafodelista"/>
        <w:rPr>
          <w:rFonts w:ascii="Times New Roman" w:hAnsi="Times New Roman" w:cs="Times New Roman"/>
          <w:b/>
          <w:sz w:val="24"/>
          <w:szCs w:val="24"/>
        </w:rPr>
      </w:pPr>
    </w:p>
    <w:p w14:paraId="70F0BFB1" w14:textId="77777777" w:rsidR="00CF5D29" w:rsidRDefault="00CF5D29" w:rsidP="00861A82">
      <w:pPr>
        <w:pStyle w:val="Prrafodelista"/>
        <w:rPr>
          <w:rFonts w:ascii="Times New Roman" w:hAnsi="Times New Roman" w:cs="Times New Roman"/>
          <w:b/>
          <w:sz w:val="24"/>
          <w:szCs w:val="24"/>
        </w:rPr>
      </w:pPr>
    </w:p>
    <w:p w14:paraId="5EF6D712" w14:textId="77777777" w:rsidR="00CF5D29" w:rsidRDefault="00CF5D29" w:rsidP="00861A82">
      <w:pPr>
        <w:pStyle w:val="Prrafodelista"/>
        <w:rPr>
          <w:rFonts w:ascii="Times New Roman" w:hAnsi="Times New Roman" w:cs="Times New Roman"/>
          <w:b/>
          <w:sz w:val="24"/>
          <w:szCs w:val="24"/>
        </w:rPr>
      </w:pPr>
    </w:p>
    <w:p w14:paraId="3EA5AB6D" w14:textId="77777777" w:rsidR="00CF5D29" w:rsidRDefault="00CF5D29" w:rsidP="00861A82">
      <w:pPr>
        <w:pStyle w:val="Prrafodelista"/>
        <w:rPr>
          <w:rFonts w:ascii="Times New Roman" w:hAnsi="Times New Roman" w:cs="Times New Roman"/>
          <w:b/>
          <w:sz w:val="24"/>
          <w:szCs w:val="24"/>
        </w:rPr>
      </w:pPr>
    </w:p>
    <w:p w14:paraId="74AE3EEC" w14:textId="77777777" w:rsidR="00CF5D29" w:rsidRDefault="00CF5D29" w:rsidP="00861A82">
      <w:pPr>
        <w:pStyle w:val="Prrafodelista"/>
        <w:rPr>
          <w:rFonts w:ascii="Times New Roman" w:hAnsi="Times New Roman" w:cs="Times New Roman"/>
          <w:b/>
          <w:sz w:val="24"/>
          <w:szCs w:val="24"/>
        </w:rPr>
      </w:pPr>
    </w:p>
    <w:p w14:paraId="5BB0EB21" w14:textId="77777777" w:rsidR="00CF5D29" w:rsidRDefault="00CF5D29" w:rsidP="00861A82">
      <w:pPr>
        <w:pStyle w:val="Prrafodelista"/>
        <w:rPr>
          <w:rFonts w:ascii="Times New Roman" w:hAnsi="Times New Roman" w:cs="Times New Roman"/>
          <w:b/>
          <w:sz w:val="24"/>
          <w:szCs w:val="24"/>
        </w:rPr>
      </w:pPr>
    </w:p>
    <w:p w14:paraId="2D393385" w14:textId="77777777" w:rsidR="00CF5D29" w:rsidRDefault="00CF5D29" w:rsidP="00861A82">
      <w:pPr>
        <w:pStyle w:val="Prrafodelista"/>
        <w:rPr>
          <w:rFonts w:ascii="Times New Roman" w:hAnsi="Times New Roman" w:cs="Times New Roman"/>
          <w:b/>
          <w:sz w:val="24"/>
          <w:szCs w:val="24"/>
        </w:rPr>
      </w:pPr>
    </w:p>
    <w:p w14:paraId="067A49B1" w14:textId="77777777" w:rsidR="00CF5D29" w:rsidRDefault="00CF5D29" w:rsidP="00861A82">
      <w:pPr>
        <w:pStyle w:val="Prrafodelista"/>
        <w:rPr>
          <w:rFonts w:ascii="Times New Roman" w:hAnsi="Times New Roman" w:cs="Times New Roman"/>
          <w:b/>
          <w:sz w:val="24"/>
          <w:szCs w:val="24"/>
        </w:rPr>
      </w:pPr>
    </w:p>
    <w:p w14:paraId="1C69ACA5" w14:textId="77777777" w:rsidR="00CF5D29" w:rsidRDefault="00CF5D29" w:rsidP="00861A82">
      <w:pPr>
        <w:pStyle w:val="Prrafodelista"/>
        <w:rPr>
          <w:rFonts w:ascii="Times New Roman" w:hAnsi="Times New Roman" w:cs="Times New Roman"/>
          <w:b/>
          <w:sz w:val="24"/>
          <w:szCs w:val="24"/>
        </w:rPr>
      </w:pPr>
    </w:p>
    <w:p w14:paraId="1D110944" w14:textId="77777777" w:rsidR="00CF5D29" w:rsidRDefault="00CF5D29" w:rsidP="00861A82">
      <w:pPr>
        <w:pStyle w:val="Prrafodelista"/>
        <w:rPr>
          <w:rFonts w:ascii="Times New Roman" w:hAnsi="Times New Roman" w:cs="Times New Roman"/>
          <w:b/>
          <w:sz w:val="24"/>
          <w:szCs w:val="24"/>
        </w:rPr>
      </w:pPr>
    </w:p>
    <w:p w14:paraId="319D2895" w14:textId="77777777" w:rsidR="00CF5D29" w:rsidRDefault="00CF5D29" w:rsidP="00861A82">
      <w:pPr>
        <w:pStyle w:val="Prrafodelista"/>
        <w:rPr>
          <w:rFonts w:ascii="Times New Roman" w:hAnsi="Times New Roman" w:cs="Times New Roman"/>
          <w:b/>
          <w:sz w:val="24"/>
          <w:szCs w:val="24"/>
        </w:rPr>
      </w:pPr>
    </w:p>
    <w:p w14:paraId="752A9C6A" w14:textId="77777777" w:rsidR="00CF5D29" w:rsidRDefault="00CF5D29" w:rsidP="00861A82">
      <w:pPr>
        <w:pStyle w:val="Prrafodelista"/>
        <w:rPr>
          <w:rFonts w:ascii="Times New Roman" w:hAnsi="Times New Roman" w:cs="Times New Roman"/>
          <w:b/>
          <w:sz w:val="24"/>
          <w:szCs w:val="24"/>
        </w:rPr>
      </w:pPr>
    </w:p>
    <w:p w14:paraId="7EBF88DD" w14:textId="77777777" w:rsidR="00CF5D29" w:rsidRDefault="00CF5D29" w:rsidP="00861A82">
      <w:pPr>
        <w:pStyle w:val="Prrafodelista"/>
        <w:rPr>
          <w:rFonts w:ascii="Times New Roman" w:hAnsi="Times New Roman" w:cs="Times New Roman"/>
          <w:b/>
          <w:sz w:val="24"/>
          <w:szCs w:val="24"/>
        </w:rPr>
      </w:pPr>
    </w:p>
    <w:p w14:paraId="14F277F4" w14:textId="77777777" w:rsidR="00CF5D29" w:rsidRDefault="00CF5D29" w:rsidP="00861A82">
      <w:pPr>
        <w:pStyle w:val="Prrafodelista"/>
        <w:rPr>
          <w:rFonts w:ascii="Times New Roman" w:hAnsi="Times New Roman" w:cs="Times New Roman"/>
          <w:b/>
          <w:sz w:val="24"/>
          <w:szCs w:val="24"/>
        </w:rPr>
      </w:pPr>
    </w:p>
    <w:p w14:paraId="34F0943F" w14:textId="77777777" w:rsidR="00CF5D29" w:rsidRDefault="00CF5D29" w:rsidP="00861A82">
      <w:pPr>
        <w:pStyle w:val="Prrafodelista"/>
        <w:rPr>
          <w:rFonts w:ascii="Times New Roman" w:hAnsi="Times New Roman" w:cs="Times New Roman"/>
          <w:b/>
          <w:sz w:val="24"/>
          <w:szCs w:val="24"/>
        </w:rPr>
      </w:pPr>
    </w:p>
    <w:p w14:paraId="0C740F1B" w14:textId="77777777" w:rsidR="00CF5D29" w:rsidRDefault="00CF5D29" w:rsidP="00861A82">
      <w:pPr>
        <w:pStyle w:val="Prrafodelista"/>
        <w:rPr>
          <w:rFonts w:ascii="Times New Roman" w:hAnsi="Times New Roman" w:cs="Times New Roman"/>
          <w:b/>
          <w:sz w:val="24"/>
          <w:szCs w:val="24"/>
        </w:rPr>
      </w:pPr>
    </w:p>
    <w:p w14:paraId="5B742698" w14:textId="77777777" w:rsidR="00CF5D29" w:rsidRDefault="00CF5D29" w:rsidP="00861A82">
      <w:pPr>
        <w:pStyle w:val="Prrafodelista"/>
        <w:rPr>
          <w:rFonts w:ascii="Times New Roman" w:hAnsi="Times New Roman" w:cs="Times New Roman"/>
          <w:b/>
          <w:sz w:val="24"/>
          <w:szCs w:val="24"/>
        </w:rPr>
      </w:pPr>
    </w:p>
    <w:p w14:paraId="11F9805F" w14:textId="77777777" w:rsidR="00CF5D29" w:rsidRDefault="00075134" w:rsidP="00861A82">
      <w:pPr>
        <w:pStyle w:val="Prrafodelista"/>
        <w:rPr>
          <w:rFonts w:ascii="Times New Roman" w:hAnsi="Times New Roman" w:cs="Times New Roman"/>
          <w:b/>
          <w:sz w:val="24"/>
          <w:szCs w:val="24"/>
        </w:rPr>
      </w:pPr>
      <w:r>
        <w:rPr>
          <w:noProof/>
          <w:lang w:val="es-ES_tradnl" w:eastAsia="es-ES_tradnl"/>
        </w:rPr>
        <w:lastRenderedPageBreak/>
        <w:drawing>
          <wp:anchor distT="0" distB="0" distL="114300" distR="114300" simplePos="0" relativeHeight="251916288" behindDoc="0" locked="0" layoutInCell="1" allowOverlap="1" wp14:anchorId="55BF9954" wp14:editId="326A1CF5">
            <wp:simplePos x="0" y="0"/>
            <wp:positionH relativeFrom="column">
              <wp:posOffset>-904875</wp:posOffset>
            </wp:positionH>
            <wp:positionV relativeFrom="paragraph">
              <wp:posOffset>-748724</wp:posOffset>
            </wp:positionV>
            <wp:extent cx="7774940" cy="10060940"/>
            <wp:effectExtent l="0" t="0" r="0" b="0"/>
            <wp:wrapNone/>
            <wp:docPr id="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lantilla Memoria 2018-12.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7774940" cy="10060940"/>
                    </a:xfrm>
                    <a:prstGeom prst="rect">
                      <a:avLst/>
                    </a:prstGeom>
                  </pic:spPr>
                </pic:pic>
              </a:graphicData>
            </a:graphic>
            <wp14:sizeRelH relativeFrom="page">
              <wp14:pctWidth>0</wp14:pctWidth>
            </wp14:sizeRelH>
            <wp14:sizeRelV relativeFrom="page">
              <wp14:pctHeight>0</wp14:pctHeight>
            </wp14:sizeRelV>
          </wp:anchor>
        </w:drawing>
      </w:r>
    </w:p>
    <w:p w14:paraId="2BBE6640" w14:textId="77777777" w:rsidR="00CF5D29" w:rsidRDefault="00CF5D29" w:rsidP="00861A82">
      <w:pPr>
        <w:pStyle w:val="Prrafodelista"/>
        <w:rPr>
          <w:rFonts w:ascii="Times New Roman" w:hAnsi="Times New Roman" w:cs="Times New Roman"/>
          <w:b/>
          <w:sz w:val="24"/>
          <w:szCs w:val="24"/>
        </w:rPr>
      </w:pPr>
    </w:p>
    <w:p w14:paraId="42655F65" w14:textId="77777777" w:rsidR="00CF5D29" w:rsidRDefault="00CF5D29" w:rsidP="00861A82">
      <w:pPr>
        <w:pStyle w:val="Prrafodelista"/>
        <w:rPr>
          <w:rFonts w:ascii="Times New Roman" w:hAnsi="Times New Roman" w:cs="Times New Roman"/>
          <w:b/>
          <w:sz w:val="24"/>
          <w:szCs w:val="24"/>
        </w:rPr>
      </w:pPr>
    </w:p>
    <w:p w14:paraId="46097DBB" w14:textId="77777777" w:rsidR="00CD6385" w:rsidRDefault="00CD6385" w:rsidP="00861A82">
      <w:pPr>
        <w:pStyle w:val="Prrafodelista"/>
        <w:rPr>
          <w:rFonts w:ascii="Times New Roman" w:hAnsi="Times New Roman" w:cs="Times New Roman"/>
          <w:b/>
          <w:sz w:val="24"/>
          <w:szCs w:val="24"/>
        </w:rPr>
      </w:pPr>
    </w:p>
    <w:p w14:paraId="7529592E" w14:textId="77777777" w:rsidR="00CD6385" w:rsidRDefault="00CD6385" w:rsidP="00861A82">
      <w:pPr>
        <w:pStyle w:val="Prrafodelista"/>
        <w:rPr>
          <w:rFonts w:ascii="Times New Roman" w:hAnsi="Times New Roman" w:cs="Times New Roman"/>
          <w:b/>
          <w:sz w:val="24"/>
          <w:szCs w:val="24"/>
        </w:rPr>
      </w:pPr>
    </w:p>
    <w:p w14:paraId="4E4F2947" w14:textId="77777777" w:rsidR="00CD6385" w:rsidRDefault="00CD6385" w:rsidP="00861A82">
      <w:pPr>
        <w:pStyle w:val="Prrafodelista"/>
        <w:rPr>
          <w:rFonts w:ascii="Times New Roman" w:hAnsi="Times New Roman" w:cs="Times New Roman"/>
          <w:b/>
          <w:sz w:val="24"/>
          <w:szCs w:val="24"/>
        </w:rPr>
      </w:pPr>
    </w:p>
    <w:p w14:paraId="4DEF7477" w14:textId="77777777" w:rsidR="00CD6385" w:rsidRDefault="00CD6385" w:rsidP="00861A82">
      <w:pPr>
        <w:pStyle w:val="Prrafodelista"/>
        <w:rPr>
          <w:rFonts w:ascii="Times New Roman" w:hAnsi="Times New Roman" w:cs="Times New Roman"/>
          <w:b/>
          <w:sz w:val="24"/>
          <w:szCs w:val="24"/>
        </w:rPr>
      </w:pPr>
    </w:p>
    <w:p w14:paraId="7653D3BE" w14:textId="77777777" w:rsidR="00CD6385" w:rsidRDefault="00CD6385" w:rsidP="00861A82">
      <w:pPr>
        <w:pStyle w:val="Prrafodelista"/>
        <w:rPr>
          <w:rFonts w:ascii="Times New Roman" w:hAnsi="Times New Roman" w:cs="Times New Roman"/>
          <w:b/>
          <w:sz w:val="24"/>
          <w:szCs w:val="24"/>
        </w:rPr>
      </w:pPr>
    </w:p>
    <w:p w14:paraId="08EF0A0D" w14:textId="77777777" w:rsidR="00CD6385" w:rsidRDefault="00CD6385" w:rsidP="00861A82">
      <w:pPr>
        <w:pStyle w:val="Prrafodelista"/>
        <w:rPr>
          <w:rFonts w:ascii="Times New Roman" w:hAnsi="Times New Roman" w:cs="Times New Roman"/>
          <w:b/>
          <w:sz w:val="24"/>
          <w:szCs w:val="24"/>
        </w:rPr>
      </w:pPr>
    </w:p>
    <w:p w14:paraId="55614919" w14:textId="77777777" w:rsidR="00CD6385" w:rsidRDefault="00CD6385" w:rsidP="00861A82">
      <w:pPr>
        <w:pStyle w:val="Prrafodelista"/>
        <w:rPr>
          <w:rFonts w:ascii="Times New Roman" w:hAnsi="Times New Roman" w:cs="Times New Roman"/>
          <w:b/>
          <w:sz w:val="24"/>
          <w:szCs w:val="24"/>
        </w:rPr>
      </w:pPr>
    </w:p>
    <w:p w14:paraId="103E1CA7" w14:textId="77777777" w:rsidR="00CD6385" w:rsidRDefault="00CD6385" w:rsidP="00861A82">
      <w:pPr>
        <w:pStyle w:val="Prrafodelista"/>
        <w:rPr>
          <w:rFonts w:ascii="Times New Roman" w:hAnsi="Times New Roman" w:cs="Times New Roman"/>
          <w:b/>
          <w:sz w:val="24"/>
          <w:szCs w:val="24"/>
        </w:rPr>
      </w:pPr>
    </w:p>
    <w:p w14:paraId="39DDDA9B" w14:textId="77777777" w:rsidR="00CD6385" w:rsidRDefault="00CD6385" w:rsidP="00861A82">
      <w:pPr>
        <w:pStyle w:val="Prrafodelista"/>
        <w:rPr>
          <w:rFonts w:ascii="Times New Roman" w:hAnsi="Times New Roman" w:cs="Times New Roman"/>
          <w:b/>
          <w:sz w:val="24"/>
          <w:szCs w:val="24"/>
        </w:rPr>
      </w:pPr>
    </w:p>
    <w:p w14:paraId="0F183F08" w14:textId="77777777" w:rsidR="00CD6385" w:rsidRDefault="00CD6385" w:rsidP="00861A82">
      <w:pPr>
        <w:pStyle w:val="Prrafodelista"/>
        <w:rPr>
          <w:rFonts w:ascii="Times New Roman" w:hAnsi="Times New Roman" w:cs="Times New Roman"/>
          <w:b/>
          <w:sz w:val="24"/>
          <w:szCs w:val="24"/>
        </w:rPr>
      </w:pPr>
    </w:p>
    <w:p w14:paraId="3036DDC4" w14:textId="77777777" w:rsidR="00CD6385" w:rsidRDefault="00CD6385" w:rsidP="00861A82">
      <w:pPr>
        <w:pStyle w:val="Prrafodelista"/>
        <w:rPr>
          <w:rFonts w:ascii="Times New Roman" w:hAnsi="Times New Roman" w:cs="Times New Roman"/>
          <w:b/>
          <w:sz w:val="24"/>
          <w:szCs w:val="24"/>
        </w:rPr>
      </w:pPr>
    </w:p>
    <w:p w14:paraId="43E66319" w14:textId="77777777" w:rsidR="00CD6385" w:rsidRDefault="00CD6385" w:rsidP="00861A82">
      <w:pPr>
        <w:pStyle w:val="Prrafodelista"/>
        <w:rPr>
          <w:rFonts w:ascii="Times New Roman" w:hAnsi="Times New Roman" w:cs="Times New Roman"/>
          <w:b/>
          <w:sz w:val="24"/>
          <w:szCs w:val="24"/>
        </w:rPr>
      </w:pPr>
    </w:p>
    <w:p w14:paraId="78748714" w14:textId="77777777" w:rsidR="00CD6385" w:rsidRDefault="00CD6385" w:rsidP="00861A82">
      <w:pPr>
        <w:pStyle w:val="Prrafodelista"/>
        <w:rPr>
          <w:rFonts w:ascii="Times New Roman" w:hAnsi="Times New Roman" w:cs="Times New Roman"/>
          <w:b/>
          <w:sz w:val="24"/>
          <w:szCs w:val="24"/>
        </w:rPr>
      </w:pPr>
    </w:p>
    <w:p w14:paraId="296EF1AB" w14:textId="77777777" w:rsidR="00CD6385" w:rsidRDefault="00CD6385" w:rsidP="00861A82">
      <w:pPr>
        <w:pStyle w:val="Prrafodelista"/>
        <w:rPr>
          <w:rFonts w:ascii="Times New Roman" w:hAnsi="Times New Roman" w:cs="Times New Roman"/>
          <w:b/>
          <w:sz w:val="24"/>
          <w:szCs w:val="24"/>
        </w:rPr>
      </w:pPr>
    </w:p>
    <w:p w14:paraId="2039FA13" w14:textId="77777777" w:rsidR="00CD6385" w:rsidRDefault="00CD6385" w:rsidP="00861A82">
      <w:pPr>
        <w:pStyle w:val="Prrafodelista"/>
        <w:rPr>
          <w:rFonts w:ascii="Times New Roman" w:hAnsi="Times New Roman" w:cs="Times New Roman"/>
          <w:b/>
          <w:sz w:val="24"/>
          <w:szCs w:val="24"/>
        </w:rPr>
      </w:pPr>
    </w:p>
    <w:p w14:paraId="6B3B7348" w14:textId="77777777" w:rsidR="00CD6385" w:rsidRDefault="00CD6385" w:rsidP="00861A82">
      <w:pPr>
        <w:pStyle w:val="Prrafodelista"/>
        <w:rPr>
          <w:rFonts w:ascii="Times New Roman" w:hAnsi="Times New Roman" w:cs="Times New Roman"/>
          <w:b/>
          <w:sz w:val="24"/>
          <w:szCs w:val="24"/>
        </w:rPr>
      </w:pPr>
    </w:p>
    <w:p w14:paraId="62C27CD4" w14:textId="77777777" w:rsidR="00CD6385" w:rsidRDefault="00CD6385" w:rsidP="00861A82">
      <w:pPr>
        <w:pStyle w:val="Prrafodelista"/>
        <w:rPr>
          <w:rFonts w:ascii="Times New Roman" w:hAnsi="Times New Roman" w:cs="Times New Roman"/>
          <w:b/>
          <w:sz w:val="24"/>
          <w:szCs w:val="24"/>
        </w:rPr>
      </w:pPr>
    </w:p>
    <w:p w14:paraId="5A3BAB9A" w14:textId="77777777" w:rsidR="00CD6385" w:rsidRDefault="00CD6385" w:rsidP="00861A82">
      <w:pPr>
        <w:pStyle w:val="Prrafodelista"/>
        <w:rPr>
          <w:rFonts w:ascii="Times New Roman" w:hAnsi="Times New Roman" w:cs="Times New Roman"/>
          <w:b/>
          <w:sz w:val="24"/>
          <w:szCs w:val="24"/>
        </w:rPr>
      </w:pPr>
    </w:p>
    <w:p w14:paraId="3E3323F0" w14:textId="77777777" w:rsidR="00CD6385" w:rsidRDefault="00CD6385" w:rsidP="00861A82">
      <w:pPr>
        <w:pStyle w:val="Prrafodelista"/>
        <w:rPr>
          <w:rFonts w:ascii="Times New Roman" w:hAnsi="Times New Roman" w:cs="Times New Roman"/>
          <w:b/>
          <w:sz w:val="24"/>
          <w:szCs w:val="24"/>
        </w:rPr>
      </w:pPr>
    </w:p>
    <w:p w14:paraId="4AF684BB" w14:textId="77777777" w:rsidR="00CD6385" w:rsidRDefault="00CD6385" w:rsidP="00861A82">
      <w:pPr>
        <w:pStyle w:val="Prrafodelista"/>
        <w:rPr>
          <w:rFonts w:ascii="Times New Roman" w:hAnsi="Times New Roman" w:cs="Times New Roman"/>
          <w:b/>
          <w:sz w:val="24"/>
          <w:szCs w:val="24"/>
        </w:rPr>
      </w:pPr>
    </w:p>
    <w:p w14:paraId="6E4ECBE7" w14:textId="77777777" w:rsidR="00CD6385" w:rsidRDefault="00CD6385" w:rsidP="00861A82">
      <w:pPr>
        <w:pStyle w:val="Prrafodelista"/>
        <w:rPr>
          <w:rFonts w:ascii="Times New Roman" w:hAnsi="Times New Roman" w:cs="Times New Roman"/>
          <w:b/>
          <w:sz w:val="24"/>
          <w:szCs w:val="24"/>
        </w:rPr>
      </w:pPr>
    </w:p>
    <w:p w14:paraId="5FF1522E" w14:textId="77777777" w:rsidR="00CD6385" w:rsidRDefault="00CD6385" w:rsidP="00861A82">
      <w:pPr>
        <w:pStyle w:val="Prrafodelista"/>
        <w:rPr>
          <w:rFonts w:ascii="Times New Roman" w:hAnsi="Times New Roman" w:cs="Times New Roman"/>
          <w:b/>
          <w:sz w:val="24"/>
          <w:szCs w:val="24"/>
        </w:rPr>
      </w:pPr>
    </w:p>
    <w:p w14:paraId="47EA92E4" w14:textId="77777777" w:rsidR="00CD6385" w:rsidRDefault="00CD6385" w:rsidP="00861A82">
      <w:pPr>
        <w:pStyle w:val="Prrafodelista"/>
        <w:rPr>
          <w:rFonts w:ascii="Times New Roman" w:hAnsi="Times New Roman" w:cs="Times New Roman"/>
          <w:b/>
          <w:sz w:val="24"/>
          <w:szCs w:val="24"/>
        </w:rPr>
      </w:pPr>
    </w:p>
    <w:p w14:paraId="0D12090D" w14:textId="77777777" w:rsidR="00CD6385" w:rsidRDefault="00CD6385" w:rsidP="00861A82">
      <w:pPr>
        <w:pStyle w:val="Prrafodelista"/>
        <w:rPr>
          <w:rFonts w:ascii="Times New Roman" w:hAnsi="Times New Roman" w:cs="Times New Roman"/>
          <w:b/>
          <w:sz w:val="24"/>
          <w:szCs w:val="24"/>
        </w:rPr>
      </w:pPr>
    </w:p>
    <w:p w14:paraId="07F1F17F" w14:textId="77777777" w:rsidR="00CD6385" w:rsidRDefault="00CD6385" w:rsidP="00861A82">
      <w:pPr>
        <w:pStyle w:val="Prrafodelista"/>
        <w:rPr>
          <w:rFonts w:ascii="Times New Roman" w:hAnsi="Times New Roman" w:cs="Times New Roman"/>
          <w:b/>
          <w:sz w:val="24"/>
          <w:szCs w:val="24"/>
        </w:rPr>
      </w:pPr>
    </w:p>
    <w:p w14:paraId="67CA4A55" w14:textId="77777777" w:rsidR="00CD6385" w:rsidRDefault="00CD6385" w:rsidP="00861A82">
      <w:pPr>
        <w:pStyle w:val="Prrafodelista"/>
        <w:rPr>
          <w:rFonts w:ascii="Times New Roman" w:hAnsi="Times New Roman" w:cs="Times New Roman"/>
          <w:b/>
          <w:sz w:val="24"/>
          <w:szCs w:val="24"/>
        </w:rPr>
      </w:pPr>
    </w:p>
    <w:p w14:paraId="56929DBB" w14:textId="77777777" w:rsidR="00CD6385" w:rsidRDefault="00CD6385" w:rsidP="00861A82">
      <w:pPr>
        <w:pStyle w:val="Prrafodelista"/>
        <w:rPr>
          <w:rFonts w:ascii="Times New Roman" w:hAnsi="Times New Roman" w:cs="Times New Roman"/>
          <w:b/>
          <w:sz w:val="24"/>
          <w:szCs w:val="24"/>
        </w:rPr>
      </w:pPr>
    </w:p>
    <w:p w14:paraId="51B9FCA1" w14:textId="77777777" w:rsidR="00CD6385" w:rsidRDefault="00CD6385" w:rsidP="00861A82">
      <w:pPr>
        <w:pStyle w:val="Prrafodelista"/>
        <w:rPr>
          <w:rFonts w:ascii="Times New Roman" w:hAnsi="Times New Roman" w:cs="Times New Roman"/>
          <w:b/>
          <w:sz w:val="24"/>
          <w:szCs w:val="24"/>
        </w:rPr>
      </w:pPr>
    </w:p>
    <w:p w14:paraId="671D8354" w14:textId="77777777" w:rsidR="00CD6385" w:rsidRDefault="00CD6385" w:rsidP="00861A82">
      <w:pPr>
        <w:pStyle w:val="Prrafodelista"/>
        <w:rPr>
          <w:rFonts w:ascii="Times New Roman" w:hAnsi="Times New Roman" w:cs="Times New Roman"/>
          <w:b/>
          <w:sz w:val="24"/>
          <w:szCs w:val="24"/>
        </w:rPr>
      </w:pPr>
    </w:p>
    <w:p w14:paraId="72441B5C" w14:textId="77777777" w:rsidR="00CD6385" w:rsidRDefault="00CD6385" w:rsidP="00861A82">
      <w:pPr>
        <w:pStyle w:val="Prrafodelista"/>
        <w:rPr>
          <w:rFonts w:ascii="Times New Roman" w:hAnsi="Times New Roman" w:cs="Times New Roman"/>
          <w:b/>
          <w:sz w:val="24"/>
          <w:szCs w:val="24"/>
        </w:rPr>
      </w:pPr>
    </w:p>
    <w:p w14:paraId="39DA7D33" w14:textId="77777777" w:rsidR="00CD6385" w:rsidRDefault="00CD6385" w:rsidP="00861A82">
      <w:pPr>
        <w:pStyle w:val="Prrafodelista"/>
        <w:rPr>
          <w:rFonts w:ascii="Times New Roman" w:hAnsi="Times New Roman" w:cs="Times New Roman"/>
          <w:b/>
          <w:sz w:val="24"/>
          <w:szCs w:val="24"/>
        </w:rPr>
      </w:pPr>
    </w:p>
    <w:p w14:paraId="0E01F335" w14:textId="77777777" w:rsidR="00CD6385" w:rsidRDefault="00CD6385" w:rsidP="00861A82">
      <w:pPr>
        <w:pStyle w:val="Prrafodelista"/>
        <w:rPr>
          <w:rFonts w:ascii="Times New Roman" w:hAnsi="Times New Roman" w:cs="Times New Roman"/>
          <w:b/>
          <w:sz w:val="24"/>
          <w:szCs w:val="24"/>
        </w:rPr>
      </w:pPr>
    </w:p>
    <w:p w14:paraId="7BDBFE62" w14:textId="77777777" w:rsidR="00CD6385" w:rsidRDefault="00CD6385" w:rsidP="00861A82">
      <w:pPr>
        <w:pStyle w:val="Prrafodelista"/>
        <w:rPr>
          <w:rFonts w:ascii="Times New Roman" w:hAnsi="Times New Roman" w:cs="Times New Roman"/>
          <w:b/>
          <w:sz w:val="24"/>
          <w:szCs w:val="24"/>
        </w:rPr>
      </w:pPr>
    </w:p>
    <w:p w14:paraId="41BAF667" w14:textId="77777777" w:rsidR="00CD6385" w:rsidRDefault="00CD6385" w:rsidP="00861A82">
      <w:pPr>
        <w:pStyle w:val="Prrafodelista"/>
        <w:rPr>
          <w:rFonts w:ascii="Times New Roman" w:hAnsi="Times New Roman" w:cs="Times New Roman"/>
          <w:b/>
          <w:sz w:val="24"/>
          <w:szCs w:val="24"/>
        </w:rPr>
      </w:pPr>
    </w:p>
    <w:p w14:paraId="3C8BB08C" w14:textId="77777777" w:rsidR="00CD6385" w:rsidRDefault="00CD6385" w:rsidP="00861A82">
      <w:pPr>
        <w:pStyle w:val="Prrafodelista"/>
        <w:rPr>
          <w:rFonts w:ascii="Times New Roman" w:hAnsi="Times New Roman" w:cs="Times New Roman"/>
          <w:b/>
          <w:sz w:val="24"/>
          <w:szCs w:val="24"/>
        </w:rPr>
      </w:pPr>
    </w:p>
    <w:p w14:paraId="5600D09C" w14:textId="77777777" w:rsidR="00CD6385" w:rsidRDefault="00CD6385" w:rsidP="00861A82">
      <w:pPr>
        <w:pStyle w:val="Prrafodelista"/>
        <w:rPr>
          <w:rFonts w:ascii="Times New Roman" w:hAnsi="Times New Roman" w:cs="Times New Roman"/>
          <w:b/>
          <w:sz w:val="24"/>
          <w:szCs w:val="24"/>
        </w:rPr>
      </w:pPr>
    </w:p>
    <w:p w14:paraId="784FE422" w14:textId="77777777" w:rsidR="00CD6385" w:rsidRDefault="00CD6385" w:rsidP="00861A82">
      <w:pPr>
        <w:pStyle w:val="Prrafodelista"/>
        <w:rPr>
          <w:rFonts w:ascii="Times New Roman" w:hAnsi="Times New Roman" w:cs="Times New Roman"/>
          <w:b/>
          <w:sz w:val="24"/>
          <w:szCs w:val="24"/>
        </w:rPr>
      </w:pPr>
    </w:p>
    <w:p w14:paraId="2BEFE909" w14:textId="77777777" w:rsidR="00CD6385" w:rsidRDefault="00CD6385" w:rsidP="00861A82">
      <w:pPr>
        <w:pStyle w:val="Prrafodelista"/>
        <w:rPr>
          <w:rFonts w:ascii="Times New Roman" w:hAnsi="Times New Roman" w:cs="Times New Roman"/>
          <w:b/>
          <w:sz w:val="24"/>
          <w:szCs w:val="24"/>
        </w:rPr>
      </w:pPr>
    </w:p>
    <w:p w14:paraId="2DCBBB56" w14:textId="77777777" w:rsidR="00CD6385" w:rsidRDefault="00CD6385" w:rsidP="00861A82">
      <w:pPr>
        <w:pStyle w:val="Prrafodelista"/>
        <w:rPr>
          <w:rFonts w:ascii="Times New Roman" w:hAnsi="Times New Roman" w:cs="Times New Roman"/>
          <w:b/>
          <w:sz w:val="24"/>
          <w:szCs w:val="24"/>
        </w:rPr>
      </w:pPr>
    </w:p>
    <w:p w14:paraId="7BDEAD80" w14:textId="77777777" w:rsidR="00CD6385" w:rsidRDefault="00CD6385" w:rsidP="00861A82">
      <w:pPr>
        <w:pStyle w:val="Prrafodelista"/>
        <w:rPr>
          <w:rFonts w:ascii="Times New Roman" w:hAnsi="Times New Roman" w:cs="Times New Roman"/>
          <w:b/>
          <w:sz w:val="24"/>
          <w:szCs w:val="24"/>
        </w:rPr>
      </w:pPr>
    </w:p>
    <w:p w14:paraId="28B310D8" w14:textId="77777777" w:rsidR="00CD6385" w:rsidRDefault="00CD6385" w:rsidP="00861A82">
      <w:pPr>
        <w:pStyle w:val="Prrafodelista"/>
        <w:rPr>
          <w:rFonts w:ascii="Times New Roman" w:hAnsi="Times New Roman" w:cs="Times New Roman"/>
          <w:b/>
          <w:sz w:val="24"/>
          <w:szCs w:val="24"/>
        </w:rPr>
      </w:pPr>
    </w:p>
    <w:p w14:paraId="789A065B" w14:textId="77777777" w:rsidR="00CD6385" w:rsidRDefault="00CD6385" w:rsidP="00861A82">
      <w:pPr>
        <w:pStyle w:val="Prrafodelista"/>
        <w:rPr>
          <w:rFonts w:ascii="Times New Roman" w:hAnsi="Times New Roman" w:cs="Times New Roman"/>
          <w:b/>
          <w:sz w:val="24"/>
          <w:szCs w:val="24"/>
        </w:rPr>
      </w:pPr>
    </w:p>
    <w:p w14:paraId="47F2D3BC" w14:textId="77777777" w:rsidR="00CD6385" w:rsidRDefault="00CD6385" w:rsidP="00861A82">
      <w:pPr>
        <w:pStyle w:val="Prrafodelista"/>
        <w:rPr>
          <w:rFonts w:ascii="Times New Roman" w:hAnsi="Times New Roman" w:cs="Times New Roman"/>
          <w:b/>
          <w:sz w:val="24"/>
          <w:szCs w:val="24"/>
        </w:rPr>
      </w:pPr>
    </w:p>
    <w:p w14:paraId="49B1A4BE" w14:textId="77777777" w:rsidR="0097390B" w:rsidRPr="0097390B" w:rsidRDefault="00F44ED3" w:rsidP="0097390B">
      <w:pPr>
        <w:pStyle w:val="Estilo1"/>
        <w:rPr>
          <w:color w:val="000000" w:themeColor="text1"/>
          <w:sz w:val="28"/>
        </w:rPr>
      </w:pPr>
      <w:bookmarkStart w:id="111" w:name="_Toc499829680"/>
      <w:bookmarkStart w:id="112" w:name="_Toc533586310"/>
      <w:r>
        <w:rPr>
          <w:color w:val="000000" w:themeColor="text1"/>
          <w:sz w:val="28"/>
        </w:rPr>
        <w:lastRenderedPageBreak/>
        <w:t>Política</w:t>
      </w:r>
      <w:r w:rsidR="0097390B" w:rsidRPr="0097390B">
        <w:rPr>
          <w:color w:val="000000" w:themeColor="text1"/>
          <w:sz w:val="28"/>
        </w:rPr>
        <w:t xml:space="preserve"> V. Internacionalización</w:t>
      </w:r>
      <w:bookmarkEnd w:id="111"/>
      <w:bookmarkEnd w:id="112"/>
    </w:p>
    <w:p w14:paraId="3F09F7DF" w14:textId="77777777" w:rsidR="0097390B" w:rsidRPr="00BE72F8" w:rsidRDefault="00BE72F8" w:rsidP="00BE72F8">
      <w:pPr>
        <w:pStyle w:val="submemo"/>
        <w:spacing w:line="480" w:lineRule="auto"/>
        <w:contextualSpacing/>
        <w:jc w:val="both"/>
        <w:rPr>
          <w:b w:val="0"/>
          <w:i/>
        </w:rPr>
      </w:pPr>
      <w:r w:rsidRPr="00BE72F8">
        <w:rPr>
          <w:b w:val="0"/>
          <w:i/>
          <w:color w:val="171717" w:themeColor="background2" w:themeShade="1A"/>
          <w:sz w:val="24"/>
          <w:szCs w:val="24"/>
        </w:rPr>
        <w:t xml:space="preserve">Establecer alianzas multilaterales y bilaterales a nivel nacional e internacional para el desarrollo de las políticas y programas del </w:t>
      </w:r>
      <w:r w:rsidR="00D573E4">
        <w:rPr>
          <w:b w:val="0"/>
          <w:i/>
          <w:color w:val="171717" w:themeColor="background2" w:themeShade="1A"/>
          <w:sz w:val="24"/>
          <w:szCs w:val="24"/>
        </w:rPr>
        <w:t>MESCYT</w:t>
      </w:r>
      <w:r w:rsidRPr="00BE72F8">
        <w:rPr>
          <w:b w:val="0"/>
          <w:i/>
          <w:color w:val="171717" w:themeColor="background2" w:themeShade="1A"/>
          <w:sz w:val="24"/>
          <w:szCs w:val="24"/>
        </w:rPr>
        <w:t xml:space="preserve"> y de las IES</w:t>
      </w:r>
      <w:r w:rsidR="00292FC9">
        <w:rPr>
          <w:b w:val="0"/>
          <w:i/>
          <w:color w:val="171717" w:themeColor="background2" w:themeShade="1A"/>
          <w:sz w:val="24"/>
          <w:szCs w:val="24"/>
        </w:rPr>
        <w:t>.</w:t>
      </w:r>
    </w:p>
    <w:p w14:paraId="7C770099" w14:textId="77777777" w:rsidR="00292FC9" w:rsidRPr="00AE0967" w:rsidRDefault="00292FC9" w:rsidP="00292FC9">
      <w:pPr>
        <w:spacing w:line="480" w:lineRule="auto"/>
        <w:contextualSpacing/>
        <w:jc w:val="both"/>
        <w:rPr>
          <w:rFonts w:ascii="Times New Roman" w:hAnsi="Times New Roman" w:cs="Times New Roman"/>
          <w:sz w:val="24"/>
          <w:szCs w:val="24"/>
        </w:rPr>
      </w:pPr>
      <w:r w:rsidRPr="00AE0967">
        <w:rPr>
          <w:rFonts w:ascii="Times New Roman" w:hAnsi="Times New Roman" w:cs="Times New Roman"/>
          <w:sz w:val="24"/>
          <w:szCs w:val="24"/>
        </w:rPr>
        <w:t>Durante el año 2018 las Relaciones Internacionales del Ministerio de Educación Superior Ciencias y Tecnología (MESCYT) se encaminaron hacia una profundización de la dimensión y el enfoque de la cooperación e intercambios internacionales en materia de formación, investigación y movilidad académica. El MESCYT trabaj</w:t>
      </w:r>
      <w:r>
        <w:rPr>
          <w:rFonts w:ascii="Times New Roman" w:hAnsi="Times New Roman" w:cs="Times New Roman"/>
          <w:sz w:val="24"/>
          <w:szCs w:val="24"/>
        </w:rPr>
        <w:t>ó</w:t>
      </w:r>
      <w:r w:rsidRPr="00AE0967">
        <w:rPr>
          <w:rFonts w:ascii="Times New Roman" w:hAnsi="Times New Roman" w:cs="Times New Roman"/>
          <w:sz w:val="24"/>
          <w:szCs w:val="24"/>
        </w:rPr>
        <w:t xml:space="preserve"> en la instrumentalización de la cooperación/asociación con institutos, universidades y centros de investigación para la construcción de capacidades internas en materia de formación, investigación científica y mejoras tecnológicas. La revisión, negociación y firma de convenios y acuerdos recogen la movilidad de estudiantes, profesores e investigadores dominicanos hacia centros educativos de educación superior internacionales, pero también la llegada de profesores e investigadores internacionales con fines docentes, de investigación y de soporte a la implantación de estudios de postgrados (maestrías y doctorados) en las universidades nacionales. </w:t>
      </w:r>
    </w:p>
    <w:p w14:paraId="7C5EDE92" w14:textId="77777777" w:rsidR="00292FC9" w:rsidRPr="00292FC9" w:rsidRDefault="00292FC9" w:rsidP="00292FC9">
      <w:pPr>
        <w:spacing w:line="480" w:lineRule="auto"/>
        <w:contextualSpacing/>
        <w:jc w:val="both"/>
        <w:rPr>
          <w:rFonts w:ascii="Times New Roman" w:hAnsi="Times New Roman" w:cs="Times New Roman"/>
          <w:sz w:val="10"/>
          <w:szCs w:val="24"/>
        </w:rPr>
      </w:pPr>
    </w:p>
    <w:p w14:paraId="5E8D83F1" w14:textId="77777777" w:rsidR="00292FC9" w:rsidRDefault="00292FC9" w:rsidP="00292FC9">
      <w:pPr>
        <w:spacing w:line="480" w:lineRule="auto"/>
        <w:contextualSpacing/>
        <w:jc w:val="both"/>
        <w:rPr>
          <w:rFonts w:ascii="Times New Roman" w:hAnsi="Times New Roman" w:cs="Times New Roman"/>
          <w:sz w:val="24"/>
          <w:szCs w:val="24"/>
        </w:rPr>
      </w:pPr>
      <w:r w:rsidRPr="00AE0967">
        <w:rPr>
          <w:rFonts w:ascii="Times New Roman" w:hAnsi="Times New Roman" w:cs="Times New Roman"/>
          <w:sz w:val="24"/>
          <w:szCs w:val="24"/>
        </w:rPr>
        <w:t>En ese sentido este año fueron renovados y firmados veinte y tres (23) convenios con instituciones de educación superior extranjeras y están en proceso de análisis y discusión seis (6) para su posterior renovación. Estos convenios están distribuidos de la forma siguiente: Seis (6) acuerdos con universidades de Reino Unido y existe un convenio que está en proceso de renovación. De igual forma fue renovado un convenio con una universidad de Alemania, lo mismo ocurrió Con universidades de Estados Unidos, donde se procedió a la renovación de seis (6) acuerdos, quedando dos convenios en proceso de renovación.  España fue el país con mayor cantidad de convenios renovados, ya que se realizaron diez (10) y están en proceso de renovación dos (2). Finalmente, estamos en proceso de renovación de un convenio con una universidad de la República Checa.</w:t>
      </w:r>
      <w:r w:rsidR="00A37AE2">
        <w:rPr>
          <w:rFonts w:ascii="Times New Roman" w:hAnsi="Times New Roman" w:cs="Times New Roman"/>
          <w:sz w:val="24"/>
          <w:szCs w:val="24"/>
        </w:rPr>
        <w:t xml:space="preserve"> En los anexos presentamos una tabla detallada con las informaciones antes mencionadas.</w:t>
      </w:r>
    </w:p>
    <w:p w14:paraId="760BACF5" w14:textId="77777777" w:rsidR="00292FC9" w:rsidRPr="00292FC9" w:rsidRDefault="00292FC9" w:rsidP="00292FC9">
      <w:pPr>
        <w:spacing w:line="480" w:lineRule="auto"/>
        <w:contextualSpacing/>
        <w:jc w:val="both"/>
        <w:rPr>
          <w:rFonts w:ascii="Times New Roman" w:hAnsi="Times New Roman" w:cs="Times New Roman"/>
          <w:sz w:val="6"/>
          <w:szCs w:val="24"/>
        </w:rPr>
      </w:pPr>
    </w:p>
    <w:p w14:paraId="38F72F3C" w14:textId="77777777" w:rsidR="00292FC9" w:rsidRDefault="00292FC9" w:rsidP="00292FC9">
      <w:pPr>
        <w:spacing w:line="480" w:lineRule="auto"/>
        <w:contextualSpacing/>
        <w:jc w:val="both"/>
        <w:rPr>
          <w:rFonts w:ascii="Times New Roman" w:hAnsi="Times New Roman" w:cs="Times New Roman"/>
          <w:sz w:val="24"/>
          <w:szCs w:val="24"/>
        </w:rPr>
      </w:pPr>
      <w:r w:rsidRPr="00AE0967">
        <w:rPr>
          <w:rFonts w:ascii="Times New Roman" w:hAnsi="Times New Roman" w:cs="Times New Roman"/>
          <w:sz w:val="24"/>
          <w:szCs w:val="24"/>
        </w:rPr>
        <w:t xml:space="preserve">En cuanto a los convenios nuevos se firmó un convenio marco y un convenio específico con CATIE de Costa Rica. También se firmó un convenio marco con la universidad de Humbold de Estados unidos. De igual forma se está en el proceso final de negociación para la firma de un convenio interinstitucional con el Instituto Nacional de Migración, el cual contribuirá al desarrollo de las acciones necesarias para la toma de decisiones en políticas públicas migratorias. Actualmente se está en conversaciones con universidades de México, Italia, Portugal, Colombia y Suecia, con el propósito de establecer potenciales convenios en el 2019, a fin de diversificar y mejorar la oferta de especialidades para nuestro país. También se está trabajando en la formación de una red de encargados de Relaciones Internacionales de las Instituciones de Educación Superior de la Republica Dominicana. Igualmente, se ha trabajado en la articulación de un sistema de movilidad de estudiantes, profesores e investigadores extranjeros hacia </w:t>
      </w:r>
      <w:r w:rsidR="00D54694">
        <w:rPr>
          <w:rFonts w:ascii="Times New Roman" w:hAnsi="Times New Roman" w:cs="Times New Roman"/>
          <w:sz w:val="24"/>
          <w:szCs w:val="24"/>
        </w:rPr>
        <w:t>República Dominicana</w:t>
      </w:r>
      <w:r w:rsidRPr="00AE0967">
        <w:rPr>
          <w:rFonts w:ascii="Times New Roman" w:hAnsi="Times New Roman" w:cs="Times New Roman"/>
          <w:sz w:val="24"/>
          <w:szCs w:val="24"/>
        </w:rPr>
        <w:t xml:space="preserve">, creando un sistema de doble vía en la movilidad, es decir, movilidad saliente y movilidad entrante para apoyar los planes internos de desarrollo de </w:t>
      </w:r>
      <w:r w:rsidR="00D54694">
        <w:rPr>
          <w:rFonts w:ascii="Times New Roman" w:hAnsi="Times New Roman" w:cs="Times New Roman"/>
          <w:sz w:val="24"/>
          <w:szCs w:val="24"/>
        </w:rPr>
        <w:t>República Dominicana</w:t>
      </w:r>
      <w:r w:rsidRPr="00AE0967">
        <w:rPr>
          <w:rFonts w:ascii="Times New Roman" w:hAnsi="Times New Roman" w:cs="Times New Roman"/>
          <w:sz w:val="24"/>
          <w:szCs w:val="24"/>
        </w:rPr>
        <w:t>.</w:t>
      </w:r>
    </w:p>
    <w:p w14:paraId="7DDBF0ED" w14:textId="77777777" w:rsidR="00075134" w:rsidRPr="00075134" w:rsidRDefault="00075134" w:rsidP="00292FC9">
      <w:pPr>
        <w:spacing w:line="480" w:lineRule="auto"/>
        <w:contextualSpacing/>
        <w:jc w:val="both"/>
        <w:rPr>
          <w:rFonts w:ascii="Times New Roman" w:hAnsi="Times New Roman" w:cs="Times New Roman"/>
          <w:sz w:val="14"/>
          <w:szCs w:val="24"/>
        </w:rPr>
      </w:pPr>
    </w:p>
    <w:p w14:paraId="79B6B605" w14:textId="77777777" w:rsidR="00292FC9" w:rsidRDefault="00292FC9" w:rsidP="00292FC9">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Durante todo el año 2018 el V</w:t>
      </w:r>
      <w:r w:rsidRPr="00AE0967">
        <w:rPr>
          <w:rFonts w:ascii="Times New Roman" w:hAnsi="Times New Roman" w:cs="Times New Roman"/>
          <w:sz w:val="24"/>
          <w:szCs w:val="24"/>
        </w:rPr>
        <w:t>iceministerio</w:t>
      </w:r>
      <w:r>
        <w:rPr>
          <w:rFonts w:ascii="Times New Roman" w:hAnsi="Times New Roman" w:cs="Times New Roman"/>
          <w:sz w:val="24"/>
          <w:szCs w:val="24"/>
        </w:rPr>
        <w:t xml:space="preserve"> de Relaciones Internacionales</w:t>
      </w:r>
      <w:r w:rsidRPr="00AE0967">
        <w:rPr>
          <w:rFonts w:ascii="Times New Roman" w:hAnsi="Times New Roman" w:cs="Times New Roman"/>
          <w:sz w:val="24"/>
          <w:szCs w:val="24"/>
        </w:rPr>
        <w:t xml:space="preserve"> trabajó arduamente en el seguimiento a los convenios y acuerdos firmados con las diversas instituciones internacionales con el objetivo de verificar las condiciones en que se encuentran nuestros becarios y el grado de cumplimiento de dichos acuerdos por parte de las instituciones donde están realizando sus especialidades. En ese orden, podemos destacar el viaje realizado a Cuba en el mes de octubre por una comisión del MESCYT con el propósito de investigar la situación por la que atraviesan los becarios de medicina en dicho país. </w:t>
      </w:r>
    </w:p>
    <w:p w14:paraId="7171DCD1" w14:textId="77777777" w:rsidR="00292FC9" w:rsidRPr="00292FC9" w:rsidRDefault="00292FC9" w:rsidP="00292FC9">
      <w:pPr>
        <w:spacing w:line="480" w:lineRule="auto"/>
        <w:contextualSpacing/>
        <w:jc w:val="both"/>
        <w:rPr>
          <w:rFonts w:ascii="Times New Roman" w:hAnsi="Times New Roman" w:cs="Times New Roman"/>
          <w:sz w:val="8"/>
          <w:szCs w:val="24"/>
        </w:rPr>
      </w:pPr>
    </w:p>
    <w:p w14:paraId="383139A2" w14:textId="77777777" w:rsidR="00292FC9" w:rsidRDefault="00292FC9" w:rsidP="00292FC9">
      <w:pPr>
        <w:spacing w:after="0" w:line="480" w:lineRule="auto"/>
        <w:contextualSpacing/>
        <w:jc w:val="both"/>
        <w:rPr>
          <w:rFonts w:ascii="Times New Roman" w:hAnsi="Times New Roman" w:cs="Times New Roman"/>
          <w:bCs/>
          <w:sz w:val="24"/>
          <w:szCs w:val="24"/>
          <w:lang w:val="es-ES"/>
        </w:rPr>
      </w:pPr>
      <w:r>
        <w:rPr>
          <w:rFonts w:ascii="Times New Roman" w:hAnsi="Times New Roman" w:cs="Times New Roman"/>
          <w:sz w:val="24"/>
          <w:szCs w:val="24"/>
        </w:rPr>
        <w:t>MESCyT participó</w:t>
      </w:r>
      <w:r w:rsidRPr="00AE0967">
        <w:rPr>
          <w:rFonts w:ascii="Times New Roman" w:hAnsi="Times New Roman" w:cs="Times New Roman"/>
          <w:sz w:val="24"/>
          <w:szCs w:val="24"/>
        </w:rPr>
        <w:t xml:space="preserve"> activamente en diversas actividades, tales como reuniones, diplomados, congresos, seminarios, talleres, tanto nacionales como internacio</w:t>
      </w:r>
      <w:r>
        <w:rPr>
          <w:rFonts w:ascii="Times New Roman" w:hAnsi="Times New Roman" w:cs="Times New Roman"/>
          <w:sz w:val="24"/>
          <w:szCs w:val="24"/>
        </w:rPr>
        <w:t xml:space="preserve">nales entre los que se destacan: </w:t>
      </w:r>
      <w:r w:rsidRPr="00AE0967">
        <w:rPr>
          <w:rFonts w:ascii="Times New Roman" w:hAnsi="Times New Roman" w:cs="Times New Roman"/>
          <w:sz w:val="24"/>
          <w:szCs w:val="24"/>
        </w:rPr>
        <w:t xml:space="preserve">Congreso Internacional en Miami 2018 “Innovación, Tecnología y Liderazgo en los </w:t>
      </w:r>
      <w:r w:rsidRPr="00AE0967">
        <w:rPr>
          <w:rFonts w:ascii="Times New Roman" w:hAnsi="Times New Roman" w:cs="Times New Roman"/>
          <w:sz w:val="24"/>
          <w:szCs w:val="24"/>
        </w:rPr>
        <w:lastRenderedPageBreak/>
        <w:t>Entornos Educativos”, de igual manera participó los días 4 y 5 de junio del 2018 en UNAPEC en un seminario de capacitación a las herra</w:t>
      </w:r>
      <w:r>
        <w:rPr>
          <w:rFonts w:ascii="Times New Roman" w:hAnsi="Times New Roman" w:cs="Times New Roman"/>
          <w:sz w:val="24"/>
          <w:szCs w:val="24"/>
        </w:rPr>
        <w:t>mientas de la Unión Europea de Cooperación Universitaria I</w:t>
      </w:r>
      <w:r w:rsidRPr="00AE0967">
        <w:rPr>
          <w:rFonts w:ascii="Times New Roman" w:hAnsi="Times New Roman" w:cs="Times New Roman"/>
          <w:sz w:val="24"/>
          <w:szCs w:val="24"/>
        </w:rPr>
        <w:t xml:space="preserve">nternacional, con el objetivo de presentar el programa Eramus+ de la comisión europea en sus generalidades y por otra parte tratar de manera más específica las “Capacity Bulding” (capacidades de construir), proyectos de cooperación que apoyan la modernización de los sistemas de enseñanza superior de los países miembros de Europa y buscan reforzar el carácter interdisciplinario de los establecimientos. Lo mismo ocurrió con la participación </w:t>
      </w:r>
      <w:r w:rsidRPr="00AE0967">
        <w:rPr>
          <w:rFonts w:ascii="Times New Roman" w:hAnsi="Times New Roman" w:cs="Times New Roman"/>
          <w:sz w:val="24"/>
          <w:szCs w:val="24"/>
          <w:lang w:val="es-ES"/>
        </w:rPr>
        <w:t xml:space="preserve">activa el 16 de octubre del 2018, en el acto inaugural de la presentación del proyecto </w:t>
      </w:r>
      <w:r w:rsidRPr="00AE0967">
        <w:rPr>
          <w:rFonts w:ascii="Times New Roman" w:hAnsi="Times New Roman" w:cs="Times New Roman"/>
          <w:bCs/>
          <w:sz w:val="24"/>
          <w:szCs w:val="24"/>
          <w:lang w:val="es-ES"/>
        </w:rPr>
        <w:t xml:space="preserve">Escuela Doctoral Franco-Dominicana de Ingeniería verde realizado en el hotel JW Marriott, con la presencia de un pool de universidades francesas y dominicanas, cuyo objetivo es explorar la posibilidad de iniciar dicha escuela doctoral verde en la Republica Dominicana. </w:t>
      </w:r>
    </w:p>
    <w:p w14:paraId="537CD17E" w14:textId="77777777" w:rsidR="00292FC9" w:rsidRPr="00292FC9" w:rsidRDefault="00292FC9" w:rsidP="00292FC9">
      <w:pPr>
        <w:spacing w:after="0" w:line="480" w:lineRule="auto"/>
        <w:contextualSpacing/>
        <w:jc w:val="both"/>
        <w:rPr>
          <w:rFonts w:ascii="Times New Roman" w:hAnsi="Times New Roman" w:cs="Times New Roman"/>
          <w:sz w:val="14"/>
          <w:szCs w:val="24"/>
        </w:rPr>
      </w:pPr>
    </w:p>
    <w:p w14:paraId="767DC036" w14:textId="77777777" w:rsidR="00292FC9" w:rsidRPr="00AE0967" w:rsidRDefault="00292FC9" w:rsidP="00292FC9">
      <w:pPr>
        <w:spacing w:after="0" w:line="480" w:lineRule="auto"/>
        <w:contextualSpacing/>
        <w:jc w:val="both"/>
        <w:rPr>
          <w:rFonts w:ascii="Times New Roman" w:hAnsi="Times New Roman" w:cs="Times New Roman"/>
          <w:sz w:val="24"/>
          <w:szCs w:val="24"/>
        </w:rPr>
      </w:pPr>
      <w:r w:rsidRPr="00AE0967">
        <w:rPr>
          <w:rFonts w:ascii="Times New Roman" w:hAnsi="Times New Roman" w:cs="Times New Roman"/>
          <w:sz w:val="24"/>
          <w:szCs w:val="24"/>
        </w:rPr>
        <w:t xml:space="preserve">Finalmente,  </w:t>
      </w:r>
      <w:r w:rsidR="007147CD">
        <w:rPr>
          <w:rFonts w:ascii="Times New Roman" w:hAnsi="Times New Roman" w:cs="Times New Roman"/>
          <w:sz w:val="24"/>
          <w:szCs w:val="24"/>
        </w:rPr>
        <w:t>el personal del Viceministerio participó en</w:t>
      </w:r>
      <w:r w:rsidRPr="00AE0967">
        <w:rPr>
          <w:rFonts w:ascii="Times New Roman" w:hAnsi="Times New Roman" w:cs="Times New Roman"/>
          <w:sz w:val="24"/>
          <w:szCs w:val="24"/>
        </w:rPr>
        <w:t xml:space="preserve"> el Diplomado de Internacionalización de la Educación Superior en República Dominicana del 19 al 23 de noviembre del 2018, realizado en la Universidad Autónoma de Santo Domingo, UASD, con el objetivo de capacitarse en el uso de las herramientas modernas para la internacionalización de la educación superior.  </w:t>
      </w:r>
    </w:p>
    <w:p w14:paraId="5143D7F8" w14:textId="77777777" w:rsidR="00292FC9" w:rsidRPr="00292FC9" w:rsidRDefault="00292FC9" w:rsidP="00292FC9">
      <w:pPr>
        <w:spacing w:after="0" w:line="480" w:lineRule="auto"/>
        <w:contextualSpacing/>
        <w:jc w:val="both"/>
        <w:rPr>
          <w:rFonts w:ascii="Times New Roman" w:hAnsi="Times New Roman" w:cs="Times New Roman"/>
          <w:bCs/>
          <w:sz w:val="12"/>
          <w:szCs w:val="24"/>
          <w:lang w:val="es-ES"/>
        </w:rPr>
      </w:pPr>
    </w:p>
    <w:p w14:paraId="32C124C7" w14:textId="77777777" w:rsidR="007147CD" w:rsidRPr="007147CD" w:rsidRDefault="007147CD" w:rsidP="007147CD">
      <w:pPr>
        <w:pStyle w:val="Estilo1"/>
        <w:rPr>
          <w:rFonts w:eastAsia="Segoe UI"/>
          <w:b w:val="0"/>
          <w:i/>
          <w:color w:val="000000" w:themeColor="text1"/>
          <w:sz w:val="28"/>
        </w:rPr>
      </w:pPr>
      <w:bookmarkStart w:id="113" w:name="_Toc533586311"/>
      <w:r w:rsidRPr="007147CD">
        <w:rPr>
          <w:rFonts w:eastAsia="Segoe UI"/>
          <w:b w:val="0"/>
          <w:i/>
          <w:color w:val="000000" w:themeColor="text1"/>
          <w:sz w:val="28"/>
        </w:rPr>
        <w:t>Movilidad Académica</w:t>
      </w:r>
      <w:bookmarkEnd w:id="113"/>
    </w:p>
    <w:p w14:paraId="36ACBE69" w14:textId="77777777" w:rsidR="007147CD" w:rsidRPr="007147CD" w:rsidRDefault="007147CD" w:rsidP="00292FC9">
      <w:pPr>
        <w:spacing w:line="480" w:lineRule="auto"/>
        <w:contextualSpacing/>
        <w:jc w:val="both"/>
        <w:rPr>
          <w:rFonts w:ascii="Times New Roman" w:hAnsi="Times New Roman" w:cs="Times New Roman"/>
          <w:sz w:val="12"/>
          <w:szCs w:val="24"/>
        </w:rPr>
      </w:pPr>
    </w:p>
    <w:p w14:paraId="1C118D00" w14:textId="77777777" w:rsidR="00292FC9" w:rsidRDefault="00292FC9" w:rsidP="00292FC9">
      <w:pPr>
        <w:spacing w:line="480" w:lineRule="auto"/>
        <w:contextualSpacing/>
        <w:jc w:val="both"/>
        <w:rPr>
          <w:rFonts w:ascii="Times New Roman" w:hAnsi="Times New Roman" w:cs="Times New Roman"/>
          <w:sz w:val="24"/>
          <w:szCs w:val="24"/>
        </w:rPr>
      </w:pPr>
      <w:r w:rsidRPr="00AE0967">
        <w:rPr>
          <w:rFonts w:ascii="Times New Roman" w:hAnsi="Times New Roman" w:cs="Times New Roman"/>
          <w:sz w:val="24"/>
          <w:szCs w:val="24"/>
        </w:rPr>
        <w:t xml:space="preserve">En cuanto a la movilidad se puede destacar la continuación del Programa CALIOPE de excelencia académica, programa ejecutado por el Consorcio de universidades (INTEC, UASD e INSA francés) con el auspicio del MESCYT para el desarrollo de la cooperación dominico-francesa establecida en el denominado “Fondo de Solidaridad Prioritaria” dirigido a la implementación local de los niveles de postgrado (maestrías y doctorados). El MESCYT y la Embajada de Francia en el país continuaron con el despliegue de dicho acuerdo, para lo cual se realizaron varias reuniones con ese propósito. </w:t>
      </w:r>
    </w:p>
    <w:p w14:paraId="685AFE15" w14:textId="77777777" w:rsidR="00A37AE2" w:rsidRPr="00A37AE2" w:rsidRDefault="00A37AE2" w:rsidP="00292FC9">
      <w:pPr>
        <w:spacing w:line="480" w:lineRule="auto"/>
        <w:contextualSpacing/>
        <w:jc w:val="both"/>
        <w:rPr>
          <w:rFonts w:ascii="Times New Roman" w:hAnsi="Times New Roman" w:cs="Times New Roman"/>
          <w:sz w:val="12"/>
          <w:szCs w:val="24"/>
        </w:rPr>
      </w:pPr>
    </w:p>
    <w:p w14:paraId="05D2579B" w14:textId="77777777" w:rsidR="00292FC9" w:rsidRPr="00AE0967" w:rsidRDefault="00292FC9" w:rsidP="00292FC9">
      <w:pPr>
        <w:spacing w:line="480" w:lineRule="auto"/>
        <w:contextualSpacing/>
        <w:jc w:val="both"/>
        <w:rPr>
          <w:rFonts w:ascii="Times New Roman" w:hAnsi="Times New Roman" w:cs="Times New Roman"/>
          <w:b/>
          <w:sz w:val="24"/>
          <w:szCs w:val="24"/>
          <w:u w:val="single"/>
        </w:rPr>
      </w:pPr>
      <w:r w:rsidRPr="00AE0967">
        <w:rPr>
          <w:rFonts w:ascii="Times New Roman" w:hAnsi="Times New Roman" w:cs="Times New Roman"/>
          <w:sz w:val="24"/>
          <w:szCs w:val="24"/>
        </w:rPr>
        <w:t xml:space="preserve">También este año se </w:t>
      </w:r>
      <w:r w:rsidR="00A37AE2" w:rsidRPr="00AE0967">
        <w:rPr>
          <w:rFonts w:ascii="Times New Roman" w:hAnsi="Times New Roman" w:cs="Times New Roman"/>
          <w:sz w:val="24"/>
          <w:szCs w:val="24"/>
        </w:rPr>
        <w:t>continuó</w:t>
      </w:r>
      <w:r w:rsidRPr="00AE0967">
        <w:rPr>
          <w:rFonts w:ascii="Times New Roman" w:hAnsi="Times New Roman" w:cs="Times New Roman"/>
          <w:sz w:val="24"/>
          <w:szCs w:val="24"/>
        </w:rPr>
        <w:t xml:space="preserve"> trabajando, aunque con menor intensidad en la </w:t>
      </w:r>
      <w:r w:rsidR="00A37AE2">
        <w:rPr>
          <w:rFonts w:ascii="Times New Roman" w:hAnsi="Times New Roman" w:cs="Times New Roman"/>
          <w:sz w:val="24"/>
          <w:szCs w:val="24"/>
        </w:rPr>
        <w:t>i</w:t>
      </w:r>
      <w:r w:rsidRPr="00AE0967">
        <w:rPr>
          <w:rFonts w:ascii="Times New Roman" w:hAnsi="Times New Roman" w:cs="Times New Roman"/>
          <w:sz w:val="24"/>
          <w:szCs w:val="24"/>
        </w:rPr>
        <w:t>niciativa de promoción de las Matemáticas a través del Museo de las Matemáticas junto a la Embajada de Japón en República Dominicana, con el propósito de darl</w:t>
      </w:r>
      <w:r w:rsidR="00A37AE2">
        <w:rPr>
          <w:rFonts w:ascii="Times New Roman" w:hAnsi="Times New Roman" w:cs="Times New Roman"/>
          <w:sz w:val="24"/>
          <w:szCs w:val="24"/>
        </w:rPr>
        <w:t>e el uso adecuado a dicho museo.</w:t>
      </w:r>
    </w:p>
    <w:p w14:paraId="71777EF7" w14:textId="77777777" w:rsidR="00A37AE2" w:rsidRPr="00075134" w:rsidRDefault="00A37AE2" w:rsidP="00292FC9">
      <w:pPr>
        <w:spacing w:line="480" w:lineRule="auto"/>
        <w:contextualSpacing/>
        <w:jc w:val="both"/>
        <w:rPr>
          <w:rFonts w:ascii="Times New Roman" w:hAnsi="Times New Roman" w:cs="Times New Roman"/>
          <w:b/>
          <w:color w:val="000000"/>
          <w:sz w:val="12"/>
          <w:szCs w:val="24"/>
        </w:rPr>
      </w:pPr>
      <w:bookmarkStart w:id="114" w:name="_Hlk531005134"/>
    </w:p>
    <w:p w14:paraId="104EC9A3" w14:textId="77777777" w:rsidR="00292FC9" w:rsidRPr="00AE0967" w:rsidRDefault="00292FC9" w:rsidP="00A37AE2">
      <w:pPr>
        <w:autoSpaceDE w:val="0"/>
        <w:autoSpaceDN w:val="0"/>
        <w:adjustRightInd w:val="0"/>
        <w:spacing w:after="0" w:line="240" w:lineRule="auto"/>
        <w:contextualSpacing/>
        <w:jc w:val="both"/>
        <w:rPr>
          <w:rFonts w:ascii="Times New Roman" w:hAnsi="Times New Roman" w:cs="Times New Roman"/>
          <w:b/>
          <w:color w:val="000000"/>
          <w:sz w:val="24"/>
          <w:szCs w:val="24"/>
        </w:rPr>
      </w:pPr>
      <w:bookmarkStart w:id="115" w:name="_Hlk530997334"/>
      <w:bookmarkEnd w:id="114"/>
      <w:r w:rsidRPr="00AE0967">
        <w:rPr>
          <w:rFonts w:ascii="Times New Roman" w:hAnsi="Times New Roman" w:cs="Times New Roman"/>
          <w:b/>
          <w:color w:val="000000"/>
          <w:sz w:val="24"/>
          <w:szCs w:val="24"/>
        </w:rPr>
        <w:t>P</w:t>
      </w:r>
      <w:r w:rsidR="00A37AE2">
        <w:rPr>
          <w:rFonts w:ascii="Times New Roman" w:hAnsi="Times New Roman" w:cs="Times New Roman"/>
          <w:b/>
          <w:color w:val="000000"/>
          <w:sz w:val="24"/>
          <w:szCs w:val="24"/>
        </w:rPr>
        <w:t xml:space="preserve">articipación en el </w:t>
      </w:r>
      <w:r w:rsidRPr="00AE0967">
        <w:rPr>
          <w:rFonts w:ascii="Times New Roman" w:hAnsi="Times New Roman" w:cs="Times New Roman"/>
          <w:b/>
          <w:color w:val="000000"/>
          <w:sz w:val="24"/>
          <w:szCs w:val="24"/>
        </w:rPr>
        <w:t>Congreso Internacional en Miami 2018: “Innovación, Tecnología y Liderazgos en los Entornos Educativos”</w:t>
      </w:r>
    </w:p>
    <w:bookmarkEnd w:id="115"/>
    <w:p w14:paraId="399A2817" w14:textId="77777777" w:rsidR="00292FC9" w:rsidRPr="00A37AE2" w:rsidRDefault="00292FC9" w:rsidP="00292FC9">
      <w:pPr>
        <w:spacing w:after="0" w:line="480" w:lineRule="auto"/>
        <w:contextualSpacing/>
        <w:jc w:val="both"/>
        <w:rPr>
          <w:rFonts w:ascii="Times New Roman" w:hAnsi="Times New Roman" w:cs="Times New Roman"/>
          <w:b/>
          <w:color w:val="000000"/>
          <w:sz w:val="16"/>
          <w:szCs w:val="24"/>
        </w:rPr>
      </w:pPr>
    </w:p>
    <w:p w14:paraId="6A00C4D5" w14:textId="77777777" w:rsidR="00292FC9" w:rsidRPr="00AE0967" w:rsidRDefault="00292FC9" w:rsidP="00292FC9">
      <w:pPr>
        <w:autoSpaceDE w:val="0"/>
        <w:autoSpaceDN w:val="0"/>
        <w:adjustRightInd w:val="0"/>
        <w:spacing w:after="0" w:line="480" w:lineRule="auto"/>
        <w:contextualSpacing/>
        <w:jc w:val="both"/>
        <w:rPr>
          <w:rFonts w:ascii="Times New Roman" w:eastAsia="TimesLTStd-Roman" w:hAnsi="Times New Roman" w:cs="Times New Roman"/>
          <w:color w:val="000000"/>
          <w:sz w:val="24"/>
          <w:szCs w:val="24"/>
        </w:rPr>
      </w:pPr>
      <w:r w:rsidRPr="00AE0967">
        <w:rPr>
          <w:rFonts w:ascii="Times New Roman" w:hAnsi="Times New Roman" w:cs="Times New Roman"/>
          <w:sz w:val="24"/>
          <w:szCs w:val="24"/>
        </w:rPr>
        <w:t>Este congreso internacional fue realizado en Miami, Estados Unidos del 1 al 3 de julio del 2018</w:t>
      </w:r>
      <w:r w:rsidRPr="00AE0967">
        <w:rPr>
          <w:rFonts w:ascii="Times New Roman" w:hAnsi="Times New Roman" w:cs="Times New Roman"/>
          <w:b/>
          <w:color w:val="000000"/>
          <w:sz w:val="24"/>
          <w:szCs w:val="24"/>
        </w:rPr>
        <w:t xml:space="preserve">, </w:t>
      </w:r>
      <w:r w:rsidRPr="00AE0967">
        <w:rPr>
          <w:rFonts w:ascii="Times New Roman" w:hAnsi="Times New Roman" w:cs="Times New Roman"/>
          <w:color w:val="000000"/>
          <w:sz w:val="24"/>
          <w:szCs w:val="24"/>
        </w:rPr>
        <w:t>en  el cual se trataron temas de mucha relevancia para la educación supe</w:t>
      </w:r>
      <w:r w:rsidR="00A37AE2">
        <w:rPr>
          <w:rFonts w:ascii="Times New Roman" w:hAnsi="Times New Roman" w:cs="Times New Roman"/>
          <w:color w:val="000000"/>
          <w:sz w:val="24"/>
          <w:szCs w:val="24"/>
        </w:rPr>
        <w:t>rior, entre los que se destacan:</w:t>
      </w:r>
      <w:r w:rsidRPr="00AE0967">
        <w:rPr>
          <w:rFonts w:ascii="Times New Roman" w:hAnsi="Times New Roman" w:cs="Times New Roman"/>
          <w:color w:val="000000"/>
          <w:sz w:val="24"/>
          <w:szCs w:val="24"/>
        </w:rPr>
        <w:t xml:space="preserve"> m</w:t>
      </w:r>
      <w:r w:rsidRPr="00AE0967">
        <w:rPr>
          <w:rFonts w:ascii="Times New Roman" w:hAnsi="Times New Roman" w:cs="Times New Roman"/>
          <w:bCs/>
          <w:color w:val="000000"/>
          <w:sz w:val="24"/>
          <w:szCs w:val="24"/>
        </w:rPr>
        <w:t>ega tendencias en la educación, nuevos modelos de aprendizaje para las nuevas competencias, liderazgo transformacional en la educación, también  educación y tecnologías de la información y la comunicación, todas ellas encaminadas a lograr</w:t>
      </w:r>
      <w:r w:rsidRPr="00AE0967">
        <w:rPr>
          <w:rFonts w:ascii="Times New Roman" w:hAnsi="Times New Roman" w:cs="Times New Roman"/>
          <w:b/>
          <w:bCs/>
          <w:color w:val="000000"/>
          <w:sz w:val="24"/>
          <w:szCs w:val="24"/>
        </w:rPr>
        <w:t xml:space="preserve"> </w:t>
      </w:r>
      <w:r w:rsidRPr="00AE0967">
        <w:rPr>
          <w:rFonts w:ascii="Times New Roman" w:hAnsi="Times New Roman" w:cs="Times New Roman"/>
          <w:bCs/>
          <w:color w:val="000000"/>
          <w:sz w:val="24"/>
          <w:szCs w:val="24"/>
        </w:rPr>
        <w:t>un</w:t>
      </w:r>
      <w:r w:rsidRPr="00AE0967">
        <w:rPr>
          <w:rFonts w:ascii="Times New Roman" w:eastAsia="TimesLTStd-Roman" w:hAnsi="Times New Roman" w:cs="Times New Roman"/>
          <w:color w:val="000000"/>
          <w:sz w:val="24"/>
          <w:szCs w:val="24"/>
        </w:rPr>
        <w:t xml:space="preserve"> liderazgo transformacional enfocado en la inyección de nuevas ideas creativas, innovadoras e inspiradoras, que permitan construir una visión motivadora, que transforme la educación superior.</w:t>
      </w:r>
    </w:p>
    <w:p w14:paraId="3A8C0E59" w14:textId="77777777" w:rsidR="00861A82" w:rsidRDefault="00861A82" w:rsidP="007C2328">
      <w:pPr>
        <w:spacing w:line="480" w:lineRule="auto"/>
        <w:jc w:val="both"/>
        <w:rPr>
          <w:rFonts w:ascii="Times New Roman" w:hAnsi="Times New Roman" w:cs="Times New Roman"/>
          <w:color w:val="FF0000"/>
          <w:sz w:val="10"/>
        </w:rPr>
      </w:pPr>
    </w:p>
    <w:p w14:paraId="2A0F468C" w14:textId="77777777" w:rsidR="00A37AE2" w:rsidRDefault="00A37AE2" w:rsidP="007C2328">
      <w:pPr>
        <w:spacing w:line="480" w:lineRule="auto"/>
        <w:jc w:val="both"/>
        <w:rPr>
          <w:rFonts w:ascii="Times New Roman" w:hAnsi="Times New Roman" w:cs="Times New Roman"/>
          <w:color w:val="FF0000"/>
          <w:sz w:val="10"/>
        </w:rPr>
      </w:pPr>
    </w:p>
    <w:p w14:paraId="27123703" w14:textId="77777777" w:rsidR="00A37AE2" w:rsidRDefault="00A37AE2" w:rsidP="007C2328">
      <w:pPr>
        <w:spacing w:line="480" w:lineRule="auto"/>
        <w:jc w:val="both"/>
        <w:rPr>
          <w:rFonts w:ascii="Times New Roman" w:hAnsi="Times New Roman" w:cs="Times New Roman"/>
          <w:color w:val="FF0000"/>
          <w:sz w:val="10"/>
        </w:rPr>
      </w:pPr>
    </w:p>
    <w:p w14:paraId="00D532E1" w14:textId="77777777" w:rsidR="00A37AE2" w:rsidRDefault="00A37AE2" w:rsidP="007C2328">
      <w:pPr>
        <w:spacing w:line="480" w:lineRule="auto"/>
        <w:jc w:val="both"/>
        <w:rPr>
          <w:rFonts w:ascii="Times New Roman" w:hAnsi="Times New Roman" w:cs="Times New Roman"/>
          <w:color w:val="FF0000"/>
          <w:sz w:val="10"/>
        </w:rPr>
      </w:pPr>
    </w:p>
    <w:p w14:paraId="0E0D8B7A" w14:textId="77777777" w:rsidR="00A37AE2" w:rsidRDefault="00A37AE2" w:rsidP="007C2328">
      <w:pPr>
        <w:spacing w:line="480" w:lineRule="auto"/>
        <w:jc w:val="both"/>
        <w:rPr>
          <w:rFonts w:ascii="Times New Roman" w:hAnsi="Times New Roman" w:cs="Times New Roman"/>
          <w:color w:val="FF0000"/>
          <w:sz w:val="10"/>
        </w:rPr>
      </w:pPr>
    </w:p>
    <w:p w14:paraId="38AC8177" w14:textId="77777777" w:rsidR="00A37AE2" w:rsidRDefault="00A37AE2" w:rsidP="007C2328">
      <w:pPr>
        <w:spacing w:line="480" w:lineRule="auto"/>
        <w:jc w:val="both"/>
        <w:rPr>
          <w:rFonts w:ascii="Times New Roman" w:hAnsi="Times New Roman" w:cs="Times New Roman"/>
          <w:color w:val="FF0000"/>
          <w:sz w:val="10"/>
        </w:rPr>
      </w:pPr>
    </w:p>
    <w:p w14:paraId="4CEF95C6" w14:textId="77777777" w:rsidR="00A37AE2" w:rsidRDefault="00A37AE2" w:rsidP="007C2328">
      <w:pPr>
        <w:spacing w:line="480" w:lineRule="auto"/>
        <w:jc w:val="both"/>
        <w:rPr>
          <w:rFonts w:ascii="Times New Roman" w:hAnsi="Times New Roman" w:cs="Times New Roman"/>
          <w:color w:val="FF0000"/>
          <w:sz w:val="10"/>
        </w:rPr>
      </w:pPr>
    </w:p>
    <w:p w14:paraId="1E519F81" w14:textId="77777777" w:rsidR="00A37AE2" w:rsidRDefault="00A37AE2" w:rsidP="007C2328">
      <w:pPr>
        <w:spacing w:line="480" w:lineRule="auto"/>
        <w:jc w:val="both"/>
        <w:rPr>
          <w:rFonts w:ascii="Times New Roman" w:hAnsi="Times New Roman" w:cs="Times New Roman"/>
          <w:color w:val="FF0000"/>
          <w:sz w:val="10"/>
        </w:rPr>
      </w:pPr>
    </w:p>
    <w:p w14:paraId="3C60D1C9" w14:textId="77777777" w:rsidR="00A37AE2" w:rsidRDefault="00A37AE2" w:rsidP="007C2328">
      <w:pPr>
        <w:spacing w:line="480" w:lineRule="auto"/>
        <w:jc w:val="both"/>
        <w:rPr>
          <w:rFonts w:ascii="Times New Roman" w:hAnsi="Times New Roman" w:cs="Times New Roman"/>
          <w:color w:val="FF0000"/>
          <w:sz w:val="10"/>
        </w:rPr>
      </w:pPr>
    </w:p>
    <w:p w14:paraId="695CCF27" w14:textId="77777777" w:rsidR="00A37AE2" w:rsidRDefault="00A37AE2" w:rsidP="007C2328">
      <w:pPr>
        <w:spacing w:line="480" w:lineRule="auto"/>
        <w:jc w:val="both"/>
        <w:rPr>
          <w:rFonts w:ascii="Times New Roman" w:hAnsi="Times New Roman" w:cs="Times New Roman"/>
          <w:color w:val="FF0000"/>
          <w:sz w:val="10"/>
        </w:rPr>
      </w:pPr>
    </w:p>
    <w:p w14:paraId="288401C8" w14:textId="77777777" w:rsidR="00A37AE2" w:rsidRDefault="00A37AE2" w:rsidP="007C2328">
      <w:pPr>
        <w:spacing w:line="480" w:lineRule="auto"/>
        <w:jc w:val="both"/>
        <w:rPr>
          <w:rFonts w:ascii="Times New Roman" w:hAnsi="Times New Roman" w:cs="Times New Roman"/>
          <w:color w:val="FF0000"/>
          <w:sz w:val="10"/>
        </w:rPr>
      </w:pPr>
    </w:p>
    <w:p w14:paraId="6B451DBC" w14:textId="77777777" w:rsidR="00A37AE2" w:rsidRDefault="00A37AE2" w:rsidP="007C2328">
      <w:pPr>
        <w:spacing w:line="480" w:lineRule="auto"/>
        <w:jc w:val="both"/>
        <w:rPr>
          <w:rFonts w:ascii="Times New Roman" w:hAnsi="Times New Roman" w:cs="Times New Roman"/>
          <w:color w:val="FF0000"/>
          <w:sz w:val="10"/>
        </w:rPr>
      </w:pPr>
    </w:p>
    <w:p w14:paraId="5592AB75" w14:textId="77777777" w:rsidR="00A37AE2" w:rsidRDefault="00A37AE2" w:rsidP="007C2328">
      <w:pPr>
        <w:spacing w:line="480" w:lineRule="auto"/>
        <w:jc w:val="both"/>
        <w:rPr>
          <w:rFonts w:ascii="Times New Roman" w:hAnsi="Times New Roman" w:cs="Times New Roman"/>
          <w:color w:val="FF0000"/>
          <w:sz w:val="10"/>
        </w:rPr>
      </w:pPr>
    </w:p>
    <w:p w14:paraId="76C89293" w14:textId="77777777" w:rsidR="00A37AE2" w:rsidRDefault="00A37AE2" w:rsidP="007C2328">
      <w:pPr>
        <w:spacing w:line="480" w:lineRule="auto"/>
        <w:jc w:val="both"/>
        <w:rPr>
          <w:rFonts w:ascii="Times New Roman" w:hAnsi="Times New Roman" w:cs="Times New Roman"/>
          <w:color w:val="FF0000"/>
          <w:sz w:val="10"/>
        </w:rPr>
      </w:pPr>
    </w:p>
    <w:p w14:paraId="07AC00E6" w14:textId="77777777" w:rsidR="00A37AE2" w:rsidRDefault="00A37AE2" w:rsidP="007C2328">
      <w:pPr>
        <w:spacing w:line="480" w:lineRule="auto"/>
        <w:jc w:val="both"/>
        <w:rPr>
          <w:rFonts w:ascii="Times New Roman" w:hAnsi="Times New Roman" w:cs="Times New Roman"/>
          <w:color w:val="FF0000"/>
          <w:sz w:val="10"/>
        </w:rPr>
      </w:pPr>
    </w:p>
    <w:p w14:paraId="6CAB35D1" w14:textId="77777777" w:rsidR="00A37AE2" w:rsidRDefault="00A37AE2" w:rsidP="007C2328">
      <w:pPr>
        <w:spacing w:line="480" w:lineRule="auto"/>
        <w:jc w:val="both"/>
        <w:rPr>
          <w:rFonts w:ascii="Times New Roman" w:hAnsi="Times New Roman" w:cs="Times New Roman"/>
          <w:color w:val="FF0000"/>
          <w:sz w:val="10"/>
        </w:rPr>
      </w:pPr>
    </w:p>
    <w:p w14:paraId="7F3C90F4" w14:textId="77777777" w:rsidR="008B5D44" w:rsidRDefault="008B5D44" w:rsidP="007C2328">
      <w:pPr>
        <w:spacing w:line="480" w:lineRule="auto"/>
        <w:jc w:val="both"/>
        <w:rPr>
          <w:rFonts w:ascii="Times New Roman" w:hAnsi="Times New Roman" w:cs="Times New Roman"/>
          <w:color w:val="FF0000"/>
          <w:sz w:val="10"/>
        </w:rPr>
      </w:pPr>
    </w:p>
    <w:p w14:paraId="5191CE8F" w14:textId="77777777" w:rsidR="008B5D44" w:rsidRDefault="008B5D44" w:rsidP="007C2328">
      <w:pPr>
        <w:spacing w:line="480" w:lineRule="auto"/>
        <w:jc w:val="both"/>
        <w:rPr>
          <w:rFonts w:ascii="Times New Roman" w:hAnsi="Times New Roman" w:cs="Times New Roman"/>
          <w:color w:val="FF0000"/>
          <w:sz w:val="10"/>
        </w:rPr>
      </w:pPr>
    </w:p>
    <w:p w14:paraId="61AE2FC5" w14:textId="77777777" w:rsidR="008B5D44" w:rsidRDefault="008B5D44" w:rsidP="007C2328">
      <w:pPr>
        <w:spacing w:line="480" w:lineRule="auto"/>
        <w:jc w:val="both"/>
        <w:rPr>
          <w:rFonts w:ascii="Times New Roman" w:hAnsi="Times New Roman" w:cs="Times New Roman"/>
          <w:color w:val="FF0000"/>
          <w:sz w:val="10"/>
        </w:rPr>
      </w:pPr>
    </w:p>
    <w:p w14:paraId="726B8104" w14:textId="77777777" w:rsidR="008B5D44" w:rsidRDefault="008B5D44" w:rsidP="007C2328">
      <w:pPr>
        <w:spacing w:line="480" w:lineRule="auto"/>
        <w:jc w:val="both"/>
        <w:rPr>
          <w:rFonts w:ascii="Times New Roman" w:hAnsi="Times New Roman" w:cs="Times New Roman"/>
          <w:color w:val="FF0000"/>
          <w:sz w:val="10"/>
        </w:rPr>
      </w:pPr>
    </w:p>
    <w:p w14:paraId="2141583D" w14:textId="77777777" w:rsidR="008B5D44" w:rsidRDefault="008B5D44" w:rsidP="007C2328">
      <w:pPr>
        <w:spacing w:line="480" w:lineRule="auto"/>
        <w:jc w:val="both"/>
        <w:rPr>
          <w:rFonts w:ascii="Times New Roman" w:hAnsi="Times New Roman" w:cs="Times New Roman"/>
          <w:color w:val="FF0000"/>
          <w:sz w:val="10"/>
        </w:rPr>
      </w:pPr>
      <w:r>
        <w:rPr>
          <w:noProof/>
          <w:lang w:val="es-ES_tradnl" w:eastAsia="es-ES_tradnl"/>
        </w:rPr>
        <w:drawing>
          <wp:anchor distT="0" distB="0" distL="114300" distR="114300" simplePos="0" relativeHeight="251918336" behindDoc="0" locked="0" layoutInCell="1" allowOverlap="1" wp14:anchorId="2BE5BCFF" wp14:editId="27903BE2">
            <wp:simplePos x="0" y="0"/>
            <wp:positionH relativeFrom="column">
              <wp:posOffset>-1339850</wp:posOffset>
            </wp:positionH>
            <wp:positionV relativeFrom="paragraph">
              <wp:posOffset>-830068</wp:posOffset>
            </wp:positionV>
            <wp:extent cx="7695961" cy="9958705"/>
            <wp:effectExtent l="0" t="0" r="635" b="4445"/>
            <wp:wrapNone/>
            <wp:docPr id="4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lantilla Memoria 2018-13.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7695961" cy="9958705"/>
                    </a:xfrm>
                    <a:prstGeom prst="rect">
                      <a:avLst/>
                    </a:prstGeom>
                  </pic:spPr>
                </pic:pic>
              </a:graphicData>
            </a:graphic>
            <wp14:sizeRelH relativeFrom="page">
              <wp14:pctWidth>0</wp14:pctWidth>
            </wp14:sizeRelH>
            <wp14:sizeRelV relativeFrom="page">
              <wp14:pctHeight>0</wp14:pctHeight>
            </wp14:sizeRelV>
          </wp:anchor>
        </w:drawing>
      </w:r>
    </w:p>
    <w:p w14:paraId="62E2D148" w14:textId="77777777" w:rsidR="008B5D44" w:rsidRDefault="008B5D44" w:rsidP="007C2328">
      <w:pPr>
        <w:spacing w:line="480" w:lineRule="auto"/>
        <w:jc w:val="both"/>
        <w:rPr>
          <w:rFonts w:ascii="Times New Roman" w:hAnsi="Times New Roman" w:cs="Times New Roman"/>
          <w:color w:val="FF0000"/>
          <w:sz w:val="10"/>
        </w:rPr>
      </w:pPr>
    </w:p>
    <w:p w14:paraId="3283AF0B" w14:textId="77777777" w:rsidR="008B5D44" w:rsidRDefault="008B5D44" w:rsidP="007C2328">
      <w:pPr>
        <w:spacing w:line="480" w:lineRule="auto"/>
        <w:jc w:val="both"/>
        <w:rPr>
          <w:rFonts w:ascii="Times New Roman" w:hAnsi="Times New Roman" w:cs="Times New Roman"/>
          <w:color w:val="FF0000"/>
          <w:sz w:val="10"/>
        </w:rPr>
      </w:pPr>
    </w:p>
    <w:p w14:paraId="00DF0474" w14:textId="77777777" w:rsidR="008B5D44" w:rsidRDefault="008B5D44" w:rsidP="007C2328">
      <w:pPr>
        <w:spacing w:line="480" w:lineRule="auto"/>
        <w:jc w:val="both"/>
        <w:rPr>
          <w:rFonts w:ascii="Times New Roman" w:hAnsi="Times New Roman" w:cs="Times New Roman"/>
          <w:color w:val="FF0000"/>
          <w:sz w:val="10"/>
        </w:rPr>
      </w:pPr>
    </w:p>
    <w:p w14:paraId="06BA8640" w14:textId="77777777" w:rsidR="008B5D44" w:rsidRDefault="008B5D44" w:rsidP="007C2328">
      <w:pPr>
        <w:spacing w:line="480" w:lineRule="auto"/>
        <w:jc w:val="both"/>
        <w:rPr>
          <w:rFonts w:ascii="Times New Roman" w:hAnsi="Times New Roman" w:cs="Times New Roman"/>
          <w:color w:val="FF0000"/>
          <w:sz w:val="10"/>
        </w:rPr>
      </w:pPr>
    </w:p>
    <w:p w14:paraId="3CBCE9E4" w14:textId="77777777" w:rsidR="008B5D44" w:rsidRDefault="008B5D44" w:rsidP="007C2328">
      <w:pPr>
        <w:spacing w:line="480" w:lineRule="auto"/>
        <w:jc w:val="both"/>
        <w:rPr>
          <w:rFonts w:ascii="Times New Roman" w:hAnsi="Times New Roman" w:cs="Times New Roman"/>
          <w:color w:val="FF0000"/>
          <w:sz w:val="10"/>
        </w:rPr>
      </w:pPr>
    </w:p>
    <w:p w14:paraId="3665AE5A" w14:textId="77777777" w:rsidR="008B5D44" w:rsidRDefault="008B5D44" w:rsidP="007C2328">
      <w:pPr>
        <w:spacing w:line="480" w:lineRule="auto"/>
        <w:jc w:val="both"/>
        <w:rPr>
          <w:rFonts w:ascii="Times New Roman" w:hAnsi="Times New Roman" w:cs="Times New Roman"/>
          <w:color w:val="FF0000"/>
          <w:sz w:val="10"/>
        </w:rPr>
      </w:pPr>
    </w:p>
    <w:p w14:paraId="75DE7EAB" w14:textId="77777777" w:rsidR="008B5D44" w:rsidRDefault="008B5D44" w:rsidP="007C2328">
      <w:pPr>
        <w:spacing w:line="480" w:lineRule="auto"/>
        <w:jc w:val="both"/>
        <w:rPr>
          <w:rFonts w:ascii="Times New Roman" w:hAnsi="Times New Roman" w:cs="Times New Roman"/>
          <w:color w:val="FF0000"/>
          <w:sz w:val="10"/>
        </w:rPr>
      </w:pPr>
    </w:p>
    <w:p w14:paraId="73AE6D5D" w14:textId="77777777" w:rsidR="008B5D44" w:rsidRDefault="008B5D44" w:rsidP="007C2328">
      <w:pPr>
        <w:spacing w:line="480" w:lineRule="auto"/>
        <w:jc w:val="both"/>
        <w:rPr>
          <w:rFonts w:ascii="Times New Roman" w:hAnsi="Times New Roman" w:cs="Times New Roman"/>
          <w:color w:val="FF0000"/>
          <w:sz w:val="10"/>
        </w:rPr>
      </w:pPr>
    </w:p>
    <w:p w14:paraId="05A683BF" w14:textId="77777777" w:rsidR="008B5D44" w:rsidRDefault="008B5D44" w:rsidP="007C2328">
      <w:pPr>
        <w:spacing w:line="480" w:lineRule="auto"/>
        <w:jc w:val="both"/>
        <w:rPr>
          <w:rFonts w:ascii="Times New Roman" w:hAnsi="Times New Roman" w:cs="Times New Roman"/>
          <w:color w:val="FF0000"/>
          <w:sz w:val="10"/>
        </w:rPr>
      </w:pPr>
    </w:p>
    <w:p w14:paraId="6018ECB5" w14:textId="77777777" w:rsidR="008B5D44" w:rsidRDefault="008B5D44" w:rsidP="007C2328">
      <w:pPr>
        <w:spacing w:line="480" w:lineRule="auto"/>
        <w:jc w:val="both"/>
        <w:rPr>
          <w:rFonts w:ascii="Times New Roman" w:hAnsi="Times New Roman" w:cs="Times New Roman"/>
          <w:color w:val="FF0000"/>
          <w:sz w:val="10"/>
        </w:rPr>
      </w:pPr>
    </w:p>
    <w:p w14:paraId="373DD00B" w14:textId="77777777" w:rsidR="008B5D44" w:rsidRDefault="008B5D44" w:rsidP="007C2328">
      <w:pPr>
        <w:spacing w:line="480" w:lineRule="auto"/>
        <w:jc w:val="both"/>
        <w:rPr>
          <w:rFonts w:ascii="Times New Roman" w:hAnsi="Times New Roman" w:cs="Times New Roman"/>
          <w:color w:val="FF0000"/>
          <w:sz w:val="10"/>
        </w:rPr>
      </w:pPr>
    </w:p>
    <w:p w14:paraId="59630C3D" w14:textId="77777777" w:rsidR="008B5D44" w:rsidRDefault="008B5D44" w:rsidP="007C2328">
      <w:pPr>
        <w:spacing w:line="480" w:lineRule="auto"/>
        <w:jc w:val="both"/>
        <w:rPr>
          <w:rFonts w:ascii="Times New Roman" w:hAnsi="Times New Roman" w:cs="Times New Roman"/>
          <w:color w:val="FF0000"/>
          <w:sz w:val="10"/>
        </w:rPr>
      </w:pPr>
    </w:p>
    <w:p w14:paraId="47D95C9F" w14:textId="77777777" w:rsidR="008B5D44" w:rsidRDefault="008B5D44" w:rsidP="007C2328">
      <w:pPr>
        <w:spacing w:line="480" w:lineRule="auto"/>
        <w:jc w:val="both"/>
        <w:rPr>
          <w:rFonts w:ascii="Times New Roman" w:hAnsi="Times New Roman" w:cs="Times New Roman"/>
          <w:color w:val="FF0000"/>
          <w:sz w:val="10"/>
        </w:rPr>
      </w:pPr>
    </w:p>
    <w:p w14:paraId="78C31F24" w14:textId="77777777" w:rsidR="008B5D44" w:rsidRDefault="008B5D44" w:rsidP="007C2328">
      <w:pPr>
        <w:spacing w:line="480" w:lineRule="auto"/>
        <w:jc w:val="both"/>
        <w:rPr>
          <w:rFonts w:ascii="Times New Roman" w:hAnsi="Times New Roman" w:cs="Times New Roman"/>
          <w:color w:val="FF0000"/>
          <w:sz w:val="10"/>
        </w:rPr>
      </w:pPr>
    </w:p>
    <w:p w14:paraId="708EB10B" w14:textId="77777777" w:rsidR="008B5D44" w:rsidRDefault="008B5D44" w:rsidP="007C2328">
      <w:pPr>
        <w:spacing w:line="480" w:lineRule="auto"/>
        <w:jc w:val="both"/>
        <w:rPr>
          <w:rFonts w:ascii="Times New Roman" w:hAnsi="Times New Roman" w:cs="Times New Roman"/>
          <w:color w:val="FF0000"/>
          <w:sz w:val="10"/>
        </w:rPr>
      </w:pPr>
    </w:p>
    <w:p w14:paraId="2D2AF4B3" w14:textId="77777777" w:rsidR="008B5D44" w:rsidRDefault="008B5D44" w:rsidP="007C2328">
      <w:pPr>
        <w:spacing w:line="480" w:lineRule="auto"/>
        <w:jc w:val="both"/>
        <w:rPr>
          <w:rFonts w:ascii="Times New Roman" w:hAnsi="Times New Roman" w:cs="Times New Roman"/>
          <w:color w:val="FF0000"/>
          <w:sz w:val="10"/>
        </w:rPr>
      </w:pPr>
    </w:p>
    <w:p w14:paraId="63FA3AB0" w14:textId="77777777" w:rsidR="008B5D44" w:rsidRDefault="008B5D44" w:rsidP="007C2328">
      <w:pPr>
        <w:spacing w:line="480" w:lineRule="auto"/>
        <w:jc w:val="both"/>
        <w:rPr>
          <w:rFonts w:ascii="Times New Roman" w:hAnsi="Times New Roman" w:cs="Times New Roman"/>
          <w:color w:val="FF0000"/>
          <w:sz w:val="10"/>
        </w:rPr>
      </w:pPr>
    </w:p>
    <w:p w14:paraId="11AA4C9B" w14:textId="77777777" w:rsidR="008B5D44" w:rsidRDefault="008B5D44" w:rsidP="007C2328">
      <w:pPr>
        <w:spacing w:line="480" w:lineRule="auto"/>
        <w:jc w:val="both"/>
        <w:rPr>
          <w:rFonts w:ascii="Times New Roman" w:hAnsi="Times New Roman" w:cs="Times New Roman"/>
          <w:color w:val="FF0000"/>
          <w:sz w:val="10"/>
        </w:rPr>
      </w:pPr>
    </w:p>
    <w:p w14:paraId="4D49818B" w14:textId="77777777" w:rsidR="008B5D44" w:rsidRDefault="008B5D44" w:rsidP="007C2328">
      <w:pPr>
        <w:spacing w:line="480" w:lineRule="auto"/>
        <w:jc w:val="both"/>
        <w:rPr>
          <w:rFonts w:ascii="Times New Roman" w:hAnsi="Times New Roman" w:cs="Times New Roman"/>
          <w:color w:val="FF0000"/>
          <w:sz w:val="10"/>
        </w:rPr>
      </w:pPr>
    </w:p>
    <w:p w14:paraId="17FB83EC" w14:textId="77777777" w:rsidR="008B5D44" w:rsidRDefault="008B5D44" w:rsidP="007C2328">
      <w:pPr>
        <w:spacing w:line="480" w:lineRule="auto"/>
        <w:jc w:val="both"/>
        <w:rPr>
          <w:rFonts w:ascii="Times New Roman" w:hAnsi="Times New Roman" w:cs="Times New Roman"/>
          <w:color w:val="FF0000"/>
          <w:sz w:val="10"/>
        </w:rPr>
      </w:pPr>
    </w:p>
    <w:p w14:paraId="2700A0B8" w14:textId="77777777" w:rsidR="008B5D44" w:rsidRDefault="008B5D44" w:rsidP="007C2328">
      <w:pPr>
        <w:spacing w:line="480" w:lineRule="auto"/>
        <w:jc w:val="both"/>
        <w:rPr>
          <w:rFonts w:ascii="Times New Roman" w:hAnsi="Times New Roman" w:cs="Times New Roman"/>
          <w:color w:val="FF0000"/>
          <w:sz w:val="10"/>
        </w:rPr>
      </w:pPr>
    </w:p>
    <w:p w14:paraId="5E227E38" w14:textId="77777777" w:rsidR="008B5D44" w:rsidRDefault="008B5D44" w:rsidP="007C2328">
      <w:pPr>
        <w:spacing w:line="480" w:lineRule="auto"/>
        <w:jc w:val="both"/>
        <w:rPr>
          <w:rFonts w:ascii="Times New Roman" w:hAnsi="Times New Roman" w:cs="Times New Roman"/>
          <w:color w:val="FF0000"/>
          <w:sz w:val="10"/>
        </w:rPr>
      </w:pPr>
    </w:p>
    <w:p w14:paraId="6C512034" w14:textId="77777777" w:rsidR="008B5D44" w:rsidRDefault="008B5D44" w:rsidP="007C2328">
      <w:pPr>
        <w:spacing w:line="480" w:lineRule="auto"/>
        <w:jc w:val="both"/>
        <w:rPr>
          <w:rFonts w:ascii="Times New Roman" w:hAnsi="Times New Roman" w:cs="Times New Roman"/>
          <w:color w:val="FF0000"/>
          <w:sz w:val="10"/>
        </w:rPr>
      </w:pPr>
    </w:p>
    <w:p w14:paraId="7F4D6060" w14:textId="77777777" w:rsidR="008B5D44" w:rsidRDefault="008B5D44" w:rsidP="007C2328">
      <w:pPr>
        <w:spacing w:line="480" w:lineRule="auto"/>
        <w:jc w:val="both"/>
        <w:rPr>
          <w:rFonts w:ascii="Times New Roman" w:hAnsi="Times New Roman" w:cs="Times New Roman"/>
          <w:color w:val="FF0000"/>
          <w:sz w:val="10"/>
        </w:rPr>
      </w:pPr>
    </w:p>
    <w:p w14:paraId="56773BE2" w14:textId="77777777" w:rsidR="008B5D44" w:rsidRDefault="008B5D44" w:rsidP="007C2328">
      <w:pPr>
        <w:spacing w:line="480" w:lineRule="auto"/>
        <w:jc w:val="both"/>
        <w:rPr>
          <w:rFonts w:ascii="Times New Roman" w:hAnsi="Times New Roman" w:cs="Times New Roman"/>
          <w:color w:val="FF0000"/>
          <w:sz w:val="10"/>
        </w:rPr>
      </w:pPr>
    </w:p>
    <w:p w14:paraId="3741346E" w14:textId="77777777" w:rsidR="008B5D44" w:rsidRDefault="008B5D44" w:rsidP="007C2328">
      <w:pPr>
        <w:spacing w:line="480" w:lineRule="auto"/>
        <w:jc w:val="both"/>
        <w:rPr>
          <w:rFonts w:ascii="Times New Roman" w:hAnsi="Times New Roman" w:cs="Times New Roman"/>
          <w:color w:val="FF0000"/>
          <w:sz w:val="10"/>
        </w:rPr>
      </w:pPr>
    </w:p>
    <w:p w14:paraId="5B8525F1" w14:textId="77777777" w:rsidR="008B5D44" w:rsidRDefault="008B5D44" w:rsidP="007C2328">
      <w:pPr>
        <w:spacing w:line="480" w:lineRule="auto"/>
        <w:jc w:val="both"/>
        <w:rPr>
          <w:rFonts w:ascii="Times New Roman" w:hAnsi="Times New Roman" w:cs="Times New Roman"/>
          <w:color w:val="FF0000"/>
          <w:sz w:val="10"/>
        </w:rPr>
      </w:pPr>
    </w:p>
    <w:p w14:paraId="1E0D816B" w14:textId="77777777" w:rsidR="00A37AE2" w:rsidRDefault="00A37AE2" w:rsidP="007C2328">
      <w:pPr>
        <w:spacing w:line="480" w:lineRule="auto"/>
        <w:jc w:val="both"/>
        <w:rPr>
          <w:rFonts w:ascii="Times New Roman" w:hAnsi="Times New Roman" w:cs="Times New Roman"/>
          <w:color w:val="FF0000"/>
          <w:sz w:val="10"/>
        </w:rPr>
      </w:pPr>
    </w:p>
    <w:p w14:paraId="072AAACF" w14:textId="77777777" w:rsidR="00A37AE2" w:rsidRPr="00E97447" w:rsidRDefault="00A37AE2" w:rsidP="007C2328">
      <w:pPr>
        <w:spacing w:line="480" w:lineRule="auto"/>
        <w:jc w:val="both"/>
        <w:rPr>
          <w:rFonts w:ascii="Times New Roman" w:hAnsi="Times New Roman" w:cs="Times New Roman"/>
          <w:color w:val="FF0000"/>
          <w:sz w:val="10"/>
        </w:rPr>
      </w:pPr>
    </w:p>
    <w:p w14:paraId="0AE77EE0" w14:textId="77777777" w:rsidR="0062566C" w:rsidRDefault="0062566C" w:rsidP="0062566C">
      <w:bookmarkStart w:id="116" w:name="_Toc499829686"/>
    </w:p>
    <w:p w14:paraId="6DFB0946" w14:textId="77777777" w:rsidR="0062566C" w:rsidRDefault="0062566C" w:rsidP="0062566C"/>
    <w:p w14:paraId="529FC195" w14:textId="77777777" w:rsidR="007C2328" w:rsidRPr="002B08ED" w:rsidRDefault="00F44ED3" w:rsidP="007C2328">
      <w:pPr>
        <w:pStyle w:val="Estilo1"/>
        <w:spacing w:line="240" w:lineRule="auto"/>
        <w:jc w:val="both"/>
        <w:rPr>
          <w:color w:val="000000" w:themeColor="text1"/>
          <w:sz w:val="28"/>
        </w:rPr>
      </w:pPr>
      <w:bookmarkStart w:id="117" w:name="_Toc533586312"/>
      <w:r w:rsidRPr="002B08ED">
        <w:rPr>
          <w:color w:val="000000" w:themeColor="text1"/>
          <w:sz w:val="28"/>
        </w:rPr>
        <w:lastRenderedPageBreak/>
        <w:t>Política</w:t>
      </w:r>
      <w:r w:rsidR="007C2328" w:rsidRPr="002B08ED">
        <w:rPr>
          <w:color w:val="000000" w:themeColor="text1"/>
          <w:sz w:val="28"/>
        </w:rPr>
        <w:t xml:space="preserve"> VII.</w:t>
      </w:r>
      <w:r w:rsidR="007C2328" w:rsidRPr="002B08ED">
        <w:rPr>
          <w:color w:val="000000" w:themeColor="text1"/>
          <w:sz w:val="22"/>
          <w:szCs w:val="24"/>
        </w:rPr>
        <w:t xml:space="preserve"> </w:t>
      </w:r>
      <w:r w:rsidR="007C2328" w:rsidRPr="002B08ED">
        <w:rPr>
          <w:color w:val="000000" w:themeColor="text1"/>
          <w:sz w:val="28"/>
        </w:rPr>
        <w:t>Fomento a la Investigación Científica</w:t>
      </w:r>
      <w:bookmarkEnd w:id="116"/>
      <w:bookmarkEnd w:id="117"/>
    </w:p>
    <w:p w14:paraId="55D25468" w14:textId="77777777" w:rsidR="007C2328" w:rsidRPr="0017604C" w:rsidRDefault="007C2328" w:rsidP="005C004E">
      <w:pPr>
        <w:rPr>
          <w:color w:val="000000" w:themeColor="text1"/>
          <w:sz w:val="12"/>
        </w:rPr>
      </w:pPr>
    </w:p>
    <w:p w14:paraId="00FD0D7A" w14:textId="77777777" w:rsidR="00056F2C" w:rsidRPr="002B08ED" w:rsidRDefault="00056F2C" w:rsidP="00056F2C">
      <w:pPr>
        <w:pStyle w:val="submemo"/>
        <w:jc w:val="both"/>
        <w:rPr>
          <w:sz w:val="2"/>
        </w:rPr>
      </w:pPr>
    </w:p>
    <w:p w14:paraId="06FA9FD2" w14:textId="77777777" w:rsidR="0062566C" w:rsidRPr="002B08ED" w:rsidRDefault="00056F2C" w:rsidP="0062566C">
      <w:pPr>
        <w:pStyle w:val="submemo"/>
        <w:spacing w:line="480" w:lineRule="auto"/>
        <w:contextualSpacing/>
        <w:jc w:val="both"/>
        <w:rPr>
          <w:rFonts w:eastAsia="Calibri"/>
          <w:b w:val="0"/>
          <w:spacing w:val="0"/>
          <w:kern w:val="24"/>
          <w:sz w:val="24"/>
          <w:szCs w:val="24"/>
        </w:rPr>
      </w:pPr>
      <w:r w:rsidRPr="002B08ED">
        <w:rPr>
          <w:rFonts w:eastAsia="Calibri"/>
          <w:b w:val="0"/>
          <w:spacing w:val="0"/>
          <w:kern w:val="24"/>
          <w:sz w:val="24"/>
          <w:szCs w:val="24"/>
        </w:rPr>
        <w:t xml:space="preserve">Todas las acciones ejecutadas por el Viceministerio de Ciencia y Tecnología del </w:t>
      </w:r>
      <w:r w:rsidR="00D573E4" w:rsidRPr="002B08ED">
        <w:rPr>
          <w:rFonts w:eastAsia="Calibri"/>
          <w:b w:val="0"/>
          <w:spacing w:val="0"/>
          <w:kern w:val="24"/>
          <w:sz w:val="24"/>
          <w:szCs w:val="24"/>
        </w:rPr>
        <w:t>MESCYT</w:t>
      </w:r>
      <w:r w:rsidRPr="002B08ED">
        <w:rPr>
          <w:rFonts w:eastAsia="Calibri"/>
          <w:b w:val="0"/>
          <w:spacing w:val="0"/>
          <w:kern w:val="24"/>
          <w:sz w:val="24"/>
          <w:szCs w:val="24"/>
        </w:rPr>
        <w:t xml:space="preserve"> durante el año 201</w:t>
      </w:r>
      <w:r w:rsidR="0062566C" w:rsidRPr="002B08ED">
        <w:rPr>
          <w:rFonts w:eastAsia="Calibri"/>
          <w:b w:val="0"/>
          <w:spacing w:val="0"/>
          <w:kern w:val="24"/>
          <w:sz w:val="24"/>
          <w:szCs w:val="24"/>
        </w:rPr>
        <w:t>8</w:t>
      </w:r>
      <w:r w:rsidRPr="002B08ED">
        <w:rPr>
          <w:rFonts w:eastAsia="Calibri"/>
          <w:b w:val="0"/>
          <w:spacing w:val="0"/>
          <w:kern w:val="24"/>
          <w:sz w:val="24"/>
          <w:szCs w:val="24"/>
        </w:rPr>
        <w:t xml:space="preserve"> se enmarcaron en los lineamientos de la</w:t>
      </w:r>
      <w:r w:rsidR="0062566C" w:rsidRPr="002B08ED">
        <w:rPr>
          <w:rFonts w:eastAsia="Calibri"/>
          <w:b w:val="0"/>
          <w:spacing w:val="0"/>
          <w:kern w:val="24"/>
          <w:sz w:val="24"/>
          <w:szCs w:val="24"/>
        </w:rPr>
        <w:t xml:space="preserve"> END 2030, el PECYT 2008-2018,</w:t>
      </w:r>
      <w:r w:rsidRPr="002B08ED">
        <w:rPr>
          <w:rFonts w:eastAsia="Calibri"/>
          <w:b w:val="0"/>
          <w:spacing w:val="0"/>
          <w:kern w:val="24"/>
          <w:sz w:val="24"/>
          <w:szCs w:val="24"/>
        </w:rPr>
        <w:t xml:space="preserve"> el</w:t>
      </w:r>
      <w:r w:rsidR="0062566C" w:rsidRPr="002B08ED">
        <w:rPr>
          <w:rFonts w:eastAsia="Calibri"/>
          <w:b w:val="0"/>
          <w:spacing w:val="0"/>
          <w:kern w:val="24"/>
          <w:sz w:val="24"/>
          <w:szCs w:val="24"/>
        </w:rPr>
        <w:t xml:space="preserve"> Programa </w:t>
      </w:r>
      <w:r w:rsidR="001022BB">
        <w:rPr>
          <w:rFonts w:eastAsia="Calibri"/>
          <w:b w:val="0"/>
          <w:spacing w:val="0"/>
          <w:kern w:val="24"/>
          <w:sz w:val="24"/>
          <w:szCs w:val="24"/>
        </w:rPr>
        <w:t>de Gobierno 2016-2020</w:t>
      </w:r>
      <w:r w:rsidR="0062566C" w:rsidRPr="002B08ED">
        <w:rPr>
          <w:rFonts w:eastAsia="Calibri"/>
          <w:b w:val="0"/>
          <w:spacing w:val="0"/>
          <w:kern w:val="24"/>
          <w:sz w:val="24"/>
          <w:szCs w:val="24"/>
        </w:rPr>
        <w:t>.</w:t>
      </w:r>
    </w:p>
    <w:p w14:paraId="57D1EBFE" w14:textId="77777777" w:rsidR="00056F2C" w:rsidRPr="002B08ED" w:rsidRDefault="00056F2C" w:rsidP="00056F2C">
      <w:pPr>
        <w:pStyle w:val="NormalWeb"/>
        <w:spacing w:before="0" w:beforeAutospacing="0" w:after="0" w:afterAutospacing="0" w:line="480" w:lineRule="auto"/>
        <w:contextualSpacing/>
        <w:jc w:val="both"/>
        <w:rPr>
          <w:rFonts w:eastAsia="Calibri"/>
          <w:color w:val="000000" w:themeColor="text1"/>
          <w:kern w:val="24"/>
          <w:sz w:val="6"/>
        </w:rPr>
      </w:pPr>
    </w:p>
    <w:p w14:paraId="2B57572A" w14:textId="77777777" w:rsidR="00056F2C" w:rsidRPr="002B08ED" w:rsidRDefault="00056F2C" w:rsidP="00056F2C">
      <w:pPr>
        <w:pStyle w:val="NormalWeb"/>
        <w:spacing w:before="0" w:beforeAutospacing="0" w:after="0" w:afterAutospacing="0" w:line="480" w:lineRule="auto"/>
        <w:contextualSpacing/>
        <w:jc w:val="both"/>
        <w:rPr>
          <w:rFonts w:eastAsia="Calibri"/>
          <w:color w:val="000000" w:themeColor="text1"/>
          <w:kern w:val="24"/>
        </w:rPr>
      </w:pPr>
      <w:r w:rsidRPr="002B08ED">
        <w:rPr>
          <w:rFonts w:eastAsia="Calibri"/>
          <w:color w:val="000000" w:themeColor="text1"/>
          <w:kern w:val="24"/>
        </w:rPr>
        <w:t xml:space="preserve">Con el objetivo de fortalecer el Sistema Nacional de Ciencia, Tecnología e Innovación para contribuir a dar respuesta a las demandas sociales, culturales y económicas, se apoyó la realización de proyectos de investigación científica y de innovación </w:t>
      </w:r>
      <w:r w:rsidR="001022BB">
        <w:rPr>
          <w:rFonts w:eastAsia="Calibri"/>
          <w:color w:val="000000" w:themeColor="text1"/>
          <w:kern w:val="24"/>
        </w:rPr>
        <w:t>con</w:t>
      </w:r>
      <w:r w:rsidRPr="002B08ED">
        <w:rPr>
          <w:rFonts w:eastAsia="Calibri"/>
          <w:color w:val="000000" w:themeColor="text1"/>
          <w:kern w:val="24"/>
        </w:rPr>
        <w:t xml:space="preserve"> base tecnológica, mediante el Fondo Nacional de Innovación</w:t>
      </w:r>
      <w:r w:rsidR="00BC346B" w:rsidRPr="002B08ED">
        <w:rPr>
          <w:rFonts w:eastAsia="Calibri"/>
          <w:color w:val="000000" w:themeColor="text1"/>
          <w:kern w:val="24"/>
        </w:rPr>
        <w:t xml:space="preserve"> y </w:t>
      </w:r>
      <w:r w:rsidRPr="002B08ED">
        <w:rPr>
          <w:rFonts w:eastAsia="Calibri"/>
          <w:color w:val="000000" w:themeColor="text1"/>
          <w:kern w:val="24"/>
        </w:rPr>
        <w:t>Desarrollo Científico y Tecnológico, FONDOCyT.</w:t>
      </w:r>
    </w:p>
    <w:p w14:paraId="50B7A6FF" w14:textId="77777777" w:rsidR="00056F2C" w:rsidRPr="00E97447" w:rsidRDefault="00056F2C" w:rsidP="00056F2C">
      <w:pPr>
        <w:pStyle w:val="NormalWeb"/>
        <w:spacing w:before="0" w:beforeAutospacing="0" w:after="0" w:afterAutospacing="0" w:line="480" w:lineRule="auto"/>
        <w:contextualSpacing/>
        <w:jc w:val="both"/>
        <w:rPr>
          <w:rFonts w:eastAsia="Calibri"/>
          <w:color w:val="FF0000"/>
          <w:kern w:val="24"/>
          <w:sz w:val="12"/>
        </w:rPr>
      </w:pPr>
    </w:p>
    <w:p w14:paraId="308E5C14" w14:textId="77777777" w:rsidR="00056F2C" w:rsidRDefault="00056F2C" w:rsidP="00056F2C">
      <w:pPr>
        <w:pStyle w:val="NormalWeb"/>
        <w:spacing w:after="0" w:line="480" w:lineRule="auto"/>
        <w:contextualSpacing/>
        <w:jc w:val="both"/>
        <w:rPr>
          <w:rFonts w:eastAsia="Calibri"/>
          <w:color w:val="000000" w:themeColor="text1"/>
          <w:kern w:val="24"/>
        </w:rPr>
      </w:pPr>
      <w:r w:rsidRPr="002B08ED">
        <w:rPr>
          <w:rFonts w:eastAsia="Calibri"/>
          <w:color w:val="000000" w:themeColor="text1"/>
          <w:kern w:val="24"/>
        </w:rPr>
        <w:t>Con el propósito</w:t>
      </w:r>
      <w:r w:rsidR="001022BB">
        <w:rPr>
          <w:rFonts w:eastAsia="Calibri"/>
          <w:color w:val="000000" w:themeColor="text1"/>
          <w:kern w:val="24"/>
        </w:rPr>
        <w:t xml:space="preserve"> de contribuir a que empresas con</w:t>
      </w:r>
      <w:r w:rsidRPr="002B08ED">
        <w:rPr>
          <w:rFonts w:eastAsia="Calibri"/>
          <w:color w:val="000000" w:themeColor="text1"/>
          <w:kern w:val="24"/>
        </w:rPr>
        <w:t xml:space="preserve"> base tecnológica sean más innovadoras, se fomentó la vinculación de las mismas con instit</w:t>
      </w:r>
      <w:r w:rsidR="00237E23" w:rsidRPr="002B08ED">
        <w:rPr>
          <w:rFonts w:eastAsia="Calibri"/>
          <w:color w:val="000000" w:themeColor="text1"/>
          <w:kern w:val="24"/>
        </w:rPr>
        <w:t xml:space="preserve">uciones del sector conocimiento, </w:t>
      </w:r>
      <w:r w:rsidRPr="002B08ED">
        <w:rPr>
          <w:rFonts w:eastAsia="Calibri"/>
          <w:color w:val="000000" w:themeColor="text1"/>
          <w:kern w:val="24"/>
        </w:rPr>
        <w:t>tanto IES como institutos y centros de investigación, mediante el financiamiento de una cantidad significativa de proyectos FONDOCYT consorciados. Además, se apoyaron proyectos dirigidos al fomento de la apropiación del pensamiento científico por parte de la ciudadanía en general.</w:t>
      </w:r>
    </w:p>
    <w:p w14:paraId="606F4421" w14:textId="77777777" w:rsidR="001022BB" w:rsidRPr="001022BB" w:rsidRDefault="001022BB" w:rsidP="00056F2C">
      <w:pPr>
        <w:pStyle w:val="NormalWeb"/>
        <w:spacing w:after="0" w:line="480" w:lineRule="auto"/>
        <w:contextualSpacing/>
        <w:jc w:val="both"/>
        <w:rPr>
          <w:rFonts w:eastAsia="Calibri"/>
          <w:color w:val="000000" w:themeColor="text1"/>
          <w:kern w:val="24"/>
          <w:sz w:val="10"/>
        </w:rPr>
      </w:pPr>
    </w:p>
    <w:p w14:paraId="2795902A" w14:textId="77777777" w:rsidR="001022BB" w:rsidRPr="001022BB" w:rsidRDefault="001022BB" w:rsidP="001022BB">
      <w:pPr>
        <w:pStyle w:val="NormalWeb"/>
        <w:spacing w:before="0" w:beforeAutospacing="0" w:after="0" w:afterAutospacing="0" w:line="480" w:lineRule="auto"/>
        <w:contextualSpacing/>
        <w:jc w:val="both"/>
        <w:rPr>
          <w:rFonts w:eastAsia="Calibri"/>
          <w:color w:val="000000" w:themeColor="text1"/>
          <w:kern w:val="24"/>
        </w:rPr>
      </w:pPr>
      <w:r w:rsidRPr="001022BB">
        <w:rPr>
          <w:rFonts w:eastAsia="Calibri"/>
          <w:color w:val="000000" w:themeColor="text1"/>
          <w:kern w:val="24"/>
        </w:rPr>
        <w:t>Además, múltiples actividades de comunicación científica y de capacitación y actualización fueron organizadas y llevadas a cabo, beneficiando directamente a educadores de los distintos niveles, profesionales, investigadores.</w:t>
      </w:r>
    </w:p>
    <w:p w14:paraId="2FC85D7F" w14:textId="77777777" w:rsidR="007C2328" w:rsidRPr="002B08ED" w:rsidRDefault="007C2328" w:rsidP="00056F2C">
      <w:pPr>
        <w:pStyle w:val="NormalWeb"/>
        <w:spacing w:before="0" w:beforeAutospacing="0" w:after="0" w:afterAutospacing="0" w:line="480" w:lineRule="auto"/>
        <w:contextualSpacing/>
        <w:jc w:val="both"/>
        <w:rPr>
          <w:rFonts w:eastAsia="Calibri"/>
          <w:color w:val="000000" w:themeColor="text1"/>
          <w:kern w:val="24"/>
          <w:sz w:val="8"/>
        </w:rPr>
      </w:pPr>
    </w:p>
    <w:p w14:paraId="34B79A7E" w14:textId="77777777" w:rsidR="00056F2C" w:rsidRDefault="00056F2C" w:rsidP="00F56A2C">
      <w:pPr>
        <w:pStyle w:val="NormalWeb"/>
        <w:spacing w:before="0" w:beforeAutospacing="0" w:after="0" w:afterAutospacing="0" w:line="480" w:lineRule="auto"/>
        <w:contextualSpacing/>
        <w:jc w:val="both"/>
        <w:rPr>
          <w:rFonts w:eastAsia="Calibri"/>
          <w:color w:val="000000" w:themeColor="text1"/>
          <w:kern w:val="24"/>
        </w:rPr>
      </w:pPr>
      <w:r w:rsidRPr="002B08ED">
        <w:rPr>
          <w:rFonts w:eastAsia="Calibri"/>
          <w:color w:val="000000" w:themeColor="text1"/>
          <w:kern w:val="24"/>
        </w:rPr>
        <w:t>A continuación, se detalla el trabajo realizado desde el Viceministerio de Ciencia y Tecnología durante al año 201</w:t>
      </w:r>
      <w:r w:rsidR="002B08ED" w:rsidRPr="002B08ED">
        <w:rPr>
          <w:rFonts w:eastAsia="Calibri"/>
          <w:color w:val="000000" w:themeColor="text1"/>
          <w:kern w:val="24"/>
        </w:rPr>
        <w:t>8</w:t>
      </w:r>
      <w:r w:rsidRPr="002B08ED">
        <w:rPr>
          <w:rFonts w:eastAsia="Calibri"/>
          <w:color w:val="000000" w:themeColor="text1"/>
          <w:kern w:val="24"/>
        </w:rPr>
        <w:t>, en estrecha vinculación entre sus tres direcciones, a saber: de Investigación; de Fomento de la Ciencia y la Tecnología; y, de Innovación y Transferencia Tecnológica.</w:t>
      </w:r>
    </w:p>
    <w:p w14:paraId="02AEA6F3" w14:textId="77777777" w:rsidR="0002598B" w:rsidRPr="0002598B" w:rsidRDefault="0002598B" w:rsidP="00F56A2C">
      <w:pPr>
        <w:pStyle w:val="NormalWeb"/>
        <w:spacing w:before="0" w:beforeAutospacing="0" w:after="0" w:afterAutospacing="0" w:line="480" w:lineRule="auto"/>
        <w:contextualSpacing/>
        <w:jc w:val="both"/>
        <w:rPr>
          <w:rFonts w:eastAsia="Calibri"/>
          <w:color w:val="000000" w:themeColor="text1"/>
          <w:kern w:val="24"/>
          <w:sz w:val="8"/>
        </w:rPr>
      </w:pPr>
    </w:p>
    <w:p w14:paraId="01475D39" w14:textId="77777777" w:rsidR="00056F2C" w:rsidRPr="00E97447" w:rsidRDefault="00056F2C" w:rsidP="00056F2C">
      <w:pPr>
        <w:spacing w:after="0" w:line="240" w:lineRule="auto"/>
        <w:rPr>
          <w:rFonts w:ascii="Times New Roman" w:hAnsi="Times New Roman" w:cs="Times New Roman"/>
          <w:b/>
          <w:color w:val="FF0000"/>
          <w:sz w:val="10"/>
          <w:szCs w:val="24"/>
        </w:rPr>
      </w:pPr>
    </w:p>
    <w:p w14:paraId="29CFF5E1" w14:textId="77777777" w:rsidR="00056F2C" w:rsidRPr="0017604C" w:rsidRDefault="00056F2C" w:rsidP="00056F2C">
      <w:pPr>
        <w:spacing w:line="480" w:lineRule="auto"/>
        <w:contextualSpacing/>
        <w:jc w:val="both"/>
        <w:rPr>
          <w:rFonts w:ascii="Times New Roman" w:hAnsi="Times New Roman" w:cs="Times New Roman"/>
          <w:color w:val="000000" w:themeColor="text1"/>
          <w:sz w:val="24"/>
          <w:szCs w:val="24"/>
          <w:lang w:val="es-PR"/>
        </w:rPr>
      </w:pPr>
      <w:r w:rsidRPr="0017604C">
        <w:rPr>
          <w:rFonts w:ascii="Times New Roman" w:hAnsi="Times New Roman" w:cs="Times New Roman"/>
          <w:b/>
          <w:color w:val="000000" w:themeColor="text1"/>
          <w:sz w:val="24"/>
          <w:szCs w:val="24"/>
          <w:lang w:val="es-PR"/>
        </w:rPr>
        <w:lastRenderedPageBreak/>
        <w:t>Objetivo estratégico 3, línea de acción C1</w:t>
      </w:r>
      <w:r w:rsidRPr="0017604C">
        <w:rPr>
          <w:rFonts w:ascii="Times New Roman" w:hAnsi="Times New Roman" w:cs="Times New Roman"/>
          <w:color w:val="000000" w:themeColor="text1"/>
          <w:sz w:val="24"/>
          <w:szCs w:val="24"/>
          <w:lang w:val="es-PR"/>
        </w:rPr>
        <w:t>: Fortalecimiento de la estructura de formación de recursos humanos para el desarrollo de la actividad científica, tecn</w:t>
      </w:r>
      <w:r w:rsidR="0017604C">
        <w:rPr>
          <w:rFonts w:ascii="Times New Roman" w:hAnsi="Times New Roman" w:cs="Times New Roman"/>
          <w:color w:val="000000" w:themeColor="text1"/>
          <w:sz w:val="24"/>
          <w:szCs w:val="24"/>
          <w:lang w:val="es-PR"/>
        </w:rPr>
        <w:t>ológica y la innovación (del PE</w:t>
      </w:r>
      <w:r w:rsidR="0002598B">
        <w:rPr>
          <w:rFonts w:ascii="Times New Roman" w:hAnsi="Times New Roman" w:cs="Times New Roman"/>
          <w:color w:val="000000" w:themeColor="text1"/>
          <w:sz w:val="24"/>
          <w:szCs w:val="24"/>
          <w:lang w:val="es-PR"/>
        </w:rPr>
        <w:t>CYT).</w:t>
      </w:r>
    </w:p>
    <w:p w14:paraId="2A187C9E" w14:textId="77777777" w:rsidR="00976A61" w:rsidRPr="00E97447" w:rsidRDefault="00976A61" w:rsidP="00056F2C">
      <w:pPr>
        <w:spacing w:line="480" w:lineRule="auto"/>
        <w:contextualSpacing/>
        <w:jc w:val="both"/>
        <w:rPr>
          <w:rFonts w:ascii="Times New Roman" w:hAnsi="Times New Roman" w:cs="Times New Roman"/>
          <w:color w:val="FF0000"/>
          <w:sz w:val="2"/>
          <w:szCs w:val="24"/>
          <w:lang w:val="es-PR"/>
        </w:rPr>
      </w:pPr>
    </w:p>
    <w:p w14:paraId="087195D4" w14:textId="77777777" w:rsidR="005C004E" w:rsidRPr="0017604C" w:rsidRDefault="005C004E" w:rsidP="005C004E">
      <w:pPr>
        <w:rPr>
          <w:sz w:val="18"/>
          <w:lang w:val="es-PR"/>
        </w:rPr>
      </w:pPr>
      <w:bookmarkStart w:id="118" w:name="_Toc499829687"/>
    </w:p>
    <w:p w14:paraId="088D8860" w14:textId="77777777" w:rsidR="00056F2C" w:rsidRPr="0017604C" w:rsidRDefault="00F56A2C" w:rsidP="00F56A2C">
      <w:pPr>
        <w:pStyle w:val="Estilo1"/>
        <w:spacing w:line="240" w:lineRule="auto"/>
        <w:rPr>
          <w:b w:val="0"/>
          <w:i/>
          <w:color w:val="000000" w:themeColor="text1"/>
          <w:sz w:val="28"/>
          <w:lang w:val="es-PR"/>
        </w:rPr>
      </w:pPr>
      <w:bookmarkStart w:id="119" w:name="_Toc533586313"/>
      <w:r w:rsidRPr="0017604C">
        <w:rPr>
          <w:b w:val="0"/>
          <w:i/>
          <w:color w:val="000000" w:themeColor="text1"/>
          <w:sz w:val="28"/>
          <w:lang w:val="es-PR"/>
        </w:rPr>
        <w:t>C</w:t>
      </w:r>
      <w:r w:rsidR="00056F2C" w:rsidRPr="0017604C">
        <w:rPr>
          <w:b w:val="0"/>
          <w:i/>
          <w:color w:val="000000" w:themeColor="text1"/>
          <w:sz w:val="28"/>
          <w:lang w:val="es-PR"/>
        </w:rPr>
        <w:t>reación del primer Doctorado Nacional en Matemática</w:t>
      </w:r>
      <w:bookmarkEnd w:id="118"/>
      <w:bookmarkEnd w:id="119"/>
    </w:p>
    <w:p w14:paraId="38B575FF" w14:textId="77777777" w:rsidR="00F56A2C" w:rsidRPr="0017604C" w:rsidRDefault="00F56A2C" w:rsidP="005C004E">
      <w:pPr>
        <w:rPr>
          <w:sz w:val="16"/>
          <w:lang w:val="es-PR"/>
        </w:rPr>
      </w:pPr>
    </w:p>
    <w:p w14:paraId="247C92CA" w14:textId="77777777" w:rsidR="00056F2C" w:rsidRPr="00E97447" w:rsidRDefault="00056F2C" w:rsidP="00056F2C">
      <w:pPr>
        <w:spacing w:after="0" w:line="240" w:lineRule="auto"/>
        <w:contextualSpacing/>
        <w:jc w:val="both"/>
        <w:rPr>
          <w:rFonts w:ascii="Times New Roman" w:hAnsi="Times New Roman" w:cs="Times New Roman"/>
          <w:b/>
          <w:color w:val="FF0000"/>
          <w:sz w:val="10"/>
          <w:szCs w:val="24"/>
          <w:lang w:val="es-PR"/>
        </w:rPr>
      </w:pPr>
    </w:p>
    <w:p w14:paraId="5A1814C4" w14:textId="77777777" w:rsidR="0002598B" w:rsidRDefault="00B60413" w:rsidP="00B60413">
      <w:pPr>
        <w:widowControl w:val="0"/>
        <w:autoSpaceDE w:val="0"/>
        <w:autoSpaceDN w:val="0"/>
        <w:adjustRightInd w:val="0"/>
        <w:spacing w:line="480" w:lineRule="auto"/>
        <w:contextualSpacing/>
        <w:jc w:val="both"/>
        <w:rPr>
          <w:rFonts w:ascii="Times New Roman" w:hAnsi="Times New Roman" w:cs="Times New Roman"/>
          <w:sz w:val="24"/>
          <w:szCs w:val="24"/>
        </w:rPr>
      </w:pPr>
      <w:r w:rsidRPr="0068561B">
        <w:rPr>
          <w:rFonts w:ascii="Times New Roman" w:hAnsi="Times New Roman" w:cs="Times New Roman"/>
          <w:sz w:val="24"/>
          <w:szCs w:val="24"/>
        </w:rPr>
        <w:t>Como parte de la estrategia de avance de la ciencia, la tecnolo</w:t>
      </w:r>
      <w:r w:rsidR="00C014A7">
        <w:rPr>
          <w:rFonts w:ascii="Times New Roman" w:hAnsi="Times New Roman" w:cs="Times New Roman"/>
          <w:sz w:val="24"/>
          <w:szCs w:val="24"/>
        </w:rPr>
        <w:t>gía y</w:t>
      </w:r>
      <w:r w:rsidR="0002598B">
        <w:rPr>
          <w:rFonts w:ascii="Times New Roman" w:hAnsi="Times New Roman" w:cs="Times New Roman"/>
          <w:sz w:val="24"/>
          <w:szCs w:val="24"/>
        </w:rPr>
        <w:t xml:space="preserve"> la innovación en el país, y en </w:t>
      </w:r>
      <w:r w:rsidR="00C014A7">
        <w:rPr>
          <w:rFonts w:ascii="Times New Roman" w:hAnsi="Times New Roman" w:cs="Times New Roman"/>
          <w:sz w:val="24"/>
          <w:szCs w:val="24"/>
        </w:rPr>
        <w:t>cumplimiento de</w:t>
      </w:r>
      <w:r w:rsidRPr="0068561B">
        <w:rPr>
          <w:rFonts w:ascii="Times New Roman" w:hAnsi="Times New Roman" w:cs="Times New Roman"/>
          <w:sz w:val="24"/>
          <w:szCs w:val="24"/>
        </w:rPr>
        <w:t>l Plan Estratégico de Ciencia, Tecnología e Innovación 2008-2018,</w:t>
      </w:r>
      <w:r w:rsidR="00C014A7">
        <w:rPr>
          <w:rFonts w:ascii="Times New Roman" w:hAnsi="Times New Roman" w:cs="Times New Roman"/>
          <w:sz w:val="24"/>
          <w:szCs w:val="24"/>
        </w:rPr>
        <w:t xml:space="preserve"> se</w:t>
      </w:r>
      <w:r w:rsidRPr="0068561B">
        <w:rPr>
          <w:rFonts w:ascii="Times New Roman" w:hAnsi="Times New Roman" w:cs="Times New Roman"/>
          <w:sz w:val="24"/>
          <w:szCs w:val="24"/>
        </w:rPr>
        <w:t xml:space="preserve"> identificó la necesidad de desarrollar formación avanzada a nivel doctoral. En ese sentido, en 2017 la Universidad Autónoma de Santo Domingo (UASD), el Instituto Tecnológico de Santo Domingo (INTEC) y la Pontificia Universidad Católica Madre y Maestra (PUCMM), impulsadas y apoyadas por el MESCYT</w:t>
      </w:r>
      <w:r w:rsidR="0002598B">
        <w:rPr>
          <w:rFonts w:ascii="Times New Roman" w:hAnsi="Times New Roman" w:cs="Times New Roman"/>
          <w:sz w:val="24"/>
          <w:szCs w:val="24"/>
        </w:rPr>
        <w:t>,</w:t>
      </w:r>
      <w:r w:rsidRPr="0068561B">
        <w:rPr>
          <w:rFonts w:ascii="Times New Roman" w:hAnsi="Times New Roman" w:cs="Times New Roman"/>
          <w:sz w:val="24"/>
          <w:szCs w:val="24"/>
        </w:rPr>
        <w:t xml:space="preserve"> se unen para desarrollar el Primer Programa Interuniversitario de Doctorado en Matemáticas. Para esos fines, se conformó un Comité interinstitucional con representantes del MESCYT y de las tres universidades para elaborar la propuesta y realizar los aprestos para dar inicio al doctorado en 2019. </w:t>
      </w:r>
    </w:p>
    <w:p w14:paraId="68E184AF" w14:textId="77777777" w:rsidR="0002598B" w:rsidRPr="0002598B" w:rsidRDefault="0002598B" w:rsidP="00B60413">
      <w:pPr>
        <w:widowControl w:val="0"/>
        <w:autoSpaceDE w:val="0"/>
        <w:autoSpaceDN w:val="0"/>
        <w:adjustRightInd w:val="0"/>
        <w:spacing w:line="480" w:lineRule="auto"/>
        <w:contextualSpacing/>
        <w:jc w:val="both"/>
        <w:rPr>
          <w:rFonts w:ascii="Times New Roman" w:hAnsi="Times New Roman" w:cs="Times New Roman"/>
          <w:sz w:val="12"/>
          <w:szCs w:val="24"/>
        </w:rPr>
      </w:pPr>
    </w:p>
    <w:p w14:paraId="2EAC137A" w14:textId="77777777" w:rsidR="00B60413" w:rsidRPr="0068561B" w:rsidRDefault="00B60413" w:rsidP="00B60413">
      <w:pPr>
        <w:widowControl w:val="0"/>
        <w:autoSpaceDE w:val="0"/>
        <w:autoSpaceDN w:val="0"/>
        <w:adjustRightInd w:val="0"/>
        <w:spacing w:line="480" w:lineRule="auto"/>
        <w:contextualSpacing/>
        <w:jc w:val="both"/>
        <w:rPr>
          <w:rFonts w:ascii="Times New Roman" w:hAnsi="Times New Roman" w:cs="Times New Roman"/>
          <w:sz w:val="24"/>
          <w:szCs w:val="24"/>
        </w:rPr>
      </w:pPr>
      <w:r w:rsidRPr="0068561B">
        <w:rPr>
          <w:rFonts w:ascii="Times New Roman" w:hAnsi="Times New Roman" w:cs="Times New Roman"/>
          <w:sz w:val="24"/>
          <w:szCs w:val="24"/>
        </w:rPr>
        <w:t xml:space="preserve">La puesta en marcha y el desarrollo del doctorado se contempla en dos fases: La primera fase de organización y habilitación, abarca el período junio-diciembre del 2018. La segunda fase corresponde a inicio y desarrollo del doctorado e iniciará en enero del 2019. </w:t>
      </w:r>
    </w:p>
    <w:p w14:paraId="1A740A5C" w14:textId="77777777" w:rsidR="00B60413" w:rsidRPr="0068561B" w:rsidRDefault="00B60413" w:rsidP="00B60413">
      <w:pPr>
        <w:widowControl w:val="0"/>
        <w:autoSpaceDE w:val="0"/>
        <w:autoSpaceDN w:val="0"/>
        <w:adjustRightInd w:val="0"/>
        <w:spacing w:after="0" w:line="480" w:lineRule="auto"/>
        <w:contextualSpacing/>
        <w:jc w:val="both"/>
        <w:rPr>
          <w:rFonts w:ascii="Times New Roman" w:hAnsi="Times New Roman" w:cs="Times New Roman"/>
          <w:sz w:val="24"/>
          <w:szCs w:val="24"/>
        </w:rPr>
      </w:pPr>
      <w:r w:rsidRPr="0068561B">
        <w:rPr>
          <w:rFonts w:ascii="Times New Roman" w:hAnsi="Times New Roman" w:cs="Times New Roman"/>
          <w:sz w:val="24"/>
          <w:szCs w:val="24"/>
        </w:rPr>
        <w:t>En este marco se va cumpliendo con el desarrollo de la primera fase. El 19 de junio</w:t>
      </w:r>
      <w:r w:rsidR="00A01E91">
        <w:rPr>
          <w:rFonts w:ascii="Times New Roman" w:hAnsi="Times New Roman" w:cs="Times New Roman"/>
          <w:sz w:val="24"/>
          <w:szCs w:val="24"/>
        </w:rPr>
        <w:t xml:space="preserve"> de 2018 se firmó una Carta de I</w:t>
      </w:r>
      <w:r w:rsidRPr="0068561B">
        <w:rPr>
          <w:rFonts w:ascii="Times New Roman" w:hAnsi="Times New Roman" w:cs="Times New Roman"/>
          <w:sz w:val="24"/>
          <w:szCs w:val="24"/>
        </w:rPr>
        <w:t xml:space="preserve">ntención entre: el Ministerio de Educación Superior, Ciencia y Tecnología (MESCYT), Universidad Autónoma de Santo Domingo (UASD), Instituto Tecnológico de Santo Domingo (INTEC) y Pontificia Universidad Católica Madre y Maestra (PUCMM), con el propósito de sellar mediante acuerdo el compromiso de desarrollar el Programa Interuniversitario de Doctorado en Matemáticas; al 30 de octubre de 2018 se concluyó el documento propuesta del doctorado para ser conocido y aprobado por los organismos correspondientes de las universidades consorciadas y posteriormente remitirlo para </w:t>
      </w:r>
      <w:r w:rsidRPr="0068561B">
        <w:rPr>
          <w:rFonts w:ascii="Times New Roman" w:hAnsi="Times New Roman" w:cs="Times New Roman"/>
          <w:sz w:val="24"/>
          <w:szCs w:val="24"/>
        </w:rPr>
        <w:lastRenderedPageBreak/>
        <w:t>conocimiento y aprobación del CONESCYT. Hasta la fecha el Consejo Académico del INTEC mediante resolución del 6 de noviembre de 2018 aprobó el doctorado.</w:t>
      </w:r>
    </w:p>
    <w:p w14:paraId="70BE397F" w14:textId="77777777" w:rsidR="00C014A7" w:rsidRPr="00C014A7" w:rsidRDefault="00C014A7" w:rsidP="00056F2C">
      <w:pPr>
        <w:spacing w:line="480" w:lineRule="auto"/>
        <w:contextualSpacing/>
        <w:jc w:val="both"/>
        <w:rPr>
          <w:rFonts w:ascii="Times New Roman" w:hAnsi="Times New Roman" w:cs="Times New Roman"/>
          <w:b/>
          <w:color w:val="FF0000"/>
          <w:sz w:val="14"/>
          <w:szCs w:val="24"/>
          <w:lang w:val="es-PR"/>
        </w:rPr>
      </w:pPr>
    </w:p>
    <w:p w14:paraId="4CB0A151" w14:textId="77777777" w:rsidR="00056F2C" w:rsidRPr="00C014A7" w:rsidRDefault="00056F2C" w:rsidP="00056F2C">
      <w:pPr>
        <w:spacing w:line="480" w:lineRule="auto"/>
        <w:contextualSpacing/>
        <w:jc w:val="both"/>
        <w:rPr>
          <w:rFonts w:ascii="Times New Roman" w:hAnsi="Times New Roman" w:cs="Times New Roman"/>
          <w:color w:val="000000" w:themeColor="text1"/>
          <w:sz w:val="24"/>
          <w:szCs w:val="24"/>
          <w:lang w:val="es-PR"/>
        </w:rPr>
      </w:pPr>
      <w:r w:rsidRPr="00C014A7">
        <w:rPr>
          <w:rFonts w:ascii="Times New Roman" w:hAnsi="Times New Roman" w:cs="Times New Roman"/>
          <w:b/>
          <w:color w:val="000000" w:themeColor="text1"/>
          <w:sz w:val="24"/>
          <w:szCs w:val="24"/>
          <w:lang w:val="es-PR"/>
        </w:rPr>
        <w:t>Objetivo específico 21. PNPSP: Ciencia, Tecnología e Innovación.</w:t>
      </w:r>
    </w:p>
    <w:p w14:paraId="2F2974B9" w14:textId="77777777" w:rsidR="00056F2C" w:rsidRPr="00C014A7" w:rsidRDefault="00056F2C" w:rsidP="00B56477">
      <w:pPr>
        <w:spacing w:after="0" w:line="480" w:lineRule="auto"/>
        <w:jc w:val="both"/>
        <w:rPr>
          <w:rFonts w:ascii="Times New Roman" w:hAnsi="Times New Roman" w:cs="Times New Roman"/>
          <w:i/>
          <w:color w:val="000000" w:themeColor="text1"/>
          <w:sz w:val="24"/>
          <w:szCs w:val="24"/>
          <w:lang w:val="es-PR"/>
        </w:rPr>
      </w:pPr>
      <w:r w:rsidRPr="00C014A7">
        <w:rPr>
          <w:rFonts w:ascii="Times New Roman" w:hAnsi="Times New Roman" w:cs="Times New Roman"/>
          <w:i/>
          <w:color w:val="000000" w:themeColor="text1"/>
          <w:sz w:val="24"/>
          <w:szCs w:val="24"/>
          <w:lang w:val="es-PR"/>
        </w:rPr>
        <w:t>Fortalecer el sistema nacional de ciencia, tecnología e innovación para dar respuesta a las demandas económicas, sociales y culturales de la nación y propiciar la inserción en la sociedad y economía del conocimiento.</w:t>
      </w:r>
    </w:p>
    <w:p w14:paraId="646F9DF1" w14:textId="77777777" w:rsidR="00056F2C" w:rsidRPr="00E97447" w:rsidRDefault="00056F2C" w:rsidP="00056F2C">
      <w:pPr>
        <w:spacing w:after="0" w:line="240" w:lineRule="auto"/>
        <w:rPr>
          <w:rFonts w:ascii="Times New Roman" w:hAnsi="Times New Roman" w:cs="Times New Roman"/>
          <w:b/>
          <w:color w:val="FF0000"/>
          <w:sz w:val="12"/>
          <w:szCs w:val="24"/>
          <w:lang w:val="es-PR"/>
        </w:rPr>
      </w:pPr>
    </w:p>
    <w:p w14:paraId="290B245B" w14:textId="77777777" w:rsidR="00056F2C" w:rsidRPr="00AB389F" w:rsidRDefault="00056F2C" w:rsidP="00B42F86">
      <w:pPr>
        <w:pStyle w:val="Estilo1"/>
        <w:rPr>
          <w:b w:val="0"/>
          <w:i/>
          <w:color w:val="000000" w:themeColor="text1"/>
          <w:sz w:val="24"/>
          <w:lang w:val="es-PR"/>
        </w:rPr>
      </w:pPr>
      <w:bookmarkStart w:id="120" w:name="_Toc499829688"/>
      <w:bookmarkStart w:id="121" w:name="_Toc533586314"/>
      <w:r w:rsidRPr="00C014A7">
        <w:rPr>
          <w:b w:val="0"/>
          <w:i/>
          <w:color w:val="000000" w:themeColor="text1"/>
          <w:sz w:val="24"/>
          <w:lang w:val="es-PR"/>
        </w:rPr>
        <w:t>Semana Dominicana de Ciencia y Tecnología</w:t>
      </w:r>
      <w:bookmarkEnd w:id="120"/>
      <w:bookmarkEnd w:id="121"/>
    </w:p>
    <w:p w14:paraId="2B7E8FED" w14:textId="77777777" w:rsidR="003472F6" w:rsidRPr="00E97447" w:rsidRDefault="003472F6" w:rsidP="00056F2C">
      <w:pPr>
        <w:spacing w:after="0" w:line="240" w:lineRule="auto"/>
        <w:rPr>
          <w:rFonts w:ascii="Times New Roman" w:hAnsi="Times New Roman" w:cs="Times New Roman"/>
          <w:color w:val="FF0000"/>
          <w:sz w:val="24"/>
          <w:szCs w:val="24"/>
          <w:lang w:val="es-PR"/>
        </w:rPr>
      </w:pPr>
    </w:p>
    <w:p w14:paraId="31643AE9" w14:textId="77777777" w:rsidR="00B5166C" w:rsidRPr="00DB6132" w:rsidRDefault="00AB389F" w:rsidP="00B5166C">
      <w:pPr>
        <w:spacing w:line="480" w:lineRule="auto"/>
        <w:contextualSpacing/>
        <w:jc w:val="both"/>
        <w:rPr>
          <w:rFonts w:ascii="Times New Roman" w:hAnsi="Times New Roman" w:cs="Times New Roman"/>
          <w:sz w:val="24"/>
          <w:szCs w:val="24"/>
        </w:rPr>
      </w:pPr>
      <w:r w:rsidRPr="0068561B">
        <w:rPr>
          <w:rFonts w:ascii="Times New Roman" w:hAnsi="Times New Roman" w:cs="Times New Roman"/>
          <w:sz w:val="24"/>
          <w:szCs w:val="24"/>
          <w:lang w:val="es-PR"/>
        </w:rPr>
        <w:t>Con fines de fomentar el desarrollo de la Ciencia, la Tecnología y la Innovación, se desarrolló la Semana Dominicana de Ciencia y Tecnología, cuyo evento más importante fue el XIV Congreso Internacional de Investigación Científica (XIV CIC) del 01 al 11 de junio de 2018.</w:t>
      </w:r>
      <w:r w:rsidR="00B5166C">
        <w:rPr>
          <w:rFonts w:ascii="Times New Roman" w:hAnsi="Times New Roman" w:cs="Times New Roman"/>
          <w:sz w:val="24"/>
          <w:szCs w:val="24"/>
          <w:lang w:val="es-PR"/>
        </w:rPr>
        <w:t xml:space="preserve"> </w:t>
      </w:r>
      <w:r w:rsidR="00B5166C">
        <w:rPr>
          <w:rFonts w:ascii="Times New Roman" w:hAnsi="Times New Roman" w:cs="Times New Roman"/>
          <w:sz w:val="24"/>
          <w:szCs w:val="24"/>
        </w:rPr>
        <w:t xml:space="preserve">Esta actividad  </w:t>
      </w:r>
      <w:r w:rsidR="00B5166C" w:rsidRPr="00DB6132">
        <w:rPr>
          <w:rFonts w:ascii="Times New Roman" w:hAnsi="Times New Roman" w:cs="Times New Roman"/>
          <w:sz w:val="24"/>
          <w:szCs w:val="24"/>
        </w:rPr>
        <w:t>se desarrolla dentro del Programa de Divulgación y Apropiación Social de la Ciencia y la Tecnología como un escenario de capacitación y actualización para académicos y profesionales</w:t>
      </w:r>
      <w:r w:rsidR="00B5166C">
        <w:rPr>
          <w:rFonts w:ascii="Times New Roman" w:hAnsi="Times New Roman" w:cs="Times New Roman"/>
          <w:sz w:val="24"/>
          <w:szCs w:val="24"/>
        </w:rPr>
        <w:t>,</w:t>
      </w:r>
      <w:r w:rsidR="00B5166C" w:rsidRPr="00DB6132">
        <w:rPr>
          <w:rFonts w:ascii="Times New Roman" w:hAnsi="Times New Roman" w:cs="Times New Roman"/>
          <w:sz w:val="24"/>
          <w:szCs w:val="24"/>
        </w:rPr>
        <w:t xml:space="preserve"> a fin de impactar en forma significativa en la cohesión social de </w:t>
      </w:r>
      <w:r w:rsidR="00D54694">
        <w:rPr>
          <w:rFonts w:ascii="Times New Roman" w:hAnsi="Times New Roman" w:cs="Times New Roman"/>
          <w:sz w:val="24"/>
          <w:szCs w:val="24"/>
        </w:rPr>
        <w:t>República Dominicana</w:t>
      </w:r>
      <w:r w:rsidR="00B5166C" w:rsidRPr="00DB6132">
        <w:rPr>
          <w:rFonts w:ascii="Times New Roman" w:hAnsi="Times New Roman" w:cs="Times New Roman"/>
          <w:sz w:val="24"/>
          <w:szCs w:val="24"/>
        </w:rPr>
        <w:t>.</w:t>
      </w:r>
    </w:p>
    <w:p w14:paraId="6D34BEE1" w14:textId="77777777" w:rsidR="00C014A7" w:rsidRDefault="00C014A7" w:rsidP="00AB389F">
      <w:pPr>
        <w:spacing w:line="480" w:lineRule="auto"/>
        <w:contextualSpacing/>
        <w:jc w:val="both"/>
        <w:rPr>
          <w:rFonts w:ascii="Times New Roman" w:hAnsi="Times New Roman" w:cs="Times New Roman"/>
          <w:sz w:val="6"/>
          <w:szCs w:val="24"/>
          <w:lang w:val="es-PR"/>
        </w:rPr>
      </w:pPr>
    </w:p>
    <w:p w14:paraId="1B8BAD75" w14:textId="77777777" w:rsidR="00B5166C" w:rsidRPr="003472F6" w:rsidRDefault="00B5166C" w:rsidP="00AB389F">
      <w:pPr>
        <w:spacing w:line="480" w:lineRule="auto"/>
        <w:contextualSpacing/>
        <w:jc w:val="both"/>
        <w:rPr>
          <w:rFonts w:ascii="Times New Roman" w:hAnsi="Times New Roman" w:cs="Times New Roman"/>
          <w:sz w:val="6"/>
          <w:szCs w:val="24"/>
          <w:lang w:val="es-PR"/>
        </w:rPr>
      </w:pPr>
    </w:p>
    <w:p w14:paraId="588A34C0" w14:textId="77777777" w:rsidR="00AB389F" w:rsidRDefault="00AB389F" w:rsidP="00AB389F">
      <w:pPr>
        <w:spacing w:line="480" w:lineRule="auto"/>
        <w:contextualSpacing/>
        <w:jc w:val="both"/>
        <w:rPr>
          <w:rFonts w:ascii="Times New Roman" w:hAnsi="Times New Roman" w:cs="Times New Roman"/>
          <w:sz w:val="24"/>
          <w:szCs w:val="24"/>
          <w:lang w:val="es-PR"/>
        </w:rPr>
      </w:pPr>
      <w:r w:rsidRPr="0068561B">
        <w:rPr>
          <w:rFonts w:ascii="Times New Roman" w:hAnsi="Times New Roman" w:cs="Times New Roman"/>
          <w:sz w:val="24"/>
          <w:szCs w:val="24"/>
          <w:lang w:val="es-PR"/>
        </w:rPr>
        <w:t>Durante estos días, se llevaron a cabo cursos, talleres, seminarios y simposios sobre temas actuales en ciencia, tecnología e innovación.  Esta actividad ha motivado la celebración de eventos similares a lo interno de instituciones de educación superior con el objetivo de actualizar a sus profesores y motivar a estudiantes hacia la investigación.</w:t>
      </w:r>
    </w:p>
    <w:p w14:paraId="49167C05" w14:textId="77777777" w:rsidR="00B5166C" w:rsidRPr="00B5166C" w:rsidRDefault="00B5166C" w:rsidP="00AB389F">
      <w:pPr>
        <w:spacing w:line="480" w:lineRule="auto"/>
        <w:contextualSpacing/>
        <w:jc w:val="both"/>
        <w:rPr>
          <w:rFonts w:ascii="Times New Roman" w:hAnsi="Times New Roman" w:cs="Times New Roman"/>
          <w:sz w:val="10"/>
          <w:szCs w:val="24"/>
          <w:lang w:val="es-PR"/>
        </w:rPr>
      </w:pPr>
    </w:p>
    <w:p w14:paraId="7EA0B696" w14:textId="77777777" w:rsidR="00C014A7" w:rsidRDefault="00AB389F" w:rsidP="00AB389F">
      <w:pPr>
        <w:spacing w:line="480" w:lineRule="auto"/>
        <w:contextualSpacing/>
        <w:jc w:val="both"/>
        <w:rPr>
          <w:rFonts w:ascii="Times New Roman" w:hAnsi="Times New Roman" w:cs="Times New Roman"/>
          <w:sz w:val="24"/>
          <w:szCs w:val="24"/>
          <w:lang w:val="es-PR"/>
        </w:rPr>
      </w:pPr>
      <w:r w:rsidRPr="0068561B">
        <w:rPr>
          <w:rFonts w:ascii="Times New Roman" w:hAnsi="Times New Roman" w:cs="Times New Roman"/>
          <w:sz w:val="24"/>
          <w:szCs w:val="24"/>
          <w:lang w:val="es-PR"/>
        </w:rPr>
        <w:t>El XIV Congreso, que impactó a más de 1</w:t>
      </w:r>
      <w:r w:rsidR="00C014A7">
        <w:rPr>
          <w:rFonts w:ascii="Times New Roman" w:hAnsi="Times New Roman" w:cs="Times New Roman"/>
          <w:sz w:val="24"/>
          <w:szCs w:val="24"/>
          <w:lang w:val="es-PR"/>
        </w:rPr>
        <w:t>,</w:t>
      </w:r>
      <w:r w:rsidRPr="0068561B">
        <w:rPr>
          <w:rFonts w:ascii="Times New Roman" w:hAnsi="Times New Roman" w:cs="Times New Roman"/>
          <w:sz w:val="24"/>
          <w:szCs w:val="24"/>
          <w:lang w:val="es-PR"/>
        </w:rPr>
        <w:t>000 investigadores, profesores y estudiantes,</w:t>
      </w:r>
      <w:r w:rsidR="00F01F0F">
        <w:rPr>
          <w:rFonts w:ascii="Times New Roman" w:hAnsi="Times New Roman" w:cs="Times New Roman"/>
          <w:sz w:val="24"/>
          <w:szCs w:val="24"/>
          <w:lang w:val="es-PR"/>
        </w:rPr>
        <w:t xml:space="preserve"> y</w:t>
      </w:r>
      <w:r w:rsidRPr="0068561B">
        <w:rPr>
          <w:rFonts w:ascii="Times New Roman" w:hAnsi="Times New Roman" w:cs="Times New Roman"/>
          <w:sz w:val="24"/>
          <w:szCs w:val="24"/>
          <w:lang w:val="es-PR"/>
        </w:rPr>
        <w:t xml:space="preserve"> permitió poner a la comunidad científica nacional en contacto con homólogos de unos 31 países, incluido el Dr. Gian Michele Calvi, reputado científico italiano, con miras de diseñar y desarrollar proyectos conjuntos. El encuentro fue inaugurado con la conferencia magistral “Lecciones Entretenidas y Curiosas sobre las Causas y Efectos de los Terremotos”, a cargo del </w:t>
      </w:r>
      <w:r w:rsidRPr="0068561B">
        <w:rPr>
          <w:rFonts w:ascii="Times New Roman" w:hAnsi="Times New Roman" w:cs="Times New Roman"/>
          <w:sz w:val="24"/>
          <w:szCs w:val="24"/>
          <w:lang w:val="es-PR"/>
        </w:rPr>
        <w:lastRenderedPageBreak/>
        <w:t xml:space="preserve">Dr. Gian Michele Calvi. Dicha conferencia abarcó el entendimiento que, desde el punto de vista de la ingeniería, existe con relación a los terremotos, tomando en cuenta el movimiento de los mismos y la capacidad de las construcciones, hasta los terremotos más recientes en Nueva Zelanda y Japón.  Hizo un recuento histórico acerca de medidas aislada de los terremotos desde el siglo VI aC hasta los más recientes. </w:t>
      </w:r>
    </w:p>
    <w:p w14:paraId="76899279" w14:textId="77777777" w:rsidR="00AB389F" w:rsidRPr="00C014A7" w:rsidRDefault="00AB389F" w:rsidP="00AB389F">
      <w:pPr>
        <w:spacing w:line="480" w:lineRule="auto"/>
        <w:contextualSpacing/>
        <w:jc w:val="both"/>
        <w:rPr>
          <w:rFonts w:ascii="Times New Roman" w:hAnsi="Times New Roman" w:cs="Times New Roman"/>
          <w:sz w:val="12"/>
          <w:szCs w:val="24"/>
          <w:lang w:val="es-PR"/>
        </w:rPr>
      </w:pPr>
      <w:r w:rsidRPr="0068561B">
        <w:rPr>
          <w:rFonts w:ascii="Times New Roman" w:hAnsi="Times New Roman" w:cs="Times New Roman"/>
          <w:sz w:val="24"/>
          <w:szCs w:val="24"/>
          <w:lang w:val="es-PR"/>
        </w:rPr>
        <w:t xml:space="preserve"> </w:t>
      </w:r>
    </w:p>
    <w:p w14:paraId="16C52113" w14:textId="77777777" w:rsidR="00AB389F" w:rsidRDefault="00AB389F" w:rsidP="00AB389F">
      <w:pPr>
        <w:spacing w:line="480" w:lineRule="auto"/>
        <w:contextualSpacing/>
        <w:jc w:val="both"/>
        <w:rPr>
          <w:rFonts w:ascii="Times New Roman" w:hAnsi="Times New Roman" w:cs="Times New Roman"/>
          <w:sz w:val="24"/>
          <w:szCs w:val="24"/>
          <w:lang w:val="es-PR"/>
        </w:rPr>
      </w:pPr>
      <w:r w:rsidRPr="0068561B">
        <w:rPr>
          <w:rFonts w:ascii="Times New Roman" w:hAnsi="Times New Roman" w:cs="Times New Roman"/>
          <w:sz w:val="24"/>
          <w:szCs w:val="24"/>
          <w:lang w:val="es-PR"/>
        </w:rPr>
        <w:t xml:space="preserve">Durante el desarrollo del XIV CIC se presentaron más de 331 ponencias sobre resultados de investigaciones en diferentes temas de la ciencia y la tecnología, de las cuales, más de 113 correspondieron a científicos extranjeros de diferentes partes del mundo y unas 173 de científicos dominicanos.  </w:t>
      </w:r>
    </w:p>
    <w:p w14:paraId="239285C9" w14:textId="77777777" w:rsidR="00C014A7" w:rsidRPr="00C014A7" w:rsidRDefault="00C014A7" w:rsidP="00F01F0F">
      <w:pPr>
        <w:spacing w:line="480" w:lineRule="auto"/>
        <w:contextualSpacing/>
        <w:jc w:val="both"/>
        <w:rPr>
          <w:rFonts w:ascii="Times New Roman" w:hAnsi="Times New Roman" w:cs="Times New Roman"/>
          <w:sz w:val="10"/>
          <w:szCs w:val="24"/>
          <w:lang w:val="es-PR"/>
        </w:rPr>
      </w:pPr>
    </w:p>
    <w:p w14:paraId="4723261E" w14:textId="77777777" w:rsidR="00F01F0F" w:rsidRPr="00DB6132" w:rsidRDefault="00F01F0F" w:rsidP="00F01F0F">
      <w:pPr>
        <w:spacing w:line="480" w:lineRule="auto"/>
        <w:contextualSpacing/>
        <w:jc w:val="both"/>
        <w:rPr>
          <w:rFonts w:ascii="Times New Roman" w:hAnsi="Times New Roman" w:cs="Times New Roman"/>
          <w:sz w:val="24"/>
          <w:szCs w:val="24"/>
        </w:rPr>
      </w:pPr>
      <w:r w:rsidRPr="00DB6132">
        <w:rPr>
          <w:rFonts w:ascii="Times New Roman" w:hAnsi="Times New Roman" w:cs="Times New Roman"/>
          <w:sz w:val="24"/>
          <w:szCs w:val="24"/>
        </w:rPr>
        <w:t xml:space="preserve">Estos datos reflejan que República Dominicana sigue </w:t>
      </w:r>
      <w:r>
        <w:rPr>
          <w:rFonts w:ascii="Times New Roman" w:hAnsi="Times New Roman" w:cs="Times New Roman"/>
          <w:sz w:val="24"/>
          <w:szCs w:val="24"/>
        </w:rPr>
        <w:t>fortaleciendo sus</w:t>
      </w:r>
      <w:r w:rsidRPr="00DB6132">
        <w:rPr>
          <w:rFonts w:ascii="Times New Roman" w:hAnsi="Times New Roman" w:cs="Times New Roman"/>
          <w:sz w:val="24"/>
          <w:szCs w:val="24"/>
        </w:rPr>
        <w:t xml:space="preserve"> capacidades para producir conocimiento científico, y de esa forma,  </w:t>
      </w:r>
      <w:r>
        <w:rPr>
          <w:rFonts w:ascii="Times New Roman" w:hAnsi="Times New Roman" w:cs="Times New Roman"/>
          <w:sz w:val="24"/>
          <w:szCs w:val="24"/>
        </w:rPr>
        <w:t>el abordaje</w:t>
      </w:r>
      <w:r w:rsidRPr="00DB6132">
        <w:rPr>
          <w:rFonts w:ascii="Times New Roman" w:hAnsi="Times New Roman" w:cs="Times New Roman"/>
          <w:sz w:val="24"/>
          <w:szCs w:val="24"/>
        </w:rPr>
        <w:t xml:space="preserve"> </w:t>
      </w:r>
      <w:r>
        <w:rPr>
          <w:rFonts w:ascii="Times New Roman" w:hAnsi="Times New Roman" w:cs="Times New Roman"/>
          <w:sz w:val="24"/>
          <w:szCs w:val="24"/>
        </w:rPr>
        <w:t xml:space="preserve">de </w:t>
      </w:r>
      <w:r w:rsidRPr="00DB6132">
        <w:rPr>
          <w:rFonts w:ascii="Times New Roman" w:hAnsi="Times New Roman" w:cs="Times New Roman"/>
          <w:sz w:val="24"/>
          <w:szCs w:val="24"/>
        </w:rPr>
        <w:t xml:space="preserve">problemas </w:t>
      </w:r>
      <w:r>
        <w:rPr>
          <w:rFonts w:ascii="Times New Roman" w:hAnsi="Times New Roman" w:cs="Times New Roman"/>
          <w:sz w:val="24"/>
          <w:szCs w:val="24"/>
        </w:rPr>
        <w:t>asociados</w:t>
      </w:r>
      <w:r w:rsidRPr="00DB6132">
        <w:rPr>
          <w:rFonts w:ascii="Times New Roman" w:hAnsi="Times New Roman" w:cs="Times New Roman"/>
          <w:sz w:val="24"/>
          <w:szCs w:val="24"/>
        </w:rPr>
        <w:t xml:space="preserve"> a producción agrícola, descubrir nuevos medicamentos, nanociencias y nanotecnología, conocimiento, domesticación y uso sostenible de la biodiversidad, ciencias de la computación, estudios de ciencias básicas; el fortalecimiento de la formación de profesionales en las instituciones de educación superior, de modo que aborden a profundidad los problemas con los que se enfrentarán en su vida profesional. </w:t>
      </w:r>
    </w:p>
    <w:p w14:paraId="2A7A2C49" w14:textId="77777777" w:rsidR="005016E7" w:rsidRPr="00F01F0F" w:rsidRDefault="005016E7" w:rsidP="00AB389F">
      <w:pPr>
        <w:spacing w:line="480" w:lineRule="auto"/>
        <w:contextualSpacing/>
        <w:jc w:val="both"/>
        <w:rPr>
          <w:rFonts w:ascii="Times New Roman" w:hAnsi="Times New Roman" w:cs="Times New Roman"/>
          <w:sz w:val="6"/>
          <w:szCs w:val="24"/>
        </w:rPr>
      </w:pPr>
    </w:p>
    <w:p w14:paraId="2C01A8C3" w14:textId="77777777" w:rsidR="00AB389F" w:rsidRDefault="00AB389F" w:rsidP="00AB389F">
      <w:pPr>
        <w:spacing w:line="480" w:lineRule="auto"/>
        <w:contextualSpacing/>
        <w:jc w:val="both"/>
        <w:rPr>
          <w:rFonts w:ascii="Times New Roman" w:hAnsi="Times New Roman" w:cs="Times New Roman"/>
          <w:sz w:val="24"/>
          <w:szCs w:val="24"/>
          <w:lang w:val="es-PR"/>
        </w:rPr>
      </w:pPr>
      <w:r w:rsidRPr="0068561B">
        <w:rPr>
          <w:rFonts w:ascii="Times New Roman" w:hAnsi="Times New Roman" w:cs="Times New Roman"/>
          <w:sz w:val="24"/>
          <w:szCs w:val="24"/>
          <w:lang w:val="es-PR"/>
        </w:rPr>
        <w:t xml:space="preserve">Durante la apertura del mismo, </w:t>
      </w:r>
      <w:r w:rsidR="005016E7">
        <w:rPr>
          <w:rFonts w:ascii="Times New Roman" w:hAnsi="Times New Roman" w:cs="Times New Roman"/>
          <w:sz w:val="24"/>
          <w:szCs w:val="24"/>
          <w:lang w:val="es-PR"/>
        </w:rPr>
        <w:t>las autoridades del MESCyT</w:t>
      </w:r>
      <w:r w:rsidRPr="0068561B">
        <w:rPr>
          <w:rFonts w:ascii="Times New Roman" w:hAnsi="Times New Roman" w:cs="Times New Roman"/>
          <w:sz w:val="24"/>
          <w:szCs w:val="24"/>
          <w:lang w:val="es-PR"/>
        </w:rPr>
        <w:t xml:space="preserve">, destacaron la importancia del evento, en el que participaron científicos de 31 países, cuánto ha ganado el país con el mismo y hacia dónde vamos en ciencia y tecnología, lo cual se traducirá en un país que da respuesta a las necesidades de una población con un mejor y más equitativo modo de vida.  </w:t>
      </w:r>
    </w:p>
    <w:p w14:paraId="56B41C2D" w14:textId="77777777" w:rsidR="005016E7" w:rsidRPr="005016E7" w:rsidRDefault="005016E7" w:rsidP="00AB389F">
      <w:pPr>
        <w:spacing w:line="480" w:lineRule="auto"/>
        <w:contextualSpacing/>
        <w:jc w:val="both"/>
        <w:rPr>
          <w:rFonts w:ascii="Times New Roman" w:hAnsi="Times New Roman" w:cs="Times New Roman"/>
          <w:sz w:val="8"/>
          <w:szCs w:val="24"/>
          <w:lang w:val="es-PR"/>
        </w:rPr>
      </w:pPr>
    </w:p>
    <w:p w14:paraId="56A9D44C" w14:textId="77777777" w:rsidR="00AB389F" w:rsidRDefault="00913A0D" w:rsidP="00AB389F">
      <w:pPr>
        <w:spacing w:line="480" w:lineRule="auto"/>
        <w:contextualSpacing/>
        <w:jc w:val="both"/>
        <w:rPr>
          <w:rFonts w:ascii="Times New Roman" w:hAnsi="Times New Roman" w:cs="Times New Roman"/>
          <w:sz w:val="24"/>
          <w:szCs w:val="24"/>
          <w:lang w:val="es-PR"/>
        </w:rPr>
      </w:pPr>
      <w:r>
        <w:rPr>
          <w:rFonts w:ascii="Times New Roman" w:hAnsi="Times New Roman" w:cs="Times New Roman"/>
          <w:sz w:val="24"/>
          <w:szCs w:val="24"/>
          <w:lang w:val="es-PR"/>
        </w:rPr>
        <w:t>Se destacó</w:t>
      </w:r>
      <w:r w:rsidR="00AB389F" w:rsidRPr="0068561B">
        <w:rPr>
          <w:rFonts w:ascii="Times New Roman" w:hAnsi="Times New Roman" w:cs="Times New Roman"/>
          <w:sz w:val="24"/>
          <w:szCs w:val="24"/>
          <w:lang w:val="es-PR"/>
        </w:rPr>
        <w:t xml:space="preserve"> el papel que ha jugado el Fondo Nacional de Innovación y Desarrollo Científico y Tecnológico (FONDOCYT) que cada vez más científicos dominicanos presenten los resultados de sus trabajos de investigación en este y otros eventos especializados en diferentes disciplinas científicas y tecnológicas.   </w:t>
      </w:r>
    </w:p>
    <w:p w14:paraId="4C423B4E" w14:textId="77777777" w:rsidR="00913A0D" w:rsidRPr="00913A0D" w:rsidRDefault="00913A0D" w:rsidP="00913A0D">
      <w:pPr>
        <w:spacing w:line="360" w:lineRule="auto"/>
        <w:jc w:val="both"/>
        <w:rPr>
          <w:rFonts w:ascii="Times New Roman" w:hAnsi="Times New Roman" w:cs="Times New Roman"/>
          <w:sz w:val="12"/>
          <w:szCs w:val="24"/>
        </w:rPr>
      </w:pPr>
    </w:p>
    <w:p w14:paraId="23E9F50E" w14:textId="77777777" w:rsidR="00913A0D" w:rsidRPr="00DB6132" w:rsidRDefault="00913A0D" w:rsidP="00913A0D">
      <w:pPr>
        <w:spacing w:line="480" w:lineRule="auto"/>
        <w:contextualSpacing/>
        <w:jc w:val="both"/>
        <w:rPr>
          <w:rFonts w:ascii="Times New Roman" w:hAnsi="Times New Roman" w:cs="Times New Roman"/>
          <w:sz w:val="24"/>
          <w:szCs w:val="24"/>
        </w:rPr>
      </w:pPr>
      <w:r w:rsidRPr="00DB6132">
        <w:rPr>
          <w:rFonts w:ascii="Times New Roman" w:hAnsi="Times New Roman" w:cs="Times New Roman"/>
          <w:sz w:val="24"/>
          <w:szCs w:val="24"/>
        </w:rPr>
        <w:t xml:space="preserve">En el marco de la Semana, se celebraron las siguientes actividades, adicionales al Congreso:  </w:t>
      </w:r>
    </w:p>
    <w:p w14:paraId="616AEC21" w14:textId="77777777" w:rsidR="00913A0D" w:rsidRPr="00913A0D" w:rsidRDefault="00913A0D" w:rsidP="00AB389F">
      <w:pPr>
        <w:spacing w:line="480" w:lineRule="auto"/>
        <w:contextualSpacing/>
        <w:jc w:val="both"/>
        <w:rPr>
          <w:rFonts w:ascii="Times New Roman" w:hAnsi="Times New Roman" w:cs="Times New Roman"/>
          <w:sz w:val="24"/>
          <w:szCs w:val="24"/>
        </w:rPr>
      </w:pPr>
    </w:p>
    <w:p w14:paraId="5DF1AA38" w14:textId="77777777" w:rsidR="00AB389F" w:rsidRPr="007363BC" w:rsidRDefault="00AB389F" w:rsidP="003D28BC">
      <w:pPr>
        <w:pStyle w:val="Prrafodelista"/>
        <w:numPr>
          <w:ilvl w:val="0"/>
          <w:numId w:val="97"/>
        </w:numPr>
        <w:spacing w:after="0" w:line="480" w:lineRule="auto"/>
        <w:jc w:val="both"/>
        <w:rPr>
          <w:rFonts w:ascii="Times New Roman" w:hAnsi="Times New Roman" w:cs="Times New Roman"/>
          <w:b/>
          <w:sz w:val="24"/>
          <w:szCs w:val="24"/>
          <w:lang w:val="es-PR"/>
        </w:rPr>
      </w:pPr>
      <w:r w:rsidRPr="007363BC">
        <w:rPr>
          <w:rFonts w:ascii="Times New Roman" w:hAnsi="Times New Roman" w:cs="Times New Roman"/>
          <w:b/>
          <w:sz w:val="24"/>
          <w:szCs w:val="24"/>
          <w:lang w:val="es-PR"/>
        </w:rPr>
        <w:t>Simposios</w:t>
      </w:r>
    </w:p>
    <w:p w14:paraId="1B1C0654" w14:textId="77777777" w:rsidR="00AB389F" w:rsidRPr="0068561B" w:rsidRDefault="00AB389F" w:rsidP="003D28BC">
      <w:pPr>
        <w:pStyle w:val="Prrafodelista"/>
        <w:numPr>
          <w:ilvl w:val="0"/>
          <w:numId w:val="95"/>
        </w:numPr>
        <w:spacing w:after="0" w:line="480" w:lineRule="auto"/>
        <w:jc w:val="both"/>
        <w:rPr>
          <w:rFonts w:ascii="Times New Roman" w:hAnsi="Times New Roman" w:cs="Times New Roman"/>
          <w:sz w:val="24"/>
          <w:szCs w:val="24"/>
          <w:lang w:val="es-PR"/>
        </w:rPr>
      </w:pPr>
      <w:r w:rsidRPr="0068561B">
        <w:rPr>
          <w:rFonts w:ascii="Times New Roman" w:hAnsi="Times New Roman" w:cs="Times New Roman"/>
          <w:sz w:val="24"/>
          <w:szCs w:val="24"/>
          <w:lang w:val="es-PR"/>
        </w:rPr>
        <w:t xml:space="preserve">Gestión del Conocimiento para Aprovechamiento de Mineras de Desarrollo en </w:t>
      </w:r>
      <w:r w:rsidR="00D54694">
        <w:rPr>
          <w:rFonts w:ascii="Times New Roman" w:hAnsi="Times New Roman" w:cs="Times New Roman"/>
          <w:sz w:val="24"/>
          <w:szCs w:val="24"/>
          <w:lang w:val="es-PR"/>
        </w:rPr>
        <w:t>República Dominicana</w:t>
      </w:r>
      <w:r w:rsidRPr="0068561B">
        <w:rPr>
          <w:rFonts w:ascii="Times New Roman" w:hAnsi="Times New Roman" w:cs="Times New Roman"/>
          <w:sz w:val="24"/>
          <w:szCs w:val="24"/>
          <w:lang w:val="es-PR"/>
        </w:rPr>
        <w:t>, Servicio Geológico Nacional (SGN)</w:t>
      </w:r>
      <w:r w:rsidR="007363BC">
        <w:rPr>
          <w:rFonts w:ascii="Times New Roman" w:hAnsi="Times New Roman" w:cs="Times New Roman"/>
          <w:sz w:val="24"/>
          <w:szCs w:val="24"/>
          <w:lang w:val="es-PR"/>
        </w:rPr>
        <w:t>.</w:t>
      </w:r>
      <w:r w:rsidR="00913A0D">
        <w:rPr>
          <w:rFonts w:ascii="Times New Roman" w:hAnsi="Times New Roman" w:cs="Times New Roman"/>
          <w:sz w:val="24"/>
          <w:szCs w:val="24"/>
          <w:lang w:val="es-PR"/>
        </w:rPr>
        <w:t xml:space="preserve"> </w:t>
      </w:r>
      <w:r w:rsidR="00913A0D" w:rsidRPr="00514D24">
        <w:rPr>
          <w:rFonts w:ascii="Times New Roman" w:hAnsi="Times New Roman" w:cs="Times New Roman"/>
          <w:sz w:val="24"/>
          <w:szCs w:val="24"/>
        </w:rPr>
        <w:t>Dirigido a profesionales y empresarios de las áreas de geología y minas. Participaron cerca de 50 personas.</w:t>
      </w:r>
    </w:p>
    <w:p w14:paraId="1D2B9225" w14:textId="77777777" w:rsidR="00AB389F" w:rsidRPr="0068561B" w:rsidRDefault="00AB389F" w:rsidP="003D28BC">
      <w:pPr>
        <w:pStyle w:val="Prrafodelista"/>
        <w:numPr>
          <w:ilvl w:val="0"/>
          <w:numId w:val="95"/>
        </w:numPr>
        <w:spacing w:after="0" w:line="480" w:lineRule="auto"/>
        <w:jc w:val="both"/>
        <w:rPr>
          <w:rFonts w:ascii="Times New Roman" w:hAnsi="Times New Roman" w:cs="Times New Roman"/>
          <w:sz w:val="24"/>
          <w:szCs w:val="24"/>
          <w:lang w:val="es-PR"/>
        </w:rPr>
      </w:pPr>
      <w:r w:rsidRPr="0068561B">
        <w:rPr>
          <w:rFonts w:ascii="Times New Roman" w:hAnsi="Times New Roman" w:cs="Times New Roman"/>
          <w:sz w:val="24"/>
          <w:szCs w:val="24"/>
          <w:lang w:val="es-PR"/>
        </w:rPr>
        <w:t>Flora de la Hispaniola, Jardín Botánico Nacional Dr. Rafael M. Moscoso.</w:t>
      </w:r>
      <w:r w:rsidR="00913A0D">
        <w:rPr>
          <w:rFonts w:ascii="Times New Roman" w:hAnsi="Times New Roman" w:cs="Times New Roman"/>
          <w:sz w:val="24"/>
          <w:szCs w:val="24"/>
          <w:lang w:val="es-PR"/>
        </w:rPr>
        <w:t xml:space="preserve"> </w:t>
      </w:r>
      <w:r w:rsidR="00913A0D" w:rsidRPr="00514D24">
        <w:rPr>
          <w:rFonts w:ascii="Times New Roman" w:hAnsi="Times New Roman" w:cs="Times New Roman"/>
          <w:sz w:val="24"/>
          <w:szCs w:val="24"/>
        </w:rPr>
        <w:t>Participaron alrededor de 70 personas.</w:t>
      </w:r>
    </w:p>
    <w:p w14:paraId="2B924FD0" w14:textId="77777777" w:rsidR="00AB389F" w:rsidRDefault="00AB389F" w:rsidP="003D28BC">
      <w:pPr>
        <w:pStyle w:val="Prrafodelista"/>
        <w:numPr>
          <w:ilvl w:val="0"/>
          <w:numId w:val="95"/>
        </w:numPr>
        <w:spacing w:line="480" w:lineRule="auto"/>
        <w:jc w:val="both"/>
        <w:rPr>
          <w:rFonts w:ascii="Times New Roman" w:hAnsi="Times New Roman" w:cs="Times New Roman"/>
          <w:sz w:val="24"/>
          <w:szCs w:val="24"/>
          <w:lang w:val="en-US"/>
        </w:rPr>
      </w:pPr>
      <w:r w:rsidRPr="0068561B">
        <w:rPr>
          <w:rFonts w:ascii="Times New Roman" w:hAnsi="Times New Roman" w:cs="Times New Roman"/>
          <w:sz w:val="24"/>
          <w:szCs w:val="24"/>
          <w:lang w:val="en-GB"/>
        </w:rPr>
        <w:t>Pharmacogenomic</w:t>
      </w:r>
      <w:r w:rsidRPr="0068561B">
        <w:rPr>
          <w:rFonts w:ascii="Times New Roman" w:hAnsi="Times New Roman" w:cs="Times New Roman"/>
          <w:sz w:val="24"/>
          <w:szCs w:val="24"/>
          <w:lang w:val="en-US"/>
        </w:rPr>
        <w:t xml:space="preserve"> a new focus for prescription of drugs, National Center for State Quality Control of Drugs in Cuba. Secretary of the Latin America Society of Pharmacogenetic.</w:t>
      </w:r>
      <w:r w:rsidR="00913A0D">
        <w:rPr>
          <w:rFonts w:ascii="Times New Roman" w:hAnsi="Times New Roman" w:cs="Times New Roman"/>
          <w:sz w:val="24"/>
          <w:szCs w:val="24"/>
          <w:lang w:val="en-US"/>
        </w:rPr>
        <w:t xml:space="preserve"> </w:t>
      </w:r>
      <w:r w:rsidR="00913A0D" w:rsidRPr="00585A3C">
        <w:rPr>
          <w:rFonts w:ascii="Times New Roman" w:hAnsi="Times New Roman" w:cs="Times New Roman"/>
          <w:sz w:val="24"/>
          <w:szCs w:val="24"/>
          <w:lang w:val="en-US"/>
        </w:rPr>
        <w:t>Universidad Nacional Evangélica (UNEV).</w:t>
      </w:r>
    </w:p>
    <w:p w14:paraId="270CA526" w14:textId="77777777" w:rsidR="005A4D7D" w:rsidRPr="005A4D7D" w:rsidRDefault="005A4D7D" w:rsidP="005A4D7D">
      <w:pPr>
        <w:pStyle w:val="Prrafodelista"/>
        <w:spacing w:line="480" w:lineRule="auto"/>
        <w:jc w:val="both"/>
        <w:rPr>
          <w:rFonts w:ascii="Times New Roman" w:hAnsi="Times New Roman" w:cs="Times New Roman"/>
          <w:sz w:val="14"/>
          <w:szCs w:val="24"/>
          <w:lang w:val="en-US"/>
        </w:rPr>
      </w:pPr>
    </w:p>
    <w:p w14:paraId="2B285A54" w14:textId="77777777" w:rsidR="00AB389F" w:rsidRPr="00913A0D" w:rsidRDefault="00AB389F" w:rsidP="007363BC">
      <w:pPr>
        <w:spacing w:after="0" w:line="480" w:lineRule="auto"/>
        <w:jc w:val="both"/>
        <w:rPr>
          <w:rFonts w:ascii="Times New Roman" w:hAnsi="Times New Roman" w:cs="Times New Roman"/>
          <w:b/>
          <w:sz w:val="2"/>
          <w:szCs w:val="24"/>
          <w:lang w:val="en-GB"/>
        </w:rPr>
      </w:pPr>
    </w:p>
    <w:p w14:paraId="461E12D8" w14:textId="77777777" w:rsidR="00AB389F" w:rsidRPr="007363BC" w:rsidRDefault="00AB389F" w:rsidP="003D28BC">
      <w:pPr>
        <w:pStyle w:val="Prrafodelista"/>
        <w:numPr>
          <w:ilvl w:val="0"/>
          <w:numId w:val="97"/>
        </w:numPr>
        <w:spacing w:after="0" w:line="480" w:lineRule="auto"/>
        <w:jc w:val="both"/>
        <w:rPr>
          <w:rFonts w:ascii="Times New Roman" w:hAnsi="Times New Roman" w:cs="Times New Roman"/>
          <w:b/>
          <w:sz w:val="24"/>
          <w:szCs w:val="24"/>
          <w:lang w:val="es-PR"/>
        </w:rPr>
      </w:pPr>
      <w:r w:rsidRPr="007363BC">
        <w:rPr>
          <w:rFonts w:ascii="Times New Roman" w:hAnsi="Times New Roman" w:cs="Times New Roman"/>
          <w:b/>
          <w:sz w:val="24"/>
          <w:szCs w:val="24"/>
          <w:lang w:val="es-PR"/>
        </w:rPr>
        <w:t>Seminarios</w:t>
      </w:r>
    </w:p>
    <w:p w14:paraId="0AC5C981" w14:textId="77777777" w:rsidR="00AB389F" w:rsidRPr="0068561B" w:rsidRDefault="00AB389F" w:rsidP="003D28BC">
      <w:pPr>
        <w:pStyle w:val="Prrafodelista"/>
        <w:numPr>
          <w:ilvl w:val="0"/>
          <w:numId w:val="91"/>
        </w:numPr>
        <w:spacing w:after="0" w:line="480" w:lineRule="auto"/>
        <w:jc w:val="both"/>
        <w:rPr>
          <w:rFonts w:ascii="Times New Roman" w:hAnsi="Times New Roman" w:cs="Times New Roman"/>
          <w:sz w:val="24"/>
          <w:szCs w:val="24"/>
        </w:rPr>
      </w:pPr>
      <w:r w:rsidRPr="0068561B">
        <w:rPr>
          <w:rFonts w:ascii="Times New Roman" w:hAnsi="Times New Roman" w:cs="Times New Roman"/>
          <w:sz w:val="24"/>
          <w:szCs w:val="24"/>
        </w:rPr>
        <w:t>Escritura y Publicación Científica: Cómo Publicar en Revistas Científicas Internacionales</w:t>
      </w:r>
      <w:r w:rsidR="00AF3268">
        <w:rPr>
          <w:rFonts w:ascii="Times New Roman" w:hAnsi="Times New Roman" w:cs="Times New Roman"/>
          <w:sz w:val="24"/>
          <w:szCs w:val="24"/>
          <w:lang w:val="es-PR"/>
        </w:rPr>
        <w:t xml:space="preserve">, </w:t>
      </w:r>
      <w:r w:rsidR="00AF3268" w:rsidRPr="0068561B">
        <w:rPr>
          <w:rFonts w:ascii="Times New Roman" w:hAnsi="Times New Roman" w:cs="Times New Roman"/>
          <w:sz w:val="24"/>
          <w:szCs w:val="24"/>
        </w:rPr>
        <w:t>incluye</w:t>
      </w:r>
      <w:r w:rsidRPr="0068561B">
        <w:rPr>
          <w:rFonts w:ascii="Times New Roman" w:hAnsi="Times New Roman" w:cs="Times New Roman"/>
          <w:sz w:val="24"/>
          <w:szCs w:val="24"/>
        </w:rPr>
        <w:t xml:space="preserve"> presentación de Libros de Federación Latinoamericana de Asociaciones de Medicina Perinatal (FLAMP). Sociedad Dominicana de Medicina Perinatal Sociedad Dominicana de Obstetricia y Ginecología.</w:t>
      </w:r>
      <w:r w:rsidR="00AF3268">
        <w:rPr>
          <w:rFonts w:ascii="Times New Roman" w:hAnsi="Times New Roman" w:cs="Times New Roman"/>
          <w:sz w:val="24"/>
          <w:szCs w:val="24"/>
        </w:rPr>
        <w:t xml:space="preserve"> </w:t>
      </w:r>
      <w:r w:rsidR="00AF3268" w:rsidRPr="00DB6132">
        <w:rPr>
          <w:rFonts w:ascii="Times New Roman" w:hAnsi="Times New Roman" w:cs="Times New Roman"/>
          <w:sz w:val="24"/>
          <w:szCs w:val="24"/>
        </w:rPr>
        <w:t>Dirigido a profesionales</w:t>
      </w:r>
      <w:r w:rsidR="00AF3268">
        <w:rPr>
          <w:rFonts w:ascii="Times New Roman" w:hAnsi="Times New Roman" w:cs="Times New Roman"/>
          <w:sz w:val="24"/>
          <w:szCs w:val="24"/>
        </w:rPr>
        <w:t>, profesores y</w:t>
      </w:r>
      <w:r w:rsidR="00AF3268" w:rsidRPr="00DB6132">
        <w:rPr>
          <w:rFonts w:ascii="Times New Roman" w:hAnsi="Times New Roman" w:cs="Times New Roman"/>
          <w:sz w:val="24"/>
          <w:szCs w:val="24"/>
        </w:rPr>
        <w:t xml:space="preserve"> </w:t>
      </w:r>
      <w:r w:rsidR="00AF3268" w:rsidRPr="00DB6132">
        <w:rPr>
          <w:rFonts w:ascii="Times New Roman" w:eastAsia="ArialMT" w:hAnsi="Times New Roman" w:cs="Times New Roman"/>
          <w:sz w:val="24"/>
          <w:szCs w:val="24"/>
        </w:rPr>
        <w:t>estudiantes</w:t>
      </w:r>
      <w:r w:rsidR="00AF3268" w:rsidRPr="00DB6132">
        <w:rPr>
          <w:rFonts w:ascii="Times New Roman" w:hAnsi="Times New Roman" w:cs="Times New Roman"/>
          <w:sz w:val="24"/>
          <w:szCs w:val="24"/>
        </w:rPr>
        <w:t xml:space="preserve"> de la </w:t>
      </w:r>
      <w:r w:rsidR="00AF3268">
        <w:rPr>
          <w:rFonts w:ascii="Times New Roman" w:hAnsi="Times New Roman" w:cs="Times New Roman"/>
          <w:sz w:val="24"/>
          <w:szCs w:val="24"/>
        </w:rPr>
        <w:t>s</w:t>
      </w:r>
      <w:r w:rsidR="00AF3268" w:rsidRPr="00DB6132">
        <w:rPr>
          <w:rFonts w:ascii="Times New Roman" w:hAnsi="Times New Roman" w:cs="Times New Roman"/>
          <w:sz w:val="24"/>
          <w:szCs w:val="24"/>
        </w:rPr>
        <w:t>alud</w:t>
      </w:r>
      <w:r w:rsidR="00AF3268">
        <w:rPr>
          <w:rFonts w:ascii="Times New Roman" w:hAnsi="Times New Roman" w:cs="Times New Roman"/>
          <w:sz w:val="24"/>
          <w:szCs w:val="24"/>
        </w:rPr>
        <w:t xml:space="preserve">. </w:t>
      </w:r>
      <w:r w:rsidR="00AF3268" w:rsidRPr="00DB6132">
        <w:rPr>
          <w:rFonts w:ascii="Times New Roman" w:hAnsi="Times New Roman" w:cs="Times New Roman"/>
          <w:sz w:val="24"/>
          <w:szCs w:val="24"/>
        </w:rPr>
        <w:t>Dirigido a profesionales de la Salud. Asistieron 60 personas.</w:t>
      </w:r>
    </w:p>
    <w:p w14:paraId="60D015F4" w14:textId="77777777" w:rsidR="00AB389F" w:rsidRDefault="00AB389F" w:rsidP="00AF3268">
      <w:pPr>
        <w:pStyle w:val="Prrafodelista"/>
        <w:numPr>
          <w:ilvl w:val="0"/>
          <w:numId w:val="91"/>
        </w:numPr>
        <w:autoSpaceDE w:val="0"/>
        <w:autoSpaceDN w:val="0"/>
        <w:adjustRightInd w:val="0"/>
        <w:spacing w:after="0" w:line="480" w:lineRule="auto"/>
        <w:jc w:val="both"/>
        <w:rPr>
          <w:rFonts w:ascii="Times New Roman" w:eastAsia="ArialMT" w:hAnsi="Times New Roman" w:cs="Times New Roman"/>
          <w:sz w:val="24"/>
          <w:szCs w:val="24"/>
        </w:rPr>
      </w:pPr>
      <w:r w:rsidRPr="0068561B">
        <w:rPr>
          <w:rFonts w:ascii="Times New Roman" w:eastAsia="ArialMT" w:hAnsi="Times New Roman" w:cs="Times New Roman"/>
          <w:sz w:val="24"/>
          <w:szCs w:val="24"/>
        </w:rPr>
        <w:t>Técnicas de Obtención de Extractos de Plantas Medicinales y Preparación de Muestras Para Investigar, Compuestos Antineoplásicos y Otros Principios Bioactivos de Interés Farmacológico. Facultad de Ciencias, UASD.</w:t>
      </w:r>
      <w:r w:rsidR="00AF3268">
        <w:rPr>
          <w:rFonts w:ascii="Times New Roman" w:eastAsia="ArialMT" w:hAnsi="Times New Roman" w:cs="Times New Roman"/>
          <w:sz w:val="24"/>
          <w:szCs w:val="24"/>
        </w:rPr>
        <w:t xml:space="preserve"> </w:t>
      </w:r>
      <w:r w:rsidR="00AF3268">
        <w:rPr>
          <w:rFonts w:ascii="Times New Roman" w:hAnsi="Times New Roman" w:cs="Times New Roman"/>
          <w:sz w:val="24"/>
          <w:szCs w:val="24"/>
        </w:rPr>
        <w:t>A</w:t>
      </w:r>
      <w:r w:rsidR="00AF3268" w:rsidRPr="00DB6132">
        <w:rPr>
          <w:rFonts w:ascii="Times New Roman" w:hAnsi="Times New Roman" w:cs="Times New Roman"/>
          <w:sz w:val="24"/>
          <w:szCs w:val="24"/>
        </w:rPr>
        <w:t>sist</w:t>
      </w:r>
      <w:r w:rsidR="00AF3268">
        <w:rPr>
          <w:rFonts w:ascii="Times New Roman" w:hAnsi="Times New Roman" w:cs="Times New Roman"/>
          <w:sz w:val="24"/>
          <w:szCs w:val="24"/>
        </w:rPr>
        <w:t xml:space="preserve">ieron </w:t>
      </w:r>
      <w:r w:rsidR="00AF3268" w:rsidRPr="00DB6132">
        <w:rPr>
          <w:rFonts w:ascii="Times New Roman" w:eastAsia="ArialMT" w:hAnsi="Times New Roman" w:cs="Times New Roman"/>
          <w:sz w:val="24"/>
          <w:szCs w:val="24"/>
        </w:rPr>
        <w:t>m</w:t>
      </w:r>
      <w:r w:rsidR="00AF3268">
        <w:rPr>
          <w:rFonts w:ascii="Times New Roman" w:eastAsia="ArialMT" w:hAnsi="Times New Roman" w:cs="Times New Roman"/>
          <w:sz w:val="24"/>
          <w:szCs w:val="24"/>
        </w:rPr>
        <w:t>á</w:t>
      </w:r>
      <w:r w:rsidR="00AF3268" w:rsidRPr="00DB6132">
        <w:rPr>
          <w:rFonts w:ascii="Times New Roman" w:eastAsia="ArialMT" w:hAnsi="Times New Roman" w:cs="Times New Roman"/>
          <w:sz w:val="24"/>
          <w:szCs w:val="24"/>
        </w:rPr>
        <w:t>s de 100 personas</w:t>
      </w:r>
      <w:r w:rsidR="00AF3268">
        <w:rPr>
          <w:rFonts w:ascii="Times New Roman" w:eastAsia="ArialMT" w:hAnsi="Times New Roman" w:cs="Times New Roman"/>
          <w:sz w:val="24"/>
          <w:szCs w:val="24"/>
        </w:rPr>
        <w:t>.</w:t>
      </w:r>
    </w:p>
    <w:p w14:paraId="29E72568" w14:textId="77777777" w:rsidR="007363BC" w:rsidRDefault="007363BC" w:rsidP="007363BC">
      <w:pPr>
        <w:pStyle w:val="Prrafodelista"/>
        <w:autoSpaceDE w:val="0"/>
        <w:autoSpaceDN w:val="0"/>
        <w:adjustRightInd w:val="0"/>
        <w:spacing w:after="0" w:line="480" w:lineRule="auto"/>
        <w:rPr>
          <w:rFonts w:ascii="Times New Roman" w:eastAsia="ArialMT" w:hAnsi="Times New Roman" w:cs="Times New Roman"/>
          <w:sz w:val="12"/>
          <w:szCs w:val="24"/>
        </w:rPr>
      </w:pPr>
    </w:p>
    <w:p w14:paraId="2392D29C" w14:textId="77777777" w:rsidR="00BD20D7" w:rsidRDefault="00BD20D7" w:rsidP="007363BC">
      <w:pPr>
        <w:pStyle w:val="Prrafodelista"/>
        <w:autoSpaceDE w:val="0"/>
        <w:autoSpaceDN w:val="0"/>
        <w:adjustRightInd w:val="0"/>
        <w:spacing w:after="0" w:line="480" w:lineRule="auto"/>
        <w:rPr>
          <w:rFonts w:ascii="Times New Roman" w:eastAsia="ArialMT" w:hAnsi="Times New Roman" w:cs="Times New Roman"/>
          <w:sz w:val="12"/>
          <w:szCs w:val="24"/>
        </w:rPr>
      </w:pPr>
    </w:p>
    <w:p w14:paraId="52A67D9E" w14:textId="77777777" w:rsidR="00BD20D7" w:rsidRDefault="00BD20D7" w:rsidP="007363BC">
      <w:pPr>
        <w:pStyle w:val="Prrafodelista"/>
        <w:autoSpaceDE w:val="0"/>
        <w:autoSpaceDN w:val="0"/>
        <w:adjustRightInd w:val="0"/>
        <w:spacing w:after="0" w:line="480" w:lineRule="auto"/>
        <w:rPr>
          <w:rFonts w:ascii="Times New Roman" w:eastAsia="ArialMT" w:hAnsi="Times New Roman" w:cs="Times New Roman"/>
          <w:sz w:val="12"/>
          <w:szCs w:val="24"/>
        </w:rPr>
      </w:pPr>
    </w:p>
    <w:p w14:paraId="582DF329" w14:textId="77777777" w:rsidR="00BD20D7" w:rsidRPr="007363BC" w:rsidRDefault="00BD20D7" w:rsidP="007363BC">
      <w:pPr>
        <w:pStyle w:val="Prrafodelista"/>
        <w:autoSpaceDE w:val="0"/>
        <w:autoSpaceDN w:val="0"/>
        <w:adjustRightInd w:val="0"/>
        <w:spacing w:after="0" w:line="480" w:lineRule="auto"/>
        <w:rPr>
          <w:rFonts w:ascii="Times New Roman" w:eastAsia="ArialMT" w:hAnsi="Times New Roman" w:cs="Times New Roman"/>
          <w:sz w:val="12"/>
          <w:szCs w:val="24"/>
        </w:rPr>
      </w:pPr>
    </w:p>
    <w:p w14:paraId="75D640C9" w14:textId="77777777" w:rsidR="00AB389F" w:rsidRPr="007363BC" w:rsidRDefault="00AB389F" w:rsidP="003D28BC">
      <w:pPr>
        <w:pStyle w:val="Prrafodelista"/>
        <w:numPr>
          <w:ilvl w:val="0"/>
          <w:numId w:val="97"/>
        </w:numPr>
        <w:spacing w:after="0" w:line="480" w:lineRule="auto"/>
        <w:jc w:val="both"/>
        <w:rPr>
          <w:rFonts w:ascii="Times New Roman" w:hAnsi="Times New Roman" w:cs="Times New Roman"/>
          <w:b/>
          <w:sz w:val="24"/>
          <w:szCs w:val="24"/>
          <w:lang w:val="es-PR"/>
        </w:rPr>
      </w:pPr>
      <w:r w:rsidRPr="007363BC">
        <w:rPr>
          <w:rFonts w:ascii="Times New Roman" w:hAnsi="Times New Roman" w:cs="Times New Roman"/>
          <w:b/>
          <w:sz w:val="24"/>
          <w:szCs w:val="24"/>
          <w:lang w:val="es-PR"/>
        </w:rPr>
        <w:lastRenderedPageBreak/>
        <w:t>Cursos y talleres</w:t>
      </w:r>
    </w:p>
    <w:p w14:paraId="37805781" w14:textId="77777777" w:rsidR="00AB389F" w:rsidRPr="00AF3268" w:rsidRDefault="00AB389F" w:rsidP="0077031C">
      <w:pPr>
        <w:pStyle w:val="Prrafodelista"/>
        <w:numPr>
          <w:ilvl w:val="0"/>
          <w:numId w:val="91"/>
        </w:numPr>
        <w:spacing w:after="0" w:line="480" w:lineRule="auto"/>
        <w:ind w:left="714" w:hanging="357"/>
        <w:jc w:val="both"/>
        <w:rPr>
          <w:rFonts w:ascii="Times New Roman" w:eastAsia="ArialMT" w:hAnsi="Times New Roman" w:cs="Times New Roman"/>
          <w:sz w:val="24"/>
          <w:szCs w:val="24"/>
        </w:rPr>
      </w:pPr>
      <w:r w:rsidRPr="0068561B">
        <w:rPr>
          <w:rFonts w:ascii="Times New Roman" w:eastAsia="ArialMT" w:hAnsi="Times New Roman" w:cs="Times New Roman"/>
          <w:sz w:val="24"/>
          <w:szCs w:val="24"/>
        </w:rPr>
        <w:t>Uso de los Organizadores Avanzados de la Información: V De Gowin y la Trilogía CRP en la Solución de Problemas Matemáticos, Universidad Abierta para Adulto</w:t>
      </w:r>
      <w:r w:rsidR="00367A3A">
        <w:rPr>
          <w:rFonts w:ascii="Times New Roman" w:eastAsia="ArialMT" w:hAnsi="Times New Roman" w:cs="Times New Roman"/>
          <w:sz w:val="24"/>
          <w:szCs w:val="24"/>
        </w:rPr>
        <w:t xml:space="preserve"> (</w:t>
      </w:r>
      <w:r w:rsidRPr="0068561B">
        <w:rPr>
          <w:rFonts w:ascii="Times New Roman" w:eastAsia="ArialMT" w:hAnsi="Times New Roman" w:cs="Times New Roman"/>
          <w:sz w:val="24"/>
          <w:szCs w:val="24"/>
        </w:rPr>
        <w:t>UAPA</w:t>
      </w:r>
      <w:r w:rsidR="00367A3A">
        <w:rPr>
          <w:rFonts w:ascii="Times New Roman" w:eastAsia="ArialMT" w:hAnsi="Times New Roman" w:cs="Times New Roman"/>
          <w:sz w:val="24"/>
          <w:szCs w:val="24"/>
        </w:rPr>
        <w:t>)</w:t>
      </w:r>
      <w:r w:rsidRPr="0068561B">
        <w:rPr>
          <w:rFonts w:ascii="Times New Roman" w:eastAsia="ArialMT" w:hAnsi="Times New Roman" w:cs="Times New Roman"/>
          <w:sz w:val="24"/>
          <w:szCs w:val="24"/>
        </w:rPr>
        <w:t>.</w:t>
      </w:r>
      <w:r w:rsidR="00AF3268">
        <w:rPr>
          <w:rFonts w:ascii="Times New Roman" w:eastAsia="ArialMT" w:hAnsi="Times New Roman" w:cs="Times New Roman"/>
          <w:sz w:val="24"/>
          <w:szCs w:val="24"/>
        </w:rPr>
        <w:t xml:space="preserve"> </w:t>
      </w:r>
      <w:r w:rsidR="00AF3268" w:rsidRPr="00514D24">
        <w:rPr>
          <w:rFonts w:ascii="Times New Roman" w:hAnsi="Times New Roman" w:cs="Times New Roman"/>
          <w:sz w:val="24"/>
          <w:szCs w:val="24"/>
        </w:rPr>
        <w:t xml:space="preserve">Dirigido a profesionales, profesores y </w:t>
      </w:r>
      <w:r w:rsidR="00AF3268" w:rsidRPr="00514D24">
        <w:rPr>
          <w:rFonts w:ascii="Times New Roman" w:eastAsia="ArialMT" w:hAnsi="Times New Roman" w:cs="Times New Roman"/>
          <w:sz w:val="24"/>
          <w:szCs w:val="24"/>
        </w:rPr>
        <w:t>estudiantes</w:t>
      </w:r>
      <w:r w:rsidR="00AF3268" w:rsidRPr="00514D24">
        <w:rPr>
          <w:rFonts w:ascii="Times New Roman" w:hAnsi="Times New Roman" w:cs="Times New Roman"/>
          <w:sz w:val="24"/>
          <w:szCs w:val="24"/>
        </w:rPr>
        <w:t xml:space="preserve"> universitarios.  Asistieron </w:t>
      </w:r>
      <w:r w:rsidR="00AF3268" w:rsidRPr="00514D24">
        <w:rPr>
          <w:rFonts w:ascii="Times New Roman" w:eastAsia="ArialMT" w:hAnsi="Times New Roman" w:cs="Times New Roman"/>
          <w:sz w:val="24"/>
          <w:szCs w:val="24"/>
        </w:rPr>
        <w:t>más de 100 personas.</w:t>
      </w:r>
    </w:p>
    <w:p w14:paraId="51A9CCB3" w14:textId="77777777" w:rsidR="00AB389F" w:rsidRPr="0077031C" w:rsidRDefault="00AB389F" w:rsidP="0077031C">
      <w:pPr>
        <w:pStyle w:val="Prrafodelista"/>
        <w:numPr>
          <w:ilvl w:val="0"/>
          <w:numId w:val="91"/>
        </w:numPr>
        <w:spacing w:after="0" w:line="480" w:lineRule="auto"/>
        <w:ind w:left="714" w:hanging="357"/>
        <w:jc w:val="both"/>
        <w:rPr>
          <w:rFonts w:ascii="Times New Roman" w:eastAsia="ArialMT" w:hAnsi="Times New Roman" w:cs="Times New Roman"/>
          <w:sz w:val="24"/>
          <w:szCs w:val="24"/>
        </w:rPr>
      </w:pPr>
      <w:r w:rsidRPr="0068561B">
        <w:rPr>
          <w:rFonts w:ascii="Times New Roman" w:eastAsia="ArialMT" w:hAnsi="Times New Roman" w:cs="Times New Roman"/>
          <w:sz w:val="24"/>
          <w:szCs w:val="24"/>
        </w:rPr>
        <w:t>Espectroscopia de Cercano Infrarrojo (NIR): Revolución Analítica para la Innovación en el Control de Calidad, Universidad Autónoma de Santo Domingo</w:t>
      </w:r>
      <w:r w:rsidR="00367A3A">
        <w:rPr>
          <w:rFonts w:ascii="Times New Roman" w:eastAsia="ArialMT" w:hAnsi="Times New Roman" w:cs="Times New Roman"/>
          <w:sz w:val="24"/>
          <w:szCs w:val="24"/>
        </w:rPr>
        <w:t xml:space="preserve"> (</w:t>
      </w:r>
      <w:r w:rsidRPr="0068561B">
        <w:rPr>
          <w:rFonts w:ascii="Times New Roman" w:eastAsia="ArialMT" w:hAnsi="Times New Roman" w:cs="Times New Roman"/>
          <w:sz w:val="24"/>
          <w:szCs w:val="24"/>
        </w:rPr>
        <w:t>UASD</w:t>
      </w:r>
      <w:r w:rsidR="00367A3A">
        <w:rPr>
          <w:rFonts w:ascii="Times New Roman" w:eastAsia="ArialMT" w:hAnsi="Times New Roman" w:cs="Times New Roman"/>
          <w:sz w:val="24"/>
          <w:szCs w:val="24"/>
        </w:rPr>
        <w:t>)</w:t>
      </w:r>
      <w:r w:rsidRPr="0068561B">
        <w:rPr>
          <w:rFonts w:ascii="Times New Roman" w:eastAsia="ArialMT" w:hAnsi="Times New Roman" w:cs="Times New Roman"/>
          <w:sz w:val="24"/>
          <w:szCs w:val="24"/>
        </w:rPr>
        <w:t xml:space="preserve">. </w:t>
      </w:r>
      <w:r w:rsidR="0077031C" w:rsidRPr="00514D24">
        <w:rPr>
          <w:rFonts w:ascii="Times New Roman" w:hAnsi="Times New Roman" w:cs="Times New Roman"/>
          <w:sz w:val="24"/>
          <w:szCs w:val="24"/>
        </w:rPr>
        <w:t>Dirigido a profesionales</w:t>
      </w:r>
      <w:r w:rsidR="0077031C" w:rsidRPr="00514D24">
        <w:rPr>
          <w:rFonts w:ascii="Times New Roman" w:eastAsia="ArialMT" w:hAnsi="Times New Roman" w:cs="Times New Roman"/>
          <w:sz w:val="24"/>
          <w:szCs w:val="24"/>
        </w:rPr>
        <w:t xml:space="preserve"> de la industria farmacéutica y agroindustria. Participa</w:t>
      </w:r>
      <w:r w:rsidR="0077031C" w:rsidRPr="00514D24">
        <w:rPr>
          <w:rFonts w:ascii="Times New Roman" w:hAnsi="Times New Roman" w:cs="Times New Roman"/>
          <w:sz w:val="24"/>
          <w:szCs w:val="24"/>
        </w:rPr>
        <w:t>ron cerca</w:t>
      </w:r>
      <w:r w:rsidR="0077031C" w:rsidRPr="00514D24">
        <w:rPr>
          <w:rFonts w:ascii="Times New Roman" w:eastAsia="ArialMT" w:hAnsi="Times New Roman" w:cs="Times New Roman"/>
          <w:sz w:val="24"/>
          <w:szCs w:val="24"/>
        </w:rPr>
        <w:t xml:space="preserve"> de 70 personas.</w:t>
      </w:r>
    </w:p>
    <w:p w14:paraId="7A1ECAE3" w14:textId="77777777" w:rsidR="00AB389F" w:rsidRPr="0068561B" w:rsidRDefault="00AB389F" w:rsidP="0077031C">
      <w:pPr>
        <w:pStyle w:val="Prrafodelista"/>
        <w:numPr>
          <w:ilvl w:val="0"/>
          <w:numId w:val="92"/>
        </w:numPr>
        <w:autoSpaceDE w:val="0"/>
        <w:autoSpaceDN w:val="0"/>
        <w:adjustRightInd w:val="0"/>
        <w:spacing w:after="0" w:line="480" w:lineRule="auto"/>
        <w:jc w:val="both"/>
        <w:rPr>
          <w:rFonts w:ascii="Times New Roman" w:eastAsia="ArialMT" w:hAnsi="Times New Roman" w:cs="Times New Roman"/>
          <w:sz w:val="24"/>
          <w:szCs w:val="24"/>
        </w:rPr>
      </w:pPr>
      <w:r w:rsidRPr="0068561B">
        <w:rPr>
          <w:rFonts w:ascii="Times New Roman" w:eastAsia="ArialMT" w:hAnsi="Times New Roman" w:cs="Times New Roman"/>
          <w:sz w:val="24"/>
          <w:szCs w:val="24"/>
        </w:rPr>
        <w:t>Cálculos para la selección de muestras estadísticamente significativas en investigaciones científicas e Identificación Morfológica de Vectores Responsables de arbovirosis, Universidad Autónoma de Santo Domingo</w:t>
      </w:r>
      <w:r w:rsidR="00367A3A">
        <w:rPr>
          <w:rFonts w:ascii="Times New Roman" w:eastAsia="ArialMT" w:hAnsi="Times New Roman" w:cs="Times New Roman"/>
          <w:sz w:val="24"/>
          <w:szCs w:val="24"/>
        </w:rPr>
        <w:t xml:space="preserve"> (</w:t>
      </w:r>
      <w:r w:rsidRPr="0068561B">
        <w:rPr>
          <w:rFonts w:ascii="Times New Roman" w:eastAsia="ArialMT" w:hAnsi="Times New Roman" w:cs="Times New Roman"/>
          <w:sz w:val="24"/>
          <w:szCs w:val="24"/>
        </w:rPr>
        <w:t>UASD</w:t>
      </w:r>
      <w:r w:rsidR="00367A3A">
        <w:rPr>
          <w:rFonts w:ascii="Times New Roman" w:eastAsia="ArialMT" w:hAnsi="Times New Roman" w:cs="Times New Roman"/>
          <w:sz w:val="24"/>
          <w:szCs w:val="24"/>
        </w:rPr>
        <w:t>)</w:t>
      </w:r>
      <w:r w:rsidRPr="0068561B">
        <w:rPr>
          <w:rFonts w:ascii="Times New Roman" w:eastAsia="ArialMT" w:hAnsi="Times New Roman" w:cs="Times New Roman"/>
          <w:sz w:val="24"/>
          <w:szCs w:val="24"/>
        </w:rPr>
        <w:t xml:space="preserve">. </w:t>
      </w:r>
      <w:r w:rsidR="00AA78AD">
        <w:rPr>
          <w:rFonts w:ascii="Times New Roman" w:eastAsia="ArialMT" w:hAnsi="Times New Roman" w:cs="Times New Roman"/>
          <w:sz w:val="24"/>
          <w:szCs w:val="24"/>
        </w:rPr>
        <w:t xml:space="preserve">Participaron alrededor de 110 </w:t>
      </w:r>
      <w:r w:rsidR="00AA78AD" w:rsidRPr="00514D24">
        <w:rPr>
          <w:rFonts w:ascii="Times New Roman" w:eastAsia="ArialMT" w:hAnsi="Times New Roman" w:cs="Times New Roman"/>
          <w:sz w:val="24"/>
          <w:szCs w:val="24"/>
        </w:rPr>
        <w:t>p</w:t>
      </w:r>
      <w:r w:rsidR="00AA78AD">
        <w:rPr>
          <w:rFonts w:ascii="Times New Roman" w:eastAsia="ArialMT" w:hAnsi="Times New Roman" w:cs="Times New Roman"/>
          <w:sz w:val="24"/>
          <w:szCs w:val="24"/>
        </w:rPr>
        <w:t>rofesionales de la salud</w:t>
      </w:r>
      <w:r w:rsidR="00AA78AD" w:rsidRPr="00514D24">
        <w:rPr>
          <w:rFonts w:ascii="Times New Roman" w:eastAsia="ArialMT" w:hAnsi="Times New Roman" w:cs="Times New Roman"/>
          <w:sz w:val="24"/>
          <w:szCs w:val="24"/>
        </w:rPr>
        <w:t>.</w:t>
      </w:r>
    </w:p>
    <w:p w14:paraId="0A5A5AD5" w14:textId="77777777" w:rsidR="00AB389F" w:rsidRPr="0068561B" w:rsidRDefault="00AB389F" w:rsidP="003D28BC">
      <w:pPr>
        <w:pStyle w:val="Prrafodelista"/>
        <w:numPr>
          <w:ilvl w:val="0"/>
          <w:numId w:val="92"/>
        </w:numPr>
        <w:autoSpaceDE w:val="0"/>
        <w:autoSpaceDN w:val="0"/>
        <w:adjustRightInd w:val="0"/>
        <w:spacing w:after="0" w:line="480" w:lineRule="auto"/>
        <w:rPr>
          <w:rFonts w:ascii="Times New Roman" w:hAnsi="Times New Roman" w:cs="Times New Roman"/>
          <w:sz w:val="24"/>
          <w:szCs w:val="24"/>
          <w:lang w:val="es-PR"/>
        </w:rPr>
      </w:pPr>
      <w:r w:rsidRPr="0068561B">
        <w:rPr>
          <w:rFonts w:ascii="Times New Roman" w:hAnsi="Times New Roman" w:cs="Times New Roman"/>
          <w:sz w:val="24"/>
          <w:szCs w:val="24"/>
          <w:lang w:val="es-PR"/>
        </w:rPr>
        <w:t>Modelación Matemática</w:t>
      </w:r>
      <w:r w:rsidRPr="0068561B">
        <w:rPr>
          <w:rFonts w:ascii="Times New Roman" w:eastAsia="ArialMT" w:hAnsi="Times New Roman" w:cs="Times New Roman"/>
          <w:sz w:val="24"/>
          <w:szCs w:val="24"/>
        </w:rPr>
        <w:t xml:space="preserve">, </w:t>
      </w:r>
      <w:r w:rsidRPr="0068561B">
        <w:rPr>
          <w:rFonts w:ascii="Times New Roman" w:hAnsi="Times New Roman" w:cs="Times New Roman"/>
          <w:sz w:val="24"/>
          <w:szCs w:val="24"/>
          <w:lang w:val="es-PR"/>
        </w:rPr>
        <w:t>Universidad Nacional Adventista</w:t>
      </w:r>
      <w:r w:rsidR="00367A3A">
        <w:rPr>
          <w:rFonts w:ascii="Times New Roman" w:hAnsi="Times New Roman" w:cs="Times New Roman"/>
          <w:sz w:val="24"/>
          <w:szCs w:val="24"/>
          <w:lang w:val="es-PR"/>
        </w:rPr>
        <w:t xml:space="preserve"> (</w:t>
      </w:r>
      <w:r w:rsidRPr="0068561B">
        <w:rPr>
          <w:rFonts w:ascii="Times New Roman" w:hAnsi="Times New Roman" w:cs="Times New Roman"/>
          <w:sz w:val="24"/>
          <w:szCs w:val="24"/>
          <w:lang w:val="es-PR"/>
        </w:rPr>
        <w:t>UNAD</w:t>
      </w:r>
      <w:r w:rsidR="00367A3A">
        <w:rPr>
          <w:rFonts w:ascii="Times New Roman" w:hAnsi="Times New Roman" w:cs="Times New Roman"/>
          <w:sz w:val="24"/>
          <w:szCs w:val="24"/>
          <w:lang w:val="es-PR"/>
        </w:rPr>
        <w:t>)</w:t>
      </w:r>
      <w:r w:rsidRPr="0068561B">
        <w:rPr>
          <w:rFonts w:ascii="Times New Roman" w:hAnsi="Times New Roman" w:cs="Times New Roman"/>
          <w:sz w:val="24"/>
          <w:szCs w:val="24"/>
          <w:lang w:val="es-PR"/>
        </w:rPr>
        <w:t>.</w:t>
      </w:r>
      <w:r w:rsidR="00AA78AD">
        <w:rPr>
          <w:rFonts w:ascii="Times New Roman" w:hAnsi="Times New Roman" w:cs="Times New Roman"/>
          <w:sz w:val="24"/>
          <w:szCs w:val="24"/>
          <w:lang w:val="es-PR"/>
        </w:rPr>
        <w:t xml:space="preserve"> </w:t>
      </w:r>
      <w:r w:rsidR="00AA78AD" w:rsidRPr="00514D24">
        <w:rPr>
          <w:rFonts w:ascii="Times New Roman" w:hAnsi="Times New Roman" w:cs="Times New Roman"/>
          <w:sz w:val="24"/>
          <w:szCs w:val="24"/>
        </w:rPr>
        <w:t xml:space="preserve">Participaron </w:t>
      </w:r>
      <w:r w:rsidR="00AA78AD" w:rsidRPr="00514D24">
        <w:rPr>
          <w:rFonts w:ascii="Times New Roman" w:eastAsia="ArialMT" w:hAnsi="Times New Roman" w:cs="Times New Roman"/>
          <w:sz w:val="24"/>
          <w:szCs w:val="24"/>
        </w:rPr>
        <w:t>más de 50 personas.</w:t>
      </w:r>
      <w:r w:rsidR="00AA78AD">
        <w:rPr>
          <w:rFonts w:ascii="Times New Roman" w:hAnsi="Times New Roman" w:cs="Times New Roman"/>
          <w:sz w:val="24"/>
          <w:szCs w:val="24"/>
          <w:lang w:val="es-PR"/>
        </w:rPr>
        <w:t xml:space="preserve"> </w:t>
      </w:r>
    </w:p>
    <w:p w14:paraId="475B544D" w14:textId="77777777" w:rsidR="00AB389F" w:rsidRPr="007363BC" w:rsidRDefault="00AB389F" w:rsidP="00AB389F">
      <w:pPr>
        <w:autoSpaceDE w:val="0"/>
        <w:autoSpaceDN w:val="0"/>
        <w:adjustRightInd w:val="0"/>
        <w:spacing w:after="0" w:line="480" w:lineRule="auto"/>
        <w:contextualSpacing/>
        <w:rPr>
          <w:rFonts w:ascii="Times New Roman" w:hAnsi="Times New Roman" w:cs="Times New Roman"/>
          <w:b/>
          <w:sz w:val="10"/>
          <w:szCs w:val="24"/>
          <w:lang w:val="es-PR"/>
        </w:rPr>
      </w:pPr>
    </w:p>
    <w:p w14:paraId="15BDED49" w14:textId="77777777" w:rsidR="00AB389F" w:rsidRPr="0068561B" w:rsidRDefault="00AB389F" w:rsidP="003D28BC">
      <w:pPr>
        <w:pStyle w:val="Prrafodelista"/>
        <w:numPr>
          <w:ilvl w:val="0"/>
          <w:numId w:val="97"/>
        </w:numPr>
        <w:spacing w:after="0" w:line="480" w:lineRule="auto"/>
        <w:jc w:val="both"/>
        <w:rPr>
          <w:rFonts w:ascii="Times New Roman" w:hAnsi="Times New Roman" w:cs="Times New Roman"/>
          <w:b/>
          <w:sz w:val="24"/>
          <w:szCs w:val="24"/>
          <w:lang w:val="es-PR"/>
        </w:rPr>
      </w:pPr>
      <w:r w:rsidRPr="007363BC">
        <w:rPr>
          <w:rFonts w:ascii="Times New Roman" w:hAnsi="Times New Roman" w:cs="Times New Roman"/>
          <w:b/>
          <w:sz w:val="24"/>
          <w:szCs w:val="24"/>
          <w:lang w:val="es-PR"/>
        </w:rPr>
        <w:t>Paneles</w:t>
      </w:r>
    </w:p>
    <w:p w14:paraId="3244BECB" w14:textId="77777777" w:rsidR="00AB389F" w:rsidRPr="0068561B" w:rsidRDefault="00AB389F" w:rsidP="003D28BC">
      <w:pPr>
        <w:pStyle w:val="Prrafodelista"/>
        <w:numPr>
          <w:ilvl w:val="0"/>
          <w:numId w:val="93"/>
        </w:numPr>
        <w:spacing w:line="480" w:lineRule="auto"/>
        <w:jc w:val="both"/>
        <w:rPr>
          <w:rFonts w:ascii="Times New Roman" w:eastAsia="ArialMT" w:hAnsi="Times New Roman" w:cs="Times New Roman"/>
          <w:sz w:val="24"/>
          <w:szCs w:val="24"/>
        </w:rPr>
      </w:pPr>
      <w:r w:rsidRPr="0068561B">
        <w:rPr>
          <w:rFonts w:ascii="Times New Roman" w:eastAsia="ArialMT" w:hAnsi="Times New Roman" w:cs="Times New Roman"/>
          <w:sz w:val="24"/>
          <w:szCs w:val="24"/>
        </w:rPr>
        <w:t xml:space="preserve">Importancia de Membresías en Sociedades Científicas Nacionales e Internacionales: Caso Sociedad Americana de Microbiología (ASM) y la Asociación Dominicana de Microbiología, Inc. (ADM), </w:t>
      </w:r>
      <w:r w:rsidR="001A6FF4">
        <w:rPr>
          <w:rFonts w:ascii="Times New Roman" w:eastAsia="ArialMT" w:hAnsi="Times New Roman" w:cs="Times New Roman"/>
          <w:sz w:val="24"/>
          <w:szCs w:val="24"/>
        </w:rPr>
        <w:t xml:space="preserve">y </w:t>
      </w:r>
      <w:r w:rsidRPr="0068561B">
        <w:rPr>
          <w:rFonts w:ascii="Times New Roman" w:eastAsia="ArialMT" w:hAnsi="Times New Roman" w:cs="Times New Roman"/>
          <w:sz w:val="24"/>
          <w:szCs w:val="24"/>
        </w:rPr>
        <w:t>Facultad de Ciencias</w:t>
      </w:r>
      <w:r w:rsidR="001A6FF4">
        <w:rPr>
          <w:rFonts w:ascii="Times New Roman" w:eastAsia="ArialMT" w:hAnsi="Times New Roman" w:cs="Times New Roman"/>
          <w:sz w:val="24"/>
          <w:szCs w:val="24"/>
        </w:rPr>
        <w:t xml:space="preserve"> de la </w:t>
      </w:r>
      <w:r w:rsidRPr="0068561B">
        <w:rPr>
          <w:rFonts w:ascii="Times New Roman" w:eastAsia="ArialMT" w:hAnsi="Times New Roman" w:cs="Times New Roman"/>
          <w:sz w:val="24"/>
          <w:szCs w:val="24"/>
        </w:rPr>
        <w:t xml:space="preserve">UASD. </w:t>
      </w:r>
      <w:r w:rsidR="00CA53D1">
        <w:rPr>
          <w:rFonts w:ascii="Times New Roman" w:hAnsi="Times New Roman" w:cs="Times New Roman"/>
          <w:sz w:val="24"/>
          <w:szCs w:val="24"/>
        </w:rPr>
        <w:t>A</w:t>
      </w:r>
      <w:r w:rsidR="00CA53D1" w:rsidRPr="00DB6132">
        <w:rPr>
          <w:rFonts w:ascii="Times New Roman" w:hAnsi="Times New Roman" w:cs="Times New Roman"/>
          <w:sz w:val="24"/>
          <w:szCs w:val="24"/>
        </w:rPr>
        <w:t>sist</w:t>
      </w:r>
      <w:r w:rsidR="00CA53D1">
        <w:rPr>
          <w:rFonts w:ascii="Times New Roman" w:hAnsi="Times New Roman" w:cs="Times New Roman"/>
          <w:sz w:val="24"/>
          <w:szCs w:val="24"/>
        </w:rPr>
        <w:t xml:space="preserve">ieron </w:t>
      </w:r>
      <w:r w:rsidR="00CA53D1" w:rsidRPr="00DB6132">
        <w:rPr>
          <w:rFonts w:ascii="Times New Roman" w:eastAsia="ArialMT" w:hAnsi="Times New Roman" w:cs="Times New Roman"/>
          <w:sz w:val="24"/>
          <w:szCs w:val="24"/>
        </w:rPr>
        <w:t>m</w:t>
      </w:r>
      <w:r w:rsidR="00CA53D1">
        <w:rPr>
          <w:rFonts w:ascii="Times New Roman" w:eastAsia="ArialMT" w:hAnsi="Times New Roman" w:cs="Times New Roman"/>
          <w:sz w:val="24"/>
          <w:szCs w:val="24"/>
        </w:rPr>
        <w:t>á</w:t>
      </w:r>
      <w:r w:rsidR="00CA53D1" w:rsidRPr="00DB6132">
        <w:rPr>
          <w:rFonts w:ascii="Times New Roman" w:eastAsia="ArialMT" w:hAnsi="Times New Roman" w:cs="Times New Roman"/>
          <w:sz w:val="24"/>
          <w:szCs w:val="24"/>
        </w:rPr>
        <w:t>s de 100 personas</w:t>
      </w:r>
      <w:r w:rsidR="00CA53D1">
        <w:rPr>
          <w:rFonts w:ascii="Times New Roman" w:eastAsia="ArialMT" w:hAnsi="Times New Roman" w:cs="Times New Roman"/>
          <w:sz w:val="24"/>
          <w:szCs w:val="24"/>
        </w:rPr>
        <w:t>.</w:t>
      </w:r>
    </w:p>
    <w:p w14:paraId="12585135" w14:textId="77777777" w:rsidR="00AB389F" w:rsidRDefault="00AB389F" w:rsidP="003D28BC">
      <w:pPr>
        <w:pStyle w:val="Prrafodelista"/>
        <w:numPr>
          <w:ilvl w:val="0"/>
          <w:numId w:val="93"/>
        </w:numPr>
        <w:spacing w:line="480" w:lineRule="auto"/>
        <w:jc w:val="both"/>
        <w:rPr>
          <w:rFonts w:ascii="Times New Roman" w:eastAsia="ArialMT" w:hAnsi="Times New Roman" w:cs="Times New Roman"/>
          <w:sz w:val="24"/>
          <w:szCs w:val="24"/>
        </w:rPr>
      </w:pPr>
      <w:r w:rsidRPr="0068561B">
        <w:rPr>
          <w:rFonts w:ascii="Times New Roman" w:eastAsia="ArialMT" w:hAnsi="Times New Roman" w:cs="Times New Roman"/>
          <w:sz w:val="24"/>
          <w:szCs w:val="24"/>
        </w:rPr>
        <w:t>Importancia de los Bancos de Cerebros en las investigaciones de las Enfermedades Neurodegenerativas, Banco Nacional de Cerebros UNPHU.</w:t>
      </w:r>
      <w:r w:rsidR="00CA53D1">
        <w:rPr>
          <w:rFonts w:ascii="Times New Roman" w:eastAsia="ArialMT" w:hAnsi="Times New Roman" w:cs="Times New Roman"/>
          <w:sz w:val="24"/>
          <w:szCs w:val="24"/>
        </w:rPr>
        <w:t xml:space="preserve"> </w:t>
      </w:r>
    </w:p>
    <w:p w14:paraId="61302176" w14:textId="77777777" w:rsidR="00AA78AD" w:rsidRDefault="00AA78AD" w:rsidP="00AA78AD">
      <w:pPr>
        <w:spacing w:line="480" w:lineRule="auto"/>
        <w:jc w:val="both"/>
        <w:rPr>
          <w:rFonts w:ascii="Times New Roman" w:eastAsia="ArialMT" w:hAnsi="Times New Roman" w:cs="Times New Roman"/>
          <w:sz w:val="24"/>
          <w:szCs w:val="24"/>
        </w:rPr>
      </w:pPr>
    </w:p>
    <w:p w14:paraId="0E80A973" w14:textId="77777777" w:rsidR="00075134" w:rsidRDefault="00075134" w:rsidP="00AA78AD">
      <w:pPr>
        <w:spacing w:line="480" w:lineRule="auto"/>
        <w:jc w:val="both"/>
        <w:rPr>
          <w:rFonts w:ascii="Times New Roman" w:eastAsia="ArialMT" w:hAnsi="Times New Roman" w:cs="Times New Roman"/>
          <w:sz w:val="24"/>
          <w:szCs w:val="24"/>
        </w:rPr>
      </w:pPr>
    </w:p>
    <w:p w14:paraId="78F164BC" w14:textId="77777777" w:rsidR="00075134" w:rsidRPr="00AA78AD" w:rsidRDefault="00075134" w:rsidP="00AA78AD">
      <w:pPr>
        <w:spacing w:line="480" w:lineRule="auto"/>
        <w:jc w:val="both"/>
        <w:rPr>
          <w:rFonts w:ascii="Times New Roman" w:eastAsia="ArialMT" w:hAnsi="Times New Roman" w:cs="Times New Roman"/>
          <w:sz w:val="24"/>
          <w:szCs w:val="24"/>
        </w:rPr>
      </w:pPr>
    </w:p>
    <w:p w14:paraId="5FB276D5" w14:textId="77777777" w:rsidR="00AB389F" w:rsidRPr="007363BC" w:rsidRDefault="00AB389F" w:rsidP="00AB389F">
      <w:pPr>
        <w:pStyle w:val="Prrafodelista"/>
        <w:spacing w:line="480" w:lineRule="auto"/>
        <w:rPr>
          <w:rFonts w:ascii="Times New Roman" w:eastAsia="ArialMT" w:hAnsi="Times New Roman" w:cs="Times New Roman"/>
          <w:sz w:val="12"/>
          <w:szCs w:val="24"/>
        </w:rPr>
      </w:pPr>
    </w:p>
    <w:p w14:paraId="5C85B101" w14:textId="77777777" w:rsidR="00AB389F" w:rsidRPr="0068561B" w:rsidRDefault="00AB389F" w:rsidP="003D28BC">
      <w:pPr>
        <w:pStyle w:val="Prrafodelista"/>
        <w:numPr>
          <w:ilvl w:val="0"/>
          <w:numId w:val="97"/>
        </w:numPr>
        <w:spacing w:after="0" w:line="480" w:lineRule="auto"/>
        <w:jc w:val="both"/>
        <w:rPr>
          <w:rFonts w:ascii="Times New Roman" w:hAnsi="Times New Roman" w:cs="Times New Roman"/>
          <w:b/>
          <w:sz w:val="24"/>
          <w:szCs w:val="24"/>
          <w:lang w:val="es-PR"/>
        </w:rPr>
      </w:pPr>
      <w:r w:rsidRPr="007363BC">
        <w:rPr>
          <w:rFonts w:ascii="Times New Roman" w:hAnsi="Times New Roman" w:cs="Times New Roman"/>
          <w:b/>
          <w:sz w:val="24"/>
          <w:szCs w:val="24"/>
          <w:lang w:val="es-PR"/>
        </w:rPr>
        <w:t>Congresos</w:t>
      </w:r>
    </w:p>
    <w:p w14:paraId="0FE45539" w14:textId="77777777" w:rsidR="00AB389F" w:rsidRPr="0068561B" w:rsidRDefault="00AB389F" w:rsidP="003D28BC">
      <w:pPr>
        <w:pStyle w:val="Prrafodelista"/>
        <w:numPr>
          <w:ilvl w:val="0"/>
          <w:numId w:val="94"/>
        </w:numPr>
        <w:spacing w:after="0" w:line="480" w:lineRule="auto"/>
        <w:jc w:val="both"/>
        <w:rPr>
          <w:rFonts w:ascii="Times New Roman" w:hAnsi="Times New Roman" w:cs="Times New Roman"/>
          <w:sz w:val="24"/>
          <w:szCs w:val="24"/>
        </w:rPr>
      </w:pPr>
      <w:r w:rsidRPr="0068561B">
        <w:rPr>
          <w:rFonts w:ascii="Times New Roman" w:hAnsi="Times New Roman" w:cs="Times New Roman"/>
          <w:sz w:val="24"/>
          <w:szCs w:val="24"/>
        </w:rPr>
        <w:t>Congreso Internacional de Gestión de Resíduos Sólidos: Minimización, Valoración y Reciclaje, Universidad Federico Henríquez y Carvajal (UFHEC).</w:t>
      </w:r>
      <w:r w:rsidR="00CA53D1">
        <w:rPr>
          <w:rFonts w:ascii="Times New Roman" w:hAnsi="Times New Roman" w:cs="Times New Roman"/>
          <w:sz w:val="24"/>
          <w:szCs w:val="24"/>
        </w:rPr>
        <w:t xml:space="preserve"> Asistieron alr</w:t>
      </w:r>
      <w:r w:rsidR="00CA53D1" w:rsidRPr="00DB6132">
        <w:rPr>
          <w:rFonts w:ascii="Times New Roman" w:hAnsi="Times New Roman" w:cs="Times New Roman"/>
          <w:sz w:val="24"/>
          <w:szCs w:val="24"/>
        </w:rPr>
        <w:t>ededor de 200 personas</w:t>
      </w:r>
      <w:r w:rsidR="00CA53D1">
        <w:rPr>
          <w:rFonts w:ascii="Times New Roman" w:hAnsi="Times New Roman" w:cs="Times New Roman"/>
          <w:sz w:val="24"/>
          <w:szCs w:val="24"/>
        </w:rPr>
        <w:t>.</w:t>
      </w:r>
    </w:p>
    <w:p w14:paraId="45A627B9" w14:textId="77777777" w:rsidR="00AB389F" w:rsidRPr="0068561B" w:rsidRDefault="00AB389F" w:rsidP="003D28BC">
      <w:pPr>
        <w:pStyle w:val="Prrafodelista"/>
        <w:numPr>
          <w:ilvl w:val="0"/>
          <w:numId w:val="94"/>
        </w:numPr>
        <w:spacing w:after="0" w:line="480" w:lineRule="auto"/>
        <w:jc w:val="both"/>
        <w:rPr>
          <w:rFonts w:ascii="Times New Roman" w:hAnsi="Times New Roman" w:cs="Times New Roman"/>
          <w:sz w:val="24"/>
          <w:szCs w:val="24"/>
        </w:rPr>
      </w:pPr>
      <w:r w:rsidRPr="0068561B">
        <w:rPr>
          <w:rFonts w:ascii="Times New Roman" w:hAnsi="Times New Roman" w:cs="Times New Roman"/>
          <w:sz w:val="24"/>
          <w:szCs w:val="24"/>
        </w:rPr>
        <w:t>Encuentro Regional Sobre Vías de Exposición de Contaminantes Orgánicos Persistentes, Instituto de Innovación en Biotecnología e Industria (IIBI).</w:t>
      </w:r>
      <w:r w:rsidR="00CA53D1">
        <w:rPr>
          <w:rFonts w:ascii="Times New Roman" w:hAnsi="Times New Roman" w:cs="Times New Roman"/>
          <w:sz w:val="24"/>
          <w:szCs w:val="24"/>
        </w:rPr>
        <w:t xml:space="preserve"> Asistieron alrededor de 80 </w:t>
      </w:r>
      <w:r w:rsidR="00CA53D1" w:rsidRPr="00DB6132">
        <w:rPr>
          <w:rFonts w:ascii="Times New Roman" w:hAnsi="Times New Roman" w:cs="Times New Roman"/>
          <w:sz w:val="24"/>
          <w:szCs w:val="24"/>
        </w:rPr>
        <w:t>personas</w:t>
      </w:r>
      <w:r w:rsidR="00CA53D1">
        <w:rPr>
          <w:rFonts w:ascii="Times New Roman" w:hAnsi="Times New Roman" w:cs="Times New Roman"/>
          <w:sz w:val="24"/>
          <w:szCs w:val="24"/>
        </w:rPr>
        <w:t>.</w:t>
      </w:r>
    </w:p>
    <w:p w14:paraId="124ED102" w14:textId="77777777" w:rsidR="00026621" w:rsidRDefault="00026621" w:rsidP="00056F2C">
      <w:pPr>
        <w:spacing w:line="480" w:lineRule="auto"/>
        <w:jc w:val="both"/>
        <w:rPr>
          <w:rFonts w:ascii="Times New Roman" w:hAnsi="Times New Roman" w:cs="Times New Roman"/>
          <w:color w:val="FF0000"/>
          <w:sz w:val="12"/>
          <w:szCs w:val="24"/>
        </w:rPr>
      </w:pPr>
    </w:p>
    <w:p w14:paraId="74B4E34F" w14:textId="77777777" w:rsidR="00AB389F" w:rsidRDefault="00AB389F" w:rsidP="00056F2C">
      <w:pPr>
        <w:spacing w:line="480" w:lineRule="auto"/>
        <w:jc w:val="both"/>
        <w:rPr>
          <w:rFonts w:ascii="Times New Roman" w:hAnsi="Times New Roman" w:cs="Times New Roman"/>
          <w:color w:val="FF0000"/>
          <w:sz w:val="12"/>
          <w:szCs w:val="24"/>
        </w:rPr>
      </w:pPr>
    </w:p>
    <w:p w14:paraId="5A8146A2" w14:textId="77777777" w:rsidR="00AB389F" w:rsidRDefault="00AB389F" w:rsidP="00056F2C">
      <w:pPr>
        <w:spacing w:line="480" w:lineRule="auto"/>
        <w:jc w:val="both"/>
        <w:rPr>
          <w:rFonts w:ascii="Times New Roman" w:hAnsi="Times New Roman" w:cs="Times New Roman"/>
          <w:color w:val="FF0000"/>
          <w:sz w:val="12"/>
          <w:szCs w:val="24"/>
        </w:rPr>
      </w:pPr>
    </w:p>
    <w:p w14:paraId="2C7F9549" w14:textId="77777777" w:rsidR="001E3EF8" w:rsidRDefault="001E3EF8" w:rsidP="00056F2C">
      <w:pPr>
        <w:spacing w:line="480" w:lineRule="auto"/>
        <w:jc w:val="both"/>
        <w:rPr>
          <w:rFonts w:ascii="Times New Roman" w:hAnsi="Times New Roman" w:cs="Times New Roman"/>
          <w:color w:val="FF0000"/>
          <w:sz w:val="12"/>
          <w:szCs w:val="24"/>
        </w:rPr>
      </w:pPr>
    </w:p>
    <w:p w14:paraId="358EE298" w14:textId="77777777" w:rsidR="007363BC" w:rsidRDefault="007363BC" w:rsidP="00056F2C">
      <w:pPr>
        <w:spacing w:line="480" w:lineRule="auto"/>
        <w:jc w:val="both"/>
        <w:rPr>
          <w:rFonts w:ascii="Times New Roman" w:hAnsi="Times New Roman" w:cs="Times New Roman"/>
          <w:color w:val="FF0000"/>
          <w:sz w:val="12"/>
          <w:szCs w:val="24"/>
        </w:rPr>
      </w:pPr>
    </w:p>
    <w:p w14:paraId="4597A93A" w14:textId="77777777" w:rsidR="007363BC" w:rsidRDefault="007363BC" w:rsidP="00056F2C">
      <w:pPr>
        <w:spacing w:line="480" w:lineRule="auto"/>
        <w:jc w:val="both"/>
        <w:rPr>
          <w:rFonts w:ascii="Times New Roman" w:hAnsi="Times New Roman" w:cs="Times New Roman"/>
          <w:color w:val="FF0000"/>
          <w:sz w:val="12"/>
          <w:szCs w:val="24"/>
        </w:rPr>
      </w:pPr>
    </w:p>
    <w:p w14:paraId="6643DEE6" w14:textId="77777777" w:rsidR="007363BC" w:rsidRDefault="007363BC" w:rsidP="00056F2C">
      <w:pPr>
        <w:spacing w:line="480" w:lineRule="auto"/>
        <w:jc w:val="both"/>
        <w:rPr>
          <w:rFonts w:ascii="Times New Roman" w:hAnsi="Times New Roman" w:cs="Times New Roman"/>
          <w:color w:val="FF0000"/>
          <w:sz w:val="12"/>
          <w:szCs w:val="24"/>
        </w:rPr>
      </w:pPr>
    </w:p>
    <w:p w14:paraId="54CB0CAC" w14:textId="77777777" w:rsidR="007363BC" w:rsidRDefault="007363BC" w:rsidP="00056F2C">
      <w:pPr>
        <w:spacing w:line="480" w:lineRule="auto"/>
        <w:jc w:val="both"/>
        <w:rPr>
          <w:rFonts w:ascii="Times New Roman" w:hAnsi="Times New Roman" w:cs="Times New Roman"/>
          <w:color w:val="FF0000"/>
          <w:sz w:val="12"/>
          <w:szCs w:val="24"/>
        </w:rPr>
      </w:pPr>
    </w:p>
    <w:p w14:paraId="0CB20AA3" w14:textId="77777777" w:rsidR="007363BC" w:rsidRDefault="007363BC" w:rsidP="00056F2C">
      <w:pPr>
        <w:spacing w:line="480" w:lineRule="auto"/>
        <w:jc w:val="both"/>
        <w:rPr>
          <w:rFonts w:ascii="Times New Roman" w:hAnsi="Times New Roman" w:cs="Times New Roman"/>
          <w:color w:val="FF0000"/>
          <w:sz w:val="12"/>
          <w:szCs w:val="24"/>
        </w:rPr>
      </w:pPr>
    </w:p>
    <w:p w14:paraId="254ED520" w14:textId="77777777" w:rsidR="007363BC" w:rsidRDefault="007363BC" w:rsidP="00056F2C">
      <w:pPr>
        <w:spacing w:line="480" w:lineRule="auto"/>
        <w:jc w:val="both"/>
        <w:rPr>
          <w:rFonts w:ascii="Times New Roman" w:hAnsi="Times New Roman" w:cs="Times New Roman"/>
          <w:color w:val="FF0000"/>
          <w:sz w:val="12"/>
          <w:szCs w:val="24"/>
        </w:rPr>
      </w:pPr>
    </w:p>
    <w:p w14:paraId="5C52F228" w14:textId="77777777" w:rsidR="007363BC" w:rsidRDefault="007363BC" w:rsidP="00056F2C">
      <w:pPr>
        <w:spacing w:line="480" w:lineRule="auto"/>
        <w:jc w:val="both"/>
        <w:rPr>
          <w:rFonts w:ascii="Times New Roman" w:hAnsi="Times New Roman" w:cs="Times New Roman"/>
          <w:color w:val="FF0000"/>
          <w:sz w:val="12"/>
          <w:szCs w:val="24"/>
        </w:rPr>
      </w:pPr>
      <w:r>
        <w:rPr>
          <w:rFonts w:ascii="Times New Roman" w:hAnsi="Times New Roman" w:cs="Times New Roman"/>
          <w:color w:val="FF0000"/>
          <w:sz w:val="12"/>
          <w:szCs w:val="24"/>
        </w:rPr>
        <w:t>‘</w:t>
      </w:r>
    </w:p>
    <w:p w14:paraId="7520D7F2" w14:textId="77777777" w:rsidR="007363BC" w:rsidRDefault="007363BC" w:rsidP="00056F2C">
      <w:pPr>
        <w:spacing w:line="480" w:lineRule="auto"/>
        <w:jc w:val="both"/>
        <w:rPr>
          <w:rFonts w:ascii="Times New Roman" w:hAnsi="Times New Roman" w:cs="Times New Roman"/>
          <w:color w:val="FF0000"/>
          <w:sz w:val="12"/>
          <w:szCs w:val="24"/>
        </w:rPr>
      </w:pPr>
    </w:p>
    <w:p w14:paraId="080962F1" w14:textId="77777777" w:rsidR="007363BC" w:rsidRDefault="007363BC" w:rsidP="00056F2C">
      <w:pPr>
        <w:spacing w:line="480" w:lineRule="auto"/>
        <w:jc w:val="both"/>
        <w:rPr>
          <w:rFonts w:ascii="Times New Roman" w:hAnsi="Times New Roman" w:cs="Times New Roman"/>
          <w:color w:val="FF0000"/>
          <w:sz w:val="12"/>
          <w:szCs w:val="24"/>
        </w:rPr>
      </w:pPr>
    </w:p>
    <w:p w14:paraId="6B256D1F" w14:textId="77777777" w:rsidR="007363BC" w:rsidRDefault="007363BC" w:rsidP="00056F2C">
      <w:pPr>
        <w:spacing w:line="480" w:lineRule="auto"/>
        <w:jc w:val="both"/>
        <w:rPr>
          <w:rFonts w:ascii="Times New Roman" w:hAnsi="Times New Roman" w:cs="Times New Roman"/>
          <w:color w:val="FF0000"/>
          <w:sz w:val="12"/>
          <w:szCs w:val="24"/>
        </w:rPr>
      </w:pPr>
    </w:p>
    <w:p w14:paraId="15D83999" w14:textId="77777777" w:rsidR="001E3EF8" w:rsidRDefault="001E3EF8" w:rsidP="00056F2C">
      <w:pPr>
        <w:spacing w:line="480" w:lineRule="auto"/>
        <w:jc w:val="both"/>
        <w:rPr>
          <w:rFonts w:ascii="Times New Roman" w:hAnsi="Times New Roman" w:cs="Times New Roman"/>
          <w:color w:val="FF0000"/>
          <w:sz w:val="12"/>
          <w:szCs w:val="24"/>
        </w:rPr>
      </w:pPr>
    </w:p>
    <w:p w14:paraId="23265576" w14:textId="77777777" w:rsidR="001E3EF8" w:rsidRDefault="001E3EF8" w:rsidP="00056F2C">
      <w:pPr>
        <w:spacing w:line="480" w:lineRule="auto"/>
        <w:jc w:val="both"/>
        <w:rPr>
          <w:rFonts w:ascii="Times New Roman" w:hAnsi="Times New Roman" w:cs="Times New Roman"/>
          <w:color w:val="FF0000"/>
          <w:sz w:val="12"/>
          <w:szCs w:val="24"/>
        </w:rPr>
      </w:pPr>
    </w:p>
    <w:p w14:paraId="10A95029" w14:textId="77777777" w:rsidR="001E3EF8" w:rsidRDefault="001E3EF8" w:rsidP="00056F2C">
      <w:pPr>
        <w:spacing w:line="480" w:lineRule="auto"/>
        <w:jc w:val="both"/>
        <w:rPr>
          <w:rFonts w:ascii="Times New Roman" w:hAnsi="Times New Roman" w:cs="Times New Roman"/>
          <w:color w:val="FF0000"/>
          <w:sz w:val="12"/>
          <w:szCs w:val="24"/>
        </w:rPr>
      </w:pPr>
    </w:p>
    <w:p w14:paraId="4A74E287" w14:textId="77777777" w:rsidR="00AB389F" w:rsidRDefault="00AB389F" w:rsidP="00056F2C">
      <w:pPr>
        <w:spacing w:line="480" w:lineRule="auto"/>
        <w:jc w:val="both"/>
        <w:rPr>
          <w:rFonts w:ascii="Times New Roman" w:hAnsi="Times New Roman" w:cs="Times New Roman"/>
          <w:color w:val="FF0000"/>
          <w:sz w:val="12"/>
          <w:szCs w:val="24"/>
        </w:rPr>
      </w:pPr>
    </w:p>
    <w:p w14:paraId="01232046" w14:textId="77777777" w:rsidR="00AB389F" w:rsidRPr="00E97447" w:rsidRDefault="00AB389F" w:rsidP="00056F2C">
      <w:pPr>
        <w:spacing w:line="480" w:lineRule="auto"/>
        <w:jc w:val="both"/>
        <w:rPr>
          <w:rFonts w:ascii="Times New Roman" w:hAnsi="Times New Roman" w:cs="Times New Roman"/>
          <w:color w:val="FF0000"/>
          <w:sz w:val="12"/>
          <w:szCs w:val="24"/>
        </w:rPr>
      </w:pPr>
    </w:p>
    <w:p w14:paraId="3B99DEFE" w14:textId="77777777" w:rsidR="001E3EF8" w:rsidRDefault="001E3EF8" w:rsidP="00056F2C">
      <w:pPr>
        <w:jc w:val="both"/>
        <w:rPr>
          <w:rFonts w:ascii="Times New Roman" w:hAnsi="Times New Roman" w:cs="Times New Roman"/>
          <w:b/>
          <w:color w:val="FF0000"/>
          <w:sz w:val="24"/>
          <w:szCs w:val="24"/>
        </w:rPr>
      </w:pPr>
    </w:p>
    <w:p w14:paraId="190C8DA5" w14:textId="77777777" w:rsidR="001E3EF8" w:rsidRDefault="001E3EF8" w:rsidP="00056F2C">
      <w:pPr>
        <w:jc w:val="both"/>
        <w:rPr>
          <w:rFonts w:ascii="Times New Roman" w:hAnsi="Times New Roman" w:cs="Times New Roman"/>
          <w:b/>
          <w:color w:val="FF0000"/>
          <w:sz w:val="24"/>
          <w:szCs w:val="24"/>
        </w:rPr>
      </w:pPr>
    </w:p>
    <w:p w14:paraId="11A2A9F1" w14:textId="77777777" w:rsidR="001E3EF8" w:rsidRDefault="001E3EF8" w:rsidP="00056F2C">
      <w:pPr>
        <w:jc w:val="both"/>
        <w:rPr>
          <w:rFonts w:ascii="Times New Roman" w:hAnsi="Times New Roman" w:cs="Times New Roman"/>
          <w:b/>
          <w:color w:val="FF0000"/>
          <w:sz w:val="24"/>
          <w:szCs w:val="24"/>
        </w:rPr>
      </w:pPr>
    </w:p>
    <w:p w14:paraId="285E4277" w14:textId="77777777" w:rsidR="001E3EF8" w:rsidRDefault="00075134" w:rsidP="00056F2C">
      <w:pPr>
        <w:jc w:val="both"/>
        <w:rPr>
          <w:rFonts w:ascii="Times New Roman" w:hAnsi="Times New Roman" w:cs="Times New Roman"/>
          <w:b/>
          <w:color w:val="FF0000"/>
          <w:sz w:val="24"/>
          <w:szCs w:val="24"/>
        </w:rPr>
      </w:pPr>
      <w:r>
        <w:rPr>
          <w:noProof/>
          <w:lang w:val="es-ES_tradnl" w:eastAsia="es-ES_tradnl"/>
        </w:rPr>
        <w:drawing>
          <wp:anchor distT="0" distB="0" distL="114300" distR="114300" simplePos="0" relativeHeight="251942912" behindDoc="0" locked="0" layoutInCell="1" allowOverlap="1" wp14:anchorId="63561E3F" wp14:editId="79D34C39">
            <wp:simplePos x="0" y="0"/>
            <wp:positionH relativeFrom="column">
              <wp:posOffset>-882015</wp:posOffset>
            </wp:positionH>
            <wp:positionV relativeFrom="paragraph">
              <wp:posOffset>-628015</wp:posOffset>
            </wp:positionV>
            <wp:extent cx="7690410" cy="9951522"/>
            <wp:effectExtent l="0" t="0" r="6350" b="0"/>
            <wp:wrapNone/>
            <wp:docPr id="4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lantilla Memoria 2018-14.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7690410" cy="9951522"/>
                    </a:xfrm>
                    <a:prstGeom prst="rect">
                      <a:avLst/>
                    </a:prstGeom>
                  </pic:spPr>
                </pic:pic>
              </a:graphicData>
            </a:graphic>
            <wp14:sizeRelH relativeFrom="page">
              <wp14:pctWidth>0</wp14:pctWidth>
            </wp14:sizeRelH>
            <wp14:sizeRelV relativeFrom="page">
              <wp14:pctHeight>0</wp14:pctHeight>
            </wp14:sizeRelV>
          </wp:anchor>
        </w:drawing>
      </w:r>
    </w:p>
    <w:p w14:paraId="4328A6BF" w14:textId="77777777" w:rsidR="001E3EF8" w:rsidRDefault="001E3EF8" w:rsidP="00056F2C">
      <w:pPr>
        <w:jc w:val="both"/>
        <w:rPr>
          <w:rFonts w:ascii="Times New Roman" w:hAnsi="Times New Roman" w:cs="Times New Roman"/>
          <w:b/>
          <w:color w:val="FF0000"/>
          <w:sz w:val="24"/>
          <w:szCs w:val="24"/>
        </w:rPr>
      </w:pPr>
    </w:p>
    <w:p w14:paraId="0991CD39" w14:textId="77777777" w:rsidR="001E3EF8" w:rsidRDefault="001E3EF8" w:rsidP="00056F2C">
      <w:pPr>
        <w:jc w:val="both"/>
        <w:rPr>
          <w:rFonts w:ascii="Times New Roman" w:hAnsi="Times New Roman" w:cs="Times New Roman"/>
          <w:b/>
          <w:color w:val="FF0000"/>
          <w:sz w:val="24"/>
          <w:szCs w:val="24"/>
        </w:rPr>
      </w:pPr>
    </w:p>
    <w:p w14:paraId="397AC366" w14:textId="77777777" w:rsidR="001E3EF8" w:rsidRDefault="001E3EF8" w:rsidP="00056F2C">
      <w:pPr>
        <w:jc w:val="both"/>
        <w:rPr>
          <w:rFonts w:ascii="Times New Roman" w:hAnsi="Times New Roman" w:cs="Times New Roman"/>
          <w:b/>
          <w:color w:val="FF0000"/>
          <w:sz w:val="24"/>
          <w:szCs w:val="24"/>
        </w:rPr>
      </w:pPr>
    </w:p>
    <w:p w14:paraId="35A6E2AB" w14:textId="77777777" w:rsidR="001E3EF8" w:rsidRDefault="001E3EF8" w:rsidP="00056F2C">
      <w:pPr>
        <w:jc w:val="both"/>
        <w:rPr>
          <w:rFonts w:ascii="Times New Roman" w:hAnsi="Times New Roman" w:cs="Times New Roman"/>
          <w:b/>
          <w:color w:val="FF0000"/>
          <w:sz w:val="24"/>
          <w:szCs w:val="24"/>
        </w:rPr>
      </w:pPr>
    </w:p>
    <w:p w14:paraId="5E527FF4" w14:textId="77777777" w:rsidR="001E3EF8" w:rsidRDefault="001E3EF8" w:rsidP="00056F2C">
      <w:pPr>
        <w:jc w:val="both"/>
        <w:rPr>
          <w:rFonts w:ascii="Times New Roman" w:hAnsi="Times New Roman" w:cs="Times New Roman"/>
          <w:b/>
          <w:color w:val="FF0000"/>
          <w:sz w:val="24"/>
          <w:szCs w:val="24"/>
        </w:rPr>
      </w:pPr>
    </w:p>
    <w:p w14:paraId="1E039892" w14:textId="77777777" w:rsidR="001E3EF8" w:rsidRDefault="001E3EF8" w:rsidP="00056F2C">
      <w:pPr>
        <w:jc w:val="both"/>
        <w:rPr>
          <w:rFonts w:ascii="Times New Roman" w:hAnsi="Times New Roman" w:cs="Times New Roman"/>
          <w:b/>
          <w:color w:val="FF0000"/>
          <w:sz w:val="24"/>
          <w:szCs w:val="24"/>
        </w:rPr>
      </w:pPr>
    </w:p>
    <w:p w14:paraId="0B00E638" w14:textId="77777777" w:rsidR="001E3EF8" w:rsidRDefault="001E3EF8" w:rsidP="00056F2C">
      <w:pPr>
        <w:jc w:val="both"/>
        <w:rPr>
          <w:rFonts w:ascii="Times New Roman" w:hAnsi="Times New Roman" w:cs="Times New Roman"/>
          <w:b/>
          <w:color w:val="FF0000"/>
          <w:sz w:val="24"/>
          <w:szCs w:val="24"/>
        </w:rPr>
      </w:pPr>
    </w:p>
    <w:p w14:paraId="3C8CA944" w14:textId="77777777" w:rsidR="001E3EF8" w:rsidRDefault="001E3EF8" w:rsidP="00056F2C">
      <w:pPr>
        <w:jc w:val="both"/>
        <w:rPr>
          <w:rFonts w:ascii="Times New Roman" w:hAnsi="Times New Roman" w:cs="Times New Roman"/>
          <w:b/>
          <w:color w:val="FF0000"/>
          <w:sz w:val="24"/>
          <w:szCs w:val="24"/>
        </w:rPr>
      </w:pPr>
    </w:p>
    <w:p w14:paraId="7B467502" w14:textId="77777777" w:rsidR="001E3EF8" w:rsidRDefault="001E3EF8" w:rsidP="00056F2C">
      <w:pPr>
        <w:jc w:val="both"/>
        <w:rPr>
          <w:rFonts w:ascii="Times New Roman" w:hAnsi="Times New Roman" w:cs="Times New Roman"/>
          <w:b/>
          <w:color w:val="FF0000"/>
          <w:sz w:val="24"/>
          <w:szCs w:val="24"/>
        </w:rPr>
      </w:pPr>
    </w:p>
    <w:p w14:paraId="5903CFBA" w14:textId="77777777" w:rsidR="001E3EF8" w:rsidRDefault="001E3EF8" w:rsidP="00056F2C">
      <w:pPr>
        <w:jc w:val="both"/>
        <w:rPr>
          <w:rFonts w:ascii="Times New Roman" w:hAnsi="Times New Roman" w:cs="Times New Roman"/>
          <w:b/>
          <w:color w:val="FF0000"/>
          <w:sz w:val="24"/>
          <w:szCs w:val="24"/>
        </w:rPr>
      </w:pPr>
    </w:p>
    <w:p w14:paraId="0244F21C" w14:textId="77777777" w:rsidR="001E3EF8" w:rsidRDefault="001E3EF8" w:rsidP="00056F2C">
      <w:pPr>
        <w:jc w:val="both"/>
        <w:rPr>
          <w:rFonts w:ascii="Times New Roman" w:hAnsi="Times New Roman" w:cs="Times New Roman"/>
          <w:b/>
          <w:color w:val="FF0000"/>
          <w:sz w:val="24"/>
          <w:szCs w:val="24"/>
        </w:rPr>
      </w:pPr>
    </w:p>
    <w:p w14:paraId="2A08BFFD" w14:textId="77777777" w:rsidR="001E3EF8" w:rsidRDefault="001E3EF8" w:rsidP="00056F2C">
      <w:pPr>
        <w:jc w:val="both"/>
        <w:rPr>
          <w:rFonts w:ascii="Times New Roman" w:hAnsi="Times New Roman" w:cs="Times New Roman"/>
          <w:b/>
          <w:color w:val="FF0000"/>
          <w:sz w:val="24"/>
          <w:szCs w:val="24"/>
        </w:rPr>
      </w:pPr>
    </w:p>
    <w:p w14:paraId="2CBA2002" w14:textId="77777777" w:rsidR="001E3EF8" w:rsidRDefault="001E3EF8" w:rsidP="00056F2C">
      <w:pPr>
        <w:jc w:val="both"/>
        <w:rPr>
          <w:rFonts w:ascii="Times New Roman" w:hAnsi="Times New Roman" w:cs="Times New Roman"/>
          <w:b/>
          <w:color w:val="FF0000"/>
          <w:sz w:val="24"/>
          <w:szCs w:val="24"/>
        </w:rPr>
      </w:pPr>
    </w:p>
    <w:p w14:paraId="7B6AC810" w14:textId="77777777" w:rsidR="001E3EF8" w:rsidRDefault="001E3EF8" w:rsidP="00056F2C">
      <w:pPr>
        <w:jc w:val="both"/>
        <w:rPr>
          <w:rFonts w:ascii="Times New Roman" w:hAnsi="Times New Roman" w:cs="Times New Roman"/>
          <w:b/>
          <w:color w:val="FF0000"/>
          <w:sz w:val="24"/>
          <w:szCs w:val="24"/>
        </w:rPr>
      </w:pPr>
    </w:p>
    <w:p w14:paraId="4A89F7C3" w14:textId="77777777" w:rsidR="001E3EF8" w:rsidRDefault="001E3EF8" w:rsidP="00056F2C">
      <w:pPr>
        <w:jc w:val="both"/>
        <w:rPr>
          <w:rFonts w:ascii="Times New Roman" w:hAnsi="Times New Roman" w:cs="Times New Roman"/>
          <w:b/>
          <w:color w:val="FF0000"/>
          <w:sz w:val="24"/>
          <w:szCs w:val="24"/>
        </w:rPr>
      </w:pPr>
    </w:p>
    <w:p w14:paraId="29F2C7B0" w14:textId="77777777" w:rsidR="001E3EF8" w:rsidRDefault="001E3EF8" w:rsidP="00056F2C">
      <w:pPr>
        <w:jc w:val="both"/>
        <w:rPr>
          <w:rFonts w:ascii="Times New Roman" w:hAnsi="Times New Roman" w:cs="Times New Roman"/>
          <w:b/>
          <w:color w:val="FF0000"/>
          <w:sz w:val="24"/>
          <w:szCs w:val="24"/>
        </w:rPr>
      </w:pPr>
    </w:p>
    <w:p w14:paraId="61E3683A" w14:textId="77777777" w:rsidR="001E3EF8" w:rsidRDefault="001E3EF8" w:rsidP="00056F2C">
      <w:pPr>
        <w:jc w:val="both"/>
        <w:rPr>
          <w:rFonts w:ascii="Times New Roman" w:hAnsi="Times New Roman" w:cs="Times New Roman"/>
          <w:b/>
          <w:color w:val="FF0000"/>
          <w:sz w:val="24"/>
          <w:szCs w:val="24"/>
        </w:rPr>
      </w:pPr>
    </w:p>
    <w:p w14:paraId="6C22693C" w14:textId="77777777" w:rsidR="001E3EF8" w:rsidRDefault="001E3EF8" w:rsidP="00056F2C">
      <w:pPr>
        <w:jc w:val="both"/>
        <w:rPr>
          <w:rFonts w:ascii="Times New Roman" w:hAnsi="Times New Roman" w:cs="Times New Roman"/>
          <w:b/>
          <w:color w:val="FF0000"/>
          <w:sz w:val="24"/>
          <w:szCs w:val="24"/>
        </w:rPr>
      </w:pPr>
    </w:p>
    <w:p w14:paraId="7F2C1FC6" w14:textId="77777777" w:rsidR="001E3EF8" w:rsidRDefault="001E3EF8" w:rsidP="00056F2C">
      <w:pPr>
        <w:jc w:val="both"/>
        <w:rPr>
          <w:rFonts w:ascii="Times New Roman" w:hAnsi="Times New Roman" w:cs="Times New Roman"/>
          <w:b/>
          <w:color w:val="FF0000"/>
          <w:sz w:val="24"/>
          <w:szCs w:val="24"/>
        </w:rPr>
      </w:pPr>
    </w:p>
    <w:p w14:paraId="5ACBEE3B" w14:textId="77777777" w:rsidR="001E3EF8" w:rsidRDefault="001E3EF8" w:rsidP="00056F2C">
      <w:pPr>
        <w:jc w:val="both"/>
        <w:rPr>
          <w:rFonts w:ascii="Times New Roman" w:hAnsi="Times New Roman" w:cs="Times New Roman"/>
          <w:b/>
          <w:color w:val="FF0000"/>
          <w:sz w:val="24"/>
          <w:szCs w:val="24"/>
        </w:rPr>
      </w:pPr>
    </w:p>
    <w:p w14:paraId="5C7F3EA6" w14:textId="77777777" w:rsidR="001E3EF8" w:rsidRDefault="001E3EF8" w:rsidP="00056F2C">
      <w:pPr>
        <w:jc w:val="both"/>
        <w:rPr>
          <w:rFonts w:ascii="Times New Roman" w:hAnsi="Times New Roman" w:cs="Times New Roman"/>
          <w:b/>
          <w:color w:val="FF0000"/>
          <w:sz w:val="24"/>
          <w:szCs w:val="24"/>
        </w:rPr>
      </w:pPr>
    </w:p>
    <w:p w14:paraId="189351C1" w14:textId="77777777" w:rsidR="001E3EF8" w:rsidRDefault="001E3EF8" w:rsidP="00056F2C">
      <w:pPr>
        <w:jc w:val="both"/>
        <w:rPr>
          <w:rFonts w:ascii="Times New Roman" w:hAnsi="Times New Roman" w:cs="Times New Roman"/>
          <w:b/>
          <w:color w:val="FF0000"/>
          <w:sz w:val="24"/>
          <w:szCs w:val="24"/>
        </w:rPr>
      </w:pPr>
    </w:p>
    <w:p w14:paraId="66B41EB8" w14:textId="77777777" w:rsidR="00E31986" w:rsidRDefault="00E31986" w:rsidP="00056F2C">
      <w:pPr>
        <w:jc w:val="both"/>
        <w:rPr>
          <w:rFonts w:ascii="Times New Roman" w:hAnsi="Times New Roman" w:cs="Times New Roman"/>
          <w:b/>
          <w:color w:val="FF0000"/>
          <w:sz w:val="24"/>
          <w:szCs w:val="24"/>
        </w:rPr>
      </w:pPr>
    </w:p>
    <w:p w14:paraId="270B6F3B" w14:textId="77777777" w:rsidR="00E31986" w:rsidRDefault="00E31986" w:rsidP="00056F2C">
      <w:pPr>
        <w:jc w:val="both"/>
        <w:rPr>
          <w:rFonts w:ascii="Times New Roman" w:hAnsi="Times New Roman" w:cs="Times New Roman"/>
          <w:b/>
          <w:color w:val="FF0000"/>
          <w:sz w:val="24"/>
          <w:szCs w:val="24"/>
        </w:rPr>
      </w:pPr>
    </w:p>
    <w:p w14:paraId="7CB703F8" w14:textId="77777777" w:rsidR="00056F2C" w:rsidRPr="007363BC" w:rsidRDefault="00F44ED3" w:rsidP="00F56A2C">
      <w:pPr>
        <w:pStyle w:val="Estilo1"/>
        <w:spacing w:line="240" w:lineRule="auto"/>
        <w:jc w:val="both"/>
        <w:rPr>
          <w:color w:val="000000" w:themeColor="text1"/>
          <w:sz w:val="28"/>
        </w:rPr>
      </w:pPr>
      <w:bookmarkStart w:id="122" w:name="_Toc499829693"/>
      <w:bookmarkStart w:id="123" w:name="_Toc533586315"/>
      <w:r w:rsidRPr="007363BC">
        <w:rPr>
          <w:color w:val="000000" w:themeColor="text1"/>
          <w:sz w:val="28"/>
        </w:rPr>
        <w:t>Política</w:t>
      </w:r>
      <w:r w:rsidR="00056F2C" w:rsidRPr="007363BC">
        <w:rPr>
          <w:color w:val="000000" w:themeColor="text1"/>
          <w:sz w:val="28"/>
        </w:rPr>
        <w:t xml:space="preserve"> VIII. Fomento al Desarrollo de la Ciencia, Tecnología e Innovación</w:t>
      </w:r>
      <w:bookmarkEnd w:id="122"/>
      <w:bookmarkEnd w:id="123"/>
    </w:p>
    <w:p w14:paraId="1420439F" w14:textId="77777777" w:rsidR="0055643F" w:rsidRPr="007363BC" w:rsidRDefault="0055643F" w:rsidP="00056F2C">
      <w:pPr>
        <w:spacing w:line="360" w:lineRule="auto"/>
        <w:contextualSpacing/>
        <w:jc w:val="both"/>
        <w:rPr>
          <w:rFonts w:ascii="Times New Roman" w:hAnsi="Times New Roman" w:cs="Times New Roman"/>
          <w:color w:val="000000" w:themeColor="text1"/>
          <w:sz w:val="14"/>
          <w:szCs w:val="24"/>
          <w:lang w:val="es-PR"/>
        </w:rPr>
      </w:pPr>
    </w:p>
    <w:p w14:paraId="34CEEE6C" w14:textId="77777777" w:rsidR="00056F2C" w:rsidRPr="008A0D93" w:rsidRDefault="00056F2C" w:rsidP="00056F2C">
      <w:pPr>
        <w:spacing w:line="360" w:lineRule="auto"/>
        <w:contextualSpacing/>
        <w:jc w:val="both"/>
        <w:rPr>
          <w:rFonts w:ascii="Times New Roman" w:hAnsi="Times New Roman" w:cs="Times New Roman"/>
          <w:b/>
          <w:i/>
          <w:color w:val="000000" w:themeColor="text1"/>
          <w:sz w:val="24"/>
          <w:szCs w:val="24"/>
        </w:rPr>
      </w:pPr>
      <w:r w:rsidRPr="008A0D93">
        <w:rPr>
          <w:rFonts w:ascii="Times New Roman" w:hAnsi="Times New Roman" w:cs="Times New Roman"/>
          <w:i/>
          <w:color w:val="000000" w:themeColor="text1"/>
          <w:sz w:val="24"/>
          <w:szCs w:val="24"/>
          <w:lang w:val="es-PR"/>
        </w:rPr>
        <w:t>Desarrollar la ciencia, la tecnológica y la innovación hacia una economía de conocimiento para el desarrollo sostenible del país.</w:t>
      </w:r>
    </w:p>
    <w:p w14:paraId="019D7FE7" w14:textId="77777777" w:rsidR="00056F2C" w:rsidRDefault="00056F2C" w:rsidP="009712B0">
      <w:pPr>
        <w:pStyle w:val="Estilo1"/>
        <w:rPr>
          <w:b w:val="0"/>
          <w:i/>
          <w:color w:val="000000" w:themeColor="text1"/>
          <w:sz w:val="24"/>
          <w:szCs w:val="24"/>
          <w:lang w:val="es-PR"/>
        </w:rPr>
      </w:pPr>
      <w:bookmarkStart w:id="124" w:name="_Toc499829694"/>
      <w:bookmarkStart w:id="125" w:name="_Toc533586316"/>
      <w:r w:rsidRPr="008A0D93">
        <w:rPr>
          <w:b w:val="0"/>
          <w:i/>
          <w:color w:val="000000" w:themeColor="text1"/>
          <w:sz w:val="24"/>
          <w:szCs w:val="24"/>
          <w:lang w:val="es-PR"/>
        </w:rPr>
        <w:lastRenderedPageBreak/>
        <w:t>Proyectos FONDOCYT</w:t>
      </w:r>
      <w:bookmarkEnd w:id="124"/>
      <w:bookmarkEnd w:id="125"/>
    </w:p>
    <w:p w14:paraId="12406C28" w14:textId="77777777" w:rsidR="00092BCE" w:rsidRPr="00092BCE" w:rsidRDefault="00092BCE" w:rsidP="00092BCE">
      <w:pPr>
        <w:spacing w:line="480" w:lineRule="auto"/>
        <w:contextualSpacing/>
        <w:jc w:val="both"/>
        <w:rPr>
          <w:rFonts w:ascii="Times New Roman" w:hAnsi="Times New Roman" w:cs="Times New Roman"/>
          <w:sz w:val="12"/>
          <w:szCs w:val="24"/>
          <w:lang w:val="es-PR"/>
        </w:rPr>
      </w:pPr>
    </w:p>
    <w:p w14:paraId="4C81E697" w14:textId="77777777" w:rsidR="00092BCE" w:rsidRDefault="009B43F4" w:rsidP="009B43F4">
      <w:pPr>
        <w:spacing w:line="480" w:lineRule="auto"/>
        <w:contextualSpacing/>
        <w:jc w:val="both"/>
        <w:rPr>
          <w:rFonts w:ascii="Times New Roman" w:hAnsi="Times New Roman" w:cs="Times New Roman"/>
          <w:sz w:val="24"/>
          <w:szCs w:val="24"/>
        </w:rPr>
      </w:pPr>
      <w:r w:rsidRPr="00DB6132">
        <w:rPr>
          <w:rFonts w:ascii="Times New Roman" w:hAnsi="Times New Roman" w:cs="Times New Roman"/>
          <w:sz w:val="24"/>
          <w:szCs w:val="24"/>
        </w:rPr>
        <w:t xml:space="preserve">Durante el año 2018 se </w:t>
      </w:r>
      <w:r w:rsidR="00C86902">
        <w:rPr>
          <w:rFonts w:ascii="Times New Roman" w:hAnsi="Times New Roman" w:cs="Times New Roman"/>
          <w:sz w:val="24"/>
          <w:szCs w:val="24"/>
        </w:rPr>
        <w:t xml:space="preserve">hicieron desembolsos a </w:t>
      </w:r>
      <w:r>
        <w:rPr>
          <w:rFonts w:ascii="Times New Roman" w:hAnsi="Times New Roman" w:cs="Times New Roman"/>
          <w:sz w:val="24"/>
          <w:szCs w:val="24"/>
        </w:rPr>
        <w:t xml:space="preserve"> 223</w:t>
      </w:r>
      <w:r w:rsidRPr="00087CE5">
        <w:rPr>
          <w:rFonts w:ascii="Times New Roman" w:hAnsi="Times New Roman" w:cs="Times New Roman"/>
          <w:sz w:val="24"/>
          <w:szCs w:val="24"/>
        </w:rPr>
        <w:t xml:space="preserve"> proyectos</w:t>
      </w:r>
      <w:r w:rsidRPr="00DB6132">
        <w:rPr>
          <w:rFonts w:ascii="Times New Roman" w:hAnsi="Times New Roman" w:cs="Times New Roman"/>
          <w:sz w:val="24"/>
          <w:szCs w:val="24"/>
        </w:rPr>
        <w:t xml:space="preserve"> </w:t>
      </w:r>
      <w:r>
        <w:rPr>
          <w:rFonts w:ascii="Times New Roman" w:hAnsi="Times New Roman" w:cs="Times New Roman"/>
          <w:sz w:val="24"/>
          <w:szCs w:val="24"/>
        </w:rPr>
        <w:t>de</w:t>
      </w:r>
      <w:r w:rsidRPr="00DB6132">
        <w:rPr>
          <w:rFonts w:ascii="Times New Roman" w:hAnsi="Times New Roman" w:cs="Times New Roman"/>
          <w:sz w:val="24"/>
          <w:szCs w:val="24"/>
        </w:rPr>
        <w:t xml:space="preserve"> investigación científica e innovación tecnológica</w:t>
      </w:r>
      <w:r>
        <w:rPr>
          <w:rFonts w:ascii="Times New Roman" w:hAnsi="Times New Roman" w:cs="Times New Roman"/>
          <w:sz w:val="24"/>
          <w:szCs w:val="24"/>
        </w:rPr>
        <w:t>, con una inversión ascendente a</w:t>
      </w:r>
      <w:r w:rsidRPr="00DB6132">
        <w:rPr>
          <w:rFonts w:ascii="Times New Roman" w:hAnsi="Times New Roman" w:cs="Times New Roman"/>
          <w:sz w:val="24"/>
          <w:szCs w:val="24"/>
        </w:rPr>
        <w:t xml:space="preserve"> </w:t>
      </w:r>
      <w:r w:rsidRPr="009B43F4">
        <w:rPr>
          <w:rFonts w:ascii="Times New Roman" w:hAnsi="Times New Roman" w:cs="Times New Roman"/>
          <w:b/>
          <w:sz w:val="24"/>
          <w:szCs w:val="24"/>
        </w:rPr>
        <w:t xml:space="preserve">RD$ 213, 774,399.00 </w:t>
      </w:r>
      <w:r>
        <w:rPr>
          <w:rFonts w:ascii="Times New Roman" w:hAnsi="Times New Roman" w:cs="Times New Roman"/>
          <w:sz w:val="24"/>
          <w:szCs w:val="24"/>
        </w:rPr>
        <w:t>erogados a</w:t>
      </w:r>
      <w:r w:rsidRPr="00DB6132">
        <w:rPr>
          <w:rFonts w:ascii="Times New Roman" w:hAnsi="Times New Roman" w:cs="Times New Roman"/>
          <w:sz w:val="24"/>
          <w:szCs w:val="24"/>
        </w:rPr>
        <w:t xml:space="preserve"> 1</w:t>
      </w:r>
      <w:r>
        <w:rPr>
          <w:rFonts w:ascii="Times New Roman" w:hAnsi="Times New Roman" w:cs="Times New Roman"/>
          <w:sz w:val="24"/>
          <w:szCs w:val="24"/>
        </w:rPr>
        <w:t>8</w:t>
      </w:r>
      <w:r w:rsidRPr="00DB6132">
        <w:rPr>
          <w:rFonts w:ascii="Times New Roman" w:hAnsi="Times New Roman" w:cs="Times New Roman"/>
          <w:sz w:val="24"/>
          <w:szCs w:val="24"/>
        </w:rPr>
        <w:t xml:space="preserve"> instituciones, entre las que figuran </w:t>
      </w:r>
      <w:r>
        <w:rPr>
          <w:rFonts w:ascii="Times New Roman" w:hAnsi="Times New Roman" w:cs="Times New Roman"/>
          <w:sz w:val="24"/>
          <w:szCs w:val="24"/>
        </w:rPr>
        <w:t>doce</w:t>
      </w:r>
      <w:r w:rsidRPr="00DB6132">
        <w:rPr>
          <w:rFonts w:ascii="Times New Roman" w:hAnsi="Times New Roman" w:cs="Times New Roman"/>
          <w:sz w:val="24"/>
          <w:szCs w:val="24"/>
        </w:rPr>
        <w:t xml:space="preserve"> (</w:t>
      </w:r>
      <w:r>
        <w:rPr>
          <w:rFonts w:ascii="Times New Roman" w:hAnsi="Times New Roman" w:cs="Times New Roman"/>
          <w:sz w:val="24"/>
          <w:szCs w:val="24"/>
        </w:rPr>
        <w:t>12</w:t>
      </w:r>
      <w:r w:rsidRPr="00DB6132">
        <w:rPr>
          <w:rFonts w:ascii="Times New Roman" w:hAnsi="Times New Roman" w:cs="Times New Roman"/>
          <w:sz w:val="24"/>
          <w:szCs w:val="24"/>
        </w:rPr>
        <w:t xml:space="preserve">) IES y </w:t>
      </w:r>
      <w:r w:rsidR="00C86902">
        <w:rPr>
          <w:rFonts w:ascii="Times New Roman" w:hAnsi="Times New Roman" w:cs="Times New Roman"/>
          <w:sz w:val="24"/>
          <w:szCs w:val="24"/>
        </w:rPr>
        <w:t>seis</w:t>
      </w:r>
      <w:r w:rsidRPr="00DB6132">
        <w:rPr>
          <w:rFonts w:ascii="Times New Roman" w:hAnsi="Times New Roman" w:cs="Times New Roman"/>
          <w:sz w:val="24"/>
          <w:szCs w:val="24"/>
        </w:rPr>
        <w:t xml:space="preserve"> (</w:t>
      </w:r>
      <w:r w:rsidR="00C86902">
        <w:rPr>
          <w:rFonts w:ascii="Times New Roman" w:hAnsi="Times New Roman" w:cs="Times New Roman"/>
          <w:sz w:val="24"/>
          <w:szCs w:val="24"/>
        </w:rPr>
        <w:t>6</w:t>
      </w:r>
      <w:r w:rsidRPr="00DB6132">
        <w:rPr>
          <w:rFonts w:ascii="Times New Roman" w:hAnsi="Times New Roman" w:cs="Times New Roman"/>
          <w:sz w:val="24"/>
          <w:szCs w:val="24"/>
        </w:rPr>
        <w:t xml:space="preserve">) centros de investigación, tal como se observa en la tabla de instituciones beneficiadas. Los desembolsos se realizaron luego de una exhaustiva evaluación científico-técnica y contable de informes recibidos, </w:t>
      </w:r>
      <w:r>
        <w:rPr>
          <w:rFonts w:ascii="Times New Roman" w:hAnsi="Times New Roman" w:cs="Times New Roman"/>
          <w:sz w:val="24"/>
          <w:szCs w:val="24"/>
        </w:rPr>
        <w:t xml:space="preserve">visitas de seguimiento, y monitoreo, </w:t>
      </w:r>
      <w:r w:rsidRPr="00DB6132">
        <w:rPr>
          <w:rFonts w:ascii="Times New Roman" w:hAnsi="Times New Roman" w:cs="Times New Roman"/>
          <w:sz w:val="24"/>
          <w:szCs w:val="24"/>
        </w:rPr>
        <w:t>lo cual generó solicitudes de desembolsos, sobre la base del progreso y ejecución satisfactoria</w:t>
      </w:r>
      <w:r>
        <w:rPr>
          <w:rFonts w:ascii="Times New Roman" w:hAnsi="Times New Roman" w:cs="Times New Roman"/>
          <w:sz w:val="24"/>
          <w:szCs w:val="24"/>
        </w:rPr>
        <w:t xml:space="preserve"> de los proyectos de investigación.</w:t>
      </w:r>
    </w:p>
    <w:p w14:paraId="2E780CB4" w14:textId="77777777" w:rsidR="009B43F4" w:rsidRPr="00092BCE" w:rsidRDefault="009B43F4" w:rsidP="00092BCE">
      <w:pPr>
        <w:spacing w:line="480" w:lineRule="auto"/>
        <w:contextualSpacing/>
        <w:jc w:val="both"/>
        <w:rPr>
          <w:rFonts w:ascii="Times New Roman" w:hAnsi="Times New Roman" w:cs="Times New Roman"/>
          <w:sz w:val="10"/>
          <w:szCs w:val="24"/>
          <w:lang w:val="es-PR"/>
        </w:rPr>
      </w:pPr>
    </w:p>
    <w:p w14:paraId="4E8C2F74" w14:textId="77777777" w:rsidR="00C53169" w:rsidRPr="00704F51" w:rsidRDefault="00C53169" w:rsidP="00C53169">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A continuación, se muestra el detalle de las </w:t>
      </w:r>
      <w:r w:rsidRPr="00704F51">
        <w:rPr>
          <w:rFonts w:ascii="Times New Roman" w:hAnsi="Times New Roman" w:cs="Times New Roman"/>
          <w:sz w:val="24"/>
          <w:szCs w:val="24"/>
        </w:rPr>
        <w:t xml:space="preserve">instituciones beneficiadas </w:t>
      </w:r>
      <w:r>
        <w:rPr>
          <w:rFonts w:ascii="Times New Roman" w:hAnsi="Times New Roman" w:cs="Times New Roman"/>
          <w:sz w:val="24"/>
          <w:szCs w:val="24"/>
        </w:rPr>
        <w:t xml:space="preserve">y </w:t>
      </w:r>
      <w:r w:rsidRPr="00704F51">
        <w:rPr>
          <w:rFonts w:ascii="Times New Roman" w:hAnsi="Times New Roman" w:cs="Times New Roman"/>
          <w:sz w:val="24"/>
          <w:szCs w:val="24"/>
        </w:rPr>
        <w:t>monto solicitado</w:t>
      </w:r>
      <w:r>
        <w:rPr>
          <w:rFonts w:ascii="Times New Roman" w:hAnsi="Times New Roman" w:cs="Times New Roman"/>
          <w:sz w:val="24"/>
          <w:szCs w:val="24"/>
        </w:rPr>
        <w:t>, respectivamente:</w:t>
      </w:r>
    </w:p>
    <w:p w14:paraId="73055BB7" w14:textId="77777777" w:rsidR="00C53169" w:rsidRDefault="00C53169" w:rsidP="00C53169">
      <w:pPr>
        <w:spacing w:after="0" w:line="240" w:lineRule="auto"/>
        <w:rPr>
          <w:rFonts w:ascii="Times New Roman" w:eastAsia="Times New Roman" w:hAnsi="Times New Roman" w:cs="Times New Roman"/>
          <w:b/>
          <w:bCs/>
          <w:color w:val="000000"/>
          <w:sz w:val="24"/>
          <w:szCs w:val="24"/>
          <w:lang w:eastAsia="es-DO"/>
        </w:rPr>
      </w:pPr>
    </w:p>
    <w:p w14:paraId="2F9C6EDF" w14:textId="77777777" w:rsidR="00C53169" w:rsidRDefault="00C53169" w:rsidP="00C53169">
      <w:pPr>
        <w:spacing w:after="0" w:line="240" w:lineRule="auto"/>
        <w:rPr>
          <w:rFonts w:ascii="Times New Roman" w:eastAsia="Times New Roman" w:hAnsi="Times New Roman" w:cs="Times New Roman"/>
          <w:b/>
          <w:bCs/>
          <w:color w:val="000000"/>
          <w:sz w:val="24"/>
          <w:szCs w:val="24"/>
          <w:lang w:eastAsia="es-DO"/>
        </w:rPr>
      </w:pPr>
      <w:r w:rsidRPr="00DB6132">
        <w:rPr>
          <w:rFonts w:ascii="Times New Roman" w:eastAsia="Times New Roman" w:hAnsi="Times New Roman" w:cs="Times New Roman"/>
          <w:b/>
          <w:bCs/>
          <w:color w:val="000000"/>
          <w:sz w:val="24"/>
          <w:szCs w:val="24"/>
          <w:lang w:eastAsia="es-DO"/>
        </w:rPr>
        <w:t xml:space="preserve">Total de instituciones beneficiadas por monto </w:t>
      </w:r>
      <w:r>
        <w:rPr>
          <w:rFonts w:ascii="Times New Roman" w:eastAsia="Times New Roman" w:hAnsi="Times New Roman" w:cs="Times New Roman"/>
          <w:b/>
          <w:bCs/>
          <w:color w:val="000000"/>
          <w:sz w:val="24"/>
          <w:szCs w:val="24"/>
          <w:lang w:eastAsia="es-DO"/>
        </w:rPr>
        <w:t>solicitado y procesado,</w:t>
      </w:r>
      <w:r w:rsidRPr="00DB6132">
        <w:rPr>
          <w:rFonts w:ascii="Times New Roman" w:eastAsia="Times New Roman" w:hAnsi="Times New Roman" w:cs="Times New Roman"/>
          <w:b/>
          <w:bCs/>
          <w:color w:val="000000"/>
          <w:sz w:val="24"/>
          <w:szCs w:val="24"/>
          <w:lang w:eastAsia="es-DO"/>
        </w:rPr>
        <w:t xml:space="preserve"> 2018</w:t>
      </w:r>
    </w:p>
    <w:p w14:paraId="1F56305D" w14:textId="77777777" w:rsidR="00C53169" w:rsidRPr="00DB6132" w:rsidRDefault="00C53169" w:rsidP="00C53169">
      <w:pPr>
        <w:spacing w:after="0" w:line="240" w:lineRule="auto"/>
        <w:rPr>
          <w:rFonts w:ascii="Times New Roman" w:hAnsi="Times New Roman" w:cs="Times New Roman"/>
          <w:i/>
          <w:sz w:val="20"/>
          <w:szCs w:val="24"/>
        </w:rPr>
      </w:pPr>
    </w:p>
    <w:tbl>
      <w:tblPr>
        <w:tblW w:w="8088" w:type="dxa"/>
        <w:jc w:val="center"/>
        <w:tblCellMar>
          <w:left w:w="70" w:type="dxa"/>
          <w:right w:w="70" w:type="dxa"/>
        </w:tblCellMar>
        <w:tblLook w:val="04A0" w:firstRow="1" w:lastRow="0" w:firstColumn="1" w:lastColumn="0" w:noHBand="0" w:noVBand="1"/>
      </w:tblPr>
      <w:tblGrid>
        <w:gridCol w:w="810"/>
        <w:gridCol w:w="4846"/>
        <w:gridCol w:w="1547"/>
        <w:gridCol w:w="885"/>
      </w:tblGrid>
      <w:tr w:rsidR="00C53169" w:rsidRPr="007A2AC1" w14:paraId="75A7F1EC" w14:textId="77777777" w:rsidTr="00C53169">
        <w:trPr>
          <w:trHeight w:val="203"/>
          <w:jc w:val="center"/>
        </w:trPr>
        <w:tc>
          <w:tcPr>
            <w:tcW w:w="810" w:type="dxa"/>
            <w:tcBorders>
              <w:top w:val="single" w:sz="8" w:space="0" w:color="auto"/>
              <w:left w:val="single" w:sz="8" w:space="0" w:color="auto"/>
              <w:bottom w:val="single" w:sz="8" w:space="0" w:color="auto"/>
              <w:right w:val="single" w:sz="8" w:space="0" w:color="auto"/>
            </w:tcBorders>
            <w:shd w:val="clear" w:color="auto" w:fill="8EAADB" w:themeFill="accent5" w:themeFillTint="99"/>
            <w:noWrap/>
            <w:vAlign w:val="center"/>
            <w:hideMark/>
          </w:tcPr>
          <w:p w14:paraId="488A20F9" w14:textId="77777777" w:rsidR="00C53169" w:rsidRPr="007A2AC1" w:rsidRDefault="00C53169" w:rsidP="00E9224A">
            <w:pPr>
              <w:spacing w:after="0" w:line="240" w:lineRule="auto"/>
              <w:jc w:val="center"/>
              <w:rPr>
                <w:rFonts w:ascii="Times New Roman" w:eastAsia="Times New Roman" w:hAnsi="Times New Roman" w:cs="Times New Roman"/>
                <w:b/>
                <w:bCs/>
                <w:color w:val="000000"/>
                <w:sz w:val="20"/>
                <w:szCs w:val="20"/>
                <w:lang w:eastAsia="es-DO"/>
              </w:rPr>
            </w:pPr>
            <w:r w:rsidRPr="007A2AC1">
              <w:rPr>
                <w:rFonts w:ascii="Times New Roman" w:eastAsia="Times New Roman" w:hAnsi="Times New Roman" w:cs="Times New Roman"/>
                <w:b/>
                <w:bCs/>
                <w:color w:val="000000"/>
                <w:sz w:val="20"/>
                <w:szCs w:val="20"/>
                <w:lang w:eastAsia="es-DO"/>
              </w:rPr>
              <w:t>No.</w:t>
            </w:r>
          </w:p>
        </w:tc>
        <w:tc>
          <w:tcPr>
            <w:tcW w:w="4846" w:type="dxa"/>
            <w:tcBorders>
              <w:top w:val="single" w:sz="8" w:space="0" w:color="auto"/>
              <w:left w:val="nil"/>
              <w:bottom w:val="single" w:sz="8" w:space="0" w:color="auto"/>
              <w:right w:val="single" w:sz="8" w:space="0" w:color="auto"/>
            </w:tcBorders>
            <w:shd w:val="clear" w:color="auto" w:fill="8EAADB" w:themeFill="accent5" w:themeFillTint="99"/>
            <w:noWrap/>
            <w:vAlign w:val="center"/>
            <w:hideMark/>
          </w:tcPr>
          <w:p w14:paraId="761FCB58" w14:textId="77777777" w:rsidR="00C53169" w:rsidRPr="007A2AC1" w:rsidRDefault="00C53169" w:rsidP="00E9224A">
            <w:pPr>
              <w:spacing w:after="0" w:line="240" w:lineRule="auto"/>
              <w:jc w:val="center"/>
              <w:rPr>
                <w:rFonts w:ascii="Times New Roman" w:eastAsia="Times New Roman" w:hAnsi="Times New Roman" w:cs="Times New Roman"/>
                <w:b/>
                <w:bCs/>
                <w:color w:val="000000"/>
                <w:sz w:val="20"/>
                <w:szCs w:val="20"/>
                <w:lang w:eastAsia="es-DO"/>
              </w:rPr>
            </w:pPr>
            <w:r w:rsidRPr="007A2AC1">
              <w:rPr>
                <w:rFonts w:ascii="Times New Roman" w:eastAsia="Times New Roman" w:hAnsi="Times New Roman" w:cs="Times New Roman"/>
                <w:b/>
                <w:bCs/>
                <w:color w:val="000000"/>
                <w:sz w:val="20"/>
                <w:szCs w:val="20"/>
                <w:lang w:eastAsia="es-DO"/>
              </w:rPr>
              <w:t>Instituciones beneficiadas</w:t>
            </w:r>
          </w:p>
        </w:tc>
        <w:tc>
          <w:tcPr>
            <w:tcW w:w="1547" w:type="dxa"/>
            <w:tcBorders>
              <w:top w:val="single" w:sz="8" w:space="0" w:color="auto"/>
              <w:left w:val="nil"/>
              <w:bottom w:val="single" w:sz="8" w:space="0" w:color="auto"/>
              <w:right w:val="single" w:sz="8" w:space="0" w:color="auto"/>
            </w:tcBorders>
            <w:shd w:val="clear" w:color="auto" w:fill="8EAADB" w:themeFill="accent5" w:themeFillTint="99"/>
            <w:noWrap/>
            <w:vAlign w:val="center"/>
            <w:hideMark/>
          </w:tcPr>
          <w:p w14:paraId="3CC8D579" w14:textId="77777777" w:rsidR="00C53169" w:rsidRPr="007A2AC1" w:rsidRDefault="00C53169" w:rsidP="00E9224A">
            <w:pPr>
              <w:spacing w:after="0" w:line="240" w:lineRule="auto"/>
              <w:jc w:val="center"/>
              <w:rPr>
                <w:rFonts w:ascii="Times New Roman" w:eastAsia="Times New Roman" w:hAnsi="Times New Roman" w:cs="Times New Roman"/>
                <w:b/>
                <w:bCs/>
                <w:color w:val="000000"/>
                <w:sz w:val="20"/>
                <w:szCs w:val="20"/>
                <w:lang w:eastAsia="es-DO"/>
              </w:rPr>
            </w:pPr>
            <w:r w:rsidRPr="007A2AC1">
              <w:rPr>
                <w:rFonts w:ascii="Times New Roman" w:eastAsia="Times New Roman" w:hAnsi="Times New Roman" w:cs="Times New Roman"/>
                <w:b/>
                <w:bCs/>
                <w:color w:val="000000"/>
                <w:sz w:val="20"/>
                <w:szCs w:val="20"/>
                <w:lang w:eastAsia="es-DO"/>
              </w:rPr>
              <w:t xml:space="preserve">Monto $ RD </w:t>
            </w:r>
          </w:p>
        </w:tc>
        <w:tc>
          <w:tcPr>
            <w:tcW w:w="885" w:type="dxa"/>
            <w:tcBorders>
              <w:top w:val="single" w:sz="8" w:space="0" w:color="auto"/>
              <w:left w:val="nil"/>
              <w:bottom w:val="single" w:sz="8" w:space="0" w:color="auto"/>
              <w:right w:val="single" w:sz="8" w:space="0" w:color="auto"/>
            </w:tcBorders>
            <w:shd w:val="clear" w:color="auto" w:fill="8EAADB" w:themeFill="accent5" w:themeFillTint="99"/>
            <w:vAlign w:val="center"/>
            <w:hideMark/>
          </w:tcPr>
          <w:p w14:paraId="7FB24903" w14:textId="77777777" w:rsidR="00C53169" w:rsidRPr="007A2AC1" w:rsidRDefault="00C53169" w:rsidP="00E9224A">
            <w:pPr>
              <w:spacing w:after="0" w:line="240" w:lineRule="auto"/>
              <w:jc w:val="center"/>
              <w:rPr>
                <w:rFonts w:ascii="Times New Roman" w:eastAsia="Times New Roman" w:hAnsi="Times New Roman" w:cs="Times New Roman"/>
                <w:b/>
                <w:bCs/>
                <w:color w:val="000000"/>
                <w:sz w:val="20"/>
                <w:szCs w:val="20"/>
                <w:lang w:eastAsia="es-DO"/>
              </w:rPr>
            </w:pPr>
            <w:r w:rsidRPr="007A2AC1">
              <w:rPr>
                <w:rFonts w:ascii="Times New Roman" w:eastAsia="Times New Roman" w:hAnsi="Times New Roman" w:cs="Times New Roman"/>
                <w:b/>
                <w:bCs/>
                <w:color w:val="000000"/>
                <w:sz w:val="20"/>
                <w:szCs w:val="20"/>
                <w:lang w:eastAsia="es-DO"/>
              </w:rPr>
              <w:t>(%)</w:t>
            </w:r>
          </w:p>
        </w:tc>
      </w:tr>
      <w:tr w:rsidR="00C53169" w:rsidRPr="007A2AC1" w14:paraId="78C7AE54" w14:textId="77777777" w:rsidTr="00C53169">
        <w:trPr>
          <w:trHeight w:val="203"/>
          <w:jc w:val="center"/>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46F8D20F" w14:textId="77777777" w:rsidR="00C53169" w:rsidRPr="007A2AC1" w:rsidRDefault="00C53169" w:rsidP="00E9224A">
            <w:pPr>
              <w:spacing w:after="0" w:line="240" w:lineRule="auto"/>
              <w:jc w:val="center"/>
              <w:rPr>
                <w:rFonts w:ascii="Times New Roman" w:eastAsia="Times New Roman" w:hAnsi="Times New Roman" w:cs="Times New Roman"/>
                <w:color w:val="000000"/>
                <w:sz w:val="24"/>
                <w:szCs w:val="24"/>
                <w:lang w:eastAsia="es-DO"/>
              </w:rPr>
            </w:pPr>
            <w:r w:rsidRPr="007A2AC1">
              <w:rPr>
                <w:rFonts w:ascii="Times New Roman" w:eastAsia="Times New Roman" w:hAnsi="Times New Roman" w:cs="Times New Roman"/>
                <w:color w:val="000000"/>
                <w:sz w:val="24"/>
                <w:szCs w:val="24"/>
                <w:lang w:eastAsia="es-DO"/>
              </w:rPr>
              <w:t>1</w:t>
            </w:r>
          </w:p>
        </w:tc>
        <w:tc>
          <w:tcPr>
            <w:tcW w:w="4846" w:type="dxa"/>
            <w:tcBorders>
              <w:top w:val="nil"/>
              <w:left w:val="nil"/>
              <w:bottom w:val="single" w:sz="4" w:space="0" w:color="auto"/>
              <w:right w:val="single" w:sz="4" w:space="0" w:color="auto"/>
            </w:tcBorders>
            <w:shd w:val="clear" w:color="auto" w:fill="auto"/>
            <w:noWrap/>
            <w:vAlign w:val="center"/>
            <w:hideMark/>
          </w:tcPr>
          <w:p w14:paraId="529F75DF" w14:textId="77777777" w:rsidR="00C53169" w:rsidRPr="007A2AC1" w:rsidRDefault="00C53169" w:rsidP="00E9224A">
            <w:pPr>
              <w:spacing w:after="0" w:line="240" w:lineRule="auto"/>
              <w:rPr>
                <w:rFonts w:ascii="Calibri" w:eastAsia="Times New Roman" w:hAnsi="Calibri" w:cs="Calibri"/>
                <w:color w:val="000000"/>
                <w:lang w:eastAsia="es-DO"/>
              </w:rPr>
            </w:pPr>
            <w:r w:rsidRPr="007A2AC1">
              <w:rPr>
                <w:rFonts w:ascii="Calibri" w:eastAsia="Times New Roman" w:hAnsi="Calibri" w:cs="Calibri"/>
                <w:color w:val="000000"/>
                <w:lang w:eastAsia="es-DO"/>
              </w:rPr>
              <w:t>Universidad Autónoma de Santo Domingo (UASD)</w:t>
            </w:r>
          </w:p>
        </w:tc>
        <w:tc>
          <w:tcPr>
            <w:tcW w:w="1547" w:type="dxa"/>
            <w:tcBorders>
              <w:top w:val="nil"/>
              <w:left w:val="nil"/>
              <w:bottom w:val="single" w:sz="4" w:space="0" w:color="auto"/>
              <w:right w:val="single" w:sz="4" w:space="0" w:color="auto"/>
            </w:tcBorders>
            <w:shd w:val="clear" w:color="auto" w:fill="auto"/>
            <w:noWrap/>
            <w:vAlign w:val="center"/>
            <w:hideMark/>
          </w:tcPr>
          <w:p w14:paraId="4A79BF7B" w14:textId="77777777" w:rsidR="00C53169" w:rsidRPr="007A2AC1" w:rsidRDefault="00C53169" w:rsidP="00E9224A">
            <w:pPr>
              <w:spacing w:after="120" w:line="240" w:lineRule="auto"/>
              <w:jc w:val="right"/>
              <w:rPr>
                <w:rFonts w:ascii="Calibri" w:eastAsia="Times New Roman" w:hAnsi="Calibri" w:cs="Calibri"/>
                <w:color w:val="000000"/>
                <w:lang w:eastAsia="es-DO"/>
              </w:rPr>
            </w:pPr>
            <w:r w:rsidRPr="007A2AC1">
              <w:rPr>
                <w:rFonts w:ascii="Calibri" w:eastAsia="Times New Roman" w:hAnsi="Calibri" w:cs="Calibri"/>
                <w:color w:val="000000"/>
                <w:lang w:eastAsia="es-DO"/>
              </w:rPr>
              <w:t xml:space="preserve">     60,620,697.51 </w:t>
            </w:r>
          </w:p>
        </w:tc>
        <w:tc>
          <w:tcPr>
            <w:tcW w:w="885" w:type="dxa"/>
            <w:tcBorders>
              <w:top w:val="nil"/>
              <w:left w:val="nil"/>
              <w:bottom w:val="single" w:sz="4" w:space="0" w:color="auto"/>
              <w:right w:val="single" w:sz="4" w:space="0" w:color="auto"/>
            </w:tcBorders>
            <w:shd w:val="clear" w:color="auto" w:fill="auto"/>
            <w:vAlign w:val="center"/>
            <w:hideMark/>
          </w:tcPr>
          <w:p w14:paraId="3BB3B8DC" w14:textId="77777777" w:rsidR="00C53169" w:rsidRPr="007A2AC1" w:rsidRDefault="00C53169" w:rsidP="00E9224A">
            <w:pPr>
              <w:spacing w:after="0" w:line="240" w:lineRule="auto"/>
              <w:jc w:val="center"/>
              <w:rPr>
                <w:rFonts w:ascii="Times New Roman" w:eastAsia="Times New Roman" w:hAnsi="Times New Roman" w:cs="Times New Roman"/>
                <w:color w:val="000000"/>
                <w:sz w:val="24"/>
                <w:szCs w:val="24"/>
                <w:lang w:eastAsia="es-DO"/>
              </w:rPr>
            </w:pPr>
            <w:r w:rsidRPr="007A2AC1">
              <w:rPr>
                <w:rFonts w:ascii="Times New Roman" w:eastAsia="Times New Roman" w:hAnsi="Times New Roman" w:cs="Times New Roman"/>
                <w:color w:val="000000"/>
                <w:sz w:val="24"/>
                <w:szCs w:val="24"/>
                <w:lang w:eastAsia="es-DO"/>
              </w:rPr>
              <w:t>28.36%</w:t>
            </w:r>
          </w:p>
        </w:tc>
      </w:tr>
      <w:tr w:rsidR="00C53169" w:rsidRPr="007A2AC1" w14:paraId="78139406" w14:textId="77777777" w:rsidTr="00C53169">
        <w:trPr>
          <w:trHeight w:val="203"/>
          <w:jc w:val="center"/>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1F77C7A0" w14:textId="77777777" w:rsidR="00C53169" w:rsidRPr="007A2AC1" w:rsidRDefault="00C53169" w:rsidP="00E9224A">
            <w:pPr>
              <w:spacing w:after="0" w:line="240" w:lineRule="auto"/>
              <w:jc w:val="center"/>
              <w:rPr>
                <w:rFonts w:ascii="Times New Roman" w:eastAsia="Times New Roman" w:hAnsi="Times New Roman" w:cs="Times New Roman"/>
                <w:color w:val="000000"/>
                <w:sz w:val="24"/>
                <w:szCs w:val="24"/>
                <w:lang w:eastAsia="es-DO"/>
              </w:rPr>
            </w:pPr>
            <w:r w:rsidRPr="007A2AC1">
              <w:rPr>
                <w:rFonts w:ascii="Times New Roman" w:eastAsia="Times New Roman" w:hAnsi="Times New Roman" w:cs="Times New Roman"/>
                <w:color w:val="000000"/>
                <w:sz w:val="24"/>
                <w:szCs w:val="24"/>
                <w:lang w:eastAsia="es-DO"/>
              </w:rPr>
              <w:t>2</w:t>
            </w:r>
          </w:p>
        </w:tc>
        <w:tc>
          <w:tcPr>
            <w:tcW w:w="4846" w:type="dxa"/>
            <w:tcBorders>
              <w:top w:val="nil"/>
              <w:left w:val="nil"/>
              <w:bottom w:val="single" w:sz="4" w:space="0" w:color="auto"/>
              <w:right w:val="single" w:sz="4" w:space="0" w:color="auto"/>
            </w:tcBorders>
            <w:shd w:val="clear" w:color="auto" w:fill="auto"/>
            <w:noWrap/>
            <w:vAlign w:val="center"/>
            <w:hideMark/>
          </w:tcPr>
          <w:p w14:paraId="51320962" w14:textId="77777777" w:rsidR="00C53169" w:rsidRPr="007A2AC1" w:rsidRDefault="00C53169" w:rsidP="00E9224A">
            <w:pPr>
              <w:spacing w:after="0" w:line="240" w:lineRule="auto"/>
              <w:rPr>
                <w:rFonts w:ascii="Calibri" w:eastAsia="Times New Roman" w:hAnsi="Calibri" w:cs="Calibri"/>
                <w:color w:val="000000"/>
                <w:lang w:eastAsia="es-DO"/>
              </w:rPr>
            </w:pPr>
            <w:r w:rsidRPr="007A2AC1">
              <w:rPr>
                <w:rFonts w:ascii="Calibri" w:eastAsia="Times New Roman" w:hAnsi="Calibri" w:cs="Calibri"/>
                <w:color w:val="000000"/>
                <w:lang w:eastAsia="es-DO"/>
              </w:rPr>
              <w:t>Pontificia Universidad Católica Madre y Maestra (PUCMM)</w:t>
            </w:r>
          </w:p>
        </w:tc>
        <w:tc>
          <w:tcPr>
            <w:tcW w:w="1547" w:type="dxa"/>
            <w:tcBorders>
              <w:top w:val="nil"/>
              <w:left w:val="nil"/>
              <w:bottom w:val="single" w:sz="4" w:space="0" w:color="auto"/>
              <w:right w:val="single" w:sz="4" w:space="0" w:color="auto"/>
            </w:tcBorders>
            <w:shd w:val="clear" w:color="auto" w:fill="auto"/>
            <w:noWrap/>
            <w:vAlign w:val="center"/>
            <w:hideMark/>
          </w:tcPr>
          <w:p w14:paraId="079EE0A7" w14:textId="77777777" w:rsidR="00C53169" w:rsidRPr="007A2AC1" w:rsidRDefault="00C53169" w:rsidP="00E9224A">
            <w:pPr>
              <w:spacing w:after="120" w:line="240" w:lineRule="auto"/>
              <w:jc w:val="right"/>
              <w:rPr>
                <w:rFonts w:ascii="Calibri" w:eastAsia="Times New Roman" w:hAnsi="Calibri" w:cs="Calibri"/>
                <w:color w:val="000000"/>
                <w:lang w:eastAsia="es-DO"/>
              </w:rPr>
            </w:pPr>
            <w:r w:rsidRPr="007A2AC1">
              <w:rPr>
                <w:rFonts w:ascii="Calibri" w:eastAsia="Times New Roman" w:hAnsi="Calibri" w:cs="Calibri"/>
                <w:color w:val="000000"/>
                <w:lang w:eastAsia="es-DO"/>
              </w:rPr>
              <w:t xml:space="preserve">     </w:t>
            </w:r>
            <w:bookmarkStart w:id="126" w:name="_Hlk532324559"/>
            <w:r w:rsidRPr="007A2AC1">
              <w:rPr>
                <w:rFonts w:ascii="Calibri" w:eastAsia="Times New Roman" w:hAnsi="Calibri" w:cs="Calibri"/>
                <w:color w:val="000000"/>
                <w:lang w:eastAsia="es-DO"/>
              </w:rPr>
              <w:t>50,982,252</w:t>
            </w:r>
            <w:bookmarkEnd w:id="126"/>
            <w:r w:rsidRPr="007A2AC1">
              <w:rPr>
                <w:rFonts w:ascii="Calibri" w:eastAsia="Times New Roman" w:hAnsi="Calibri" w:cs="Calibri"/>
                <w:color w:val="000000"/>
                <w:lang w:eastAsia="es-DO"/>
              </w:rPr>
              <w:t xml:space="preserve">.01 </w:t>
            </w:r>
          </w:p>
        </w:tc>
        <w:tc>
          <w:tcPr>
            <w:tcW w:w="885" w:type="dxa"/>
            <w:tcBorders>
              <w:top w:val="nil"/>
              <w:left w:val="nil"/>
              <w:bottom w:val="single" w:sz="4" w:space="0" w:color="auto"/>
              <w:right w:val="single" w:sz="4" w:space="0" w:color="auto"/>
            </w:tcBorders>
            <w:shd w:val="clear" w:color="auto" w:fill="auto"/>
            <w:vAlign w:val="center"/>
            <w:hideMark/>
          </w:tcPr>
          <w:p w14:paraId="751D174B" w14:textId="77777777" w:rsidR="00C53169" w:rsidRPr="007A2AC1" w:rsidRDefault="00C53169" w:rsidP="00E9224A">
            <w:pPr>
              <w:spacing w:after="0" w:line="240" w:lineRule="auto"/>
              <w:jc w:val="center"/>
              <w:rPr>
                <w:rFonts w:ascii="Times New Roman" w:eastAsia="Times New Roman" w:hAnsi="Times New Roman" w:cs="Times New Roman"/>
                <w:color w:val="000000"/>
                <w:sz w:val="24"/>
                <w:szCs w:val="24"/>
                <w:lang w:eastAsia="es-DO"/>
              </w:rPr>
            </w:pPr>
            <w:r w:rsidRPr="007A2AC1">
              <w:rPr>
                <w:rFonts w:ascii="Times New Roman" w:eastAsia="Times New Roman" w:hAnsi="Times New Roman" w:cs="Times New Roman"/>
                <w:color w:val="000000"/>
                <w:sz w:val="24"/>
                <w:szCs w:val="24"/>
                <w:lang w:eastAsia="es-DO"/>
              </w:rPr>
              <w:t>23.85%</w:t>
            </w:r>
          </w:p>
        </w:tc>
      </w:tr>
      <w:tr w:rsidR="00C53169" w:rsidRPr="007A2AC1" w14:paraId="10597032" w14:textId="77777777" w:rsidTr="00C53169">
        <w:trPr>
          <w:trHeight w:val="203"/>
          <w:jc w:val="center"/>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2222AD15" w14:textId="77777777" w:rsidR="00C53169" w:rsidRPr="007A2AC1" w:rsidRDefault="00C53169" w:rsidP="00E9224A">
            <w:pPr>
              <w:spacing w:after="0" w:line="240" w:lineRule="auto"/>
              <w:jc w:val="center"/>
              <w:rPr>
                <w:rFonts w:ascii="Times New Roman" w:eastAsia="Times New Roman" w:hAnsi="Times New Roman" w:cs="Times New Roman"/>
                <w:color w:val="000000"/>
                <w:sz w:val="24"/>
                <w:szCs w:val="24"/>
                <w:lang w:eastAsia="es-DO"/>
              </w:rPr>
            </w:pPr>
            <w:r w:rsidRPr="007A2AC1">
              <w:rPr>
                <w:rFonts w:ascii="Times New Roman" w:eastAsia="Times New Roman" w:hAnsi="Times New Roman" w:cs="Times New Roman"/>
                <w:color w:val="000000"/>
                <w:sz w:val="24"/>
                <w:szCs w:val="24"/>
                <w:lang w:eastAsia="es-DO"/>
              </w:rPr>
              <w:t>3</w:t>
            </w:r>
          </w:p>
        </w:tc>
        <w:tc>
          <w:tcPr>
            <w:tcW w:w="4846" w:type="dxa"/>
            <w:tcBorders>
              <w:top w:val="nil"/>
              <w:left w:val="nil"/>
              <w:bottom w:val="single" w:sz="4" w:space="0" w:color="auto"/>
              <w:right w:val="single" w:sz="4" w:space="0" w:color="auto"/>
            </w:tcBorders>
            <w:shd w:val="clear" w:color="auto" w:fill="auto"/>
            <w:noWrap/>
            <w:vAlign w:val="center"/>
            <w:hideMark/>
          </w:tcPr>
          <w:p w14:paraId="2756BEB2" w14:textId="77777777" w:rsidR="00C53169" w:rsidRPr="007A2AC1" w:rsidRDefault="00C53169" w:rsidP="00E9224A">
            <w:pPr>
              <w:spacing w:after="0" w:line="240" w:lineRule="auto"/>
              <w:rPr>
                <w:rFonts w:ascii="Calibri" w:eastAsia="Times New Roman" w:hAnsi="Calibri" w:cs="Calibri"/>
                <w:color w:val="000000"/>
                <w:lang w:eastAsia="es-DO"/>
              </w:rPr>
            </w:pPr>
            <w:r w:rsidRPr="007A2AC1">
              <w:rPr>
                <w:rFonts w:ascii="Calibri" w:eastAsia="Times New Roman" w:hAnsi="Calibri" w:cs="Calibri"/>
                <w:color w:val="000000"/>
                <w:lang w:eastAsia="es-DO"/>
              </w:rPr>
              <w:t>Universidad Nacional Evangélica (UNEV)</w:t>
            </w:r>
          </w:p>
        </w:tc>
        <w:tc>
          <w:tcPr>
            <w:tcW w:w="1547" w:type="dxa"/>
            <w:tcBorders>
              <w:top w:val="nil"/>
              <w:left w:val="nil"/>
              <w:bottom w:val="single" w:sz="4" w:space="0" w:color="auto"/>
              <w:right w:val="single" w:sz="4" w:space="0" w:color="auto"/>
            </w:tcBorders>
            <w:shd w:val="clear" w:color="auto" w:fill="auto"/>
            <w:noWrap/>
            <w:vAlign w:val="center"/>
            <w:hideMark/>
          </w:tcPr>
          <w:p w14:paraId="45DE71C1" w14:textId="77777777" w:rsidR="00C53169" w:rsidRPr="007A2AC1" w:rsidRDefault="00C53169" w:rsidP="00E9224A">
            <w:pPr>
              <w:spacing w:after="120" w:line="240" w:lineRule="auto"/>
              <w:jc w:val="right"/>
              <w:rPr>
                <w:rFonts w:ascii="Calibri" w:eastAsia="Times New Roman" w:hAnsi="Calibri" w:cs="Calibri"/>
                <w:color w:val="000000"/>
                <w:lang w:eastAsia="es-DO"/>
              </w:rPr>
            </w:pPr>
            <w:r w:rsidRPr="007A2AC1">
              <w:rPr>
                <w:rFonts w:ascii="Calibri" w:eastAsia="Times New Roman" w:hAnsi="Calibri" w:cs="Calibri"/>
                <w:color w:val="000000"/>
                <w:lang w:eastAsia="es-DO"/>
              </w:rPr>
              <w:t xml:space="preserve">     18,691,195.08 </w:t>
            </w:r>
          </w:p>
        </w:tc>
        <w:tc>
          <w:tcPr>
            <w:tcW w:w="885" w:type="dxa"/>
            <w:tcBorders>
              <w:top w:val="nil"/>
              <w:left w:val="nil"/>
              <w:bottom w:val="single" w:sz="4" w:space="0" w:color="auto"/>
              <w:right w:val="single" w:sz="4" w:space="0" w:color="auto"/>
            </w:tcBorders>
            <w:shd w:val="clear" w:color="auto" w:fill="auto"/>
            <w:vAlign w:val="center"/>
            <w:hideMark/>
          </w:tcPr>
          <w:p w14:paraId="01BED0B5" w14:textId="77777777" w:rsidR="00C53169" w:rsidRPr="007A2AC1" w:rsidRDefault="00C53169" w:rsidP="00E9224A">
            <w:pPr>
              <w:spacing w:after="0" w:line="240" w:lineRule="auto"/>
              <w:jc w:val="center"/>
              <w:rPr>
                <w:rFonts w:ascii="Times New Roman" w:eastAsia="Times New Roman" w:hAnsi="Times New Roman" w:cs="Times New Roman"/>
                <w:color w:val="000000"/>
                <w:sz w:val="24"/>
                <w:szCs w:val="24"/>
                <w:lang w:eastAsia="es-DO"/>
              </w:rPr>
            </w:pPr>
            <w:r w:rsidRPr="007A2AC1">
              <w:rPr>
                <w:rFonts w:ascii="Times New Roman" w:eastAsia="Times New Roman" w:hAnsi="Times New Roman" w:cs="Times New Roman"/>
                <w:color w:val="000000"/>
                <w:sz w:val="24"/>
                <w:szCs w:val="24"/>
                <w:lang w:eastAsia="es-DO"/>
              </w:rPr>
              <w:t>8.74%</w:t>
            </w:r>
          </w:p>
        </w:tc>
      </w:tr>
      <w:tr w:rsidR="00C53169" w:rsidRPr="007A2AC1" w14:paraId="73B58BB0" w14:textId="77777777" w:rsidTr="00C53169">
        <w:trPr>
          <w:trHeight w:val="203"/>
          <w:jc w:val="center"/>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5231E9BC" w14:textId="77777777" w:rsidR="00C53169" w:rsidRPr="007A2AC1" w:rsidRDefault="00C53169" w:rsidP="00E9224A">
            <w:pPr>
              <w:spacing w:after="0" w:line="240" w:lineRule="auto"/>
              <w:jc w:val="center"/>
              <w:rPr>
                <w:rFonts w:ascii="Times New Roman" w:eastAsia="Times New Roman" w:hAnsi="Times New Roman" w:cs="Times New Roman"/>
                <w:color w:val="000000"/>
                <w:sz w:val="24"/>
                <w:szCs w:val="24"/>
                <w:lang w:eastAsia="es-DO"/>
              </w:rPr>
            </w:pPr>
            <w:r w:rsidRPr="007A2AC1">
              <w:rPr>
                <w:rFonts w:ascii="Times New Roman" w:eastAsia="Times New Roman" w:hAnsi="Times New Roman" w:cs="Times New Roman"/>
                <w:color w:val="000000"/>
                <w:sz w:val="24"/>
                <w:szCs w:val="24"/>
                <w:lang w:eastAsia="es-DO"/>
              </w:rPr>
              <w:t>4</w:t>
            </w:r>
          </w:p>
        </w:tc>
        <w:tc>
          <w:tcPr>
            <w:tcW w:w="4846" w:type="dxa"/>
            <w:tcBorders>
              <w:top w:val="nil"/>
              <w:left w:val="nil"/>
              <w:bottom w:val="single" w:sz="4" w:space="0" w:color="auto"/>
              <w:right w:val="single" w:sz="4" w:space="0" w:color="auto"/>
            </w:tcBorders>
            <w:shd w:val="clear" w:color="auto" w:fill="auto"/>
            <w:noWrap/>
            <w:vAlign w:val="center"/>
            <w:hideMark/>
          </w:tcPr>
          <w:p w14:paraId="5FE0AB49" w14:textId="77777777" w:rsidR="00C53169" w:rsidRPr="007A2AC1" w:rsidRDefault="00C53169" w:rsidP="00E9224A">
            <w:pPr>
              <w:spacing w:after="0" w:line="240" w:lineRule="auto"/>
              <w:rPr>
                <w:rFonts w:ascii="Calibri" w:eastAsia="Times New Roman" w:hAnsi="Calibri" w:cs="Calibri"/>
                <w:color w:val="000000"/>
                <w:lang w:eastAsia="es-DO"/>
              </w:rPr>
            </w:pPr>
            <w:r w:rsidRPr="007A2AC1">
              <w:rPr>
                <w:rFonts w:ascii="Calibri" w:eastAsia="Times New Roman" w:hAnsi="Calibri" w:cs="Calibri"/>
                <w:color w:val="000000"/>
                <w:lang w:eastAsia="es-DO"/>
              </w:rPr>
              <w:t>Instituto Dominicano de Investigaciones Agropecuarias y Forestales (IDIAF)</w:t>
            </w:r>
          </w:p>
        </w:tc>
        <w:tc>
          <w:tcPr>
            <w:tcW w:w="1547" w:type="dxa"/>
            <w:tcBorders>
              <w:top w:val="nil"/>
              <w:left w:val="nil"/>
              <w:bottom w:val="single" w:sz="4" w:space="0" w:color="auto"/>
              <w:right w:val="single" w:sz="4" w:space="0" w:color="auto"/>
            </w:tcBorders>
            <w:shd w:val="clear" w:color="auto" w:fill="auto"/>
            <w:noWrap/>
            <w:vAlign w:val="center"/>
            <w:hideMark/>
          </w:tcPr>
          <w:p w14:paraId="4917EF21" w14:textId="77777777" w:rsidR="00C53169" w:rsidRPr="007A2AC1" w:rsidRDefault="00C53169" w:rsidP="00E9224A">
            <w:pPr>
              <w:spacing w:after="120" w:line="240" w:lineRule="auto"/>
              <w:jc w:val="right"/>
              <w:rPr>
                <w:rFonts w:ascii="Calibri" w:eastAsia="Times New Roman" w:hAnsi="Calibri" w:cs="Calibri"/>
                <w:color w:val="000000"/>
                <w:lang w:eastAsia="es-DO"/>
              </w:rPr>
            </w:pPr>
            <w:r w:rsidRPr="007A2AC1">
              <w:rPr>
                <w:rFonts w:ascii="Calibri" w:eastAsia="Times New Roman" w:hAnsi="Calibri" w:cs="Calibri"/>
                <w:color w:val="000000"/>
                <w:lang w:eastAsia="es-DO"/>
              </w:rPr>
              <w:t xml:space="preserve">     13,961,237.10 </w:t>
            </w:r>
          </w:p>
        </w:tc>
        <w:tc>
          <w:tcPr>
            <w:tcW w:w="885" w:type="dxa"/>
            <w:tcBorders>
              <w:top w:val="nil"/>
              <w:left w:val="nil"/>
              <w:bottom w:val="single" w:sz="4" w:space="0" w:color="auto"/>
              <w:right w:val="single" w:sz="4" w:space="0" w:color="auto"/>
            </w:tcBorders>
            <w:shd w:val="clear" w:color="auto" w:fill="auto"/>
            <w:vAlign w:val="center"/>
            <w:hideMark/>
          </w:tcPr>
          <w:p w14:paraId="363D9623" w14:textId="77777777" w:rsidR="00C53169" w:rsidRPr="007A2AC1" w:rsidRDefault="00C53169" w:rsidP="00E9224A">
            <w:pPr>
              <w:spacing w:after="0" w:line="240" w:lineRule="auto"/>
              <w:jc w:val="center"/>
              <w:rPr>
                <w:rFonts w:ascii="Times New Roman" w:eastAsia="Times New Roman" w:hAnsi="Times New Roman" w:cs="Times New Roman"/>
                <w:color w:val="000000"/>
                <w:sz w:val="24"/>
                <w:szCs w:val="24"/>
                <w:lang w:eastAsia="es-DO"/>
              </w:rPr>
            </w:pPr>
            <w:r w:rsidRPr="007A2AC1">
              <w:rPr>
                <w:rFonts w:ascii="Times New Roman" w:eastAsia="Times New Roman" w:hAnsi="Times New Roman" w:cs="Times New Roman"/>
                <w:color w:val="000000"/>
                <w:sz w:val="24"/>
                <w:szCs w:val="24"/>
                <w:lang w:eastAsia="es-DO"/>
              </w:rPr>
              <w:t>6.53%</w:t>
            </w:r>
          </w:p>
        </w:tc>
      </w:tr>
      <w:tr w:rsidR="00C53169" w:rsidRPr="007A2AC1" w14:paraId="3AED093C" w14:textId="77777777" w:rsidTr="00C53169">
        <w:trPr>
          <w:trHeight w:val="203"/>
          <w:jc w:val="center"/>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16BCCA03" w14:textId="77777777" w:rsidR="00C53169" w:rsidRPr="007A2AC1" w:rsidRDefault="00C53169" w:rsidP="00E9224A">
            <w:pPr>
              <w:spacing w:after="0" w:line="240" w:lineRule="auto"/>
              <w:jc w:val="center"/>
              <w:rPr>
                <w:rFonts w:ascii="Times New Roman" w:eastAsia="Times New Roman" w:hAnsi="Times New Roman" w:cs="Times New Roman"/>
                <w:color w:val="000000"/>
                <w:sz w:val="24"/>
                <w:szCs w:val="24"/>
                <w:lang w:eastAsia="es-DO"/>
              </w:rPr>
            </w:pPr>
            <w:r w:rsidRPr="007A2AC1">
              <w:rPr>
                <w:rFonts w:ascii="Times New Roman" w:eastAsia="Times New Roman" w:hAnsi="Times New Roman" w:cs="Times New Roman"/>
                <w:color w:val="000000"/>
                <w:sz w:val="24"/>
                <w:szCs w:val="24"/>
                <w:lang w:eastAsia="es-DO"/>
              </w:rPr>
              <w:t>5</w:t>
            </w:r>
          </w:p>
        </w:tc>
        <w:tc>
          <w:tcPr>
            <w:tcW w:w="4846" w:type="dxa"/>
            <w:tcBorders>
              <w:top w:val="nil"/>
              <w:left w:val="nil"/>
              <w:bottom w:val="single" w:sz="4" w:space="0" w:color="auto"/>
              <w:right w:val="single" w:sz="4" w:space="0" w:color="auto"/>
            </w:tcBorders>
            <w:shd w:val="clear" w:color="auto" w:fill="auto"/>
            <w:noWrap/>
            <w:vAlign w:val="center"/>
            <w:hideMark/>
          </w:tcPr>
          <w:p w14:paraId="639E9E4B" w14:textId="77777777" w:rsidR="00C53169" w:rsidRPr="007A2AC1" w:rsidRDefault="00C53169" w:rsidP="00E9224A">
            <w:pPr>
              <w:spacing w:after="0" w:line="240" w:lineRule="auto"/>
              <w:rPr>
                <w:rFonts w:ascii="Calibri" w:eastAsia="Times New Roman" w:hAnsi="Calibri" w:cs="Calibri"/>
                <w:color w:val="000000"/>
                <w:lang w:eastAsia="es-DO"/>
              </w:rPr>
            </w:pPr>
            <w:r w:rsidRPr="007A2AC1">
              <w:rPr>
                <w:rFonts w:ascii="Calibri" w:eastAsia="Times New Roman" w:hAnsi="Calibri" w:cs="Calibri"/>
                <w:color w:val="000000"/>
                <w:lang w:eastAsia="es-DO"/>
              </w:rPr>
              <w:t>Instituto de Innovación en Biotecnología e Industria (IIBI)</w:t>
            </w:r>
          </w:p>
        </w:tc>
        <w:tc>
          <w:tcPr>
            <w:tcW w:w="1547" w:type="dxa"/>
            <w:tcBorders>
              <w:top w:val="nil"/>
              <w:left w:val="nil"/>
              <w:bottom w:val="single" w:sz="4" w:space="0" w:color="auto"/>
              <w:right w:val="single" w:sz="4" w:space="0" w:color="auto"/>
            </w:tcBorders>
            <w:shd w:val="clear" w:color="auto" w:fill="auto"/>
            <w:noWrap/>
            <w:vAlign w:val="center"/>
            <w:hideMark/>
          </w:tcPr>
          <w:p w14:paraId="572B8ED8" w14:textId="77777777" w:rsidR="00C53169" w:rsidRPr="007A2AC1" w:rsidRDefault="00C53169" w:rsidP="00E9224A">
            <w:pPr>
              <w:spacing w:after="120" w:line="240" w:lineRule="auto"/>
              <w:jc w:val="right"/>
              <w:rPr>
                <w:rFonts w:ascii="Calibri" w:eastAsia="Times New Roman" w:hAnsi="Calibri" w:cs="Calibri"/>
                <w:color w:val="000000"/>
                <w:lang w:eastAsia="es-DO"/>
              </w:rPr>
            </w:pPr>
            <w:r w:rsidRPr="007A2AC1">
              <w:rPr>
                <w:rFonts w:ascii="Calibri" w:eastAsia="Times New Roman" w:hAnsi="Calibri" w:cs="Calibri"/>
                <w:color w:val="000000"/>
                <w:lang w:eastAsia="es-DO"/>
              </w:rPr>
              <w:t xml:space="preserve">     13,846,256.00 </w:t>
            </w:r>
          </w:p>
        </w:tc>
        <w:tc>
          <w:tcPr>
            <w:tcW w:w="885" w:type="dxa"/>
            <w:tcBorders>
              <w:top w:val="nil"/>
              <w:left w:val="nil"/>
              <w:bottom w:val="single" w:sz="4" w:space="0" w:color="auto"/>
              <w:right w:val="single" w:sz="4" w:space="0" w:color="auto"/>
            </w:tcBorders>
            <w:shd w:val="clear" w:color="auto" w:fill="auto"/>
            <w:vAlign w:val="center"/>
            <w:hideMark/>
          </w:tcPr>
          <w:p w14:paraId="3D13C804" w14:textId="77777777" w:rsidR="00C53169" w:rsidRPr="007A2AC1" w:rsidRDefault="00C53169" w:rsidP="00E9224A">
            <w:pPr>
              <w:spacing w:after="0" w:line="240" w:lineRule="auto"/>
              <w:jc w:val="center"/>
              <w:rPr>
                <w:rFonts w:ascii="Times New Roman" w:eastAsia="Times New Roman" w:hAnsi="Times New Roman" w:cs="Times New Roman"/>
                <w:color w:val="000000"/>
                <w:sz w:val="24"/>
                <w:szCs w:val="24"/>
                <w:lang w:eastAsia="es-DO"/>
              </w:rPr>
            </w:pPr>
            <w:r w:rsidRPr="007A2AC1">
              <w:rPr>
                <w:rFonts w:ascii="Times New Roman" w:eastAsia="Times New Roman" w:hAnsi="Times New Roman" w:cs="Times New Roman"/>
                <w:color w:val="000000"/>
                <w:sz w:val="24"/>
                <w:szCs w:val="24"/>
                <w:lang w:eastAsia="es-DO"/>
              </w:rPr>
              <w:t>6.48%</w:t>
            </w:r>
          </w:p>
        </w:tc>
      </w:tr>
      <w:tr w:rsidR="00C53169" w:rsidRPr="007A2AC1" w14:paraId="7A9E50FC" w14:textId="77777777" w:rsidTr="00C53169">
        <w:trPr>
          <w:trHeight w:val="203"/>
          <w:jc w:val="center"/>
        </w:trPr>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881D16" w14:textId="77777777" w:rsidR="00C53169" w:rsidRPr="007A2AC1" w:rsidRDefault="00C53169" w:rsidP="00E9224A">
            <w:pPr>
              <w:spacing w:after="0" w:line="240" w:lineRule="auto"/>
              <w:jc w:val="center"/>
              <w:rPr>
                <w:rFonts w:ascii="Times New Roman" w:eastAsia="Times New Roman" w:hAnsi="Times New Roman" w:cs="Times New Roman"/>
                <w:color w:val="000000"/>
                <w:sz w:val="24"/>
                <w:szCs w:val="24"/>
                <w:lang w:eastAsia="es-DO"/>
              </w:rPr>
            </w:pPr>
            <w:r w:rsidRPr="007A2AC1">
              <w:rPr>
                <w:rFonts w:ascii="Times New Roman" w:eastAsia="Times New Roman" w:hAnsi="Times New Roman" w:cs="Times New Roman"/>
                <w:color w:val="000000"/>
                <w:sz w:val="24"/>
                <w:szCs w:val="24"/>
                <w:lang w:eastAsia="es-DO"/>
              </w:rPr>
              <w:t>6</w:t>
            </w:r>
          </w:p>
        </w:tc>
        <w:tc>
          <w:tcPr>
            <w:tcW w:w="48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D0AA1D" w14:textId="77777777" w:rsidR="00C53169" w:rsidRPr="007A2AC1" w:rsidRDefault="00C53169" w:rsidP="00E9224A">
            <w:pPr>
              <w:spacing w:after="0" w:line="240" w:lineRule="auto"/>
              <w:rPr>
                <w:rFonts w:ascii="Calibri" w:eastAsia="Times New Roman" w:hAnsi="Calibri" w:cs="Calibri"/>
                <w:color w:val="000000"/>
                <w:lang w:eastAsia="es-DO"/>
              </w:rPr>
            </w:pPr>
            <w:r w:rsidRPr="007A2AC1">
              <w:rPr>
                <w:rFonts w:ascii="Calibri" w:eastAsia="Times New Roman" w:hAnsi="Calibri" w:cs="Calibri"/>
                <w:color w:val="000000"/>
                <w:lang w:eastAsia="es-DO"/>
              </w:rPr>
              <w:t>Universidad ISA</w:t>
            </w:r>
          </w:p>
        </w:tc>
        <w:tc>
          <w:tcPr>
            <w:tcW w:w="1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1ADB33" w14:textId="77777777" w:rsidR="00C53169" w:rsidRPr="007A2AC1" w:rsidRDefault="00C53169" w:rsidP="00E9224A">
            <w:pPr>
              <w:spacing w:after="120" w:line="240" w:lineRule="auto"/>
              <w:jc w:val="right"/>
              <w:rPr>
                <w:rFonts w:ascii="Calibri" w:eastAsia="Times New Roman" w:hAnsi="Calibri" w:cs="Calibri"/>
                <w:color w:val="000000"/>
                <w:lang w:eastAsia="es-DO"/>
              </w:rPr>
            </w:pPr>
            <w:r w:rsidRPr="007A2AC1">
              <w:rPr>
                <w:rFonts w:ascii="Calibri" w:eastAsia="Times New Roman" w:hAnsi="Calibri" w:cs="Calibri"/>
                <w:color w:val="000000"/>
                <w:lang w:eastAsia="es-DO"/>
              </w:rPr>
              <w:t xml:space="preserve">     11,631,542.28 </w:t>
            </w:r>
          </w:p>
        </w:tc>
        <w:tc>
          <w:tcPr>
            <w:tcW w:w="8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5803FF" w14:textId="77777777" w:rsidR="00C53169" w:rsidRPr="007A2AC1" w:rsidRDefault="00C53169" w:rsidP="00E9224A">
            <w:pPr>
              <w:spacing w:after="0" w:line="240" w:lineRule="auto"/>
              <w:jc w:val="center"/>
              <w:rPr>
                <w:rFonts w:ascii="Times New Roman" w:eastAsia="Times New Roman" w:hAnsi="Times New Roman" w:cs="Times New Roman"/>
                <w:color w:val="000000"/>
                <w:sz w:val="24"/>
                <w:szCs w:val="24"/>
                <w:lang w:eastAsia="es-DO"/>
              </w:rPr>
            </w:pPr>
            <w:r w:rsidRPr="007A2AC1">
              <w:rPr>
                <w:rFonts w:ascii="Times New Roman" w:eastAsia="Times New Roman" w:hAnsi="Times New Roman" w:cs="Times New Roman"/>
                <w:color w:val="000000"/>
                <w:sz w:val="24"/>
                <w:szCs w:val="24"/>
                <w:lang w:eastAsia="es-DO"/>
              </w:rPr>
              <w:t>5.44%</w:t>
            </w:r>
          </w:p>
        </w:tc>
      </w:tr>
      <w:tr w:rsidR="00C53169" w:rsidRPr="007A2AC1" w14:paraId="0CEA0AB1" w14:textId="77777777" w:rsidTr="00C53169">
        <w:trPr>
          <w:trHeight w:val="203"/>
          <w:jc w:val="center"/>
        </w:trPr>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95BD6C" w14:textId="77777777" w:rsidR="00C53169" w:rsidRPr="007A2AC1" w:rsidRDefault="00C53169" w:rsidP="00E9224A">
            <w:pPr>
              <w:spacing w:after="0" w:line="240" w:lineRule="auto"/>
              <w:jc w:val="center"/>
              <w:rPr>
                <w:rFonts w:ascii="Times New Roman" w:eastAsia="Times New Roman" w:hAnsi="Times New Roman" w:cs="Times New Roman"/>
                <w:color w:val="000000"/>
                <w:sz w:val="24"/>
                <w:szCs w:val="24"/>
                <w:lang w:eastAsia="es-DO"/>
              </w:rPr>
            </w:pPr>
            <w:r w:rsidRPr="007A2AC1">
              <w:rPr>
                <w:rFonts w:ascii="Times New Roman" w:eastAsia="Times New Roman" w:hAnsi="Times New Roman" w:cs="Times New Roman"/>
                <w:color w:val="000000"/>
                <w:sz w:val="24"/>
                <w:szCs w:val="24"/>
                <w:lang w:eastAsia="es-DO"/>
              </w:rPr>
              <w:t>7</w:t>
            </w:r>
          </w:p>
        </w:tc>
        <w:tc>
          <w:tcPr>
            <w:tcW w:w="48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90A509" w14:textId="77777777" w:rsidR="00C53169" w:rsidRPr="007A2AC1" w:rsidRDefault="00C53169" w:rsidP="00E9224A">
            <w:pPr>
              <w:spacing w:after="0" w:line="240" w:lineRule="auto"/>
              <w:rPr>
                <w:rFonts w:ascii="Calibri" w:eastAsia="Times New Roman" w:hAnsi="Calibri" w:cs="Calibri"/>
                <w:color w:val="000000"/>
                <w:lang w:eastAsia="es-DO"/>
              </w:rPr>
            </w:pPr>
            <w:r w:rsidRPr="007A2AC1">
              <w:rPr>
                <w:rFonts w:ascii="Calibri" w:eastAsia="Times New Roman" w:hAnsi="Calibri" w:cs="Calibri"/>
                <w:color w:val="000000"/>
                <w:lang w:eastAsia="es-DO"/>
              </w:rPr>
              <w:t>Instituto Especializado de Estudios Superiores Loyola (IEESL)</w:t>
            </w:r>
          </w:p>
        </w:tc>
        <w:tc>
          <w:tcPr>
            <w:tcW w:w="1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182B14" w14:textId="77777777" w:rsidR="00C53169" w:rsidRPr="007A2AC1" w:rsidRDefault="00C53169" w:rsidP="00E9224A">
            <w:pPr>
              <w:spacing w:after="120" w:line="240" w:lineRule="auto"/>
              <w:jc w:val="right"/>
              <w:rPr>
                <w:rFonts w:ascii="Calibri" w:eastAsia="Times New Roman" w:hAnsi="Calibri" w:cs="Calibri"/>
                <w:color w:val="000000"/>
                <w:lang w:eastAsia="es-DO"/>
              </w:rPr>
            </w:pPr>
            <w:r w:rsidRPr="007A2AC1">
              <w:rPr>
                <w:rFonts w:ascii="Calibri" w:eastAsia="Times New Roman" w:hAnsi="Calibri" w:cs="Calibri"/>
                <w:color w:val="000000"/>
                <w:lang w:eastAsia="es-DO"/>
              </w:rPr>
              <w:t xml:space="preserve">        9,729,073.05 </w:t>
            </w:r>
          </w:p>
        </w:tc>
        <w:tc>
          <w:tcPr>
            <w:tcW w:w="8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396BD1" w14:textId="77777777" w:rsidR="00C53169" w:rsidRPr="007A2AC1" w:rsidRDefault="00C53169" w:rsidP="00E9224A">
            <w:pPr>
              <w:spacing w:after="0" w:line="240" w:lineRule="auto"/>
              <w:jc w:val="center"/>
              <w:rPr>
                <w:rFonts w:ascii="Times New Roman" w:eastAsia="Times New Roman" w:hAnsi="Times New Roman" w:cs="Times New Roman"/>
                <w:color w:val="000000"/>
                <w:sz w:val="24"/>
                <w:szCs w:val="24"/>
                <w:lang w:eastAsia="es-DO"/>
              </w:rPr>
            </w:pPr>
            <w:r w:rsidRPr="007A2AC1">
              <w:rPr>
                <w:rFonts w:ascii="Times New Roman" w:eastAsia="Times New Roman" w:hAnsi="Times New Roman" w:cs="Times New Roman"/>
                <w:color w:val="000000"/>
                <w:sz w:val="24"/>
                <w:szCs w:val="24"/>
                <w:lang w:eastAsia="es-DO"/>
              </w:rPr>
              <w:t>4.55%</w:t>
            </w:r>
          </w:p>
        </w:tc>
      </w:tr>
      <w:tr w:rsidR="00C53169" w:rsidRPr="007A2AC1" w14:paraId="7EC199B3" w14:textId="77777777" w:rsidTr="00C53169">
        <w:trPr>
          <w:trHeight w:val="203"/>
          <w:jc w:val="center"/>
        </w:trPr>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A8F302" w14:textId="77777777" w:rsidR="00C53169" w:rsidRPr="007A2AC1" w:rsidRDefault="00C53169" w:rsidP="00E9224A">
            <w:pPr>
              <w:spacing w:after="0" w:line="240" w:lineRule="auto"/>
              <w:jc w:val="center"/>
              <w:rPr>
                <w:rFonts w:ascii="Times New Roman" w:eastAsia="Times New Roman" w:hAnsi="Times New Roman" w:cs="Times New Roman"/>
                <w:color w:val="000000"/>
                <w:sz w:val="24"/>
                <w:szCs w:val="24"/>
                <w:lang w:eastAsia="es-DO"/>
              </w:rPr>
            </w:pPr>
            <w:r w:rsidRPr="007A2AC1">
              <w:rPr>
                <w:rFonts w:ascii="Times New Roman" w:eastAsia="Times New Roman" w:hAnsi="Times New Roman" w:cs="Times New Roman"/>
                <w:color w:val="000000"/>
                <w:sz w:val="24"/>
                <w:szCs w:val="24"/>
                <w:lang w:eastAsia="es-DO"/>
              </w:rPr>
              <w:t>8</w:t>
            </w:r>
          </w:p>
        </w:tc>
        <w:tc>
          <w:tcPr>
            <w:tcW w:w="4846" w:type="dxa"/>
            <w:tcBorders>
              <w:top w:val="single" w:sz="4" w:space="0" w:color="auto"/>
              <w:left w:val="nil"/>
              <w:bottom w:val="single" w:sz="4" w:space="0" w:color="auto"/>
              <w:right w:val="single" w:sz="4" w:space="0" w:color="auto"/>
            </w:tcBorders>
            <w:shd w:val="clear" w:color="auto" w:fill="auto"/>
            <w:noWrap/>
            <w:vAlign w:val="center"/>
            <w:hideMark/>
          </w:tcPr>
          <w:p w14:paraId="317F4AE0" w14:textId="77777777" w:rsidR="00C53169" w:rsidRPr="007A2AC1" w:rsidRDefault="00C53169" w:rsidP="00E9224A">
            <w:pPr>
              <w:spacing w:after="0" w:line="240" w:lineRule="auto"/>
              <w:rPr>
                <w:rFonts w:ascii="Calibri" w:eastAsia="Times New Roman" w:hAnsi="Calibri" w:cs="Calibri"/>
                <w:color w:val="000000"/>
                <w:lang w:eastAsia="es-DO"/>
              </w:rPr>
            </w:pPr>
            <w:r w:rsidRPr="007A2AC1">
              <w:rPr>
                <w:rFonts w:ascii="Calibri" w:eastAsia="Times New Roman" w:hAnsi="Calibri" w:cs="Calibri"/>
                <w:color w:val="000000"/>
                <w:lang w:eastAsia="es-DO"/>
              </w:rPr>
              <w:t>Instituto Tecnológico de Santo Domingo (INTEC)</w:t>
            </w:r>
          </w:p>
        </w:tc>
        <w:tc>
          <w:tcPr>
            <w:tcW w:w="1547" w:type="dxa"/>
            <w:tcBorders>
              <w:top w:val="single" w:sz="4" w:space="0" w:color="auto"/>
              <w:left w:val="nil"/>
              <w:bottom w:val="single" w:sz="4" w:space="0" w:color="auto"/>
              <w:right w:val="single" w:sz="4" w:space="0" w:color="auto"/>
            </w:tcBorders>
            <w:shd w:val="clear" w:color="auto" w:fill="auto"/>
            <w:noWrap/>
            <w:vAlign w:val="center"/>
            <w:hideMark/>
          </w:tcPr>
          <w:p w14:paraId="7B684139" w14:textId="77777777" w:rsidR="00C53169" w:rsidRPr="007A2AC1" w:rsidRDefault="00C53169" w:rsidP="00E9224A">
            <w:pPr>
              <w:spacing w:after="120" w:line="240" w:lineRule="auto"/>
              <w:jc w:val="right"/>
              <w:rPr>
                <w:rFonts w:ascii="Calibri" w:eastAsia="Times New Roman" w:hAnsi="Calibri" w:cs="Calibri"/>
                <w:color w:val="000000"/>
                <w:lang w:eastAsia="es-DO"/>
              </w:rPr>
            </w:pPr>
            <w:r w:rsidRPr="007A2AC1">
              <w:rPr>
                <w:rFonts w:ascii="Calibri" w:eastAsia="Times New Roman" w:hAnsi="Calibri" w:cs="Calibri"/>
                <w:color w:val="000000"/>
                <w:lang w:eastAsia="es-DO"/>
              </w:rPr>
              <w:t xml:space="preserve">        8,581,924.22 </w:t>
            </w:r>
          </w:p>
        </w:tc>
        <w:tc>
          <w:tcPr>
            <w:tcW w:w="885" w:type="dxa"/>
            <w:tcBorders>
              <w:top w:val="single" w:sz="4" w:space="0" w:color="auto"/>
              <w:left w:val="nil"/>
              <w:bottom w:val="single" w:sz="4" w:space="0" w:color="auto"/>
              <w:right w:val="single" w:sz="4" w:space="0" w:color="auto"/>
            </w:tcBorders>
            <w:shd w:val="clear" w:color="auto" w:fill="auto"/>
            <w:vAlign w:val="center"/>
            <w:hideMark/>
          </w:tcPr>
          <w:p w14:paraId="699B1D58" w14:textId="77777777" w:rsidR="00C53169" w:rsidRPr="007A2AC1" w:rsidRDefault="00C53169" w:rsidP="00E9224A">
            <w:pPr>
              <w:spacing w:after="0" w:line="240" w:lineRule="auto"/>
              <w:jc w:val="center"/>
              <w:rPr>
                <w:rFonts w:ascii="Times New Roman" w:eastAsia="Times New Roman" w:hAnsi="Times New Roman" w:cs="Times New Roman"/>
                <w:color w:val="000000"/>
                <w:sz w:val="24"/>
                <w:szCs w:val="24"/>
                <w:lang w:eastAsia="es-DO"/>
              </w:rPr>
            </w:pPr>
            <w:r w:rsidRPr="007A2AC1">
              <w:rPr>
                <w:rFonts w:ascii="Times New Roman" w:eastAsia="Times New Roman" w:hAnsi="Times New Roman" w:cs="Times New Roman"/>
                <w:color w:val="000000"/>
                <w:sz w:val="24"/>
                <w:szCs w:val="24"/>
                <w:lang w:eastAsia="es-DO"/>
              </w:rPr>
              <w:t>4.01%</w:t>
            </w:r>
          </w:p>
        </w:tc>
      </w:tr>
      <w:tr w:rsidR="00C53169" w:rsidRPr="007A2AC1" w14:paraId="41714E42" w14:textId="77777777" w:rsidTr="00C53169">
        <w:trPr>
          <w:trHeight w:val="203"/>
          <w:jc w:val="center"/>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643254F9" w14:textId="77777777" w:rsidR="00C53169" w:rsidRPr="007A2AC1" w:rsidRDefault="00C53169" w:rsidP="00E9224A">
            <w:pPr>
              <w:spacing w:after="0" w:line="240" w:lineRule="auto"/>
              <w:jc w:val="center"/>
              <w:rPr>
                <w:rFonts w:ascii="Times New Roman" w:eastAsia="Times New Roman" w:hAnsi="Times New Roman" w:cs="Times New Roman"/>
                <w:color w:val="000000"/>
                <w:sz w:val="24"/>
                <w:szCs w:val="24"/>
                <w:lang w:eastAsia="es-DO"/>
              </w:rPr>
            </w:pPr>
            <w:r w:rsidRPr="007A2AC1">
              <w:rPr>
                <w:rFonts w:ascii="Times New Roman" w:eastAsia="Times New Roman" w:hAnsi="Times New Roman" w:cs="Times New Roman"/>
                <w:color w:val="000000"/>
                <w:sz w:val="24"/>
                <w:szCs w:val="24"/>
                <w:lang w:eastAsia="es-DO"/>
              </w:rPr>
              <w:t>9</w:t>
            </w:r>
          </w:p>
        </w:tc>
        <w:tc>
          <w:tcPr>
            <w:tcW w:w="4846" w:type="dxa"/>
            <w:tcBorders>
              <w:top w:val="nil"/>
              <w:left w:val="nil"/>
              <w:bottom w:val="single" w:sz="4" w:space="0" w:color="auto"/>
              <w:right w:val="single" w:sz="4" w:space="0" w:color="auto"/>
            </w:tcBorders>
            <w:shd w:val="clear" w:color="auto" w:fill="auto"/>
            <w:noWrap/>
            <w:vAlign w:val="center"/>
            <w:hideMark/>
          </w:tcPr>
          <w:p w14:paraId="79F2B27D" w14:textId="77777777" w:rsidR="00C53169" w:rsidRPr="007A2AC1" w:rsidRDefault="00C53169" w:rsidP="00E9224A">
            <w:pPr>
              <w:spacing w:after="0" w:line="240" w:lineRule="auto"/>
              <w:rPr>
                <w:rFonts w:ascii="Calibri" w:eastAsia="Times New Roman" w:hAnsi="Calibri" w:cs="Calibri"/>
                <w:color w:val="000000"/>
                <w:lang w:eastAsia="es-DO"/>
              </w:rPr>
            </w:pPr>
            <w:r w:rsidRPr="007A2AC1">
              <w:rPr>
                <w:rFonts w:ascii="Calibri" w:eastAsia="Times New Roman" w:hAnsi="Calibri" w:cs="Calibri"/>
                <w:color w:val="000000"/>
                <w:lang w:eastAsia="es-DO"/>
              </w:rPr>
              <w:t>Universidad Agroforestal Fernando Arturo de Meriño (UAFAM)</w:t>
            </w:r>
          </w:p>
        </w:tc>
        <w:tc>
          <w:tcPr>
            <w:tcW w:w="1547" w:type="dxa"/>
            <w:tcBorders>
              <w:top w:val="nil"/>
              <w:left w:val="nil"/>
              <w:bottom w:val="single" w:sz="4" w:space="0" w:color="auto"/>
              <w:right w:val="single" w:sz="4" w:space="0" w:color="auto"/>
            </w:tcBorders>
            <w:shd w:val="clear" w:color="auto" w:fill="auto"/>
            <w:noWrap/>
            <w:vAlign w:val="center"/>
            <w:hideMark/>
          </w:tcPr>
          <w:p w14:paraId="6EB66409" w14:textId="77777777" w:rsidR="00C53169" w:rsidRPr="007A2AC1" w:rsidRDefault="00C53169" w:rsidP="00E9224A">
            <w:pPr>
              <w:spacing w:after="120" w:line="240" w:lineRule="auto"/>
              <w:jc w:val="right"/>
              <w:rPr>
                <w:rFonts w:ascii="Calibri" w:eastAsia="Times New Roman" w:hAnsi="Calibri" w:cs="Calibri"/>
                <w:color w:val="000000"/>
                <w:lang w:eastAsia="es-DO"/>
              </w:rPr>
            </w:pPr>
            <w:r w:rsidRPr="007A2AC1">
              <w:rPr>
                <w:rFonts w:ascii="Calibri" w:eastAsia="Times New Roman" w:hAnsi="Calibri" w:cs="Calibri"/>
                <w:color w:val="000000"/>
                <w:lang w:eastAsia="es-DO"/>
              </w:rPr>
              <w:t xml:space="preserve">        8,142,680.23 </w:t>
            </w:r>
          </w:p>
        </w:tc>
        <w:tc>
          <w:tcPr>
            <w:tcW w:w="885" w:type="dxa"/>
            <w:tcBorders>
              <w:top w:val="nil"/>
              <w:left w:val="nil"/>
              <w:bottom w:val="single" w:sz="4" w:space="0" w:color="auto"/>
              <w:right w:val="single" w:sz="4" w:space="0" w:color="auto"/>
            </w:tcBorders>
            <w:shd w:val="clear" w:color="auto" w:fill="auto"/>
            <w:vAlign w:val="center"/>
            <w:hideMark/>
          </w:tcPr>
          <w:p w14:paraId="6628AC92" w14:textId="77777777" w:rsidR="00C53169" w:rsidRPr="007A2AC1" w:rsidRDefault="00C53169" w:rsidP="00E9224A">
            <w:pPr>
              <w:spacing w:after="0" w:line="240" w:lineRule="auto"/>
              <w:jc w:val="center"/>
              <w:rPr>
                <w:rFonts w:ascii="Times New Roman" w:eastAsia="Times New Roman" w:hAnsi="Times New Roman" w:cs="Times New Roman"/>
                <w:color w:val="000000"/>
                <w:sz w:val="24"/>
                <w:szCs w:val="24"/>
                <w:lang w:eastAsia="es-DO"/>
              </w:rPr>
            </w:pPr>
            <w:r w:rsidRPr="007A2AC1">
              <w:rPr>
                <w:rFonts w:ascii="Times New Roman" w:eastAsia="Times New Roman" w:hAnsi="Times New Roman" w:cs="Times New Roman"/>
                <w:color w:val="000000"/>
                <w:sz w:val="24"/>
                <w:szCs w:val="24"/>
                <w:lang w:eastAsia="es-DO"/>
              </w:rPr>
              <w:t>3.81%</w:t>
            </w:r>
          </w:p>
        </w:tc>
      </w:tr>
      <w:tr w:rsidR="00C53169" w:rsidRPr="007A2AC1" w14:paraId="42088A1D" w14:textId="77777777" w:rsidTr="00C53169">
        <w:trPr>
          <w:trHeight w:val="203"/>
          <w:jc w:val="center"/>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32D3FF10" w14:textId="77777777" w:rsidR="00C53169" w:rsidRPr="007A2AC1" w:rsidRDefault="00C53169" w:rsidP="00E9224A">
            <w:pPr>
              <w:spacing w:after="0" w:line="240" w:lineRule="auto"/>
              <w:jc w:val="center"/>
              <w:rPr>
                <w:rFonts w:ascii="Times New Roman" w:eastAsia="Times New Roman" w:hAnsi="Times New Roman" w:cs="Times New Roman"/>
                <w:color w:val="000000"/>
                <w:sz w:val="24"/>
                <w:szCs w:val="24"/>
                <w:lang w:eastAsia="es-DO"/>
              </w:rPr>
            </w:pPr>
            <w:r w:rsidRPr="007A2AC1">
              <w:rPr>
                <w:rFonts w:ascii="Times New Roman" w:eastAsia="Times New Roman" w:hAnsi="Times New Roman" w:cs="Times New Roman"/>
                <w:color w:val="000000"/>
                <w:sz w:val="24"/>
                <w:szCs w:val="24"/>
                <w:lang w:eastAsia="es-DO"/>
              </w:rPr>
              <w:t>10</w:t>
            </w:r>
          </w:p>
        </w:tc>
        <w:tc>
          <w:tcPr>
            <w:tcW w:w="4846" w:type="dxa"/>
            <w:tcBorders>
              <w:top w:val="nil"/>
              <w:left w:val="nil"/>
              <w:bottom w:val="single" w:sz="4" w:space="0" w:color="auto"/>
              <w:right w:val="single" w:sz="4" w:space="0" w:color="auto"/>
            </w:tcBorders>
            <w:shd w:val="clear" w:color="auto" w:fill="auto"/>
            <w:noWrap/>
            <w:vAlign w:val="center"/>
            <w:hideMark/>
          </w:tcPr>
          <w:p w14:paraId="09ECCE6D" w14:textId="77777777" w:rsidR="00C53169" w:rsidRPr="007A2AC1" w:rsidRDefault="00C53169" w:rsidP="00E9224A">
            <w:pPr>
              <w:spacing w:after="0" w:line="240" w:lineRule="auto"/>
              <w:rPr>
                <w:rFonts w:ascii="Calibri" w:eastAsia="Times New Roman" w:hAnsi="Calibri" w:cs="Calibri"/>
                <w:color w:val="000000"/>
                <w:lang w:eastAsia="es-DO"/>
              </w:rPr>
            </w:pPr>
            <w:r w:rsidRPr="007A2AC1">
              <w:rPr>
                <w:rFonts w:ascii="Calibri" w:eastAsia="Times New Roman" w:hAnsi="Calibri" w:cs="Calibri"/>
                <w:color w:val="000000"/>
                <w:lang w:eastAsia="es-DO"/>
              </w:rPr>
              <w:t>Universidad Tecnológica de Santiago (UTESA)</w:t>
            </w:r>
          </w:p>
        </w:tc>
        <w:tc>
          <w:tcPr>
            <w:tcW w:w="1547" w:type="dxa"/>
            <w:tcBorders>
              <w:top w:val="nil"/>
              <w:left w:val="nil"/>
              <w:bottom w:val="single" w:sz="4" w:space="0" w:color="auto"/>
              <w:right w:val="single" w:sz="4" w:space="0" w:color="auto"/>
            </w:tcBorders>
            <w:shd w:val="clear" w:color="auto" w:fill="auto"/>
            <w:noWrap/>
            <w:vAlign w:val="center"/>
            <w:hideMark/>
          </w:tcPr>
          <w:p w14:paraId="5CB7D542" w14:textId="77777777" w:rsidR="00C53169" w:rsidRPr="007A2AC1" w:rsidRDefault="00C53169" w:rsidP="00E9224A">
            <w:pPr>
              <w:spacing w:after="120" w:line="240" w:lineRule="auto"/>
              <w:jc w:val="right"/>
              <w:rPr>
                <w:rFonts w:ascii="Calibri" w:eastAsia="Times New Roman" w:hAnsi="Calibri" w:cs="Calibri"/>
                <w:color w:val="000000"/>
                <w:lang w:eastAsia="es-DO"/>
              </w:rPr>
            </w:pPr>
            <w:r w:rsidRPr="007A2AC1">
              <w:rPr>
                <w:rFonts w:ascii="Calibri" w:eastAsia="Times New Roman" w:hAnsi="Calibri" w:cs="Calibri"/>
                <w:color w:val="000000"/>
                <w:lang w:eastAsia="es-DO"/>
              </w:rPr>
              <w:t xml:space="preserve">        3,957,004.63 </w:t>
            </w:r>
          </w:p>
        </w:tc>
        <w:tc>
          <w:tcPr>
            <w:tcW w:w="885" w:type="dxa"/>
            <w:tcBorders>
              <w:top w:val="nil"/>
              <w:left w:val="nil"/>
              <w:bottom w:val="single" w:sz="4" w:space="0" w:color="auto"/>
              <w:right w:val="single" w:sz="4" w:space="0" w:color="auto"/>
            </w:tcBorders>
            <w:shd w:val="clear" w:color="auto" w:fill="auto"/>
            <w:vAlign w:val="center"/>
            <w:hideMark/>
          </w:tcPr>
          <w:p w14:paraId="137D1E85" w14:textId="77777777" w:rsidR="00C53169" w:rsidRPr="007A2AC1" w:rsidRDefault="00C53169" w:rsidP="00E9224A">
            <w:pPr>
              <w:spacing w:after="0" w:line="240" w:lineRule="auto"/>
              <w:jc w:val="center"/>
              <w:rPr>
                <w:rFonts w:ascii="Times New Roman" w:eastAsia="Times New Roman" w:hAnsi="Times New Roman" w:cs="Times New Roman"/>
                <w:color w:val="000000"/>
                <w:sz w:val="24"/>
                <w:szCs w:val="24"/>
                <w:lang w:eastAsia="es-DO"/>
              </w:rPr>
            </w:pPr>
            <w:r w:rsidRPr="007A2AC1">
              <w:rPr>
                <w:rFonts w:ascii="Times New Roman" w:eastAsia="Times New Roman" w:hAnsi="Times New Roman" w:cs="Times New Roman"/>
                <w:color w:val="000000"/>
                <w:sz w:val="24"/>
                <w:szCs w:val="24"/>
                <w:lang w:eastAsia="es-DO"/>
              </w:rPr>
              <w:t>1.85%</w:t>
            </w:r>
          </w:p>
        </w:tc>
      </w:tr>
      <w:tr w:rsidR="00C53169" w:rsidRPr="007A2AC1" w14:paraId="5E56DA09" w14:textId="77777777" w:rsidTr="00C53169">
        <w:trPr>
          <w:trHeight w:val="203"/>
          <w:jc w:val="center"/>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5CA76468" w14:textId="77777777" w:rsidR="00C53169" w:rsidRPr="007A2AC1" w:rsidRDefault="00C53169" w:rsidP="00E9224A">
            <w:pPr>
              <w:spacing w:after="0" w:line="240" w:lineRule="auto"/>
              <w:jc w:val="center"/>
              <w:rPr>
                <w:rFonts w:ascii="Times New Roman" w:eastAsia="Times New Roman" w:hAnsi="Times New Roman" w:cs="Times New Roman"/>
                <w:color w:val="000000"/>
                <w:sz w:val="24"/>
                <w:szCs w:val="24"/>
                <w:lang w:eastAsia="es-DO"/>
              </w:rPr>
            </w:pPr>
            <w:r w:rsidRPr="007A2AC1">
              <w:rPr>
                <w:rFonts w:ascii="Times New Roman" w:eastAsia="Times New Roman" w:hAnsi="Times New Roman" w:cs="Times New Roman"/>
                <w:color w:val="000000"/>
                <w:sz w:val="24"/>
                <w:szCs w:val="24"/>
                <w:lang w:eastAsia="es-DO"/>
              </w:rPr>
              <w:lastRenderedPageBreak/>
              <w:t>11</w:t>
            </w:r>
          </w:p>
        </w:tc>
        <w:tc>
          <w:tcPr>
            <w:tcW w:w="4846" w:type="dxa"/>
            <w:tcBorders>
              <w:top w:val="nil"/>
              <w:left w:val="nil"/>
              <w:bottom w:val="single" w:sz="4" w:space="0" w:color="auto"/>
              <w:right w:val="single" w:sz="4" w:space="0" w:color="auto"/>
            </w:tcBorders>
            <w:shd w:val="clear" w:color="auto" w:fill="auto"/>
            <w:noWrap/>
            <w:vAlign w:val="center"/>
            <w:hideMark/>
          </w:tcPr>
          <w:p w14:paraId="1CC3DCE0" w14:textId="77777777" w:rsidR="00C53169" w:rsidRPr="007A2AC1" w:rsidRDefault="00C53169" w:rsidP="00E9224A">
            <w:pPr>
              <w:spacing w:after="0" w:line="240" w:lineRule="auto"/>
              <w:rPr>
                <w:rFonts w:ascii="Calibri" w:eastAsia="Times New Roman" w:hAnsi="Calibri" w:cs="Calibri"/>
                <w:color w:val="000000"/>
                <w:lang w:eastAsia="es-DO"/>
              </w:rPr>
            </w:pPr>
            <w:r w:rsidRPr="007A2AC1">
              <w:rPr>
                <w:rFonts w:ascii="Calibri" w:eastAsia="Times New Roman" w:hAnsi="Calibri" w:cs="Calibri"/>
                <w:color w:val="000000"/>
                <w:lang w:eastAsia="es-DO"/>
              </w:rPr>
              <w:t>Servicio Geológico Nacional (SGN)</w:t>
            </w:r>
          </w:p>
        </w:tc>
        <w:tc>
          <w:tcPr>
            <w:tcW w:w="1547" w:type="dxa"/>
            <w:tcBorders>
              <w:top w:val="nil"/>
              <w:left w:val="nil"/>
              <w:bottom w:val="single" w:sz="4" w:space="0" w:color="auto"/>
              <w:right w:val="single" w:sz="4" w:space="0" w:color="auto"/>
            </w:tcBorders>
            <w:shd w:val="clear" w:color="auto" w:fill="auto"/>
            <w:noWrap/>
            <w:vAlign w:val="center"/>
            <w:hideMark/>
          </w:tcPr>
          <w:p w14:paraId="20FD30DA" w14:textId="77777777" w:rsidR="00C53169" w:rsidRPr="007A2AC1" w:rsidRDefault="00C53169" w:rsidP="00E9224A">
            <w:pPr>
              <w:spacing w:after="120" w:line="240" w:lineRule="auto"/>
              <w:jc w:val="right"/>
              <w:rPr>
                <w:rFonts w:ascii="Calibri" w:eastAsia="Times New Roman" w:hAnsi="Calibri" w:cs="Calibri"/>
                <w:color w:val="000000"/>
                <w:lang w:eastAsia="es-DO"/>
              </w:rPr>
            </w:pPr>
            <w:r w:rsidRPr="007A2AC1">
              <w:rPr>
                <w:rFonts w:ascii="Calibri" w:eastAsia="Times New Roman" w:hAnsi="Calibri" w:cs="Calibri"/>
                <w:color w:val="000000"/>
                <w:lang w:eastAsia="es-DO"/>
              </w:rPr>
              <w:t xml:space="preserve">        3,903,105.61 </w:t>
            </w:r>
          </w:p>
        </w:tc>
        <w:tc>
          <w:tcPr>
            <w:tcW w:w="885" w:type="dxa"/>
            <w:tcBorders>
              <w:top w:val="nil"/>
              <w:left w:val="nil"/>
              <w:bottom w:val="single" w:sz="4" w:space="0" w:color="auto"/>
              <w:right w:val="single" w:sz="4" w:space="0" w:color="auto"/>
            </w:tcBorders>
            <w:shd w:val="clear" w:color="auto" w:fill="auto"/>
            <w:vAlign w:val="center"/>
            <w:hideMark/>
          </w:tcPr>
          <w:p w14:paraId="2C47ECDE" w14:textId="77777777" w:rsidR="00C53169" w:rsidRPr="007A2AC1" w:rsidRDefault="00C53169" w:rsidP="00E9224A">
            <w:pPr>
              <w:spacing w:after="0" w:line="240" w:lineRule="auto"/>
              <w:jc w:val="center"/>
              <w:rPr>
                <w:rFonts w:ascii="Times New Roman" w:eastAsia="Times New Roman" w:hAnsi="Times New Roman" w:cs="Times New Roman"/>
                <w:color w:val="000000"/>
                <w:sz w:val="24"/>
                <w:szCs w:val="24"/>
                <w:lang w:eastAsia="es-DO"/>
              </w:rPr>
            </w:pPr>
            <w:r w:rsidRPr="007A2AC1">
              <w:rPr>
                <w:rFonts w:ascii="Times New Roman" w:eastAsia="Times New Roman" w:hAnsi="Times New Roman" w:cs="Times New Roman"/>
                <w:color w:val="000000"/>
                <w:sz w:val="24"/>
                <w:szCs w:val="24"/>
                <w:lang w:eastAsia="es-DO"/>
              </w:rPr>
              <w:t>1.83%</w:t>
            </w:r>
          </w:p>
        </w:tc>
      </w:tr>
      <w:tr w:rsidR="00C53169" w:rsidRPr="007A2AC1" w14:paraId="07C8754B" w14:textId="77777777" w:rsidTr="00C53169">
        <w:trPr>
          <w:trHeight w:val="203"/>
          <w:jc w:val="center"/>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44F77FDC" w14:textId="77777777" w:rsidR="00C53169" w:rsidRPr="007A2AC1" w:rsidRDefault="00C53169" w:rsidP="00E9224A">
            <w:pPr>
              <w:spacing w:after="0" w:line="240" w:lineRule="auto"/>
              <w:jc w:val="center"/>
              <w:rPr>
                <w:rFonts w:ascii="Times New Roman" w:eastAsia="Times New Roman" w:hAnsi="Times New Roman" w:cs="Times New Roman"/>
                <w:color w:val="000000"/>
                <w:sz w:val="24"/>
                <w:szCs w:val="24"/>
                <w:lang w:eastAsia="es-DO"/>
              </w:rPr>
            </w:pPr>
            <w:r w:rsidRPr="007A2AC1">
              <w:rPr>
                <w:rFonts w:ascii="Times New Roman" w:eastAsia="Times New Roman" w:hAnsi="Times New Roman" w:cs="Times New Roman"/>
                <w:color w:val="000000"/>
                <w:sz w:val="24"/>
                <w:szCs w:val="24"/>
                <w:lang w:eastAsia="es-DO"/>
              </w:rPr>
              <w:t>12</w:t>
            </w:r>
          </w:p>
        </w:tc>
        <w:tc>
          <w:tcPr>
            <w:tcW w:w="4846" w:type="dxa"/>
            <w:tcBorders>
              <w:top w:val="nil"/>
              <w:left w:val="nil"/>
              <w:bottom w:val="single" w:sz="4" w:space="0" w:color="auto"/>
              <w:right w:val="single" w:sz="4" w:space="0" w:color="auto"/>
            </w:tcBorders>
            <w:shd w:val="clear" w:color="auto" w:fill="auto"/>
            <w:noWrap/>
            <w:vAlign w:val="center"/>
            <w:hideMark/>
          </w:tcPr>
          <w:p w14:paraId="65F0E6AC" w14:textId="77777777" w:rsidR="00C53169" w:rsidRPr="007A2AC1" w:rsidRDefault="00C53169" w:rsidP="00E9224A">
            <w:pPr>
              <w:spacing w:after="0" w:line="240" w:lineRule="auto"/>
              <w:rPr>
                <w:rFonts w:ascii="Calibri" w:eastAsia="Times New Roman" w:hAnsi="Calibri" w:cs="Calibri"/>
                <w:color w:val="000000"/>
                <w:lang w:eastAsia="es-DO"/>
              </w:rPr>
            </w:pPr>
            <w:r w:rsidRPr="007A2AC1">
              <w:rPr>
                <w:rFonts w:ascii="Calibri" w:eastAsia="Times New Roman" w:hAnsi="Calibri" w:cs="Calibri"/>
                <w:color w:val="000000"/>
                <w:lang w:eastAsia="es-DO"/>
              </w:rPr>
              <w:t>Laboratorio Dirección General de Aduanas (DGA)</w:t>
            </w:r>
          </w:p>
        </w:tc>
        <w:tc>
          <w:tcPr>
            <w:tcW w:w="1547" w:type="dxa"/>
            <w:tcBorders>
              <w:top w:val="nil"/>
              <w:left w:val="nil"/>
              <w:bottom w:val="single" w:sz="4" w:space="0" w:color="auto"/>
              <w:right w:val="single" w:sz="4" w:space="0" w:color="auto"/>
            </w:tcBorders>
            <w:shd w:val="clear" w:color="auto" w:fill="auto"/>
            <w:noWrap/>
            <w:vAlign w:val="center"/>
            <w:hideMark/>
          </w:tcPr>
          <w:p w14:paraId="65CE46D3" w14:textId="77777777" w:rsidR="00C53169" w:rsidRPr="007A2AC1" w:rsidRDefault="00C53169" w:rsidP="00E9224A">
            <w:pPr>
              <w:spacing w:after="120" w:line="240" w:lineRule="auto"/>
              <w:jc w:val="right"/>
              <w:rPr>
                <w:rFonts w:ascii="Calibri" w:eastAsia="Times New Roman" w:hAnsi="Calibri" w:cs="Calibri"/>
                <w:color w:val="000000"/>
                <w:lang w:eastAsia="es-DO"/>
              </w:rPr>
            </w:pPr>
            <w:r w:rsidRPr="007A2AC1">
              <w:rPr>
                <w:rFonts w:ascii="Calibri" w:eastAsia="Times New Roman" w:hAnsi="Calibri" w:cs="Calibri"/>
                <w:color w:val="000000"/>
                <w:lang w:eastAsia="es-DO"/>
              </w:rPr>
              <w:t xml:space="preserve">        2,479,997.66 </w:t>
            </w:r>
          </w:p>
        </w:tc>
        <w:tc>
          <w:tcPr>
            <w:tcW w:w="885" w:type="dxa"/>
            <w:tcBorders>
              <w:top w:val="nil"/>
              <w:left w:val="nil"/>
              <w:bottom w:val="single" w:sz="4" w:space="0" w:color="auto"/>
              <w:right w:val="single" w:sz="4" w:space="0" w:color="auto"/>
            </w:tcBorders>
            <w:shd w:val="clear" w:color="auto" w:fill="auto"/>
            <w:vAlign w:val="center"/>
            <w:hideMark/>
          </w:tcPr>
          <w:p w14:paraId="357FED89" w14:textId="77777777" w:rsidR="00C53169" w:rsidRPr="007A2AC1" w:rsidRDefault="00C53169" w:rsidP="00E9224A">
            <w:pPr>
              <w:spacing w:after="0" w:line="240" w:lineRule="auto"/>
              <w:jc w:val="center"/>
              <w:rPr>
                <w:rFonts w:ascii="Times New Roman" w:eastAsia="Times New Roman" w:hAnsi="Times New Roman" w:cs="Times New Roman"/>
                <w:color w:val="000000"/>
                <w:sz w:val="24"/>
                <w:szCs w:val="24"/>
                <w:lang w:eastAsia="es-DO"/>
              </w:rPr>
            </w:pPr>
            <w:r w:rsidRPr="007A2AC1">
              <w:rPr>
                <w:rFonts w:ascii="Times New Roman" w:eastAsia="Times New Roman" w:hAnsi="Times New Roman" w:cs="Times New Roman"/>
                <w:color w:val="000000"/>
                <w:sz w:val="24"/>
                <w:szCs w:val="24"/>
                <w:lang w:eastAsia="es-DO"/>
              </w:rPr>
              <w:t>1.16%</w:t>
            </w:r>
          </w:p>
        </w:tc>
      </w:tr>
      <w:tr w:rsidR="00C53169" w:rsidRPr="007A2AC1" w14:paraId="29AB7912" w14:textId="77777777" w:rsidTr="00C53169">
        <w:trPr>
          <w:trHeight w:val="203"/>
          <w:jc w:val="center"/>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30486D87" w14:textId="77777777" w:rsidR="00C53169" w:rsidRPr="007A2AC1" w:rsidRDefault="00C53169" w:rsidP="00E9224A">
            <w:pPr>
              <w:spacing w:after="0" w:line="240" w:lineRule="auto"/>
              <w:jc w:val="center"/>
              <w:rPr>
                <w:rFonts w:ascii="Times New Roman" w:eastAsia="Times New Roman" w:hAnsi="Times New Roman" w:cs="Times New Roman"/>
                <w:color w:val="000000"/>
                <w:sz w:val="24"/>
                <w:szCs w:val="24"/>
                <w:lang w:eastAsia="es-DO"/>
              </w:rPr>
            </w:pPr>
            <w:r w:rsidRPr="007A2AC1">
              <w:rPr>
                <w:rFonts w:ascii="Times New Roman" w:eastAsia="Times New Roman" w:hAnsi="Times New Roman" w:cs="Times New Roman"/>
                <w:color w:val="000000"/>
                <w:sz w:val="24"/>
                <w:szCs w:val="24"/>
                <w:lang w:eastAsia="es-DO"/>
              </w:rPr>
              <w:t>13</w:t>
            </w:r>
          </w:p>
        </w:tc>
        <w:tc>
          <w:tcPr>
            <w:tcW w:w="4846" w:type="dxa"/>
            <w:tcBorders>
              <w:top w:val="nil"/>
              <w:left w:val="nil"/>
              <w:bottom w:val="single" w:sz="4" w:space="0" w:color="auto"/>
              <w:right w:val="single" w:sz="4" w:space="0" w:color="auto"/>
            </w:tcBorders>
            <w:shd w:val="clear" w:color="auto" w:fill="auto"/>
            <w:noWrap/>
            <w:vAlign w:val="center"/>
            <w:hideMark/>
          </w:tcPr>
          <w:p w14:paraId="659E9F1F" w14:textId="77777777" w:rsidR="00C53169" w:rsidRPr="007A2AC1" w:rsidRDefault="00C53169" w:rsidP="00E9224A">
            <w:pPr>
              <w:spacing w:after="0" w:line="240" w:lineRule="auto"/>
              <w:rPr>
                <w:rFonts w:ascii="Calibri" w:eastAsia="Times New Roman" w:hAnsi="Calibri" w:cs="Calibri"/>
                <w:color w:val="000000"/>
                <w:lang w:eastAsia="es-DO"/>
              </w:rPr>
            </w:pPr>
            <w:r w:rsidRPr="007A2AC1">
              <w:rPr>
                <w:rFonts w:ascii="Calibri" w:eastAsia="Times New Roman" w:hAnsi="Calibri" w:cs="Calibri"/>
                <w:color w:val="000000"/>
                <w:lang w:eastAsia="es-DO"/>
              </w:rPr>
              <w:t>Centro Agronómico Tropical de Investigaciones y Enseñanza (CATIE)</w:t>
            </w:r>
          </w:p>
        </w:tc>
        <w:tc>
          <w:tcPr>
            <w:tcW w:w="1547" w:type="dxa"/>
            <w:tcBorders>
              <w:top w:val="nil"/>
              <w:left w:val="nil"/>
              <w:bottom w:val="single" w:sz="4" w:space="0" w:color="auto"/>
              <w:right w:val="single" w:sz="4" w:space="0" w:color="auto"/>
            </w:tcBorders>
            <w:shd w:val="clear" w:color="auto" w:fill="auto"/>
            <w:noWrap/>
            <w:vAlign w:val="center"/>
            <w:hideMark/>
          </w:tcPr>
          <w:p w14:paraId="114B4241" w14:textId="77777777" w:rsidR="00C53169" w:rsidRPr="007A2AC1" w:rsidRDefault="00C53169" w:rsidP="00E9224A">
            <w:pPr>
              <w:spacing w:after="120" w:line="240" w:lineRule="auto"/>
              <w:jc w:val="right"/>
              <w:rPr>
                <w:rFonts w:ascii="Calibri" w:eastAsia="Times New Roman" w:hAnsi="Calibri" w:cs="Calibri"/>
                <w:color w:val="000000"/>
                <w:lang w:eastAsia="es-DO"/>
              </w:rPr>
            </w:pPr>
            <w:r w:rsidRPr="007A2AC1">
              <w:rPr>
                <w:rFonts w:ascii="Calibri" w:eastAsia="Times New Roman" w:hAnsi="Calibri" w:cs="Calibri"/>
                <w:color w:val="000000"/>
                <w:lang w:eastAsia="es-DO"/>
              </w:rPr>
              <w:t xml:space="preserve">        2,153,852.02 </w:t>
            </w:r>
          </w:p>
        </w:tc>
        <w:tc>
          <w:tcPr>
            <w:tcW w:w="885" w:type="dxa"/>
            <w:tcBorders>
              <w:top w:val="nil"/>
              <w:left w:val="nil"/>
              <w:bottom w:val="single" w:sz="4" w:space="0" w:color="auto"/>
              <w:right w:val="single" w:sz="4" w:space="0" w:color="auto"/>
            </w:tcBorders>
            <w:shd w:val="clear" w:color="auto" w:fill="auto"/>
            <w:vAlign w:val="center"/>
            <w:hideMark/>
          </w:tcPr>
          <w:p w14:paraId="0F3970DD" w14:textId="77777777" w:rsidR="00C53169" w:rsidRPr="007A2AC1" w:rsidRDefault="00C53169" w:rsidP="00E9224A">
            <w:pPr>
              <w:spacing w:after="0" w:line="240" w:lineRule="auto"/>
              <w:jc w:val="center"/>
              <w:rPr>
                <w:rFonts w:ascii="Times New Roman" w:eastAsia="Times New Roman" w:hAnsi="Times New Roman" w:cs="Times New Roman"/>
                <w:color w:val="000000"/>
                <w:sz w:val="24"/>
                <w:szCs w:val="24"/>
                <w:lang w:eastAsia="es-DO"/>
              </w:rPr>
            </w:pPr>
            <w:r w:rsidRPr="007A2AC1">
              <w:rPr>
                <w:rFonts w:ascii="Times New Roman" w:eastAsia="Times New Roman" w:hAnsi="Times New Roman" w:cs="Times New Roman"/>
                <w:color w:val="000000"/>
                <w:sz w:val="24"/>
                <w:szCs w:val="24"/>
                <w:lang w:eastAsia="es-DO"/>
              </w:rPr>
              <w:t>1.01%</w:t>
            </w:r>
          </w:p>
        </w:tc>
      </w:tr>
      <w:tr w:rsidR="00C53169" w:rsidRPr="007A2AC1" w14:paraId="4BA1F962" w14:textId="77777777" w:rsidTr="00C53169">
        <w:trPr>
          <w:trHeight w:val="203"/>
          <w:jc w:val="center"/>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32507684" w14:textId="77777777" w:rsidR="00C53169" w:rsidRPr="007A2AC1" w:rsidRDefault="00C53169" w:rsidP="00E9224A">
            <w:pPr>
              <w:spacing w:after="0" w:line="240" w:lineRule="auto"/>
              <w:jc w:val="center"/>
              <w:rPr>
                <w:rFonts w:ascii="Times New Roman" w:eastAsia="Times New Roman" w:hAnsi="Times New Roman" w:cs="Times New Roman"/>
                <w:color w:val="000000"/>
                <w:sz w:val="24"/>
                <w:szCs w:val="24"/>
                <w:lang w:eastAsia="es-DO"/>
              </w:rPr>
            </w:pPr>
            <w:r w:rsidRPr="007A2AC1">
              <w:rPr>
                <w:rFonts w:ascii="Times New Roman" w:eastAsia="Times New Roman" w:hAnsi="Times New Roman" w:cs="Times New Roman"/>
                <w:color w:val="000000"/>
                <w:sz w:val="24"/>
                <w:szCs w:val="24"/>
                <w:lang w:eastAsia="es-DO"/>
              </w:rPr>
              <w:t>14</w:t>
            </w:r>
          </w:p>
        </w:tc>
        <w:tc>
          <w:tcPr>
            <w:tcW w:w="4846" w:type="dxa"/>
            <w:tcBorders>
              <w:top w:val="nil"/>
              <w:left w:val="nil"/>
              <w:bottom w:val="single" w:sz="4" w:space="0" w:color="auto"/>
              <w:right w:val="single" w:sz="4" w:space="0" w:color="auto"/>
            </w:tcBorders>
            <w:shd w:val="clear" w:color="auto" w:fill="auto"/>
            <w:noWrap/>
            <w:vAlign w:val="center"/>
            <w:hideMark/>
          </w:tcPr>
          <w:p w14:paraId="53DF6AA9" w14:textId="77777777" w:rsidR="00C53169" w:rsidRPr="007A2AC1" w:rsidRDefault="00C53169" w:rsidP="00E9224A">
            <w:pPr>
              <w:spacing w:after="0" w:line="240" w:lineRule="auto"/>
              <w:rPr>
                <w:rFonts w:ascii="Calibri" w:eastAsia="Times New Roman" w:hAnsi="Calibri" w:cs="Calibri"/>
                <w:color w:val="000000"/>
                <w:lang w:eastAsia="es-DO"/>
              </w:rPr>
            </w:pPr>
            <w:r w:rsidRPr="007A2AC1">
              <w:rPr>
                <w:rFonts w:ascii="Calibri" w:eastAsia="Times New Roman" w:hAnsi="Calibri" w:cs="Calibri"/>
                <w:color w:val="000000"/>
                <w:lang w:eastAsia="es-DO"/>
              </w:rPr>
              <w:t>Instituto Nacional de Recursos Hidráulicos (INDRHI)</w:t>
            </w:r>
          </w:p>
        </w:tc>
        <w:tc>
          <w:tcPr>
            <w:tcW w:w="1547" w:type="dxa"/>
            <w:tcBorders>
              <w:top w:val="nil"/>
              <w:left w:val="nil"/>
              <w:bottom w:val="single" w:sz="4" w:space="0" w:color="auto"/>
              <w:right w:val="single" w:sz="4" w:space="0" w:color="auto"/>
            </w:tcBorders>
            <w:shd w:val="clear" w:color="auto" w:fill="auto"/>
            <w:noWrap/>
            <w:vAlign w:val="center"/>
            <w:hideMark/>
          </w:tcPr>
          <w:p w14:paraId="3D0BC4E3" w14:textId="77777777" w:rsidR="00C53169" w:rsidRPr="007A2AC1" w:rsidRDefault="00C53169" w:rsidP="00E9224A">
            <w:pPr>
              <w:spacing w:after="120" w:line="240" w:lineRule="auto"/>
              <w:jc w:val="right"/>
              <w:rPr>
                <w:rFonts w:ascii="Calibri" w:eastAsia="Times New Roman" w:hAnsi="Calibri" w:cs="Calibri"/>
                <w:color w:val="000000"/>
                <w:lang w:eastAsia="es-DO"/>
              </w:rPr>
            </w:pPr>
            <w:r w:rsidRPr="007A2AC1">
              <w:rPr>
                <w:rFonts w:ascii="Calibri" w:eastAsia="Times New Roman" w:hAnsi="Calibri" w:cs="Calibri"/>
                <w:color w:val="000000"/>
                <w:lang w:eastAsia="es-DO"/>
              </w:rPr>
              <w:t xml:space="preserve">        1,853,964.51 </w:t>
            </w:r>
          </w:p>
        </w:tc>
        <w:tc>
          <w:tcPr>
            <w:tcW w:w="885" w:type="dxa"/>
            <w:tcBorders>
              <w:top w:val="nil"/>
              <w:left w:val="nil"/>
              <w:bottom w:val="single" w:sz="4" w:space="0" w:color="auto"/>
              <w:right w:val="single" w:sz="4" w:space="0" w:color="auto"/>
            </w:tcBorders>
            <w:shd w:val="clear" w:color="auto" w:fill="auto"/>
            <w:vAlign w:val="center"/>
            <w:hideMark/>
          </w:tcPr>
          <w:p w14:paraId="078D1D19" w14:textId="77777777" w:rsidR="00C53169" w:rsidRPr="007A2AC1" w:rsidRDefault="00C53169" w:rsidP="00E9224A">
            <w:pPr>
              <w:spacing w:after="0" w:line="240" w:lineRule="auto"/>
              <w:jc w:val="center"/>
              <w:rPr>
                <w:rFonts w:ascii="Times New Roman" w:eastAsia="Times New Roman" w:hAnsi="Times New Roman" w:cs="Times New Roman"/>
                <w:color w:val="000000"/>
                <w:sz w:val="24"/>
                <w:szCs w:val="24"/>
                <w:lang w:eastAsia="es-DO"/>
              </w:rPr>
            </w:pPr>
            <w:r w:rsidRPr="007A2AC1">
              <w:rPr>
                <w:rFonts w:ascii="Times New Roman" w:eastAsia="Times New Roman" w:hAnsi="Times New Roman" w:cs="Times New Roman"/>
                <w:color w:val="000000"/>
                <w:sz w:val="24"/>
                <w:szCs w:val="24"/>
                <w:lang w:eastAsia="es-DO"/>
              </w:rPr>
              <w:t>0.87%</w:t>
            </w:r>
          </w:p>
        </w:tc>
      </w:tr>
      <w:tr w:rsidR="00C53169" w:rsidRPr="007A2AC1" w14:paraId="6DAB481A" w14:textId="77777777" w:rsidTr="00C53169">
        <w:trPr>
          <w:trHeight w:val="203"/>
          <w:jc w:val="center"/>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1FE91260" w14:textId="77777777" w:rsidR="00C53169" w:rsidRPr="007A2AC1" w:rsidRDefault="00C53169" w:rsidP="00E9224A">
            <w:pPr>
              <w:spacing w:after="0" w:line="240" w:lineRule="auto"/>
              <w:jc w:val="center"/>
              <w:rPr>
                <w:rFonts w:ascii="Times New Roman" w:eastAsia="Times New Roman" w:hAnsi="Times New Roman" w:cs="Times New Roman"/>
                <w:color w:val="000000"/>
                <w:sz w:val="24"/>
                <w:szCs w:val="24"/>
                <w:lang w:eastAsia="es-DO"/>
              </w:rPr>
            </w:pPr>
            <w:r w:rsidRPr="007A2AC1">
              <w:rPr>
                <w:rFonts w:ascii="Times New Roman" w:eastAsia="Times New Roman" w:hAnsi="Times New Roman" w:cs="Times New Roman"/>
                <w:color w:val="000000"/>
                <w:sz w:val="24"/>
                <w:szCs w:val="24"/>
                <w:lang w:eastAsia="es-DO"/>
              </w:rPr>
              <w:t>15</w:t>
            </w:r>
          </w:p>
        </w:tc>
        <w:tc>
          <w:tcPr>
            <w:tcW w:w="4846" w:type="dxa"/>
            <w:tcBorders>
              <w:top w:val="nil"/>
              <w:left w:val="nil"/>
              <w:bottom w:val="single" w:sz="4" w:space="0" w:color="auto"/>
              <w:right w:val="single" w:sz="4" w:space="0" w:color="auto"/>
            </w:tcBorders>
            <w:shd w:val="clear" w:color="auto" w:fill="auto"/>
            <w:noWrap/>
            <w:vAlign w:val="center"/>
            <w:hideMark/>
          </w:tcPr>
          <w:p w14:paraId="4B72A452" w14:textId="77777777" w:rsidR="00C53169" w:rsidRPr="007A2AC1" w:rsidRDefault="00C53169" w:rsidP="00E9224A">
            <w:pPr>
              <w:spacing w:after="0" w:line="240" w:lineRule="auto"/>
              <w:rPr>
                <w:rFonts w:ascii="Calibri" w:eastAsia="Times New Roman" w:hAnsi="Calibri" w:cs="Calibri"/>
                <w:color w:val="000000"/>
                <w:lang w:eastAsia="es-DO"/>
              </w:rPr>
            </w:pPr>
            <w:r w:rsidRPr="007A2AC1">
              <w:rPr>
                <w:rFonts w:ascii="Calibri" w:eastAsia="Times New Roman" w:hAnsi="Calibri" w:cs="Calibri"/>
                <w:color w:val="000000"/>
                <w:lang w:eastAsia="es-DO"/>
              </w:rPr>
              <w:t>Centro de Investigaciones Biomédicas   Clínicas (CINBIOLI)</w:t>
            </w:r>
          </w:p>
        </w:tc>
        <w:tc>
          <w:tcPr>
            <w:tcW w:w="1547" w:type="dxa"/>
            <w:tcBorders>
              <w:top w:val="nil"/>
              <w:left w:val="nil"/>
              <w:bottom w:val="single" w:sz="4" w:space="0" w:color="auto"/>
              <w:right w:val="single" w:sz="4" w:space="0" w:color="auto"/>
            </w:tcBorders>
            <w:shd w:val="clear" w:color="auto" w:fill="auto"/>
            <w:noWrap/>
            <w:vAlign w:val="center"/>
            <w:hideMark/>
          </w:tcPr>
          <w:p w14:paraId="0816C784" w14:textId="77777777" w:rsidR="00C53169" w:rsidRPr="007A2AC1" w:rsidRDefault="00C53169" w:rsidP="00E9224A">
            <w:pPr>
              <w:spacing w:after="120" w:line="240" w:lineRule="auto"/>
              <w:jc w:val="right"/>
              <w:rPr>
                <w:rFonts w:ascii="Calibri" w:eastAsia="Times New Roman" w:hAnsi="Calibri" w:cs="Calibri"/>
                <w:color w:val="000000"/>
                <w:lang w:eastAsia="es-DO"/>
              </w:rPr>
            </w:pPr>
            <w:r w:rsidRPr="007A2AC1">
              <w:rPr>
                <w:rFonts w:ascii="Calibri" w:eastAsia="Times New Roman" w:hAnsi="Calibri" w:cs="Calibri"/>
                <w:color w:val="000000"/>
                <w:lang w:eastAsia="es-DO"/>
              </w:rPr>
              <w:t xml:space="preserve">        1,208,886.09 </w:t>
            </w:r>
          </w:p>
        </w:tc>
        <w:tc>
          <w:tcPr>
            <w:tcW w:w="885" w:type="dxa"/>
            <w:tcBorders>
              <w:top w:val="nil"/>
              <w:left w:val="nil"/>
              <w:bottom w:val="single" w:sz="4" w:space="0" w:color="auto"/>
              <w:right w:val="single" w:sz="4" w:space="0" w:color="auto"/>
            </w:tcBorders>
            <w:shd w:val="clear" w:color="auto" w:fill="auto"/>
            <w:vAlign w:val="center"/>
            <w:hideMark/>
          </w:tcPr>
          <w:p w14:paraId="6CF0D1BE" w14:textId="77777777" w:rsidR="00C53169" w:rsidRPr="007A2AC1" w:rsidRDefault="00C53169" w:rsidP="00E9224A">
            <w:pPr>
              <w:spacing w:after="0" w:line="240" w:lineRule="auto"/>
              <w:jc w:val="center"/>
              <w:rPr>
                <w:rFonts w:ascii="Times New Roman" w:eastAsia="Times New Roman" w:hAnsi="Times New Roman" w:cs="Times New Roman"/>
                <w:color w:val="000000"/>
                <w:sz w:val="24"/>
                <w:szCs w:val="24"/>
                <w:lang w:eastAsia="es-DO"/>
              </w:rPr>
            </w:pPr>
            <w:r w:rsidRPr="007A2AC1">
              <w:rPr>
                <w:rFonts w:ascii="Times New Roman" w:eastAsia="Times New Roman" w:hAnsi="Times New Roman" w:cs="Times New Roman"/>
                <w:color w:val="000000"/>
                <w:sz w:val="24"/>
                <w:szCs w:val="24"/>
                <w:lang w:eastAsia="es-DO"/>
              </w:rPr>
              <w:t>0.57%</w:t>
            </w:r>
          </w:p>
        </w:tc>
      </w:tr>
      <w:tr w:rsidR="00C53169" w:rsidRPr="007A2AC1" w14:paraId="52E047E2" w14:textId="77777777" w:rsidTr="00C53169">
        <w:trPr>
          <w:trHeight w:val="203"/>
          <w:jc w:val="center"/>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5EFA04CE" w14:textId="77777777" w:rsidR="00C53169" w:rsidRPr="007A2AC1" w:rsidRDefault="00C53169" w:rsidP="00E9224A">
            <w:pPr>
              <w:spacing w:after="0" w:line="240" w:lineRule="auto"/>
              <w:jc w:val="center"/>
              <w:rPr>
                <w:rFonts w:ascii="Times New Roman" w:eastAsia="Times New Roman" w:hAnsi="Times New Roman" w:cs="Times New Roman"/>
                <w:color w:val="000000"/>
                <w:sz w:val="24"/>
                <w:szCs w:val="24"/>
                <w:lang w:eastAsia="es-DO"/>
              </w:rPr>
            </w:pPr>
            <w:r w:rsidRPr="007A2AC1">
              <w:rPr>
                <w:rFonts w:ascii="Times New Roman" w:eastAsia="Times New Roman" w:hAnsi="Times New Roman" w:cs="Times New Roman"/>
                <w:color w:val="000000"/>
                <w:sz w:val="24"/>
                <w:szCs w:val="24"/>
                <w:lang w:eastAsia="es-DO"/>
              </w:rPr>
              <w:t>16</w:t>
            </w:r>
          </w:p>
        </w:tc>
        <w:tc>
          <w:tcPr>
            <w:tcW w:w="4846" w:type="dxa"/>
            <w:tcBorders>
              <w:top w:val="nil"/>
              <w:left w:val="nil"/>
              <w:bottom w:val="single" w:sz="4" w:space="0" w:color="auto"/>
              <w:right w:val="single" w:sz="4" w:space="0" w:color="auto"/>
            </w:tcBorders>
            <w:shd w:val="clear" w:color="auto" w:fill="auto"/>
            <w:noWrap/>
            <w:vAlign w:val="center"/>
            <w:hideMark/>
          </w:tcPr>
          <w:p w14:paraId="38973A50" w14:textId="77777777" w:rsidR="00C53169" w:rsidRPr="007A2AC1" w:rsidRDefault="00C53169" w:rsidP="00E9224A">
            <w:pPr>
              <w:spacing w:after="0" w:line="240" w:lineRule="auto"/>
              <w:rPr>
                <w:rFonts w:ascii="Calibri" w:eastAsia="Times New Roman" w:hAnsi="Calibri" w:cs="Calibri"/>
                <w:color w:val="000000"/>
                <w:lang w:eastAsia="es-DO"/>
              </w:rPr>
            </w:pPr>
            <w:r w:rsidRPr="007A2AC1">
              <w:rPr>
                <w:rFonts w:ascii="Calibri" w:eastAsia="Times New Roman" w:hAnsi="Calibri" w:cs="Calibri"/>
                <w:color w:val="000000"/>
                <w:lang w:eastAsia="es-DO"/>
              </w:rPr>
              <w:t>Universidad Nacional Pedro Henríquez Ureña (UNPHU)</w:t>
            </w:r>
          </w:p>
        </w:tc>
        <w:tc>
          <w:tcPr>
            <w:tcW w:w="1547" w:type="dxa"/>
            <w:tcBorders>
              <w:top w:val="nil"/>
              <w:left w:val="nil"/>
              <w:bottom w:val="single" w:sz="4" w:space="0" w:color="auto"/>
              <w:right w:val="single" w:sz="4" w:space="0" w:color="auto"/>
            </w:tcBorders>
            <w:shd w:val="clear" w:color="auto" w:fill="auto"/>
            <w:noWrap/>
            <w:vAlign w:val="center"/>
            <w:hideMark/>
          </w:tcPr>
          <w:p w14:paraId="1CA4E2FC" w14:textId="77777777" w:rsidR="00C53169" w:rsidRPr="007A2AC1" w:rsidRDefault="00C53169" w:rsidP="00E9224A">
            <w:pPr>
              <w:spacing w:after="120" w:line="240" w:lineRule="auto"/>
              <w:jc w:val="right"/>
              <w:rPr>
                <w:rFonts w:ascii="Calibri" w:eastAsia="Times New Roman" w:hAnsi="Calibri" w:cs="Calibri"/>
                <w:color w:val="000000"/>
                <w:lang w:eastAsia="es-DO"/>
              </w:rPr>
            </w:pPr>
            <w:r w:rsidRPr="007A2AC1">
              <w:rPr>
                <w:rFonts w:ascii="Calibri" w:eastAsia="Times New Roman" w:hAnsi="Calibri" w:cs="Calibri"/>
                <w:color w:val="000000"/>
                <w:lang w:eastAsia="es-DO"/>
              </w:rPr>
              <w:t xml:space="preserve">           771,534.82 </w:t>
            </w:r>
          </w:p>
        </w:tc>
        <w:tc>
          <w:tcPr>
            <w:tcW w:w="885" w:type="dxa"/>
            <w:tcBorders>
              <w:top w:val="nil"/>
              <w:left w:val="nil"/>
              <w:bottom w:val="single" w:sz="4" w:space="0" w:color="auto"/>
              <w:right w:val="single" w:sz="4" w:space="0" w:color="auto"/>
            </w:tcBorders>
            <w:shd w:val="clear" w:color="auto" w:fill="auto"/>
            <w:vAlign w:val="center"/>
            <w:hideMark/>
          </w:tcPr>
          <w:p w14:paraId="7CA4A1CE" w14:textId="77777777" w:rsidR="00C53169" w:rsidRPr="007A2AC1" w:rsidRDefault="00C53169" w:rsidP="00E9224A">
            <w:pPr>
              <w:spacing w:after="0" w:line="240" w:lineRule="auto"/>
              <w:jc w:val="center"/>
              <w:rPr>
                <w:rFonts w:ascii="Times New Roman" w:eastAsia="Times New Roman" w:hAnsi="Times New Roman" w:cs="Times New Roman"/>
                <w:color w:val="000000"/>
                <w:sz w:val="24"/>
                <w:szCs w:val="24"/>
                <w:lang w:eastAsia="es-DO"/>
              </w:rPr>
            </w:pPr>
            <w:r w:rsidRPr="007A2AC1">
              <w:rPr>
                <w:rFonts w:ascii="Times New Roman" w:eastAsia="Times New Roman" w:hAnsi="Times New Roman" w:cs="Times New Roman"/>
                <w:color w:val="000000"/>
                <w:sz w:val="24"/>
                <w:szCs w:val="24"/>
                <w:lang w:eastAsia="es-DO"/>
              </w:rPr>
              <w:t>0.36%</w:t>
            </w:r>
          </w:p>
        </w:tc>
      </w:tr>
      <w:tr w:rsidR="00C53169" w:rsidRPr="007A2AC1" w14:paraId="6EFB1F5A" w14:textId="77777777" w:rsidTr="00C53169">
        <w:trPr>
          <w:trHeight w:val="203"/>
          <w:jc w:val="center"/>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0132803F" w14:textId="77777777" w:rsidR="00C53169" w:rsidRPr="007A2AC1" w:rsidRDefault="00C53169" w:rsidP="00E9224A">
            <w:pPr>
              <w:spacing w:after="0" w:line="240" w:lineRule="auto"/>
              <w:jc w:val="center"/>
              <w:rPr>
                <w:rFonts w:ascii="Times New Roman" w:eastAsia="Times New Roman" w:hAnsi="Times New Roman" w:cs="Times New Roman"/>
                <w:color w:val="000000"/>
                <w:sz w:val="24"/>
                <w:szCs w:val="24"/>
                <w:lang w:eastAsia="es-DO"/>
              </w:rPr>
            </w:pPr>
            <w:r w:rsidRPr="007A2AC1">
              <w:rPr>
                <w:rFonts w:ascii="Times New Roman" w:eastAsia="Times New Roman" w:hAnsi="Times New Roman" w:cs="Times New Roman"/>
                <w:color w:val="000000"/>
                <w:sz w:val="24"/>
                <w:szCs w:val="24"/>
                <w:lang w:eastAsia="es-DO"/>
              </w:rPr>
              <w:t>17</w:t>
            </w:r>
          </w:p>
        </w:tc>
        <w:tc>
          <w:tcPr>
            <w:tcW w:w="4846" w:type="dxa"/>
            <w:tcBorders>
              <w:top w:val="nil"/>
              <w:left w:val="nil"/>
              <w:bottom w:val="single" w:sz="4" w:space="0" w:color="auto"/>
              <w:right w:val="single" w:sz="4" w:space="0" w:color="auto"/>
            </w:tcBorders>
            <w:shd w:val="clear" w:color="auto" w:fill="auto"/>
            <w:noWrap/>
            <w:vAlign w:val="center"/>
            <w:hideMark/>
          </w:tcPr>
          <w:p w14:paraId="096EADE2" w14:textId="77777777" w:rsidR="00C53169" w:rsidRPr="007A2AC1" w:rsidRDefault="00C53169" w:rsidP="00E9224A">
            <w:pPr>
              <w:spacing w:after="0" w:line="240" w:lineRule="auto"/>
              <w:rPr>
                <w:rFonts w:ascii="Calibri" w:eastAsia="Times New Roman" w:hAnsi="Calibri" w:cs="Calibri"/>
                <w:color w:val="000000"/>
                <w:lang w:eastAsia="es-DO"/>
              </w:rPr>
            </w:pPr>
            <w:r w:rsidRPr="007A2AC1">
              <w:rPr>
                <w:rFonts w:ascii="Calibri" w:eastAsia="Times New Roman" w:hAnsi="Calibri" w:cs="Calibri"/>
                <w:color w:val="000000"/>
                <w:lang w:eastAsia="es-DO"/>
              </w:rPr>
              <w:t>Universidad Federico Henríquez y Carvajal (UFHEC)</w:t>
            </w:r>
          </w:p>
        </w:tc>
        <w:tc>
          <w:tcPr>
            <w:tcW w:w="1547" w:type="dxa"/>
            <w:tcBorders>
              <w:top w:val="nil"/>
              <w:left w:val="nil"/>
              <w:bottom w:val="single" w:sz="4" w:space="0" w:color="auto"/>
              <w:right w:val="single" w:sz="4" w:space="0" w:color="auto"/>
            </w:tcBorders>
            <w:shd w:val="clear" w:color="auto" w:fill="auto"/>
            <w:noWrap/>
            <w:vAlign w:val="center"/>
            <w:hideMark/>
          </w:tcPr>
          <w:p w14:paraId="76116508" w14:textId="77777777" w:rsidR="00C53169" w:rsidRPr="007A2AC1" w:rsidRDefault="00C53169" w:rsidP="00E9224A">
            <w:pPr>
              <w:spacing w:after="120" w:line="240" w:lineRule="auto"/>
              <w:jc w:val="right"/>
              <w:rPr>
                <w:rFonts w:ascii="Calibri" w:eastAsia="Times New Roman" w:hAnsi="Calibri" w:cs="Calibri"/>
                <w:color w:val="000000"/>
                <w:lang w:eastAsia="es-DO"/>
              </w:rPr>
            </w:pPr>
            <w:r w:rsidRPr="007A2AC1">
              <w:rPr>
                <w:rFonts w:ascii="Calibri" w:eastAsia="Times New Roman" w:hAnsi="Calibri" w:cs="Calibri"/>
                <w:color w:val="000000"/>
                <w:lang w:eastAsia="es-DO"/>
              </w:rPr>
              <w:t xml:space="preserve">           633,638.92 </w:t>
            </w:r>
          </w:p>
        </w:tc>
        <w:tc>
          <w:tcPr>
            <w:tcW w:w="885" w:type="dxa"/>
            <w:tcBorders>
              <w:top w:val="nil"/>
              <w:left w:val="nil"/>
              <w:bottom w:val="single" w:sz="4" w:space="0" w:color="auto"/>
              <w:right w:val="single" w:sz="4" w:space="0" w:color="auto"/>
            </w:tcBorders>
            <w:shd w:val="clear" w:color="auto" w:fill="auto"/>
            <w:vAlign w:val="center"/>
            <w:hideMark/>
          </w:tcPr>
          <w:p w14:paraId="145DD683" w14:textId="77777777" w:rsidR="00C53169" w:rsidRPr="007A2AC1" w:rsidRDefault="00C53169" w:rsidP="00E9224A">
            <w:pPr>
              <w:spacing w:after="0" w:line="240" w:lineRule="auto"/>
              <w:jc w:val="center"/>
              <w:rPr>
                <w:rFonts w:ascii="Times New Roman" w:eastAsia="Times New Roman" w:hAnsi="Times New Roman" w:cs="Times New Roman"/>
                <w:color w:val="000000"/>
                <w:sz w:val="24"/>
                <w:szCs w:val="24"/>
                <w:lang w:eastAsia="es-DO"/>
              </w:rPr>
            </w:pPr>
            <w:r w:rsidRPr="007A2AC1">
              <w:rPr>
                <w:rFonts w:ascii="Times New Roman" w:eastAsia="Times New Roman" w:hAnsi="Times New Roman" w:cs="Times New Roman"/>
                <w:color w:val="000000"/>
                <w:sz w:val="24"/>
                <w:szCs w:val="24"/>
                <w:lang w:eastAsia="es-DO"/>
              </w:rPr>
              <w:t>0.30%</w:t>
            </w:r>
          </w:p>
        </w:tc>
      </w:tr>
      <w:tr w:rsidR="00C53169" w:rsidRPr="007A2AC1" w14:paraId="2C7694CE" w14:textId="77777777" w:rsidTr="00C53169">
        <w:trPr>
          <w:trHeight w:val="213"/>
          <w:jc w:val="center"/>
        </w:trPr>
        <w:tc>
          <w:tcPr>
            <w:tcW w:w="810" w:type="dxa"/>
            <w:tcBorders>
              <w:top w:val="nil"/>
              <w:left w:val="single" w:sz="4" w:space="0" w:color="auto"/>
              <w:bottom w:val="nil"/>
              <w:right w:val="single" w:sz="4" w:space="0" w:color="auto"/>
            </w:tcBorders>
            <w:shd w:val="clear" w:color="auto" w:fill="auto"/>
            <w:noWrap/>
            <w:vAlign w:val="center"/>
            <w:hideMark/>
          </w:tcPr>
          <w:p w14:paraId="32EEAFA4" w14:textId="77777777" w:rsidR="00C53169" w:rsidRPr="007A2AC1" w:rsidRDefault="00C53169" w:rsidP="00E9224A">
            <w:pPr>
              <w:spacing w:after="0" w:line="240" w:lineRule="auto"/>
              <w:jc w:val="center"/>
              <w:rPr>
                <w:rFonts w:ascii="Times New Roman" w:eastAsia="Times New Roman" w:hAnsi="Times New Roman" w:cs="Times New Roman"/>
                <w:color w:val="000000"/>
                <w:sz w:val="24"/>
                <w:szCs w:val="24"/>
                <w:lang w:eastAsia="es-DO"/>
              </w:rPr>
            </w:pPr>
            <w:r w:rsidRPr="007A2AC1">
              <w:rPr>
                <w:rFonts w:ascii="Times New Roman" w:eastAsia="Times New Roman" w:hAnsi="Times New Roman" w:cs="Times New Roman"/>
                <w:color w:val="000000"/>
                <w:sz w:val="24"/>
                <w:szCs w:val="24"/>
                <w:lang w:eastAsia="es-DO"/>
              </w:rPr>
              <w:t>18</w:t>
            </w:r>
          </w:p>
        </w:tc>
        <w:tc>
          <w:tcPr>
            <w:tcW w:w="4846" w:type="dxa"/>
            <w:tcBorders>
              <w:top w:val="nil"/>
              <w:left w:val="nil"/>
              <w:bottom w:val="nil"/>
              <w:right w:val="single" w:sz="4" w:space="0" w:color="auto"/>
            </w:tcBorders>
            <w:shd w:val="clear" w:color="auto" w:fill="auto"/>
            <w:noWrap/>
            <w:vAlign w:val="center"/>
            <w:hideMark/>
          </w:tcPr>
          <w:p w14:paraId="09D4E872" w14:textId="77777777" w:rsidR="00C53169" w:rsidRPr="007A2AC1" w:rsidRDefault="00C53169" w:rsidP="00E9224A">
            <w:pPr>
              <w:spacing w:after="0" w:line="240" w:lineRule="auto"/>
              <w:rPr>
                <w:rFonts w:ascii="Calibri" w:eastAsia="Times New Roman" w:hAnsi="Calibri" w:cs="Calibri"/>
                <w:color w:val="000000"/>
                <w:lang w:eastAsia="es-DO"/>
              </w:rPr>
            </w:pPr>
            <w:r w:rsidRPr="007A2AC1">
              <w:rPr>
                <w:rFonts w:ascii="Calibri" w:eastAsia="Times New Roman" w:hAnsi="Calibri" w:cs="Calibri"/>
                <w:color w:val="000000"/>
                <w:lang w:eastAsia="es-DO"/>
              </w:rPr>
              <w:t>Jardín Botánico Nacional (JBN)</w:t>
            </w:r>
          </w:p>
        </w:tc>
        <w:tc>
          <w:tcPr>
            <w:tcW w:w="1547" w:type="dxa"/>
            <w:tcBorders>
              <w:top w:val="nil"/>
              <w:left w:val="nil"/>
              <w:bottom w:val="nil"/>
              <w:right w:val="single" w:sz="4" w:space="0" w:color="auto"/>
            </w:tcBorders>
            <w:shd w:val="clear" w:color="auto" w:fill="auto"/>
            <w:noWrap/>
            <w:vAlign w:val="center"/>
            <w:hideMark/>
          </w:tcPr>
          <w:p w14:paraId="47E603ED" w14:textId="77777777" w:rsidR="00C53169" w:rsidRPr="007A2AC1" w:rsidRDefault="00C53169" w:rsidP="00E9224A">
            <w:pPr>
              <w:spacing w:after="120" w:line="240" w:lineRule="auto"/>
              <w:jc w:val="right"/>
              <w:rPr>
                <w:rFonts w:ascii="Calibri" w:eastAsia="Times New Roman" w:hAnsi="Calibri" w:cs="Calibri"/>
                <w:color w:val="000000"/>
                <w:lang w:eastAsia="es-DO"/>
              </w:rPr>
            </w:pPr>
            <w:r w:rsidRPr="007A2AC1">
              <w:rPr>
                <w:rFonts w:ascii="Calibri" w:eastAsia="Times New Roman" w:hAnsi="Calibri" w:cs="Calibri"/>
                <w:color w:val="000000"/>
                <w:lang w:eastAsia="es-DO"/>
              </w:rPr>
              <w:t xml:space="preserve">           625,557.91 </w:t>
            </w:r>
          </w:p>
        </w:tc>
        <w:tc>
          <w:tcPr>
            <w:tcW w:w="885" w:type="dxa"/>
            <w:tcBorders>
              <w:top w:val="nil"/>
              <w:left w:val="nil"/>
              <w:bottom w:val="nil"/>
              <w:right w:val="single" w:sz="4" w:space="0" w:color="auto"/>
            </w:tcBorders>
            <w:shd w:val="clear" w:color="auto" w:fill="auto"/>
            <w:vAlign w:val="center"/>
            <w:hideMark/>
          </w:tcPr>
          <w:p w14:paraId="5E3182DF" w14:textId="77777777" w:rsidR="00C53169" w:rsidRPr="007A2AC1" w:rsidRDefault="00C53169" w:rsidP="00E9224A">
            <w:pPr>
              <w:spacing w:after="0" w:line="240" w:lineRule="auto"/>
              <w:jc w:val="center"/>
              <w:rPr>
                <w:rFonts w:ascii="Times New Roman" w:eastAsia="Times New Roman" w:hAnsi="Times New Roman" w:cs="Times New Roman"/>
                <w:color w:val="000000"/>
                <w:sz w:val="24"/>
                <w:szCs w:val="24"/>
                <w:lang w:eastAsia="es-DO"/>
              </w:rPr>
            </w:pPr>
            <w:r w:rsidRPr="007A2AC1">
              <w:rPr>
                <w:rFonts w:ascii="Times New Roman" w:eastAsia="Times New Roman" w:hAnsi="Times New Roman" w:cs="Times New Roman"/>
                <w:color w:val="000000"/>
                <w:sz w:val="24"/>
                <w:szCs w:val="24"/>
                <w:lang w:eastAsia="es-DO"/>
              </w:rPr>
              <w:t>0.29%</w:t>
            </w:r>
          </w:p>
        </w:tc>
      </w:tr>
      <w:tr w:rsidR="00C53169" w:rsidRPr="007A2AC1" w14:paraId="687213CA" w14:textId="77777777" w:rsidTr="00C53169">
        <w:trPr>
          <w:trHeight w:val="213"/>
          <w:jc w:val="center"/>
        </w:trPr>
        <w:tc>
          <w:tcPr>
            <w:tcW w:w="5656"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C377CF9" w14:textId="77777777" w:rsidR="00C53169" w:rsidRPr="007A2AC1" w:rsidRDefault="00C53169" w:rsidP="00E9224A">
            <w:pPr>
              <w:spacing w:after="0" w:line="240" w:lineRule="auto"/>
              <w:jc w:val="center"/>
              <w:rPr>
                <w:rFonts w:ascii="Times New Roman" w:eastAsia="Times New Roman" w:hAnsi="Times New Roman" w:cs="Times New Roman"/>
                <w:b/>
                <w:bCs/>
                <w:color w:val="000000"/>
                <w:sz w:val="20"/>
                <w:szCs w:val="20"/>
                <w:lang w:eastAsia="es-DO"/>
              </w:rPr>
            </w:pPr>
            <w:r w:rsidRPr="007A2AC1">
              <w:rPr>
                <w:rFonts w:ascii="Times New Roman" w:eastAsia="Times New Roman" w:hAnsi="Times New Roman" w:cs="Times New Roman"/>
                <w:b/>
                <w:bCs/>
                <w:color w:val="000000"/>
                <w:sz w:val="20"/>
                <w:szCs w:val="20"/>
                <w:lang w:eastAsia="es-DO"/>
              </w:rPr>
              <w:t>Total</w:t>
            </w:r>
          </w:p>
        </w:tc>
        <w:tc>
          <w:tcPr>
            <w:tcW w:w="1547" w:type="dxa"/>
            <w:tcBorders>
              <w:top w:val="single" w:sz="8" w:space="0" w:color="auto"/>
              <w:left w:val="nil"/>
              <w:bottom w:val="single" w:sz="8" w:space="0" w:color="auto"/>
              <w:right w:val="single" w:sz="8" w:space="0" w:color="auto"/>
            </w:tcBorders>
            <w:shd w:val="clear" w:color="auto" w:fill="auto"/>
            <w:noWrap/>
            <w:vAlign w:val="bottom"/>
            <w:hideMark/>
          </w:tcPr>
          <w:p w14:paraId="57C24A00" w14:textId="77777777" w:rsidR="00C53169" w:rsidRPr="007A2AC1" w:rsidRDefault="00C53169" w:rsidP="00E9224A">
            <w:pPr>
              <w:spacing w:after="0" w:line="240" w:lineRule="auto"/>
              <w:rPr>
                <w:rFonts w:ascii="Calibri" w:eastAsia="Times New Roman" w:hAnsi="Calibri" w:cs="Calibri"/>
                <w:b/>
                <w:bCs/>
                <w:color w:val="000000"/>
                <w:lang w:eastAsia="es-DO"/>
              </w:rPr>
            </w:pPr>
            <w:r w:rsidRPr="007A2AC1">
              <w:rPr>
                <w:rFonts w:ascii="Calibri" w:eastAsia="Times New Roman" w:hAnsi="Calibri" w:cs="Calibri"/>
                <w:b/>
                <w:bCs/>
                <w:color w:val="000000"/>
                <w:lang w:eastAsia="es-DO"/>
              </w:rPr>
              <w:t xml:space="preserve">213,774,399.64 </w:t>
            </w:r>
          </w:p>
        </w:tc>
        <w:tc>
          <w:tcPr>
            <w:tcW w:w="885" w:type="dxa"/>
            <w:tcBorders>
              <w:top w:val="single" w:sz="8" w:space="0" w:color="auto"/>
              <w:left w:val="nil"/>
              <w:bottom w:val="single" w:sz="8" w:space="0" w:color="auto"/>
              <w:right w:val="single" w:sz="8" w:space="0" w:color="auto"/>
            </w:tcBorders>
            <w:shd w:val="clear" w:color="auto" w:fill="auto"/>
            <w:vAlign w:val="center"/>
            <w:hideMark/>
          </w:tcPr>
          <w:p w14:paraId="539DD145" w14:textId="77777777" w:rsidR="00C53169" w:rsidRPr="007A2AC1" w:rsidRDefault="00C53169" w:rsidP="00E9224A">
            <w:pPr>
              <w:spacing w:after="0" w:line="240" w:lineRule="auto"/>
              <w:jc w:val="center"/>
              <w:rPr>
                <w:rFonts w:ascii="Calibri" w:eastAsia="Times New Roman" w:hAnsi="Calibri" w:cs="Calibri"/>
                <w:color w:val="000000"/>
                <w:sz w:val="24"/>
                <w:szCs w:val="24"/>
                <w:lang w:eastAsia="es-DO"/>
              </w:rPr>
            </w:pPr>
            <w:r w:rsidRPr="007A2AC1">
              <w:rPr>
                <w:rFonts w:ascii="Calibri" w:eastAsia="Times New Roman" w:hAnsi="Calibri" w:cs="Calibri"/>
                <w:color w:val="000000"/>
                <w:sz w:val="24"/>
                <w:szCs w:val="24"/>
                <w:lang w:eastAsia="es-DO"/>
              </w:rPr>
              <w:t>100%</w:t>
            </w:r>
          </w:p>
        </w:tc>
      </w:tr>
    </w:tbl>
    <w:p w14:paraId="7B6E1069" w14:textId="77777777" w:rsidR="00092BCE" w:rsidRPr="00294942" w:rsidRDefault="00294942" w:rsidP="00C53169">
      <w:pPr>
        <w:spacing w:after="0" w:line="480" w:lineRule="auto"/>
        <w:jc w:val="both"/>
        <w:rPr>
          <w:rFonts w:ascii="Times New Roman" w:hAnsi="Times New Roman" w:cs="Times New Roman"/>
          <w:sz w:val="20"/>
          <w:szCs w:val="20"/>
          <w:lang w:val="es-PR"/>
        </w:rPr>
      </w:pPr>
      <w:r w:rsidRPr="00294942">
        <w:rPr>
          <w:rFonts w:ascii="Times New Roman" w:hAnsi="Times New Roman" w:cs="Times New Roman"/>
          <w:sz w:val="20"/>
          <w:szCs w:val="20"/>
          <w:lang w:val="es-PR"/>
        </w:rPr>
        <w:t>Tabla 28</w:t>
      </w:r>
    </w:p>
    <w:p w14:paraId="487878CA" w14:textId="77777777" w:rsidR="00C53169" w:rsidRDefault="00453C0A" w:rsidP="00453C0A">
      <w:pPr>
        <w:spacing w:after="0" w:line="480" w:lineRule="auto"/>
        <w:contextualSpacing/>
        <w:jc w:val="both"/>
        <w:rPr>
          <w:rFonts w:ascii="Times New Roman" w:eastAsia="Times New Roman" w:hAnsi="Times New Roman" w:cs="Times New Roman"/>
          <w:sz w:val="24"/>
          <w:szCs w:val="24"/>
          <w:lang w:eastAsia="es-DO"/>
        </w:rPr>
      </w:pPr>
      <w:r w:rsidRPr="00786D6C">
        <w:rPr>
          <w:rFonts w:ascii="Times New Roman" w:hAnsi="Times New Roman" w:cs="Times New Roman"/>
          <w:sz w:val="24"/>
          <w:szCs w:val="24"/>
        </w:rPr>
        <w:t>De las 1</w:t>
      </w:r>
      <w:r>
        <w:rPr>
          <w:rFonts w:ascii="Times New Roman" w:hAnsi="Times New Roman" w:cs="Times New Roman"/>
          <w:sz w:val="24"/>
          <w:szCs w:val="24"/>
        </w:rPr>
        <w:t>8 i</w:t>
      </w:r>
      <w:r w:rsidRPr="00786D6C">
        <w:rPr>
          <w:rFonts w:ascii="Times New Roman" w:hAnsi="Times New Roman" w:cs="Times New Roman"/>
          <w:sz w:val="24"/>
          <w:szCs w:val="24"/>
        </w:rPr>
        <w:t xml:space="preserve">nstituciones beneficiadas con financiamiento de FONDOCyT, la </w:t>
      </w:r>
      <w:r w:rsidRPr="00786D6C">
        <w:rPr>
          <w:rFonts w:ascii="Times New Roman" w:eastAsia="Times New Roman" w:hAnsi="Times New Roman" w:cs="Times New Roman"/>
          <w:sz w:val="24"/>
          <w:szCs w:val="24"/>
          <w:lang w:eastAsia="es-DO"/>
        </w:rPr>
        <w:t xml:space="preserve">Universidad Autónoma de Santo Domingo (UASD), presenta el mayor monto recibido, RD$ </w:t>
      </w:r>
      <w:r w:rsidRPr="00C71E41">
        <w:rPr>
          <w:rFonts w:ascii="Times New Roman" w:eastAsia="Times New Roman" w:hAnsi="Times New Roman" w:cs="Times New Roman"/>
          <w:sz w:val="24"/>
          <w:szCs w:val="24"/>
          <w:lang w:eastAsia="es-DO"/>
        </w:rPr>
        <w:t>60,620,697</w:t>
      </w:r>
      <w:r w:rsidRPr="00786D6C">
        <w:rPr>
          <w:rFonts w:ascii="Times New Roman" w:eastAsia="Times New Roman" w:hAnsi="Times New Roman" w:cs="Times New Roman"/>
          <w:sz w:val="24"/>
          <w:szCs w:val="24"/>
          <w:lang w:eastAsia="es-DO"/>
        </w:rPr>
        <w:t xml:space="preserve"> millones para el 2</w:t>
      </w:r>
      <w:r>
        <w:rPr>
          <w:rFonts w:ascii="Times New Roman" w:eastAsia="Times New Roman" w:hAnsi="Times New Roman" w:cs="Times New Roman"/>
          <w:sz w:val="24"/>
          <w:szCs w:val="24"/>
          <w:lang w:eastAsia="es-DO"/>
        </w:rPr>
        <w:t>8.36</w:t>
      </w:r>
      <w:r w:rsidRPr="00786D6C">
        <w:rPr>
          <w:rFonts w:ascii="Times New Roman" w:eastAsia="Times New Roman" w:hAnsi="Times New Roman" w:cs="Times New Roman"/>
          <w:sz w:val="24"/>
          <w:szCs w:val="24"/>
          <w:lang w:eastAsia="es-DO"/>
        </w:rPr>
        <w:t xml:space="preserve">%; seguida de la Pontificia Universidad Católica Madre y Maestra (PUCMM) y la Universidad Nacional Evangélica (UNEV) con la suma de RD$ </w:t>
      </w:r>
      <w:r w:rsidRPr="00C71E41">
        <w:rPr>
          <w:rFonts w:ascii="Times New Roman" w:eastAsia="Times New Roman" w:hAnsi="Times New Roman" w:cs="Times New Roman"/>
          <w:sz w:val="24"/>
          <w:szCs w:val="24"/>
          <w:lang w:eastAsia="es-DO"/>
        </w:rPr>
        <w:t>50,982,252</w:t>
      </w:r>
      <w:r w:rsidRPr="00786D6C">
        <w:rPr>
          <w:rFonts w:ascii="Times New Roman" w:eastAsia="Times New Roman" w:hAnsi="Times New Roman" w:cs="Times New Roman"/>
          <w:sz w:val="24"/>
          <w:szCs w:val="24"/>
          <w:lang w:eastAsia="es-DO"/>
        </w:rPr>
        <w:t xml:space="preserve"> (</w:t>
      </w:r>
      <w:r w:rsidRPr="00C71E41">
        <w:rPr>
          <w:rFonts w:ascii="Times New Roman" w:eastAsia="Times New Roman" w:hAnsi="Times New Roman" w:cs="Times New Roman"/>
          <w:sz w:val="24"/>
          <w:szCs w:val="24"/>
          <w:lang w:eastAsia="es-DO"/>
        </w:rPr>
        <w:t>23.85</w:t>
      </w:r>
      <w:r w:rsidRPr="00786D6C">
        <w:rPr>
          <w:rFonts w:ascii="Times New Roman" w:eastAsia="Times New Roman" w:hAnsi="Times New Roman" w:cs="Times New Roman"/>
          <w:sz w:val="24"/>
          <w:szCs w:val="24"/>
          <w:lang w:eastAsia="es-DO"/>
        </w:rPr>
        <w:t xml:space="preserve">%) y RD$ </w:t>
      </w:r>
      <w:r w:rsidRPr="00C71E41">
        <w:rPr>
          <w:rFonts w:ascii="Times New Roman" w:eastAsia="Times New Roman" w:hAnsi="Times New Roman" w:cs="Times New Roman"/>
          <w:sz w:val="24"/>
          <w:szCs w:val="24"/>
          <w:lang w:eastAsia="es-DO"/>
        </w:rPr>
        <w:t xml:space="preserve">18,691,195 </w:t>
      </w:r>
      <w:r w:rsidRPr="00786D6C">
        <w:rPr>
          <w:rFonts w:ascii="Times New Roman" w:eastAsia="Times New Roman" w:hAnsi="Times New Roman" w:cs="Times New Roman"/>
          <w:sz w:val="24"/>
          <w:szCs w:val="24"/>
          <w:lang w:eastAsia="es-DO"/>
        </w:rPr>
        <w:t>(</w:t>
      </w:r>
      <w:r>
        <w:rPr>
          <w:rFonts w:ascii="Times New Roman" w:eastAsia="Times New Roman" w:hAnsi="Times New Roman" w:cs="Times New Roman"/>
          <w:sz w:val="24"/>
          <w:szCs w:val="24"/>
          <w:lang w:eastAsia="es-DO"/>
        </w:rPr>
        <w:t>8.74</w:t>
      </w:r>
      <w:r w:rsidRPr="00786D6C">
        <w:rPr>
          <w:rFonts w:ascii="Times New Roman" w:eastAsia="Times New Roman" w:hAnsi="Times New Roman" w:cs="Times New Roman"/>
          <w:sz w:val="24"/>
          <w:szCs w:val="24"/>
          <w:lang w:eastAsia="es-DO"/>
        </w:rPr>
        <w:t>%), respectivamente.</w:t>
      </w:r>
    </w:p>
    <w:p w14:paraId="50BEC5E8" w14:textId="77777777" w:rsidR="00453C0A" w:rsidRDefault="00453C0A" w:rsidP="00453C0A">
      <w:pPr>
        <w:spacing w:after="0" w:line="480" w:lineRule="auto"/>
        <w:contextualSpacing/>
        <w:rPr>
          <w:rFonts w:ascii="Times New Roman" w:eastAsia="Times New Roman" w:hAnsi="Times New Roman" w:cs="Times New Roman"/>
          <w:sz w:val="24"/>
          <w:szCs w:val="24"/>
          <w:lang w:eastAsia="es-DO"/>
        </w:rPr>
      </w:pPr>
      <w:r>
        <w:rPr>
          <w:rFonts w:ascii="Times New Roman" w:eastAsia="Times New Roman" w:hAnsi="Times New Roman" w:cs="Times New Roman"/>
          <w:noProof/>
          <w:sz w:val="24"/>
          <w:szCs w:val="24"/>
          <w:lang w:val="es-ES_tradnl" w:eastAsia="es-ES_tradnl"/>
        </w:rPr>
        <w:lastRenderedPageBreak/>
        <w:drawing>
          <wp:anchor distT="0" distB="0" distL="114300" distR="114300" simplePos="0" relativeHeight="252002304" behindDoc="0" locked="0" layoutInCell="1" allowOverlap="1" wp14:anchorId="3A2011C8" wp14:editId="7B56EEDC">
            <wp:simplePos x="0" y="0"/>
            <wp:positionH relativeFrom="column">
              <wp:posOffset>-161735</wp:posOffset>
            </wp:positionH>
            <wp:positionV relativeFrom="paragraph">
              <wp:posOffset>19</wp:posOffset>
            </wp:positionV>
            <wp:extent cx="6120765" cy="3907790"/>
            <wp:effectExtent l="0" t="0" r="0" b="0"/>
            <wp:wrapSquare wrapText="bothSides"/>
            <wp:docPr id="7267" name="Imagen 7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20765" cy="390779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sz w:val="24"/>
          <w:szCs w:val="24"/>
          <w:lang w:eastAsia="es-DO"/>
        </w:rPr>
        <w:t xml:space="preserve">Gráfico </w:t>
      </w:r>
      <w:r w:rsidR="00161790">
        <w:rPr>
          <w:rFonts w:ascii="Times New Roman" w:eastAsia="Times New Roman" w:hAnsi="Times New Roman" w:cs="Times New Roman"/>
          <w:sz w:val="24"/>
          <w:szCs w:val="24"/>
          <w:lang w:eastAsia="es-DO"/>
        </w:rPr>
        <w:t>9</w:t>
      </w:r>
    </w:p>
    <w:p w14:paraId="41BB3E08" w14:textId="77777777" w:rsidR="003B7FDA" w:rsidRPr="003B7FDA" w:rsidRDefault="003B7FDA" w:rsidP="00453C0A">
      <w:pPr>
        <w:spacing w:after="0" w:line="480" w:lineRule="auto"/>
        <w:contextualSpacing/>
        <w:rPr>
          <w:rFonts w:ascii="Times New Roman" w:eastAsia="Times New Roman" w:hAnsi="Times New Roman" w:cs="Times New Roman"/>
          <w:sz w:val="12"/>
          <w:szCs w:val="24"/>
          <w:lang w:eastAsia="es-DO"/>
        </w:rPr>
      </w:pPr>
    </w:p>
    <w:p w14:paraId="47479033" w14:textId="77777777" w:rsidR="00092BCE" w:rsidRPr="00EB01ED" w:rsidRDefault="00092BCE" w:rsidP="000F17A7">
      <w:pPr>
        <w:pStyle w:val="Estilo1"/>
        <w:rPr>
          <w:b w:val="0"/>
          <w:i/>
          <w:color w:val="000000" w:themeColor="text1"/>
          <w:sz w:val="28"/>
          <w:szCs w:val="28"/>
          <w:lang w:val="es-PR"/>
        </w:rPr>
      </w:pPr>
      <w:bookmarkStart w:id="127" w:name="_Toc533586317"/>
      <w:r w:rsidRPr="00EB01ED">
        <w:rPr>
          <w:b w:val="0"/>
          <w:i/>
          <w:color w:val="000000" w:themeColor="text1"/>
          <w:sz w:val="28"/>
          <w:szCs w:val="28"/>
          <w:lang w:val="es-PR"/>
        </w:rPr>
        <w:t>Convocatoria FONDOCYT 2016-2017</w:t>
      </w:r>
      <w:bookmarkEnd w:id="127"/>
    </w:p>
    <w:p w14:paraId="1F73BF75" w14:textId="77777777" w:rsidR="00170BF8" w:rsidRPr="003B7FDA" w:rsidRDefault="00170BF8" w:rsidP="00EB01ED">
      <w:pPr>
        <w:rPr>
          <w:sz w:val="2"/>
          <w:lang w:val="es-PR"/>
        </w:rPr>
      </w:pPr>
    </w:p>
    <w:p w14:paraId="3684B78F" w14:textId="77777777" w:rsidR="00092BCE" w:rsidRPr="0068561B" w:rsidRDefault="00092BCE" w:rsidP="00092BCE">
      <w:pPr>
        <w:spacing w:line="480" w:lineRule="auto"/>
        <w:contextualSpacing/>
        <w:jc w:val="both"/>
        <w:rPr>
          <w:rFonts w:ascii="Times New Roman" w:hAnsi="Times New Roman" w:cs="Times New Roman"/>
          <w:sz w:val="24"/>
          <w:szCs w:val="24"/>
          <w:lang w:val="es-PR"/>
        </w:rPr>
      </w:pPr>
      <w:r w:rsidRPr="0068561B">
        <w:rPr>
          <w:rFonts w:ascii="Times New Roman" w:hAnsi="Times New Roman" w:cs="Times New Roman"/>
          <w:sz w:val="24"/>
          <w:szCs w:val="24"/>
          <w:lang w:val="es-PR"/>
        </w:rPr>
        <w:t>En la convocatoria FONDOCyT 2016-2017</w:t>
      </w:r>
      <w:r w:rsidR="00C86902">
        <w:rPr>
          <w:rFonts w:ascii="Times New Roman" w:hAnsi="Times New Roman" w:cs="Times New Roman"/>
          <w:sz w:val="24"/>
          <w:szCs w:val="24"/>
          <w:lang w:val="es-PR"/>
        </w:rPr>
        <w:t xml:space="preserve">, </w:t>
      </w:r>
      <w:r w:rsidRPr="0068561B">
        <w:rPr>
          <w:rFonts w:ascii="Times New Roman" w:hAnsi="Times New Roman" w:cs="Times New Roman"/>
          <w:sz w:val="24"/>
          <w:szCs w:val="24"/>
          <w:lang w:val="es-PR"/>
        </w:rPr>
        <w:t xml:space="preserve"> fueron recibidas 224 propuestas de investigación científica y de innovación tecnológica, presentadas por 27 instituciones, IES, centros e i</w:t>
      </w:r>
      <w:r w:rsidR="005F329E">
        <w:rPr>
          <w:rFonts w:ascii="Times New Roman" w:hAnsi="Times New Roman" w:cs="Times New Roman"/>
          <w:sz w:val="24"/>
          <w:szCs w:val="24"/>
          <w:lang w:val="es-PR"/>
        </w:rPr>
        <w:t>nstitutos de investigación, ONG</w:t>
      </w:r>
      <w:r w:rsidRPr="0068561B">
        <w:rPr>
          <w:rFonts w:ascii="Times New Roman" w:hAnsi="Times New Roman" w:cs="Times New Roman"/>
          <w:sz w:val="24"/>
          <w:szCs w:val="24"/>
          <w:lang w:val="es-PR"/>
        </w:rPr>
        <w:t>, consorcios y empresas de base tecnológica.</w:t>
      </w:r>
    </w:p>
    <w:p w14:paraId="1C82AA70" w14:textId="77777777" w:rsidR="000F17A7" w:rsidRPr="000F17A7" w:rsidRDefault="000F17A7" w:rsidP="00092BCE">
      <w:pPr>
        <w:spacing w:after="0" w:line="480" w:lineRule="auto"/>
        <w:contextualSpacing/>
        <w:jc w:val="both"/>
        <w:rPr>
          <w:rFonts w:ascii="Times New Roman" w:hAnsi="Times New Roman" w:cs="Times New Roman"/>
          <w:sz w:val="12"/>
          <w:szCs w:val="24"/>
          <w:lang w:val="es-PR"/>
        </w:rPr>
      </w:pPr>
    </w:p>
    <w:p w14:paraId="5BD15B16" w14:textId="77777777" w:rsidR="00092BCE" w:rsidRPr="0068561B" w:rsidRDefault="00092BCE" w:rsidP="00092BCE">
      <w:pPr>
        <w:spacing w:after="0" w:line="480" w:lineRule="auto"/>
        <w:contextualSpacing/>
        <w:jc w:val="both"/>
        <w:rPr>
          <w:rFonts w:ascii="Times New Roman" w:hAnsi="Times New Roman" w:cs="Times New Roman"/>
          <w:sz w:val="24"/>
          <w:szCs w:val="24"/>
          <w:lang w:val="es-PR"/>
        </w:rPr>
      </w:pPr>
      <w:r w:rsidRPr="0068561B">
        <w:rPr>
          <w:rFonts w:ascii="Times New Roman" w:hAnsi="Times New Roman" w:cs="Times New Roman"/>
          <w:sz w:val="24"/>
          <w:szCs w:val="24"/>
          <w:lang w:val="es-PR"/>
        </w:rPr>
        <w:t>Se conformó un Jurado Evaluador compuesto por unos 30 expertos nacionales e internacionales, los cuales a finales de diciembre 2018 entregaron recomendaciones de propuestas que podrían ser apoyadas con financiamiento.</w:t>
      </w:r>
    </w:p>
    <w:p w14:paraId="09A03103" w14:textId="77777777" w:rsidR="000F17A7" w:rsidRPr="00C52302" w:rsidRDefault="000F17A7" w:rsidP="00092BCE">
      <w:pPr>
        <w:spacing w:after="0" w:line="480" w:lineRule="auto"/>
        <w:contextualSpacing/>
        <w:jc w:val="both"/>
        <w:rPr>
          <w:rFonts w:ascii="Times New Roman" w:hAnsi="Times New Roman" w:cs="Times New Roman"/>
          <w:sz w:val="10"/>
          <w:szCs w:val="24"/>
          <w:lang w:val="es-PR"/>
        </w:rPr>
      </w:pPr>
    </w:p>
    <w:p w14:paraId="618507A5" w14:textId="77777777" w:rsidR="00E6318E" w:rsidRDefault="00E6318E" w:rsidP="00E6318E">
      <w:pPr>
        <w:spacing w:line="480" w:lineRule="auto"/>
        <w:contextualSpacing/>
        <w:jc w:val="both"/>
        <w:rPr>
          <w:rFonts w:ascii="Times" w:hAnsi="Times" w:cs="Times"/>
          <w:sz w:val="24"/>
          <w:szCs w:val="24"/>
        </w:rPr>
      </w:pPr>
      <w:r>
        <w:rPr>
          <w:rFonts w:ascii="Times" w:hAnsi="Times" w:cs="Times"/>
          <w:sz w:val="24"/>
          <w:szCs w:val="24"/>
        </w:rPr>
        <w:t>Dicha Convocatoria concluyó en el 2018 con la  aprobación de</w:t>
      </w:r>
      <w:r w:rsidRPr="00F10529">
        <w:rPr>
          <w:rFonts w:ascii="Times" w:hAnsi="Times" w:cs="Times"/>
          <w:sz w:val="24"/>
          <w:szCs w:val="24"/>
        </w:rPr>
        <w:t xml:space="preserve"> 69 proyectos</w:t>
      </w:r>
      <w:r>
        <w:rPr>
          <w:rFonts w:ascii="Times" w:hAnsi="Times" w:cs="Times"/>
          <w:sz w:val="24"/>
          <w:szCs w:val="24"/>
        </w:rPr>
        <w:t>. En la siguiente tabla se presenta la cantidad y montos aprobados por programas/áreas</w:t>
      </w:r>
      <w:r w:rsidRPr="00F10529">
        <w:rPr>
          <w:rFonts w:ascii="Times" w:hAnsi="Times" w:cs="Times"/>
          <w:sz w:val="24"/>
          <w:szCs w:val="24"/>
        </w:rPr>
        <w:t>:</w:t>
      </w:r>
    </w:p>
    <w:p w14:paraId="478330B0" w14:textId="77777777" w:rsidR="008A0D93" w:rsidRDefault="008A0D93" w:rsidP="00E6318E">
      <w:pPr>
        <w:spacing w:line="480" w:lineRule="auto"/>
        <w:contextualSpacing/>
        <w:jc w:val="both"/>
        <w:rPr>
          <w:rFonts w:ascii="Times" w:hAnsi="Times" w:cs="Times"/>
          <w:sz w:val="24"/>
          <w:szCs w:val="24"/>
        </w:rPr>
      </w:pPr>
    </w:p>
    <w:p w14:paraId="0EEFB16C" w14:textId="77777777" w:rsidR="008A0D93" w:rsidRDefault="008A0D93" w:rsidP="00E6318E">
      <w:pPr>
        <w:spacing w:line="480" w:lineRule="auto"/>
        <w:contextualSpacing/>
        <w:jc w:val="both"/>
        <w:rPr>
          <w:rFonts w:ascii="Times" w:hAnsi="Times" w:cs="Times"/>
          <w:sz w:val="24"/>
          <w:szCs w:val="24"/>
        </w:rPr>
      </w:pPr>
    </w:p>
    <w:p w14:paraId="1C763BC7" w14:textId="77777777" w:rsidR="008A0D93" w:rsidRPr="00F10529" w:rsidRDefault="008A0D93" w:rsidP="00E6318E">
      <w:pPr>
        <w:spacing w:line="480" w:lineRule="auto"/>
        <w:contextualSpacing/>
        <w:jc w:val="both"/>
        <w:rPr>
          <w:rFonts w:ascii="Times" w:hAnsi="Times" w:cs="Times"/>
          <w:sz w:val="24"/>
          <w:szCs w:val="24"/>
        </w:rPr>
      </w:pPr>
    </w:p>
    <w:tbl>
      <w:tblPr>
        <w:tblW w:w="8380" w:type="dxa"/>
        <w:jc w:val="center"/>
        <w:tblCellMar>
          <w:left w:w="0" w:type="dxa"/>
          <w:right w:w="0" w:type="dxa"/>
        </w:tblCellMar>
        <w:tblLook w:val="04A0" w:firstRow="1" w:lastRow="0" w:firstColumn="1" w:lastColumn="0" w:noHBand="0" w:noVBand="1"/>
      </w:tblPr>
      <w:tblGrid>
        <w:gridCol w:w="1200"/>
        <w:gridCol w:w="5200"/>
        <w:gridCol w:w="2175"/>
      </w:tblGrid>
      <w:tr w:rsidR="008A0D93" w14:paraId="76F0AE81" w14:textId="77777777" w:rsidTr="008A0D93">
        <w:trPr>
          <w:trHeight w:val="525"/>
          <w:jc w:val="center"/>
        </w:trPr>
        <w:tc>
          <w:tcPr>
            <w:tcW w:w="120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14:paraId="7EDFF5F7" w14:textId="77777777" w:rsidR="008A0D93" w:rsidRDefault="008A0D93">
            <w:pPr>
              <w:jc w:val="center"/>
              <w:rPr>
                <w:rFonts w:ascii="Times" w:hAnsi="Times" w:cs="Times"/>
                <w:b/>
                <w:bCs/>
                <w:color w:val="000000"/>
                <w:sz w:val="20"/>
                <w:szCs w:val="20"/>
                <w:lang w:eastAsia="es-DO"/>
              </w:rPr>
            </w:pPr>
            <w:r>
              <w:rPr>
                <w:rFonts w:ascii="Times" w:hAnsi="Times" w:cs="Times"/>
                <w:b/>
                <w:bCs/>
                <w:color w:val="000000"/>
                <w:sz w:val="20"/>
                <w:szCs w:val="20"/>
                <w:lang w:eastAsia="es-DO"/>
              </w:rPr>
              <w:lastRenderedPageBreak/>
              <w:t>Cantidad Proyectos</w:t>
            </w:r>
          </w:p>
        </w:tc>
        <w:tc>
          <w:tcPr>
            <w:tcW w:w="520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70EBF92B" w14:textId="77777777" w:rsidR="008A0D93" w:rsidRDefault="008A0D93">
            <w:pPr>
              <w:jc w:val="center"/>
              <w:rPr>
                <w:rFonts w:ascii="Times" w:hAnsi="Times" w:cs="Times"/>
                <w:b/>
                <w:bCs/>
                <w:color w:val="000000"/>
                <w:sz w:val="20"/>
                <w:szCs w:val="20"/>
                <w:lang w:eastAsia="es-DO"/>
              </w:rPr>
            </w:pPr>
            <w:r>
              <w:rPr>
                <w:rFonts w:ascii="Times" w:hAnsi="Times" w:cs="Times"/>
                <w:b/>
                <w:bCs/>
                <w:color w:val="000000"/>
                <w:sz w:val="20"/>
                <w:szCs w:val="20"/>
                <w:lang w:eastAsia="es-DO"/>
              </w:rPr>
              <w:t>Programas</w:t>
            </w:r>
          </w:p>
        </w:tc>
        <w:tc>
          <w:tcPr>
            <w:tcW w:w="198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27C2CAF4" w14:textId="77777777" w:rsidR="008A0D93" w:rsidRDefault="008A0D93">
            <w:pPr>
              <w:jc w:val="center"/>
              <w:rPr>
                <w:rFonts w:ascii="Times" w:hAnsi="Times" w:cs="Times"/>
                <w:b/>
                <w:bCs/>
                <w:color w:val="000000"/>
                <w:sz w:val="20"/>
                <w:szCs w:val="20"/>
                <w:lang w:eastAsia="es-DO"/>
              </w:rPr>
            </w:pPr>
            <w:r>
              <w:rPr>
                <w:rFonts w:ascii="Times" w:hAnsi="Times" w:cs="Times"/>
                <w:b/>
                <w:bCs/>
                <w:color w:val="000000"/>
                <w:sz w:val="20"/>
                <w:szCs w:val="20"/>
                <w:lang w:eastAsia="es-DO"/>
              </w:rPr>
              <w:t>Monto RD$</w:t>
            </w:r>
          </w:p>
        </w:tc>
      </w:tr>
      <w:tr w:rsidR="008A0D93" w14:paraId="734D0C4C" w14:textId="77777777" w:rsidTr="008A0D93">
        <w:trPr>
          <w:trHeight w:val="390"/>
          <w:jc w:val="center"/>
        </w:trPr>
        <w:tc>
          <w:tcPr>
            <w:tcW w:w="120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A639017" w14:textId="77777777" w:rsidR="008A0D93" w:rsidRDefault="008A0D93">
            <w:pPr>
              <w:jc w:val="center"/>
              <w:rPr>
                <w:rFonts w:ascii="Times" w:hAnsi="Times" w:cs="Times"/>
                <w:color w:val="000000"/>
                <w:lang w:eastAsia="es-DO"/>
              </w:rPr>
            </w:pPr>
            <w:r>
              <w:rPr>
                <w:rFonts w:ascii="Times" w:hAnsi="Times" w:cs="Times"/>
                <w:color w:val="000000"/>
                <w:lang w:eastAsia="es-DO"/>
              </w:rPr>
              <w:t>21</w:t>
            </w:r>
          </w:p>
        </w:tc>
        <w:tc>
          <w:tcPr>
            <w:tcW w:w="52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89B7456" w14:textId="77777777" w:rsidR="008A0D93" w:rsidRDefault="008A0D93">
            <w:pPr>
              <w:rPr>
                <w:rFonts w:ascii="Times" w:hAnsi="Times" w:cs="Times"/>
                <w:color w:val="000000"/>
                <w:sz w:val="26"/>
                <w:szCs w:val="26"/>
                <w:lang w:eastAsia="es-DO"/>
              </w:rPr>
            </w:pPr>
            <w:r>
              <w:rPr>
                <w:rFonts w:ascii="Times" w:hAnsi="Times" w:cs="Times"/>
                <w:color w:val="000000"/>
                <w:sz w:val="26"/>
                <w:szCs w:val="26"/>
                <w:lang w:eastAsia="es-DO"/>
              </w:rPr>
              <w:t>Ciencias Básicas y Nanociencias</w:t>
            </w:r>
          </w:p>
        </w:tc>
        <w:tc>
          <w:tcPr>
            <w:tcW w:w="198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ECAC0A2" w14:textId="77777777" w:rsidR="008A0D93" w:rsidRDefault="008A0D93">
            <w:pPr>
              <w:jc w:val="right"/>
              <w:rPr>
                <w:rFonts w:ascii="Times" w:hAnsi="Times" w:cs="Times"/>
                <w:color w:val="000000"/>
                <w:lang w:eastAsia="es-DO"/>
              </w:rPr>
            </w:pPr>
            <w:r>
              <w:rPr>
                <w:rFonts w:ascii="Times" w:hAnsi="Times" w:cs="Times"/>
                <w:color w:val="000000"/>
                <w:lang w:eastAsia="es-DO"/>
              </w:rPr>
              <w:t xml:space="preserve">            164,110,699.16 </w:t>
            </w:r>
          </w:p>
        </w:tc>
      </w:tr>
      <w:tr w:rsidR="008A0D93" w14:paraId="3A5E30FF" w14:textId="77777777" w:rsidTr="008A0D93">
        <w:trPr>
          <w:trHeight w:val="390"/>
          <w:jc w:val="center"/>
        </w:trPr>
        <w:tc>
          <w:tcPr>
            <w:tcW w:w="120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DDDACC7" w14:textId="77777777" w:rsidR="008A0D93" w:rsidRDefault="008A0D93">
            <w:pPr>
              <w:jc w:val="center"/>
              <w:rPr>
                <w:rFonts w:ascii="Times" w:hAnsi="Times" w:cs="Times"/>
                <w:color w:val="000000"/>
                <w:lang w:eastAsia="es-DO"/>
              </w:rPr>
            </w:pPr>
            <w:r>
              <w:rPr>
                <w:rFonts w:ascii="Times" w:hAnsi="Times" w:cs="Times"/>
                <w:color w:val="000000"/>
                <w:lang w:eastAsia="es-DO"/>
              </w:rPr>
              <w:t>14</w:t>
            </w:r>
          </w:p>
        </w:tc>
        <w:tc>
          <w:tcPr>
            <w:tcW w:w="52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C3A4128" w14:textId="77777777" w:rsidR="008A0D93" w:rsidRDefault="008A0D93">
            <w:pPr>
              <w:rPr>
                <w:rFonts w:ascii="Times" w:hAnsi="Times" w:cs="Times"/>
                <w:color w:val="000000"/>
                <w:sz w:val="26"/>
                <w:szCs w:val="26"/>
                <w:lang w:eastAsia="es-DO"/>
              </w:rPr>
            </w:pPr>
            <w:r>
              <w:rPr>
                <w:rFonts w:ascii="Times" w:hAnsi="Times" w:cs="Times"/>
                <w:color w:val="000000"/>
                <w:sz w:val="26"/>
                <w:szCs w:val="26"/>
                <w:lang w:eastAsia="es-DO"/>
              </w:rPr>
              <w:t>Medio Ambiente y Recursos Naturales</w:t>
            </w:r>
          </w:p>
        </w:tc>
        <w:tc>
          <w:tcPr>
            <w:tcW w:w="198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1E286E8" w14:textId="77777777" w:rsidR="008A0D93" w:rsidRDefault="008A0D93">
            <w:pPr>
              <w:jc w:val="right"/>
              <w:rPr>
                <w:rFonts w:ascii="Times" w:hAnsi="Times" w:cs="Times"/>
                <w:color w:val="000000"/>
                <w:lang w:eastAsia="es-DO"/>
              </w:rPr>
            </w:pPr>
            <w:r>
              <w:rPr>
                <w:rFonts w:ascii="Times" w:hAnsi="Times" w:cs="Times"/>
                <w:color w:val="000000"/>
                <w:lang w:eastAsia="es-DO"/>
              </w:rPr>
              <w:t xml:space="preserve">         114,526,311.21 </w:t>
            </w:r>
          </w:p>
        </w:tc>
      </w:tr>
      <w:tr w:rsidR="008A0D93" w14:paraId="53E0616E" w14:textId="77777777" w:rsidTr="008A0D93">
        <w:trPr>
          <w:trHeight w:val="615"/>
          <w:jc w:val="center"/>
        </w:trPr>
        <w:tc>
          <w:tcPr>
            <w:tcW w:w="120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A8A81C0" w14:textId="77777777" w:rsidR="008A0D93" w:rsidRDefault="008A0D93">
            <w:pPr>
              <w:jc w:val="center"/>
              <w:rPr>
                <w:rFonts w:ascii="Times" w:hAnsi="Times" w:cs="Times"/>
                <w:color w:val="000000"/>
                <w:lang w:eastAsia="es-DO"/>
              </w:rPr>
            </w:pPr>
            <w:r>
              <w:rPr>
                <w:rFonts w:ascii="Times" w:hAnsi="Times" w:cs="Times"/>
                <w:color w:val="000000"/>
                <w:lang w:eastAsia="es-DO"/>
              </w:rPr>
              <w:t>13</w:t>
            </w:r>
          </w:p>
        </w:tc>
        <w:tc>
          <w:tcPr>
            <w:tcW w:w="52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EA077CB" w14:textId="77777777" w:rsidR="008A0D93" w:rsidRDefault="008A0D93">
            <w:pPr>
              <w:rPr>
                <w:rFonts w:ascii="Times" w:hAnsi="Times" w:cs="Times"/>
                <w:color w:val="000000"/>
                <w:sz w:val="26"/>
                <w:szCs w:val="26"/>
                <w:lang w:eastAsia="es-DO"/>
              </w:rPr>
            </w:pPr>
            <w:r>
              <w:rPr>
                <w:rFonts w:ascii="Times" w:hAnsi="Times" w:cs="Times"/>
                <w:color w:val="000000"/>
                <w:sz w:val="26"/>
                <w:szCs w:val="26"/>
                <w:lang w:eastAsia="es-DO"/>
              </w:rPr>
              <w:t>Biotecnología y Recursos Genéticos; Producción Sostenible; Seguridad Alimentaria</w:t>
            </w:r>
          </w:p>
        </w:tc>
        <w:tc>
          <w:tcPr>
            <w:tcW w:w="198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D2086CE" w14:textId="77777777" w:rsidR="008A0D93" w:rsidRDefault="008A0D93">
            <w:pPr>
              <w:jc w:val="right"/>
              <w:rPr>
                <w:rFonts w:ascii="Times" w:hAnsi="Times" w:cs="Times"/>
                <w:color w:val="000000"/>
                <w:lang w:eastAsia="es-DO"/>
              </w:rPr>
            </w:pPr>
            <w:r>
              <w:rPr>
                <w:rFonts w:ascii="Times" w:hAnsi="Times" w:cs="Times"/>
                <w:color w:val="000000"/>
                <w:lang w:eastAsia="es-DO"/>
              </w:rPr>
              <w:t xml:space="preserve">          94,338,848.47 </w:t>
            </w:r>
          </w:p>
        </w:tc>
      </w:tr>
      <w:tr w:rsidR="008A0D93" w14:paraId="77FCD91A" w14:textId="77777777" w:rsidTr="008A0D93">
        <w:trPr>
          <w:trHeight w:val="390"/>
          <w:jc w:val="center"/>
        </w:trPr>
        <w:tc>
          <w:tcPr>
            <w:tcW w:w="120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2069592" w14:textId="77777777" w:rsidR="008A0D93" w:rsidRDefault="008A0D93">
            <w:pPr>
              <w:jc w:val="center"/>
              <w:rPr>
                <w:rFonts w:ascii="Times" w:hAnsi="Times" w:cs="Times"/>
                <w:color w:val="000000"/>
                <w:lang w:eastAsia="es-DO"/>
              </w:rPr>
            </w:pPr>
            <w:r>
              <w:rPr>
                <w:rFonts w:ascii="Times" w:hAnsi="Times" w:cs="Times"/>
                <w:color w:val="000000"/>
                <w:lang w:eastAsia="es-DO"/>
              </w:rPr>
              <w:t>11</w:t>
            </w:r>
          </w:p>
        </w:tc>
        <w:tc>
          <w:tcPr>
            <w:tcW w:w="52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1A4EF5C" w14:textId="77777777" w:rsidR="008A0D93" w:rsidRDefault="008A0D93">
            <w:pPr>
              <w:rPr>
                <w:rFonts w:ascii="Times" w:hAnsi="Times" w:cs="Times"/>
                <w:color w:val="000000"/>
                <w:sz w:val="26"/>
                <w:szCs w:val="26"/>
                <w:lang w:eastAsia="es-DO"/>
              </w:rPr>
            </w:pPr>
            <w:r>
              <w:rPr>
                <w:rFonts w:ascii="Times" w:hAnsi="Times" w:cs="Times"/>
                <w:color w:val="000000"/>
                <w:sz w:val="26"/>
                <w:szCs w:val="26"/>
                <w:lang w:eastAsia="es-DO"/>
              </w:rPr>
              <w:t>Salud y Biomedicina</w:t>
            </w:r>
          </w:p>
        </w:tc>
        <w:tc>
          <w:tcPr>
            <w:tcW w:w="198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F7F76CA" w14:textId="77777777" w:rsidR="008A0D93" w:rsidRDefault="008A0D93">
            <w:pPr>
              <w:jc w:val="right"/>
              <w:rPr>
                <w:rFonts w:ascii="Times" w:hAnsi="Times" w:cs="Times"/>
                <w:color w:val="000000"/>
                <w:lang w:eastAsia="es-DO"/>
              </w:rPr>
            </w:pPr>
            <w:r>
              <w:rPr>
                <w:rFonts w:ascii="Times" w:hAnsi="Times" w:cs="Times"/>
                <w:color w:val="000000"/>
                <w:lang w:eastAsia="es-DO"/>
              </w:rPr>
              <w:t xml:space="preserve">          89,671,604.21 </w:t>
            </w:r>
          </w:p>
        </w:tc>
      </w:tr>
      <w:tr w:rsidR="008A0D93" w14:paraId="008B7962" w14:textId="77777777" w:rsidTr="008A0D93">
        <w:trPr>
          <w:trHeight w:val="390"/>
          <w:jc w:val="center"/>
        </w:trPr>
        <w:tc>
          <w:tcPr>
            <w:tcW w:w="120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3A21C3B7" w14:textId="77777777" w:rsidR="008A0D93" w:rsidRDefault="008A0D93">
            <w:pPr>
              <w:jc w:val="center"/>
              <w:rPr>
                <w:rFonts w:ascii="Times" w:hAnsi="Times" w:cs="Times"/>
                <w:color w:val="000000"/>
                <w:lang w:eastAsia="es-DO"/>
              </w:rPr>
            </w:pPr>
            <w:r>
              <w:rPr>
                <w:rFonts w:ascii="Times" w:hAnsi="Times" w:cs="Times"/>
                <w:color w:val="000000"/>
                <w:lang w:eastAsia="es-DO"/>
              </w:rPr>
              <w:t>5</w:t>
            </w:r>
          </w:p>
        </w:tc>
        <w:tc>
          <w:tcPr>
            <w:tcW w:w="52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C5E1454" w14:textId="77777777" w:rsidR="008A0D93" w:rsidRDefault="008A0D93">
            <w:pPr>
              <w:rPr>
                <w:rFonts w:ascii="Times" w:hAnsi="Times" w:cs="Times"/>
                <w:color w:val="000000"/>
                <w:sz w:val="26"/>
                <w:szCs w:val="26"/>
                <w:lang w:eastAsia="es-DO"/>
              </w:rPr>
            </w:pPr>
            <w:r>
              <w:rPr>
                <w:rFonts w:ascii="Times" w:hAnsi="Times" w:cs="Times"/>
                <w:color w:val="000000"/>
                <w:sz w:val="26"/>
                <w:szCs w:val="26"/>
                <w:lang w:eastAsia="es-DO"/>
              </w:rPr>
              <w:t>Proyectos relacionados a Tecnologías Digitales</w:t>
            </w:r>
          </w:p>
        </w:tc>
        <w:tc>
          <w:tcPr>
            <w:tcW w:w="198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03EB3FC" w14:textId="77777777" w:rsidR="008A0D93" w:rsidRDefault="008A0D93">
            <w:pPr>
              <w:jc w:val="right"/>
              <w:rPr>
                <w:rFonts w:ascii="Times" w:hAnsi="Times" w:cs="Times"/>
                <w:color w:val="000000"/>
                <w:lang w:eastAsia="es-DO"/>
              </w:rPr>
            </w:pPr>
            <w:r>
              <w:rPr>
                <w:rFonts w:ascii="Times" w:hAnsi="Times" w:cs="Times"/>
                <w:color w:val="000000"/>
                <w:lang w:eastAsia="es-DO"/>
              </w:rPr>
              <w:t xml:space="preserve">          33,050,790.65 </w:t>
            </w:r>
          </w:p>
        </w:tc>
      </w:tr>
      <w:tr w:rsidR="008A0D93" w14:paraId="0C91CF09" w14:textId="77777777" w:rsidTr="008A0D93">
        <w:trPr>
          <w:trHeight w:val="585"/>
          <w:jc w:val="center"/>
        </w:trPr>
        <w:tc>
          <w:tcPr>
            <w:tcW w:w="1200" w:type="dxa"/>
            <w:tcBorders>
              <w:top w:val="nil"/>
              <w:left w:val="single" w:sz="8" w:space="0" w:color="auto"/>
              <w:bottom w:val="nil"/>
              <w:right w:val="single" w:sz="8" w:space="0" w:color="auto"/>
            </w:tcBorders>
            <w:noWrap/>
            <w:tcMar>
              <w:top w:w="0" w:type="dxa"/>
              <w:left w:w="70" w:type="dxa"/>
              <w:bottom w:w="0" w:type="dxa"/>
              <w:right w:w="70" w:type="dxa"/>
            </w:tcMar>
            <w:vAlign w:val="center"/>
            <w:hideMark/>
          </w:tcPr>
          <w:p w14:paraId="01BC45E0" w14:textId="77777777" w:rsidR="008A0D93" w:rsidRDefault="008A0D93">
            <w:pPr>
              <w:jc w:val="center"/>
              <w:rPr>
                <w:rFonts w:ascii="Times" w:hAnsi="Times" w:cs="Times"/>
                <w:color w:val="000000"/>
                <w:lang w:eastAsia="es-DO"/>
              </w:rPr>
            </w:pPr>
            <w:r>
              <w:rPr>
                <w:rFonts w:ascii="Times" w:hAnsi="Times" w:cs="Times"/>
                <w:color w:val="000000"/>
                <w:lang w:eastAsia="es-DO"/>
              </w:rPr>
              <w:t>5</w:t>
            </w:r>
          </w:p>
        </w:tc>
        <w:tc>
          <w:tcPr>
            <w:tcW w:w="5200" w:type="dxa"/>
            <w:tcBorders>
              <w:top w:val="nil"/>
              <w:left w:val="nil"/>
              <w:bottom w:val="nil"/>
              <w:right w:val="single" w:sz="8" w:space="0" w:color="auto"/>
            </w:tcBorders>
            <w:tcMar>
              <w:top w:w="0" w:type="dxa"/>
              <w:left w:w="70" w:type="dxa"/>
              <w:bottom w:w="0" w:type="dxa"/>
              <w:right w:w="70" w:type="dxa"/>
            </w:tcMar>
            <w:vAlign w:val="center"/>
            <w:hideMark/>
          </w:tcPr>
          <w:p w14:paraId="2ED156BD" w14:textId="77777777" w:rsidR="008A0D93" w:rsidRDefault="008A0D93">
            <w:pPr>
              <w:rPr>
                <w:rFonts w:ascii="Times" w:hAnsi="Times" w:cs="Times"/>
                <w:color w:val="000000"/>
                <w:sz w:val="26"/>
                <w:szCs w:val="26"/>
                <w:lang w:eastAsia="es-DO"/>
              </w:rPr>
            </w:pPr>
            <w:r>
              <w:rPr>
                <w:rFonts w:ascii="Times" w:hAnsi="Times" w:cs="Times"/>
                <w:color w:val="000000"/>
                <w:sz w:val="26"/>
                <w:szCs w:val="26"/>
                <w:lang w:eastAsia="es-DO"/>
              </w:rPr>
              <w:t>Desarrollo de Software, Mecatrónica, Servicios y Transporte, Ingeniería y Biocombustibles</w:t>
            </w:r>
          </w:p>
        </w:tc>
        <w:tc>
          <w:tcPr>
            <w:tcW w:w="198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FF95DD7" w14:textId="77777777" w:rsidR="008A0D93" w:rsidRDefault="008A0D93">
            <w:pPr>
              <w:jc w:val="right"/>
              <w:rPr>
                <w:rFonts w:ascii="Times" w:hAnsi="Times" w:cs="Times"/>
                <w:color w:val="000000"/>
                <w:lang w:eastAsia="es-DO"/>
              </w:rPr>
            </w:pPr>
            <w:r>
              <w:rPr>
                <w:rFonts w:ascii="Times" w:hAnsi="Times" w:cs="Times"/>
                <w:color w:val="000000"/>
                <w:lang w:eastAsia="es-DO"/>
              </w:rPr>
              <w:t xml:space="preserve">          32,482,774.88 </w:t>
            </w:r>
          </w:p>
        </w:tc>
      </w:tr>
      <w:tr w:rsidR="008A0D93" w14:paraId="7BD9A8AB" w14:textId="77777777" w:rsidTr="008A0D93">
        <w:trPr>
          <w:trHeight w:val="315"/>
          <w:jc w:val="center"/>
        </w:trPr>
        <w:tc>
          <w:tcPr>
            <w:tcW w:w="1200"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50C03C26" w14:textId="77777777" w:rsidR="008A0D93" w:rsidRDefault="008A0D93">
            <w:pPr>
              <w:jc w:val="center"/>
              <w:rPr>
                <w:rFonts w:ascii="Times" w:hAnsi="Times" w:cs="Times"/>
                <w:b/>
                <w:bCs/>
                <w:color w:val="000000"/>
                <w:lang w:eastAsia="es-DO"/>
              </w:rPr>
            </w:pPr>
            <w:r>
              <w:rPr>
                <w:rFonts w:ascii="Times" w:hAnsi="Times" w:cs="Times"/>
                <w:b/>
                <w:bCs/>
                <w:color w:val="000000"/>
                <w:lang w:eastAsia="es-DO"/>
              </w:rPr>
              <w:t>69</w:t>
            </w:r>
          </w:p>
        </w:tc>
        <w:tc>
          <w:tcPr>
            <w:tcW w:w="5200"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bottom"/>
            <w:hideMark/>
          </w:tcPr>
          <w:p w14:paraId="79D05A43" w14:textId="77777777" w:rsidR="008A0D93" w:rsidRDefault="008A0D93">
            <w:pPr>
              <w:rPr>
                <w:rFonts w:ascii="Times" w:hAnsi="Times" w:cs="Times"/>
                <w:color w:val="000000"/>
                <w:lang w:eastAsia="es-DO"/>
              </w:rPr>
            </w:pPr>
            <w:r>
              <w:rPr>
                <w:rFonts w:ascii="Times" w:hAnsi="Times" w:cs="Times"/>
                <w:color w:val="000000"/>
                <w:lang w:eastAsia="es-DO"/>
              </w:rPr>
              <w:t> </w:t>
            </w:r>
          </w:p>
        </w:tc>
        <w:tc>
          <w:tcPr>
            <w:tcW w:w="198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4923C216" w14:textId="77777777" w:rsidR="008A0D93" w:rsidRDefault="008A0D93">
            <w:pPr>
              <w:rPr>
                <w:rFonts w:ascii="Times" w:hAnsi="Times" w:cs="Times"/>
                <w:b/>
                <w:bCs/>
                <w:color w:val="000000"/>
                <w:lang w:eastAsia="es-DO"/>
              </w:rPr>
            </w:pPr>
            <w:r>
              <w:rPr>
                <w:rFonts w:ascii="Times" w:hAnsi="Times" w:cs="Times"/>
                <w:b/>
                <w:bCs/>
                <w:color w:val="000000"/>
                <w:lang w:eastAsia="es-DO"/>
              </w:rPr>
              <w:t xml:space="preserve">     528,181,028.58 </w:t>
            </w:r>
          </w:p>
        </w:tc>
      </w:tr>
    </w:tbl>
    <w:p w14:paraId="6828B0CA" w14:textId="77777777" w:rsidR="008A0D93" w:rsidRPr="008A0D93" w:rsidRDefault="008A0D93" w:rsidP="00E6318E">
      <w:pPr>
        <w:rPr>
          <w:rFonts w:ascii="Times New Roman" w:hAnsi="Times New Roman" w:cs="Times New Roman"/>
          <w:sz w:val="2"/>
          <w:szCs w:val="20"/>
        </w:rPr>
      </w:pPr>
      <w:r>
        <w:rPr>
          <w:rFonts w:ascii="Times New Roman" w:hAnsi="Times New Roman" w:cs="Times New Roman"/>
          <w:sz w:val="20"/>
          <w:szCs w:val="20"/>
        </w:rPr>
        <w:t xml:space="preserve">      </w:t>
      </w:r>
    </w:p>
    <w:p w14:paraId="7C131B35" w14:textId="77777777" w:rsidR="00E6318E" w:rsidRPr="00C52302" w:rsidRDefault="00161790" w:rsidP="00E6318E">
      <w:pPr>
        <w:rPr>
          <w:rFonts w:ascii="Times New Roman" w:hAnsi="Times New Roman" w:cs="Times New Roman"/>
          <w:sz w:val="20"/>
          <w:szCs w:val="20"/>
        </w:rPr>
      </w:pPr>
      <w:r>
        <w:rPr>
          <w:rFonts w:ascii="Times New Roman" w:hAnsi="Times New Roman" w:cs="Times New Roman"/>
          <w:sz w:val="20"/>
          <w:szCs w:val="20"/>
        </w:rPr>
        <w:t>Tabla 29</w:t>
      </w:r>
    </w:p>
    <w:p w14:paraId="0407BAB1" w14:textId="77777777" w:rsidR="00E6318E" w:rsidRDefault="00E6318E" w:rsidP="00E17EC2">
      <w:pPr>
        <w:spacing w:after="0" w:line="480" w:lineRule="auto"/>
        <w:contextualSpacing/>
        <w:jc w:val="both"/>
        <w:rPr>
          <w:rFonts w:ascii="Times New Roman" w:eastAsia="Times New Roman" w:hAnsi="Times New Roman" w:cs="Times New Roman"/>
          <w:bCs/>
          <w:color w:val="000000"/>
          <w:sz w:val="24"/>
          <w:szCs w:val="24"/>
          <w:lang w:eastAsia="es-DO"/>
        </w:rPr>
      </w:pPr>
    </w:p>
    <w:p w14:paraId="3791C449" w14:textId="77777777" w:rsidR="00E6318E" w:rsidRDefault="00E6318E" w:rsidP="00075134">
      <w:pPr>
        <w:spacing w:after="0" w:line="480" w:lineRule="auto"/>
        <w:contextualSpacing/>
        <w:jc w:val="center"/>
        <w:rPr>
          <w:rFonts w:ascii="Times New Roman" w:eastAsia="Times New Roman" w:hAnsi="Times New Roman" w:cs="Times New Roman"/>
          <w:bCs/>
          <w:color w:val="000000"/>
          <w:sz w:val="24"/>
          <w:szCs w:val="24"/>
          <w:lang w:eastAsia="es-DO"/>
        </w:rPr>
      </w:pPr>
      <w:r>
        <w:rPr>
          <w:rFonts w:ascii="Times New Roman" w:eastAsia="Times New Roman" w:hAnsi="Times New Roman" w:cs="Times New Roman"/>
          <w:bCs/>
          <w:noProof/>
          <w:color w:val="000000"/>
          <w:sz w:val="24"/>
          <w:szCs w:val="24"/>
          <w:lang w:val="es-ES_tradnl" w:eastAsia="es-ES_tradnl"/>
        </w:rPr>
        <w:drawing>
          <wp:inline distT="0" distB="0" distL="0" distR="0" wp14:anchorId="51165985" wp14:editId="617516DC">
            <wp:extent cx="5279390" cy="3657600"/>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79390" cy="3657600"/>
                    </a:xfrm>
                    <a:prstGeom prst="rect">
                      <a:avLst/>
                    </a:prstGeom>
                    <a:noFill/>
                  </pic:spPr>
                </pic:pic>
              </a:graphicData>
            </a:graphic>
          </wp:inline>
        </w:drawing>
      </w:r>
    </w:p>
    <w:p w14:paraId="6E23EFE5" w14:textId="77777777" w:rsidR="00E6318E" w:rsidRDefault="00161790" w:rsidP="00E17EC2">
      <w:pPr>
        <w:spacing w:after="0" w:line="480" w:lineRule="auto"/>
        <w:contextualSpacing/>
        <w:jc w:val="both"/>
        <w:rPr>
          <w:rFonts w:ascii="Times New Roman" w:eastAsia="Times New Roman" w:hAnsi="Times New Roman" w:cs="Times New Roman"/>
          <w:bCs/>
          <w:color w:val="000000"/>
          <w:sz w:val="20"/>
          <w:szCs w:val="20"/>
          <w:lang w:eastAsia="es-DO"/>
        </w:rPr>
      </w:pPr>
      <w:r>
        <w:rPr>
          <w:rFonts w:ascii="Times New Roman" w:eastAsia="Times New Roman" w:hAnsi="Times New Roman" w:cs="Times New Roman"/>
          <w:bCs/>
          <w:color w:val="000000"/>
          <w:sz w:val="20"/>
          <w:szCs w:val="20"/>
          <w:lang w:eastAsia="es-DO"/>
        </w:rPr>
        <w:t>Grafico 10</w:t>
      </w:r>
    </w:p>
    <w:p w14:paraId="73B71A0D" w14:textId="77777777" w:rsidR="00E6318E" w:rsidRDefault="00E6318E" w:rsidP="00E6318E">
      <w:pPr>
        <w:spacing w:after="0" w:line="480" w:lineRule="auto"/>
        <w:contextualSpacing/>
        <w:jc w:val="both"/>
        <w:rPr>
          <w:rFonts w:ascii="Times New Roman" w:eastAsia="Times New Roman" w:hAnsi="Times New Roman" w:cs="Times New Roman"/>
          <w:bCs/>
          <w:color w:val="000000"/>
          <w:sz w:val="24"/>
          <w:szCs w:val="24"/>
          <w:lang w:eastAsia="es-DO"/>
        </w:rPr>
      </w:pPr>
      <w:r>
        <w:rPr>
          <w:rFonts w:ascii="Times New Roman" w:hAnsi="Times New Roman" w:cs="Times New Roman"/>
          <w:sz w:val="24"/>
          <w:szCs w:val="24"/>
          <w:lang w:val="es-PR"/>
        </w:rPr>
        <w:t xml:space="preserve">Sesenta y Siete (67) proyectos </w:t>
      </w:r>
      <w:r w:rsidRPr="0068561B">
        <w:rPr>
          <w:rFonts w:ascii="Times New Roman" w:hAnsi="Times New Roman" w:cs="Times New Roman"/>
          <w:sz w:val="24"/>
          <w:szCs w:val="24"/>
          <w:lang w:val="es-PR"/>
        </w:rPr>
        <w:t xml:space="preserve">recibieron el primer desembolso por un monto RD$ </w:t>
      </w:r>
      <w:r w:rsidRPr="0068561B">
        <w:rPr>
          <w:rFonts w:ascii="Times New Roman" w:eastAsia="Times New Roman" w:hAnsi="Times New Roman" w:cs="Times New Roman"/>
          <w:bCs/>
          <w:color w:val="000000"/>
          <w:sz w:val="24"/>
          <w:szCs w:val="24"/>
          <w:lang w:eastAsia="es-DO"/>
        </w:rPr>
        <w:t>87, 881,919.64, correspondiente a 20 instituciones, según la inf</w:t>
      </w:r>
      <w:r>
        <w:rPr>
          <w:rFonts w:ascii="Times New Roman" w:eastAsia="Times New Roman" w:hAnsi="Times New Roman" w:cs="Times New Roman"/>
          <w:bCs/>
          <w:color w:val="000000"/>
          <w:sz w:val="24"/>
          <w:szCs w:val="24"/>
          <w:lang w:eastAsia="es-DO"/>
        </w:rPr>
        <w:t>ormación de la siguiente tabla.</w:t>
      </w:r>
    </w:p>
    <w:p w14:paraId="526F5A49" w14:textId="77777777" w:rsidR="008A0D93" w:rsidRDefault="008A0D93" w:rsidP="00E6318E">
      <w:pPr>
        <w:spacing w:after="0" w:line="480" w:lineRule="auto"/>
        <w:contextualSpacing/>
        <w:jc w:val="both"/>
        <w:rPr>
          <w:rFonts w:ascii="Times New Roman" w:eastAsia="Times New Roman" w:hAnsi="Times New Roman" w:cs="Times New Roman"/>
          <w:bCs/>
          <w:color w:val="000000"/>
          <w:sz w:val="24"/>
          <w:szCs w:val="24"/>
          <w:lang w:eastAsia="es-DO"/>
        </w:rPr>
      </w:pPr>
    </w:p>
    <w:p w14:paraId="14E77C36" w14:textId="77777777" w:rsidR="007F63CA" w:rsidRDefault="007F63CA" w:rsidP="001B40DB">
      <w:pPr>
        <w:spacing w:after="0" w:line="240" w:lineRule="auto"/>
        <w:contextualSpacing/>
        <w:jc w:val="center"/>
        <w:rPr>
          <w:rFonts w:ascii="Times New Roman" w:eastAsia="Times New Roman" w:hAnsi="Times New Roman" w:cs="Times New Roman"/>
          <w:b/>
          <w:bCs/>
          <w:color w:val="000000"/>
          <w:sz w:val="24"/>
          <w:szCs w:val="24"/>
          <w:lang w:eastAsia="es-DO"/>
        </w:rPr>
      </w:pPr>
      <w:r w:rsidRPr="00DB6132">
        <w:rPr>
          <w:rFonts w:ascii="Times New Roman" w:eastAsia="Times New Roman" w:hAnsi="Times New Roman" w:cs="Times New Roman"/>
          <w:b/>
          <w:bCs/>
          <w:color w:val="000000"/>
          <w:sz w:val="24"/>
          <w:szCs w:val="24"/>
          <w:lang w:eastAsia="es-DO"/>
        </w:rPr>
        <w:lastRenderedPageBreak/>
        <w:t xml:space="preserve">Total de instituciones beneficiadas </w:t>
      </w:r>
      <w:r>
        <w:rPr>
          <w:rFonts w:ascii="Times New Roman" w:eastAsia="Times New Roman" w:hAnsi="Times New Roman" w:cs="Times New Roman"/>
          <w:b/>
          <w:bCs/>
          <w:color w:val="000000"/>
          <w:sz w:val="24"/>
          <w:szCs w:val="24"/>
          <w:lang w:eastAsia="es-DO"/>
        </w:rPr>
        <w:t>con primer desembolso recibido</w:t>
      </w:r>
      <w:r w:rsidRPr="00DB6132">
        <w:rPr>
          <w:rFonts w:ascii="Times New Roman" w:eastAsia="Times New Roman" w:hAnsi="Times New Roman" w:cs="Times New Roman"/>
          <w:b/>
          <w:bCs/>
          <w:color w:val="000000"/>
          <w:sz w:val="24"/>
          <w:szCs w:val="24"/>
          <w:lang w:eastAsia="es-DO"/>
        </w:rPr>
        <w:t xml:space="preserve"> (RD$)</w:t>
      </w:r>
      <w:r>
        <w:rPr>
          <w:rFonts w:ascii="Times New Roman" w:eastAsia="Times New Roman" w:hAnsi="Times New Roman" w:cs="Times New Roman"/>
          <w:b/>
          <w:bCs/>
          <w:color w:val="000000"/>
          <w:sz w:val="24"/>
          <w:szCs w:val="24"/>
          <w:lang w:eastAsia="es-DO"/>
        </w:rPr>
        <w:t>, 2018</w:t>
      </w:r>
    </w:p>
    <w:tbl>
      <w:tblPr>
        <w:tblW w:w="8615" w:type="dxa"/>
        <w:jc w:val="center"/>
        <w:tblCellMar>
          <w:left w:w="70" w:type="dxa"/>
          <w:right w:w="70" w:type="dxa"/>
        </w:tblCellMar>
        <w:tblLook w:val="04A0" w:firstRow="1" w:lastRow="0" w:firstColumn="1" w:lastColumn="0" w:noHBand="0" w:noVBand="1"/>
      </w:tblPr>
      <w:tblGrid>
        <w:gridCol w:w="808"/>
        <w:gridCol w:w="6287"/>
        <w:gridCol w:w="1520"/>
      </w:tblGrid>
      <w:tr w:rsidR="007F63CA" w:rsidRPr="00E07964" w14:paraId="20982B12" w14:textId="77777777" w:rsidTr="007F63CA">
        <w:trPr>
          <w:trHeight w:val="302"/>
          <w:jc w:val="center"/>
        </w:trPr>
        <w:tc>
          <w:tcPr>
            <w:tcW w:w="808" w:type="dxa"/>
            <w:tcBorders>
              <w:top w:val="single" w:sz="4" w:space="0" w:color="auto"/>
              <w:left w:val="single" w:sz="4" w:space="0" w:color="auto"/>
              <w:bottom w:val="single" w:sz="4" w:space="0" w:color="auto"/>
              <w:right w:val="single" w:sz="4" w:space="0" w:color="auto"/>
            </w:tcBorders>
            <w:shd w:val="clear" w:color="auto" w:fill="8EAADB" w:themeFill="accent5" w:themeFillTint="99"/>
            <w:noWrap/>
            <w:vAlign w:val="center"/>
            <w:hideMark/>
          </w:tcPr>
          <w:p w14:paraId="0F94E75B" w14:textId="77777777" w:rsidR="007F63CA" w:rsidRPr="00E07964" w:rsidRDefault="007F63CA" w:rsidP="007F63CA">
            <w:pPr>
              <w:spacing w:after="0" w:line="240" w:lineRule="auto"/>
              <w:jc w:val="center"/>
              <w:rPr>
                <w:rFonts w:ascii="Times" w:eastAsia="Times New Roman" w:hAnsi="Times" w:cs="Times"/>
                <w:b/>
                <w:bCs/>
                <w:sz w:val="24"/>
                <w:szCs w:val="24"/>
                <w:lang w:eastAsia="es-DO"/>
              </w:rPr>
            </w:pPr>
            <w:r>
              <w:rPr>
                <w:rFonts w:ascii="Times" w:eastAsia="Times New Roman" w:hAnsi="Times" w:cs="Times"/>
                <w:b/>
                <w:bCs/>
                <w:sz w:val="24"/>
                <w:szCs w:val="24"/>
                <w:lang w:eastAsia="es-DO"/>
              </w:rPr>
              <w:t>No.</w:t>
            </w:r>
          </w:p>
        </w:tc>
        <w:tc>
          <w:tcPr>
            <w:tcW w:w="6287" w:type="dxa"/>
            <w:tcBorders>
              <w:top w:val="single" w:sz="4" w:space="0" w:color="auto"/>
              <w:left w:val="nil"/>
              <w:bottom w:val="single" w:sz="4" w:space="0" w:color="auto"/>
              <w:right w:val="single" w:sz="4" w:space="0" w:color="auto"/>
            </w:tcBorders>
            <w:shd w:val="clear" w:color="auto" w:fill="8EAADB" w:themeFill="accent5" w:themeFillTint="99"/>
            <w:noWrap/>
            <w:vAlign w:val="center"/>
            <w:hideMark/>
          </w:tcPr>
          <w:p w14:paraId="5E7C4953" w14:textId="77777777" w:rsidR="007F63CA" w:rsidRPr="00E07964" w:rsidRDefault="007F63CA" w:rsidP="007F63CA">
            <w:pPr>
              <w:spacing w:after="0" w:line="240" w:lineRule="auto"/>
              <w:jc w:val="center"/>
              <w:rPr>
                <w:rFonts w:ascii="Times" w:eastAsia="Times New Roman" w:hAnsi="Times" w:cs="Times"/>
                <w:b/>
                <w:bCs/>
                <w:sz w:val="24"/>
                <w:szCs w:val="24"/>
                <w:lang w:eastAsia="es-DO"/>
              </w:rPr>
            </w:pPr>
            <w:r w:rsidRPr="00E07964">
              <w:rPr>
                <w:rFonts w:ascii="Times" w:eastAsia="Times New Roman" w:hAnsi="Times" w:cs="Times"/>
                <w:b/>
                <w:bCs/>
                <w:sz w:val="24"/>
                <w:szCs w:val="24"/>
                <w:lang w:eastAsia="es-DO"/>
              </w:rPr>
              <w:t>Institución beneficiada</w:t>
            </w:r>
          </w:p>
        </w:tc>
        <w:tc>
          <w:tcPr>
            <w:tcW w:w="1520" w:type="dxa"/>
            <w:tcBorders>
              <w:top w:val="single" w:sz="4" w:space="0" w:color="auto"/>
              <w:left w:val="nil"/>
              <w:bottom w:val="single" w:sz="4" w:space="0" w:color="auto"/>
              <w:right w:val="single" w:sz="4" w:space="0" w:color="auto"/>
            </w:tcBorders>
            <w:shd w:val="clear" w:color="auto" w:fill="8EAADB" w:themeFill="accent5" w:themeFillTint="99"/>
            <w:noWrap/>
            <w:vAlign w:val="center"/>
            <w:hideMark/>
          </w:tcPr>
          <w:p w14:paraId="6115E8FD" w14:textId="77777777" w:rsidR="007F63CA" w:rsidRPr="00E07964" w:rsidRDefault="007F63CA" w:rsidP="007F63CA">
            <w:pPr>
              <w:spacing w:after="0" w:line="240" w:lineRule="auto"/>
              <w:jc w:val="center"/>
              <w:rPr>
                <w:rFonts w:ascii="Times" w:eastAsia="Times New Roman" w:hAnsi="Times" w:cs="Times"/>
                <w:b/>
                <w:bCs/>
                <w:sz w:val="24"/>
                <w:szCs w:val="24"/>
                <w:lang w:eastAsia="es-DO"/>
              </w:rPr>
            </w:pPr>
            <w:r w:rsidRPr="00E07964">
              <w:rPr>
                <w:rFonts w:ascii="Times" w:eastAsia="Times New Roman" w:hAnsi="Times" w:cs="Times"/>
                <w:b/>
                <w:bCs/>
                <w:sz w:val="24"/>
                <w:szCs w:val="24"/>
                <w:lang w:eastAsia="es-DO"/>
              </w:rPr>
              <w:t>Monto RD$</w:t>
            </w:r>
          </w:p>
        </w:tc>
      </w:tr>
      <w:tr w:rsidR="007F63CA" w:rsidRPr="00E07964" w14:paraId="13CFCEB1" w14:textId="77777777" w:rsidTr="007F63CA">
        <w:trPr>
          <w:trHeight w:val="302"/>
          <w:jc w:val="center"/>
        </w:trPr>
        <w:tc>
          <w:tcPr>
            <w:tcW w:w="808" w:type="dxa"/>
            <w:tcBorders>
              <w:top w:val="nil"/>
              <w:left w:val="single" w:sz="4" w:space="0" w:color="auto"/>
              <w:bottom w:val="single" w:sz="4" w:space="0" w:color="auto"/>
              <w:right w:val="single" w:sz="4" w:space="0" w:color="auto"/>
            </w:tcBorders>
            <w:shd w:val="clear" w:color="auto" w:fill="auto"/>
            <w:noWrap/>
            <w:vAlign w:val="center"/>
            <w:hideMark/>
          </w:tcPr>
          <w:p w14:paraId="08B9205E" w14:textId="77777777" w:rsidR="007F63CA" w:rsidRPr="00E07964" w:rsidRDefault="007F63CA" w:rsidP="00E9224A">
            <w:pPr>
              <w:spacing w:after="0" w:line="240" w:lineRule="auto"/>
              <w:jc w:val="center"/>
              <w:rPr>
                <w:rFonts w:ascii="Times" w:eastAsia="Times New Roman" w:hAnsi="Times" w:cs="Times"/>
                <w:sz w:val="24"/>
                <w:szCs w:val="24"/>
                <w:lang w:eastAsia="es-DO"/>
              </w:rPr>
            </w:pPr>
            <w:r w:rsidRPr="00E07964">
              <w:rPr>
                <w:rFonts w:ascii="Times" w:eastAsia="Times New Roman" w:hAnsi="Times" w:cs="Times"/>
                <w:sz w:val="24"/>
                <w:szCs w:val="24"/>
                <w:lang w:eastAsia="es-DO"/>
              </w:rPr>
              <w:t>1</w:t>
            </w:r>
          </w:p>
        </w:tc>
        <w:tc>
          <w:tcPr>
            <w:tcW w:w="6287" w:type="dxa"/>
            <w:tcBorders>
              <w:top w:val="nil"/>
              <w:left w:val="nil"/>
              <w:bottom w:val="single" w:sz="8" w:space="0" w:color="auto"/>
              <w:right w:val="single" w:sz="8" w:space="0" w:color="auto"/>
            </w:tcBorders>
            <w:shd w:val="clear" w:color="auto" w:fill="auto"/>
            <w:noWrap/>
            <w:vAlign w:val="center"/>
            <w:hideMark/>
          </w:tcPr>
          <w:p w14:paraId="411B6CEC" w14:textId="77777777" w:rsidR="007F63CA" w:rsidRPr="00E07964" w:rsidRDefault="007F63CA" w:rsidP="00E9224A">
            <w:pPr>
              <w:spacing w:after="0" w:line="240" w:lineRule="auto"/>
              <w:rPr>
                <w:rFonts w:ascii="Times" w:eastAsia="Times New Roman" w:hAnsi="Times" w:cs="Times"/>
                <w:sz w:val="24"/>
                <w:szCs w:val="24"/>
                <w:lang w:eastAsia="es-DO"/>
              </w:rPr>
            </w:pPr>
            <w:r w:rsidRPr="00E07964">
              <w:rPr>
                <w:rFonts w:ascii="Times" w:hAnsi="Times" w:cs="Times"/>
                <w:color w:val="000000"/>
                <w:sz w:val="24"/>
                <w:szCs w:val="24"/>
              </w:rPr>
              <w:t>Pontificia Universidad Católica Madre y Maestra (PUCMM)</w:t>
            </w:r>
          </w:p>
        </w:tc>
        <w:tc>
          <w:tcPr>
            <w:tcW w:w="1520" w:type="dxa"/>
            <w:tcBorders>
              <w:top w:val="nil"/>
              <w:left w:val="nil"/>
              <w:bottom w:val="single" w:sz="8" w:space="0" w:color="auto"/>
              <w:right w:val="single" w:sz="8" w:space="0" w:color="auto"/>
            </w:tcBorders>
            <w:shd w:val="clear" w:color="auto" w:fill="auto"/>
            <w:noWrap/>
            <w:vAlign w:val="center"/>
            <w:hideMark/>
          </w:tcPr>
          <w:p w14:paraId="542E6B1B" w14:textId="77777777" w:rsidR="007F63CA" w:rsidRPr="00E07964" w:rsidRDefault="007F63CA" w:rsidP="00E9224A">
            <w:pPr>
              <w:spacing w:after="0" w:line="240" w:lineRule="auto"/>
              <w:jc w:val="right"/>
              <w:rPr>
                <w:rFonts w:ascii="Times" w:eastAsia="Times New Roman" w:hAnsi="Times" w:cs="Times"/>
                <w:sz w:val="24"/>
                <w:szCs w:val="24"/>
                <w:lang w:eastAsia="es-DO"/>
              </w:rPr>
            </w:pPr>
            <w:r w:rsidRPr="00E07964">
              <w:rPr>
                <w:rFonts w:ascii="Times" w:hAnsi="Times" w:cs="Times"/>
                <w:color w:val="000000"/>
                <w:sz w:val="24"/>
                <w:szCs w:val="24"/>
              </w:rPr>
              <w:t>22,315,723.46</w:t>
            </w:r>
          </w:p>
        </w:tc>
      </w:tr>
      <w:tr w:rsidR="007F63CA" w:rsidRPr="00E07964" w14:paraId="55035FD1" w14:textId="77777777" w:rsidTr="007F63CA">
        <w:trPr>
          <w:trHeight w:val="302"/>
          <w:jc w:val="center"/>
        </w:trPr>
        <w:tc>
          <w:tcPr>
            <w:tcW w:w="808" w:type="dxa"/>
            <w:tcBorders>
              <w:top w:val="nil"/>
              <w:left w:val="single" w:sz="4" w:space="0" w:color="auto"/>
              <w:bottom w:val="single" w:sz="4" w:space="0" w:color="auto"/>
              <w:right w:val="single" w:sz="4" w:space="0" w:color="auto"/>
            </w:tcBorders>
            <w:shd w:val="clear" w:color="auto" w:fill="auto"/>
            <w:noWrap/>
            <w:vAlign w:val="center"/>
            <w:hideMark/>
          </w:tcPr>
          <w:p w14:paraId="263914A6" w14:textId="77777777" w:rsidR="007F63CA" w:rsidRPr="00E07964" w:rsidRDefault="007F63CA" w:rsidP="00E9224A">
            <w:pPr>
              <w:spacing w:after="0" w:line="240" w:lineRule="auto"/>
              <w:jc w:val="center"/>
              <w:rPr>
                <w:rFonts w:ascii="Times" w:eastAsia="Times New Roman" w:hAnsi="Times" w:cs="Times"/>
                <w:sz w:val="24"/>
                <w:szCs w:val="24"/>
                <w:lang w:eastAsia="es-DO"/>
              </w:rPr>
            </w:pPr>
            <w:r w:rsidRPr="00E07964">
              <w:rPr>
                <w:rFonts w:ascii="Times" w:eastAsia="Times New Roman" w:hAnsi="Times" w:cs="Times"/>
                <w:sz w:val="24"/>
                <w:szCs w:val="24"/>
                <w:lang w:eastAsia="es-DO"/>
              </w:rPr>
              <w:t>2</w:t>
            </w:r>
          </w:p>
        </w:tc>
        <w:tc>
          <w:tcPr>
            <w:tcW w:w="6287" w:type="dxa"/>
            <w:tcBorders>
              <w:top w:val="nil"/>
              <w:left w:val="nil"/>
              <w:bottom w:val="single" w:sz="8" w:space="0" w:color="auto"/>
              <w:right w:val="single" w:sz="8" w:space="0" w:color="auto"/>
            </w:tcBorders>
            <w:shd w:val="clear" w:color="auto" w:fill="auto"/>
            <w:noWrap/>
            <w:vAlign w:val="center"/>
            <w:hideMark/>
          </w:tcPr>
          <w:p w14:paraId="76D9EE8E" w14:textId="77777777" w:rsidR="007F63CA" w:rsidRPr="00E07964" w:rsidRDefault="007F63CA" w:rsidP="00E9224A">
            <w:pPr>
              <w:spacing w:after="0" w:line="240" w:lineRule="auto"/>
              <w:rPr>
                <w:rFonts w:ascii="Times" w:eastAsia="Times New Roman" w:hAnsi="Times" w:cs="Times"/>
                <w:sz w:val="24"/>
                <w:szCs w:val="24"/>
                <w:lang w:eastAsia="es-DO"/>
              </w:rPr>
            </w:pPr>
            <w:r w:rsidRPr="00E07964">
              <w:rPr>
                <w:rFonts w:ascii="Times" w:hAnsi="Times" w:cs="Times"/>
                <w:color w:val="000000"/>
                <w:sz w:val="24"/>
                <w:szCs w:val="24"/>
              </w:rPr>
              <w:t>Universidad Autónoma de Santo Domingo (UASD)</w:t>
            </w:r>
          </w:p>
        </w:tc>
        <w:tc>
          <w:tcPr>
            <w:tcW w:w="1520" w:type="dxa"/>
            <w:tcBorders>
              <w:top w:val="nil"/>
              <w:left w:val="nil"/>
              <w:bottom w:val="single" w:sz="8" w:space="0" w:color="auto"/>
              <w:right w:val="single" w:sz="8" w:space="0" w:color="auto"/>
            </w:tcBorders>
            <w:shd w:val="clear" w:color="auto" w:fill="auto"/>
            <w:noWrap/>
            <w:vAlign w:val="center"/>
            <w:hideMark/>
          </w:tcPr>
          <w:p w14:paraId="21A1BE04" w14:textId="77777777" w:rsidR="007F63CA" w:rsidRPr="00E07964" w:rsidRDefault="007F63CA" w:rsidP="00E9224A">
            <w:pPr>
              <w:spacing w:after="0" w:line="240" w:lineRule="auto"/>
              <w:jc w:val="right"/>
              <w:rPr>
                <w:rFonts w:ascii="Times" w:eastAsia="Times New Roman" w:hAnsi="Times" w:cs="Times"/>
                <w:sz w:val="24"/>
                <w:szCs w:val="24"/>
                <w:lang w:eastAsia="es-DO"/>
              </w:rPr>
            </w:pPr>
            <w:r w:rsidRPr="00E07964">
              <w:rPr>
                <w:rFonts w:ascii="Times" w:hAnsi="Times" w:cs="Times"/>
                <w:color w:val="000000"/>
                <w:sz w:val="24"/>
                <w:szCs w:val="24"/>
              </w:rPr>
              <w:t>14,578,782.37</w:t>
            </w:r>
          </w:p>
        </w:tc>
      </w:tr>
      <w:tr w:rsidR="007F63CA" w:rsidRPr="00E07964" w14:paraId="773C5856" w14:textId="77777777" w:rsidTr="007F63CA">
        <w:trPr>
          <w:trHeight w:val="302"/>
          <w:jc w:val="center"/>
        </w:trPr>
        <w:tc>
          <w:tcPr>
            <w:tcW w:w="808" w:type="dxa"/>
            <w:tcBorders>
              <w:top w:val="nil"/>
              <w:left w:val="single" w:sz="4" w:space="0" w:color="auto"/>
              <w:bottom w:val="single" w:sz="4" w:space="0" w:color="auto"/>
              <w:right w:val="single" w:sz="4" w:space="0" w:color="auto"/>
            </w:tcBorders>
            <w:shd w:val="clear" w:color="auto" w:fill="auto"/>
            <w:noWrap/>
            <w:vAlign w:val="center"/>
            <w:hideMark/>
          </w:tcPr>
          <w:p w14:paraId="7D7FAFE3" w14:textId="77777777" w:rsidR="007F63CA" w:rsidRPr="00E07964" w:rsidRDefault="007F63CA" w:rsidP="00E9224A">
            <w:pPr>
              <w:spacing w:after="0" w:line="240" w:lineRule="auto"/>
              <w:jc w:val="center"/>
              <w:rPr>
                <w:rFonts w:ascii="Times" w:eastAsia="Times New Roman" w:hAnsi="Times" w:cs="Times"/>
                <w:sz w:val="24"/>
                <w:szCs w:val="24"/>
                <w:lang w:eastAsia="es-DO"/>
              </w:rPr>
            </w:pPr>
            <w:r w:rsidRPr="00E07964">
              <w:rPr>
                <w:rFonts w:ascii="Times" w:eastAsia="Times New Roman" w:hAnsi="Times" w:cs="Times"/>
                <w:sz w:val="24"/>
                <w:szCs w:val="24"/>
                <w:lang w:eastAsia="es-DO"/>
              </w:rPr>
              <w:t>3</w:t>
            </w:r>
          </w:p>
        </w:tc>
        <w:tc>
          <w:tcPr>
            <w:tcW w:w="6287" w:type="dxa"/>
            <w:tcBorders>
              <w:top w:val="nil"/>
              <w:left w:val="nil"/>
              <w:bottom w:val="single" w:sz="8" w:space="0" w:color="auto"/>
              <w:right w:val="single" w:sz="8" w:space="0" w:color="auto"/>
            </w:tcBorders>
            <w:shd w:val="clear" w:color="auto" w:fill="auto"/>
            <w:noWrap/>
            <w:vAlign w:val="center"/>
            <w:hideMark/>
          </w:tcPr>
          <w:p w14:paraId="268B84F0" w14:textId="77777777" w:rsidR="007F63CA" w:rsidRPr="00E07964" w:rsidRDefault="007F63CA" w:rsidP="00E9224A">
            <w:pPr>
              <w:spacing w:after="0" w:line="240" w:lineRule="auto"/>
              <w:rPr>
                <w:rFonts w:ascii="Times" w:eastAsia="Times New Roman" w:hAnsi="Times" w:cs="Times"/>
                <w:sz w:val="24"/>
                <w:szCs w:val="24"/>
                <w:lang w:eastAsia="es-DO"/>
              </w:rPr>
            </w:pPr>
            <w:r w:rsidRPr="00E07964">
              <w:rPr>
                <w:rFonts w:ascii="Times" w:hAnsi="Times" w:cs="Times"/>
                <w:color w:val="000000"/>
                <w:sz w:val="24"/>
                <w:szCs w:val="24"/>
              </w:rPr>
              <w:t>Universidad Nacional Evangélica (UNEV)</w:t>
            </w:r>
          </w:p>
        </w:tc>
        <w:tc>
          <w:tcPr>
            <w:tcW w:w="1520" w:type="dxa"/>
            <w:tcBorders>
              <w:top w:val="nil"/>
              <w:left w:val="nil"/>
              <w:bottom w:val="single" w:sz="8" w:space="0" w:color="auto"/>
              <w:right w:val="single" w:sz="8" w:space="0" w:color="auto"/>
            </w:tcBorders>
            <w:shd w:val="clear" w:color="auto" w:fill="auto"/>
            <w:noWrap/>
            <w:vAlign w:val="center"/>
            <w:hideMark/>
          </w:tcPr>
          <w:p w14:paraId="5177AD33" w14:textId="77777777" w:rsidR="007F63CA" w:rsidRPr="00E07964" w:rsidRDefault="007F63CA" w:rsidP="00E9224A">
            <w:pPr>
              <w:spacing w:after="0" w:line="240" w:lineRule="auto"/>
              <w:jc w:val="right"/>
              <w:rPr>
                <w:rFonts w:ascii="Times" w:eastAsia="Times New Roman" w:hAnsi="Times" w:cs="Times"/>
                <w:sz w:val="24"/>
                <w:szCs w:val="24"/>
                <w:lang w:eastAsia="es-DO"/>
              </w:rPr>
            </w:pPr>
            <w:r w:rsidRPr="00E07964">
              <w:rPr>
                <w:rFonts w:ascii="Times" w:hAnsi="Times" w:cs="Times"/>
                <w:color w:val="000000"/>
                <w:sz w:val="24"/>
                <w:szCs w:val="24"/>
              </w:rPr>
              <w:t>11,555,514.26</w:t>
            </w:r>
          </w:p>
        </w:tc>
      </w:tr>
      <w:tr w:rsidR="007F63CA" w:rsidRPr="00E07964" w14:paraId="6EEFCE20" w14:textId="77777777" w:rsidTr="007F63CA">
        <w:trPr>
          <w:trHeight w:val="302"/>
          <w:jc w:val="center"/>
        </w:trPr>
        <w:tc>
          <w:tcPr>
            <w:tcW w:w="808" w:type="dxa"/>
            <w:tcBorders>
              <w:top w:val="nil"/>
              <w:left w:val="single" w:sz="4" w:space="0" w:color="auto"/>
              <w:bottom w:val="single" w:sz="4" w:space="0" w:color="auto"/>
              <w:right w:val="single" w:sz="4" w:space="0" w:color="auto"/>
            </w:tcBorders>
            <w:shd w:val="clear" w:color="auto" w:fill="auto"/>
            <w:noWrap/>
            <w:vAlign w:val="center"/>
            <w:hideMark/>
          </w:tcPr>
          <w:p w14:paraId="6115E123" w14:textId="77777777" w:rsidR="007F63CA" w:rsidRPr="00E07964" w:rsidRDefault="007F63CA" w:rsidP="00E9224A">
            <w:pPr>
              <w:spacing w:after="0" w:line="240" w:lineRule="auto"/>
              <w:jc w:val="center"/>
              <w:rPr>
                <w:rFonts w:ascii="Times" w:eastAsia="Times New Roman" w:hAnsi="Times" w:cs="Times"/>
                <w:sz w:val="24"/>
                <w:szCs w:val="24"/>
                <w:lang w:eastAsia="es-DO"/>
              </w:rPr>
            </w:pPr>
            <w:r w:rsidRPr="00E07964">
              <w:rPr>
                <w:rFonts w:ascii="Times" w:eastAsia="Times New Roman" w:hAnsi="Times" w:cs="Times"/>
                <w:sz w:val="24"/>
                <w:szCs w:val="24"/>
                <w:lang w:eastAsia="es-DO"/>
              </w:rPr>
              <w:t>4</w:t>
            </w:r>
          </w:p>
        </w:tc>
        <w:tc>
          <w:tcPr>
            <w:tcW w:w="6287" w:type="dxa"/>
            <w:tcBorders>
              <w:top w:val="nil"/>
              <w:left w:val="nil"/>
              <w:bottom w:val="single" w:sz="8" w:space="0" w:color="auto"/>
              <w:right w:val="single" w:sz="8" w:space="0" w:color="auto"/>
            </w:tcBorders>
            <w:shd w:val="clear" w:color="auto" w:fill="auto"/>
            <w:noWrap/>
            <w:vAlign w:val="center"/>
            <w:hideMark/>
          </w:tcPr>
          <w:p w14:paraId="1F6AEC56" w14:textId="77777777" w:rsidR="007F63CA" w:rsidRPr="00E07964" w:rsidRDefault="007F63CA" w:rsidP="00E9224A">
            <w:pPr>
              <w:spacing w:after="0" w:line="240" w:lineRule="auto"/>
              <w:rPr>
                <w:rFonts w:ascii="Times" w:eastAsia="Times New Roman" w:hAnsi="Times" w:cs="Times"/>
                <w:sz w:val="24"/>
                <w:szCs w:val="24"/>
                <w:lang w:eastAsia="es-DO"/>
              </w:rPr>
            </w:pPr>
            <w:r w:rsidRPr="00E07964">
              <w:rPr>
                <w:rFonts w:ascii="Times" w:hAnsi="Times" w:cs="Times"/>
                <w:color w:val="000000"/>
                <w:sz w:val="24"/>
                <w:szCs w:val="24"/>
              </w:rPr>
              <w:t>Instituto Tecnológico de Santo Domingo (INTEC)</w:t>
            </w:r>
          </w:p>
        </w:tc>
        <w:tc>
          <w:tcPr>
            <w:tcW w:w="1520" w:type="dxa"/>
            <w:tcBorders>
              <w:top w:val="nil"/>
              <w:left w:val="nil"/>
              <w:bottom w:val="single" w:sz="8" w:space="0" w:color="auto"/>
              <w:right w:val="single" w:sz="8" w:space="0" w:color="auto"/>
            </w:tcBorders>
            <w:shd w:val="clear" w:color="auto" w:fill="auto"/>
            <w:noWrap/>
            <w:vAlign w:val="center"/>
            <w:hideMark/>
          </w:tcPr>
          <w:p w14:paraId="63F952F1" w14:textId="77777777" w:rsidR="007F63CA" w:rsidRPr="00E07964" w:rsidRDefault="007F63CA" w:rsidP="00E9224A">
            <w:pPr>
              <w:spacing w:after="0" w:line="240" w:lineRule="auto"/>
              <w:jc w:val="right"/>
              <w:rPr>
                <w:rFonts w:ascii="Times" w:eastAsia="Times New Roman" w:hAnsi="Times" w:cs="Times"/>
                <w:sz w:val="24"/>
                <w:szCs w:val="24"/>
                <w:lang w:eastAsia="es-DO"/>
              </w:rPr>
            </w:pPr>
            <w:r w:rsidRPr="00E07964">
              <w:rPr>
                <w:rFonts w:ascii="Times" w:hAnsi="Times" w:cs="Times"/>
                <w:color w:val="000000"/>
                <w:sz w:val="24"/>
                <w:szCs w:val="24"/>
              </w:rPr>
              <w:t>9,743,234.27</w:t>
            </w:r>
          </w:p>
        </w:tc>
      </w:tr>
      <w:tr w:rsidR="007F63CA" w:rsidRPr="00E07964" w14:paraId="4E2F7D88" w14:textId="77777777" w:rsidTr="007F63CA">
        <w:trPr>
          <w:trHeight w:val="302"/>
          <w:jc w:val="center"/>
        </w:trPr>
        <w:tc>
          <w:tcPr>
            <w:tcW w:w="808" w:type="dxa"/>
            <w:tcBorders>
              <w:top w:val="nil"/>
              <w:left w:val="single" w:sz="4" w:space="0" w:color="auto"/>
              <w:bottom w:val="single" w:sz="4" w:space="0" w:color="auto"/>
              <w:right w:val="single" w:sz="4" w:space="0" w:color="auto"/>
            </w:tcBorders>
            <w:shd w:val="clear" w:color="auto" w:fill="auto"/>
            <w:noWrap/>
            <w:vAlign w:val="center"/>
            <w:hideMark/>
          </w:tcPr>
          <w:p w14:paraId="00C39505" w14:textId="77777777" w:rsidR="007F63CA" w:rsidRPr="00E07964" w:rsidRDefault="007F63CA" w:rsidP="00E9224A">
            <w:pPr>
              <w:spacing w:after="0" w:line="240" w:lineRule="auto"/>
              <w:jc w:val="center"/>
              <w:rPr>
                <w:rFonts w:ascii="Times" w:eastAsia="Times New Roman" w:hAnsi="Times" w:cs="Times"/>
                <w:sz w:val="24"/>
                <w:szCs w:val="24"/>
                <w:lang w:eastAsia="es-DO"/>
              </w:rPr>
            </w:pPr>
            <w:r w:rsidRPr="00E07964">
              <w:rPr>
                <w:rFonts w:ascii="Times" w:eastAsia="Times New Roman" w:hAnsi="Times" w:cs="Times"/>
                <w:sz w:val="24"/>
                <w:szCs w:val="24"/>
                <w:lang w:eastAsia="es-DO"/>
              </w:rPr>
              <w:t>5</w:t>
            </w:r>
          </w:p>
        </w:tc>
        <w:tc>
          <w:tcPr>
            <w:tcW w:w="6287" w:type="dxa"/>
            <w:tcBorders>
              <w:top w:val="nil"/>
              <w:left w:val="nil"/>
              <w:bottom w:val="single" w:sz="8" w:space="0" w:color="auto"/>
              <w:right w:val="single" w:sz="8" w:space="0" w:color="auto"/>
            </w:tcBorders>
            <w:shd w:val="clear" w:color="auto" w:fill="auto"/>
            <w:noWrap/>
            <w:vAlign w:val="center"/>
            <w:hideMark/>
          </w:tcPr>
          <w:p w14:paraId="6A3889CD" w14:textId="77777777" w:rsidR="007F63CA" w:rsidRPr="00E07964" w:rsidRDefault="007F63CA" w:rsidP="00E9224A">
            <w:pPr>
              <w:spacing w:after="0" w:line="240" w:lineRule="auto"/>
              <w:rPr>
                <w:rFonts w:ascii="Times" w:eastAsia="Times New Roman" w:hAnsi="Times" w:cs="Times"/>
                <w:sz w:val="24"/>
                <w:szCs w:val="24"/>
                <w:lang w:eastAsia="es-DO"/>
              </w:rPr>
            </w:pPr>
            <w:r w:rsidRPr="00E07964">
              <w:rPr>
                <w:rFonts w:ascii="Times" w:hAnsi="Times" w:cs="Times"/>
                <w:color w:val="000000"/>
                <w:sz w:val="24"/>
                <w:szCs w:val="24"/>
              </w:rPr>
              <w:t>Instituto Dominicano de Investigaciones Agropecuarias y Forestales (IDIAF)</w:t>
            </w:r>
          </w:p>
        </w:tc>
        <w:tc>
          <w:tcPr>
            <w:tcW w:w="1520" w:type="dxa"/>
            <w:tcBorders>
              <w:top w:val="nil"/>
              <w:left w:val="nil"/>
              <w:bottom w:val="single" w:sz="8" w:space="0" w:color="auto"/>
              <w:right w:val="single" w:sz="8" w:space="0" w:color="auto"/>
            </w:tcBorders>
            <w:shd w:val="clear" w:color="auto" w:fill="auto"/>
            <w:noWrap/>
            <w:vAlign w:val="center"/>
            <w:hideMark/>
          </w:tcPr>
          <w:p w14:paraId="160B6507" w14:textId="77777777" w:rsidR="007F63CA" w:rsidRPr="00E07964" w:rsidRDefault="007F63CA" w:rsidP="00E9224A">
            <w:pPr>
              <w:spacing w:after="0" w:line="240" w:lineRule="auto"/>
              <w:jc w:val="right"/>
              <w:rPr>
                <w:rFonts w:ascii="Times" w:eastAsia="Times New Roman" w:hAnsi="Times" w:cs="Times"/>
                <w:sz w:val="24"/>
                <w:szCs w:val="24"/>
                <w:lang w:eastAsia="es-DO"/>
              </w:rPr>
            </w:pPr>
            <w:r w:rsidRPr="00E07964">
              <w:rPr>
                <w:rFonts w:ascii="Times" w:hAnsi="Times" w:cs="Times"/>
                <w:color w:val="000000"/>
                <w:sz w:val="24"/>
                <w:szCs w:val="24"/>
              </w:rPr>
              <w:t>3,603,960.29</w:t>
            </w:r>
          </w:p>
        </w:tc>
      </w:tr>
      <w:tr w:rsidR="007F63CA" w:rsidRPr="00E07964" w14:paraId="79951566" w14:textId="77777777" w:rsidTr="007F63CA">
        <w:trPr>
          <w:trHeight w:val="302"/>
          <w:jc w:val="center"/>
        </w:trPr>
        <w:tc>
          <w:tcPr>
            <w:tcW w:w="808" w:type="dxa"/>
            <w:tcBorders>
              <w:top w:val="nil"/>
              <w:left w:val="single" w:sz="4" w:space="0" w:color="auto"/>
              <w:bottom w:val="single" w:sz="4" w:space="0" w:color="auto"/>
              <w:right w:val="single" w:sz="4" w:space="0" w:color="auto"/>
            </w:tcBorders>
            <w:shd w:val="clear" w:color="auto" w:fill="auto"/>
            <w:noWrap/>
            <w:vAlign w:val="center"/>
            <w:hideMark/>
          </w:tcPr>
          <w:p w14:paraId="0EEFA8E5" w14:textId="77777777" w:rsidR="007F63CA" w:rsidRPr="00E07964" w:rsidRDefault="007F63CA" w:rsidP="00E9224A">
            <w:pPr>
              <w:spacing w:after="0" w:line="240" w:lineRule="auto"/>
              <w:jc w:val="center"/>
              <w:rPr>
                <w:rFonts w:ascii="Times" w:eastAsia="Times New Roman" w:hAnsi="Times" w:cs="Times"/>
                <w:sz w:val="24"/>
                <w:szCs w:val="24"/>
                <w:lang w:eastAsia="es-DO"/>
              </w:rPr>
            </w:pPr>
            <w:r w:rsidRPr="00E07964">
              <w:rPr>
                <w:rFonts w:ascii="Times" w:eastAsia="Times New Roman" w:hAnsi="Times" w:cs="Times"/>
                <w:sz w:val="24"/>
                <w:szCs w:val="24"/>
                <w:lang w:eastAsia="es-DO"/>
              </w:rPr>
              <w:t>6</w:t>
            </w:r>
          </w:p>
        </w:tc>
        <w:tc>
          <w:tcPr>
            <w:tcW w:w="6287" w:type="dxa"/>
            <w:tcBorders>
              <w:top w:val="nil"/>
              <w:left w:val="nil"/>
              <w:bottom w:val="single" w:sz="8" w:space="0" w:color="auto"/>
              <w:right w:val="single" w:sz="8" w:space="0" w:color="auto"/>
            </w:tcBorders>
            <w:shd w:val="clear" w:color="auto" w:fill="auto"/>
            <w:noWrap/>
            <w:vAlign w:val="center"/>
            <w:hideMark/>
          </w:tcPr>
          <w:p w14:paraId="1B2F0E8B" w14:textId="77777777" w:rsidR="007F63CA" w:rsidRPr="00E07964" w:rsidRDefault="007F63CA" w:rsidP="00E9224A">
            <w:pPr>
              <w:spacing w:after="0" w:line="240" w:lineRule="auto"/>
              <w:rPr>
                <w:rFonts w:ascii="Times" w:eastAsia="Times New Roman" w:hAnsi="Times" w:cs="Times"/>
                <w:sz w:val="24"/>
                <w:szCs w:val="24"/>
                <w:lang w:eastAsia="es-DO"/>
              </w:rPr>
            </w:pPr>
            <w:r w:rsidRPr="00E07964">
              <w:rPr>
                <w:rFonts w:ascii="Times" w:hAnsi="Times" w:cs="Times"/>
                <w:color w:val="000000"/>
                <w:sz w:val="24"/>
                <w:szCs w:val="24"/>
              </w:rPr>
              <w:t>Universidad Nacional Pedro Henríquez Ureña (UNPHU)</w:t>
            </w:r>
          </w:p>
        </w:tc>
        <w:tc>
          <w:tcPr>
            <w:tcW w:w="1520" w:type="dxa"/>
            <w:tcBorders>
              <w:top w:val="nil"/>
              <w:left w:val="nil"/>
              <w:bottom w:val="single" w:sz="8" w:space="0" w:color="auto"/>
              <w:right w:val="single" w:sz="8" w:space="0" w:color="auto"/>
            </w:tcBorders>
            <w:shd w:val="clear" w:color="auto" w:fill="auto"/>
            <w:noWrap/>
            <w:vAlign w:val="center"/>
            <w:hideMark/>
          </w:tcPr>
          <w:p w14:paraId="774DAA8F" w14:textId="77777777" w:rsidR="007F63CA" w:rsidRPr="00E07964" w:rsidRDefault="007F63CA" w:rsidP="00E9224A">
            <w:pPr>
              <w:spacing w:after="0" w:line="240" w:lineRule="auto"/>
              <w:jc w:val="right"/>
              <w:rPr>
                <w:rFonts w:ascii="Times" w:eastAsia="Times New Roman" w:hAnsi="Times" w:cs="Times"/>
                <w:sz w:val="24"/>
                <w:szCs w:val="24"/>
                <w:lang w:eastAsia="es-DO"/>
              </w:rPr>
            </w:pPr>
            <w:r w:rsidRPr="00E07964">
              <w:rPr>
                <w:rFonts w:ascii="Times" w:hAnsi="Times" w:cs="Times"/>
                <w:color w:val="000000"/>
                <w:sz w:val="24"/>
                <w:szCs w:val="24"/>
              </w:rPr>
              <w:t>3,361,879.47</w:t>
            </w:r>
          </w:p>
        </w:tc>
      </w:tr>
      <w:tr w:rsidR="007F63CA" w:rsidRPr="00E07964" w14:paraId="6073031A" w14:textId="77777777" w:rsidTr="007F63CA">
        <w:trPr>
          <w:trHeight w:val="302"/>
          <w:jc w:val="center"/>
        </w:trPr>
        <w:tc>
          <w:tcPr>
            <w:tcW w:w="808" w:type="dxa"/>
            <w:tcBorders>
              <w:top w:val="nil"/>
              <w:left w:val="single" w:sz="4" w:space="0" w:color="auto"/>
              <w:bottom w:val="single" w:sz="4" w:space="0" w:color="auto"/>
              <w:right w:val="single" w:sz="4" w:space="0" w:color="auto"/>
            </w:tcBorders>
            <w:shd w:val="clear" w:color="auto" w:fill="auto"/>
            <w:noWrap/>
            <w:vAlign w:val="center"/>
            <w:hideMark/>
          </w:tcPr>
          <w:p w14:paraId="6762E828" w14:textId="77777777" w:rsidR="007F63CA" w:rsidRPr="00E07964" w:rsidRDefault="007F63CA" w:rsidP="00E9224A">
            <w:pPr>
              <w:spacing w:after="0" w:line="240" w:lineRule="auto"/>
              <w:jc w:val="center"/>
              <w:rPr>
                <w:rFonts w:ascii="Times" w:eastAsia="Times New Roman" w:hAnsi="Times" w:cs="Times"/>
                <w:sz w:val="24"/>
                <w:szCs w:val="24"/>
                <w:lang w:eastAsia="es-DO"/>
              </w:rPr>
            </w:pPr>
            <w:r w:rsidRPr="00E07964">
              <w:rPr>
                <w:rFonts w:ascii="Times" w:eastAsia="Times New Roman" w:hAnsi="Times" w:cs="Times"/>
                <w:sz w:val="24"/>
                <w:szCs w:val="24"/>
                <w:lang w:eastAsia="es-DO"/>
              </w:rPr>
              <w:t>7</w:t>
            </w:r>
          </w:p>
        </w:tc>
        <w:tc>
          <w:tcPr>
            <w:tcW w:w="6287" w:type="dxa"/>
            <w:tcBorders>
              <w:top w:val="nil"/>
              <w:left w:val="nil"/>
              <w:bottom w:val="single" w:sz="8" w:space="0" w:color="auto"/>
              <w:right w:val="single" w:sz="8" w:space="0" w:color="auto"/>
            </w:tcBorders>
            <w:shd w:val="clear" w:color="auto" w:fill="auto"/>
            <w:noWrap/>
            <w:vAlign w:val="center"/>
            <w:hideMark/>
          </w:tcPr>
          <w:p w14:paraId="58713B58" w14:textId="77777777" w:rsidR="007F63CA" w:rsidRPr="00E07964" w:rsidRDefault="007F63CA" w:rsidP="00E9224A">
            <w:pPr>
              <w:spacing w:after="0" w:line="240" w:lineRule="auto"/>
              <w:rPr>
                <w:rFonts w:ascii="Times" w:eastAsia="Times New Roman" w:hAnsi="Times" w:cs="Times"/>
                <w:sz w:val="24"/>
                <w:szCs w:val="24"/>
                <w:lang w:eastAsia="es-DO"/>
              </w:rPr>
            </w:pPr>
            <w:r w:rsidRPr="00E07964">
              <w:rPr>
                <w:rFonts w:ascii="Times" w:hAnsi="Times" w:cs="Times"/>
                <w:color w:val="000000"/>
                <w:sz w:val="24"/>
                <w:szCs w:val="24"/>
              </w:rPr>
              <w:t>Servicio Geológico Nacional (SGN)</w:t>
            </w:r>
          </w:p>
        </w:tc>
        <w:tc>
          <w:tcPr>
            <w:tcW w:w="1520" w:type="dxa"/>
            <w:tcBorders>
              <w:top w:val="nil"/>
              <w:left w:val="nil"/>
              <w:bottom w:val="single" w:sz="8" w:space="0" w:color="auto"/>
              <w:right w:val="single" w:sz="8" w:space="0" w:color="auto"/>
            </w:tcBorders>
            <w:shd w:val="clear" w:color="auto" w:fill="auto"/>
            <w:noWrap/>
            <w:vAlign w:val="center"/>
            <w:hideMark/>
          </w:tcPr>
          <w:p w14:paraId="0AFE7FA1" w14:textId="77777777" w:rsidR="007F63CA" w:rsidRPr="00E07964" w:rsidRDefault="007F63CA" w:rsidP="00E9224A">
            <w:pPr>
              <w:spacing w:after="0" w:line="240" w:lineRule="auto"/>
              <w:jc w:val="right"/>
              <w:rPr>
                <w:rFonts w:ascii="Times" w:eastAsia="Times New Roman" w:hAnsi="Times" w:cs="Times"/>
                <w:sz w:val="24"/>
                <w:szCs w:val="24"/>
                <w:lang w:eastAsia="es-DO"/>
              </w:rPr>
            </w:pPr>
            <w:r w:rsidRPr="00E07964">
              <w:rPr>
                <w:rFonts w:ascii="Times" w:hAnsi="Times" w:cs="Times"/>
                <w:color w:val="000000"/>
                <w:sz w:val="24"/>
                <w:szCs w:val="24"/>
              </w:rPr>
              <w:t>3,107,373.18</w:t>
            </w:r>
          </w:p>
        </w:tc>
      </w:tr>
      <w:tr w:rsidR="007F63CA" w:rsidRPr="00E07964" w14:paraId="53B59920" w14:textId="77777777" w:rsidTr="007F63CA">
        <w:trPr>
          <w:trHeight w:val="302"/>
          <w:jc w:val="center"/>
        </w:trPr>
        <w:tc>
          <w:tcPr>
            <w:tcW w:w="808" w:type="dxa"/>
            <w:tcBorders>
              <w:top w:val="nil"/>
              <w:left w:val="single" w:sz="4" w:space="0" w:color="auto"/>
              <w:bottom w:val="single" w:sz="4" w:space="0" w:color="auto"/>
              <w:right w:val="single" w:sz="4" w:space="0" w:color="auto"/>
            </w:tcBorders>
            <w:shd w:val="clear" w:color="auto" w:fill="auto"/>
            <w:noWrap/>
            <w:vAlign w:val="center"/>
            <w:hideMark/>
          </w:tcPr>
          <w:p w14:paraId="374ADE74" w14:textId="77777777" w:rsidR="007F63CA" w:rsidRPr="00E07964" w:rsidRDefault="007F63CA" w:rsidP="00E9224A">
            <w:pPr>
              <w:spacing w:after="0" w:line="240" w:lineRule="auto"/>
              <w:jc w:val="center"/>
              <w:rPr>
                <w:rFonts w:ascii="Times" w:eastAsia="Times New Roman" w:hAnsi="Times" w:cs="Times"/>
                <w:sz w:val="24"/>
                <w:szCs w:val="24"/>
                <w:lang w:eastAsia="es-DO"/>
              </w:rPr>
            </w:pPr>
            <w:r w:rsidRPr="00E07964">
              <w:rPr>
                <w:rFonts w:ascii="Times" w:eastAsia="Times New Roman" w:hAnsi="Times" w:cs="Times"/>
                <w:sz w:val="24"/>
                <w:szCs w:val="24"/>
                <w:lang w:eastAsia="es-DO"/>
              </w:rPr>
              <w:t>8</w:t>
            </w:r>
          </w:p>
        </w:tc>
        <w:tc>
          <w:tcPr>
            <w:tcW w:w="6287" w:type="dxa"/>
            <w:tcBorders>
              <w:top w:val="nil"/>
              <w:left w:val="nil"/>
              <w:bottom w:val="single" w:sz="8" w:space="0" w:color="auto"/>
              <w:right w:val="single" w:sz="8" w:space="0" w:color="auto"/>
            </w:tcBorders>
            <w:shd w:val="clear" w:color="auto" w:fill="auto"/>
            <w:noWrap/>
            <w:vAlign w:val="center"/>
            <w:hideMark/>
          </w:tcPr>
          <w:p w14:paraId="4E44D218" w14:textId="77777777" w:rsidR="007F63CA" w:rsidRPr="00E07964" w:rsidRDefault="007F63CA" w:rsidP="00E9224A">
            <w:pPr>
              <w:spacing w:after="0" w:line="240" w:lineRule="auto"/>
              <w:rPr>
                <w:rFonts w:ascii="Times" w:eastAsia="Times New Roman" w:hAnsi="Times" w:cs="Times"/>
                <w:sz w:val="24"/>
                <w:szCs w:val="24"/>
                <w:lang w:eastAsia="es-DO"/>
              </w:rPr>
            </w:pPr>
            <w:r w:rsidRPr="00E07964">
              <w:rPr>
                <w:rFonts w:ascii="Times" w:hAnsi="Times" w:cs="Times"/>
                <w:color w:val="000000"/>
                <w:sz w:val="24"/>
                <w:szCs w:val="24"/>
              </w:rPr>
              <w:t>Centro Nacional de Investigaciones en Salud Materno-Infantil (CENISMI)</w:t>
            </w:r>
          </w:p>
        </w:tc>
        <w:tc>
          <w:tcPr>
            <w:tcW w:w="1520" w:type="dxa"/>
            <w:tcBorders>
              <w:top w:val="nil"/>
              <w:left w:val="nil"/>
              <w:bottom w:val="single" w:sz="8" w:space="0" w:color="auto"/>
              <w:right w:val="single" w:sz="8" w:space="0" w:color="auto"/>
            </w:tcBorders>
            <w:shd w:val="clear" w:color="auto" w:fill="auto"/>
            <w:noWrap/>
            <w:vAlign w:val="center"/>
            <w:hideMark/>
          </w:tcPr>
          <w:p w14:paraId="413CC746" w14:textId="77777777" w:rsidR="007F63CA" w:rsidRPr="00E07964" w:rsidRDefault="007F63CA" w:rsidP="00E9224A">
            <w:pPr>
              <w:spacing w:after="0" w:line="240" w:lineRule="auto"/>
              <w:jc w:val="right"/>
              <w:rPr>
                <w:rFonts w:ascii="Times" w:eastAsia="Times New Roman" w:hAnsi="Times" w:cs="Times"/>
                <w:sz w:val="24"/>
                <w:szCs w:val="24"/>
                <w:lang w:eastAsia="es-DO"/>
              </w:rPr>
            </w:pPr>
            <w:r w:rsidRPr="00E07964">
              <w:rPr>
                <w:rFonts w:ascii="Times" w:hAnsi="Times" w:cs="Times"/>
                <w:color w:val="000000"/>
                <w:sz w:val="24"/>
                <w:szCs w:val="24"/>
              </w:rPr>
              <w:t>2,829,015.60</w:t>
            </w:r>
          </w:p>
        </w:tc>
      </w:tr>
      <w:tr w:rsidR="007F63CA" w:rsidRPr="00E07964" w14:paraId="4663C8E2" w14:textId="77777777" w:rsidTr="007F63CA">
        <w:trPr>
          <w:trHeight w:val="302"/>
          <w:jc w:val="center"/>
        </w:trPr>
        <w:tc>
          <w:tcPr>
            <w:tcW w:w="808" w:type="dxa"/>
            <w:tcBorders>
              <w:top w:val="nil"/>
              <w:left w:val="single" w:sz="4" w:space="0" w:color="auto"/>
              <w:bottom w:val="single" w:sz="4" w:space="0" w:color="auto"/>
              <w:right w:val="single" w:sz="4" w:space="0" w:color="auto"/>
            </w:tcBorders>
            <w:shd w:val="clear" w:color="auto" w:fill="auto"/>
            <w:noWrap/>
            <w:vAlign w:val="center"/>
            <w:hideMark/>
          </w:tcPr>
          <w:p w14:paraId="78C05283" w14:textId="77777777" w:rsidR="007F63CA" w:rsidRPr="00E07964" w:rsidRDefault="007F63CA" w:rsidP="00E9224A">
            <w:pPr>
              <w:spacing w:after="0" w:line="240" w:lineRule="auto"/>
              <w:jc w:val="center"/>
              <w:rPr>
                <w:rFonts w:ascii="Times" w:eastAsia="Times New Roman" w:hAnsi="Times" w:cs="Times"/>
                <w:sz w:val="24"/>
                <w:szCs w:val="24"/>
                <w:lang w:eastAsia="es-DO"/>
              </w:rPr>
            </w:pPr>
            <w:r w:rsidRPr="00E07964">
              <w:rPr>
                <w:rFonts w:ascii="Times" w:eastAsia="Times New Roman" w:hAnsi="Times" w:cs="Times"/>
                <w:sz w:val="24"/>
                <w:szCs w:val="24"/>
                <w:lang w:eastAsia="es-DO"/>
              </w:rPr>
              <w:t>9</w:t>
            </w:r>
          </w:p>
        </w:tc>
        <w:tc>
          <w:tcPr>
            <w:tcW w:w="6287" w:type="dxa"/>
            <w:tcBorders>
              <w:top w:val="nil"/>
              <w:left w:val="nil"/>
              <w:bottom w:val="single" w:sz="8" w:space="0" w:color="auto"/>
              <w:right w:val="single" w:sz="8" w:space="0" w:color="auto"/>
            </w:tcBorders>
            <w:shd w:val="clear" w:color="auto" w:fill="auto"/>
            <w:noWrap/>
            <w:vAlign w:val="center"/>
            <w:hideMark/>
          </w:tcPr>
          <w:p w14:paraId="052A6F65" w14:textId="77777777" w:rsidR="007F63CA" w:rsidRPr="00E07964" w:rsidRDefault="007F63CA" w:rsidP="00E9224A">
            <w:pPr>
              <w:spacing w:after="0" w:line="240" w:lineRule="auto"/>
              <w:rPr>
                <w:rFonts w:ascii="Times" w:eastAsia="Times New Roman" w:hAnsi="Times" w:cs="Times"/>
                <w:sz w:val="24"/>
                <w:szCs w:val="24"/>
                <w:lang w:eastAsia="es-DO"/>
              </w:rPr>
            </w:pPr>
            <w:r w:rsidRPr="00E07964">
              <w:rPr>
                <w:rFonts w:ascii="Times" w:hAnsi="Times" w:cs="Times"/>
                <w:color w:val="000000"/>
                <w:sz w:val="24"/>
                <w:szCs w:val="24"/>
              </w:rPr>
              <w:t>Universidad Iberoamericana (UNIBE)</w:t>
            </w:r>
          </w:p>
        </w:tc>
        <w:tc>
          <w:tcPr>
            <w:tcW w:w="1520" w:type="dxa"/>
            <w:tcBorders>
              <w:top w:val="nil"/>
              <w:left w:val="nil"/>
              <w:bottom w:val="single" w:sz="8" w:space="0" w:color="auto"/>
              <w:right w:val="single" w:sz="8" w:space="0" w:color="auto"/>
            </w:tcBorders>
            <w:shd w:val="clear" w:color="auto" w:fill="auto"/>
            <w:noWrap/>
            <w:vAlign w:val="center"/>
            <w:hideMark/>
          </w:tcPr>
          <w:p w14:paraId="48001649" w14:textId="77777777" w:rsidR="007F63CA" w:rsidRPr="00E07964" w:rsidRDefault="007F63CA" w:rsidP="00E9224A">
            <w:pPr>
              <w:spacing w:after="0" w:line="240" w:lineRule="auto"/>
              <w:jc w:val="right"/>
              <w:rPr>
                <w:rFonts w:ascii="Times" w:eastAsia="Times New Roman" w:hAnsi="Times" w:cs="Times"/>
                <w:sz w:val="24"/>
                <w:szCs w:val="24"/>
                <w:lang w:eastAsia="es-DO"/>
              </w:rPr>
            </w:pPr>
            <w:r w:rsidRPr="00E07964">
              <w:rPr>
                <w:rFonts w:ascii="Times" w:hAnsi="Times" w:cs="Times"/>
                <w:color w:val="000000"/>
                <w:sz w:val="24"/>
                <w:szCs w:val="24"/>
              </w:rPr>
              <w:t>2,381,974.75</w:t>
            </w:r>
          </w:p>
        </w:tc>
      </w:tr>
      <w:tr w:rsidR="007F63CA" w:rsidRPr="00E07964" w14:paraId="454DC964" w14:textId="77777777" w:rsidTr="007F63CA">
        <w:trPr>
          <w:trHeight w:val="302"/>
          <w:jc w:val="center"/>
        </w:trPr>
        <w:tc>
          <w:tcPr>
            <w:tcW w:w="808" w:type="dxa"/>
            <w:tcBorders>
              <w:top w:val="nil"/>
              <w:left w:val="single" w:sz="4" w:space="0" w:color="auto"/>
              <w:bottom w:val="single" w:sz="4" w:space="0" w:color="auto"/>
              <w:right w:val="single" w:sz="4" w:space="0" w:color="auto"/>
            </w:tcBorders>
            <w:shd w:val="clear" w:color="auto" w:fill="auto"/>
            <w:noWrap/>
            <w:vAlign w:val="center"/>
            <w:hideMark/>
          </w:tcPr>
          <w:p w14:paraId="7D1E622F" w14:textId="77777777" w:rsidR="007F63CA" w:rsidRPr="00E07964" w:rsidRDefault="007F63CA" w:rsidP="00E9224A">
            <w:pPr>
              <w:spacing w:after="0" w:line="240" w:lineRule="auto"/>
              <w:jc w:val="center"/>
              <w:rPr>
                <w:rFonts w:ascii="Times" w:eastAsia="Times New Roman" w:hAnsi="Times" w:cs="Times"/>
                <w:sz w:val="24"/>
                <w:szCs w:val="24"/>
                <w:lang w:eastAsia="es-DO"/>
              </w:rPr>
            </w:pPr>
            <w:r w:rsidRPr="00E07964">
              <w:rPr>
                <w:rFonts w:ascii="Times" w:eastAsia="Times New Roman" w:hAnsi="Times" w:cs="Times"/>
                <w:sz w:val="24"/>
                <w:szCs w:val="24"/>
                <w:lang w:eastAsia="es-DO"/>
              </w:rPr>
              <w:t>10</w:t>
            </w:r>
          </w:p>
        </w:tc>
        <w:tc>
          <w:tcPr>
            <w:tcW w:w="6287" w:type="dxa"/>
            <w:tcBorders>
              <w:top w:val="nil"/>
              <w:left w:val="nil"/>
              <w:bottom w:val="single" w:sz="8" w:space="0" w:color="auto"/>
              <w:right w:val="single" w:sz="8" w:space="0" w:color="auto"/>
            </w:tcBorders>
            <w:shd w:val="clear" w:color="auto" w:fill="auto"/>
            <w:noWrap/>
            <w:vAlign w:val="center"/>
            <w:hideMark/>
          </w:tcPr>
          <w:p w14:paraId="11A9AE59" w14:textId="77777777" w:rsidR="007F63CA" w:rsidRPr="00E07964" w:rsidRDefault="007F63CA" w:rsidP="00E9224A">
            <w:pPr>
              <w:spacing w:after="0" w:line="240" w:lineRule="auto"/>
              <w:rPr>
                <w:rFonts w:ascii="Times" w:eastAsia="Times New Roman" w:hAnsi="Times" w:cs="Times"/>
                <w:sz w:val="24"/>
                <w:szCs w:val="24"/>
                <w:lang w:eastAsia="es-DO"/>
              </w:rPr>
            </w:pPr>
            <w:r w:rsidRPr="00E07964">
              <w:rPr>
                <w:rFonts w:ascii="Times" w:hAnsi="Times" w:cs="Times"/>
                <w:color w:val="000000"/>
                <w:sz w:val="24"/>
                <w:szCs w:val="24"/>
              </w:rPr>
              <w:t>Instituto de Innovación en Biotecnología e Industria (IIBI)</w:t>
            </w:r>
          </w:p>
        </w:tc>
        <w:tc>
          <w:tcPr>
            <w:tcW w:w="1520" w:type="dxa"/>
            <w:tcBorders>
              <w:top w:val="nil"/>
              <w:left w:val="nil"/>
              <w:bottom w:val="single" w:sz="8" w:space="0" w:color="auto"/>
              <w:right w:val="single" w:sz="8" w:space="0" w:color="auto"/>
            </w:tcBorders>
            <w:shd w:val="clear" w:color="auto" w:fill="auto"/>
            <w:noWrap/>
            <w:vAlign w:val="center"/>
            <w:hideMark/>
          </w:tcPr>
          <w:p w14:paraId="359236D1" w14:textId="77777777" w:rsidR="007F63CA" w:rsidRPr="00E07964" w:rsidRDefault="007F63CA" w:rsidP="00E9224A">
            <w:pPr>
              <w:spacing w:after="0" w:line="240" w:lineRule="auto"/>
              <w:jc w:val="right"/>
              <w:rPr>
                <w:rFonts w:ascii="Times" w:eastAsia="Times New Roman" w:hAnsi="Times" w:cs="Times"/>
                <w:sz w:val="24"/>
                <w:szCs w:val="24"/>
                <w:lang w:eastAsia="es-DO"/>
              </w:rPr>
            </w:pPr>
            <w:r w:rsidRPr="00E07964">
              <w:rPr>
                <w:rFonts w:ascii="Times" w:hAnsi="Times" w:cs="Times"/>
                <w:color w:val="000000"/>
                <w:sz w:val="24"/>
                <w:szCs w:val="24"/>
              </w:rPr>
              <w:t>2,027,880.16</w:t>
            </w:r>
          </w:p>
        </w:tc>
      </w:tr>
      <w:tr w:rsidR="007F63CA" w:rsidRPr="00E07964" w14:paraId="5A5FAEDE" w14:textId="77777777" w:rsidTr="007F63CA">
        <w:trPr>
          <w:trHeight w:val="302"/>
          <w:jc w:val="center"/>
        </w:trPr>
        <w:tc>
          <w:tcPr>
            <w:tcW w:w="808" w:type="dxa"/>
            <w:tcBorders>
              <w:top w:val="nil"/>
              <w:left w:val="single" w:sz="4" w:space="0" w:color="auto"/>
              <w:bottom w:val="single" w:sz="4" w:space="0" w:color="auto"/>
              <w:right w:val="single" w:sz="4" w:space="0" w:color="auto"/>
            </w:tcBorders>
            <w:shd w:val="clear" w:color="auto" w:fill="auto"/>
            <w:noWrap/>
            <w:vAlign w:val="center"/>
            <w:hideMark/>
          </w:tcPr>
          <w:p w14:paraId="5433D685" w14:textId="77777777" w:rsidR="007F63CA" w:rsidRPr="00E07964" w:rsidRDefault="007F63CA" w:rsidP="00E9224A">
            <w:pPr>
              <w:spacing w:after="0" w:line="240" w:lineRule="auto"/>
              <w:jc w:val="center"/>
              <w:rPr>
                <w:rFonts w:ascii="Times" w:eastAsia="Times New Roman" w:hAnsi="Times" w:cs="Times"/>
                <w:sz w:val="24"/>
                <w:szCs w:val="24"/>
                <w:lang w:eastAsia="es-DO"/>
              </w:rPr>
            </w:pPr>
            <w:r w:rsidRPr="00E07964">
              <w:rPr>
                <w:rFonts w:ascii="Times" w:eastAsia="Times New Roman" w:hAnsi="Times" w:cs="Times"/>
                <w:sz w:val="24"/>
                <w:szCs w:val="24"/>
                <w:lang w:eastAsia="es-DO"/>
              </w:rPr>
              <w:t>11</w:t>
            </w:r>
          </w:p>
        </w:tc>
        <w:tc>
          <w:tcPr>
            <w:tcW w:w="6287" w:type="dxa"/>
            <w:tcBorders>
              <w:top w:val="nil"/>
              <w:left w:val="nil"/>
              <w:bottom w:val="single" w:sz="8" w:space="0" w:color="auto"/>
              <w:right w:val="single" w:sz="8" w:space="0" w:color="auto"/>
            </w:tcBorders>
            <w:shd w:val="clear" w:color="auto" w:fill="auto"/>
            <w:noWrap/>
            <w:vAlign w:val="center"/>
            <w:hideMark/>
          </w:tcPr>
          <w:p w14:paraId="63B99A4F" w14:textId="77777777" w:rsidR="007F63CA" w:rsidRPr="00E07964" w:rsidRDefault="007F63CA" w:rsidP="00E9224A">
            <w:pPr>
              <w:spacing w:after="0" w:line="240" w:lineRule="auto"/>
              <w:rPr>
                <w:rFonts w:ascii="Times" w:eastAsia="Times New Roman" w:hAnsi="Times" w:cs="Times"/>
                <w:sz w:val="24"/>
                <w:szCs w:val="24"/>
                <w:lang w:eastAsia="es-DO"/>
              </w:rPr>
            </w:pPr>
            <w:r w:rsidRPr="00E07964">
              <w:rPr>
                <w:rFonts w:ascii="Times" w:hAnsi="Times" w:cs="Times"/>
                <w:color w:val="000000"/>
                <w:sz w:val="24"/>
                <w:szCs w:val="24"/>
              </w:rPr>
              <w:t>Universidad Tecnológica de Cotuí (UTECO)</w:t>
            </w:r>
          </w:p>
        </w:tc>
        <w:tc>
          <w:tcPr>
            <w:tcW w:w="1520" w:type="dxa"/>
            <w:tcBorders>
              <w:top w:val="nil"/>
              <w:left w:val="nil"/>
              <w:bottom w:val="single" w:sz="8" w:space="0" w:color="auto"/>
              <w:right w:val="single" w:sz="8" w:space="0" w:color="auto"/>
            </w:tcBorders>
            <w:shd w:val="clear" w:color="auto" w:fill="auto"/>
            <w:noWrap/>
            <w:vAlign w:val="center"/>
            <w:hideMark/>
          </w:tcPr>
          <w:p w14:paraId="6261BB6A" w14:textId="77777777" w:rsidR="007F63CA" w:rsidRPr="00E07964" w:rsidRDefault="007F63CA" w:rsidP="00E9224A">
            <w:pPr>
              <w:spacing w:after="0" w:line="240" w:lineRule="auto"/>
              <w:jc w:val="right"/>
              <w:rPr>
                <w:rFonts w:ascii="Times" w:eastAsia="Times New Roman" w:hAnsi="Times" w:cs="Times"/>
                <w:sz w:val="24"/>
                <w:szCs w:val="24"/>
                <w:lang w:eastAsia="es-DO"/>
              </w:rPr>
            </w:pPr>
            <w:r w:rsidRPr="00E07964">
              <w:rPr>
                <w:rFonts w:ascii="Times" w:hAnsi="Times" w:cs="Times"/>
                <w:color w:val="000000"/>
                <w:sz w:val="24"/>
                <w:szCs w:val="24"/>
              </w:rPr>
              <w:t>2,020,838.12</w:t>
            </w:r>
          </w:p>
        </w:tc>
      </w:tr>
      <w:tr w:rsidR="007F63CA" w:rsidRPr="00E07964" w14:paraId="0D878BB4" w14:textId="77777777" w:rsidTr="007F63CA">
        <w:trPr>
          <w:trHeight w:val="302"/>
          <w:jc w:val="center"/>
        </w:trPr>
        <w:tc>
          <w:tcPr>
            <w:tcW w:w="808" w:type="dxa"/>
            <w:tcBorders>
              <w:top w:val="nil"/>
              <w:left w:val="single" w:sz="4" w:space="0" w:color="auto"/>
              <w:bottom w:val="single" w:sz="4" w:space="0" w:color="auto"/>
              <w:right w:val="single" w:sz="4" w:space="0" w:color="auto"/>
            </w:tcBorders>
            <w:shd w:val="clear" w:color="auto" w:fill="auto"/>
            <w:noWrap/>
            <w:vAlign w:val="center"/>
            <w:hideMark/>
          </w:tcPr>
          <w:p w14:paraId="23C460ED" w14:textId="77777777" w:rsidR="007F63CA" w:rsidRPr="00E07964" w:rsidRDefault="007F63CA" w:rsidP="00E9224A">
            <w:pPr>
              <w:spacing w:after="0" w:line="240" w:lineRule="auto"/>
              <w:jc w:val="center"/>
              <w:rPr>
                <w:rFonts w:ascii="Times" w:eastAsia="Times New Roman" w:hAnsi="Times" w:cs="Times"/>
                <w:sz w:val="24"/>
                <w:szCs w:val="24"/>
                <w:lang w:eastAsia="es-DO"/>
              </w:rPr>
            </w:pPr>
            <w:r w:rsidRPr="00E07964">
              <w:rPr>
                <w:rFonts w:ascii="Times" w:eastAsia="Times New Roman" w:hAnsi="Times" w:cs="Times"/>
                <w:sz w:val="24"/>
                <w:szCs w:val="24"/>
                <w:lang w:eastAsia="es-DO"/>
              </w:rPr>
              <w:t>12</w:t>
            </w:r>
          </w:p>
        </w:tc>
        <w:tc>
          <w:tcPr>
            <w:tcW w:w="6287" w:type="dxa"/>
            <w:tcBorders>
              <w:top w:val="nil"/>
              <w:left w:val="nil"/>
              <w:bottom w:val="single" w:sz="8" w:space="0" w:color="auto"/>
              <w:right w:val="single" w:sz="8" w:space="0" w:color="auto"/>
            </w:tcBorders>
            <w:shd w:val="clear" w:color="auto" w:fill="auto"/>
            <w:noWrap/>
            <w:vAlign w:val="center"/>
            <w:hideMark/>
          </w:tcPr>
          <w:p w14:paraId="3FC73B9D" w14:textId="77777777" w:rsidR="007F63CA" w:rsidRPr="00E07964" w:rsidRDefault="007F63CA" w:rsidP="00E9224A">
            <w:pPr>
              <w:spacing w:after="0" w:line="240" w:lineRule="auto"/>
              <w:rPr>
                <w:rFonts w:ascii="Times" w:eastAsia="Times New Roman" w:hAnsi="Times" w:cs="Times"/>
                <w:sz w:val="24"/>
                <w:szCs w:val="24"/>
                <w:lang w:eastAsia="es-DO"/>
              </w:rPr>
            </w:pPr>
            <w:r w:rsidRPr="00E07964">
              <w:rPr>
                <w:rFonts w:ascii="Times" w:hAnsi="Times" w:cs="Times"/>
                <w:color w:val="000000"/>
                <w:sz w:val="24"/>
                <w:szCs w:val="24"/>
              </w:rPr>
              <w:t>Centro de Educación Médica de Amistad Dominico-japonesa (CEMADOJA)</w:t>
            </w:r>
          </w:p>
        </w:tc>
        <w:tc>
          <w:tcPr>
            <w:tcW w:w="1520" w:type="dxa"/>
            <w:tcBorders>
              <w:top w:val="nil"/>
              <w:left w:val="nil"/>
              <w:bottom w:val="single" w:sz="8" w:space="0" w:color="auto"/>
              <w:right w:val="single" w:sz="8" w:space="0" w:color="auto"/>
            </w:tcBorders>
            <w:shd w:val="clear" w:color="auto" w:fill="auto"/>
            <w:noWrap/>
            <w:vAlign w:val="center"/>
            <w:hideMark/>
          </w:tcPr>
          <w:p w14:paraId="5946D5DE" w14:textId="77777777" w:rsidR="007F63CA" w:rsidRPr="00E07964" w:rsidRDefault="007F63CA" w:rsidP="00E9224A">
            <w:pPr>
              <w:spacing w:after="0" w:line="240" w:lineRule="auto"/>
              <w:jc w:val="right"/>
              <w:rPr>
                <w:rFonts w:ascii="Times" w:eastAsia="Times New Roman" w:hAnsi="Times" w:cs="Times"/>
                <w:sz w:val="24"/>
                <w:szCs w:val="24"/>
                <w:lang w:eastAsia="es-DO"/>
              </w:rPr>
            </w:pPr>
            <w:r w:rsidRPr="00E07964">
              <w:rPr>
                <w:rFonts w:ascii="Times" w:hAnsi="Times" w:cs="Times"/>
                <w:color w:val="000000"/>
                <w:sz w:val="24"/>
                <w:szCs w:val="24"/>
              </w:rPr>
              <w:t>1,754,500.00</w:t>
            </w:r>
          </w:p>
        </w:tc>
      </w:tr>
      <w:tr w:rsidR="007F63CA" w:rsidRPr="00E07964" w14:paraId="4EC7CFE5" w14:textId="77777777" w:rsidTr="007F63CA">
        <w:trPr>
          <w:trHeight w:val="302"/>
          <w:jc w:val="center"/>
        </w:trPr>
        <w:tc>
          <w:tcPr>
            <w:tcW w:w="808" w:type="dxa"/>
            <w:tcBorders>
              <w:top w:val="nil"/>
              <w:left w:val="single" w:sz="4" w:space="0" w:color="auto"/>
              <w:bottom w:val="single" w:sz="4" w:space="0" w:color="auto"/>
              <w:right w:val="single" w:sz="4" w:space="0" w:color="auto"/>
            </w:tcBorders>
            <w:shd w:val="clear" w:color="auto" w:fill="auto"/>
            <w:noWrap/>
            <w:vAlign w:val="center"/>
            <w:hideMark/>
          </w:tcPr>
          <w:p w14:paraId="24073B01" w14:textId="77777777" w:rsidR="007F63CA" w:rsidRPr="00E07964" w:rsidRDefault="007F63CA" w:rsidP="00E9224A">
            <w:pPr>
              <w:spacing w:after="0" w:line="240" w:lineRule="auto"/>
              <w:jc w:val="center"/>
              <w:rPr>
                <w:rFonts w:ascii="Times" w:eastAsia="Times New Roman" w:hAnsi="Times" w:cs="Times"/>
                <w:sz w:val="24"/>
                <w:szCs w:val="24"/>
                <w:lang w:eastAsia="es-DO"/>
              </w:rPr>
            </w:pPr>
            <w:r w:rsidRPr="00E07964">
              <w:rPr>
                <w:rFonts w:ascii="Times" w:eastAsia="Times New Roman" w:hAnsi="Times" w:cs="Times"/>
                <w:sz w:val="24"/>
                <w:szCs w:val="24"/>
                <w:lang w:eastAsia="es-DO"/>
              </w:rPr>
              <w:t>13</w:t>
            </w:r>
          </w:p>
        </w:tc>
        <w:tc>
          <w:tcPr>
            <w:tcW w:w="6287" w:type="dxa"/>
            <w:tcBorders>
              <w:top w:val="nil"/>
              <w:left w:val="nil"/>
              <w:bottom w:val="single" w:sz="8" w:space="0" w:color="auto"/>
              <w:right w:val="single" w:sz="8" w:space="0" w:color="auto"/>
            </w:tcBorders>
            <w:shd w:val="clear" w:color="auto" w:fill="auto"/>
            <w:noWrap/>
            <w:vAlign w:val="center"/>
            <w:hideMark/>
          </w:tcPr>
          <w:p w14:paraId="446F5B32" w14:textId="77777777" w:rsidR="007F63CA" w:rsidRPr="00E07964" w:rsidRDefault="007F63CA" w:rsidP="00E9224A">
            <w:pPr>
              <w:spacing w:after="0" w:line="240" w:lineRule="auto"/>
              <w:rPr>
                <w:rFonts w:ascii="Times" w:eastAsia="Times New Roman" w:hAnsi="Times" w:cs="Times"/>
                <w:sz w:val="24"/>
                <w:szCs w:val="24"/>
                <w:lang w:eastAsia="es-DO"/>
              </w:rPr>
            </w:pPr>
            <w:r w:rsidRPr="00E07964">
              <w:rPr>
                <w:rFonts w:ascii="Times" w:hAnsi="Times" w:cs="Times"/>
                <w:color w:val="000000"/>
                <w:sz w:val="24"/>
                <w:szCs w:val="24"/>
              </w:rPr>
              <w:t>Universidad Federico Henríquez y Carvajal (UFHEC)</w:t>
            </w:r>
          </w:p>
        </w:tc>
        <w:tc>
          <w:tcPr>
            <w:tcW w:w="1520" w:type="dxa"/>
            <w:tcBorders>
              <w:top w:val="nil"/>
              <w:left w:val="nil"/>
              <w:bottom w:val="single" w:sz="8" w:space="0" w:color="auto"/>
              <w:right w:val="single" w:sz="8" w:space="0" w:color="auto"/>
            </w:tcBorders>
            <w:shd w:val="clear" w:color="auto" w:fill="auto"/>
            <w:noWrap/>
            <w:vAlign w:val="center"/>
            <w:hideMark/>
          </w:tcPr>
          <w:p w14:paraId="7F0A7217" w14:textId="77777777" w:rsidR="007F63CA" w:rsidRPr="00E07964" w:rsidRDefault="007F63CA" w:rsidP="00E9224A">
            <w:pPr>
              <w:spacing w:after="0" w:line="240" w:lineRule="auto"/>
              <w:jc w:val="right"/>
              <w:rPr>
                <w:rFonts w:ascii="Times" w:eastAsia="Times New Roman" w:hAnsi="Times" w:cs="Times"/>
                <w:sz w:val="24"/>
                <w:szCs w:val="24"/>
                <w:lang w:eastAsia="es-DO"/>
              </w:rPr>
            </w:pPr>
            <w:r w:rsidRPr="00E07964">
              <w:rPr>
                <w:rFonts w:ascii="Times" w:hAnsi="Times" w:cs="Times"/>
                <w:color w:val="000000"/>
                <w:sz w:val="24"/>
                <w:szCs w:val="24"/>
              </w:rPr>
              <w:t>1,571,900.00</w:t>
            </w:r>
          </w:p>
        </w:tc>
      </w:tr>
      <w:tr w:rsidR="007F63CA" w:rsidRPr="00E07964" w14:paraId="43075B7D" w14:textId="77777777" w:rsidTr="007F63CA">
        <w:trPr>
          <w:trHeight w:val="302"/>
          <w:jc w:val="center"/>
        </w:trPr>
        <w:tc>
          <w:tcPr>
            <w:tcW w:w="808" w:type="dxa"/>
            <w:tcBorders>
              <w:top w:val="nil"/>
              <w:left w:val="single" w:sz="4" w:space="0" w:color="auto"/>
              <w:bottom w:val="single" w:sz="4" w:space="0" w:color="auto"/>
              <w:right w:val="single" w:sz="4" w:space="0" w:color="auto"/>
            </w:tcBorders>
            <w:shd w:val="clear" w:color="auto" w:fill="auto"/>
            <w:noWrap/>
            <w:vAlign w:val="center"/>
            <w:hideMark/>
          </w:tcPr>
          <w:p w14:paraId="627F61A0" w14:textId="77777777" w:rsidR="007F63CA" w:rsidRPr="00E07964" w:rsidRDefault="007F63CA" w:rsidP="00E9224A">
            <w:pPr>
              <w:spacing w:after="0" w:line="240" w:lineRule="auto"/>
              <w:jc w:val="center"/>
              <w:rPr>
                <w:rFonts w:ascii="Times" w:eastAsia="Times New Roman" w:hAnsi="Times" w:cs="Times"/>
                <w:sz w:val="24"/>
                <w:szCs w:val="24"/>
                <w:lang w:eastAsia="es-DO"/>
              </w:rPr>
            </w:pPr>
            <w:r w:rsidRPr="00E07964">
              <w:rPr>
                <w:rFonts w:ascii="Times" w:eastAsia="Times New Roman" w:hAnsi="Times" w:cs="Times"/>
                <w:sz w:val="24"/>
                <w:szCs w:val="24"/>
                <w:lang w:eastAsia="es-DO"/>
              </w:rPr>
              <w:t>14</w:t>
            </w:r>
          </w:p>
        </w:tc>
        <w:tc>
          <w:tcPr>
            <w:tcW w:w="6287" w:type="dxa"/>
            <w:tcBorders>
              <w:top w:val="nil"/>
              <w:left w:val="nil"/>
              <w:bottom w:val="single" w:sz="8" w:space="0" w:color="auto"/>
              <w:right w:val="single" w:sz="8" w:space="0" w:color="auto"/>
            </w:tcBorders>
            <w:shd w:val="clear" w:color="auto" w:fill="auto"/>
            <w:noWrap/>
            <w:vAlign w:val="center"/>
            <w:hideMark/>
          </w:tcPr>
          <w:p w14:paraId="4BD1245F" w14:textId="77777777" w:rsidR="007F63CA" w:rsidRPr="00E07964" w:rsidRDefault="007F63CA" w:rsidP="00E9224A">
            <w:pPr>
              <w:spacing w:after="0" w:line="240" w:lineRule="auto"/>
              <w:rPr>
                <w:rFonts w:ascii="Times" w:eastAsia="Times New Roman" w:hAnsi="Times" w:cs="Times"/>
                <w:sz w:val="24"/>
                <w:szCs w:val="24"/>
                <w:lang w:eastAsia="es-DO"/>
              </w:rPr>
            </w:pPr>
            <w:r w:rsidRPr="00E07964">
              <w:rPr>
                <w:rFonts w:ascii="Times" w:hAnsi="Times" w:cs="Times"/>
                <w:color w:val="000000"/>
                <w:sz w:val="24"/>
                <w:szCs w:val="24"/>
              </w:rPr>
              <w:t>Instituto Nacional de Recursos Hidráulicos (INDRHI)</w:t>
            </w:r>
          </w:p>
        </w:tc>
        <w:tc>
          <w:tcPr>
            <w:tcW w:w="1520" w:type="dxa"/>
            <w:tcBorders>
              <w:top w:val="nil"/>
              <w:left w:val="nil"/>
              <w:bottom w:val="single" w:sz="8" w:space="0" w:color="auto"/>
              <w:right w:val="single" w:sz="8" w:space="0" w:color="auto"/>
            </w:tcBorders>
            <w:shd w:val="clear" w:color="auto" w:fill="auto"/>
            <w:noWrap/>
            <w:vAlign w:val="center"/>
            <w:hideMark/>
          </w:tcPr>
          <w:p w14:paraId="316D23E8" w14:textId="77777777" w:rsidR="007F63CA" w:rsidRPr="00E07964" w:rsidRDefault="007F63CA" w:rsidP="00E9224A">
            <w:pPr>
              <w:spacing w:after="0" w:line="240" w:lineRule="auto"/>
              <w:jc w:val="right"/>
              <w:rPr>
                <w:rFonts w:ascii="Times" w:eastAsia="Times New Roman" w:hAnsi="Times" w:cs="Times"/>
                <w:sz w:val="24"/>
                <w:szCs w:val="24"/>
                <w:lang w:eastAsia="es-DO"/>
              </w:rPr>
            </w:pPr>
            <w:r w:rsidRPr="00E07964">
              <w:rPr>
                <w:rFonts w:ascii="Times" w:hAnsi="Times" w:cs="Times"/>
                <w:color w:val="000000"/>
                <w:sz w:val="24"/>
                <w:szCs w:val="24"/>
              </w:rPr>
              <w:t>1,471,580.00</w:t>
            </w:r>
          </w:p>
        </w:tc>
      </w:tr>
      <w:tr w:rsidR="007F63CA" w:rsidRPr="00E07964" w14:paraId="1B57C860" w14:textId="77777777" w:rsidTr="007F63CA">
        <w:trPr>
          <w:trHeight w:val="302"/>
          <w:jc w:val="center"/>
        </w:trPr>
        <w:tc>
          <w:tcPr>
            <w:tcW w:w="808" w:type="dxa"/>
            <w:tcBorders>
              <w:top w:val="nil"/>
              <w:left w:val="single" w:sz="4" w:space="0" w:color="auto"/>
              <w:bottom w:val="single" w:sz="4" w:space="0" w:color="auto"/>
              <w:right w:val="single" w:sz="4" w:space="0" w:color="auto"/>
            </w:tcBorders>
            <w:shd w:val="clear" w:color="auto" w:fill="auto"/>
            <w:noWrap/>
            <w:vAlign w:val="center"/>
            <w:hideMark/>
          </w:tcPr>
          <w:p w14:paraId="0C4DACF2" w14:textId="77777777" w:rsidR="007F63CA" w:rsidRPr="00E07964" w:rsidRDefault="007F63CA" w:rsidP="00E9224A">
            <w:pPr>
              <w:spacing w:after="0" w:line="240" w:lineRule="auto"/>
              <w:jc w:val="center"/>
              <w:rPr>
                <w:rFonts w:ascii="Times" w:eastAsia="Times New Roman" w:hAnsi="Times" w:cs="Times"/>
                <w:sz w:val="24"/>
                <w:szCs w:val="24"/>
                <w:lang w:eastAsia="es-DO"/>
              </w:rPr>
            </w:pPr>
            <w:r w:rsidRPr="00E07964">
              <w:rPr>
                <w:rFonts w:ascii="Times" w:eastAsia="Times New Roman" w:hAnsi="Times" w:cs="Times"/>
                <w:sz w:val="24"/>
                <w:szCs w:val="24"/>
                <w:lang w:eastAsia="es-DO"/>
              </w:rPr>
              <w:t>15</w:t>
            </w:r>
          </w:p>
        </w:tc>
        <w:tc>
          <w:tcPr>
            <w:tcW w:w="6287" w:type="dxa"/>
            <w:tcBorders>
              <w:top w:val="nil"/>
              <w:left w:val="nil"/>
              <w:bottom w:val="single" w:sz="8" w:space="0" w:color="auto"/>
              <w:right w:val="single" w:sz="8" w:space="0" w:color="auto"/>
            </w:tcBorders>
            <w:shd w:val="clear" w:color="auto" w:fill="auto"/>
            <w:noWrap/>
            <w:vAlign w:val="center"/>
            <w:hideMark/>
          </w:tcPr>
          <w:p w14:paraId="1AF06DEC" w14:textId="77777777" w:rsidR="007F63CA" w:rsidRPr="00E07964" w:rsidRDefault="007F63CA" w:rsidP="00E9224A">
            <w:pPr>
              <w:spacing w:after="0" w:line="240" w:lineRule="auto"/>
              <w:rPr>
                <w:rFonts w:ascii="Times" w:eastAsia="Times New Roman" w:hAnsi="Times" w:cs="Times"/>
                <w:sz w:val="24"/>
                <w:szCs w:val="24"/>
                <w:lang w:eastAsia="es-DO"/>
              </w:rPr>
            </w:pPr>
            <w:r w:rsidRPr="00E07964">
              <w:rPr>
                <w:rFonts w:ascii="Times" w:hAnsi="Times" w:cs="Times"/>
                <w:color w:val="000000"/>
                <w:sz w:val="24"/>
                <w:szCs w:val="24"/>
              </w:rPr>
              <w:t>Universidad APEC</w:t>
            </w:r>
          </w:p>
        </w:tc>
        <w:tc>
          <w:tcPr>
            <w:tcW w:w="1520" w:type="dxa"/>
            <w:tcBorders>
              <w:top w:val="nil"/>
              <w:left w:val="nil"/>
              <w:bottom w:val="single" w:sz="8" w:space="0" w:color="auto"/>
              <w:right w:val="single" w:sz="8" w:space="0" w:color="auto"/>
            </w:tcBorders>
            <w:shd w:val="clear" w:color="auto" w:fill="auto"/>
            <w:noWrap/>
            <w:vAlign w:val="center"/>
            <w:hideMark/>
          </w:tcPr>
          <w:p w14:paraId="14B5BE72" w14:textId="77777777" w:rsidR="007F63CA" w:rsidRPr="00E07964" w:rsidRDefault="007F63CA" w:rsidP="00E9224A">
            <w:pPr>
              <w:spacing w:after="0" w:line="240" w:lineRule="auto"/>
              <w:jc w:val="right"/>
              <w:rPr>
                <w:rFonts w:ascii="Times" w:eastAsia="Times New Roman" w:hAnsi="Times" w:cs="Times"/>
                <w:sz w:val="24"/>
                <w:szCs w:val="24"/>
                <w:lang w:eastAsia="es-DO"/>
              </w:rPr>
            </w:pPr>
            <w:r w:rsidRPr="00E07964">
              <w:rPr>
                <w:rFonts w:ascii="Times" w:hAnsi="Times" w:cs="Times"/>
                <w:color w:val="000000"/>
                <w:sz w:val="24"/>
                <w:szCs w:val="24"/>
              </w:rPr>
              <w:t>1,417,704.18</w:t>
            </w:r>
          </w:p>
        </w:tc>
      </w:tr>
      <w:tr w:rsidR="007F63CA" w:rsidRPr="00E07964" w14:paraId="3518C1D0" w14:textId="77777777" w:rsidTr="007F63CA">
        <w:trPr>
          <w:trHeight w:val="302"/>
          <w:jc w:val="center"/>
        </w:trPr>
        <w:tc>
          <w:tcPr>
            <w:tcW w:w="808" w:type="dxa"/>
            <w:tcBorders>
              <w:top w:val="nil"/>
              <w:left w:val="single" w:sz="4" w:space="0" w:color="auto"/>
              <w:bottom w:val="single" w:sz="4" w:space="0" w:color="auto"/>
              <w:right w:val="single" w:sz="4" w:space="0" w:color="auto"/>
            </w:tcBorders>
            <w:shd w:val="clear" w:color="auto" w:fill="auto"/>
            <w:noWrap/>
            <w:vAlign w:val="center"/>
            <w:hideMark/>
          </w:tcPr>
          <w:p w14:paraId="11AEBDC1" w14:textId="77777777" w:rsidR="007F63CA" w:rsidRPr="00E07964" w:rsidRDefault="007F63CA" w:rsidP="00E9224A">
            <w:pPr>
              <w:spacing w:after="0" w:line="240" w:lineRule="auto"/>
              <w:jc w:val="center"/>
              <w:rPr>
                <w:rFonts w:ascii="Times" w:eastAsia="Times New Roman" w:hAnsi="Times" w:cs="Times"/>
                <w:sz w:val="24"/>
                <w:szCs w:val="24"/>
                <w:lang w:eastAsia="es-DO"/>
              </w:rPr>
            </w:pPr>
            <w:r w:rsidRPr="00E07964">
              <w:rPr>
                <w:rFonts w:ascii="Times" w:eastAsia="Times New Roman" w:hAnsi="Times" w:cs="Times"/>
                <w:sz w:val="24"/>
                <w:szCs w:val="24"/>
                <w:lang w:eastAsia="es-DO"/>
              </w:rPr>
              <w:t>16</w:t>
            </w:r>
          </w:p>
        </w:tc>
        <w:tc>
          <w:tcPr>
            <w:tcW w:w="6287" w:type="dxa"/>
            <w:tcBorders>
              <w:top w:val="nil"/>
              <w:left w:val="nil"/>
              <w:bottom w:val="single" w:sz="8" w:space="0" w:color="auto"/>
              <w:right w:val="single" w:sz="8" w:space="0" w:color="auto"/>
            </w:tcBorders>
            <w:shd w:val="clear" w:color="auto" w:fill="auto"/>
            <w:noWrap/>
            <w:vAlign w:val="center"/>
            <w:hideMark/>
          </w:tcPr>
          <w:p w14:paraId="77B25566" w14:textId="77777777" w:rsidR="007F63CA" w:rsidRPr="00E07964" w:rsidRDefault="007F63CA" w:rsidP="00E9224A">
            <w:pPr>
              <w:spacing w:after="0" w:line="240" w:lineRule="auto"/>
              <w:rPr>
                <w:rFonts w:ascii="Times" w:eastAsia="Times New Roman" w:hAnsi="Times" w:cs="Times"/>
                <w:sz w:val="24"/>
                <w:szCs w:val="24"/>
                <w:lang w:eastAsia="es-DO"/>
              </w:rPr>
            </w:pPr>
            <w:r w:rsidRPr="00E07964">
              <w:rPr>
                <w:rFonts w:ascii="Times" w:hAnsi="Times" w:cs="Times"/>
                <w:color w:val="000000"/>
                <w:sz w:val="24"/>
                <w:szCs w:val="24"/>
              </w:rPr>
              <w:t>Universidad Tecnológica de Santiago (UTESA)</w:t>
            </w:r>
          </w:p>
        </w:tc>
        <w:tc>
          <w:tcPr>
            <w:tcW w:w="1520" w:type="dxa"/>
            <w:tcBorders>
              <w:top w:val="nil"/>
              <w:left w:val="nil"/>
              <w:bottom w:val="single" w:sz="8" w:space="0" w:color="auto"/>
              <w:right w:val="single" w:sz="8" w:space="0" w:color="auto"/>
            </w:tcBorders>
            <w:shd w:val="clear" w:color="auto" w:fill="auto"/>
            <w:noWrap/>
            <w:vAlign w:val="center"/>
            <w:hideMark/>
          </w:tcPr>
          <w:p w14:paraId="0F83246A" w14:textId="77777777" w:rsidR="007F63CA" w:rsidRPr="00E07964" w:rsidRDefault="007F63CA" w:rsidP="00E9224A">
            <w:pPr>
              <w:spacing w:after="0" w:line="240" w:lineRule="auto"/>
              <w:jc w:val="right"/>
              <w:rPr>
                <w:rFonts w:ascii="Times" w:eastAsia="Times New Roman" w:hAnsi="Times" w:cs="Times"/>
                <w:sz w:val="24"/>
                <w:szCs w:val="24"/>
                <w:lang w:eastAsia="es-DO"/>
              </w:rPr>
            </w:pPr>
            <w:r w:rsidRPr="00E07964">
              <w:rPr>
                <w:rFonts w:ascii="Times" w:hAnsi="Times" w:cs="Times"/>
                <w:color w:val="000000"/>
                <w:sz w:val="24"/>
                <w:szCs w:val="24"/>
              </w:rPr>
              <w:t>1,058,895.00</w:t>
            </w:r>
          </w:p>
        </w:tc>
      </w:tr>
      <w:tr w:rsidR="007F63CA" w:rsidRPr="00E07964" w14:paraId="7F2700EB" w14:textId="77777777" w:rsidTr="007F63CA">
        <w:trPr>
          <w:trHeight w:val="302"/>
          <w:jc w:val="center"/>
        </w:trPr>
        <w:tc>
          <w:tcPr>
            <w:tcW w:w="808" w:type="dxa"/>
            <w:tcBorders>
              <w:top w:val="nil"/>
              <w:left w:val="single" w:sz="4" w:space="0" w:color="auto"/>
              <w:bottom w:val="single" w:sz="4" w:space="0" w:color="auto"/>
              <w:right w:val="single" w:sz="4" w:space="0" w:color="auto"/>
            </w:tcBorders>
            <w:shd w:val="clear" w:color="auto" w:fill="auto"/>
            <w:noWrap/>
            <w:vAlign w:val="center"/>
            <w:hideMark/>
          </w:tcPr>
          <w:p w14:paraId="11D01119" w14:textId="77777777" w:rsidR="007F63CA" w:rsidRPr="00E07964" w:rsidRDefault="007F63CA" w:rsidP="00E9224A">
            <w:pPr>
              <w:spacing w:after="0" w:line="240" w:lineRule="auto"/>
              <w:jc w:val="center"/>
              <w:rPr>
                <w:rFonts w:ascii="Times" w:eastAsia="Times New Roman" w:hAnsi="Times" w:cs="Times"/>
                <w:sz w:val="24"/>
                <w:szCs w:val="24"/>
                <w:lang w:eastAsia="es-DO"/>
              </w:rPr>
            </w:pPr>
            <w:r w:rsidRPr="00E07964">
              <w:rPr>
                <w:rFonts w:ascii="Times" w:eastAsia="Times New Roman" w:hAnsi="Times" w:cs="Times"/>
                <w:sz w:val="24"/>
                <w:szCs w:val="24"/>
                <w:lang w:eastAsia="es-DO"/>
              </w:rPr>
              <w:t>17</w:t>
            </w:r>
          </w:p>
        </w:tc>
        <w:tc>
          <w:tcPr>
            <w:tcW w:w="6287" w:type="dxa"/>
            <w:tcBorders>
              <w:top w:val="nil"/>
              <w:left w:val="nil"/>
              <w:bottom w:val="single" w:sz="8" w:space="0" w:color="auto"/>
              <w:right w:val="single" w:sz="8" w:space="0" w:color="auto"/>
            </w:tcBorders>
            <w:shd w:val="clear" w:color="auto" w:fill="auto"/>
            <w:noWrap/>
            <w:vAlign w:val="center"/>
            <w:hideMark/>
          </w:tcPr>
          <w:p w14:paraId="762C98F6" w14:textId="77777777" w:rsidR="007F63CA" w:rsidRPr="00E07964" w:rsidRDefault="007F63CA" w:rsidP="00E9224A">
            <w:pPr>
              <w:spacing w:after="0" w:line="240" w:lineRule="auto"/>
              <w:rPr>
                <w:rFonts w:ascii="Times" w:eastAsia="Times New Roman" w:hAnsi="Times" w:cs="Times"/>
                <w:sz w:val="24"/>
                <w:szCs w:val="24"/>
                <w:lang w:eastAsia="es-DO"/>
              </w:rPr>
            </w:pPr>
            <w:r w:rsidRPr="00E07964">
              <w:rPr>
                <w:rFonts w:ascii="Times" w:hAnsi="Times" w:cs="Times"/>
                <w:color w:val="000000"/>
                <w:sz w:val="24"/>
                <w:szCs w:val="24"/>
              </w:rPr>
              <w:t>Universidad ISA</w:t>
            </w:r>
          </w:p>
        </w:tc>
        <w:tc>
          <w:tcPr>
            <w:tcW w:w="1520" w:type="dxa"/>
            <w:tcBorders>
              <w:top w:val="nil"/>
              <w:left w:val="nil"/>
              <w:bottom w:val="single" w:sz="8" w:space="0" w:color="auto"/>
              <w:right w:val="single" w:sz="8" w:space="0" w:color="auto"/>
            </w:tcBorders>
            <w:shd w:val="clear" w:color="auto" w:fill="auto"/>
            <w:noWrap/>
            <w:vAlign w:val="center"/>
            <w:hideMark/>
          </w:tcPr>
          <w:p w14:paraId="27F50E01" w14:textId="77777777" w:rsidR="007F63CA" w:rsidRPr="00E07964" w:rsidRDefault="007F63CA" w:rsidP="00E9224A">
            <w:pPr>
              <w:spacing w:after="0" w:line="240" w:lineRule="auto"/>
              <w:jc w:val="right"/>
              <w:rPr>
                <w:rFonts w:ascii="Times" w:eastAsia="Times New Roman" w:hAnsi="Times" w:cs="Times"/>
                <w:sz w:val="24"/>
                <w:szCs w:val="24"/>
                <w:lang w:eastAsia="es-DO"/>
              </w:rPr>
            </w:pPr>
            <w:r w:rsidRPr="00E07964">
              <w:rPr>
                <w:rFonts w:ascii="Times" w:hAnsi="Times" w:cs="Times"/>
                <w:color w:val="000000"/>
                <w:sz w:val="24"/>
                <w:szCs w:val="24"/>
              </w:rPr>
              <w:t>948,377.54</w:t>
            </w:r>
          </w:p>
        </w:tc>
      </w:tr>
      <w:tr w:rsidR="007F63CA" w:rsidRPr="00E07964" w14:paraId="6BCA4223" w14:textId="77777777" w:rsidTr="007F63CA">
        <w:trPr>
          <w:trHeight w:val="302"/>
          <w:jc w:val="center"/>
        </w:trPr>
        <w:tc>
          <w:tcPr>
            <w:tcW w:w="808" w:type="dxa"/>
            <w:tcBorders>
              <w:top w:val="nil"/>
              <w:left w:val="single" w:sz="4" w:space="0" w:color="auto"/>
              <w:bottom w:val="single" w:sz="4" w:space="0" w:color="auto"/>
              <w:right w:val="single" w:sz="4" w:space="0" w:color="auto"/>
            </w:tcBorders>
            <w:shd w:val="clear" w:color="auto" w:fill="auto"/>
            <w:noWrap/>
            <w:vAlign w:val="center"/>
            <w:hideMark/>
          </w:tcPr>
          <w:p w14:paraId="165B3F4B" w14:textId="77777777" w:rsidR="007F63CA" w:rsidRPr="00E07964" w:rsidRDefault="007F63CA" w:rsidP="00E9224A">
            <w:pPr>
              <w:spacing w:after="0" w:line="240" w:lineRule="auto"/>
              <w:jc w:val="center"/>
              <w:rPr>
                <w:rFonts w:ascii="Times" w:eastAsia="Times New Roman" w:hAnsi="Times" w:cs="Times"/>
                <w:sz w:val="24"/>
                <w:szCs w:val="24"/>
                <w:lang w:eastAsia="es-DO"/>
              </w:rPr>
            </w:pPr>
            <w:r w:rsidRPr="00E07964">
              <w:rPr>
                <w:rFonts w:ascii="Times" w:eastAsia="Times New Roman" w:hAnsi="Times" w:cs="Times"/>
                <w:sz w:val="24"/>
                <w:szCs w:val="24"/>
                <w:lang w:eastAsia="es-DO"/>
              </w:rPr>
              <w:t>18</w:t>
            </w:r>
          </w:p>
        </w:tc>
        <w:tc>
          <w:tcPr>
            <w:tcW w:w="6287" w:type="dxa"/>
            <w:tcBorders>
              <w:top w:val="nil"/>
              <w:left w:val="nil"/>
              <w:bottom w:val="single" w:sz="8" w:space="0" w:color="auto"/>
              <w:right w:val="single" w:sz="8" w:space="0" w:color="auto"/>
            </w:tcBorders>
            <w:shd w:val="clear" w:color="auto" w:fill="auto"/>
            <w:noWrap/>
            <w:vAlign w:val="center"/>
            <w:hideMark/>
          </w:tcPr>
          <w:p w14:paraId="4597E6E7" w14:textId="77777777" w:rsidR="007F63CA" w:rsidRPr="00E07964" w:rsidRDefault="007F63CA" w:rsidP="00E9224A">
            <w:pPr>
              <w:spacing w:after="0" w:line="240" w:lineRule="auto"/>
              <w:rPr>
                <w:rFonts w:ascii="Times" w:eastAsia="Times New Roman" w:hAnsi="Times" w:cs="Times"/>
                <w:sz w:val="24"/>
                <w:szCs w:val="24"/>
                <w:lang w:eastAsia="es-DO"/>
              </w:rPr>
            </w:pPr>
            <w:r w:rsidRPr="00E07964">
              <w:rPr>
                <w:rFonts w:ascii="Times" w:hAnsi="Times" w:cs="Times"/>
                <w:color w:val="000000"/>
                <w:sz w:val="24"/>
                <w:szCs w:val="24"/>
              </w:rPr>
              <w:t>Instituto Odontológico de Especialidades (IOES)</w:t>
            </w:r>
          </w:p>
        </w:tc>
        <w:tc>
          <w:tcPr>
            <w:tcW w:w="1520" w:type="dxa"/>
            <w:tcBorders>
              <w:top w:val="nil"/>
              <w:left w:val="nil"/>
              <w:bottom w:val="single" w:sz="8" w:space="0" w:color="auto"/>
              <w:right w:val="single" w:sz="8" w:space="0" w:color="auto"/>
            </w:tcBorders>
            <w:shd w:val="clear" w:color="auto" w:fill="auto"/>
            <w:noWrap/>
            <w:vAlign w:val="center"/>
            <w:hideMark/>
          </w:tcPr>
          <w:p w14:paraId="6F8210C5" w14:textId="77777777" w:rsidR="007F63CA" w:rsidRPr="00E07964" w:rsidRDefault="007F63CA" w:rsidP="00E9224A">
            <w:pPr>
              <w:spacing w:after="0" w:line="240" w:lineRule="auto"/>
              <w:jc w:val="right"/>
              <w:rPr>
                <w:rFonts w:ascii="Times" w:eastAsia="Times New Roman" w:hAnsi="Times" w:cs="Times"/>
                <w:sz w:val="24"/>
                <w:szCs w:val="24"/>
                <w:lang w:eastAsia="es-DO"/>
              </w:rPr>
            </w:pPr>
            <w:r w:rsidRPr="00E07964">
              <w:rPr>
                <w:rFonts w:ascii="Times" w:hAnsi="Times" w:cs="Times"/>
                <w:color w:val="000000"/>
                <w:sz w:val="24"/>
                <w:szCs w:val="24"/>
              </w:rPr>
              <w:t>940,800.00</w:t>
            </w:r>
          </w:p>
        </w:tc>
      </w:tr>
      <w:tr w:rsidR="007F63CA" w:rsidRPr="00E07964" w14:paraId="451CE6F2" w14:textId="77777777" w:rsidTr="007F63CA">
        <w:trPr>
          <w:trHeight w:val="302"/>
          <w:jc w:val="center"/>
        </w:trPr>
        <w:tc>
          <w:tcPr>
            <w:tcW w:w="808" w:type="dxa"/>
            <w:tcBorders>
              <w:top w:val="nil"/>
              <w:left w:val="single" w:sz="4" w:space="0" w:color="auto"/>
              <w:bottom w:val="single" w:sz="4" w:space="0" w:color="auto"/>
              <w:right w:val="single" w:sz="4" w:space="0" w:color="auto"/>
            </w:tcBorders>
            <w:shd w:val="clear" w:color="auto" w:fill="auto"/>
            <w:noWrap/>
            <w:vAlign w:val="center"/>
            <w:hideMark/>
          </w:tcPr>
          <w:p w14:paraId="49581A32" w14:textId="77777777" w:rsidR="007F63CA" w:rsidRPr="00E07964" w:rsidRDefault="007F63CA" w:rsidP="00E9224A">
            <w:pPr>
              <w:spacing w:after="0" w:line="240" w:lineRule="auto"/>
              <w:jc w:val="center"/>
              <w:rPr>
                <w:rFonts w:ascii="Times" w:eastAsia="Times New Roman" w:hAnsi="Times" w:cs="Times"/>
                <w:sz w:val="24"/>
                <w:szCs w:val="24"/>
                <w:lang w:eastAsia="es-DO"/>
              </w:rPr>
            </w:pPr>
            <w:r w:rsidRPr="00E07964">
              <w:rPr>
                <w:rFonts w:ascii="Times" w:eastAsia="Times New Roman" w:hAnsi="Times" w:cs="Times"/>
                <w:sz w:val="24"/>
                <w:szCs w:val="24"/>
                <w:lang w:eastAsia="es-DO"/>
              </w:rPr>
              <w:t>19</w:t>
            </w:r>
          </w:p>
        </w:tc>
        <w:tc>
          <w:tcPr>
            <w:tcW w:w="6287" w:type="dxa"/>
            <w:tcBorders>
              <w:top w:val="nil"/>
              <w:left w:val="nil"/>
              <w:bottom w:val="single" w:sz="8" w:space="0" w:color="auto"/>
              <w:right w:val="single" w:sz="8" w:space="0" w:color="auto"/>
            </w:tcBorders>
            <w:shd w:val="clear" w:color="auto" w:fill="auto"/>
            <w:noWrap/>
            <w:vAlign w:val="center"/>
            <w:hideMark/>
          </w:tcPr>
          <w:p w14:paraId="53F1D624" w14:textId="77777777" w:rsidR="007F63CA" w:rsidRPr="00E07964" w:rsidRDefault="007F63CA" w:rsidP="00E9224A">
            <w:pPr>
              <w:spacing w:after="0" w:line="240" w:lineRule="auto"/>
              <w:rPr>
                <w:rFonts w:ascii="Times" w:eastAsia="Times New Roman" w:hAnsi="Times" w:cs="Times"/>
                <w:sz w:val="24"/>
                <w:szCs w:val="24"/>
                <w:lang w:eastAsia="es-DO"/>
              </w:rPr>
            </w:pPr>
            <w:r w:rsidRPr="00E07964">
              <w:rPr>
                <w:rFonts w:ascii="Times" w:hAnsi="Times" w:cs="Times"/>
                <w:color w:val="000000"/>
                <w:sz w:val="24"/>
                <w:szCs w:val="24"/>
              </w:rPr>
              <w:t>Universidad Abierta Para Adultos (UAPA)</w:t>
            </w:r>
          </w:p>
        </w:tc>
        <w:tc>
          <w:tcPr>
            <w:tcW w:w="1520" w:type="dxa"/>
            <w:tcBorders>
              <w:top w:val="nil"/>
              <w:left w:val="nil"/>
              <w:bottom w:val="single" w:sz="8" w:space="0" w:color="auto"/>
              <w:right w:val="single" w:sz="8" w:space="0" w:color="auto"/>
            </w:tcBorders>
            <w:shd w:val="clear" w:color="auto" w:fill="auto"/>
            <w:noWrap/>
            <w:vAlign w:val="center"/>
            <w:hideMark/>
          </w:tcPr>
          <w:p w14:paraId="7FB10515" w14:textId="77777777" w:rsidR="007F63CA" w:rsidRPr="00E07964" w:rsidRDefault="007F63CA" w:rsidP="00E9224A">
            <w:pPr>
              <w:spacing w:after="0" w:line="240" w:lineRule="auto"/>
              <w:jc w:val="right"/>
              <w:rPr>
                <w:rFonts w:ascii="Times" w:eastAsia="Times New Roman" w:hAnsi="Times" w:cs="Times"/>
                <w:sz w:val="24"/>
                <w:szCs w:val="24"/>
                <w:lang w:eastAsia="es-DO"/>
              </w:rPr>
            </w:pPr>
            <w:r w:rsidRPr="00E07964">
              <w:rPr>
                <w:rFonts w:ascii="Times" w:hAnsi="Times" w:cs="Times"/>
                <w:color w:val="000000"/>
                <w:sz w:val="24"/>
                <w:szCs w:val="24"/>
              </w:rPr>
              <w:t>907,507.00</w:t>
            </w:r>
          </w:p>
        </w:tc>
      </w:tr>
      <w:tr w:rsidR="007F63CA" w:rsidRPr="00E07964" w14:paraId="7783872E" w14:textId="77777777" w:rsidTr="007F63CA">
        <w:trPr>
          <w:trHeight w:val="302"/>
          <w:jc w:val="center"/>
        </w:trPr>
        <w:tc>
          <w:tcPr>
            <w:tcW w:w="808" w:type="dxa"/>
            <w:tcBorders>
              <w:top w:val="nil"/>
              <w:left w:val="single" w:sz="4" w:space="0" w:color="auto"/>
              <w:bottom w:val="single" w:sz="4" w:space="0" w:color="auto"/>
              <w:right w:val="single" w:sz="4" w:space="0" w:color="auto"/>
            </w:tcBorders>
            <w:shd w:val="clear" w:color="auto" w:fill="auto"/>
            <w:noWrap/>
            <w:vAlign w:val="center"/>
            <w:hideMark/>
          </w:tcPr>
          <w:p w14:paraId="00D4B68C" w14:textId="77777777" w:rsidR="007F63CA" w:rsidRPr="00E07964" w:rsidRDefault="007F63CA" w:rsidP="00E9224A">
            <w:pPr>
              <w:spacing w:after="0" w:line="240" w:lineRule="auto"/>
              <w:jc w:val="center"/>
              <w:rPr>
                <w:rFonts w:ascii="Times" w:eastAsia="Times New Roman" w:hAnsi="Times" w:cs="Times"/>
                <w:sz w:val="24"/>
                <w:szCs w:val="24"/>
                <w:lang w:eastAsia="es-DO"/>
              </w:rPr>
            </w:pPr>
            <w:r w:rsidRPr="00E07964">
              <w:rPr>
                <w:rFonts w:ascii="Times" w:eastAsia="Times New Roman" w:hAnsi="Times" w:cs="Times"/>
                <w:sz w:val="24"/>
                <w:szCs w:val="24"/>
                <w:lang w:eastAsia="es-DO"/>
              </w:rPr>
              <w:t>20</w:t>
            </w:r>
          </w:p>
        </w:tc>
        <w:tc>
          <w:tcPr>
            <w:tcW w:w="6287" w:type="dxa"/>
            <w:tcBorders>
              <w:top w:val="nil"/>
              <w:left w:val="nil"/>
              <w:bottom w:val="single" w:sz="8" w:space="0" w:color="auto"/>
              <w:right w:val="single" w:sz="8" w:space="0" w:color="auto"/>
            </w:tcBorders>
            <w:shd w:val="clear" w:color="auto" w:fill="auto"/>
            <w:noWrap/>
            <w:vAlign w:val="center"/>
            <w:hideMark/>
          </w:tcPr>
          <w:p w14:paraId="7B6BCA29" w14:textId="77777777" w:rsidR="007F63CA" w:rsidRPr="00E07964" w:rsidRDefault="007F63CA" w:rsidP="00E9224A">
            <w:pPr>
              <w:spacing w:after="0" w:line="240" w:lineRule="auto"/>
              <w:rPr>
                <w:rFonts w:ascii="Times" w:eastAsia="Times New Roman" w:hAnsi="Times" w:cs="Times"/>
                <w:sz w:val="24"/>
                <w:szCs w:val="24"/>
                <w:lang w:eastAsia="es-DO"/>
              </w:rPr>
            </w:pPr>
            <w:r w:rsidRPr="00E07964">
              <w:rPr>
                <w:rFonts w:ascii="Times" w:hAnsi="Times" w:cs="Times"/>
                <w:color w:val="000000"/>
                <w:sz w:val="24"/>
                <w:szCs w:val="24"/>
              </w:rPr>
              <w:t>Universidad Agroforestal Fernando Arturo de Meriño (UAFAM)</w:t>
            </w:r>
          </w:p>
        </w:tc>
        <w:tc>
          <w:tcPr>
            <w:tcW w:w="1520" w:type="dxa"/>
            <w:tcBorders>
              <w:top w:val="nil"/>
              <w:left w:val="nil"/>
              <w:bottom w:val="single" w:sz="8" w:space="0" w:color="auto"/>
              <w:right w:val="single" w:sz="8" w:space="0" w:color="auto"/>
            </w:tcBorders>
            <w:shd w:val="clear" w:color="auto" w:fill="auto"/>
            <w:noWrap/>
            <w:vAlign w:val="center"/>
            <w:hideMark/>
          </w:tcPr>
          <w:p w14:paraId="713774AA" w14:textId="77777777" w:rsidR="007F63CA" w:rsidRPr="00E07964" w:rsidRDefault="007F63CA" w:rsidP="00E9224A">
            <w:pPr>
              <w:spacing w:after="0" w:line="240" w:lineRule="auto"/>
              <w:jc w:val="right"/>
              <w:rPr>
                <w:rFonts w:ascii="Times" w:eastAsia="Times New Roman" w:hAnsi="Times" w:cs="Times"/>
                <w:sz w:val="24"/>
                <w:szCs w:val="24"/>
                <w:lang w:eastAsia="es-DO"/>
              </w:rPr>
            </w:pPr>
            <w:r w:rsidRPr="00E07964">
              <w:rPr>
                <w:rFonts w:ascii="Times" w:hAnsi="Times" w:cs="Times"/>
                <w:color w:val="000000"/>
                <w:sz w:val="24"/>
                <w:szCs w:val="24"/>
              </w:rPr>
              <w:t>284,480.00</w:t>
            </w:r>
          </w:p>
        </w:tc>
      </w:tr>
      <w:tr w:rsidR="007F63CA" w:rsidRPr="00E07964" w14:paraId="3C938D87" w14:textId="77777777" w:rsidTr="007F63CA">
        <w:trPr>
          <w:trHeight w:val="193"/>
          <w:jc w:val="center"/>
        </w:trPr>
        <w:tc>
          <w:tcPr>
            <w:tcW w:w="709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BE5DF6F" w14:textId="77777777" w:rsidR="007F63CA" w:rsidRPr="00E07964" w:rsidRDefault="007F63CA" w:rsidP="00E9224A">
            <w:pPr>
              <w:spacing w:after="0" w:line="240" w:lineRule="auto"/>
              <w:jc w:val="center"/>
              <w:rPr>
                <w:rFonts w:ascii="Times" w:eastAsia="Times New Roman" w:hAnsi="Times" w:cs="Times"/>
                <w:sz w:val="24"/>
                <w:szCs w:val="24"/>
                <w:lang w:eastAsia="es-DO"/>
              </w:rPr>
            </w:pPr>
            <w:r w:rsidRPr="00E07964">
              <w:rPr>
                <w:rFonts w:ascii="Times" w:eastAsia="Times New Roman" w:hAnsi="Times" w:cs="Times"/>
                <w:b/>
                <w:bCs/>
                <w:color w:val="000000"/>
                <w:sz w:val="24"/>
                <w:szCs w:val="24"/>
                <w:lang w:eastAsia="es-DO"/>
              </w:rPr>
              <w:t>Total</w:t>
            </w:r>
          </w:p>
        </w:tc>
        <w:tc>
          <w:tcPr>
            <w:tcW w:w="1520" w:type="dxa"/>
            <w:tcBorders>
              <w:top w:val="single" w:sz="4" w:space="0" w:color="auto"/>
              <w:left w:val="nil"/>
              <w:bottom w:val="single" w:sz="4" w:space="0" w:color="auto"/>
              <w:right w:val="single" w:sz="4" w:space="0" w:color="auto"/>
            </w:tcBorders>
            <w:shd w:val="clear" w:color="auto" w:fill="auto"/>
            <w:noWrap/>
            <w:vAlign w:val="center"/>
          </w:tcPr>
          <w:p w14:paraId="0CB95236" w14:textId="77777777" w:rsidR="007F63CA" w:rsidRPr="00E07964" w:rsidRDefault="007F63CA" w:rsidP="00E9224A">
            <w:pPr>
              <w:spacing w:after="0" w:line="240" w:lineRule="auto"/>
              <w:jc w:val="right"/>
              <w:rPr>
                <w:rFonts w:ascii="Times" w:eastAsia="Times New Roman" w:hAnsi="Times" w:cs="Times"/>
                <w:sz w:val="24"/>
                <w:szCs w:val="24"/>
                <w:lang w:eastAsia="es-DO"/>
              </w:rPr>
            </w:pPr>
            <w:r w:rsidRPr="00E07964">
              <w:rPr>
                <w:rFonts w:ascii="Times" w:eastAsia="Times New Roman" w:hAnsi="Times" w:cs="Times"/>
                <w:b/>
                <w:bCs/>
                <w:color w:val="000000"/>
                <w:sz w:val="24"/>
                <w:szCs w:val="24"/>
                <w:lang w:eastAsia="es-DO"/>
              </w:rPr>
              <w:t>87,881,919.64</w:t>
            </w:r>
          </w:p>
        </w:tc>
      </w:tr>
    </w:tbl>
    <w:p w14:paraId="03A93875" w14:textId="77777777" w:rsidR="007F63CA" w:rsidRPr="001B40DB" w:rsidRDefault="00161790" w:rsidP="007F63CA">
      <w:pPr>
        <w:spacing w:after="0" w:line="360" w:lineRule="auto"/>
        <w:rPr>
          <w:rFonts w:ascii="Times New Roman" w:eastAsia="Times New Roman" w:hAnsi="Times New Roman" w:cs="Times New Roman"/>
          <w:bCs/>
          <w:color w:val="000000"/>
          <w:sz w:val="20"/>
          <w:szCs w:val="20"/>
          <w:lang w:eastAsia="es-DO"/>
        </w:rPr>
      </w:pPr>
      <w:r>
        <w:rPr>
          <w:rFonts w:ascii="Times New Roman" w:eastAsia="Times New Roman" w:hAnsi="Times New Roman" w:cs="Times New Roman"/>
          <w:bCs/>
          <w:color w:val="000000"/>
          <w:sz w:val="20"/>
          <w:szCs w:val="20"/>
          <w:lang w:eastAsia="es-DO"/>
        </w:rPr>
        <w:t>Tabla 30</w:t>
      </w:r>
    </w:p>
    <w:p w14:paraId="0DE78DC4" w14:textId="77777777" w:rsidR="007F63CA" w:rsidRDefault="007F63CA" w:rsidP="007F63CA">
      <w:pPr>
        <w:spacing w:after="0"/>
        <w:rPr>
          <w:rFonts w:ascii="Times New Roman" w:eastAsia="Times New Roman" w:hAnsi="Times New Roman" w:cs="Times New Roman"/>
          <w:b/>
          <w:bCs/>
          <w:color w:val="000000"/>
          <w:sz w:val="24"/>
          <w:szCs w:val="24"/>
          <w:lang w:eastAsia="es-DO"/>
        </w:rPr>
      </w:pPr>
    </w:p>
    <w:p w14:paraId="07364098" w14:textId="77777777" w:rsidR="007F63CA" w:rsidRDefault="007F63CA" w:rsidP="007F63CA">
      <w:pPr>
        <w:spacing w:after="0"/>
        <w:rPr>
          <w:rFonts w:ascii="Times New Roman" w:eastAsia="Times New Roman" w:hAnsi="Times New Roman" w:cs="Times New Roman"/>
          <w:b/>
          <w:bCs/>
          <w:color w:val="000000"/>
          <w:sz w:val="24"/>
          <w:szCs w:val="24"/>
          <w:lang w:eastAsia="es-DO"/>
        </w:rPr>
      </w:pPr>
    </w:p>
    <w:p w14:paraId="4758B706" w14:textId="77777777" w:rsidR="007F63CA" w:rsidRDefault="007F63CA" w:rsidP="007F63CA">
      <w:pPr>
        <w:spacing w:after="0"/>
        <w:rPr>
          <w:rFonts w:ascii="Times New Roman" w:eastAsia="Times New Roman" w:hAnsi="Times New Roman" w:cs="Times New Roman"/>
          <w:b/>
          <w:bCs/>
          <w:color w:val="000000"/>
          <w:sz w:val="24"/>
          <w:szCs w:val="24"/>
          <w:lang w:eastAsia="es-DO"/>
        </w:rPr>
      </w:pPr>
    </w:p>
    <w:p w14:paraId="317236AD" w14:textId="77777777" w:rsidR="007F63CA" w:rsidRDefault="007F63CA" w:rsidP="007F63CA">
      <w:pPr>
        <w:spacing w:after="0"/>
        <w:rPr>
          <w:rFonts w:ascii="Times New Roman" w:eastAsia="Times New Roman" w:hAnsi="Times New Roman" w:cs="Times New Roman"/>
          <w:b/>
          <w:bCs/>
          <w:color w:val="000000"/>
          <w:sz w:val="24"/>
          <w:szCs w:val="24"/>
          <w:lang w:eastAsia="es-DO"/>
        </w:rPr>
      </w:pPr>
    </w:p>
    <w:p w14:paraId="05A847FE" w14:textId="77777777" w:rsidR="007F63CA" w:rsidRDefault="007F63CA" w:rsidP="007F63CA">
      <w:pPr>
        <w:spacing w:after="0"/>
        <w:rPr>
          <w:rFonts w:ascii="Times New Roman" w:eastAsia="Times New Roman" w:hAnsi="Times New Roman" w:cs="Times New Roman"/>
          <w:b/>
          <w:bCs/>
          <w:color w:val="000000"/>
          <w:sz w:val="24"/>
          <w:szCs w:val="24"/>
          <w:lang w:eastAsia="es-DO"/>
        </w:rPr>
      </w:pPr>
    </w:p>
    <w:p w14:paraId="23DE9725" w14:textId="77777777" w:rsidR="007F63CA" w:rsidRDefault="007F63CA" w:rsidP="007F63CA">
      <w:pPr>
        <w:spacing w:after="0"/>
        <w:rPr>
          <w:rFonts w:ascii="Times New Roman" w:eastAsia="Times New Roman" w:hAnsi="Times New Roman" w:cs="Times New Roman"/>
          <w:b/>
          <w:bCs/>
          <w:color w:val="000000"/>
          <w:sz w:val="24"/>
          <w:szCs w:val="24"/>
          <w:lang w:eastAsia="es-DO"/>
        </w:rPr>
      </w:pPr>
    </w:p>
    <w:p w14:paraId="2D591EF0" w14:textId="77777777" w:rsidR="007F63CA" w:rsidRDefault="007F63CA" w:rsidP="007F63CA">
      <w:pPr>
        <w:spacing w:after="0"/>
        <w:rPr>
          <w:rFonts w:ascii="Times New Roman" w:eastAsia="Times New Roman" w:hAnsi="Times New Roman" w:cs="Times New Roman"/>
          <w:b/>
          <w:bCs/>
          <w:color w:val="000000"/>
          <w:sz w:val="24"/>
          <w:szCs w:val="24"/>
          <w:lang w:eastAsia="es-DO"/>
        </w:rPr>
      </w:pPr>
    </w:p>
    <w:p w14:paraId="4F04B561" w14:textId="77777777" w:rsidR="007F63CA" w:rsidRPr="007F63CA" w:rsidRDefault="007F63CA" w:rsidP="007F63CA">
      <w:pPr>
        <w:spacing w:after="0" w:line="360" w:lineRule="auto"/>
        <w:jc w:val="both"/>
        <w:rPr>
          <w:rFonts w:ascii="Times New Roman" w:hAnsi="Times New Roman" w:cs="Times New Roman"/>
          <w:b/>
          <w:sz w:val="24"/>
          <w:szCs w:val="24"/>
        </w:rPr>
      </w:pPr>
      <w:r>
        <w:rPr>
          <w:noProof/>
          <w:lang w:val="es-ES_tradnl" w:eastAsia="es-ES_tradnl"/>
        </w:rPr>
        <w:lastRenderedPageBreak/>
        <w:drawing>
          <wp:inline distT="0" distB="0" distL="0" distR="0" wp14:anchorId="63FAE411" wp14:editId="2B0C3A77">
            <wp:extent cx="6019800" cy="3886200"/>
            <wp:effectExtent l="0" t="0" r="0" b="0"/>
            <wp:docPr id="7268" name="Gráfico 7268">
              <a:extLst xmlns:a="http://schemas.openxmlformats.org/drawingml/2006/main">
                <a:ext uri="{FF2B5EF4-FFF2-40B4-BE49-F238E27FC236}">
                  <a16:creationId xmlns:a16="http://schemas.microsoft.com/office/drawing/2014/main" id="{E5DC2A23-7C8F-4511-BD36-D5BBD058BB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02AF1C10" w14:textId="77777777" w:rsidR="000F17A7" w:rsidRDefault="00161790" w:rsidP="00EB01ED">
      <w:pPr>
        <w:spacing w:after="0" w:line="240" w:lineRule="auto"/>
        <w:contextualSpacing/>
        <w:jc w:val="both"/>
        <w:rPr>
          <w:rFonts w:ascii="Times New Roman" w:hAnsi="Times New Roman" w:cs="Times New Roman"/>
          <w:sz w:val="20"/>
          <w:szCs w:val="20"/>
        </w:rPr>
      </w:pPr>
      <w:r>
        <w:rPr>
          <w:rFonts w:ascii="Times New Roman" w:hAnsi="Times New Roman" w:cs="Times New Roman"/>
          <w:sz w:val="20"/>
          <w:szCs w:val="20"/>
        </w:rPr>
        <w:t>Gráfico 11</w:t>
      </w:r>
    </w:p>
    <w:p w14:paraId="12D452C7" w14:textId="77777777" w:rsidR="001B40DB" w:rsidRPr="001B40DB" w:rsidRDefault="001B40DB" w:rsidP="00EB01ED">
      <w:pPr>
        <w:spacing w:after="0" w:line="240" w:lineRule="auto"/>
        <w:contextualSpacing/>
        <w:jc w:val="both"/>
        <w:rPr>
          <w:rFonts w:ascii="Times New Roman" w:hAnsi="Times New Roman" w:cs="Times New Roman"/>
          <w:sz w:val="16"/>
          <w:szCs w:val="20"/>
        </w:rPr>
      </w:pPr>
    </w:p>
    <w:p w14:paraId="76786246" w14:textId="77777777" w:rsidR="007F63CA" w:rsidRPr="007F63CA" w:rsidRDefault="007F63CA" w:rsidP="00EB01ED">
      <w:pPr>
        <w:spacing w:after="0" w:line="240" w:lineRule="auto"/>
        <w:contextualSpacing/>
        <w:jc w:val="both"/>
        <w:rPr>
          <w:rFonts w:ascii="Times New Roman" w:hAnsi="Times New Roman" w:cs="Times New Roman"/>
          <w:color w:val="FF0000"/>
          <w:sz w:val="20"/>
          <w:szCs w:val="20"/>
        </w:rPr>
      </w:pPr>
    </w:p>
    <w:p w14:paraId="035F214D" w14:textId="77777777" w:rsidR="00056F2C" w:rsidRPr="00EB01ED" w:rsidRDefault="001B40DB" w:rsidP="00EB01ED">
      <w:pPr>
        <w:pStyle w:val="Estilo1"/>
        <w:spacing w:line="240" w:lineRule="auto"/>
        <w:contextualSpacing/>
        <w:jc w:val="both"/>
        <w:rPr>
          <w:b w:val="0"/>
          <w:i/>
          <w:color w:val="000000" w:themeColor="text1"/>
          <w:sz w:val="28"/>
          <w:szCs w:val="28"/>
          <w:lang w:val="es-PR"/>
        </w:rPr>
      </w:pPr>
      <w:bookmarkStart w:id="128" w:name="_Toc499829695"/>
      <w:bookmarkStart w:id="129" w:name="_Toc533586318"/>
      <w:r>
        <w:rPr>
          <w:b w:val="0"/>
          <w:i/>
          <w:color w:val="000000" w:themeColor="text1"/>
          <w:sz w:val="28"/>
          <w:szCs w:val="28"/>
          <w:lang w:val="es-PR"/>
        </w:rPr>
        <w:t xml:space="preserve">Proyectos </w:t>
      </w:r>
      <w:r w:rsidR="00976A61" w:rsidRPr="00EB01ED">
        <w:rPr>
          <w:b w:val="0"/>
          <w:i/>
          <w:color w:val="000000" w:themeColor="text1"/>
          <w:sz w:val="28"/>
          <w:szCs w:val="28"/>
          <w:lang w:val="es-PR"/>
        </w:rPr>
        <w:t>ERANet-LAC para Investigación en C</w:t>
      </w:r>
      <w:r w:rsidR="00EB01ED">
        <w:rPr>
          <w:b w:val="0"/>
          <w:i/>
          <w:color w:val="000000" w:themeColor="text1"/>
          <w:sz w:val="28"/>
          <w:szCs w:val="28"/>
          <w:lang w:val="es-PR"/>
        </w:rPr>
        <w:t xml:space="preserve">onsorcios </w:t>
      </w:r>
      <w:r w:rsidR="00976A61" w:rsidRPr="00EB01ED">
        <w:rPr>
          <w:b w:val="0"/>
          <w:i/>
          <w:color w:val="000000" w:themeColor="text1"/>
          <w:sz w:val="28"/>
          <w:szCs w:val="28"/>
          <w:lang w:val="es-PR"/>
        </w:rPr>
        <w:t>I</w:t>
      </w:r>
      <w:r w:rsidR="00056F2C" w:rsidRPr="00EB01ED">
        <w:rPr>
          <w:b w:val="0"/>
          <w:i/>
          <w:color w:val="000000" w:themeColor="text1"/>
          <w:sz w:val="28"/>
          <w:szCs w:val="28"/>
          <w:lang w:val="es-PR"/>
        </w:rPr>
        <w:t>nternacionales</w:t>
      </w:r>
      <w:bookmarkEnd w:id="128"/>
      <w:bookmarkEnd w:id="129"/>
    </w:p>
    <w:p w14:paraId="738D42D6" w14:textId="77777777" w:rsidR="00BD05B6" w:rsidRPr="00EB01ED" w:rsidRDefault="00BD05B6" w:rsidP="005C004E">
      <w:pPr>
        <w:rPr>
          <w:sz w:val="12"/>
          <w:lang w:val="es-PR"/>
        </w:rPr>
      </w:pPr>
    </w:p>
    <w:p w14:paraId="0D4A10F8" w14:textId="77777777" w:rsidR="001B40DB" w:rsidRDefault="001B40DB" w:rsidP="001B40DB">
      <w:pPr>
        <w:spacing w:line="480" w:lineRule="auto"/>
        <w:contextualSpacing/>
        <w:jc w:val="both"/>
        <w:rPr>
          <w:rFonts w:ascii="Times New Roman" w:hAnsi="Times New Roman" w:cs="Times New Roman"/>
          <w:sz w:val="24"/>
          <w:szCs w:val="24"/>
        </w:rPr>
      </w:pPr>
      <w:r w:rsidRPr="00DB6132">
        <w:rPr>
          <w:rFonts w:ascii="Times New Roman" w:hAnsi="Times New Roman" w:cs="Times New Roman"/>
          <w:sz w:val="24"/>
          <w:szCs w:val="24"/>
        </w:rPr>
        <w:t>El Programa ERANet-LAC consiste en el financiamiento conjunto de proyectos consorciados a ser desarrollados por investigadores de al menos cuatro (4) países, dos (2) europeos y dos (2) latinoamericanos.</w:t>
      </w:r>
      <w:r>
        <w:rPr>
          <w:rFonts w:ascii="Times New Roman" w:hAnsi="Times New Roman" w:cs="Times New Roman"/>
          <w:sz w:val="24"/>
          <w:szCs w:val="24"/>
        </w:rPr>
        <w:t xml:space="preserve"> La participación de investigadores e instituciones dominicanas en este Programa refleja madurez en las capacidades nacionales para crear conocimiento.</w:t>
      </w:r>
    </w:p>
    <w:p w14:paraId="6D79AC12" w14:textId="77777777" w:rsidR="001B40DB" w:rsidRPr="001B40DB" w:rsidRDefault="001B40DB" w:rsidP="001B40DB">
      <w:pPr>
        <w:spacing w:line="480" w:lineRule="auto"/>
        <w:contextualSpacing/>
        <w:jc w:val="both"/>
        <w:rPr>
          <w:rFonts w:ascii="Times New Roman" w:hAnsi="Times New Roman" w:cs="Times New Roman"/>
          <w:sz w:val="12"/>
          <w:szCs w:val="24"/>
        </w:rPr>
      </w:pPr>
    </w:p>
    <w:p w14:paraId="6FCB0E4B" w14:textId="77777777" w:rsidR="001B40DB" w:rsidRPr="00DB6132" w:rsidRDefault="001B40DB" w:rsidP="001B40DB">
      <w:pPr>
        <w:spacing w:after="0" w:line="480" w:lineRule="auto"/>
        <w:contextualSpacing/>
        <w:jc w:val="both"/>
        <w:rPr>
          <w:rFonts w:ascii="Times New Roman" w:eastAsia="Times New Roman" w:hAnsi="Times New Roman" w:cs="Times New Roman"/>
          <w:color w:val="222222"/>
          <w:sz w:val="24"/>
          <w:szCs w:val="24"/>
          <w:lang w:eastAsia="es-DO"/>
        </w:rPr>
      </w:pPr>
      <w:r w:rsidRPr="00DB6132">
        <w:rPr>
          <w:rFonts w:ascii="Times New Roman" w:hAnsi="Times New Roman" w:cs="Times New Roman"/>
          <w:sz w:val="24"/>
          <w:szCs w:val="24"/>
        </w:rPr>
        <w:t>En el 2018 se añadieron cuatro (4) nuevos proyectos a los ocho existentes dentro de ERANet-LAC, como se indica a continuación</w:t>
      </w:r>
      <w:r w:rsidRPr="00DB6132">
        <w:rPr>
          <w:rFonts w:ascii="Times New Roman" w:eastAsia="Times New Roman" w:hAnsi="Times New Roman" w:cs="Times New Roman"/>
          <w:color w:val="222222"/>
          <w:sz w:val="24"/>
          <w:szCs w:val="24"/>
          <w:lang w:eastAsia="es-DO"/>
        </w:rPr>
        <w:t>:</w:t>
      </w:r>
    </w:p>
    <w:p w14:paraId="5BF058D8" w14:textId="77777777" w:rsidR="001B40DB" w:rsidRPr="00DB6132" w:rsidRDefault="001B40DB" w:rsidP="001B40DB">
      <w:pPr>
        <w:pStyle w:val="Prrafodelista"/>
        <w:numPr>
          <w:ilvl w:val="0"/>
          <w:numId w:val="96"/>
        </w:numPr>
        <w:shd w:val="clear" w:color="auto" w:fill="FFFFFF"/>
        <w:tabs>
          <w:tab w:val="clear" w:pos="720"/>
        </w:tabs>
        <w:spacing w:after="0" w:line="480" w:lineRule="auto"/>
        <w:ind w:left="426" w:hanging="284"/>
        <w:jc w:val="both"/>
        <w:rPr>
          <w:rFonts w:ascii="Times New Roman" w:eastAsia="Times New Roman" w:hAnsi="Times New Roman" w:cs="Times New Roman"/>
          <w:color w:val="222222"/>
          <w:sz w:val="24"/>
          <w:szCs w:val="24"/>
          <w:lang w:eastAsia="es-DO"/>
        </w:rPr>
      </w:pPr>
      <w:r w:rsidRPr="00DB6132">
        <w:rPr>
          <w:rFonts w:ascii="Times New Roman" w:eastAsia="Times New Roman" w:hAnsi="Times New Roman" w:cs="Times New Roman"/>
          <w:b/>
          <w:bCs/>
          <w:color w:val="222222"/>
          <w:sz w:val="24"/>
          <w:szCs w:val="24"/>
          <w:lang w:eastAsia="es-DO"/>
        </w:rPr>
        <w:t>COOSW</w:t>
      </w:r>
      <w:r w:rsidRPr="00DB6132">
        <w:rPr>
          <w:rFonts w:ascii="Times New Roman" w:eastAsia="Times New Roman" w:hAnsi="Times New Roman" w:cs="Times New Roman"/>
          <w:color w:val="222222"/>
          <w:sz w:val="24"/>
          <w:szCs w:val="24"/>
          <w:lang w:eastAsia="es-DO"/>
        </w:rPr>
        <w:t>: Cooperación transaccional para el desarrollo de soluciones para economizar energía y agua en facilidades cercanas a la costa utilizando instrumentos simples para el uso de la energía del océano (Transnational cooperation for development of a solution for saving energy and water in small near coast facilities using simple devices harnessing the ocean energy).</w:t>
      </w:r>
    </w:p>
    <w:p w14:paraId="2E8D2B37" w14:textId="77777777" w:rsidR="001B40DB" w:rsidRPr="00DB6132" w:rsidRDefault="001B40DB" w:rsidP="001B40DB">
      <w:pPr>
        <w:numPr>
          <w:ilvl w:val="0"/>
          <w:numId w:val="96"/>
        </w:numPr>
        <w:shd w:val="clear" w:color="auto" w:fill="FFFFFF"/>
        <w:tabs>
          <w:tab w:val="clear" w:pos="720"/>
        </w:tabs>
        <w:spacing w:before="100" w:beforeAutospacing="1" w:after="0" w:line="480" w:lineRule="auto"/>
        <w:ind w:left="426" w:hanging="284"/>
        <w:contextualSpacing/>
        <w:jc w:val="both"/>
        <w:rPr>
          <w:rFonts w:ascii="Times New Roman" w:eastAsia="Times New Roman" w:hAnsi="Times New Roman" w:cs="Times New Roman"/>
          <w:color w:val="222222"/>
          <w:sz w:val="24"/>
          <w:szCs w:val="24"/>
          <w:lang w:eastAsia="es-DO"/>
        </w:rPr>
      </w:pPr>
      <w:r w:rsidRPr="00DB6132">
        <w:rPr>
          <w:rFonts w:ascii="Times New Roman" w:eastAsia="Times New Roman" w:hAnsi="Times New Roman" w:cs="Times New Roman"/>
          <w:b/>
          <w:bCs/>
          <w:color w:val="222222"/>
          <w:sz w:val="24"/>
          <w:szCs w:val="24"/>
          <w:lang w:eastAsia="es-DO"/>
        </w:rPr>
        <w:lastRenderedPageBreak/>
        <w:t>Arbofusion: </w:t>
      </w:r>
      <w:r w:rsidRPr="00DB6132">
        <w:rPr>
          <w:rFonts w:ascii="Times New Roman" w:eastAsia="Times New Roman" w:hAnsi="Times New Roman" w:cs="Times New Roman"/>
          <w:bCs/>
          <w:color w:val="222222"/>
          <w:sz w:val="24"/>
          <w:szCs w:val="24"/>
          <w:lang w:eastAsia="es-DO"/>
        </w:rPr>
        <w:t>Ciencia de arbovirus basada en transfusiones de sangre</w:t>
      </w:r>
      <w:r w:rsidRPr="00DB6132">
        <w:rPr>
          <w:rFonts w:ascii="Times New Roman" w:eastAsia="Times New Roman" w:hAnsi="Times New Roman" w:cs="Times New Roman"/>
          <w:b/>
          <w:bCs/>
          <w:color w:val="222222"/>
          <w:sz w:val="24"/>
          <w:szCs w:val="24"/>
          <w:lang w:eastAsia="es-DO"/>
        </w:rPr>
        <w:t xml:space="preserve"> (</w:t>
      </w:r>
      <w:r w:rsidRPr="00DB6132">
        <w:rPr>
          <w:rFonts w:ascii="Times New Roman" w:eastAsia="Times New Roman" w:hAnsi="Times New Roman" w:cs="Times New Roman"/>
          <w:color w:val="222222"/>
          <w:sz w:val="24"/>
          <w:szCs w:val="24"/>
          <w:lang w:eastAsia="es-DO"/>
        </w:rPr>
        <w:t>Arbovirus science based on blood transfusions).</w:t>
      </w:r>
    </w:p>
    <w:p w14:paraId="78BFA129" w14:textId="77777777" w:rsidR="001B40DB" w:rsidRPr="00DB6132" w:rsidRDefault="001B40DB" w:rsidP="001B40DB">
      <w:pPr>
        <w:numPr>
          <w:ilvl w:val="0"/>
          <w:numId w:val="96"/>
        </w:numPr>
        <w:shd w:val="clear" w:color="auto" w:fill="FFFFFF"/>
        <w:tabs>
          <w:tab w:val="clear" w:pos="720"/>
        </w:tabs>
        <w:spacing w:before="100" w:beforeAutospacing="1" w:after="0" w:line="480" w:lineRule="auto"/>
        <w:ind w:left="426" w:hanging="284"/>
        <w:contextualSpacing/>
        <w:jc w:val="both"/>
        <w:rPr>
          <w:rFonts w:ascii="Times New Roman" w:eastAsia="Times New Roman" w:hAnsi="Times New Roman" w:cs="Times New Roman"/>
          <w:color w:val="222222"/>
          <w:sz w:val="24"/>
          <w:szCs w:val="24"/>
          <w:lang w:eastAsia="es-DO"/>
        </w:rPr>
      </w:pPr>
      <w:r w:rsidRPr="00DB6132">
        <w:rPr>
          <w:rFonts w:ascii="Times New Roman" w:eastAsia="Times New Roman" w:hAnsi="Times New Roman" w:cs="Times New Roman"/>
          <w:b/>
          <w:bCs/>
          <w:color w:val="222222"/>
          <w:sz w:val="24"/>
          <w:szCs w:val="24"/>
          <w:lang w:eastAsia="es-DO"/>
        </w:rPr>
        <w:t>SELI:</w:t>
      </w:r>
      <w:r w:rsidRPr="00DB6132">
        <w:rPr>
          <w:rFonts w:ascii="Times New Roman" w:eastAsia="ArialMT" w:hAnsi="Times New Roman" w:cs="Times New Roman"/>
          <w:color w:val="222222"/>
          <w:sz w:val="24"/>
          <w:szCs w:val="24"/>
          <w:lang w:eastAsia="es-DO"/>
        </w:rPr>
        <w:t xml:space="preserve"> Ecosistemas inteligentes para aprendizaje </w:t>
      </w:r>
      <w:r>
        <w:rPr>
          <w:rFonts w:ascii="Times New Roman" w:eastAsia="ArialMT" w:hAnsi="Times New Roman" w:cs="Times New Roman"/>
          <w:color w:val="222222"/>
          <w:sz w:val="24"/>
          <w:szCs w:val="24"/>
          <w:lang w:eastAsia="es-DO"/>
        </w:rPr>
        <w:t>e</w:t>
      </w:r>
      <w:r w:rsidRPr="00DB6132">
        <w:rPr>
          <w:rFonts w:ascii="Times New Roman" w:eastAsia="ArialMT" w:hAnsi="Times New Roman" w:cs="Times New Roman"/>
          <w:color w:val="222222"/>
          <w:sz w:val="24"/>
          <w:szCs w:val="24"/>
          <w:lang w:eastAsia="es-DO"/>
        </w:rPr>
        <w:t xml:space="preserve"> inclusión (</w:t>
      </w:r>
      <w:r w:rsidRPr="00DB6132">
        <w:rPr>
          <w:rFonts w:ascii="Times New Roman" w:eastAsia="Times New Roman" w:hAnsi="Times New Roman" w:cs="Times New Roman"/>
          <w:color w:val="222222"/>
          <w:sz w:val="24"/>
          <w:szCs w:val="24"/>
          <w:lang w:eastAsia="es-DO"/>
        </w:rPr>
        <w:t>Smart Ecosystem for Learning and Inclusion).</w:t>
      </w:r>
    </w:p>
    <w:p w14:paraId="6A96AD55" w14:textId="77777777" w:rsidR="001B40DB" w:rsidRDefault="001B40DB" w:rsidP="001B40DB">
      <w:pPr>
        <w:numPr>
          <w:ilvl w:val="0"/>
          <w:numId w:val="96"/>
        </w:numPr>
        <w:shd w:val="clear" w:color="auto" w:fill="FFFFFF"/>
        <w:tabs>
          <w:tab w:val="clear" w:pos="720"/>
        </w:tabs>
        <w:spacing w:after="0" w:line="480" w:lineRule="auto"/>
        <w:ind w:left="426" w:hanging="284"/>
        <w:contextualSpacing/>
        <w:jc w:val="both"/>
        <w:rPr>
          <w:rFonts w:ascii="Times New Roman" w:eastAsia="Times New Roman" w:hAnsi="Times New Roman" w:cs="Times New Roman"/>
          <w:color w:val="222222"/>
          <w:sz w:val="24"/>
          <w:szCs w:val="24"/>
          <w:lang w:eastAsia="es-DO"/>
        </w:rPr>
      </w:pPr>
      <w:r w:rsidRPr="00DB6132">
        <w:rPr>
          <w:rFonts w:ascii="Times New Roman" w:eastAsia="Times New Roman" w:hAnsi="Times New Roman" w:cs="Times New Roman"/>
          <w:b/>
          <w:bCs/>
          <w:color w:val="222222"/>
          <w:sz w:val="24"/>
          <w:szCs w:val="24"/>
          <w:lang w:eastAsia="es-DO"/>
        </w:rPr>
        <w:t xml:space="preserve">Citadine: </w:t>
      </w:r>
      <w:r w:rsidRPr="00DB6132">
        <w:rPr>
          <w:rFonts w:ascii="Times New Roman" w:eastAsia="Times New Roman" w:hAnsi="Times New Roman" w:cs="Times New Roman"/>
          <w:bCs/>
          <w:color w:val="222222"/>
          <w:sz w:val="24"/>
          <w:szCs w:val="24"/>
          <w:lang w:eastAsia="es-DO"/>
        </w:rPr>
        <w:t>Ciencia ciudadana y soluciones de base natural para incrementar la preparación para desastres</w:t>
      </w:r>
      <w:r w:rsidRPr="00DB6132">
        <w:rPr>
          <w:rFonts w:ascii="Times New Roman" w:eastAsia="Times New Roman" w:hAnsi="Times New Roman" w:cs="Times New Roman"/>
          <w:b/>
          <w:bCs/>
          <w:color w:val="222222"/>
          <w:sz w:val="24"/>
          <w:szCs w:val="24"/>
          <w:lang w:eastAsia="es-DO"/>
        </w:rPr>
        <w:t xml:space="preserve"> (</w:t>
      </w:r>
      <w:r w:rsidRPr="00DB6132">
        <w:rPr>
          <w:rFonts w:ascii="Times New Roman" w:eastAsia="Times New Roman" w:hAnsi="Times New Roman" w:cs="Times New Roman"/>
          <w:color w:val="222222"/>
          <w:sz w:val="24"/>
          <w:szCs w:val="24"/>
          <w:lang w:eastAsia="es-DO"/>
        </w:rPr>
        <w:t>Citizen Science and Naturebased solutions for improved disaster preparedness).</w:t>
      </w:r>
    </w:p>
    <w:p w14:paraId="3184976E" w14:textId="77777777" w:rsidR="001B40DB" w:rsidRPr="001B40DB" w:rsidRDefault="001B40DB" w:rsidP="001B40DB">
      <w:pPr>
        <w:shd w:val="clear" w:color="auto" w:fill="FFFFFF"/>
        <w:spacing w:after="0" w:line="480" w:lineRule="auto"/>
        <w:ind w:left="142"/>
        <w:contextualSpacing/>
        <w:jc w:val="both"/>
        <w:rPr>
          <w:rFonts w:ascii="Times New Roman" w:eastAsia="Times New Roman" w:hAnsi="Times New Roman" w:cs="Times New Roman"/>
          <w:color w:val="222222"/>
          <w:sz w:val="14"/>
          <w:szCs w:val="24"/>
          <w:lang w:eastAsia="es-DO"/>
        </w:rPr>
      </w:pPr>
    </w:p>
    <w:p w14:paraId="46B232F9" w14:textId="77777777" w:rsidR="001B40DB" w:rsidRPr="001B40DB" w:rsidRDefault="001B40DB" w:rsidP="001B40DB">
      <w:pPr>
        <w:shd w:val="clear" w:color="auto" w:fill="FFFFFF"/>
        <w:spacing w:after="0" w:line="480" w:lineRule="auto"/>
        <w:contextualSpacing/>
        <w:jc w:val="both"/>
        <w:rPr>
          <w:rFonts w:ascii="Times New Roman" w:eastAsia="Times New Roman" w:hAnsi="Times New Roman" w:cs="Times New Roman"/>
          <w:color w:val="222222"/>
          <w:sz w:val="24"/>
          <w:szCs w:val="24"/>
          <w:lang w:eastAsia="es-DO"/>
        </w:rPr>
      </w:pPr>
      <w:r w:rsidRPr="001B40DB">
        <w:rPr>
          <w:rFonts w:ascii="Times New Roman" w:eastAsia="Times New Roman" w:hAnsi="Times New Roman" w:cs="Times New Roman"/>
          <w:b/>
          <w:bCs/>
          <w:sz w:val="24"/>
          <w:szCs w:val="24"/>
          <w:lang w:eastAsia="es-DO"/>
        </w:rPr>
        <w:t>IES participantes en ERANet-LAC por proyecto y monto desembolsado, 2018</w:t>
      </w:r>
    </w:p>
    <w:tbl>
      <w:tblPr>
        <w:tblW w:w="96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94"/>
        <w:gridCol w:w="2620"/>
        <w:gridCol w:w="5245"/>
        <w:gridCol w:w="1295"/>
      </w:tblGrid>
      <w:tr w:rsidR="001B40DB" w:rsidRPr="001B40DB" w14:paraId="18154314" w14:textId="77777777" w:rsidTr="001B40DB">
        <w:trPr>
          <w:trHeight w:val="227"/>
          <w:jc w:val="center"/>
        </w:trPr>
        <w:tc>
          <w:tcPr>
            <w:tcW w:w="494" w:type="dxa"/>
            <w:shd w:val="clear" w:color="auto" w:fill="auto"/>
            <w:vAlign w:val="center"/>
            <w:hideMark/>
          </w:tcPr>
          <w:p w14:paraId="3D5A5665" w14:textId="77777777" w:rsidR="001B40DB" w:rsidRPr="001B40DB" w:rsidRDefault="001B40DB" w:rsidP="00E9224A">
            <w:pPr>
              <w:spacing w:after="0" w:line="240" w:lineRule="auto"/>
              <w:jc w:val="center"/>
              <w:rPr>
                <w:rFonts w:ascii="Times New Roman" w:eastAsia="Times New Roman" w:hAnsi="Times New Roman" w:cs="Times New Roman"/>
                <w:b/>
                <w:bCs/>
                <w:lang w:eastAsia="es-DO"/>
              </w:rPr>
            </w:pPr>
            <w:r w:rsidRPr="001B40DB">
              <w:rPr>
                <w:rFonts w:ascii="Times New Roman" w:eastAsia="Times New Roman" w:hAnsi="Times New Roman" w:cs="Times New Roman"/>
                <w:b/>
                <w:bCs/>
                <w:lang w:eastAsia="es-DO"/>
              </w:rPr>
              <w:t>No.</w:t>
            </w:r>
          </w:p>
        </w:tc>
        <w:tc>
          <w:tcPr>
            <w:tcW w:w="2620" w:type="dxa"/>
            <w:vAlign w:val="center"/>
          </w:tcPr>
          <w:p w14:paraId="4DB135A9" w14:textId="77777777" w:rsidR="001B40DB" w:rsidRPr="001B40DB" w:rsidRDefault="001B40DB" w:rsidP="00E9224A">
            <w:pPr>
              <w:spacing w:after="0" w:line="240" w:lineRule="auto"/>
              <w:jc w:val="center"/>
              <w:rPr>
                <w:rFonts w:ascii="Times New Roman" w:eastAsia="Times New Roman" w:hAnsi="Times New Roman" w:cs="Times New Roman"/>
                <w:b/>
                <w:bCs/>
                <w:lang w:eastAsia="es-DO"/>
              </w:rPr>
            </w:pPr>
            <w:r w:rsidRPr="001B40DB">
              <w:rPr>
                <w:rFonts w:ascii="Times New Roman" w:eastAsia="Times New Roman" w:hAnsi="Times New Roman" w:cs="Times New Roman"/>
                <w:b/>
                <w:bCs/>
                <w:lang w:eastAsia="es-DO"/>
              </w:rPr>
              <w:t>Institución</w:t>
            </w:r>
          </w:p>
        </w:tc>
        <w:tc>
          <w:tcPr>
            <w:tcW w:w="5245" w:type="dxa"/>
            <w:shd w:val="clear" w:color="auto" w:fill="auto"/>
            <w:vAlign w:val="center"/>
            <w:hideMark/>
          </w:tcPr>
          <w:p w14:paraId="22646D7D" w14:textId="77777777" w:rsidR="001B40DB" w:rsidRPr="001B40DB" w:rsidRDefault="001B40DB" w:rsidP="00E9224A">
            <w:pPr>
              <w:spacing w:after="0" w:line="240" w:lineRule="auto"/>
              <w:jc w:val="center"/>
              <w:rPr>
                <w:rFonts w:ascii="Times New Roman" w:eastAsia="Times New Roman" w:hAnsi="Times New Roman" w:cs="Times New Roman"/>
                <w:b/>
                <w:bCs/>
                <w:lang w:eastAsia="es-DO"/>
              </w:rPr>
            </w:pPr>
            <w:r w:rsidRPr="001B40DB">
              <w:rPr>
                <w:rFonts w:ascii="Times New Roman" w:eastAsia="Times New Roman" w:hAnsi="Times New Roman" w:cs="Times New Roman"/>
                <w:b/>
                <w:bCs/>
                <w:lang w:eastAsia="es-DO"/>
              </w:rPr>
              <w:t>Proyecto</w:t>
            </w:r>
          </w:p>
        </w:tc>
        <w:tc>
          <w:tcPr>
            <w:tcW w:w="1295" w:type="dxa"/>
            <w:shd w:val="clear" w:color="auto" w:fill="auto"/>
            <w:noWrap/>
            <w:vAlign w:val="center"/>
            <w:hideMark/>
          </w:tcPr>
          <w:p w14:paraId="01C906C4" w14:textId="77777777" w:rsidR="001B40DB" w:rsidRPr="001B40DB" w:rsidRDefault="001B40DB" w:rsidP="00E9224A">
            <w:pPr>
              <w:spacing w:after="0" w:line="240" w:lineRule="auto"/>
              <w:jc w:val="center"/>
              <w:rPr>
                <w:rFonts w:ascii="Times New Roman" w:eastAsia="Times New Roman" w:hAnsi="Times New Roman" w:cs="Times New Roman"/>
                <w:b/>
                <w:bCs/>
                <w:lang w:eastAsia="es-DO"/>
              </w:rPr>
            </w:pPr>
            <w:r w:rsidRPr="001B40DB">
              <w:rPr>
                <w:rFonts w:ascii="Times New Roman" w:eastAsia="Times New Roman" w:hAnsi="Times New Roman" w:cs="Times New Roman"/>
                <w:b/>
                <w:bCs/>
                <w:lang w:eastAsia="es-DO"/>
              </w:rPr>
              <w:t xml:space="preserve"> Valor RD$ </w:t>
            </w:r>
          </w:p>
        </w:tc>
      </w:tr>
      <w:tr w:rsidR="001B40DB" w:rsidRPr="001B40DB" w14:paraId="6D8BA1A4" w14:textId="77777777" w:rsidTr="001B40DB">
        <w:trPr>
          <w:trHeight w:val="227"/>
          <w:jc w:val="center"/>
        </w:trPr>
        <w:tc>
          <w:tcPr>
            <w:tcW w:w="494" w:type="dxa"/>
            <w:shd w:val="clear" w:color="auto" w:fill="auto"/>
            <w:noWrap/>
            <w:vAlign w:val="center"/>
            <w:hideMark/>
          </w:tcPr>
          <w:p w14:paraId="02BB20C0" w14:textId="77777777" w:rsidR="001B40DB" w:rsidRPr="001B40DB" w:rsidRDefault="001B40DB" w:rsidP="00E9224A">
            <w:pPr>
              <w:spacing w:after="0" w:line="240" w:lineRule="auto"/>
              <w:jc w:val="center"/>
              <w:rPr>
                <w:rFonts w:ascii="Times New Roman" w:eastAsia="Times New Roman" w:hAnsi="Times New Roman" w:cs="Times New Roman"/>
                <w:lang w:eastAsia="es-DO"/>
              </w:rPr>
            </w:pPr>
            <w:r w:rsidRPr="001B40DB">
              <w:rPr>
                <w:rFonts w:ascii="Times New Roman" w:eastAsia="Times New Roman" w:hAnsi="Times New Roman" w:cs="Times New Roman"/>
                <w:lang w:eastAsia="es-DO"/>
              </w:rPr>
              <w:t>1</w:t>
            </w:r>
          </w:p>
        </w:tc>
        <w:tc>
          <w:tcPr>
            <w:tcW w:w="2620" w:type="dxa"/>
            <w:vAlign w:val="center"/>
          </w:tcPr>
          <w:p w14:paraId="5FE41EFE" w14:textId="77777777" w:rsidR="001B40DB" w:rsidRPr="001B40DB" w:rsidRDefault="001B40DB" w:rsidP="00E9224A">
            <w:pPr>
              <w:spacing w:after="0" w:line="240" w:lineRule="auto"/>
              <w:rPr>
                <w:rFonts w:ascii="Times New Roman" w:eastAsia="Times New Roman" w:hAnsi="Times New Roman" w:cs="Times New Roman"/>
                <w:lang w:eastAsia="es-DO"/>
              </w:rPr>
            </w:pPr>
            <w:r w:rsidRPr="001B40DB">
              <w:rPr>
                <w:rFonts w:ascii="Times New Roman" w:eastAsia="Times New Roman" w:hAnsi="Times New Roman" w:cs="Times New Roman"/>
                <w:lang w:eastAsia="es-DO"/>
              </w:rPr>
              <w:t>Pontificia Universidad Católica madre y Maestra (PUCMM)</w:t>
            </w:r>
          </w:p>
        </w:tc>
        <w:tc>
          <w:tcPr>
            <w:tcW w:w="5245" w:type="dxa"/>
            <w:shd w:val="clear" w:color="auto" w:fill="auto"/>
            <w:vAlign w:val="center"/>
            <w:hideMark/>
          </w:tcPr>
          <w:p w14:paraId="4D85EDC9" w14:textId="77777777" w:rsidR="001B40DB" w:rsidRPr="001B40DB" w:rsidRDefault="001B40DB" w:rsidP="00E9224A">
            <w:pPr>
              <w:spacing w:after="0" w:line="240" w:lineRule="auto"/>
              <w:ind w:left="-72" w:right="-76"/>
              <w:rPr>
                <w:rFonts w:ascii="Times New Roman" w:eastAsia="Times New Roman" w:hAnsi="Times New Roman" w:cs="Times New Roman"/>
                <w:lang w:val="en-US" w:eastAsia="es-DO"/>
              </w:rPr>
            </w:pPr>
            <w:r w:rsidRPr="001B40DB">
              <w:rPr>
                <w:rFonts w:ascii="Times New Roman" w:eastAsia="Times New Roman" w:hAnsi="Times New Roman" w:cs="Times New Roman"/>
                <w:lang w:val="en-US" w:eastAsia="es-DO"/>
              </w:rPr>
              <w:t>Elaboration of the novel cooling/heating system of buildings with the application of photovoltaic cells, solar colletors and heat accumulators.</w:t>
            </w:r>
          </w:p>
        </w:tc>
        <w:tc>
          <w:tcPr>
            <w:tcW w:w="1295" w:type="dxa"/>
            <w:shd w:val="clear" w:color="auto" w:fill="auto"/>
            <w:noWrap/>
            <w:vAlign w:val="center"/>
            <w:hideMark/>
          </w:tcPr>
          <w:p w14:paraId="26001E00" w14:textId="77777777" w:rsidR="001B40DB" w:rsidRPr="001B40DB" w:rsidRDefault="001B40DB" w:rsidP="00E9224A">
            <w:pPr>
              <w:spacing w:after="0" w:line="240" w:lineRule="auto"/>
              <w:jc w:val="right"/>
              <w:rPr>
                <w:rFonts w:ascii="Times New Roman" w:eastAsia="Times New Roman" w:hAnsi="Times New Roman" w:cs="Times New Roman"/>
                <w:lang w:eastAsia="es-DO"/>
              </w:rPr>
            </w:pPr>
            <w:r w:rsidRPr="001B40DB">
              <w:rPr>
                <w:rFonts w:ascii="Times New Roman" w:eastAsia="Times New Roman" w:hAnsi="Times New Roman" w:cs="Times New Roman"/>
                <w:lang w:eastAsia="es-DO"/>
              </w:rPr>
              <w:t>334,025.58</w:t>
            </w:r>
          </w:p>
        </w:tc>
      </w:tr>
      <w:tr w:rsidR="001B40DB" w:rsidRPr="001B40DB" w14:paraId="6E116FF4" w14:textId="77777777" w:rsidTr="001B40DB">
        <w:trPr>
          <w:trHeight w:val="227"/>
          <w:jc w:val="center"/>
        </w:trPr>
        <w:tc>
          <w:tcPr>
            <w:tcW w:w="494" w:type="dxa"/>
            <w:shd w:val="clear" w:color="auto" w:fill="auto"/>
            <w:noWrap/>
            <w:vAlign w:val="center"/>
            <w:hideMark/>
          </w:tcPr>
          <w:p w14:paraId="20C500E6" w14:textId="77777777" w:rsidR="001B40DB" w:rsidRPr="001B40DB" w:rsidRDefault="001B40DB" w:rsidP="00E9224A">
            <w:pPr>
              <w:spacing w:after="0" w:line="240" w:lineRule="auto"/>
              <w:jc w:val="center"/>
              <w:rPr>
                <w:rFonts w:ascii="Times New Roman" w:eastAsia="Times New Roman" w:hAnsi="Times New Roman" w:cs="Times New Roman"/>
                <w:lang w:eastAsia="es-DO"/>
              </w:rPr>
            </w:pPr>
            <w:r w:rsidRPr="001B40DB">
              <w:rPr>
                <w:rFonts w:ascii="Times New Roman" w:eastAsia="Times New Roman" w:hAnsi="Times New Roman" w:cs="Times New Roman"/>
                <w:lang w:eastAsia="es-DO"/>
              </w:rPr>
              <w:t>2</w:t>
            </w:r>
          </w:p>
        </w:tc>
        <w:tc>
          <w:tcPr>
            <w:tcW w:w="2620" w:type="dxa"/>
            <w:vAlign w:val="center"/>
          </w:tcPr>
          <w:p w14:paraId="40C035D2" w14:textId="77777777" w:rsidR="001B40DB" w:rsidRPr="001B40DB" w:rsidRDefault="001B40DB" w:rsidP="00E9224A">
            <w:pPr>
              <w:spacing w:after="0" w:line="240" w:lineRule="auto"/>
              <w:rPr>
                <w:rFonts w:ascii="Times New Roman" w:eastAsia="Times New Roman" w:hAnsi="Times New Roman" w:cs="Times New Roman"/>
                <w:lang w:eastAsia="es-DO"/>
              </w:rPr>
            </w:pPr>
            <w:r w:rsidRPr="001B40DB">
              <w:rPr>
                <w:rFonts w:ascii="Times New Roman" w:eastAsia="Times New Roman" w:hAnsi="Times New Roman" w:cs="Times New Roman"/>
                <w:lang w:eastAsia="es-DO"/>
              </w:rPr>
              <w:t>Instituto Tecnológico de Santo Domingo (INTEC)</w:t>
            </w:r>
          </w:p>
        </w:tc>
        <w:tc>
          <w:tcPr>
            <w:tcW w:w="5245" w:type="dxa"/>
            <w:shd w:val="clear" w:color="auto" w:fill="auto"/>
            <w:vAlign w:val="center"/>
            <w:hideMark/>
          </w:tcPr>
          <w:p w14:paraId="28DD90F5" w14:textId="77777777" w:rsidR="001B40DB" w:rsidRPr="001B40DB" w:rsidRDefault="001B40DB" w:rsidP="00E9224A">
            <w:pPr>
              <w:spacing w:after="0" w:line="240" w:lineRule="auto"/>
              <w:ind w:left="-72" w:right="-76"/>
              <w:rPr>
                <w:rFonts w:ascii="Times New Roman" w:eastAsia="Times New Roman" w:hAnsi="Times New Roman" w:cs="Times New Roman"/>
                <w:lang w:val="en-US" w:eastAsia="es-DO"/>
              </w:rPr>
            </w:pPr>
            <w:r w:rsidRPr="001B40DB">
              <w:rPr>
                <w:rFonts w:ascii="Times New Roman" w:eastAsia="Times New Roman" w:hAnsi="Times New Roman" w:cs="Times New Roman"/>
                <w:lang w:val="en-US" w:eastAsia="es-DO"/>
              </w:rPr>
              <w:t>Small Wind Turbines Optimization and Market Promotion.</w:t>
            </w:r>
          </w:p>
        </w:tc>
        <w:tc>
          <w:tcPr>
            <w:tcW w:w="1295" w:type="dxa"/>
            <w:shd w:val="clear" w:color="auto" w:fill="auto"/>
            <w:noWrap/>
            <w:vAlign w:val="center"/>
            <w:hideMark/>
          </w:tcPr>
          <w:p w14:paraId="570ECE69" w14:textId="77777777" w:rsidR="001B40DB" w:rsidRPr="001B40DB" w:rsidRDefault="001B40DB" w:rsidP="00E9224A">
            <w:pPr>
              <w:spacing w:after="0" w:line="240" w:lineRule="auto"/>
              <w:jc w:val="right"/>
              <w:rPr>
                <w:rFonts w:ascii="Times New Roman" w:eastAsia="Times New Roman" w:hAnsi="Times New Roman" w:cs="Times New Roman"/>
                <w:lang w:eastAsia="es-DO"/>
              </w:rPr>
            </w:pPr>
            <w:r w:rsidRPr="001B40DB">
              <w:rPr>
                <w:rFonts w:ascii="Times New Roman" w:eastAsia="Times New Roman" w:hAnsi="Times New Roman" w:cs="Times New Roman"/>
                <w:lang w:eastAsia="es-DO"/>
              </w:rPr>
              <w:t>125,995.50</w:t>
            </w:r>
          </w:p>
        </w:tc>
      </w:tr>
      <w:tr w:rsidR="001B40DB" w:rsidRPr="001B40DB" w14:paraId="708FE749" w14:textId="77777777" w:rsidTr="001B40DB">
        <w:trPr>
          <w:trHeight w:val="227"/>
          <w:jc w:val="center"/>
        </w:trPr>
        <w:tc>
          <w:tcPr>
            <w:tcW w:w="494" w:type="dxa"/>
            <w:shd w:val="clear" w:color="auto" w:fill="auto"/>
            <w:noWrap/>
            <w:vAlign w:val="center"/>
            <w:hideMark/>
          </w:tcPr>
          <w:p w14:paraId="2E00CD5E" w14:textId="77777777" w:rsidR="001B40DB" w:rsidRPr="001B40DB" w:rsidRDefault="001B40DB" w:rsidP="00E9224A">
            <w:pPr>
              <w:spacing w:after="0" w:line="240" w:lineRule="auto"/>
              <w:jc w:val="center"/>
              <w:rPr>
                <w:rFonts w:ascii="Times New Roman" w:eastAsia="Times New Roman" w:hAnsi="Times New Roman" w:cs="Times New Roman"/>
                <w:lang w:eastAsia="es-DO"/>
              </w:rPr>
            </w:pPr>
            <w:r w:rsidRPr="001B40DB">
              <w:rPr>
                <w:rFonts w:ascii="Times New Roman" w:eastAsia="Times New Roman" w:hAnsi="Times New Roman" w:cs="Times New Roman"/>
                <w:lang w:eastAsia="es-DO"/>
              </w:rPr>
              <w:t>3</w:t>
            </w:r>
          </w:p>
        </w:tc>
        <w:tc>
          <w:tcPr>
            <w:tcW w:w="2620" w:type="dxa"/>
            <w:vAlign w:val="center"/>
          </w:tcPr>
          <w:p w14:paraId="6FD34E03" w14:textId="77777777" w:rsidR="001B40DB" w:rsidRPr="001B40DB" w:rsidRDefault="001B40DB" w:rsidP="00E9224A">
            <w:pPr>
              <w:spacing w:after="0" w:line="240" w:lineRule="auto"/>
              <w:rPr>
                <w:rFonts w:ascii="Times New Roman" w:eastAsia="Times New Roman" w:hAnsi="Times New Roman" w:cs="Times New Roman"/>
                <w:lang w:eastAsia="es-DO"/>
              </w:rPr>
            </w:pPr>
            <w:r w:rsidRPr="001B40DB">
              <w:rPr>
                <w:rFonts w:ascii="Times New Roman" w:eastAsia="Times New Roman" w:hAnsi="Times New Roman" w:cs="Times New Roman"/>
                <w:lang w:eastAsia="es-DO"/>
              </w:rPr>
              <w:t>Universidad Nacional Evangélica (UNEV)</w:t>
            </w:r>
          </w:p>
        </w:tc>
        <w:tc>
          <w:tcPr>
            <w:tcW w:w="5245" w:type="dxa"/>
            <w:shd w:val="clear" w:color="auto" w:fill="auto"/>
            <w:vAlign w:val="center"/>
            <w:hideMark/>
          </w:tcPr>
          <w:p w14:paraId="1864B224" w14:textId="77777777" w:rsidR="001B40DB" w:rsidRPr="001B40DB" w:rsidRDefault="001B40DB" w:rsidP="00E9224A">
            <w:pPr>
              <w:spacing w:after="0" w:line="240" w:lineRule="auto"/>
              <w:ind w:left="-72" w:right="-76"/>
              <w:rPr>
                <w:rFonts w:ascii="Times New Roman" w:eastAsia="Times New Roman" w:hAnsi="Times New Roman" w:cs="Times New Roman"/>
                <w:lang w:eastAsia="es-DO"/>
              </w:rPr>
            </w:pPr>
            <w:r w:rsidRPr="001B40DB">
              <w:rPr>
                <w:rFonts w:ascii="Times New Roman" w:eastAsia="Times New Roman" w:hAnsi="Times New Roman" w:cs="Times New Roman"/>
                <w:lang w:eastAsia="es-DO"/>
              </w:rPr>
              <w:t>Entowaste: Valorización de Residuales Agro-Alimentarios por Tecnología de Insectos.</w:t>
            </w:r>
          </w:p>
        </w:tc>
        <w:tc>
          <w:tcPr>
            <w:tcW w:w="1295" w:type="dxa"/>
            <w:shd w:val="clear" w:color="auto" w:fill="auto"/>
            <w:noWrap/>
            <w:vAlign w:val="center"/>
            <w:hideMark/>
          </w:tcPr>
          <w:p w14:paraId="6A12DC07" w14:textId="77777777" w:rsidR="001B40DB" w:rsidRPr="001B40DB" w:rsidRDefault="001B40DB" w:rsidP="00E9224A">
            <w:pPr>
              <w:spacing w:after="0" w:line="240" w:lineRule="auto"/>
              <w:jc w:val="right"/>
              <w:rPr>
                <w:rFonts w:ascii="Times New Roman" w:eastAsia="Times New Roman" w:hAnsi="Times New Roman" w:cs="Times New Roman"/>
                <w:lang w:eastAsia="es-DO"/>
              </w:rPr>
            </w:pPr>
            <w:r w:rsidRPr="001B40DB">
              <w:rPr>
                <w:rFonts w:ascii="Times New Roman" w:eastAsia="Times New Roman" w:hAnsi="Times New Roman" w:cs="Times New Roman"/>
                <w:lang w:eastAsia="es-DO"/>
              </w:rPr>
              <w:t>457,102.44</w:t>
            </w:r>
          </w:p>
        </w:tc>
      </w:tr>
      <w:tr w:rsidR="001B40DB" w:rsidRPr="001B40DB" w14:paraId="7C5CECE7" w14:textId="77777777" w:rsidTr="001B40DB">
        <w:trPr>
          <w:trHeight w:val="227"/>
          <w:jc w:val="center"/>
        </w:trPr>
        <w:tc>
          <w:tcPr>
            <w:tcW w:w="494" w:type="dxa"/>
            <w:shd w:val="clear" w:color="auto" w:fill="auto"/>
            <w:noWrap/>
            <w:vAlign w:val="center"/>
            <w:hideMark/>
          </w:tcPr>
          <w:p w14:paraId="5BA8C731" w14:textId="77777777" w:rsidR="001B40DB" w:rsidRPr="001B40DB" w:rsidRDefault="001B40DB" w:rsidP="00E9224A">
            <w:pPr>
              <w:spacing w:after="0" w:line="240" w:lineRule="auto"/>
              <w:jc w:val="center"/>
              <w:rPr>
                <w:rFonts w:ascii="Times New Roman" w:eastAsia="Times New Roman" w:hAnsi="Times New Roman" w:cs="Times New Roman"/>
                <w:lang w:eastAsia="es-DO"/>
              </w:rPr>
            </w:pPr>
            <w:r w:rsidRPr="001B40DB">
              <w:rPr>
                <w:rFonts w:ascii="Times New Roman" w:eastAsia="Times New Roman" w:hAnsi="Times New Roman" w:cs="Times New Roman"/>
                <w:lang w:eastAsia="es-DO"/>
              </w:rPr>
              <w:t>4</w:t>
            </w:r>
          </w:p>
        </w:tc>
        <w:tc>
          <w:tcPr>
            <w:tcW w:w="2620" w:type="dxa"/>
            <w:vAlign w:val="center"/>
          </w:tcPr>
          <w:p w14:paraId="74EE7D63" w14:textId="77777777" w:rsidR="001B40DB" w:rsidRPr="001B40DB" w:rsidRDefault="001B40DB" w:rsidP="00E9224A">
            <w:pPr>
              <w:spacing w:after="0" w:line="240" w:lineRule="auto"/>
              <w:rPr>
                <w:rFonts w:ascii="Times New Roman" w:eastAsia="Times New Roman" w:hAnsi="Times New Roman" w:cs="Times New Roman"/>
                <w:lang w:eastAsia="es-DO"/>
              </w:rPr>
            </w:pPr>
            <w:r w:rsidRPr="001B40DB">
              <w:rPr>
                <w:rFonts w:ascii="Times New Roman" w:eastAsia="Times New Roman" w:hAnsi="Times New Roman" w:cs="Times New Roman"/>
                <w:lang w:eastAsia="es-DO"/>
              </w:rPr>
              <w:t>Pontificia Universidad Católica Madre y Maestra (PUCMM)</w:t>
            </w:r>
          </w:p>
        </w:tc>
        <w:tc>
          <w:tcPr>
            <w:tcW w:w="5245" w:type="dxa"/>
            <w:shd w:val="clear" w:color="auto" w:fill="auto"/>
            <w:vAlign w:val="center"/>
            <w:hideMark/>
          </w:tcPr>
          <w:p w14:paraId="7C4D2FF4" w14:textId="77777777" w:rsidR="001B40DB" w:rsidRPr="001B40DB" w:rsidRDefault="001B40DB" w:rsidP="00E9224A">
            <w:pPr>
              <w:spacing w:after="0" w:line="240" w:lineRule="auto"/>
              <w:ind w:left="-72" w:right="-76"/>
              <w:rPr>
                <w:rFonts w:ascii="Times New Roman" w:eastAsia="Times New Roman" w:hAnsi="Times New Roman" w:cs="Times New Roman"/>
                <w:lang w:val="en-US" w:eastAsia="es-DO"/>
              </w:rPr>
            </w:pPr>
            <w:r w:rsidRPr="001B40DB">
              <w:rPr>
                <w:rFonts w:ascii="Times New Roman" w:eastAsia="Times New Roman" w:hAnsi="Times New Roman" w:cs="Times New Roman"/>
                <w:lang w:val="en-US" w:eastAsia="es-DO"/>
              </w:rPr>
              <w:t>Elaboration of the novel cooling/heating system of buildings with the application of photovoltaic cells, solar colletors and heat accumulators.</w:t>
            </w:r>
          </w:p>
        </w:tc>
        <w:tc>
          <w:tcPr>
            <w:tcW w:w="1295" w:type="dxa"/>
            <w:shd w:val="clear" w:color="auto" w:fill="auto"/>
            <w:noWrap/>
            <w:vAlign w:val="center"/>
            <w:hideMark/>
          </w:tcPr>
          <w:p w14:paraId="3835A08C" w14:textId="77777777" w:rsidR="001B40DB" w:rsidRPr="001B40DB" w:rsidRDefault="001B40DB" w:rsidP="00E9224A">
            <w:pPr>
              <w:spacing w:after="0" w:line="240" w:lineRule="auto"/>
              <w:jc w:val="right"/>
              <w:rPr>
                <w:rFonts w:ascii="Times New Roman" w:eastAsia="Times New Roman" w:hAnsi="Times New Roman" w:cs="Times New Roman"/>
                <w:lang w:eastAsia="es-DO"/>
              </w:rPr>
            </w:pPr>
            <w:r w:rsidRPr="001B40DB">
              <w:rPr>
                <w:rFonts w:ascii="Times New Roman" w:eastAsia="Times New Roman" w:hAnsi="Times New Roman" w:cs="Times New Roman"/>
                <w:lang w:eastAsia="es-DO"/>
              </w:rPr>
              <w:t>902,604.52</w:t>
            </w:r>
          </w:p>
        </w:tc>
      </w:tr>
      <w:tr w:rsidR="001B40DB" w:rsidRPr="001B40DB" w14:paraId="24D564DB" w14:textId="77777777" w:rsidTr="001B40DB">
        <w:trPr>
          <w:trHeight w:val="227"/>
          <w:jc w:val="center"/>
        </w:trPr>
        <w:tc>
          <w:tcPr>
            <w:tcW w:w="494" w:type="dxa"/>
            <w:shd w:val="clear" w:color="auto" w:fill="auto"/>
            <w:noWrap/>
            <w:vAlign w:val="center"/>
            <w:hideMark/>
          </w:tcPr>
          <w:p w14:paraId="13F95627" w14:textId="77777777" w:rsidR="001B40DB" w:rsidRPr="001B40DB" w:rsidRDefault="001B40DB" w:rsidP="00E9224A">
            <w:pPr>
              <w:spacing w:after="0" w:line="240" w:lineRule="auto"/>
              <w:jc w:val="center"/>
              <w:rPr>
                <w:rFonts w:ascii="Times New Roman" w:eastAsia="Times New Roman" w:hAnsi="Times New Roman" w:cs="Times New Roman"/>
                <w:lang w:eastAsia="es-DO"/>
              </w:rPr>
            </w:pPr>
            <w:r w:rsidRPr="001B40DB">
              <w:rPr>
                <w:rFonts w:ascii="Times New Roman" w:eastAsia="Times New Roman" w:hAnsi="Times New Roman" w:cs="Times New Roman"/>
                <w:lang w:eastAsia="es-DO"/>
              </w:rPr>
              <w:t>5</w:t>
            </w:r>
          </w:p>
        </w:tc>
        <w:tc>
          <w:tcPr>
            <w:tcW w:w="2620" w:type="dxa"/>
            <w:vAlign w:val="center"/>
          </w:tcPr>
          <w:p w14:paraId="5F6ACFF0" w14:textId="77777777" w:rsidR="001B40DB" w:rsidRPr="001B40DB" w:rsidRDefault="001B40DB" w:rsidP="00E9224A">
            <w:pPr>
              <w:spacing w:after="0" w:line="240" w:lineRule="auto"/>
              <w:rPr>
                <w:rFonts w:ascii="Times New Roman" w:eastAsia="Times New Roman" w:hAnsi="Times New Roman" w:cs="Times New Roman"/>
                <w:lang w:eastAsia="es-DO"/>
              </w:rPr>
            </w:pPr>
            <w:r w:rsidRPr="001B40DB">
              <w:rPr>
                <w:rFonts w:ascii="Times New Roman" w:eastAsia="Times New Roman" w:hAnsi="Times New Roman" w:cs="Times New Roman"/>
                <w:lang w:eastAsia="es-DO"/>
              </w:rPr>
              <w:t>Universidad Federico Henríquez y Carvajal (UFHEC)</w:t>
            </w:r>
          </w:p>
        </w:tc>
        <w:tc>
          <w:tcPr>
            <w:tcW w:w="5245" w:type="dxa"/>
            <w:shd w:val="clear" w:color="auto" w:fill="auto"/>
            <w:vAlign w:val="center"/>
            <w:hideMark/>
          </w:tcPr>
          <w:p w14:paraId="1FB805C1" w14:textId="77777777" w:rsidR="001B40DB" w:rsidRPr="001B40DB" w:rsidRDefault="001B40DB" w:rsidP="00E9224A">
            <w:pPr>
              <w:spacing w:after="0" w:line="240" w:lineRule="auto"/>
              <w:ind w:left="-72" w:right="-76"/>
              <w:rPr>
                <w:rFonts w:ascii="Times New Roman" w:eastAsia="Times New Roman" w:hAnsi="Times New Roman" w:cs="Times New Roman"/>
                <w:lang w:eastAsia="es-DO"/>
              </w:rPr>
            </w:pPr>
            <w:r w:rsidRPr="001B40DB">
              <w:rPr>
                <w:rFonts w:ascii="Times New Roman" w:eastAsia="Times New Roman" w:hAnsi="Times New Roman" w:cs="Times New Roman"/>
                <w:lang w:eastAsia="es-DO"/>
              </w:rPr>
              <w:t>Alianza de investigación entre la Unión Europea y el Caribe para la mejora en la gestión de residuos (CARE 4 WASTE).</w:t>
            </w:r>
          </w:p>
        </w:tc>
        <w:tc>
          <w:tcPr>
            <w:tcW w:w="1295" w:type="dxa"/>
            <w:shd w:val="clear" w:color="auto" w:fill="auto"/>
            <w:noWrap/>
            <w:vAlign w:val="center"/>
            <w:hideMark/>
          </w:tcPr>
          <w:p w14:paraId="71C16F3D" w14:textId="77777777" w:rsidR="001B40DB" w:rsidRPr="001B40DB" w:rsidRDefault="001B40DB" w:rsidP="00E9224A">
            <w:pPr>
              <w:spacing w:after="0" w:line="240" w:lineRule="auto"/>
              <w:jc w:val="right"/>
              <w:rPr>
                <w:rFonts w:ascii="Times New Roman" w:eastAsia="Times New Roman" w:hAnsi="Times New Roman" w:cs="Times New Roman"/>
                <w:lang w:eastAsia="es-DO"/>
              </w:rPr>
            </w:pPr>
            <w:r w:rsidRPr="001B40DB">
              <w:rPr>
                <w:rFonts w:ascii="Times New Roman" w:eastAsia="Times New Roman" w:hAnsi="Times New Roman" w:cs="Times New Roman"/>
                <w:lang w:eastAsia="es-DO"/>
              </w:rPr>
              <w:t>633,638.92</w:t>
            </w:r>
          </w:p>
        </w:tc>
      </w:tr>
      <w:tr w:rsidR="001B40DB" w:rsidRPr="001B40DB" w14:paraId="1E2F3437" w14:textId="77777777" w:rsidTr="001B40DB">
        <w:trPr>
          <w:trHeight w:val="227"/>
          <w:jc w:val="center"/>
        </w:trPr>
        <w:tc>
          <w:tcPr>
            <w:tcW w:w="494" w:type="dxa"/>
            <w:shd w:val="clear" w:color="auto" w:fill="auto"/>
            <w:noWrap/>
            <w:vAlign w:val="center"/>
            <w:hideMark/>
          </w:tcPr>
          <w:p w14:paraId="298AFC67" w14:textId="77777777" w:rsidR="001B40DB" w:rsidRPr="001B40DB" w:rsidRDefault="001B40DB" w:rsidP="00E9224A">
            <w:pPr>
              <w:spacing w:after="0" w:line="240" w:lineRule="auto"/>
              <w:jc w:val="center"/>
              <w:rPr>
                <w:rFonts w:ascii="Times New Roman" w:eastAsia="Times New Roman" w:hAnsi="Times New Roman" w:cs="Times New Roman"/>
                <w:lang w:eastAsia="es-DO"/>
              </w:rPr>
            </w:pPr>
            <w:r w:rsidRPr="001B40DB">
              <w:rPr>
                <w:rFonts w:ascii="Times New Roman" w:eastAsia="Times New Roman" w:hAnsi="Times New Roman" w:cs="Times New Roman"/>
                <w:lang w:eastAsia="es-DO"/>
              </w:rPr>
              <w:t>6</w:t>
            </w:r>
          </w:p>
        </w:tc>
        <w:tc>
          <w:tcPr>
            <w:tcW w:w="2620" w:type="dxa"/>
            <w:vAlign w:val="center"/>
          </w:tcPr>
          <w:p w14:paraId="5401C2E6" w14:textId="77777777" w:rsidR="001B40DB" w:rsidRPr="001B40DB" w:rsidRDefault="001B40DB" w:rsidP="00E9224A">
            <w:pPr>
              <w:spacing w:after="0" w:line="240" w:lineRule="auto"/>
              <w:rPr>
                <w:rFonts w:ascii="Times New Roman" w:eastAsia="Times New Roman" w:hAnsi="Times New Roman" w:cs="Times New Roman"/>
                <w:lang w:eastAsia="es-DO"/>
              </w:rPr>
            </w:pPr>
            <w:r w:rsidRPr="001B40DB">
              <w:rPr>
                <w:rFonts w:ascii="Times New Roman" w:eastAsia="Times New Roman" w:hAnsi="Times New Roman" w:cs="Times New Roman"/>
                <w:lang w:eastAsia="es-DO"/>
              </w:rPr>
              <w:t>Instituto Tecnológico de Santo Domingo (INTEC)</w:t>
            </w:r>
          </w:p>
        </w:tc>
        <w:tc>
          <w:tcPr>
            <w:tcW w:w="5245" w:type="dxa"/>
            <w:shd w:val="clear" w:color="auto" w:fill="auto"/>
            <w:vAlign w:val="center"/>
            <w:hideMark/>
          </w:tcPr>
          <w:p w14:paraId="629ED655" w14:textId="77777777" w:rsidR="001B40DB" w:rsidRPr="001B40DB" w:rsidRDefault="001B40DB" w:rsidP="00E9224A">
            <w:pPr>
              <w:spacing w:after="0" w:line="240" w:lineRule="auto"/>
              <w:ind w:left="-72" w:right="-76"/>
              <w:rPr>
                <w:rFonts w:ascii="Times New Roman" w:eastAsia="Times New Roman" w:hAnsi="Times New Roman" w:cs="Times New Roman"/>
                <w:lang w:val="en-US" w:eastAsia="es-DO"/>
              </w:rPr>
            </w:pPr>
            <w:r w:rsidRPr="001B40DB">
              <w:rPr>
                <w:rFonts w:ascii="Times New Roman" w:eastAsia="Times New Roman" w:hAnsi="Times New Roman" w:cs="Times New Roman"/>
                <w:lang w:val="en-US" w:eastAsia="es-DO"/>
              </w:rPr>
              <w:t>Small Wind Turbines Optimization &amp; Market Promotion.</w:t>
            </w:r>
          </w:p>
        </w:tc>
        <w:tc>
          <w:tcPr>
            <w:tcW w:w="1295" w:type="dxa"/>
            <w:shd w:val="clear" w:color="auto" w:fill="auto"/>
            <w:noWrap/>
            <w:vAlign w:val="center"/>
            <w:hideMark/>
          </w:tcPr>
          <w:p w14:paraId="0291607C" w14:textId="77777777" w:rsidR="001B40DB" w:rsidRPr="001B40DB" w:rsidRDefault="001B40DB" w:rsidP="00E9224A">
            <w:pPr>
              <w:spacing w:after="0" w:line="240" w:lineRule="auto"/>
              <w:jc w:val="right"/>
              <w:rPr>
                <w:rFonts w:ascii="Times New Roman" w:eastAsia="Times New Roman" w:hAnsi="Times New Roman" w:cs="Times New Roman"/>
                <w:lang w:eastAsia="es-DO"/>
              </w:rPr>
            </w:pPr>
            <w:r w:rsidRPr="001B40DB">
              <w:rPr>
                <w:rFonts w:ascii="Times New Roman" w:eastAsia="Times New Roman" w:hAnsi="Times New Roman" w:cs="Times New Roman"/>
                <w:lang w:eastAsia="es-DO"/>
              </w:rPr>
              <w:t>305,995.50</w:t>
            </w:r>
          </w:p>
        </w:tc>
      </w:tr>
      <w:tr w:rsidR="001B40DB" w:rsidRPr="001B40DB" w14:paraId="14AFD4DE" w14:textId="77777777" w:rsidTr="001B40DB">
        <w:trPr>
          <w:trHeight w:val="227"/>
          <w:jc w:val="center"/>
        </w:trPr>
        <w:tc>
          <w:tcPr>
            <w:tcW w:w="494" w:type="dxa"/>
            <w:shd w:val="clear" w:color="auto" w:fill="auto"/>
            <w:noWrap/>
            <w:vAlign w:val="center"/>
            <w:hideMark/>
          </w:tcPr>
          <w:p w14:paraId="13F2DA2F" w14:textId="77777777" w:rsidR="001B40DB" w:rsidRPr="001B40DB" w:rsidRDefault="001B40DB" w:rsidP="00E9224A">
            <w:pPr>
              <w:spacing w:after="0" w:line="240" w:lineRule="auto"/>
              <w:jc w:val="center"/>
              <w:rPr>
                <w:rFonts w:ascii="Times New Roman" w:eastAsia="Times New Roman" w:hAnsi="Times New Roman" w:cs="Times New Roman"/>
                <w:lang w:eastAsia="es-DO"/>
              </w:rPr>
            </w:pPr>
            <w:r w:rsidRPr="001B40DB">
              <w:rPr>
                <w:rFonts w:ascii="Times New Roman" w:eastAsia="Times New Roman" w:hAnsi="Times New Roman" w:cs="Times New Roman"/>
                <w:lang w:eastAsia="es-DO"/>
              </w:rPr>
              <w:t>7</w:t>
            </w:r>
          </w:p>
        </w:tc>
        <w:tc>
          <w:tcPr>
            <w:tcW w:w="2620" w:type="dxa"/>
            <w:vAlign w:val="center"/>
          </w:tcPr>
          <w:p w14:paraId="66A8EA07" w14:textId="77777777" w:rsidR="001B40DB" w:rsidRPr="001B40DB" w:rsidRDefault="001B40DB" w:rsidP="00E9224A">
            <w:pPr>
              <w:spacing w:after="0" w:line="240" w:lineRule="auto"/>
              <w:rPr>
                <w:rFonts w:ascii="Times New Roman" w:eastAsia="Times New Roman" w:hAnsi="Times New Roman" w:cs="Times New Roman"/>
                <w:lang w:eastAsia="es-DO"/>
              </w:rPr>
            </w:pPr>
            <w:r w:rsidRPr="001B40DB">
              <w:rPr>
                <w:rFonts w:ascii="Times New Roman" w:eastAsia="Times New Roman" w:hAnsi="Times New Roman" w:cs="Times New Roman"/>
                <w:lang w:eastAsia="es-DO"/>
              </w:rPr>
              <w:t>Universidad Federico Henríquez y Carvajal (UFHEC)</w:t>
            </w:r>
          </w:p>
        </w:tc>
        <w:tc>
          <w:tcPr>
            <w:tcW w:w="5245" w:type="dxa"/>
            <w:shd w:val="clear" w:color="auto" w:fill="auto"/>
            <w:vAlign w:val="center"/>
            <w:hideMark/>
          </w:tcPr>
          <w:p w14:paraId="79270E25" w14:textId="77777777" w:rsidR="001B40DB" w:rsidRPr="001B40DB" w:rsidRDefault="001B40DB" w:rsidP="00E9224A">
            <w:pPr>
              <w:spacing w:after="0" w:line="240" w:lineRule="auto"/>
              <w:ind w:left="-72" w:right="-76"/>
              <w:rPr>
                <w:rFonts w:ascii="Times New Roman" w:eastAsia="Times New Roman" w:hAnsi="Times New Roman" w:cs="Times New Roman"/>
                <w:lang w:eastAsia="es-DO"/>
              </w:rPr>
            </w:pPr>
            <w:r w:rsidRPr="001B40DB">
              <w:rPr>
                <w:rFonts w:ascii="Times New Roman" w:eastAsia="Times New Roman" w:hAnsi="Times New Roman" w:cs="Times New Roman"/>
                <w:lang w:eastAsia="es-DO"/>
              </w:rPr>
              <w:t>Alianza de investigación entre la Unión Europea y el Caribe .para la mejora en la gestión de residuos (CARE 4 WASTE)</w:t>
            </w:r>
          </w:p>
        </w:tc>
        <w:tc>
          <w:tcPr>
            <w:tcW w:w="1295" w:type="dxa"/>
            <w:shd w:val="clear" w:color="auto" w:fill="auto"/>
            <w:noWrap/>
            <w:vAlign w:val="center"/>
            <w:hideMark/>
          </w:tcPr>
          <w:p w14:paraId="6A568817" w14:textId="77777777" w:rsidR="001B40DB" w:rsidRPr="001B40DB" w:rsidRDefault="001B40DB" w:rsidP="00E9224A">
            <w:pPr>
              <w:spacing w:after="0" w:line="240" w:lineRule="auto"/>
              <w:jc w:val="right"/>
              <w:rPr>
                <w:rFonts w:ascii="Times New Roman" w:eastAsia="Times New Roman" w:hAnsi="Times New Roman" w:cs="Times New Roman"/>
                <w:lang w:eastAsia="es-DO"/>
              </w:rPr>
            </w:pPr>
            <w:r w:rsidRPr="001B40DB">
              <w:rPr>
                <w:rFonts w:ascii="Times New Roman" w:eastAsia="Times New Roman" w:hAnsi="Times New Roman" w:cs="Times New Roman"/>
                <w:lang w:eastAsia="es-DO"/>
              </w:rPr>
              <w:t>972,110.52</w:t>
            </w:r>
          </w:p>
        </w:tc>
      </w:tr>
      <w:tr w:rsidR="001B40DB" w:rsidRPr="001B40DB" w14:paraId="06807295" w14:textId="77777777" w:rsidTr="001B40DB">
        <w:trPr>
          <w:trHeight w:val="227"/>
          <w:jc w:val="center"/>
        </w:trPr>
        <w:tc>
          <w:tcPr>
            <w:tcW w:w="494" w:type="dxa"/>
            <w:shd w:val="clear" w:color="auto" w:fill="auto"/>
            <w:noWrap/>
            <w:vAlign w:val="center"/>
            <w:hideMark/>
          </w:tcPr>
          <w:p w14:paraId="3885FB73" w14:textId="77777777" w:rsidR="001B40DB" w:rsidRPr="001B40DB" w:rsidRDefault="001B40DB" w:rsidP="00E9224A">
            <w:pPr>
              <w:spacing w:after="0" w:line="240" w:lineRule="auto"/>
              <w:jc w:val="center"/>
              <w:rPr>
                <w:rFonts w:ascii="Times New Roman" w:eastAsia="Times New Roman" w:hAnsi="Times New Roman" w:cs="Times New Roman"/>
                <w:lang w:eastAsia="es-DO"/>
              </w:rPr>
            </w:pPr>
            <w:r w:rsidRPr="001B40DB">
              <w:rPr>
                <w:rFonts w:ascii="Times New Roman" w:eastAsia="Times New Roman" w:hAnsi="Times New Roman" w:cs="Times New Roman"/>
                <w:lang w:eastAsia="es-DO"/>
              </w:rPr>
              <w:t>8</w:t>
            </w:r>
          </w:p>
        </w:tc>
        <w:tc>
          <w:tcPr>
            <w:tcW w:w="2620" w:type="dxa"/>
            <w:vAlign w:val="center"/>
          </w:tcPr>
          <w:p w14:paraId="070C4A77" w14:textId="77777777" w:rsidR="001B40DB" w:rsidRPr="001B40DB" w:rsidRDefault="001B40DB" w:rsidP="00E9224A">
            <w:pPr>
              <w:spacing w:after="0" w:line="240" w:lineRule="auto"/>
              <w:rPr>
                <w:rFonts w:ascii="Times New Roman" w:eastAsia="Times New Roman" w:hAnsi="Times New Roman" w:cs="Times New Roman"/>
                <w:lang w:eastAsia="es-DO"/>
              </w:rPr>
            </w:pPr>
            <w:r w:rsidRPr="001B40DB">
              <w:rPr>
                <w:rFonts w:ascii="Times New Roman" w:eastAsia="Times New Roman" w:hAnsi="Times New Roman" w:cs="Times New Roman"/>
                <w:lang w:eastAsia="es-DO"/>
              </w:rPr>
              <w:t>Universidad Nacional Evangélica (UNEV)</w:t>
            </w:r>
          </w:p>
        </w:tc>
        <w:tc>
          <w:tcPr>
            <w:tcW w:w="5245" w:type="dxa"/>
            <w:shd w:val="clear" w:color="auto" w:fill="auto"/>
            <w:vAlign w:val="center"/>
            <w:hideMark/>
          </w:tcPr>
          <w:p w14:paraId="7D9168FB" w14:textId="77777777" w:rsidR="001B40DB" w:rsidRPr="001B40DB" w:rsidRDefault="001B40DB" w:rsidP="00E9224A">
            <w:pPr>
              <w:spacing w:after="0" w:line="240" w:lineRule="auto"/>
              <w:ind w:left="-72" w:right="-76"/>
              <w:rPr>
                <w:rFonts w:ascii="Times New Roman" w:eastAsia="Times New Roman" w:hAnsi="Times New Roman" w:cs="Times New Roman"/>
                <w:lang w:eastAsia="es-DO"/>
              </w:rPr>
            </w:pPr>
            <w:r w:rsidRPr="001B40DB">
              <w:rPr>
                <w:rFonts w:ascii="Times New Roman" w:eastAsia="Times New Roman" w:hAnsi="Times New Roman" w:cs="Times New Roman"/>
                <w:lang w:eastAsia="es-DO"/>
              </w:rPr>
              <w:t>Entowaste: Valorización de Residuales Agro-Alimentarios por Tecnología de Insectos.</w:t>
            </w:r>
          </w:p>
        </w:tc>
        <w:tc>
          <w:tcPr>
            <w:tcW w:w="1295" w:type="dxa"/>
            <w:shd w:val="clear" w:color="auto" w:fill="auto"/>
            <w:noWrap/>
            <w:vAlign w:val="center"/>
            <w:hideMark/>
          </w:tcPr>
          <w:p w14:paraId="4E755666" w14:textId="77777777" w:rsidR="001B40DB" w:rsidRPr="001B40DB" w:rsidRDefault="001B40DB" w:rsidP="00E9224A">
            <w:pPr>
              <w:spacing w:after="0" w:line="240" w:lineRule="auto"/>
              <w:jc w:val="right"/>
              <w:rPr>
                <w:rFonts w:ascii="Times New Roman" w:eastAsia="Times New Roman" w:hAnsi="Times New Roman" w:cs="Times New Roman"/>
                <w:lang w:eastAsia="es-DO"/>
              </w:rPr>
            </w:pPr>
            <w:r w:rsidRPr="001B40DB">
              <w:rPr>
                <w:rFonts w:ascii="Times New Roman" w:eastAsia="Times New Roman" w:hAnsi="Times New Roman" w:cs="Times New Roman"/>
                <w:lang w:eastAsia="es-DO"/>
              </w:rPr>
              <w:t>289,702.44</w:t>
            </w:r>
          </w:p>
        </w:tc>
      </w:tr>
      <w:tr w:rsidR="001B40DB" w:rsidRPr="001B40DB" w14:paraId="657AF7EC" w14:textId="77777777" w:rsidTr="001B40DB">
        <w:trPr>
          <w:trHeight w:val="227"/>
          <w:jc w:val="center"/>
        </w:trPr>
        <w:tc>
          <w:tcPr>
            <w:tcW w:w="8359" w:type="dxa"/>
            <w:gridSpan w:val="3"/>
            <w:shd w:val="clear" w:color="auto" w:fill="auto"/>
            <w:noWrap/>
            <w:vAlign w:val="center"/>
          </w:tcPr>
          <w:p w14:paraId="08B86459" w14:textId="77777777" w:rsidR="001B40DB" w:rsidRPr="001B40DB" w:rsidRDefault="001B40DB" w:rsidP="00E9224A">
            <w:pPr>
              <w:spacing w:after="0" w:line="240" w:lineRule="auto"/>
              <w:jc w:val="center"/>
              <w:rPr>
                <w:rFonts w:ascii="Times New Roman" w:eastAsia="Times New Roman" w:hAnsi="Times New Roman" w:cs="Times New Roman"/>
                <w:lang w:eastAsia="es-DO"/>
              </w:rPr>
            </w:pPr>
            <w:r w:rsidRPr="001B40DB">
              <w:rPr>
                <w:rFonts w:ascii="Times New Roman" w:eastAsia="Times New Roman" w:hAnsi="Times New Roman" w:cs="Times New Roman"/>
                <w:b/>
                <w:bCs/>
                <w:color w:val="000000"/>
                <w:lang w:eastAsia="es-DO"/>
              </w:rPr>
              <w:t>Total</w:t>
            </w:r>
          </w:p>
        </w:tc>
        <w:tc>
          <w:tcPr>
            <w:tcW w:w="1295" w:type="dxa"/>
            <w:shd w:val="clear" w:color="auto" w:fill="auto"/>
            <w:noWrap/>
            <w:vAlign w:val="center"/>
          </w:tcPr>
          <w:p w14:paraId="24EE4FE0" w14:textId="77777777" w:rsidR="001B40DB" w:rsidRPr="001B40DB" w:rsidRDefault="001B40DB" w:rsidP="00E9224A">
            <w:pPr>
              <w:spacing w:after="0" w:line="240" w:lineRule="auto"/>
              <w:jc w:val="right"/>
              <w:rPr>
                <w:rFonts w:ascii="Times New Roman" w:hAnsi="Times New Roman" w:cs="Times New Roman"/>
                <w:b/>
                <w:color w:val="000000"/>
              </w:rPr>
            </w:pPr>
            <w:r w:rsidRPr="001B40DB">
              <w:rPr>
                <w:rFonts w:ascii="Times New Roman" w:hAnsi="Times New Roman" w:cs="Times New Roman"/>
                <w:b/>
                <w:color w:val="000000"/>
              </w:rPr>
              <w:t>4,021,175.42</w:t>
            </w:r>
          </w:p>
        </w:tc>
      </w:tr>
    </w:tbl>
    <w:p w14:paraId="398617BD" w14:textId="77777777" w:rsidR="001B40DB" w:rsidRPr="00161790" w:rsidRDefault="00161790" w:rsidP="001B40DB">
      <w:pPr>
        <w:spacing w:line="360" w:lineRule="auto"/>
        <w:ind w:left="360"/>
        <w:jc w:val="both"/>
        <w:rPr>
          <w:rFonts w:ascii="Times New Roman" w:hAnsi="Times New Roman" w:cs="Times New Roman"/>
          <w:sz w:val="20"/>
          <w:szCs w:val="20"/>
        </w:rPr>
      </w:pPr>
      <w:r w:rsidRPr="00161790">
        <w:rPr>
          <w:rFonts w:ascii="Times New Roman" w:hAnsi="Times New Roman" w:cs="Times New Roman"/>
          <w:sz w:val="20"/>
          <w:szCs w:val="20"/>
        </w:rPr>
        <w:t>Tabla 31</w:t>
      </w:r>
    </w:p>
    <w:p w14:paraId="684982ED" w14:textId="77777777" w:rsidR="001B40DB" w:rsidRPr="00161790" w:rsidRDefault="001B40DB" w:rsidP="001B40DB">
      <w:pPr>
        <w:spacing w:line="360" w:lineRule="auto"/>
        <w:ind w:left="360"/>
        <w:rPr>
          <w:rFonts w:ascii="Times New Roman" w:hAnsi="Times New Roman" w:cs="Times New Roman"/>
          <w:sz w:val="20"/>
          <w:szCs w:val="24"/>
        </w:rPr>
      </w:pPr>
      <w:r w:rsidRPr="00161790">
        <w:rPr>
          <w:noProof/>
          <w:sz w:val="18"/>
          <w:lang w:val="es-ES_tradnl" w:eastAsia="es-ES_tradnl"/>
        </w:rPr>
        <w:lastRenderedPageBreak/>
        <w:drawing>
          <wp:anchor distT="0" distB="0" distL="114300" distR="114300" simplePos="0" relativeHeight="252003328" behindDoc="0" locked="0" layoutInCell="1" allowOverlap="1" wp14:anchorId="0F2BBC5A" wp14:editId="1BE5895C">
            <wp:simplePos x="0" y="0"/>
            <wp:positionH relativeFrom="column">
              <wp:posOffset>-178889</wp:posOffset>
            </wp:positionH>
            <wp:positionV relativeFrom="paragraph">
              <wp:posOffset>42545</wp:posOffset>
            </wp:positionV>
            <wp:extent cx="5425821" cy="3113736"/>
            <wp:effectExtent l="0" t="0" r="3810" b="10795"/>
            <wp:wrapSquare wrapText="bothSides"/>
            <wp:docPr id="7269" name="Gráfico 7269">
              <a:extLst xmlns:a="http://schemas.openxmlformats.org/drawingml/2006/main">
                <a:ext uri="{FF2B5EF4-FFF2-40B4-BE49-F238E27FC236}">
                  <a16:creationId xmlns:a16="http://schemas.microsoft.com/office/drawing/2014/main" id="{596313A5-46CB-4E72-AE57-856DF00186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page">
              <wp14:pctWidth>0</wp14:pctWidth>
            </wp14:sizeRelH>
            <wp14:sizeRelV relativeFrom="page">
              <wp14:pctHeight>0</wp14:pctHeight>
            </wp14:sizeRelV>
          </wp:anchor>
        </w:drawing>
      </w:r>
      <w:r w:rsidR="00161790">
        <w:rPr>
          <w:rFonts w:ascii="Times New Roman" w:hAnsi="Times New Roman" w:cs="Times New Roman"/>
          <w:sz w:val="20"/>
          <w:szCs w:val="24"/>
        </w:rPr>
        <w:t>Gráfico 12</w:t>
      </w:r>
    </w:p>
    <w:p w14:paraId="6730B30F" w14:textId="77777777" w:rsidR="001B40DB" w:rsidRPr="00295002" w:rsidRDefault="001B40DB" w:rsidP="001B40DB">
      <w:pPr>
        <w:spacing w:line="360" w:lineRule="auto"/>
        <w:ind w:left="360"/>
        <w:jc w:val="both"/>
        <w:rPr>
          <w:rFonts w:ascii="Times New Roman" w:hAnsi="Times New Roman" w:cs="Times New Roman"/>
          <w:b/>
          <w:sz w:val="14"/>
          <w:szCs w:val="24"/>
        </w:rPr>
      </w:pPr>
    </w:p>
    <w:p w14:paraId="5252350B" w14:textId="77777777" w:rsidR="001B40DB" w:rsidRPr="001B40DB" w:rsidRDefault="001B40DB" w:rsidP="001B40DB">
      <w:pPr>
        <w:spacing w:line="480" w:lineRule="auto"/>
        <w:contextualSpacing/>
        <w:jc w:val="both"/>
        <w:rPr>
          <w:rFonts w:ascii="Times New Roman" w:hAnsi="Times New Roman" w:cs="Times New Roman"/>
          <w:sz w:val="24"/>
          <w:szCs w:val="24"/>
        </w:rPr>
      </w:pPr>
      <w:r w:rsidRPr="001B40DB">
        <w:rPr>
          <w:rFonts w:ascii="Times New Roman" w:hAnsi="Times New Roman" w:cs="Times New Roman"/>
          <w:sz w:val="24"/>
          <w:szCs w:val="24"/>
        </w:rPr>
        <w:t xml:space="preserve">En el año 2018 se aprobó al Instituto Tecnológico de Santo Domingo (INTEC), el proyecto “Desarrollo y aplicaciones de sensores remotos en órbita terrestre baja (LEO) para mejorar la toma de decisiones sobre resiliencia climática y ambiental en el Caribe y la Isla Hispaniola – Fase I”, como caso especial de interés nacional. </w:t>
      </w:r>
    </w:p>
    <w:p w14:paraId="36C9C4BB" w14:textId="77777777" w:rsidR="001B40DB" w:rsidRPr="001B40DB" w:rsidRDefault="001B40DB" w:rsidP="00EB01ED">
      <w:pPr>
        <w:spacing w:after="0" w:line="240" w:lineRule="auto"/>
        <w:ind w:firstLine="425"/>
        <w:rPr>
          <w:rFonts w:ascii="Times New Roman" w:eastAsia="Times New Roman" w:hAnsi="Times New Roman" w:cs="Times New Roman"/>
          <w:i/>
          <w:sz w:val="20"/>
          <w:szCs w:val="20"/>
          <w:lang w:eastAsia="es-DO"/>
        </w:rPr>
      </w:pPr>
    </w:p>
    <w:p w14:paraId="758D1CB0" w14:textId="77777777" w:rsidR="001B40DB" w:rsidRPr="00295002" w:rsidRDefault="001B40DB" w:rsidP="00EB01ED">
      <w:pPr>
        <w:spacing w:after="0" w:line="240" w:lineRule="auto"/>
        <w:ind w:firstLine="425"/>
        <w:rPr>
          <w:rFonts w:ascii="Times New Roman" w:eastAsia="Times New Roman" w:hAnsi="Times New Roman" w:cs="Times New Roman"/>
          <w:i/>
          <w:sz w:val="2"/>
          <w:szCs w:val="20"/>
          <w:lang w:eastAsia="es-DO"/>
        </w:rPr>
      </w:pPr>
    </w:p>
    <w:p w14:paraId="41927536" w14:textId="77777777" w:rsidR="001B40DB" w:rsidRPr="00EB01ED" w:rsidRDefault="001B40DB" w:rsidP="00EB01ED">
      <w:pPr>
        <w:spacing w:after="0" w:line="240" w:lineRule="auto"/>
        <w:ind w:firstLine="425"/>
        <w:rPr>
          <w:rFonts w:ascii="Times New Roman" w:hAnsi="Times New Roman" w:cs="Times New Roman"/>
          <w:i/>
          <w:sz w:val="20"/>
          <w:szCs w:val="20"/>
        </w:rPr>
      </w:pPr>
    </w:p>
    <w:p w14:paraId="2AA77A66" w14:textId="77777777" w:rsidR="000F17A7" w:rsidRDefault="000F17A7" w:rsidP="000F17A7">
      <w:pPr>
        <w:pStyle w:val="Estilo1"/>
        <w:rPr>
          <w:b w:val="0"/>
          <w:i/>
          <w:color w:val="000000" w:themeColor="text1"/>
          <w:sz w:val="28"/>
          <w:szCs w:val="28"/>
          <w:lang w:val="es-PR"/>
        </w:rPr>
      </w:pPr>
      <w:bookmarkStart w:id="130" w:name="_Toc499829697"/>
      <w:bookmarkStart w:id="131" w:name="_Toc533586319"/>
      <w:r w:rsidRPr="00EB01ED">
        <w:rPr>
          <w:b w:val="0"/>
          <w:i/>
          <w:color w:val="000000" w:themeColor="text1"/>
          <w:sz w:val="28"/>
          <w:szCs w:val="28"/>
          <w:lang w:val="es-PR"/>
        </w:rPr>
        <w:t>Base de datos FONDOCYT.</w:t>
      </w:r>
      <w:bookmarkEnd w:id="130"/>
      <w:bookmarkEnd w:id="131"/>
    </w:p>
    <w:p w14:paraId="760F7677" w14:textId="77777777" w:rsidR="001A3200" w:rsidRPr="00213BB1" w:rsidRDefault="001A3200" w:rsidP="001A3200">
      <w:pPr>
        <w:rPr>
          <w:sz w:val="8"/>
          <w:lang w:val="es-PR"/>
        </w:rPr>
      </w:pPr>
    </w:p>
    <w:p w14:paraId="4A40A426" w14:textId="77777777" w:rsidR="00213BB1" w:rsidRDefault="000F17A7" w:rsidP="000F17A7">
      <w:pPr>
        <w:spacing w:after="0" w:line="480" w:lineRule="auto"/>
        <w:contextualSpacing/>
        <w:jc w:val="both"/>
        <w:rPr>
          <w:rFonts w:ascii="Times New Roman" w:hAnsi="Times New Roman" w:cs="Times New Roman"/>
          <w:sz w:val="24"/>
          <w:szCs w:val="24"/>
          <w:lang w:val="es-ES"/>
        </w:rPr>
      </w:pPr>
      <w:r w:rsidRPr="0068561B">
        <w:rPr>
          <w:rFonts w:ascii="Times New Roman" w:hAnsi="Times New Roman" w:cs="Times New Roman"/>
          <w:sz w:val="24"/>
          <w:szCs w:val="24"/>
          <w:lang w:val="es-ES"/>
        </w:rPr>
        <w:t>Se actualizó la base de datos que compila datos relevantes para el seguimiento, monitoreo y evaluación del desarrollo de los proyectos aprobados para financiamiento FONDOCYT), la cual integra siete (7) grandes variables y treinta y seis (36) descriptores.</w:t>
      </w:r>
    </w:p>
    <w:p w14:paraId="2CE61574" w14:textId="77777777" w:rsidR="00213BB1" w:rsidRPr="00213BB1" w:rsidRDefault="00213BB1" w:rsidP="000F17A7">
      <w:pPr>
        <w:spacing w:after="0" w:line="480" w:lineRule="auto"/>
        <w:contextualSpacing/>
        <w:jc w:val="both"/>
        <w:rPr>
          <w:b/>
          <w:i/>
          <w:color w:val="000000" w:themeColor="text1"/>
          <w:sz w:val="6"/>
          <w:szCs w:val="28"/>
          <w:lang w:val="es-PR"/>
        </w:rPr>
      </w:pPr>
    </w:p>
    <w:p w14:paraId="11D1E034" w14:textId="77777777" w:rsidR="000F17A7" w:rsidRPr="00213BB1" w:rsidRDefault="00213BB1" w:rsidP="00213BB1">
      <w:pPr>
        <w:pStyle w:val="Estilo1"/>
        <w:rPr>
          <w:b w:val="0"/>
          <w:i/>
          <w:color w:val="000000" w:themeColor="text1"/>
          <w:sz w:val="28"/>
          <w:szCs w:val="28"/>
          <w:lang w:val="es-PR"/>
        </w:rPr>
      </w:pPr>
      <w:bookmarkStart w:id="132" w:name="_Toc533586320"/>
      <w:r w:rsidRPr="0055135C">
        <w:rPr>
          <w:b w:val="0"/>
          <w:i/>
          <w:color w:val="000000" w:themeColor="text1"/>
          <w:sz w:val="28"/>
          <w:szCs w:val="28"/>
          <w:lang w:val="es-PR"/>
        </w:rPr>
        <w:t>Fomento y Difusión de la Ciencia y la Tecnología</w:t>
      </w:r>
      <w:bookmarkEnd w:id="132"/>
    </w:p>
    <w:p w14:paraId="3B92F54C" w14:textId="77777777" w:rsidR="00056F2C" w:rsidRPr="001A3200" w:rsidRDefault="00056F2C" w:rsidP="00056F2C">
      <w:pPr>
        <w:spacing w:line="480" w:lineRule="auto"/>
        <w:contextualSpacing/>
        <w:jc w:val="both"/>
        <w:rPr>
          <w:rFonts w:ascii="Times New Roman" w:hAnsi="Times New Roman" w:cs="Times New Roman"/>
          <w:color w:val="FF0000"/>
          <w:sz w:val="2"/>
          <w:szCs w:val="24"/>
          <w:lang w:val="es-PR"/>
        </w:rPr>
      </w:pPr>
    </w:p>
    <w:p w14:paraId="0FD92640" w14:textId="77777777" w:rsidR="000F17A7" w:rsidRDefault="000F17A7" w:rsidP="00056F2C">
      <w:pPr>
        <w:spacing w:line="480" w:lineRule="auto"/>
        <w:contextualSpacing/>
        <w:jc w:val="both"/>
        <w:rPr>
          <w:rFonts w:ascii="Times New Roman" w:hAnsi="Times New Roman" w:cs="Times New Roman"/>
          <w:color w:val="FF0000"/>
          <w:sz w:val="2"/>
          <w:szCs w:val="24"/>
          <w:lang w:val="es-PR"/>
        </w:rPr>
      </w:pPr>
    </w:p>
    <w:p w14:paraId="189D1D39" w14:textId="77777777" w:rsidR="000F17A7" w:rsidRDefault="000F17A7" w:rsidP="00056F2C">
      <w:pPr>
        <w:spacing w:line="480" w:lineRule="auto"/>
        <w:contextualSpacing/>
        <w:jc w:val="both"/>
        <w:rPr>
          <w:rFonts w:ascii="Times New Roman" w:hAnsi="Times New Roman" w:cs="Times New Roman"/>
          <w:color w:val="FF0000"/>
          <w:sz w:val="2"/>
          <w:szCs w:val="24"/>
          <w:lang w:val="es-PR"/>
        </w:rPr>
      </w:pPr>
    </w:p>
    <w:p w14:paraId="5E76E17B" w14:textId="77777777" w:rsidR="00213BB1" w:rsidRPr="0068561B" w:rsidRDefault="00213BB1" w:rsidP="006C4E9B">
      <w:pPr>
        <w:spacing w:line="480" w:lineRule="auto"/>
        <w:contextualSpacing/>
        <w:jc w:val="both"/>
        <w:rPr>
          <w:rFonts w:ascii="Times New Roman" w:hAnsi="Times New Roman" w:cs="Times New Roman"/>
          <w:sz w:val="24"/>
          <w:szCs w:val="24"/>
          <w:shd w:val="clear" w:color="auto" w:fill="FFFFFF"/>
        </w:rPr>
      </w:pPr>
      <w:r w:rsidRPr="0068561B">
        <w:rPr>
          <w:rFonts w:ascii="Times New Roman" w:hAnsi="Times New Roman" w:cs="Times New Roman"/>
          <w:sz w:val="24"/>
          <w:szCs w:val="24"/>
          <w:shd w:val="clear" w:color="auto" w:fill="FFFFFF"/>
        </w:rPr>
        <w:t xml:space="preserve">En consonancia a la misión del MESCyT, la Dirección de Fomento y Difusión de la Ciencia y la Tecnología, facilita el flujo de información sobre el quehacer científico a nivel nacional e internacional y, esto a su vez aporta al proceso de fomento de las actividades científicas y </w:t>
      </w:r>
      <w:r w:rsidRPr="0068561B">
        <w:rPr>
          <w:rFonts w:ascii="Times New Roman" w:hAnsi="Times New Roman" w:cs="Times New Roman"/>
          <w:sz w:val="24"/>
          <w:szCs w:val="24"/>
          <w:shd w:val="clear" w:color="auto" w:fill="FFFFFF"/>
        </w:rPr>
        <w:lastRenderedPageBreak/>
        <w:t>tecnológicas y al establecimiento de políticas del Sistema Nacional de Educación Superior, Ciencia y Tecnología.</w:t>
      </w:r>
    </w:p>
    <w:p w14:paraId="11B51A5B" w14:textId="77777777" w:rsidR="00213BB1" w:rsidRPr="00213BB1" w:rsidRDefault="00213BB1" w:rsidP="006C4E9B">
      <w:pPr>
        <w:spacing w:after="0" w:line="480" w:lineRule="auto"/>
        <w:contextualSpacing/>
        <w:jc w:val="both"/>
        <w:rPr>
          <w:rFonts w:ascii="Times New Roman" w:hAnsi="Times New Roman" w:cs="Times New Roman"/>
          <w:sz w:val="16"/>
          <w:szCs w:val="24"/>
        </w:rPr>
      </w:pPr>
    </w:p>
    <w:p w14:paraId="6BC0D366" w14:textId="77777777" w:rsidR="00213BB1" w:rsidRPr="0068561B" w:rsidRDefault="00213BB1" w:rsidP="006C4E9B">
      <w:pPr>
        <w:spacing w:after="0" w:line="480" w:lineRule="auto"/>
        <w:contextualSpacing/>
        <w:jc w:val="both"/>
        <w:rPr>
          <w:rFonts w:ascii="Times New Roman" w:hAnsi="Times New Roman" w:cs="Times New Roman"/>
          <w:sz w:val="24"/>
          <w:szCs w:val="24"/>
        </w:rPr>
      </w:pPr>
      <w:r w:rsidRPr="0068561B">
        <w:rPr>
          <w:rFonts w:ascii="Times New Roman" w:hAnsi="Times New Roman" w:cs="Times New Roman"/>
          <w:sz w:val="24"/>
          <w:szCs w:val="24"/>
        </w:rPr>
        <w:t xml:space="preserve">Como medio de incentivar las vocaciones científicas, a través de las Direcciones de Fomento y Difusión de la Ciencia y la Tecnología y la de Investigación en Ciencia y Tecnología, se desarrollaron iniciativas enmarcadas dentro del Plan Estratégico de Ciencia, Tecnología e Innovación (PECyT) 2008-2018, específicamente su componente 4: Divulgación y Apropiación social de la Ciencia y la Tecnología. </w:t>
      </w:r>
    </w:p>
    <w:p w14:paraId="5F7ACEB0" w14:textId="77777777" w:rsidR="00213BB1" w:rsidRPr="006C4E9B" w:rsidRDefault="00213BB1" w:rsidP="00213BB1">
      <w:pPr>
        <w:spacing w:after="0" w:line="480" w:lineRule="auto"/>
        <w:contextualSpacing/>
        <w:jc w:val="both"/>
        <w:rPr>
          <w:rFonts w:ascii="Times New Roman" w:hAnsi="Times New Roman" w:cs="Times New Roman"/>
          <w:sz w:val="4"/>
          <w:szCs w:val="24"/>
        </w:rPr>
      </w:pPr>
    </w:p>
    <w:p w14:paraId="05581FAA" w14:textId="77777777" w:rsidR="00213BB1" w:rsidRPr="00213BB1" w:rsidRDefault="00213BB1" w:rsidP="00213BB1">
      <w:pPr>
        <w:spacing w:after="0" w:line="480" w:lineRule="auto"/>
        <w:contextualSpacing/>
        <w:jc w:val="both"/>
        <w:rPr>
          <w:rFonts w:ascii="Times New Roman" w:hAnsi="Times New Roman" w:cs="Times New Roman"/>
          <w:sz w:val="14"/>
          <w:szCs w:val="24"/>
        </w:rPr>
      </w:pPr>
    </w:p>
    <w:p w14:paraId="20C37B8D" w14:textId="77777777" w:rsidR="00213BB1" w:rsidRDefault="00213BB1" w:rsidP="00213BB1">
      <w:pPr>
        <w:pStyle w:val="Ttulo3"/>
        <w:rPr>
          <w:rFonts w:ascii="Times New Roman" w:hAnsi="Times New Roman" w:cs="Times New Roman"/>
          <w:b/>
          <w:color w:val="000000" w:themeColor="text1"/>
        </w:rPr>
      </w:pPr>
      <w:bookmarkStart w:id="133" w:name="_Toc533586321"/>
      <w:r w:rsidRPr="00213BB1">
        <w:rPr>
          <w:rFonts w:ascii="Times New Roman" w:hAnsi="Times New Roman" w:cs="Times New Roman"/>
          <w:b/>
          <w:color w:val="000000" w:themeColor="text1"/>
        </w:rPr>
        <w:t>Carrera Nacional de Investigadores en Ciencia, Tecnología e Innovación</w:t>
      </w:r>
      <w:bookmarkEnd w:id="133"/>
      <w:r w:rsidRPr="00213BB1">
        <w:rPr>
          <w:rFonts w:ascii="Times New Roman" w:hAnsi="Times New Roman" w:cs="Times New Roman"/>
          <w:b/>
          <w:color w:val="000000" w:themeColor="text1"/>
        </w:rPr>
        <w:t xml:space="preserve"> </w:t>
      </w:r>
    </w:p>
    <w:p w14:paraId="06678BF2" w14:textId="77777777" w:rsidR="00213BB1" w:rsidRPr="00213BB1" w:rsidRDefault="00213BB1" w:rsidP="00213BB1"/>
    <w:p w14:paraId="4D706D79" w14:textId="77777777" w:rsidR="00213BB1" w:rsidRPr="0068561B" w:rsidRDefault="00213BB1" w:rsidP="003D28BC">
      <w:pPr>
        <w:pStyle w:val="NormalWeb"/>
        <w:numPr>
          <w:ilvl w:val="0"/>
          <w:numId w:val="97"/>
        </w:numPr>
        <w:spacing w:before="0" w:beforeAutospacing="0" w:after="0" w:afterAutospacing="0" w:line="480" w:lineRule="auto"/>
        <w:contextualSpacing/>
        <w:jc w:val="both"/>
        <w:rPr>
          <w:b/>
          <w:lang w:val="es-PR"/>
        </w:rPr>
      </w:pPr>
      <w:r w:rsidRPr="0068561B">
        <w:rPr>
          <w:b/>
          <w:lang w:val="es-PR"/>
        </w:rPr>
        <w:t>Creación de la carrera</w:t>
      </w:r>
    </w:p>
    <w:p w14:paraId="6D249B63" w14:textId="77777777" w:rsidR="00213BB1" w:rsidRPr="0068561B" w:rsidRDefault="00213BB1" w:rsidP="00213BB1">
      <w:pPr>
        <w:spacing w:line="480" w:lineRule="auto"/>
        <w:contextualSpacing/>
        <w:jc w:val="both"/>
        <w:rPr>
          <w:rFonts w:ascii="Times New Roman" w:hAnsi="Times New Roman" w:cs="Times New Roman"/>
          <w:sz w:val="24"/>
          <w:szCs w:val="24"/>
          <w:lang w:val="es-PR"/>
        </w:rPr>
      </w:pPr>
      <w:r w:rsidRPr="0068561B">
        <w:rPr>
          <w:rFonts w:ascii="Times New Roman" w:hAnsi="Times New Roman" w:cs="Times New Roman"/>
          <w:sz w:val="24"/>
          <w:szCs w:val="24"/>
          <w:lang w:val="es-PR"/>
        </w:rPr>
        <w:t xml:space="preserve">La </w:t>
      </w:r>
      <w:bookmarkStart w:id="134" w:name="_Hlk530827666"/>
      <w:r w:rsidRPr="0068561B">
        <w:rPr>
          <w:rFonts w:ascii="Times New Roman" w:hAnsi="Times New Roman" w:cs="Times New Roman"/>
          <w:sz w:val="24"/>
          <w:szCs w:val="24"/>
          <w:lang w:val="es-PR"/>
        </w:rPr>
        <w:t>Carrera Nacional de Investigadores en Ciencia, Tecnología e Innovación</w:t>
      </w:r>
      <w:bookmarkEnd w:id="134"/>
      <w:r w:rsidRPr="0068561B">
        <w:rPr>
          <w:rFonts w:ascii="Times New Roman" w:hAnsi="Times New Roman" w:cs="Times New Roman"/>
          <w:sz w:val="24"/>
          <w:szCs w:val="24"/>
          <w:lang w:val="es-PR"/>
        </w:rPr>
        <w:t>, fue constituida mediante Resolución 72-2017 del Consejo Nacional de Educación Superior, Ciencia y Tecnología (CONESCYT), con el propósito de identificar, categorizar y reconocer los investigadores de las áreas científicas y tecnológicas.</w:t>
      </w:r>
    </w:p>
    <w:p w14:paraId="306A1C67" w14:textId="77777777" w:rsidR="00213BB1" w:rsidRPr="0068561B" w:rsidRDefault="00213BB1" w:rsidP="003D28BC">
      <w:pPr>
        <w:pStyle w:val="NormalWeb"/>
        <w:numPr>
          <w:ilvl w:val="0"/>
          <w:numId w:val="97"/>
        </w:numPr>
        <w:spacing w:before="0" w:beforeAutospacing="0" w:after="0" w:afterAutospacing="0" w:line="480" w:lineRule="auto"/>
        <w:contextualSpacing/>
        <w:jc w:val="both"/>
        <w:rPr>
          <w:b/>
          <w:lang w:val="es-PR"/>
        </w:rPr>
      </w:pPr>
      <w:r w:rsidRPr="0068561B">
        <w:rPr>
          <w:b/>
          <w:lang w:val="es-PR"/>
        </w:rPr>
        <w:t>Convocatoria primera cohorte</w:t>
      </w:r>
    </w:p>
    <w:p w14:paraId="71D06392" w14:textId="77777777" w:rsidR="00213BB1" w:rsidRPr="0068561B" w:rsidRDefault="00213BB1" w:rsidP="00213BB1">
      <w:pPr>
        <w:spacing w:line="480" w:lineRule="auto"/>
        <w:contextualSpacing/>
        <w:jc w:val="both"/>
        <w:rPr>
          <w:rFonts w:ascii="Times New Roman" w:hAnsi="Times New Roman" w:cs="Times New Roman"/>
          <w:sz w:val="24"/>
          <w:szCs w:val="24"/>
          <w:lang w:val="es-PR"/>
        </w:rPr>
      </w:pPr>
      <w:r w:rsidRPr="0068561B">
        <w:rPr>
          <w:rFonts w:ascii="Times New Roman" w:hAnsi="Times New Roman" w:cs="Times New Roman"/>
          <w:sz w:val="24"/>
          <w:szCs w:val="24"/>
          <w:lang w:val="es-PR"/>
        </w:rPr>
        <w:t>La convocatoria para presentar la postulación de candidatos a la carrera de investigadores inició con una publicación de solicitud abierta a la comunidad científica, en los diferentes medios de comunicación, el 21 de febrero 2018</w:t>
      </w:r>
      <w:r w:rsidR="00DB5821">
        <w:rPr>
          <w:rFonts w:ascii="Times New Roman" w:hAnsi="Times New Roman" w:cs="Times New Roman"/>
          <w:sz w:val="24"/>
          <w:szCs w:val="24"/>
          <w:lang w:val="es-PR"/>
        </w:rPr>
        <w:t xml:space="preserve">. </w:t>
      </w:r>
      <w:r w:rsidRPr="0068561B">
        <w:rPr>
          <w:rFonts w:ascii="Times New Roman" w:hAnsi="Times New Roman" w:cs="Times New Roman"/>
          <w:sz w:val="24"/>
          <w:szCs w:val="24"/>
          <w:lang w:val="es-PR"/>
        </w:rPr>
        <w:t>En la misma, se citaron los requerimientos de documentación, vía y lugar de entrega física. La convoc</w:t>
      </w:r>
      <w:r w:rsidR="006C4E9B">
        <w:rPr>
          <w:rFonts w:ascii="Times New Roman" w:hAnsi="Times New Roman" w:cs="Times New Roman"/>
          <w:sz w:val="24"/>
          <w:szCs w:val="24"/>
          <w:lang w:val="es-PR"/>
        </w:rPr>
        <w:t xml:space="preserve">atoria también se publicó en la página web </w:t>
      </w:r>
      <w:r w:rsidRPr="0068561B">
        <w:rPr>
          <w:rFonts w:ascii="Times New Roman" w:hAnsi="Times New Roman" w:cs="Times New Roman"/>
          <w:sz w:val="24"/>
          <w:szCs w:val="24"/>
          <w:lang w:val="es-PR"/>
        </w:rPr>
        <w:t>institucional.</w:t>
      </w:r>
    </w:p>
    <w:p w14:paraId="6288D52B" w14:textId="77777777" w:rsidR="005465AC" w:rsidRPr="005465AC" w:rsidRDefault="005465AC" w:rsidP="00213BB1">
      <w:pPr>
        <w:spacing w:line="480" w:lineRule="auto"/>
        <w:contextualSpacing/>
        <w:jc w:val="both"/>
        <w:rPr>
          <w:rFonts w:ascii="Times New Roman" w:hAnsi="Times New Roman" w:cs="Times New Roman"/>
          <w:sz w:val="12"/>
          <w:szCs w:val="24"/>
          <w:lang w:val="es-PR"/>
        </w:rPr>
      </w:pPr>
    </w:p>
    <w:p w14:paraId="3666B9A6" w14:textId="77777777" w:rsidR="00213BB1" w:rsidRPr="0068561B" w:rsidRDefault="00213BB1" w:rsidP="00213BB1">
      <w:pPr>
        <w:spacing w:line="480" w:lineRule="auto"/>
        <w:contextualSpacing/>
        <w:jc w:val="both"/>
        <w:rPr>
          <w:rFonts w:ascii="Times New Roman" w:hAnsi="Times New Roman" w:cs="Times New Roman"/>
          <w:sz w:val="24"/>
          <w:szCs w:val="24"/>
          <w:lang w:val="es-PR"/>
        </w:rPr>
      </w:pPr>
      <w:r w:rsidRPr="0068561B">
        <w:rPr>
          <w:rFonts w:ascii="Times New Roman" w:hAnsi="Times New Roman" w:cs="Times New Roman"/>
          <w:sz w:val="24"/>
          <w:szCs w:val="24"/>
          <w:lang w:val="es-PR"/>
        </w:rPr>
        <w:t>El llamado público a presentar la candidatura explicitó las consideraciones para que los interesados pudieran auto</w:t>
      </w:r>
      <w:r w:rsidR="00061780">
        <w:rPr>
          <w:rFonts w:ascii="Times New Roman" w:hAnsi="Times New Roman" w:cs="Times New Roman"/>
          <w:sz w:val="24"/>
          <w:szCs w:val="24"/>
          <w:lang w:val="es-PR"/>
        </w:rPr>
        <w:t>-</w:t>
      </w:r>
      <w:r w:rsidRPr="0068561B">
        <w:rPr>
          <w:rFonts w:ascii="Times New Roman" w:hAnsi="Times New Roman" w:cs="Times New Roman"/>
          <w:sz w:val="24"/>
          <w:szCs w:val="24"/>
          <w:lang w:val="es-PR"/>
        </w:rPr>
        <w:t xml:space="preserve">nominarse o ser nominados por alguna institución de investigación. También, se incluyó la presentación de candidatos para las diferentes nominaciones de </w:t>
      </w:r>
      <w:r w:rsidRPr="0068561B">
        <w:rPr>
          <w:rFonts w:ascii="Times New Roman" w:hAnsi="Times New Roman" w:cs="Times New Roman"/>
          <w:sz w:val="24"/>
          <w:szCs w:val="24"/>
          <w:lang w:val="es-PR"/>
        </w:rPr>
        <w:lastRenderedPageBreak/>
        <w:t>reconocimientos, de acuerdo con las categorías científicas aprobadas en el Reglamento de la Carrera.</w:t>
      </w:r>
    </w:p>
    <w:p w14:paraId="1DECE5C8" w14:textId="77777777" w:rsidR="00213BB1" w:rsidRPr="0068561B" w:rsidRDefault="00213BB1" w:rsidP="003D28BC">
      <w:pPr>
        <w:pStyle w:val="NormalWeb"/>
        <w:numPr>
          <w:ilvl w:val="0"/>
          <w:numId w:val="97"/>
        </w:numPr>
        <w:spacing w:before="0" w:beforeAutospacing="0" w:after="0" w:afterAutospacing="0" w:line="480" w:lineRule="auto"/>
        <w:contextualSpacing/>
        <w:jc w:val="both"/>
        <w:rPr>
          <w:b/>
          <w:lang w:val="es-PR"/>
        </w:rPr>
      </w:pPr>
      <w:r w:rsidRPr="0068561B">
        <w:rPr>
          <w:b/>
          <w:lang w:val="es-PR"/>
        </w:rPr>
        <w:t xml:space="preserve">Proceso de selección </w:t>
      </w:r>
    </w:p>
    <w:p w14:paraId="2437E048" w14:textId="77777777" w:rsidR="00213BB1" w:rsidRPr="0068561B" w:rsidRDefault="00213BB1" w:rsidP="00213BB1">
      <w:pPr>
        <w:spacing w:line="480" w:lineRule="auto"/>
        <w:contextualSpacing/>
        <w:jc w:val="both"/>
        <w:rPr>
          <w:rFonts w:ascii="Times New Roman" w:hAnsi="Times New Roman" w:cs="Times New Roman"/>
          <w:sz w:val="24"/>
          <w:szCs w:val="24"/>
          <w:lang w:val="es-PR"/>
        </w:rPr>
      </w:pPr>
      <w:r w:rsidRPr="0068561B">
        <w:rPr>
          <w:rFonts w:ascii="Times New Roman" w:hAnsi="Times New Roman" w:cs="Times New Roman"/>
          <w:sz w:val="24"/>
          <w:szCs w:val="24"/>
          <w:lang w:val="es-PR"/>
        </w:rPr>
        <w:t xml:space="preserve">Se recibieron 517 postulaciones, remitidas a través de instituciones académicas de educación superior, centros e institutos de investigación, ONGs, consorcios y/o empresas de base tecnológica. </w:t>
      </w:r>
    </w:p>
    <w:p w14:paraId="0EA3ED98" w14:textId="77777777" w:rsidR="00061780" w:rsidRPr="00061780" w:rsidRDefault="00061780" w:rsidP="00213BB1">
      <w:pPr>
        <w:spacing w:line="480" w:lineRule="auto"/>
        <w:contextualSpacing/>
        <w:jc w:val="both"/>
        <w:rPr>
          <w:rFonts w:ascii="Times New Roman" w:hAnsi="Times New Roman" w:cs="Times New Roman"/>
          <w:sz w:val="14"/>
          <w:szCs w:val="24"/>
          <w:lang w:val="es-PR"/>
        </w:rPr>
      </w:pPr>
    </w:p>
    <w:p w14:paraId="41DEA5FA" w14:textId="77777777" w:rsidR="00213BB1" w:rsidRDefault="00213BB1" w:rsidP="00213BB1">
      <w:pPr>
        <w:spacing w:line="480" w:lineRule="auto"/>
        <w:contextualSpacing/>
        <w:jc w:val="both"/>
        <w:rPr>
          <w:rFonts w:ascii="Times New Roman" w:hAnsi="Times New Roman" w:cs="Times New Roman"/>
          <w:sz w:val="24"/>
          <w:szCs w:val="24"/>
          <w:lang w:val="es-PR"/>
        </w:rPr>
      </w:pPr>
      <w:r w:rsidRPr="0068561B">
        <w:rPr>
          <w:rFonts w:ascii="Times New Roman" w:hAnsi="Times New Roman" w:cs="Times New Roman"/>
          <w:sz w:val="24"/>
          <w:szCs w:val="24"/>
          <w:lang w:val="es-PR"/>
        </w:rPr>
        <w:t xml:space="preserve">Se conformó el Comité Nacional Evaluador, mediante la Resolución No. 22-2018 del CONECYT, integrado por con el investigador </w:t>
      </w:r>
      <w:bookmarkStart w:id="135" w:name="_Hlk531000887"/>
      <w:r w:rsidRPr="0068561B">
        <w:rPr>
          <w:rFonts w:ascii="Times New Roman" w:hAnsi="Times New Roman" w:cs="Times New Roman"/>
          <w:sz w:val="24"/>
          <w:szCs w:val="24"/>
          <w:lang w:val="es-PR"/>
        </w:rPr>
        <w:t>Sixto Joaquín Incháustegui Miranda</w:t>
      </w:r>
      <w:bookmarkEnd w:id="135"/>
      <w:r w:rsidRPr="0068561B">
        <w:rPr>
          <w:rFonts w:ascii="Times New Roman" w:hAnsi="Times New Roman" w:cs="Times New Roman"/>
          <w:sz w:val="24"/>
          <w:szCs w:val="24"/>
          <w:lang w:val="es-PR"/>
        </w:rPr>
        <w:t xml:space="preserve">, reconocido biólogo dominicano, experto en estudios de la biodiversidad caribeña; el Dr. Roberto Arias Milla, experto internacional y experto de la Agencia para la Alimentación y la Agricultura, FAO; la Dra. Dolores Mejía, expresidenta de la Sociedad Dominicana de Endocrinología y Nutrición, y Coordinadora de Investigación del Hospital General de la Plaza de la Salud; y el reconocido empresario e innovador Luis Sánchez Noble, creador de la Fundación Innovatis. </w:t>
      </w:r>
    </w:p>
    <w:p w14:paraId="159245C9" w14:textId="77777777" w:rsidR="00061780" w:rsidRPr="00061780" w:rsidRDefault="00061780" w:rsidP="00213BB1">
      <w:pPr>
        <w:spacing w:line="480" w:lineRule="auto"/>
        <w:contextualSpacing/>
        <w:jc w:val="both"/>
        <w:rPr>
          <w:rFonts w:ascii="Times New Roman" w:hAnsi="Times New Roman" w:cs="Times New Roman"/>
          <w:sz w:val="12"/>
          <w:szCs w:val="24"/>
          <w:lang w:val="es-PR"/>
        </w:rPr>
      </w:pPr>
    </w:p>
    <w:p w14:paraId="278BDAF5" w14:textId="77777777" w:rsidR="00061780" w:rsidRDefault="00213BB1" w:rsidP="00213BB1">
      <w:pPr>
        <w:spacing w:line="480" w:lineRule="auto"/>
        <w:contextualSpacing/>
        <w:jc w:val="both"/>
        <w:rPr>
          <w:rFonts w:ascii="Times New Roman" w:hAnsi="Times New Roman" w:cs="Times New Roman"/>
          <w:sz w:val="24"/>
          <w:szCs w:val="24"/>
          <w:lang w:val="es-PR"/>
        </w:rPr>
      </w:pPr>
      <w:r w:rsidRPr="0068561B">
        <w:rPr>
          <w:rFonts w:ascii="Times New Roman" w:hAnsi="Times New Roman" w:cs="Times New Roman"/>
          <w:sz w:val="24"/>
          <w:szCs w:val="24"/>
          <w:lang w:val="es-PR"/>
        </w:rPr>
        <w:t xml:space="preserve">Para el proceso de selección, se diseñó un instrumento de evaluación bajo las directrices del Reglamento, con el cual se identificó y clasificó a cada grupo de investigadores admitidos por las áreas de conocimiento; a saber: </w:t>
      </w:r>
    </w:p>
    <w:p w14:paraId="3B5B9F8D" w14:textId="77777777" w:rsidR="00213BB1" w:rsidRDefault="00213BB1" w:rsidP="00213BB1">
      <w:pPr>
        <w:spacing w:line="480" w:lineRule="auto"/>
        <w:contextualSpacing/>
        <w:jc w:val="both"/>
        <w:rPr>
          <w:rFonts w:ascii="Times New Roman" w:hAnsi="Times New Roman" w:cs="Times New Roman"/>
          <w:sz w:val="24"/>
          <w:szCs w:val="24"/>
          <w:lang w:val="es-PR"/>
        </w:rPr>
      </w:pPr>
      <w:r w:rsidRPr="0068561B">
        <w:rPr>
          <w:rFonts w:ascii="Times New Roman" w:hAnsi="Times New Roman" w:cs="Times New Roman"/>
          <w:sz w:val="24"/>
          <w:szCs w:val="24"/>
          <w:lang w:val="es-PR"/>
        </w:rPr>
        <w:t xml:space="preserve">1. Ciencias Físico-Químicas, aplicaciones y fronteras; Ciencias de la Tierra y del Espacio, del Agua y de la Atmósfera; Matemática y Ciencias de la Computación; Educación Científica y Matemática Educativa, 2. Ciencias Biológicas y Ambientales, y Biología Molecular, 3. Ciencias Agroalimentarias, 4. Ciencias de la Salud; y 5. Campos Ingenieriles, incluyendo Ingenierías Computacional, y campos afines y emergentes. </w:t>
      </w:r>
    </w:p>
    <w:p w14:paraId="4504C70E" w14:textId="77777777" w:rsidR="00061780" w:rsidRPr="00061780" w:rsidRDefault="00061780" w:rsidP="00213BB1">
      <w:pPr>
        <w:spacing w:line="480" w:lineRule="auto"/>
        <w:contextualSpacing/>
        <w:jc w:val="both"/>
        <w:rPr>
          <w:rFonts w:ascii="Times New Roman" w:hAnsi="Times New Roman" w:cs="Times New Roman"/>
          <w:sz w:val="12"/>
          <w:szCs w:val="24"/>
          <w:lang w:val="es-PR"/>
        </w:rPr>
      </w:pPr>
    </w:p>
    <w:p w14:paraId="63552DF7" w14:textId="77777777" w:rsidR="005770F4" w:rsidRDefault="005770F4" w:rsidP="005770F4">
      <w:pPr>
        <w:spacing w:after="0" w:line="48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Los investigadores seleccionados, se clasificaron en las </w:t>
      </w:r>
      <w:r w:rsidRPr="00DB6132">
        <w:rPr>
          <w:rFonts w:ascii="Times New Roman" w:hAnsi="Times New Roman" w:cs="Times New Roman"/>
          <w:sz w:val="24"/>
          <w:szCs w:val="24"/>
        </w:rPr>
        <w:t xml:space="preserve">siguientes categorías: </w:t>
      </w:r>
      <w:r w:rsidRPr="00DB6132">
        <w:rPr>
          <w:rFonts w:ascii="Times New Roman" w:hAnsi="Times New Roman" w:cs="Times New Roman"/>
          <w:i/>
          <w:sz w:val="24"/>
          <w:szCs w:val="24"/>
        </w:rPr>
        <w:t>Titular, Adjunto, Adscrito</w:t>
      </w:r>
      <w:r w:rsidRPr="00DB6132">
        <w:rPr>
          <w:rFonts w:ascii="Times New Roman" w:hAnsi="Times New Roman" w:cs="Times New Roman"/>
          <w:sz w:val="24"/>
          <w:szCs w:val="24"/>
        </w:rPr>
        <w:t xml:space="preserve">, incluyendo a extranjeros residentes, escogidos como </w:t>
      </w:r>
      <w:r w:rsidRPr="00DB6132">
        <w:rPr>
          <w:rFonts w:ascii="Times New Roman" w:hAnsi="Times New Roman" w:cs="Times New Roman"/>
          <w:i/>
          <w:sz w:val="24"/>
          <w:szCs w:val="24"/>
        </w:rPr>
        <w:t>Honorarios</w:t>
      </w:r>
      <w:r w:rsidRPr="00DB6132">
        <w:rPr>
          <w:rFonts w:ascii="Times New Roman" w:hAnsi="Times New Roman" w:cs="Times New Roman"/>
          <w:sz w:val="24"/>
          <w:szCs w:val="24"/>
        </w:rPr>
        <w:t xml:space="preserve">, que han hecho </w:t>
      </w:r>
      <w:r w:rsidRPr="00DB6132">
        <w:rPr>
          <w:rFonts w:ascii="Times New Roman" w:hAnsi="Times New Roman" w:cs="Times New Roman"/>
          <w:sz w:val="24"/>
          <w:szCs w:val="24"/>
        </w:rPr>
        <w:lastRenderedPageBreak/>
        <w:t xml:space="preserve">aportes particulares a la actividad científica en República Dominicana. </w:t>
      </w:r>
      <w:r>
        <w:rPr>
          <w:rFonts w:ascii="Times New Roman" w:hAnsi="Times New Roman" w:cs="Times New Roman"/>
          <w:sz w:val="24"/>
          <w:szCs w:val="24"/>
        </w:rPr>
        <w:t>Los</w:t>
      </w:r>
      <w:r w:rsidRPr="00DB6132">
        <w:rPr>
          <w:rFonts w:ascii="Times New Roman" w:hAnsi="Times New Roman" w:cs="Times New Roman"/>
          <w:sz w:val="24"/>
          <w:szCs w:val="24"/>
        </w:rPr>
        <w:t xml:space="preserve"> estudiantes que particip</w:t>
      </w:r>
      <w:r>
        <w:rPr>
          <w:rFonts w:ascii="Times New Roman" w:hAnsi="Times New Roman" w:cs="Times New Roman"/>
          <w:sz w:val="24"/>
          <w:szCs w:val="24"/>
        </w:rPr>
        <w:t>a</w:t>
      </w:r>
      <w:r w:rsidRPr="00DB6132">
        <w:rPr>
          <w:rFonts w:ascii="Times New Roman" w:hAnsi="Times New Roman" w:cs="Times New Roman"/>
          <w:sz w:val="24"/>
          <w:szCs w:val="24"/>
        </w:rPr>
        <w:t xml:space="preserve">n en proyectos </w:t>
      </w:r>
      <w:r>
        <w:rPr>
          <w:rFonts w:ascii="Times New Roman" w:hAnsi="Times New Roman" w:cs="Times New Roman"/>
          <w:sz w:val="24"/>
          <w:szCs w:val="24"/>
        </w:rPr>
        <w:t xml:space="preserve">de investigación científica </w:t>
      </w:r>
      <w:r w:rsidRPr="00DB6132">
        <w:rPr>
          <w:rFonts w:ascii="Times New Roman" w:hAnsi="Times New Roman" w:cs="Times New Roman"/>
          <w:sz w:val="24"/>
          <w:szCs w:val="24"/>
        </w:rPr>
        <w:t xml:space="preserve">fueron seleccionados en la categoría de </w:t>
      </w:r>
      <w:r w:rsidRPr="006C5291">
        <w:rPr>
          <w:rFonts w:ascii="Times New Roman" w:hAnsi="Times New Roman" w:cs="Times New Roman"/>
          <w:i/>
          <w:sz w:val="24"/>
          <w:szCs w:val="24"/>
        </w:rPr>
        <w:t>Asistentes de Investigación</w:t>
      </w:r>
      <w:r w:rsidRPr="00DB6132">
        <w:rPr>
          <w:rFonts w:ascii="Times New Roman" w:hAnsi="Times New Roman" w:cs="Times New Roman"/>
          <w:sz w:val="24"/>
          <w:szCs w:val="24"/>
        </w:rPr>
        <w:t>.</w:t>
      </w:r>
    </w:p>
    <w:p w14:paraId="55D13A51" w14:textId="77777777" w:rsidR="00213BB1" w:rsidRPr="005770F4" w:rsidRDefault="00213BB1" w:rsidP="00213BB1">
      <w:pPr>
        <w:spacing w:after="0" w:line="480" w:lineRule="auto"/>
        <w:contextualSpacing/>
        <w:jc w:val="both"/>
        <w:rPr>
          <w:rFonts w:ascii="Times New Roman" w:hAnsi="Times New Roman" w:cs="Times New Roman"/>
          <w:sz w:val="14"/>
          <w:szCs w:val="24"/>
        </w:rPr>
      </w:pPr>
    </w:p>
    <w:p w14:paraId="56B70A3E" w14:textId="77777777" w:rsidR="00213BB1" w:rsidRPr="006F483F" w:rsidRDefault="00213BB1" w:rsidP="003D28BC">
      <w:pPr>
        <w:pStyle w:val="NormalWeb"/>
        <w:numPr>
          <w:ilvl w:val="0"/>
          <w:numId w:val="97"/>
        </w:numPr>
        <w:spacing w:before="0" w:beforeAutospacing="0" w:after="0" w:afterAutospacing="0" w:line="480" w:lineRule="auto"/>
        <w:contextualSpacing/>
        <w:jc w:val="both"/>
        <w:rPr>
          <w:b/>
          <w:lang w:val="es-PR"/>
        </w:rPr>
      </w:pPr>
      <w:r w:rsidRPr="006F483F">
        <w:rPr>
          <w:b/>
          <w:lang w:val="es-PR"/>
        </w:rPr>
        <w:t>Acto de reconocimiento y premiación</w:t>
      </w:r>
    </w:p>
    <w:p w14:paraId="4710DE0A" w14:textId="77777777" w:rsidR="00D2357B" w:rsidRPr="00DB6132" w:rsidRDefault="00D2357B" w:rsidP="006F483F">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En el acto celebrado e</w:t>
      </w:r>
      <w:r w:rsidRPr="00DB6132">
        <w:rPr>
          <w:rFonts w:ascii="Times New Roman" w:hAnsi="Times New Roman" w:cs="Times New Roman"/>
          <w:sz w:val="24"/>
          <w:szCs w:val="24"/>
        </w:rPr>
        <w:t xml:space="preserve">l 29 de noviembre de 2018, </w:t>
      </w:r>
      <w:r>
        <w:rPr>
          <w:rFonts w:ascii="Times New Roman" w:hAnsi="Times New Roman" w:cs="Times New Roman"/>
          <w:sz w:val="24"/>
          <w:szCs w:val="24"/>
        </w:rPr>
        <w:t xml:space="preserve">se </w:t>
      </w:r>
      <w:r w:rsidRPr="00DB6132">
        <w:rPr>
          <w:rFonts w:ascii="Times New Roman" w:hAnsi="Times New Roman" w:cs="Times New Roman"/>
          <w:sz w:val="24"/>
          <w:szCs w:val="24"/>
        </w:rPr>
        <w:t xml:space="preserve">otorgaron reconocimientos y premios a los científicos destacados por sus logros recientes o por el impacto de su obra hasta el presente. El galardón Investigadora Científica de la Nación 2018, en la categoría de Emérito fue concedido a la profesora </w:t>
      </w:r>
      <w:r w:rsidRPr="00DB6132">
        <w:rPr>
          <w:rFonts w:ascii="Times New Roman" w:hAnsi="Times New Roman" w:cs="Times New Roman"/>
          <w:b/>
          <w:sz w:val="24"/>
          <w:szCs w:val="24"/>
        </w:rPr>
        <w:t xml:space="preserve">Idelisa Bonnelly de Calventi </w:t>
      </w:r>
      <w:r w:rsidRPr="00DB6132">
        <w:rPr>
          <w:rFonts w:ascii="Times New Roman" w:hAnsi="Times New Roman" w:cs="Times New Roman"/>
          <w:sz w:val="24"/>
          <w:szCs w:val="24"/>
        </w:rPr>
        <w:t>por sus extraordinarios aportes al desarrollo de la investigación científica y de las ciencias marinas.</w:t>
      </w:r>
    </w:p>
    <w:p w14:paraId="6D230696" w14:textId="77777777" w:rsidR="00D2357B" w:rsidRDefault="00D2357B" w:rsidP="006F483F">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S</w:t>
      </w:r>
      <w:r w:rsidRPr="00DB6132">
        <w:rPr>
          <w:rFonts w:ascii="Times New Roman" w:hAnsi="Times New Roman" w:cs="Times New Roman"/>
          <w:sz w:val="24"/>
          <w:szCs w:val="24"/>
        </w:rPr>
        <w:t>e realizó un homenaje póstumo a aquellos científicos que hicieron aportes extraordinarios al quehacer investigativo, y que crearon las bases para que la nación se encuentre hoy en mayores capacidades para crear conocimiento científico. Algunos de ellos se han honrado designando cada uno de los siete premios a otorgar con sus nombres.</w:t>
      </w:r>
      <w:r w:rsidRPr="00EC02D0">
        <w:rPr>
          <w:rFonts w:ascii="Times New Roman" w:hAnsi="Times New Roman" w:cs="Times New Roman"/>
          <w:sz w:val="24"/>
          <w:szCs w:val="24"/>
        </w:rPr>
        <w:t xml:space="preserve"> </w:t>
      </w:r>
    </w:p>
    <w:p w14:paraId="73C0AA57" w14:textId="77777777" w:rsidR="00D2357B" w:rsidRPr="006F483F" w:rsidRDefault="00D2357B" w:rsidP="006F483F">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La </w:t>
      </w:r>
      <w:r w:rsidRPr="00DB6132">
        <w:rPr>
          <w:rFonts w:ascii="Times New Roman" w:hAnsi="Times New Roman" w:cs="Times New Roman"/>
          <w:sz w:val="24"/>
          <w:szCs w:val="24"/>
        </w:rPr>
        <w:t xml:space="preserve">primera cohorte </w:t>
      </w:r>
      <w:r>
        <w:rPr>
          <w:rFonts w:ascii="Times New Roman" w:hAnsi="Times New Roman" w:cs="Times New Roman"/>
          <w:sz w:val="24"/>
          <w:szCs w:val="24"/>
        </w:rPr>
        <w:t xml:space="preserve">de la Carrera Nacional de Investigadores quedó conformada por 417 investigadores. </w:t>
      </w:r>
      <w:r w:rsidRPr="00DB6132">
        <w:rPr>
          <w:rFonts w:ascii="Times New Roman" w:hAnsi="Times New Roman" w:cs="Times New Roman"/>
          <w:sz w:val="24"/>
          <w:szCs w:val="24"/>
        </w:rPr>
        <w:t xml:space="preserve">Se destacaron a los investigadores de las áreas científicas y </w:t>
      </w:r>
      <w:r w:rsidRPr="006F483F">
        <w:rPr>
          <w:rFonts w:ascii="Times New Roman" w:hAnsi="Times New Roman" w:cs="Times New Roman"/>
          <w:sz w:val="24"/>
          <w:szCs w:val="24"/>
        </w:rPr>
        <w:t>tecnológicas con los siguientes reconocimientos y premios:</w:t>
      </w:r>
    </w:p>
    <w:p w14:paraId="4153C391" w14:textId="77777777" w:rsidR="00D2357B" w:rsidRPr="006F483F" w:rsidRDefault="00D2357B" w:rsidP="006F483F">
      <w:pPr>
        <w:pStyle w:val="Prrafodelista"/>
        <w:numPr>
          <w:ilvl w:val="0"/>
          <w:numId w:val="110"/>
        </w:numPr>
        <w:spacing w:after="0" w:line="480" w:lineRule="auto"/>
        <w:ind w:left="567" w:hanging="283"/>
        <w:jc w:val="both"/>
        <w:rPr>
          <w:rFonts w:ascii="Times New Roman" w:hAnsi="Times New Roman" w:cs="Times New Roman"/>
          <w:sz w:val="24"/>
          <w:szCs w:val="24"/>
        </w:rPr>
      </w:pPr>
      <w:r w:rsidRPr="006F483F">
        <w:rPr>
          <w:rFonts w:ascii="Times New Roman" w:hAnsi="Times New Roman" w:cs="Times New Roman"/>
          <w:sz w:val="24"/>
          <w:szCs w:val="24"/>
        </w:rPr>
        <w:t xml:space="preserve">Premio </w:t>
      </w:r>
      <w:r w:rsidRPr="006F483F">
        <w:rPr>
          <w:rFonts w:ascii="Times New Roman" w:hAnsi="Times New Roman" w:cs="Times New Roman"/>
          <w:i/>
          <w:sz w:val="24"/>
          <w:szCs w:val="24"/>
        </w:rPr>
        <w:t xml:space="preserve">Gustavo Rathe Medinacelli </w:t>
      </w:r>
      <w:r w:rsidRPr="006F483F">
        <w:rPr>
          <w:rFonts w:ascii="Times New Roman" w:hAnsi="Times New Roman" w:cs="Times New Roman"/>
          <w:sz w:val="24"/>
          <w:szCs w:val="24"/>
        </w:rPr>
        <w:t>al Dr. Melvin Arias Polanco, en el área de Ciencias Físico-Químicas, aplicaciones y fronteras, Ciencias de la Tierra y del Espacio, del Agua y de la Atmosfera, Matemática y Ciencias de la Computación, Educación Científica y Matemática Educativa.</w:t>
      </w:r>
    </w:p>
    <w:p w14:paraId="4582642C" w14:textId="77777777" w:rsidR="00D2357B" w:rsidRPr="006F483F" w:rsidRDefault="00D2357B" w:rsidP="006F483F">
      <w:pPr>
        <w:pStyle w:val="Prrafodelista"/>
        <w:numPr>
          <w:ilvl w:val="0"/>
          <w:numId w:val="110"/>
        </w:numPr>
        <w:spacing w:after="0" w:line="480" w:lineRule="auto"/>
        <w:ind w:left="567" w:hanging="283"/>
        <w:jc w:val="both"/>
        <w:rPr>
          <w:rFonts w:ascii="Times New Roman" w:hAnsi="Times New Roman" w:cs="Times New Roman"/>
          <w:sz w:val="24"/>
          <w:szCs w:val="24"/>
        </w:rPr>
      </w:pPr>
      <w:r w:rsidRPr="006F483F">
        <w:rPr>
          <w:rFonts w:ascii="Times New Roman" w:hAnsi="Times New Roman" w:cs="Times New Roman"/>
          <w:sz w:val="24"/>
          <w:szCs w:val="24"/>
        </w:rPr>
        <w:t xml:space="preserve">Premio </w:t>
      </w:r>
      <w:r w:rsidRPr="006F483F">
        <w:rPr>
          <w:rFonts w:ascii="Times New Roman" w:hAnsi="Times New Roman" w:cs="Times New Roman"/>
          <w:i/>
          <w:sz w:val="24"/>
          <w:szCs w:val="24"/>
        </w:rPr>
        <w:t xml:space="preserve">Eugenio de Jesús Marcano </w:t>
      </w:r>
      <w:r w:rsidRPr="006F483F">
        <w:rPr>
          <w:rFonts w:ascii="Times New Roman" w:hAnsi="Times New Roman" w:cs="Times New Roman"/>
          <w:sz w:val="24"/>
          <w:szCs w:val="24"/>
        </w:rPr>
        <w:t>al Prof. Milcíades Manuel Mejía Pimentel en el área de Ciencias Biológicas y Ambientales, y Biología Molecular.</w:t>
      </w:r>
    </w:p>
    <w:p w14:paraId="3649C54D" w14:textId="77777777" w:rsidR="00D2357B" w:rsidRPr="006F483F" w:rsidRDefault="00D2357B" w:rsidP="006F483F">
      <w:pPr>
        <w:pStyle w:val="Prrafodelista"/>
        <w:numPr>
          <w:ilvl w:val="0"/>
          <w:numId w:val="110"/>
        </w:numPr>
        <w:spacing w:line="480" w:lineRule="auto"/>
        <w:ind w:left="567" w:hanging="283"/>
        <w:jc w:val="both"/>
        <w:rPr>
          <w:rFonts w:ascii="Times New Roman" w:hAnsi="Times New Roman" w:cs="Times New Roman"/>
          <w:sz w:val="24"/>
          <w:szCs w:val="24"/>
        </w:rPr>
      </w:pPr>
      <w:r w:rsidRPr="006F483F">
        <w:rPr>
          <w:rFonts w:ascii="Times New Roman" w:hAnsi="Times New Roman" w:cs="Times New Roman"/>
          <w:sz w:val="24"/>
          <w:szCs w:val="24"/>
        </w:rPr>
        <w:t xml:space="preserve">Premio </w:t>
      </w:r>
      <w:r w:rsidRPr="006F483F">
        <w:rPr>
          <w:rFonts w:ascii="Times New Roman" w:hAnsi="Times New Roman" w:cs="Times New Roman"/>
          <w:i/>
          <w:sz w:val="24"/>
          <w:szCs w:val="24"/>
        </w:rPr>
        <w:t>André Vloebergh</w:t>
      </w:r>
      <w:r w:rsidRPr="006F483F">
        <w:rPr>
          <w:rFonts w:ascii="Times New Roman" w:hAnsi="Times New Roman" w:cs="Times New Roman"/>
          <w:sz w:val="24"/>
          <w:szCs w:val="24"/>
        </w:rPr>
        <w:t xml:space="preserve"> al Dr. Rafael Amable Vásquez Martínez en el área de Ciencias Agroalimentarias.</w:t>
      </w:r>
    </w:p>
    <w:p w14:paraId="4722E23B" w14:textId="77777777" w:rsidR="00D2357B" w:rsidRPr="006F483F" w:rsidRDefault="00D2357B" w:rsidP="006F483F">
      <w:pPr>
        <w:pStyle w:val="Prrafodelista"/>
        <w:numPr>
          <w:ilvl w:val="0"/>
          <w:numId w:val="110"/>
        </w:numPr>
        <w:spacing w:line="480" w:lineRule="auto"/>
        <w:ind w:left="567" w:hanging="283"/>
        <w:jc w:val="both"/>
        <w:rPr>
          <w:rFonts w:ascii="Times New Roman" w:hAnsi="Times New Roman" w:cs="Times New Roman"/>
          <w:sz w:val="24"/>
          <w:szCs w:val="24"/>
        </w:rPr>
      </w:pPr>
      <w:r w:rsidRPr="006F483F">
        <w:rPr>
          <w:rFonts w:ascii="Times New Roman" w:hAnsi="Times New Roman" w:cs="Times New Roman"/>
          <w:sz w:val="24"/>
          <w:szCs w:val="24"/>
        </w:rPr>
        <w:lastRenderedPageBreak/>
        <w:t xml:space="preserve">Premio </w:t>
      </w:r>
      <w:r w:rsidRPr="006F483F">
        <w:rPr>
          <w:rFonts w:ascii="Times New Roman" w:hAnsi="Times New Roman" w:cs="Times New Roman"/>
          <w:i/>
          <w:sz w:val="24"/>
          <w:szCs w:val="24"/>
        </w:rPr>
        <w:t xml:space="preserve">Sergio Bencosme Ruiz </w:t>
      </w:r>
      <w:r w:rsidRPr="006F483F">
        <w:rPr>
          <w:rFonts w:ascii="Times New Roman" w:hAnsi="Times New Roman" w:cs="Times New Roman"/>
          <w:sz w:val="24"/>
          <w:szCs w:val="24"/>
        </w:rPr>
        <w:t>al Dr. Modesto Cruz Lluberes y Dr. Robert Antonio Paulino Ramírez, en el área de Ciencias de la Salud.</w:t>
      </w:r>
    </w:p>
    <w:p w14:paraId="204DC14F" w14:textId="77777777" w:rsidR="00D2357B" w:rsidRPr="006F483F" w:rsidRDefault="00D2357B" w:rsidP="006F483F">
      <w:pPr>
        <w:pStyle w:val="Prrafodelista"/>
        <w:numPr>
          <w:ilvl w:val="0"/>
          <w:numId w:val="110"/>
        </w:numPr>
        <w:spacing w:line="480" w:lineRule="auto"/>
        <w:ind w:left="567" w:hanging="283"/>
        <w:jc w:val="both"/>
        <w:rPr>
          <w:rFonts w:ascii="Times New Roman" w:hAnsi="Times New Roman" w:cs="Times New Roman"/>
          <w:sz w:val="24"/>
          <w:szCs w:val="24"/>
        </w:rPr>
      </w:pPr>
      <w:r w:rsidRPr="006F483F">
        <w:rPr>
          <w:rFonts w:ascii="Times New Roman" w:hAnsi="Times New Roman" w:cs="Times New Roman"/>
          <w:sz w:val="24"/>
          <w:szCs w:val="24"/>
        </w:rPr>
        <w:t xml:space="preserve">Premio </w:t>
      </w:r>
      <w:r w:rsidRPr="006F483F">
        <w:rPr>
          <w:rFonts w:ascii="Times New Roman" w:hAnsi="Times New Roman" w:cs="Times New Roman"/>
          <w:i/>
          <w:sz w:val="24"/>
          <w:szCs w:val="24"/>
        </w:rPr>
        <w:t>Álvaro Nadal Pastor</w:t>
      </w:r>
      <w:r w:rsidRPr="006F483F">
        <w:rPr>
          <w:rFonts w:ascii="Times New Roman" w:hAnsi="Times New Roman" w:cs="Times New Roman"/>
          <w:sz w:val="24"/>
          <w:szCs w:val="24"/>
        </w:rPr>
        <w:t xml:space="preserve"> al Dr. Marino Severo Peña, en el área de Ciencias Ingenieriles, Ingeniería Computacional, Campos afines y emergentes.</w:t>
      </w:r>
    </w:p>
    <w:p w14:paraId="61FDBF4D" w14:textId="77777777" w:rsidR="00D2357B" w:rsidRPr="006F483F" w:rsidRDefault="00D2357B" w:rsidP="006F483F">
      <w:pPr>
        <w:pStyle w:val="Prrafodelista"/>
        <w:numPr>
          <w:ilvl w:val="0"/>
          <w:numId w:val="110"/>
        </w:numPr>
        <w:spacing w:after="0" w:line="480" w:lineRule="auto"/>
        <w:ind w:left="567" w:hanging="283"/>
        <w:jc w:val="both"/>
      </w:pPr>
      <w:r w:rsidRPr="006F483F">
        <w:rPr>
          <w:rFonts w:ascii="Times New Roman" w:hAnsi="Times New Roman" w:cs="Times New Roman"/>
          <w:sz w:val="24"/>
          <w:szCs w:val="24"/>
        </w:rPr>
        <w:t>Premio a la</w:t>
      </w:r>
      <w:r w:rsidRPr="006F483F">
        <w:rPr>
          <w:rFonts w:ascii="Times New Roman" w:hAnsi="Times New Roman" w:cs="Times New Roman"/>
          <w:i/>
          <w:sz w:val="24"/>
          <w:szCs w:val="24"/>
        </w:rPr>
        <w:t xml:space="preserve"> Innovación Productiva</w:t>
      </w:r>
      <w:r w:rsidRPr="006F483F">
        <w:rPr>
          <w:rFonts w:ascii="Times New Roman" w:hAnsi="Times New Roman" w:cs="Times New Roman"/>
          <w:sz w:val="24"/>
          <w:szCs w:val="24"/>
        </w:rPr>
        <w:t>, a los a los Dres. Leandro Féliz Matos, Dulce Pereyra G. de García y Elvin A. Mancebo Pacheco, por haber contribuido al fomento de la innovación en empresas de base tecnológicas con el Desarrollo del Perno Intrarradicular en las aplicaciones odontológicas y, a los Dres. Manuel Ignacio Díaz Martínez y Andrés Contreras por el Desarrollo de una plataforma de tecnología educativa para mejorar el aprendizaje de la matemática.</w:t>
      </w:r>
    </w:p>
    <w:p w14:paraId="5EA0D160" w14:textId="77777777" w:rsidR="00D2357B" w:rsidRPr="00024DBD" w:rsidRDefault="00D2357B" w:rsidP="006F483F">
      <w:pPr>
        <w:spacing w:after="0" w:line="480" w:lineRule="auto"/>
        <w:contextualSpacing/>
        <w:jc w:val="both"/>
        <w:rPr>
          <w:rFonts w:ascii="Times New Roman" w:hAnsi="Times New Roman" w:cs="Times New Roman"/>
          <w:sz w:val="2"/>
          <w:szCs w:val="24"/>
        </w:rPr>
      </w:pPr>
    </w:p>
    <w:p w14:paraId="5A8D3900" w14:textId="77777777" w:rsidR="00D2357B" w:rsidRDefault="00D2357B" w:rsidP="006F483F">
      <w:pPr>
        <w:spacing w:after="0" w:line="480" w:lineRule="auto"/>
        <w:contextualSpacing/>
        <w:jc w:val="both"/>
        <w:rPr>
          <w:rFonts w:ascii="Times New Roman" w:hAnsi="Times New Roman" w:cs="Times New Roman"/>
          <w:sz w:val="24"/>
          <w:szCs w:val="24"/>
        </w:rPr>
      </w:pPr>
      <w:r w:rsidRPr="00DB6132">
        <w:rPr>
          <w:rFonts w:ascii="Times New Roman" w:hAnsi="Times New Roman" w:cs="Times New Roman"/>
          <w:sz w:val="24"/>
          <w:szCs w:val="24"/>
        </w:rPr>
        <w:t>Los premios otorgados representa</w:t>
      </w:r>
      <w:r>
        <w:rPr>
          <w:rFonts w:ascii="Times New Roman" w:hAnsi="Times New Roman" w:cs="Times New Roman"/>
          <w:sz w:val="24"/>
          <w:szCs w:val="24"/>
        </w:rPr>
        <w:t xml:space="preserve">ron </w:t>
      </w:r>
      <w:r w:rsidRPr="00DB6132">
        <w:rPr>
          <w:rFonts w:ascii="Times New Roman" w:hAnsi="Times New Roman" w:cs="Times New Roman"/>
          <w:sz w:val="24"/>
          <w:szCs w:val="24"/>
        </w:rPr>
        <w:t>los montos de RD$ 500,000.00, al Investigador Científico de la Nación y de RD$ 250,000.00 a cinco (5) Investigadores Científicos 2018 por áreas de conocimiento y otro de RD$ 250,000.00 a la Innovación Productiva 2018.</w:t>
      </w:r>
    </w:p>
    <w:p w14:paraId="76D088C4" w14:textId="77777777" w:rsidR="006F483F" w:rsidRPr="00024DBD" w:rsidRDefault="006F483F" w:rsidP="00213BB1">
      <w:pPr>
        <w:spacing w:line="480" w:lineRule="auto"/>
        <w:contextualSpacing/>
        <w:jc w:val="both"/>
        <w:rPr>
          <w:rFonts w:ascii="Times New Roman" w:hAnsi="Times New Roman" w:cs="Times New Roman"/>
          <w:sz w:val="6"/>
          <w:szCs w:val="24"/>
          <w:lang w:val="es-PR"/>
        </w:rPr>
      </w:pPr>
    </w:p>
    <w:p w14:paraId="391BCA41" w14:textId="77777777" w:rsidR="00213BB1" w:rsidRPr="0068561B" w:rsidRDefault="00213BB1" w:rsidP="00213BB1">
      <w:pPr>
        <w:spacing w:line="480" w:lineRule="auto"/>
        <w:contextualSpacing/>
        <w:jc w:val="both"/>
        <w:rPr>
          <w:rFonts w:ascii="Times New Roman" w:hAnsi="Times New Roman" w:cs="Times New Roman"/>
          <w:sz w:val="24"/>
          <w:szCs w:val="24"/>
          <w:lang w:val="es-PR"/>
        </w:rPr>
      </w:pPr>
      <w:r w:rsidRPr="0068561B">
        <w:rPr>
          <w:rFonts w:ascii="Times New Roman" w:hAnsi="Times New Roman" w:cs="Times New Roman"/>
          <w:sz w:val="24"/>
          <w:szCs w:val="24"/>
          <w:lang w:val="es-PR"/>
        </w:rPr>
        <w:t>En la siguiente tabla y su respectivo gráfico, se presenta la relación de los investigadores que conforma la primera cohorte de investigadores:</w:t>
      </w:r>
    </w:p>
    <w:p w14:paraId="7A2AED9C" w14:textId="77777777" w:rsidR="00213BB1" w:rsidRPr="0068561B" w:rsidRDefault="00713029" w:rsidP="00920D40">
      <w:pPr>
        <w:tabs>
          <w:tab w:val="left" w:pos="5985"/>
        </w:tabs>
        <w:spacing w:after="0" w:line="240" w:lineRule="auto"/>
        <w:jc w:val="center"/>
        <w:rPr>
          <w:rFonts w:ascii="Times New Roman" w:hAnsi="Times New Roman" w:cs="Times New Roman"/>
          <w:b/>
          <w:sz w:val="24"/>
          <w:szCs w:val="24"/>
          <w:lang w:val="es-ES"/>
        </w:rPr>
      </w:pPr>
      <w:r>
        <w:rPr>
          <w:rFonts w:ascii="Times New Roman" w:hAnsi="Times New Roman" w:cs="Times New Roman"/>
          <w:b/>
          <w:sz w:val="24"/>
          <w:szCs w:val="24"/>
          <w:lang w:val="es-ES"/>
        </w:rPr>
        <w:t>Total de Investigadores por Áreas de Conocimiento y C</w:t>
      </w:r>
      <w:r w:rsidR="00213BB1" w:rsidRPr="0068561B">
        <w:rPr>
          <w:rFonts w:ascii="Times New Roman" w:hAnsi="Times New Roman" w:cs="Times New Roman"/>
          <w:b/>
          <w:sz w:val="24"/>
          <w:szCs w:val="24"/>
          <w:lang w:val="es-ES"/>
        </w:rPr>
        <w:t>ategorías, 2018</w:t>
      </w:r>
    </w:p>
    <w:tbl>
      <w:tblPr>
        <w:tblW w:w="97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32"/>
        <w:gridCol w:w="375"/>
        <w:gridCol w:w="843"/>
        <w:gridCol w:w="475"/>
        <w:gridCol w:w="819"/>
        <w:gridCol w:w="364"/>
        <w:gridCol w:w="819"/>
        <w:gridCol w:w="371"/>
        <w:gridCol w:w="836"/>
        <w:gridCol w:w="475"/>
        <w:gridCol w:w="819"/>
        <w:gridCol w:w="475"/>
        <w:gridCol w:w="929"/>
      </w:tblGrid>
      <w:tr w:rsidR="00920D40" w:rsidRPr="001112B5" w14:paraId="4189B252" w14:textId="77777777" w:rsidTr="00920D40">
        <w:trPr>
          <w:trHeight w:val="454"/>
          <w:jc w:val="center"/>
        </w:trPr>
        <w:tc>
          <w:tcPr>
            <w:tcW w:w="2132" w:type="dxa"/>
            <w:shd w:val="clear" w:color="auto" w:fill="auto"/>
            <w:noWrap/>
            <w:vAlign w:val="center"/>
          </w:tcPr>
          <w:p w14:paraId="5BEA7D3F" w14:textId="77777777" w:rsidR="00920D40" w:rsidRPr="00024DBD" w:rsidRDefault="00920D40" w:rsidP="00E9224A">
            <w:pPr>
              <w:spacing w:after="0" w:line="240" w:lineRule="auto"/>
              <w:rPr>
                <w:rFonts w:ascii="Times" w:eastAsia="Times New Roman" w:hAnsi="Times" w:cs="Times"/>
                <w:color w:val="000000"/>
                <w:sz w:val="20"/>
                <w:szCs w:val="20"/>
                <w:lang w:eastAsia="es-DO"/>
              </w:rPr>
            </w:pPr>
            <w:r w:rsidRPr="00024DBD">
              <w:rPr>
                <w:rFonts w:ascii="Times" w:eastAsia="Times New Roman" w:hAnsi="Times" w:cs="Times"/>
                <w:b/>
                <w:bCs/>
                <w:color w:val="000000"/>
                <w:sz w:val="20"/>
                <w:szCs w:val="20"/>
                <w:lang w:eastAsia="es-DO"/>
              </w:rPr>
              <w:t>Categorías</w:t>
            </w:r>
          </w:p>
        </w:tc>
        <w:tc>
          <w:tcPr>
            <w:tcW w:w="1218" w:type="dxa"/>
            <w:gridSpan w:val="2"/>
            <w:shd w:val="clear" w:color="auto" w:fill="auto"/>
            <w:noWrap/>
            <w:vAlign w:val="center"/>
          </w:tcPr>
          <w:p w14:paraId="4DD3B23A"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Times" w:eastAsia="Times New Roman" w:hAnsi="Times" w:cs="Times"/>
                <w:b/>
                <w:bCs/>
                <w:color w:val="000000"/>
                <w:sz w:val="20"/>
                <w:szCs w:val="20"/>
                <w:lang w:eastAsia="es-DO"/>
              </w:rPr>
              <w:t xml:space="preserve">Ciencias Agroalimen-tarias </w:t>
            </w:r>
          </w:p>
        </w:tc>
        <w:tc>
          <w:tcPr>
            <w:tcW w:w="1294" w:type="dxa"/>
            <w:gridSpan w:val="2"/>
            <w:shd w:val="clear" w:color="auto" w:fill="auto"/>
            <w:noWrap/>
            <w:vAlign w:val="center"/>
          </w:tcPr>
          <w:p w14:paraId="4D693AD4"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Times" w:eastAsia="Times New Roman" w:hAnsi="Times" w:cs="Times"/>
                <w:b/>
                <w:bCs/>
                <w:color w:val="000000"/>
                <w:sz w:val="20"/>
                <w:szCs w:val="20"/>
                <w:lang w:eastAsia="es-DO"/>
              </w:rPr>
              <w:t>Ciencias Básicas</w:t>
            </w:r>
          </w:p>
        </w:tc>
        <w:tc>
          <w:tcPr>
            <w:tcW w:w="1183" w:type="dxa"/>
            <w:gridSpan w:val="2"/>
            <w:shd w:val="clear" w:color="auto" w:fill="auto"/>
            <w:noWrap/>
            <w:vAlign w:val="center"/>
          </w:tcPr>
          <w:p w14:paraId="5902B619"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Times" w:eastAsia="Times New Roman" w:hAnsi="Times" w:cs="Times"/>
                <w:b/>
                <w:bCs/>
                <w:color w:val="000000"/>
                <w:sz w:val="20"/>
                <w:szCs w:val="20"/>
                <w:lang w:eastAsia="es-DO"/>
              </w:rPr>
              <w:t>Ciencias Ingenieriles</w:t>
            </w:r>
          </w:p>
        </w:tc>
        <w:tc>
          <w:tcPr>
            <w:tcW w:w="1207" w:type="dxa"/>
            <w:gridSpan w:val="2"/>
            <w:shd w:val="clear" w:color="auto" w:fill="auto"/>
            <w:noWrap/>
            <w:vAlign w:val="center"/>
          </w:tcPr>
          <w:p w14:paraId="5810CA2D"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Times" w:eastAsia="Times New Roman" w:hAnsi="Times" w:cs="Times"/>
                <w:b/>
                <w:bCs/>
                <w:color w:val="000000"/>
                <w:sz w:val="20"/>
                <w:szCs w:val="20"/>
                <w:lang w:eastAsia="es-DO"/>
              </w:rPr>
              <w:t xml:space="preserve">Ciencias Biológicas, Ambientales y Biología Molecular </w:t>
            </w:r>
          </w:p>
        </w:tc>
        <w:tc>
          <w:tcPr>
            <w:tcW w:w="1294" w:type="dxa"/>
            <w:gridSpan w:val="2"/>
            <w:shd w:val="clear" w:color="auto" w:fill="auto"/>
            <w:noWrap/>
            <w:vAlign w:val="center"/>
          </w:tcPr>
          <w:p w14:paraId="17290C2C"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Times" w:eastAsia="Times New Roman" w:hAnsi="Times" w:cs="Times"/>
                <w:b/>
                <w:bCs/>
                <w:color w:val="000000"/>
                <w:sz w:val="20"/>
                <w:szCs w:val="20"/>
                <w:lang w:eastAsia="es-DO"/>
              </w:rPr>
              <w:t>Ciencias     de la Salud</w:t>
            </w:r>
          </w:p>
        </w:tc>
        <w:tc>
          <w:tcPr>
            <w:tcW w:w="1404" w:type="dxa"/>
            <w:gridSpan w:val="2"/>
            <w:shd w:val="clear" w:color="auto" w:fill="auto"/>
            <w:noWrap/>
            <w:vAlign w:val="center"/>
          </w:tcPr>
          <w:p w14:paraId="1CC4B613"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Times" w:eastAsia="Times New Roman" w:hAnsi="Times" w:cs="Times"/>
                <w:b/>
                <w:bCs/>
                <w:color w:val="000000"/>
                <w:sz w:val="20"/>
                <w:szCs w:val="20"/>
                <w:lang w:eastAsia="es-DO"/>
              </w:rPr>
              <w:t>TOTAL</w:t>
            </w:r>
          </w:p>
        </w:tc>
      </w:tr>
      <w:tr w:rsidR="00920D40" w:rsidRPr="001112B5" w14:paraId="0A34A25D" w14:textId="77777777" w:rsidTr="00920D40">
        <w:trPr>
          <w:trHeight w:val="454"/>
          <w:jc w:val="center"/>
        </w:trPr>
        <w:tc>
          <w:tcPr>
            <w:tcW w:w="2132" w:type="dxa"/>
            <w:shd w:val="clear" w:color="auto" w:fill="auto"/>
            <w:noWrap/>
            <w:vAlign w:val="center"/>
          </w:tcPr>
          <w:p w14:paraId="5A8ACF33" w14:textId="77777777" w:rsidR="00920D40" w:rsidRPr="00024DBD" w:rsidRDefault="00920D40" w:rsidP="00E9224A">
            <w:pPr>
              <w:spacing w:after="0" w:line="240" w:lineRule="auto"/>
              <w:rPr>
                <w:rFonts w:ascii="Times" w:eastAsia="Times New Roman" w:hAnsi="Times" w:cs="Times"/>
                <w:b/>
                <w:color w:val="000000"/>
                <w:sz w:val="20"/>
                <w:szCs w:val="20"/>
                <w:lang w:eastAsia="es-DO"/>
              </w:rPr>
            </w:pPr>
            <w:r w:rsidRPr="00024DBD">
              <w:rPr>
                <w:rFonts w:ascii="Times" w:eastAsia="Times New Roman" w:hAnsi="Times" w:cs="Times"/>
                <w:b/>
                <w:color w:val="000000"/>
                <w:sz w:val="20"/>
                <w:szCs w:val="20"/>
                <w:lang w:eastAsia="es-DO"/>
              </w:rPr>
              <w:t>Emérito</w:t>
            </w:r>
          </w:p>
        </w:tc>
        <w:tc>
          <w:tcPr>
            <w:tcW w:w="375" w:type="dxa"/>
            <w:tcBorders>
              <w:top w:val="nil"/>
              <w:left w:val="nil"/>
              <w:bottom w:val="single" w:sz="8" w:space="0" w:color="auto"/>
              <w:right w:val="single" w:sz="8" w:space="0" w:color="auto"/>
            </w:tcBorders>
            <w:shd w:val="clear" w:color="auto" w:fill="auto"/>
            <w:noWrap/>
            <w:vAlign w:val="center"/>
          </w:tcPr>
          <w:p w14:paraId="1A3BC872"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0</w:t>
            </w:r>
          </w:p>
        </w:tc>
        <w:tc>
          <w:tcPr>
            <w:tcW w:w="843" w:type="dxa"/>
            <w:tcBorders>
              <w:top w:val="nil"/>
              <w:left w:val="nil"/>
              <w:bottom w:val="single" w:sz="8" w:space="0" w:color="auto"/>
              <w:right w:val="single" w:sz="8" w:space="0" w:color="auto"/>
            </w:tcBorders>
            <w:shd w:val="clear" w:color="auto" w:fill="auto"/>
            <w:noWrap/>
            <w:vAlign w:val="center"/>
          </w:tcPr>
          <w:p w14:paraId="02858CFE"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0.0%</w:t>
            </w:r>
          </w:p>
        </w:tc>
        <w:tc>
          <w:tcPr>
            <w:tcW w:w="475" w:type="dxa"/>
            <w:tcBorders>
              <w:top w:val="nil"/>
              <w:left w:val="nil"/>
              <w:bottom w:val="single" w:sz="8" w:space="0" w:color="auto"/>
              <w:right w:val="single" w:sz="8" w:space="0" w:color="auto"/>
            </w:tcBorders>
            <w:shd w:val="clear" w:color="auto" w:fill="auto"/>
            <w:noWrap/>
            <w:vAlign w:val="center"/>
          </w:tcPr>
          <w:p w14:paraId="587E9C00"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Times New Roman" w:eastAsia="Times New Roman" w:hAnsi="Times New Roman" w:cs="Times New Roman"/>
                <w:color w:val="000000"/>
                <w:sz w:val="20"/>
                <w:szCs w:val="20"/>
                <w:lang w:eastAsia="es-DO"/>
              </w:rPr>
              <w:t>0</w:t>
            </w:r>
          </w:p>
        </w:tc>
        <w:tc>
          <w:tcPr>
            <w:tcW w:w="819" w:type="dxa"/>
            <w:tcBorders>
              <w:top w:val="nil"/>
              <w:left w:val="nil"/>
              <w:bottom w:val="single" w:sz="8" w:space="0" w:color="auto"/>
              <w:right w:val="single" w:sz="8" w:space="0" w:color="auto"/>
            </w:tcBorders>
            <w:shd w:val="clear" w:color="auto" w:fill="auto"/>
            <w:noWrap/>
            <w:vAlign w:val="center"/>
          </w:tcPr>
          <w:p w14:paraId="0C33A0E5"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0.0%</w:t>
            </w:r>
          </w:p>
        </w:tc>
        <w:tc>
          <w:tcPr>
            <w:tcW w:w="364" w:type="dxa"/>
            <w:tcBorders>
              <w:top w:val="nil"/>
              <w:left w:val="nil"/>
              <w:bottom w:val="single" w:sz="8" w:space="0" w:color="auto"/>
              <w:right w:val="single" w:sz="8" w:space="0" w:color="auto"/>
            </w:tcBorders>
            <w:shd w:val="clear" w:color="auto" w:fill="auto"/>
            <w:noWrap/>
            <w:vAlign w:val="center"/>
          </w:tcPr>
          <w:p w14:paraId="33B02318"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Times New Roman" w:eastAsia="Times New Roman" w:hAnsi="Times New Roman" w:cs="Times New Roman"/>
                <w:color w:val="000000"/>
                <w:sz w:val="20"/>
                <w:szCs w:val="20"/>
                <w:lang w:eastAsia="es-DO"/>
              </w:rPr>
              <w:t>0</w:t>
            </w:r>
          </w:p>
        </w:tc>
        <w:tc>
          <w:tcPr>
            <w:tcW w:w="819" w:type="dxa"/>
            <w:tcBorders>
              <w:top w:val="nil"/>
              <w:left w:val="nil"/>
              <w:bottom w:val="single" w:sz="8" w:space="0" w:color="auto"/>
              <w:right w:val="single" w:sz="8" w:space="0" w:color="auto"/>
            </w:tcBorders>
            <w:shd w:val="clear" w:color="auto" w:fill="auto"/>
            <w:noWrap/>
            <w:vAlign w:val="center"/>
          </w:tcPr>
          <w:p w14:paraId="073F2883"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0.0%</w:t>
            </w:r>
          </w:p>
        </w:tc>
        <w:tc>
          <w:tcPr>
            <w:tcW w:w="371" w:type="dxa"/>
            <w:tcBorders>
              <w:top w:val="nil"/>
              <w:left w:val="nil"/>
              <w:bottom w:val="single" w:sz="8" w:space="0" w:color="auto"/>
              <w:right w:val="single" w:sz="8" w:space="0" w:color="auto"/>
            </w:tcBorders>
            <w:shd w:val="clear" w:color="auto" w:fill="auto"/>
            <w:noWrap/>
            <w:vAlign w:val="center"/>
          </w:tcPr>
          <w:p w14:paraId="1D01E66F"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1</w:t>
            </w:r>
          </w:p>
        </w:tc>
        <w:tc>
          <w:tcPr>
            <w:tcW w:w="836" w:type="dxa"/>
            <w:tcBorders>
              <w:top w:val="nil"/>
              <w:left w:val="nil"/>
              <w:bottom w:val="single" w:sz="8" w:space="0" w:color="auto"/>
              <w:right w:val="single" w:sz="8" w:space="0" w:color="auto"/>
            </w:tcBorders>
            <w:shd w:val="clear" w:color="auto" w:fill="auto"/>
            <w:noWrap/>
            <w:vAlign w:val="center"/>
          </w:tcPr>
          <w:p w14:paraId="6CF1F6AE"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2.0%</w:t>
            </w:r>
          </w:p>
        </w:tc>
        <w:tc>
          <w:tcPr>
            <w:tcW w:w="475" w:type="dxa"/>
            <w:tcBorders>
              <w:top w:val="nil"/>
              <w:left w:val="nil"/>
              <w:bottom w:val="single" w:sz="8" w:space="0" w:color="auto"/>
              <w:right w:val="single" w:sz="8" w:space="0" w:color="auto"/>
            </w:tcBorders>
            <w:shd w:val="clear" w:color="auto" w:fill="auto"/>
            <w:noWrap/>
            <w:vAlign w:val="center"/>
          </w:tcPr>
          <w:p w14:paraId="1991608F"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0</w:t>
            </w:r>
          </w:p>
        </w:tc>
        <w:tc>
          <w:tcPr>
            <w:tcW w:w="819" w:type="dxa"/>
            <w:tcBorders>
              <w:top w:val="nil"/>
              <w:left w:val="nil"/>
              <w:bottom w:val="single" w:sz="8" w:space="0" w:color="auto"/>
              <w:right w:val="single" w:sz="8" w:space="0" w:color="auto"/>
            </w:tcBorders>
            <w:shd w:val="clear" w:color="auto" w:fill="auto"/>
            <w:noWrap/>
            <w:vAlign w:val="center"/>
          </w:tcPr>
          <w:p w14:paraId="7931FE6D"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0.0%</w:t>
            </w:r>
          </w:p>
        </w:tc>
        <w:tc>
          <w:tcPr>
            <w:tcW w:w="475" w:type="dxa"/>
            <w:tcBorders>
              <w:top w:val="nil"/>
              <w:left w:val="nil"/>
              <w:bottom w:val="single" w:sz="8" w:space="0" w:color="auto"/>
              <w:right w:val="single" w:sz="8" w:space="0" w:color="auto"/>
            </w:tcBorders>
            <w:shd w:val="clear" w:color="auto" w:fill="auto"/>
            <w:noWrap/>
            <w:vAlign w:val="center"/>
          </w:tcPr>
          <w:p w14:paraId="0DFA8972"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1</w:t>
            </w:r>
          </w:p>
        </w:tc>
        <w:tc>
          <w:tcPr>
            <w:tcW w:w="929" w:type="dxa"/>
            <w:tcBorders>
              <w:top w:val="nil"/>
              <w:left w:val="nil"/>
              <w:bottom w:val="single" w:sz="8" w:space="0" w:color="auto"/>
              <w:right w:val="single" w:sz="8" w:space="0" w:color="auto"/>
            </w:tcBorders>
            <w:shd w:val="clear" w:color="auto" w:fill="auto"/>
            <w:noWrap/>
            <w:vAlign w:val="center"/>
          </w:tcPr>
          <w:p w14:paraId="5F7798FA"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0.2%</w:t>
            </w:r>
          </w:p>
        </w:tc>
      </w:tr>
      <w:tr w:rsidR="00920D40" w:rsidRPr="001112B5" w14:paraId="71736A67" w14:textId="77777777" w:rsidTr="00920D40">
        <w:trPr>
          <w:trHeight w:val="454"/>
          <w:jc w:val="center"/>
        </w:trPr>
        <w:tc>
          <w:tcPr>
            <w:tcW w:w="2132" w:type="dxa"/>
            <w:shd w:val="clear" w:color="auto" w:fill="auto"/>
            <w:noWrap/>
            <w:vAlign w:val="center"/>
            <w:hideMark/>
          </w:tcPr>
          <w:p w14:paraId="204580B6" w14:textId="77777777" w:rsidR="00920D40" w:rsidRPr="00024DBD" w:rsidRDefault="00920D40" w:rsidP="00E9224A">
            <w:pPr>
              <w:spacing w:after="0" w:line="240" w:lineRule="auto"/>
              <w:rPr>
                <w:rFonts w:ascii="Times" w:eastAsia="Times New Roman" w:hAnsi="Times" w:cs="Times"/>
                <w:b/>
                <w:color w:val="000000"/>
                <w:sz w:val="20"/>
                <w:szCs w:val="20"/>
                <w:lang w:eastAsia="es-DO"/>
              </w:rPr>
            </w:pPr>
            <w:r w:rsidRPr="00024DBD">
              <w:rPr>
                <w:rFonts w:ascii="Times" w:eastAsia="Times New Roman" w:hAnsi="Times" w:cs="Times"/>
                <w:b/>
                <w:color w:val="000000"/>
                <w:sz w:val="20"/>
                <w:szCs w:val="20"/>
                <w:lang w:eastAsia="es-DO"/>
              </w:rPr>
              <w:t>Honorario/ Titular</w:t>
            </w:r>
          </w:p>
        </w:tc>
        <w:tc>
          <w:tcPr>
            <w:tcW w:w="375" w:type="dxa"/>
            <w:tcBorders>
              <w:top w:val="nil"/>
              <w:left w:val="nil"/>
              <w:bottom w:val="single" w:sz="8" w:space="0" w:color="auto"/>
              <w:right w:val="single" w:sz="8" w:space="0" w:color="auto"/>
            </w:tcBorders>
            <w:shd w:val="clear" w:color="auto" w:fill="auto"/>
            <w:noWrap/>
            <w:vAlign w:val="center"/>
            <w:hideMark/>
          </w:tcPr>
          <w:p w14:paraId="25677F11"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0</w:t>
            </w:r>
          </w:p>
        </w:tc>
        <w:tc>
          <w:tcPr>
            <w:tcW w:w="843" w:type="dxa"/>
            <w:tcBorders>
              <w:top w:val="nil"/>
              <w:left w:val="nil"/>
              <w:bottom w:val="single" w:sz="8" w:space="0" w:color="auto"/>
              <w:right w:val="single" w:sz="8" w:space="0" w:color="auto"/>
            </w:tcBorders>
            <w:shd w:val="clear" w:color="auto" w:fill="auto"/>
            <w:noWrap/>
            <w:vAlign w:val="center"/>
            <w:hideMark/>
          </w:tcPr>
          <w:p w14:paraId="0E826474"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0.0%</w:t>
            </w:r>
          </w:p>
        </w:tc>
        <w:tc>
          <w:tcPr>
            <w:tcW w:w="475" w:type="dxa"/>
            <w:tcBorders>
              <w:top w:val="nil"/>
              <w:left w:val="nil"/>
              <w:bottom w:val="single" w:sz="8" w:space="0" w:color="auto"/>
              <w:right w:val="single" w:sz="8" w:space="0" w:color="auto"/>
            </w:tcBorders>
            <w:shd w:val="clear" w:color="auto" w:fill="auto"/>
            <w:noWrap/>
            <w:vAlign w:val="center"/>
            <w:hideMark/>
          </w:tcPr>
          <w:p w14:paraId="3B546F3D"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12</w:t>
            </w:r>
          </w:p>
        </w:tc>
        <w:tc>
          <w:tcPr>
            <w:tcW w:w="819" w:type="dxa"/>
            <w:tcBorders>
              <w:top w:val="nil"/>
              <w:left w:val="nil"/>
              <w:bottom w:val="single" w:sz="8" w:space="0" w:color="auto"/>
              <w:right w:val="single" w:sz="8" w:space="0" w:color="auto"/>
            </w:tcBorders>
            <w:shd w:val="clear" w:color="auto" w:fill="auto"/>
            <w:noWrap/>
            <w:vAlign w:val="center"/>
            <w:hideMark/>
          </w:tcPr>
          <w:p w14:paraId="313C3A5F"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11.0%</w:t>
            </w:r>
          </w:p>
        </w:tc>
        <w:tc>
          <w:tcPr>
            <w:tcW w:w="364" w:type="dxa"/>
            <w:tcBorders>
              <w:top w:val="nil"/>
              <w:left w:val="nil"/>
              <w:bottom w:val="single" w:sz="8" w:space="0" w:color="auto"/>
              <w:right w:val="single" w:sz="8" w:space="0" w:color="auto"/>
            </w:tcBorders>
            <w:shd w:val="clear" w:color="auto" w:fill="auto"/>
            <w:noWrap/>
            <w:vAlign w:val="center"/>
            <w:hideMark/>
          </w:tcPr>
          <w:p w14:paraId="6E9825BA"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3</w:t>
            </w:r>
          </w:p>
        </w:tc>
        <w:tc>
          <w:tcPr>
            <w:tcW w:w="819" w:type="dxa"/>
            <w:tcBorders>
              <w:top w:val="nil"/>
              <w:left w:val="nil"/>
              <w:bottom w:val="single" w:sz="8" w:space="0" w:color="auto"/>
              <w:right w:val="single" w:sz="8" w:space="0" w:color="auto"/>
            </w:tcBorders>
            <w:shd w:val="clear" w:color="auto" w:fill="auto"/>
            <w:noWrap/>
            <w:vAlign w:val="center"/>
            <w:hideMark/>
          </w:tcPr>
          <w:p w14:paraId="5DEC3AE4"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5.6%</w:t>
            </w:r>
          </w:p>
        </w:tc>
        <w:tc>
          <w:tcPr>
            <w:tcW w:w="371" w:type="dxa"/>
            <w:tcBorders>
              <w:top w:val="nil"/>
              <w:left w:val="nil"/>
              <w:bottom w:val="single" w:sz="8" w:space="0" w:color="auto"/>
              <w:right w:val="single" w:sz="8" w:space="0" w:color="auto"/>
            </w:tcBorders>
            <w:shd w:val="clear" w:color="auto" w:fill="auto"/>
            <w:noWrap/>
            <w:vAlign w:val="center"/>
            <w:hideMark/>
          </w:tcPr>
          <w:p w14:paraId="4A9C3370"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3</w:t>
            </w:r>
          </w:p>
        </w:tc>
        <w:tc>
          <w:tcPr>
            <w:tcW w:w="836" w:type="dxa"/>
            <w:tcBorders>
              <w:top w:val="nil"/>
              <w:left w:val="nil"/>
              <w:bottom w:val="single" w:sz="8" w:space="0" w:color="auto"/>
              <w:right w:val="single" w:sz="8" w:space="0" w:color="auto"/>
            </w:tcBorders>
            <w:shd w:val="clear" w:color="auto" w:fill="auto"/>
            <w:noWrap/>
            <w:vAlign w:val="center"/>
            <w:hideMark/>
          </w:tcPr>
          <w:p w14:paraId="656E3E21"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5.9%</w:t>
            </w:r>
          </w:p>
        </w:tc>
        <w:tc>
          <w:tcPr>
            <w:tcW w:w="475" w:type="dxa"/>
            <w:tcBorders>
              <w:top w:val="nil"/>
              <w:left w:val="nil"/>
              <w:bottom w:val="single" w:sz="8" w:space="0" w:color="auto"/>
              <w:right w:val="single" w:sz="8" w:space="0" w:color="auto"/>
            </w:tcBorders>
            <w:shd w:val="clear" w:color="auto" w:fill="auto"/>
            <w:noWrap/>
            <w:vAlign w:val="center"/>
            <w:hideMark/>
          </w:tcPr>
          <w:p w14:paraId="51526E26"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10</w:t>
            </w:r>
          </w:p>
        </w:tc>
        <w:tc>
          <w:tcPr>
            <w:tcW w:w="819" w:type="dxa"/>
            <w:tcBorders>
              <w:top w:val="nil"/>
              <w:left w:val="nil"/>
              <w:bottom w:val="single" w:sz="8" w:space="0" w:color="auto"/>
              <w:right w:val="single" w:sz="8" w:space="0" w:color="auto"/>
            </w:tcBorders>
            <w:shd w:val="clear" w:color="auto" w:fill="auto"/>
            <w:noWrap/>
            <w:vAlign w:val="center"/>
            <w:hideMark/>
          </w:tcPr>
          <w:p w14:paraId="625892CD"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7.4%</w:t>
            </w:r>
          </w:p>
        </w:tc>
        <w:tc>
          <w:tcPr>
            <w:tcW w:w="475" w:type="dxa"/>
            <w:tcBorders>
              <w:top w:val="nil"/>
              <w:left w:val="nil"/>
              <w:bottom w:val="single" w:sz="8" w:space="0" w:color="auto"/>
              <w:right w:val="single" w:sz="8" w:space="0" w:color="auto"/>
            </w:tcBorders>
            <w:shd w:val="clear" w:color="auto" w:fill="auto"/>
            <w:noWrap/>
            <w:vAlign w:val="center"/>
            <w:hideMark/>
          </w:tcPr>
          <w:p w14:paraId="7B04AAFF"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28</w:t>
            </w:r>
          </w:p>
        </w:tc>
        <w:tc>
          <w:tcPr>
            <w:tcW w:w="929" w:type="dxa"/>
            <w:tcBorders>
              <w:top w:val="nil"/>
              <w:left w:val="nil"/>
              <w:bottom w:val="single" w:sz="8" w:space="0" w:color="auto"/>
              <w:right w:val="single" w:sz="8" w:space="0" w:color="auto"/>
            </w:tcBorders>
            <w:shd w:val="clear" w:color="auto" w:fill="auto"/>
            <w:noWrap/>
            <w:vAlign w:val="center"/>
            <w:hideMark/>
          </w:tcPr>
          <w:p w14:paraId="7D20E162"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6.7%</w:t>
            </w:r>
          </w:p>
        </w:tc>
      </w:tr>
      <w:tr w:rsidR="00920D40" w:rsidRPr="001112B5" w14:paraId="2D339B4B" w14:textId="77777777" w:rsidTr="00920D40">
        <w:trPr>
          <w:trHeight w:val="454"/>
          <w:jc w:val="center"/>
        </w:trPr>
        <w:tc>
          <w:tcPr>
            <w:tcW w:w="2132" w:type="dxa"/>
            <w:shd w:val="clear" w:color="auto" w:fill="auto"/>
            <w:noWrap/>
            <w:vAlign w:val="center"/>
            <w:hideMark/>
          </w:tcPr>
          <w:p w14:paraId="73C5F0B8" w14:textId="77777777" w:rsidR="00920D40" w:rsidRPr="00024DBD" w:rsidRDefault="00920D40" w:rsidP="00E9224A">
            <w:pPr>
              <w:spacing w:after="0" w:line="240" w:lineRule="auto"/>
              <w:rPr>
                <w:rFonts w:ascii="Times" w:eastAsia="Times New Roman" w:hAnsi="Times" w:cs="Times"/>
                <w:b/>
                <w:color w:val="000000"/>
                <w:sz w:val="20"/>
                <w:szCs w:val="20"/>
                <w:lang w:eastAsia="es-DO"/>
              </w:rPr>
            </w:pPr>
            <w:r w:rsidRPr="00024DBD">
              <w:rPr>
                <w:rFonts w:ascii="Times" w:eastAsia="Times New Roman" w:hAnsi="Times" w:cs="Times"/>
                <w:b/>
                <w:color w:val="000000"/>
                <w:sz w:val="20"/>
                <w:szCs w:val="20"/>
                <w:lang w:eastAsia="es-DO"/>
              </w:rPr>
              <w:t>Honorario/ Adjunto</w:t>
            </w:r>
          </w:p>
        </w:tc>
        <w:tc>
          <w:tcPr>
            <w:tcW w:w="375" w:type="dxa"/>
            <w:tcBorders>
              <w:top w:val="nil"/>
              <w:left w:val="nil"/>
              <w:bottom w:val="single" w:sz="8" w:space="0" w:color="auto"/>
              <w:right w:val="single" w:sz="8" w:space="0" w:color="auto"/>
            </w:tcBorders>
            <w:shd w:val="clear" w:color="auto" w:fill="auto"/>
            <w:noWrap/>
            <w:vAlign w:val="center"/>
            <w:hideMark/>
          </w:tcPr>
          <w:p w14:paraId="0BB0B410"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0</w:t>
            </w:r>
          </w:p>
        </w:tc>
        <w:tc>
          <w:tcPr>
            <w:tcW w:w="843" w:type="dxa"/>
            <w:tcBorders>
              <w:top w:val="nil"/>
              <w:left w:val="nil"/>
              <w:bottom w:val="single" w:sz="8" w:space="0" w:color="auto"/>
              <w:right w:val="single" w:sz="8" w:space="0" w:color="auto"/>
            </w:tcBorders>
            <w:shd w:val="clear" w:color="auto" w:fill="auto"/>
            <w:noWrap/>
            <w:vAlign w:val="center"/>
            <w:hideMark/>
          </w:tcPr>
          <w:p w14:paraId="14F88EF9"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0.0%</w:t>
            </w:r>
          </w:p>
        </w:tc>
        <w:tc>
          <w:tcPr>
            <w:tcW w:w="475" w:type="dxa"/>
            <w:tcBorders>
              <w:top w:val="nil"/>
              <w:left w:val="nil"/>
              <w:bottom w:val="single" w:sz="8" w:space="0" w:color="auto"/>
              <w:right w:val="single" w:sz="8" w:space="0" w:color="auto"/>
            </w:tcBorders>
            <w:shd w:val="clear" w:color="auto" w:fill="auto"/>
            <w:noWrap/>
            <w:vAlign w:val="center"/>
            <w:hideMark/>
          </w:tcPr>
          <w:p w14:paraId="1E91B309"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Times New Roman" w:eastAsia="Times New Roman" w:hAnsi="Times New Roman" w:cs="Times New Roman"/>
                <w:color w:val="000000"/>
                <w:sz w:val="20"/>
                <w:szCs w:val="20"/>
                <w:lang w:eastAsia="es-DO"/>
              </w:rPr>
              <w:t>0</w:t>
            </w:r>
          </w:p>
        </w:tc>
        <w:tc>
          <w:tcPr>
            <w:tcW w:w="819" w:type="dxa"/>
            <w:tcBorders>
              <w:top w:val="nil"/>
              <w:left w:val="nil"/>
              <w:bottom w:val="single" w:sz="8" w:space="0" w:color="auto"/>
              <w:right w:val="single" w:sz="8" w:space="0" w:color="auto"/>
            </w:tcBorders>
            <w:shd w:val="clear" w:color="auto" w:fill="auto"/>
            <w:noWrap/>
            <w:vAlign w:val="center"/>
            <w:hideMark/>
          </w:tcPr>
          <w:p w14:paraId="568E2C2C"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0.0%</w:t>
            </w:r>
          </w:p>
        </w:tc>
        <w:tc>
          <w:tcPr>
            <w:tcW w:w="364" w:type="dxa"/>
            <w:tcBorders>
              <w:top w:val="nil"/>
              <w:left w:val="nil"/>
              <w:bottom w:val="single" w:sz="8" w:space="0" w:color="auto"/>
              <w:right w:val="single" w:sz="8" w:space="0" w:color="auto"/>
            </w:tcBorders>
            <w:shd w:val="clear" w:color="auto" w:fill="auto"/>
            <w:noWrap/>
            <w:vAlign w:val="center"/>
            <w:hideMark/>
          </w:tcPr>
          <w:p w14:paraId="27416DE6"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1</w:t>
            </w:r>
          </w:p>
        </w:tc>
        <w:tc>
          <w:tcPr>
            <w:tcW w:w="819" w:type="dxa"/>
            <w:tcBorders>
              <w:top w:val="nil"/>
              <w:left w:val="nil"/>
              <w:bottom w:val="single" w:sz="8" w:space="0" w:color="auto"/>
              <w:right w:val="single" w:sz="8" w:space="0" w:color="auto"/>
            </w:tcBorders>
            <w:shd w:val="clear" w:color="auto" w:fill="auto"/>
            <w:noWrap/>
            <w:vAlign w:val="center"/>
            <w:hideMark/>
          </w:tcPr>
          <w:p w14:paraId="1421E933"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1.9%</w:t>
            </w:r>
          </w:p>
        </w:tc>
        <w:tc>
          <w:tcPr>
            <w:tcW w:w="371" w:type="dxa"/>
            <w:tcBorders>
              <w:top w:val="nil"/>
              <w:left w:val="nil"/>
              <w:bottom w:val="single" w:sz="8" w:space="0" w:color="auto"/>
              <w:right w:val="single" w:sz="8" w:space="0" w:color="auto"/>
            </w:tcBorders>
            <w:shd w:val="clear" w:color="auto" w:fill="auto"/>
            <w:noWrap/>
            <w:vAlign w:val="center"/>
            <w:hideMark/>
          </w:tcPr>
          <w:p w14:paraId="73FBF86E"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1</w:t>
            </w:r>
          </w:p>
        </w:tc>
        <w:tc>
          <w:tcPr>
            <w:tcW w:w="836" w:type="dxa"/>
            <w:tcBorders>
              <w:top w:val="nil"/>
              <w:left w:val="nil"/>
              <w:bottom w:val="single" w:sz="8" w:space="0" w:color="auto"/>
              <w:right w:val="single" w:sz="8" w:space="0" w:color="auto"/>
            </w:tcBorders>
            <w:shd w:val="clear" w:color="auto" w:fill="auto"/>
            <w:noWrap/>
            <w:vAlign w:val="center"/>
            <w:hideMark/>
          </w:tcPr>
          <w:p w14:paraId="247688ED"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2.0%</w:t>
            </w:r>
          </w:p>
        </w:tc>
        <w:tc>
          <w:tcPr>
            <w:tcW w:w="475" w:type="dxa"/>
            <w:tcBorders>
              <w:top w:val="nil"/>
              <w:left w:val="nil"/>
              <w:bottom w:val="single" w:sz="8" w:space="0" w:color="auto"/>
              <w:right w:val="single" w:sz="8" w:space="0" w:color="auto"/>
            </w:tcBorders>
            <w:shd w:val="clear" w:color="auto" w:fill="auto"/>
            <w:noWrap/>
            <w:vAlign w:val="center"/>
            <w:hideMark/>
          </w:tcPr>
          <w:p w14:paraId="726FB467"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0</w:t>
            </w:r>
          </w:p>
        </w:tc>
        <w:tc>
          <w:tcPr>
            <w:tcW w:w="819" w:type="dxa"/>
            <w:tcBorders>
              <w:top w:val="nil"/>
              <w:left w:val="nil"/>
              <w:bottom w:val="single" w:sz="8" w:space="0" w:color="auto"/>
              <w:right w:val="single" w:sz="8" w:space="0" w:color="auto"/>
            </w:tcBorders>
            <w:shd w:val="clear" w:color="auto" w:fill="auto"/>
            <w:noWrap/>
            <w:vAlign w:val="center"/>
            <w:hideMark/>
          </w:tcPr>
          <w:p w14:paraId="4268B81F"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0.0%</w:t>
            </w:r>
          </w:p>
        </w:tc>
        <w:tc>
          <w:tcPr>
            <w:tcW w:w="475" w:type="dxa"/>
            <w:tcBorders>
              <w:top w:val="nil"/>
              <w:left w:val="nil"/>
              <w:bottom w:val="single" w:sz="8" w:space="0" w:color="auto"/>
              <w:right w:val="single" w:sz="8" w:space="0" w:color="auto"/>
            </w:tcBorders>
            <w:shd w:val="clear" w:color="auto" w:fill="auto"/>
            <w:noWrap/>
            <w:vAlign w:val="center"/>
            <w:hideMark/>
          </w:tcPr>
          <w:p w14:paraId="466C5BE5"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2</w:t>
            </w:r>
          </w:p>
        </w:tc>
        <w:tc>
          <w:tcPr>
            <w:tcW w:w="929" w:type="dxa"/>
            <w:tcBorders>
              <w:top w:val="nil"/>
              <w:left w:val="nil"/>
              <w:bottom w:val="single" w:sz="8" w:space="0" w:color="auto"/>
              <w:right w:val="single" w:sz="8" w:space="0" w:color="auto"/>
            </w:tcBorders>
            <w:shd w:val="clear" w:color="auto" w:fill="auto"/>
            <w:noWrap/>
            <w:vAlign w:val="center"/>
            <w:hideMark/>
          </w:tcPr>
          <w:p w14:paraId="460E49D7"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0.5%</w:t>
            </w:r>
          </w:p>
        </w:tc>
      </w:tr>
      <w:tr w:rsidR="00920D40" w:rsidRPr="001112B5" w14:paraId="7C6E3F2B" w14:textId="77777777" w:rsidTr="00920D40">
        <w:trPr>
          <w:trHeight w:val="454"/>
          <w:jc w:val="center"/>
        </w:trPr>
        <w:tc>
          <w:tcPr>
            <w:tcW w:w="2132" w:type="dxa"/>
            <w:shd w:val="clear" w:color="auto" w:fill="auto"/>
            <w:noWrap/>
            <w:vAlign w:val="center"/>
            <w:hideMark/>
          </w:tcPr>
          <w:p w14:paraId="2FD94C16" w14:textId="77777777" w:rsidR="00920D40" w:rsidRPr="00024DBD" w:rsidRDefault="00920D40" w:rsidP="00E9224A">
            <w:pPr>
              <w:spacing w:after="0" w:line="240" w:lineRule="auto"/>
              <w:rPr>
                <w:rFonts w:ascii="Times" w:eastAsia="Times New Roman" w:hAnsi="Times" w:cs="Times"/>
                <w:b/>
                <w:color w:val="000000"/>
                <w:sz w:val="20"/>
                <w:szCs w:val="20"/>
                <w:lang w:eastAsia="es-DO"/>
              </w:rPr>
            </w:pPr>
            <w:r w:rsidRPr="00024DBD">
              <w:rPr>
                <w:rFonts w:ascii="Times" w:eastAsia="Times New Roman" w:hAnsi="Times" w:cs="Times"/>
                <w:b/>
                <w:color w:val="000000"/>
                <w:sz w:val="20"/>
                <w:szCs w:val="20"/>
                <w:lang w:eastAsia="es-DO"/>
              </w:rPr>
              <w:t>Titular</w:t>
            </w:r>
          </w:p>
        </w:tc>
        <w:tc>
          <w:tcPr>
            <w:tcW w:w="375" w:type="dxa"/>
            <w:tcBorders>
              <w:top w:val="nil"/>
              <w:left w:val="nil"/>
              <w:bottom w:val="single" w:sz="8" w:space="0" w:color="auto"/>
              <w:right w:val="single" w:sz="8" w:space="0" w:color="auto"/>
            </w:tcBorders>
            <w:shd w:val="clear" w:color="auto" w:fill="auto"/>
            <w:noWrap/>
            <w:vAlign w:val="center"/>
            <w:hideMark/>
          </w:tcPr>
          <w:p w14:paraId="3E48B88A"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12</w:t>
            </w:r>
          </w:p>
        </w:tc>
        <w:tc>
          <w:tcPr>
            <w:tcW w:w="843" w:type="dxa"/>
            <w:tcBorders>
              <w:top w:val="nil"/>
              <w:left w:val="nil"/>
              <w:bottom w:val="single" w:sz="8" w:space="0" w:color="auto"/>
              <w:right w:val="single" w:sz="8" w:space="0" w:color="auto"/>
            </w:tcBorders>
            <w:shd w:val="clear" w:color="auto" w:fill="auto"/>
            <w:noWrap/>
            <w:vAlign w:val="center"/>
            <w:hideMark/>
          </w:tcPr>
          <w:p w14:paraId="06DC6A17"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17.9%</w:t>
            </w:r>
          </w:p>
        </w:tc>
        <w:tc>
          <w:tcPr>
            <w:tcW w:w="475" w:type="dxa"/>
            <w:tcBorders>
              <w:top w:val="nil"/>
              <w:left w:val="nil"/>
              <w:bottom w:val="single" w:sz="8" w:space="0" w:color="auto"/>
              <w:right w:val="single" w:sz="8" w:space="0" w:color="auto"/>
            </w:tcBorders>
            <w:shd w:val="clear" w:color="auto" w:fill="auto"/>
            <w:noWrap/>
            <w:vAlign w:val="center"/>
            <w:hideMark/>
          </w:tcPr>
          <w:p w14:paraId="50DEB3AB"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13</w:t>
            </w:r>
          </w:p>
        </w:tc>
        <w:tc>
          <w:tcPr>
            <w:tcW w:w="819" w:type="dxa"/>
            <w:tcBorders>
              <w:top w:val="nil"/>
              <w:left w:val="nil"/>
              <w:bottom w:val="single" w:sz="8" w:space="0" w:color="auto"/>
              <w:right w:val="single" w:sz="8" w:space="0" w:color="auto"/>
            </w:tcBorders>
            <w:shd w:val="clear" w:color="auto" w:fill="auto"/>
            <w:noWrap/>
            <w:vAlign w:val="center"/>
            <w:hideMark/>
          </w:tcPr>
          <w:p w14:paraId="0A9F939F"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11.9%</w:t>
            </w:r>
          </w:p>
        </w:tc>
        <w:tc>
          <w:tcPr>
            <w:tcW w:w="364" w:type="dxa"/>
            <w:tcBorders>
              <w:top w:val="nil"/>
              <w:left w:val="nil"/>
              <w:bottom w:val="single" w:sz="8" w:space="0" w:color="auto"/>
              <w:right w:val="single" w:sz="8" w:space="0" w:color="auto"/>
            </w:tcBorders>
            <w:shd w:val="clear" w:color="auto" w:fill="auto"/>
            <w:noWrap/>
            <w:vAlign w:val="center"/>
            <w:hideMark/>
          </w:tcPr>
          <w:p w14:paraId="26EEEED7"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5</w:t>
            </w:r>
          </w:p>
        </w:tc>
        <w:tc>
          <w:tcPr>
            <w:tcW w:w="819" w:type="dxa"/>
            <w:tcBorders>
              <w:top w:val="nil"/>
              <w:left w:val="nil"/>
              <w:bottom w:val="single" w:sz="8" w:space="0" w:color="auto"/>
              <w:right w:val="single" w:sz="8" w:space="0" w:color="auto"/>
            </w:tcBorders>
            <w:shd w:val="clear" w:color="auto" w:fill="auto"/>
            <w:noWrap/>
            <w:vAlign w:val="center"/>
            <w:hideMark/>
          </w:tcPr>
          <w:p w14:paraId="374D6ACC"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9.3%</w:t>
            </w:r>
          </w:p>
        </w:tc>
        <w:tc>
          <w:tcPr>
            <w:tcW w:w="371" w:type="dxa"/>
            <w:tcBorders>
              <w:top w:val="nil"/>
              <w:left w:val="nil"/>
              <w:bottom w:val="single" w:sz="8" w:space="0" w:color="auto"/>
              <w:right w:val="single" w:sz="8" w:space="0" w:color="auto"/>
            </w:tcBorders>
            <w:shd w:val="clear" w:color="auto" w:fill="auto"/>
            <w:noWrap/>
            <w:vAlign w:val="center"/>
            <w:hideMark/>
          </w:tcPr>
          <w:p w14:paraId="3006F2E5"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6</w:t>
            </w:r>
          </w:p>
        </w:tc>
        <w:tc>
          <w:tcPr>
            <w:tcW w:w="836" w:type="dxa"/>
            <w:tcBorders>
              <w:top w:val="nil"/>
              <w:left w:val="nil"/>
              <w:bottom w:val="single" w:sz="8" w:space="0" w:color="auto"/>
              <w:right w:val="single" w:sz="8" w:space="0" w:color="auto"/>
            </w:tcBorders>
            <w:shd w:val="clear" w:color="auto" w:fill="auto"/>
            <w:noWrap/>
            <w:vAlign w:val="center"/>
            <w:hideMark/>
          </w:tcPr>
          <w:p w14:paraId="15A10C6B"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11.8%</w:t>
            </w:r>
          </w:p>
        </w:tc>
        <w:tc>
          <w:tcPr>
            <w:tcW w:w="475" w:type="dxa"/>
            <w:tcBorders>
              <w:top w:val="nil"/>
              <w:left w:val="nil"/>
              <w:bottom w:val="single" w:sz="8" w:space="0" w:color="auto"/>
              <w:right w:val="single" w:sz="8" w:space="0" w:color="auto"/>
            </w:tcBorders>
            <w:shd w:val="clear" w:color="auto" w:fill="auto"/>
            <w:noWrap/>
            <w:vAlign w:val="center"/>
            <w:hideMark/>
          </w:tcPr>
          <w:p w14:paraId="5E661473"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27</w:t>
            </w:r>
          </w:p>
        </w:tc>
        <w:tc>
          <w:tcPr>
            <w:tcW w:w="819" w:type="dxa"/>
            <w:tcBorders>
              <w:top w:val="nil"/>
              <w:left w:val="nil"/>
              <w:bottom w:val="single" w:sz="8" w:space="0" w:color="auto"/>
              <w:right w:val="single" w:sz="8" w:space="0" w:color="auto"/>
            </w:tcBorders>
            <w:shd w:val="clear" w:color="auto" w:fill="auto"/>
            <w:noWrap/>
            <w:vAlign w:val="center"/>
            <w:hideMark/>
          </w:tcPr>
          <w:p w14:paraId="0D2B66BB"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19.9%</w:t>
            </w:r>
          </w:p>
        </w:tc>
        <w:tc>
          <w:tcPr>
            <w:tcW w:w="475" w:type="dxa"/>
            <w:tcBorders>
              <w:top w:val="nil"/>
              <w:left w:val="nil"/>
              <w:bottom w:val="single" w:sz="8" w:space="0" w:color="auto"/>
              <w:right w:val="single" w:sz="8" w:space="0" w:color="auto"/>
            </w:tcBorders>
            <w:shd w:val="clear" w:color="auto" w:fill="auto"/>
            <w:noWrap/>
            <w:vAlign w:val="center"/>
            <w:hideMark/>
          </w:tcPr>
          <w:p w14:paraId="5510DD70"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63</w:t>
            </w:r>
          </w:p>
        </w:tc>
        <w:tc>
          <w:tcPr>
            <w:tcW w:w="929" w:type="dxa"/>
            <w:tcBorders>
              <w:top w:val="nil"/>
              <w:left w:val="nil"/>
              <w:bottom w:val="single" w:sz="8" w:space="0" w:color="auto"/>
              <w:right w:val="single" w:sz="8" w:space="0" w:color="auto"/>
            </w:tcBorders>
            <w:shd w:val="clear" w:color="auto" w:fill="auto"/>
            <w:noWrap/>
            <w:vAlign w:val="center"/>
            <w:hideMark/>
          </w:tcPr>
          <w:p w14:paraId="030BF2CC"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15.1%</w:t>
            </w:r>
          </w:p>
        </w:tc>
      </w:tr>
      <w:tr w:rsidR="00920D40" w:rsidRPr="001112B5" w14:paraId="7BBDA9FC" w14:textId="77777777" w:rsidTr="00920D40">
        <w:trPr>
          <w:trHeight w:val="454"/>
          <w:jc w:val="center"/>
        </w:trPr>
        <w:tc>
          <w:tcPr>
            <w:tcW w:w="2132" w:type="dxa"/>
            <w:shd w:val="clear" w:color="auto" w:fill="auto"/>
            <w:noWrap/>
            <w:vAlign w:val="center"/>
            <w:hideMark/>
          </w:tcPr>
          <w:p w14:paraId="2C7A4445" w14:textId="77777777" w:rsidR="00920D40" w:rsidRPr="00024DBD" w:rsidRDefault="00920D40" w:rsidP="00E9224A">
            <w:pPr>
              <w:spacing w:after="0" w:line="240" w:lineRule="auto"/>
              <w:rPr>
                <w:rFonts w:ascii="Times" w:eastAsia="Times New Roman" w:hAnsi="Times" w:cs="Times"/>
                <w:b/>
                <w:color w:val="000000"/>
                <w:sz w:val="20"/>
                <w:szCs w:val="20"/>
                <w:lang w:eastAsia="es-DO"/>
              </w:rPr>
            </w:pPr>
            <w:r w:rsidRPr="00024DBD">
              <w:rPr>
                <w:rFonts w:ascii="Times" w:eastAsia="Times New Roman" w:hAnsi="Times" w:cs="Times"/>
                <w:b/>
                <w:color w:val="000000"/>
                <w:sz w:val="20"/>
                <w:szCs w:val="20"/>
                <w:lang w:eastAsia="es-DO"/>
              </w:rPr>
              <w:t>Adjunto</w:t>
            </w:r>
          </w:p>
        </w:tc>
        <w:tc>
          <w:tcPr>
            <w:tcW w:w="375" w:type="dxa"/>
            <w:tcBorders>
              <w:top w:val="nil"/>
              <w:left w:val="nil"/>
              <w:bottom w:val="single" w:sz="8" w:space="0" w:color="auto"/>
              <w:right w:val="single" w:sz="8" w:space="0" w:color="auto"/>
            </w:tcBorders>
            <w:shd w:val="clear" w:color="auto" w:fill="auto"/>
            <w:noWrap/>
            <w:vAlign w:val="center"/>
            <w:hideMark/>
          </w:tcPr>
          <w:p w14:paraId="6999C7FB"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27</w:t>
            </w:r>
          </w:p>
        </w:tc>
        <w:tc>
          <w:tcPr>
            <w:tcW w:w="843" w:type="dxa"/>
            <w:tcBorders>
              <w:top w:val="nil"/>
              <w:left w:val="nil"/>
              <w:bottom w:val="single" w:sz="8" w:space="0" w:color="auto"/>
              <w:right w:val="single" w:sz="8" w:space="0" w:color="auto"/>
            </w:tcBorders>
            <w:shd w:val="clear" w:color="auto" w:fill="auto"/>
            <w:noWrap/>
            <w:vAlign w:val="center"/>
            <w:hideMark/>
          </w:tcPr>
          <w:p w14:paraId="4B99DBDF"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40.3%</w:t>
            </w:r>
          </w:p>
        </w:tc>
        <w:tc>
          <w:tcPr>
            <w:tcW w:w="475" w:type="dxa"/>
            <w:tcBorders>
              <w:top w:val="nil"/>
              <w:left w:val="nil"/>
              <w:bottom w:val="single" w:sz="8" w:space="0" w:color="auto"/>
              <w:right w:val="single" w:sz="8" w:space="0" w:color="auto"/>
            </w:tcBorders>
            <w:shd w:val="clear" w:color="auto" w:fill="auto"/>
            <w:noWrap/>
            <w:vAlign w:val="center"/>
            <w:hideMark/>
          </w:tcPr>
          <w:p w14:paraId="6894E53B"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28</w:t>
            </w:r>
          </w:p>
        </w:tc>
        <w:tc>
          <w:tcPr>
            <w:tcW w:w="819" w:type="dxa"/>
            <w:tcBorders>
              <w:top w:val="nil"/>
              <w:left w:val="nil"/>
              <w:bottom w:val="single" w:sz="8" w:space="0" w:color="auto"/>
              <w:right w:val="single" w:sz="8" w:space="0" w:color="auto"/>
            </w:tcBorders>
            <w:shd w:val="clear" w:color="auto" w:fill="auto"/>
            <w:noWrap/>
            <w:vAlign w:val="center"/>
            <w:hideMark/>
          </w:tcPr>
          <w:p w14:paraId="332B05DD"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25.7%</w:t>
            </w:r>
          </w:p>
        </w:tc>
        <w:tc>
          <w:tcPr>
            <w:tcW w:w="364" w:type="dxa"/>
            <w:tcBorders>
              <w:top w:val="nil"/>
              <w:left w:val="nil"/>
              <w:bottom w:val="single" w:sz="8" w:space="0" w:color="auto"/>
              <w:right w:val="single" w:sz="8" w:space="0" w:color="auto"/>
            </w:tcBorders>
            <w:shd w:val="clear" w:color="auto" w:fill="auto"/>
            <w:noWrap/>
            <w:vAlign w:val="center"/>
            <w:hideMark/>
          </w:tcPr>
          <w:p w14:paraId="148CCBAD"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19</w:t>
            </w:r>
          </w:p>
        </w:tc>
        <w:tc>
          <w:tcPr>
            <w:tcW w:w="819" w:type="dxa"/>
            <w:tcBorders>
              <w:top w:val="nil"/>
              <w:left w:val="nil"/>
              <w:bottom w:val="single" w:sz="8" w:space="0" w:color="auto"/>
              <w:right w:val="single" w:sz="8" w:space="0" w:color="auto"/>
            </w:tcBorders>
            <w:shd w:val="clear" w:color="auto" w:fill="auto"/>
            <w:noWrap/>
            <w:vAlign w:val="center"/>
            <w:hideMark/>
          </w:tcPr>
          <w:p w14:paraId="786E5DE6"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35.2%</w:t>
            </w:r>
          </w:p>
        </w:tc>
        <w:tc>
          <w:tcPr>
            <w:tcW w:w="371" w:type="dxa"/>
            <w:tcBorders>
              <w:top w:val="nil"/>
              <w:left w:val="nil"/>
              <w:bottom w:val="single" w:sz="8" w:space="0" w:color="auto"/>
              <w:right w:val="single" w:sz="8" w:space="0" w:color="auto"/>
            </w:tcBorders>
            <w:shd w:val="clear" w:color="auto" w:fill="auto"/>
            <w:noWrap/>
            <w:vAlign w:val="center"/>
            <w:hideMark/>
          </w:tcPr>
          <w:p w14:paraId="3D152748"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23</w:t>
            </w:r>
          </w:p>
        </w:tc>
        <w:tc>
          <w:tcPr>
            <w:tcW w:w="836" w:type="dxa"/>
            <w:tcBorders>
              <w:top w:val="nil"/>
              <w:left w:val="nil"/>
              <w:bottom w:val="single" w:sz="8" w:space="0" w:color="auto"/>
              <w:right w:val="single" w:sz="8" w:space="0" w:color="auto"/>
            </w:tcBorders>
            <w:shd w:val="clear" w:color="auto" w:fill="auto"/>
            <w:noWrap/>
            <w:vAlign w:val="center"/>
            <w:hideMark/>
          </w:tcPr>
          <w:p w14:paraId="6F90D031"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45.1%</w:t>
            </w:r>
          </w:p>
        </w:tc>
        <w:tc>
          <w:tcPr>
            <w:tcW w:w="475" w:type="dxa"/>
            <w:tcBorders>
              <w:top w:val="nil"/>
              <w:left w:val="nil"/>
              <w:bottom w:val="single" w:sz="8" w:space="0" w:color="auto"/>
              <w:right w:val="single" w:sz="8" w:space="0" w:color="auto"/>
            </w:tcBorders>
            <w:shd w:val="clear" w:color="auto" w:fill="auto"/>
            <w:noWrap/>
            <w:vAlign w:val="center"/>
            <w:hideMark/>
          </w:tcPr>
          <w:p w14:paraId="218FDC3E"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25</w:t>
            </w:r>
          </w:p>
        </w:tc>
        <w:tc>
          <w:tcPr>
            <w:tcW w:w="819" w:type="dxa"/>
            <w:tcBorders>
              <w:top w:val="nil"/>
              <w:left w:val="nil"/>
              <w:bottom w:val="single" w:sz="8" w:space="0" w:color="auto"/>
              <w:right w:val="single" w:sz="8" w:space="0" w:color="auto"/>
            </w:tcBorders>
            <w:shd w:val="clear" w:color="auto" w:fill="auto"/>
            <w:noWrap/>
            <w:vAlign w:val="center"/>
            <w:hideMark/>
          </w:tcPr>
          <w:p w14:paraId="2700F47E"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18.4%</w:t>
            </w:r>
          </w:p>
        </w:tc>
        <w:tc>
          <w:tcPr>
            <w:tcW w:w="475" w:type="dxa"/>
            <w:tcBorders>
              <w:top w:val="nil"/>
              <w:left w:val="nil"/>
              <w:bottom w:val="single" w:sz="8" w:space="0" w:color="auto"/>
              <w:right w:val="single" w:sz="8" w:space="0" w:color="auto"/>
            </w:tcBorders>
            <w:shd w:val="clear" w:color="auto" w:fill="auto"/>
            <w:noWrap/>
            <w:vAlign w:val="center"/>
            <w:hideMark/>
          </w:tcPr>
          <w:p w14:paraId="6AB04190"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122</w:t>
            </w:r>
          </w:p>
        </w:tc>
        <w:tc>
          <w:tcPr>
            <w:tcW w:w="929" w:type="dxa"/>
            <w:tcBorders>
              <w:top w:val="nil"/>
              <w:left w:val="nil"/>
              <w:bottom w:val="single" w:sz="8" w:space="0" w:color="auto"/>
              <w:right w:val="single" w:sz="8" w:space="0" w:color="auto"/>
            </w:tcBorders>
            <w:shd w:val="clear" w:color="auto" w:fill="auto"/>
            <w:noWrap/>
            <w:vAlign w:val="center"/>
            <w:hideMark/>
          </w:tcPr>
          <w:p w14:paraId="06D02F92"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29.3%</w:t>
            </w:r>
          </w:p>
        </w:tc>
      </w:tr>
      <w:tr w:rsidR="00920D40" w:rsidRPr="001112B5" w14:paraId="2D17DAFA" w14:textId="77777777" w:rsidTr="00920D40">
        <w:trPr>
          <w:trHeight w:val="454"/>
          <w:jc w:val="center"/>
        </w:trPr>
        <w:tc>
          <w:tcPr>
            <w:tcW w:w="2132" w:type="dxa"/>
            <w:shd w:val="clear" w:color="auto" w:fill="auto"/>
            <w:noWrap/>
            <w:vAlign w:val="center"/>
            <w:hideMark/>
          </w:tcPr>
          <w:p w14:paraId="362F205C" w14:textId="77777777" w:rsidR="00920D40" w:rsidRPr="00024DBD" w:rsidRDefault="00920D40" w:rsidP="00E9224A">
            <w:pPr>
              <w:spacing w:after="0" w:line="240" w:lineRule="auto"/>
              <w:rPr>
                <w:rFonts w:ascii="Times" w:eastAsia="Times New Roman" w:hAnsi="Times" w:cs="Times"/>
                <w:b/>
                <w:color w:val="000000"/>
                <w:sz w:val="20"/>
                <w:szCs w:val="20"/>
                <w:lang w:eastAsia="es-DO"/>
              </w:rPr>
            </w:pPr>
            <w:r w:rsidRPr="00024DBD">
              <w:rPr>
                <w:rFonts w:ascii="Times" w:eastAsia="Times New Roman" w:hAnsi="Times" w:cs="Times"/>
                <w:b/>
                <w:color w:val="000000"/>
                <w:sz w:val="20"/>
                <w:szCs w:val="20"/>
                <w:lang w:eastAsia="es-DO"/>
              </w:rPr>
              <w:t>Adscrito</w:t>
            </w:r>
          </w:p>
        </w:tc>
        <w:tc>
          <w:tcPr>
            <w:tcW w:w="375" w:type="dxa"/>
            <w:tcBorders>
              <w:top w:val="nil"/>
              <w:left w:val="nil"/>
              <w:bottom w:val="single" w:sz="8" w:space="0" w:color="auto"/>
              <w:right w:val="single" w:sz="8" w:space="0" w:color="auto"/>
            </w:tcBorders>
            <w:shd w:val="clear" w:color="auto" w:fill="auto"/>
            <w:noWrap/>
            <w:vAlign w:val="center"/>
            <w:hideMark/>
          </w:tcPr>
          <w:p w14:paraId="48F92DFB"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25</w:t>
            </w:r>
          </w:p>
        </w:tc>
        <w:tc>
          <w:tcPr>
            <w:tcW w:w="843" w:type="dxa"/>
            <w:tcBorders>
              <w:top w:val="nil"/>
              <w:left w:val="nil"/>
              <w:bottom w:val="single" w:sz="8" w:space="0" w:color="auto"/>
              <w:right w:val="single" w:sz="8" w:space="0" w:color="auto"/>
            </w:tcBorders>
            <w:shd w:val="clear" w:color="auto" w:fill="auto"/>
            <w:noWrap/>
            <w:vAlign w:val="center"/>
            <w:hideMark/>
          </w:tcPr>
          <w:p w14:paraId="1A65D7BE"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37.3%</w:t>
            </w:r>
          </w:p>
        </w:tc>
        <w:tc>
          <w:tcPr>
            <w:tcW w:w="475" w:type="dxa"/>
            <w:tcBorders>
              <w:top w:val="nil"/>
              <w:left w:val="nil"/>
              <w:bottom w:val="single" w:sz="8" w:space="0" w:color="auto"/>
              <w:right w:val="single" w:sz="8" w:space="0" w:color="auto"/>
            </w:tcBorders>
            <w:shd w:val="clear" w:color="auto" w:fill="auto"/>
            <w:noWrap/>
            <w:vAlign w:val="center"/>
            <w:hideMark/>
          </w:tcPr>
          <w:p w14:paraId="50125A88"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42</w:t>
            </w:r>
          </w:p>
        </w:tc>
        <w:tc>
          <w:tcPr>
            <w:tcW w:w="819" w:type="dxa"/>
            <w:tcBorders>
              <w:top w:val="nil"/>
              <w:left w:val="nil"/>
              <w:bottom w:val="single" w:sz="8" w:space="0" w:color="auto"/>
              <w:right w:val="single" w:sz="8" w:space="0" w:color="auto"/>
            </w:tcBorders>
            <w:shd w:val="clear" w:color="auto" w:fill="auto"/>
            <w:noWrap/>
            <w:vAlign w:val="center"/>
            <w:hideMark/>
          </w:tcPr>
          <w:p w14:paraId="6B27EA52"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38.5%</w:t>
            </w:r>
          </w:p>
        </w:tc>
        <w:tc>
          <w:tcPr>
            <w:tcW w:w="364" w:type="dxa"/>
            <w:tcBorders>
              <w:top w:val="nil"/>
              <w:left w:val="nil"/>
              <w:bottom w:val="single" w:sz="8" w:space="0" w:color="auto"/>
              <w:right w:val="single" w:sz="8" w:space="0" w:color="auto"/>
            </w:tcBorders>
            <w:shd w:val="clear" w:color="auto" w:fill="auto"/>
            <w:noWrap/>
            <w:vAlign w:val="center"/>
            <w:hideMark/>
          </w:tcPr>
          <w:p w14:paraId="75554099"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21</w:t>
            </w:r>
          </w:p>
        </w:tc>
        <w:tc>
          <w:tcPr>
            <w:tcW w:w="819" w:type="dxa"/>
            <w:tcBorders>
              <w:top w:val="nil"/>
              <w:left w:val="nil"/>
              <w:bottom w:val="single" w:sz="8" w:space="0" w:color="auto"/>
              <w:right w:val="single" w:sz="8" w:space="0" w:color="auto"/>
            </w:tcBorders>
            <w:shd w:val="clear" w:color="auto" w:fill="auto"/>
            <w:noWrap/>
            <w:vAlign w:val="center"/>
            <w:hideMark/>
          </w:tcPr>
          <w:p w14:paraId="629C34AD"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38.9%</w:t>
            </w:r>
          </w:p>
        </w:tc>
        <w:tc>
          <w:tcPr>
            <w:tcW w:w="371" w:type="dxa"/>
            <w:tcBorders>
              <w:top w:val="nil"/>
              <w:left w:val="nil"/>
              <w:bottom w:val="single" w:sz="8" w:space="0" w:color="auto"/>
              <w:right w:val="single" w:sz="8" w:space="0" w:color="auto"/>
            </w:tcBorders>
            <w:shd w:val="clear" w:color="auto" w:fill="auto"/>
            <w:noWrap/>
            <w:vAlign w:val="center"/>
            <w:hideMark/>
          </w:tcPr>
          <w:p w14:paraId="1D9DBDDF"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13</w:t>
            </w:r>
          </w:p>
        </w:tc>
        <w:tc>
          <w:tcPr>
            <w:tcW w:w="836" w:type="dxa"/>
            <w:tcBorders>
              <w:top w:val="nil"/>
              <w:left w:val="nil"/>
              <w:bottom w:val="single" w:sz="8" w:space="0" w:color="auto"/>
              <w:right w:val="single" w:sz="8" w:space="0" w:color="auto"/>
            </w:tcBorders>
            <w:shd w:val="clear" w:color="auto" w:fill="auto"/>
            <w:noWrap/>
            <w:vAlign w:val="center"/>
            <w:hideMark/>
          </w:tcPr>
          <w:p w14:paraId="4789D280"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25.5%</w:t>
            </w:r>
          </w:p>
        </w:tc>
        <w:tc>
          <w:tcPr>
            <w:tcW w:w="475" w:type="dxa"/>
            <w:tcBorders>
              <w:top w:val="nil"/>
              <w:left w:val="nil"/>
              <w:bottom w:val="single" w:sz="8" w:space="0" w:color="auto"/>
              <w:right w:val="single" w:sz="8" w:space="0" w:color="auto"/>
            </w:tcBorders>
            <w:shd w:val="clear" w:color="auto" w:fill="auto"/>
            <w:noWrap/>
            <w:vAlign w:val="center"/>
            <w:hideMark/>
          </w:tcPr>
          <w:p w14:paraId="0D5D6513"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41</w:t>
            </w:r>
          </w:p>
        </w:tc>
        <w:tc>
          <w:tcPr>
            <w:tcW w:w="819" w:type="dxa"/>
            <w:tcBorders>
              <w:top w:val="nil"/>
              <w:left w:val="nil"/>
              <w:bottom w:val="single" w:sz="8" w:space="0" w:color="auto"/>
              <w:right w:val="single" w:sz="8" w:space="0" w:color="auto"/>
            </w:tcBorders>
            <w:shd w:val="clear" w:color="auto" w:fill="auto"/>
            <w:noWrap/>
            <w:vAlign w:val="center"/>
            <w:hideMark/>
          </w:tcPr>
          <w:p w14:paraId="52FB44F2"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30.1%</w:t>
            </w:r>
          </w:p>
        </w:tc>
        <w:tc>
          <w:tcPr>
            <w:tcW w:w="475" w:type="dxa"/>
            <w:tcBorders>
              <w:top w:val="nil"/>
              <w:left w:val="nil"/>
              <w:bottom w:val="single" w:sz="8" w:space="0" w:color="auto"/>
              <w:right w:val="single" w:sz="8" w:space="0" w:color="auto"/>
            </w:tcBorders>
            <w:shd w:val="clear" w:color="auto" w:fill="auto"/>
            <w:noWrap/>
            <w:vAlign w:val="center"/>
            <w:hideMark/>
          </w:tcPr>
          <w:p w14:paraId="0C90D6DA"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142</w:t>
            </w:r>
          </w:p>
        </w:tc>
        <w:tc>
          <w:tcPr>
            <w:tcW w:w="929" w:type="dxa"/>
            <w:tcBorders>
              <w:top w:val="nil"/>
              <w:left w:val="nil"/>
              <w:bottom w:val="single" w:sz="8" w:space="0" w:color="auto"/>
              <w:right w:val="single" w:sz="8" w:space="0" w:color="auto"/>
            </w:tcBorders>
            <w:shd w:val="clear" w:color="auto" w:fill="auto"/>
            <w:noWrap/>
            <w:vAlign w:val="center"/>
            <w:hideMark/>
          </w:tcPr>
          <w:p w14:paraId="2B8F21FE"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34.1%</w:t>
            </w:r>
          </w:p>
        </w:tc>
      </w:tr>
      <w:tr w:rsidR="00920D40" w:rsidRPr="001112B5" w14:paraId="2AABB984" w14:textId="77777777" w:rsidTr="00920D40">
        <w:trPr>
          <w:trHeight w:val="454"/>
          <w:jc w:val="center"/>
        </w:trPr>
        <w:tc>
          <w:tcPr>
            <w:tcW w:w="2132" w:type="dxa"/>
            <w:shd w:val="clear" w:color="auto" w:fill="auto"/>
            <w:noWrap/>
            <w:vAlign w:val="center"/>
            <w:hideMark/>
          </w:tcPr>
          <w:p w14:paraId="07386A29" w14:textId="77777777" w:rsidR="00920D40" w:rsidRPr="00024DBD" w:rsidRDefault="00920D40" w:rsidP="00E9224A">
            <w:pPr>
              <w:spacing w:after="0" w:line="240" w:lineRule="auto"/>
              <w:rPr>
                <w:rFonts w:ascii="Times" w:eastAsia="Times New Roman" w:hAnsi="Times" w:cs="Times"/>
                <w:b/>
                <w:color w:val="000000"/>
                <w:sz w:val="20"/>
                <w:szCs w:val="20"/>
                <w:lang w:eastAsia="es-DO"/>
              </w:rPr>
            </w:pPr>
            <w:r w:rsidRPr="00024DBD">
              <w:rPr>
                <w:rFonts w:ascii="Times" w:eastAsia="Times New Roman" w:hAnsi="Times" w:cs="Times"/>
                <w:b/>
                <w:color w:val="000000"/>
                <w:sz w:val="20"/>
                <w:szCs w:val="20"/>
                <w:lang w:eastAsia="es-DO"/>
              </w:rPr>
              <w:t>Asistentes</w:t>
            </w:r>
          </w:p>
        </w:tc>
        <w:tc>
          <w:tcPr>
            <w:tcW w:w="375" w:type="dxa"/>
            <w:tcBorders>
              <w:top w:val="nil"/>
              <w:left w:val="nil"/>
              <w:bottom w:val="single" w:sz="8" w:space="0" w:color="auto"/>
              <w:right w:val="single" w:sz="8" w:space="0" w:color="auto"/>
            </w:tcBorders>
            <w:shd w:val="clear" w:color="auto" w:fill="auto"/>
            <w:noWrap/>
            <w:vAlign w:val="center"/>
            <w:hideMark/>
          </w:tcPr>
          <w:p w14:paraId="1A4D695C"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3</w:t>
            </w:r>
          </w:p>
        </w:tc>
        <w:tc>
          <w:tcPr>
            <w:tcW w:w="843" w:type="dxa"/>
            <w:tcBorders>
              <w:top w:val="nil"/>
              <w:left w:val="nil"/>
              <w:bottom w:val="single" w:sz="8" w:space="0" w:color="auto"/>
              <w:right w:val="single" w:sz="8" w:space="0" w:color="auto"/>
            </w:tcBorders>
            <w:shd w:val="clear" w:color="auto" w:fill="auto"/>
            <w:noWrap/>
            <w:vAlign w:val="center"/>
            <w:hideMark/>
          </w:tcPr>
          <w:p w14:paraId="26CFA652"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4.5%</w:t>
            </w:r>
          </w:p>
        </w:tc>
        <w:tc>
          <w:tcPr>
            <w:tcW w:w="475" w:type="dxa"/>
            <w:tcBorders>
              <w:top w:val="nil"/>
              <w:left w:val="nil"/>
              <w:bottom w:val="single" w:sz="8" w:space="0" w:color="auto"/>
              <w:right w:val="single" w:sz="8" w:space="0" w:color="auto"/>
            </w:tcBorders>
            <w:shd w:val="clear" w:color="auto" w:fill="auto"/>
            <w:noWrap/>
            <w:vAlign w:val="center"/>
            <w:hideMark/>
          </w:tcPr>
          <w:p w14:paraId="072C5E9A"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14</w:t>
            </w:r>
          </w:p>
        </w:tc>
        <w:tc>
          <w:tcPr>
            <w:tcW w:w="819" w:type="dxa"/>
            <w:tcBorders>
              <w:top w:val="nil"/>
              <w:left w:val="nil"/>
              <w:bottom w:val="single" w:sz="8" w:space="0" w:color="auto"/>
              <w:right w:val="single" w:sz="8" w:space="0" w:color="auto"/>
            </w:tcBorders>
            <w:shd w:val="clear" w:color="auto" w:fill="auto"/>
            <w:noWrap/>
            <w:vAlign w:val="center"/>
            <w:hideMark/>
          </w:tcPr>
          <w:p w14:paraId="4C35E002"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12.8%</w:t>
            </w:r>
          </w:p>
        </w:tc>
        <w:tc>
          <w:tcPr>
            <w:tcW w:w="364" w:type="dxa"/>
            <w:tcBorders>
              <w:top w:val="nil"/>
              <w:left w:val="nil"/>
              <w:bottom w:val="single" w:sz="8" w:space="0" w:color="auto"/>
              <w:right w:val="single" w:sz="8" w:space="0" w:color="auto"/>
            </w:tcBorders>
            <w:shd w:val="clear" w:color="auto" w:fill="auto"/>
            <w:noWrap/>
            <w:vAlign w:val="center"/>
            <w:hideMark/>
          </w:tcPr>
          <w:p w14:paraId="49DF910E"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5</w:t>
            </w:r>
          </w:p>
        </w:tc>
        <w:tc>
          <w:tcPr>
            <w:tcW w:w="819" w:type="dxa"/>
            <w:tcBorders>
              <w:top w:val="nil"/>
              <w:left w:val="nil"/>
              <w:bottom w:val="single" w:sz="8" w:space="0" w:color="auto"/>
              <w:right w:val="single" w:sz="8" w:space="0" w:color="auto"/>
            </w:tcBorders>
            <w:shd w:val="clear" w:color="auto" w:fill="auto"/>
            <w:noWrap/>
            <w:vAlign w:val="center"/>
            <w:hideMark/>
          </w:tcPr>
          <w:p w14:paraId="20CCA83F"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9.3%</w:t>
            </w:r>
          </w:p>
        </w:tc>
        <w:tc>
          <w:tcPr>
            <w:tcW w:w="371" w:type="dxa"/>
            <w:tcBorders>
              <w:top w:val="nil"/>
              <w:left w:val="nil"/>
              <w:bottom w:val="single" w:sz="8" w:space="0" w:color="auto"/>
              <w:right w:val="single" w:sz="8" w:space="0" w:color="auto"/>
            </w:tcBorders>
            <w:shd w:val="clear" w:color="auto" w:fill="auto"/>
            <w:noWrap/>
            <w:vAlign w:val="center"/>
            <w:hideMark/>
          </w:tcPr>
          <w:p w14:paraId="665F2A6A"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4</w:t>
            </w:r>
          </w:p>
        </w:tc>
        <w:tc>
          <w:tcPr>
            <w:tcW w:w="836" w:type="dxa"/>
            <w:tcBorders>
              <w:top w:val="nil"/>
              <w:left w:val="nil"/>
              <w:bottom w:val="single" w:sz="8" w:space="0" w:color="auto"/>
              <w:right w:val="single" w:sz="8" w:space="0" w:color="auto"/>
            </w:tcBorders>
            <w:shd w:val="clear" w:color="auto" w:fill="auto"/>
            <w:noWrap/>
            <w:vAlign w:val="center"/>
            <w:hideMark/>
          </w:tcPr>
          <w:p w14:paraId="6BEB00D1"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7.8%</w:t>
            </w:r>
          </w:p>
        </w:tc>
        <w:tc>
          <w:tcPr>
            <w:tcW w:w="475" w:type="dxa"/>
            <w:tcBorders>
              <w:top w:val="nil"/>
              <w:left w:val="nil"/>
              <w:bottom w:val="single" w:sz="8" w:space="0" w:color="auto"/>
              <w:right w:val="single" w:sz="8" w:space="0" w:color="auto"/>
            </w:tcBorders>
            <w:shd w:val="clear" w:color="auto" w:fill="auto"/>
            <w:noWrap/>
            <w:vAlign w:val="center"/>
            <w:hideMark/>
          </w:tcPr>
          <w:p w14:paraId="318B49BD"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33</w:t>
            </w:r>
          </w:p>
        </w:tc>
        <w:tc>
          <w:tcPr>
            <w:tcW w:w="819" w:type="dxa"/>
            <w:tcBorders>
              <w:top w:val="nil"/>
              <w:left w:val="nil"/>
              <w:bottom w:val="single" w:sz="8" w:space="0" w:color="auto"/>
              <w:right w:val="single" w:sz="8" w:space="0" w:color="auto"/>
            </w:tcBorders>
            <w:shd w:val="clear" w:color="auto" w:fill="auto"/>
            <w:noWrap/>
            <w:vAlign w:val="center"/>
            <w:hideMark/>
          </w:tcPr>
          <w:p w14:paraId="47989C38"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24.3%</w:t>
            </w:r>
          </w:p>
        </w:tc>
        <w:tc>
          <w:tcPr>
            <w:tcW w:w="475" w:type="dxa"/>
            <w:tcBorders>
              <w:top w:val="nil"/>
              <w:left w:val="nil"/>
              <w:bottom w:val="single" w:sz="8" w:space="0" w:color="auto"/>
              <w:right w:val="single" w:sz="8" w:space="0" w:color="auto"/>
            </w:tcBorders>
            <w:shd w:val="clear" w:color="auto" w:fill="auto"/>
            <w:noWrap/>
            <w:vAlign w:val="center"/>
            <w:hideMark/>
          </w:tcPr>
          <w:p w14:paraId="44ADF1E7"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59</w:t>
            </w:r>
          </w:p>
        </w:tc>
        <w:tc>
          <w:tcPr>
            <w:tcW w:w="929" w:type="dxa"/>
            <w:tcBorders>
              <w:top w:val="nil"/>
              <w:left w:val="nil"/>
              <w:bottom w:val="single" w:sz="8" w:space="0" w:color="auto"/>
              <w:right w:val="single" w:sz="8" w:space="0" w:color="auto"/>
            </w:tcBorders>
            <w:shd w:val="clear" w:color="auto" w:fill="auto"/>
            <w:noWrap/>
            <w:vAlign w:val="center"/>
            <w:hideMark/>
          </w:tcPr>
          <w:p w14:paraId="6025F16D"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14.1%</w:t>
            </w:r>
          </w:p>
        </w:tc>
      </w:tr>
      <w:tr w:rsidR="00920D40" w:rsidRPr="001112B5" w14:paraId="676DD10E" w14:textId="77777777" w:rsidTr="00920D40">
        <w:trPr>
          <w:trHeight w:val="454"/>
          <w:jc w:val="center"/>
        </w:trPr>
        <w:tc>
          <w:tcPr>
            <w:tcW w:w="2132" w:type="dxa"/>
            <w:shd w:val="clear" w:color="auto" w:fill="auto"/>
            <w:noWrap/>
            <w:vAlign w:val="center"/>
            <w:hideMark/>
          </w:tcPr>
          <w:p w14:paraId="18F8CB68" w14:textId="77777777" w:rsidR="00920D40" w:rsidRPr="00024DBD" w:rsidRDefault="00920D40" w:rsidP="00E9224A">
            <w:pPr>
              <w:spacing w:after="0" w:line="240" w:lineRule="auto"/>
              <w:rPr>
                <w:rFonts w:ascii="Times" w:eastAsia="Times New Roman" w:hAnsi="Times" w:cs="Times"/>
                <w:b/>
                <w:color w:val="000000"/>
                <w:sz w:val="20"/>
                <w:szCs w:val="20"/>
                <w:lang w:eastAsia="es-DO"/>
              </w:rPr>
            </w:pPr>
            <w:r w:rsidRPr="00024DBD">
              <w:rPr>
                <w:rFonts w:ascii="Times" w:eastAsia="Times New Roman" w:hAnsi="Times" w:cs="Times"/>
                <w:b/>
                <w:color w:val="000000"/>
                <w:sz w:val="20"/>
                <w:szCs w:val="20"/>
                <w:lang w:eastAsia="es-DO"/>
              </w:rPr>
              <w:t>Total General</w:t>
            </w:r>
          </w:p>
        </w:tc>
        <w:tc>
          <w:tcPr>
            <w:tcW w:w="375" w:type="dxa"/>
            <w:tcBorders>
              <w:top w:val="nil"/>
              <w:left w:val="nil"/>
              <w:bottom w:val="single" w:sz="8" w:space="0" w:color="auto"/>
              <w:right w:val="single" w:sz="8" w:space="0" w:color="auto"/>
            </w:tcBorders>
            <w:shd w:val="clear" w:color="auto" w:fill="auto"/>
            <w:noWrap/>
            <w:vAlign w:val="center"/>
            <w:hideMark/>
          </w:tcPr>
          <w:p w14:paraId="1BA00F14"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67</w:t>
            </w:r>
          </w:p>
        </w:tc>
        <w:tc>
          <w:tcPr>
            <w:tcW w:w="843" w:type="dxa"/>
            <w:tcBorders>
              <w:top w:val="nil"/>
              <w:left w:val="nil"/>
              <w:bottom w:val="single" w:sz="8" w:space="0" w:color="auto"/>
              <w:right w:val="single" w:sz="8" w:space="0" w:color="auto"/>
            </w:tcBorders>
            <w:shd w:val="clear" w:color="auto" w:fill="auto"/>
            <w:noWrap/>
            <w:vAlign w:val="center"/>
            <w:hideMark/>
          </w:tcPr>
          <w:p w14:paraId="666F31E1"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16.1%</w:t>
            </w:r>
          </w:p>
        </w:tc>
        <w:tc>
          <w:tcPr>
            <w:tcW w:w="475" w:type="dxa"/>
            <w:tcBorders>
              <w:top w:val="nil"/>
              <w:left w:val="nil"/>
              <w:bottom w:val="single" w:sz="8" w:space="0" w:color="auto"/>
              <w:right w:val="single" w:sz="8" w:space="0" w:color="auto"/>
            </w:tcBorders>
            <w:shd w:val="clear" w:color="auto" w:fill="auto"/>
            <w:noWrap/>
            <w:vAlign w:val="center"/>
            <w:hideMark/>
          </w:tcPr>
          <w:p w14:paraId="52D966BE"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109</w:t>
            </w:r>
          </w:p>
        </w:tc>
        <w:tc>
          <w:tcPr>
            <w:tcW w:w="819" w:type="dxa"/>
            <w:tcBorders>
              <w:top w:val="nil"/>
              <w:left w:val="nil"/>
              <w:bottom w:val="single" w:sz="8" w:space="0" w:color="auto"/>
              <w:right w:val="single" w:sz="8" w:space="0" w:color="auto"/>
            </w:tcBorders>
            <w:shd w:val="clear" w:color="auto" w:fill="auto"/>
            <w:noWrap/>
            <w:vAlign w:val="center"/>
            <w:hideMark/>
          </w:tcPr>
          <w:p w14:paraId="79477756"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26.1%</w:t>
            </w:r>
          </w:p>
        </w:tc>
        <w:tc>
          <w:tcPr>
            <w:tcW w:w="364" w:type="dxa"/>
            <w:tcBorders>
              <w:top w:val="nil"/>
              <w:left w:val="nil"/>
              <w:bottom w:val="single" w:sz="8" w:space="0" w:color="auto"/>
              <w:right w:val="single" w:sz="8" w:space="0" w:color="auto"/>
            </w:tcBorders>
            <w:shd w:val="clear" w:color="auto" w:fill="auto"/>
            <w:noWrap/>
            <w:vAlign w:val="center"/>
            <w:hideMark/>
          </w:tcPr>
          <w:p w14:paraId="45BA2929"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54</w:t>
            </w:r>
          </w:p>
        </w:tc>
        <w:tc>
          <w:tcPr>
            <w:tcW w:w="819" w:type="dxa"/>
            <w:tcBorders>
              <w:top w:val="nil"/>
              <w:left w:val="nil"/>
              <w:bottom w:val="single" w:sz="8" w:space="0" w:color="auto"/>
              <w:right w:val="single" w:sz="8" w:space="0" w:color="auto"/>
            </w:tcBorders>
            <w:shd w:val="clear" w:color="auto" w:fill="auto"/>
            <w:noWrap/>
            <w:vAlign w:val="center"/>
            <w:hideMark/>
          </w:tcPr>
          <w:p w14:paraId="11C9DABF"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12.9%</w:t>
            </w:r>
          </w:p>
        </w:tc>
        <w:tc>
          <w:tcPr>
            <w:tcW w:w="371" w:type="dxa"/>
            <w:tcBorders>
              <w:top w:val="nil"/>
              <w:left w:val="nil"/>
              <w:bottom w:val="single" w:sz="8" w:space="0" w:color="auto"/>
              <w:right w:val="single" w:sz="8" w:space="0" w:color="auto"/>
            </w:tcBorders>
            <w:shd w:val="clear" w:color="auto" w:fill="auto"/>
            <w:noWrap/>
            <w:vAlign w:val="center"/>
            <w:hideMark/>
          </w:tcPr>
          <w:p w14:paraId="07D9847E"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51</w:t>
            </w:r>
          </w:p>
        </w:tc>
        <w:tc>
          <w:tcPr>
            <w:tcW w:w="836" w:type="dxa"/>
            <w:tcBorders>
              <w:top w:val="nil"/>
              <w:left w:val="nil"/>
              <w:bottom w:val="single" w:sz="8" w:space="0" w:color="auto"/>
              <w:right w:val="single" w:sz="8" w:space="0" w:color="auto"/>
            </w:tcBorders>
            <w:shd w:val="clear" w:color="auto" w:fill="auto"/>
            <w:noWrap/>
            <w:vAlign w:val="center"/>
            <w:hideMark/>
          </w:tcPr>
          <w:p w14:paraId="3EBC849B"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12.2%</w:t>
            </w:r>
          </w:p>
        </w:tc>
        <w:tc>
          <w:tcPr>
            <w:tcW w:w="475" w:type="dxa"/>
            <w:tcBorders>
              <w:top w:val="nil"/>
              <w:left w:val="nil"/>
              <w:bottom w:val="single" w:sz="8" w:space="0" w:color="auto"/>
              <w:right w:val="single" w:sz="8" w:space="0" w:color="auto"/>
            </w:tcBorders>
            <w:shd w:val="clear" w:color="auto" w:fill="auto"/>
            <w:noWrap/>
            <w:vAlign w:val="center"/>
            <w:hideMark/>
          </w:tcPr>
          <w:p w14:paraId="6137F5F0"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136</w:t>
            </w:r>
          </w:p>
        </w:tc>
        <w:tc>
          <w:tcPr>
            <w:tcW w:w="819" w:type="dxa"/>
            <w:tcBorders>
              <w:top w:val="nil"/>
              <w:left w:val="nil"/>
              <w:bottom w:val="single" w:sz="8" w:space="0" w:color="auto"/>
              <w:right w:val="single" w:sz="8" w:space="0" w:color="auto"/>
            </w:tcBorders>
            <w:shd w:val="clear" w:color="auto" w:fill="auto"/>
            <w:noWrap/>
            <w:vAlign w:val="center"/>
            <w:hideMark/>
          </w:tcPr>
          <w:p w14:paraId="3AE2EAE7"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32.6%</w:t>
            </w:r>
          </w:p>
        </w:tc>
        <w:tc>
          <w:tcPr>
            <w:tcW w:w="475" w:type="dxa"/>
            <w:tcBorders>
              <w:top w:val="nil"/>
              <w:left w:val="nil"/>
              <w:bottom w:val="single" w:sz="8" w:space="0" w:color="auto"/>
              <w:right w:val="single" w:sz="8" w:space="0" w:color="auto"/>
            </w:tcBorders>
            <w:shd w:val="clear" w:color="auto" w:fill="auto"/>
            <w:noWrap/>
            <w:vAlign w:val="center"/>
            <w:hideMark/>
          </w:tcPr>
          <w:p w14:paraId="2E5A7D48"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417</w:t>
            </w:r>
          </w:p>
        </w:tc>
        <w:tc>
          <w:tcPr>
            <w:tcW w:w="929" w:type="dxa"/>
            <w:tcBorders>
              <w:top w:val="nil"/>
              <w:left w:val="nil"/>
              <w:bottom w:val="single" w:sz="8" w:space="0" w:color="auto"/>
              <w:right w:val="single" w:sz="8" w:space="0" w:color="auto"/>
            </w:tcBorders>
            <w:shd w:val="clear" w:color="auto" w:fill="auto"/>
            <w:noWrap/>
            <w:vAlign w:val="center"/>
            <w:hideMark/>
          </w:tcPr>
          <w:p w14:paraId="6084F312" w14:textId="77777777" w:rsidR="00920D40" w:rsidRPr="00024DBD" w:rsidRDefault="00920D40" w:rsidP="00E9224A">
            <w:pPr>
              <w:spacing w:after="0" w:line="240" w:lineRule="auto"/>
              <w:jc w:val="center"/>
              <w:rPr>
                <w:rFonts w:ascii="Times" w:eastAsia="Times New Roman" w:hAnsi="Times" w:cs="Times"/>
                <w:color w:val="000000"/>
                <w:sz w:val="20"/>
                <w:szCs w:val="20"/>
                <w:lang w:eastAsia="es-DO"/>
              </w:rPr>
            </w:pPr>
            <w:r w:rsidRPr="00024DBD">
              <w:rPr>
                <w:rFonts w:ascii="Calibri" w:eastAsia="Times New Roman" w:hAnsi="Calibri" w:cs="Calibri"/>
                <w:color w:val="000000"/>
                <w:sz w:val="20"/>
                <w:szCs w:val="20"/>
                <w:lang w:eastAsia="es-DO"/>
              </w:rPr>
              <w:t>100.0%</w:t>
            </w:r>
          </w:p>
        </w:tc>
      </w:tr>
    </w:tbl>
    <w:p w14:paraId="7AF9E5EA" w14:textId="77777777" w:rsidR="00213BB1" w:rsidRPr="00920D40" w:rsidRDefault="00161790" w:rsidP="00713029">
      <w:pPr>
        <w:spacing w:line="240" w:lineRule="auto"/>
        <w:contextualSpacing/>
        <w:jc w:val="both"/>
        <w:rPr>
          <w:rFonts w:ascii="Times New Roman" w:hAnsi="Times New Roman" w:cs="Times New Roman"/>
          <w:i/>
          <w:sz w:val="20"/>
          <w:szCs w:val="20"/>
          <w:lang w:val="es-PR"/>
        </w:rPr>
      </w:pPr>
      <w:r w:rsidRPr="00161790">
        <w:rPr>
          <w:rFonts w:ascii="Times New Roman" w:hAnsi="Times New Roman" w:cs="Times New Roman"/>
          <w:sz w:val="20"/>
          <w:szCs w:val="20"/>
          <w:lang w:val="es-PR"/>
        </w:rPr>
        <w:t>Tabla 32</w:t>
      </w:r>
      <w:r w:rsidR="00D64271" w:rsidRPr="00920D40">
        <w:rPr>
          <w:rFonts w:ascii="Times New Roman" w:hAnsi="Times New Roman" w:cs="Times New Roman"/>
          <w:b/>
          <w:sz w:val="20"/>
          <w:szCs w:val="20"/>
          <w:lang w:val="es-PR"/>
        </w:rPr>
        <w:t xml:space="preserve"> / </w:t>
      </w:r>
      <w:r w:rsidR="00213BB1" w:rsidRPr="00920D40">
        <w:rPr>
          <w:rFonts w:ascii="Times New Roman" w:hAnsi="Times New Roman" w:cs="Times New Roman"/>
          <w:b/>
          <w:sz w:val="20"/>
          <w:szCs w:val="20"/>
          <w:lang w:val="es-PR"/>
        </w:rPr>
        <w:t>Fuente</w:t>
      </w:r>
      <w:r w:rsidR="00213BB1" w:rsidRPr="00920D40">
        <w:rPr>
          <w:rFonts w:ascii="Times New Roman" w:hAnsi="Times New Roman" w:cs="Times New Roman"/>
          <w:sz w:val="20"/>
          <w:szCs w:val="20"/>
          <w:lang w:val="es-PR"/>
        </w:rPr>
        <w:t xml:space="preserve">: </w:t>
      </w:r>
      <w:r w:rsidR="00213BB1" w:rsidRPr="00920D40">
        <w:rPr>
          <w:rFonts w:ascii="Times New Roman" w:hAnsi="Times New Roman" w:cs="Times New Roman"/>
          <w:i/>
          <w:sz w:val="20"/>
          <w:szCs w:val="20"/>
          <w:lang w:val="es-PR"/>
        </w:rPr>
        <w:t>Base de datos de Investigadores, Viceminister</w:t>
      </w:r>
      <w:r w:rsidR="00920D40">
        <w:rPr>
          <w:rFonts w:ascii="Times New Roman" w:hAnsi="Times New Roman" w:cs="Times New Roman"/>
          <w:i/>
          <w:sz w:val="20"/>
          <w:szCs w:val="20"/>
          <w:lang w:val="es-PR"/>
        </w:rPr>
        <w:t xml:space="preserve">io de Ciencia y Tecnología 2018 </w:t>
      </w:r>
    </w:p>
    <w:p w14:paraId="5FF64E6C" w14:textId="77777777" w:rsidR="00713029" w:rsidRDefault="00713029" w:rsidP="00713029">
      <w:pPr>
        <w:pStyle w:val="Prrafodelista"/>
        <w:spacing w:after="0" w:line="480" w:lineRule="auto"/>
        <w:rPr>
          <w:rFonts w:ascii="Times New Roman" w:eastAsia="MS Mincho" w:hAnsi="Times New Roman" w:cs="Times New Roman"/>
          <w:b/>
          <w:sz w:val="10"/>
          <w:szCs w:val="24"/>
        </w:rPr>
      </w:pPr>
    </w:p>
    <w:p w14:paraId="072B6E5D" w14:textId="77777777" w:rsidR="00024DBD" w:rsidRDefault="00024DBD" w:rsidP="00024DBD">
      <w:pPr>
        <w:spacing w:line="480" w:lineRule="auto"/>
        <w:contextualSpacing/>
        <w:jc w:val="both"/>
        <w:rPr>
          <w:rFonts w:ascii="Times New Roman" w:eastAsia="MS Mincho" w:hAnsi="Times New Roman" w:cs="Times New Roman"/>
          <w:sz w:val="24"/>
          <w:szCs w:val="24"/>
        </w:rPr>
      </w:pPr>
      <w:r w:rsidRPr="00DB6132">
        <w:rPr>
          <w:rFonts w:ascii="Times New Roman" w:eastAsia="MS Mincho" w:hAnsi="Times New Roman" w:cs="Times New Roman"/>
          <w:sz w:val="24"/>
          <w:szCs w:val="24"/>
        </w:rPr>
        <w:t xml:space="preserve">Del total de </w:t>
      </w:r>
      <w:r>
        <w:rPr>
          <w:rFonts w:ascii="Times New Roman" w:eastAsia="MS Mincho" w:hAnsi="Times New Roman" w:cs="Times New Roman"/>
          <w:sz w:val="24"/>
          <w:szCs w:val="24"/>
        </w:rPr>
        <w:t>517</w:t>
      </w:r>
      <w:r w:rsidRPr="00DB6132">
        <w:rPr>
          <w:rFonts w:ascii="Times New Roman" w:eastAsia="MS Mincho" w:hAnsi="Times New Roman" w:cs="Times New Roman"/>
          <w:sz w:val="24"/>
          <w:szCs w:val="24"/>
        </w:rPr>
        <w:t xml:space="preserve"> </w:t>
      </w:r>
      <w:r>
        <w:rPr>
          <w:rFonts w:ascii="Times New Roman" w:eastAsia="MS Mincho" w:hAnsi="Times New Roman" w:cs="Times New Roman"/>
          <w:sz w:val="24"/>
          <w:szCs w:val="24"/>
        </w:rPr>
        <w:t>expedientes de candidatos a la Carrera Nacional de Investigadores, fueron seleccionados 417 dentro de las cinco (5) áreas de conocimiento y de las categorías, definidas en su Reglamento. La mayor cantidad de los postulantes corresponde a las áreas de Salud y de Ciencias Básicas, con 141 (27.3%) y 136 (26.3%), respectivamente.</w:t>
      </w:r>
    </w:p>
    <w:p w14:paraId="28359332" w14:textId="77777777" w:rsidR="00024DBD" w:rsidRDefault="00024DBD" w:rsidP="00713029">
      <w:pPr>
        <w:pStyle w:val="Prrafodelista"/>
        <w:spacing w:after="0" w:line="480" w:lineRule="auto"/>
        <w:rPr>
          <w:rFonts w:ascii="Times New Roman" w:eastAsia="MS Mincho" w:hAnsi="Times New Roman" w:cs="Times New Roman"/>
          <w:b/>
          <w:sz w:val="10"/>
          <w:szCs w:val="24"/>
        </w:rPr>
      </w:pPr>
    </w:p>
    <w:p w14:paraId="2A5C9B7D" w14:textId="77777777" w:rsidR="00213BB1" w:rsidRDefault="00213BB1" w:rsidP="00713029">
      <w:pPr>
        <w:pStyle w:val="Ttulo3"/>
        <w:rPr>
          <w:rFonts w:ascii="Times New Roman" w:hAnsi="Times New Roman" w:cs="Times New Roman"/>
          <w:b/>
          <w:color w:val="000000" w:themeColor="text1"/>
        </w:rPr>
      </w:pPr>
      <w:bookmarkStart w:id="136" w:name="_Toc533586322"/>
      <w:r w:rsidRPr="00713029">
        <w:rPr>
          <w:rFonts w:ascii="Times New Roman" w:hAnsi="Times New Roman" w:cs="Times New Roman"/>
          <w:b/>
          <w:color w:val="000000" w:themeColor="text1"/>
        </w:rPr>
        <w:t>Tercer</w:t>
      </w:r>
      <w:r w:rsidR="00661EA7">
        <w:rPr>
          <w:rFonts w:ascii="Times New Roman" w:hAnsi="Times New Roman" w:cs="Times New Roman"/>
          <w:b/>
          <w:color w:val="000000" w:themeColor="text1"/>
        </w:rPr>
        <w:t xml:space="preserve"> </w:t>
      </w:r>
      <w:r w:rsidRPr="00713029">
        <w:rPr>
          <w:rFonts w:ascii="Times New Roman" w:hAnsi="Times New Roman" w:cs="Times New Roman"/>
          <w:b/>
          <w:color w:val="000000" w:themeColor="text1"/>
        </w:rPr>
        <w:t xml:space="preserve"> Congreso </w:t>
      </w:r>
      <w:r w:rsidR="00661EA7">
        <w:rPr>
          <w:rFonts w:ascii="Times New Roman" w:hAnsi="Times New Roman" w:cs="Times New Roman"/>
          <w:b/>
          <w:color w:val="000000" w:themeColor="text1"/>
        </w:rPr>
        <w:t xml:space="preserve"> </w:t>
      </w:r>
      <w:r w:rsidRPr="00713029">
        <w:rPr>
          <w:rFonts w:ascii="Times New Roman" w:hAnsi="Times New Roman" w:cs="Times New Roman"/>
          <w:b/>
          <w:color w:val="000000" w:themeColor="text1"/>
        </w:rPr>
        <w:t>Estudiantil de Investigación Científica y Tecnológica (III CEICYT)</w:t>
      </w:r>
      <w:bookmarkEnd w:id="136"/>
    </w:p>
    <w:p w14:paraId="3DC5D856" w14:textId="77777777" w:rsidR="00713029" w:rsidRPr="00713029" w:rsidRDefault="00713029" w:rsidP="00713029"/>
    <w:p w14:paraId="6A09317B" w14:textId="77777777" w:rsidR="00213BB1" w:rsidRPr="0068561B" w:rsidRDefault="00213BB1" w:rsidP="00213BB1">
      <w:pPr>
        <w:spacing w:after="0" w:line="480" w:lineRule="auto"/>
        <w:contextualSpacing/>
        <w:jc w:val="both"/>
        <w:rPr>
          <w:rFonts w:ascii="Times New Roman" w:eastAsia="MS Mincho" w:hAnsi="Times New Roman" w:cs="Times New Roman"/>
          <w:sz w:val="24"/>
          <w:szCs w:val="24"/>
        </w:rPr>
      </w:pPr>
      <w:r w:rsidRPr="0068561B">
        <w:rPr>
          <w:rFonts w:ascii="Times New Roman" w:eastAsia="MS Mincho" w:hAnsi="Times New Roman" w:cs="Times New Roman"/>
          <w:sz w:val="24"/>
          <w:szCs w:val="24"/>
        </w:rPr>
        <w:t>El Congreso Estudiantil de Investigación Científica y Tecnológica</w:t>
      </w:r>
      <w:r w:rsidRPr="0068561B">
        <w:rPr>
          <w:rFonts w:ascii="Times New Roman" w:eastAsia="MS Mincho" w:hAnsi="Times New Roman" w:cs="Times New Roman"/>
          <w:b/>
          <w:sz w:val="24"/>
          <w:szCs w:val="24"/>
        </w:rPr>
        <w:t xml:space="preserve"> </w:t>
      </w:r>
      <w:r w:rsidRPr="0068561B">
        <w:rPr>
          <w:rFonts w:ascii="Times New Roman" w:eastAsia="MS Mincho" w:hAnsi="Times New Roman" w:cs="Times New Roman"/>
          <w:sz w:val="24"/>
          <w:szCs w:val="24"/>
        </w:rPr>
        <w:t xml:space="preserve">(CEICYT) es un espacio para dar a conocer los logros obtenidos de la inserción de estudiantes universitarios de grado en actividades de investigación, en áreas vinculadas a las ciencias básicas y aplicadas, así como para </w:t>
      </w:r>
      <w:r w:rsidRPr="0068561B">
        <w:rPr>
          <w:rFonts w:ascii="Times New Roman" w:hAnsi="Times New Roman" w:cs="Times New Roman"/>
          <w:sz w:val="24"/>
          <w:szCs w:val="24"/>
        </w:rPr>
        <w:t>f</w:t>
      </w:r>
      <w:r w:rsidRPr="0068561B">
        <w:rPr>
          <w:rFonts w:ascii="Times New Roman" w:eastAsia="MS Mincho" w:hAnsi="Times New Roman" w:cs="Times New Roman"/>
          <w:sz w:val="24"/>
          <w:szCs w:val="24"/>
        </w:rPr>
        <w:t xml:space="preserve">ortalecer las capacidades de los futuros investigadores, a través del intercambio de experiencias sobre la actividad estudiantil universitaria; al tiempo que se crean lazos de cooperación entre las instituciones participantes. </w:t>
      </w:r>
    </w:p>
    <w:p w14:paraId="7DBC3E81" w14:textId="77777777" w:rsidR="00D64271" w:rsidRPr="00F340C7" w:rsidRDefault="00D64271" w:rsidP="00213BB1">
      <w:pPr>
        <w:spacing w:after="0" w:line="480" w:lineRule="auto"/>
        <w:contextualSpacing/>
        <w:jc w:val="both"/>
        <w:rPr>
          <w:rFonts w:ascii="Times New Roman" w:eastAsia="MS Mincho" w:hAnsi="Times New Roman" w:cs="Times New Roman"/>
          <w:b/>
          <w:sz w:val="10"/>
          <w:szCs w:val="24"/>
        </w:rPr>
      </w:pPr>
    </w:p>
    <w:p w14:paraId="39B6E09C" w14:textId="77777777" w:rsidR="00661EA7" w:rsidRPr="00F340C7" w:rsidRDefault="00661EA7" w:rsidP="00213BB1">
      <w:pPr>
        <w:spacing w:line="480" w:lineRule="auto"/>
        <w:contextualSpacing/>
        <w:jc w:val="both"/>
        <w:rPr>
          <w:rFonts w:ascii="Times New Roman" w:eastAsia="MS Mincho" w:hAnsi="Times New Roman" w:cs="Times New Roman"/>
          <w:sz w:val="2"/>
          <w:szCs w:val="24"/>
          <w:lang w:val="es-PR"/>
        </w:rPr>
      </w:pPr>
    </w:p>
    <w:p w14:paraId="37D3A35A" w14:textId="77777777" w:rsidR="00213BB1" w:rsidRPr="0068561B" w:rsidRDefault="00F340C7" w:rsidP="00213BB1">
      <w:pPr>
        <w:spacing w:line="480" w:lineRule="auto"/>
        <w:contextualSpacing/>
        <w:jc w:val="both"/>
        <w:rPr>
          <w:rFonts w:ascii="Times New Roman" w:eastAsia="MS Mincho" w:hAnsi="Times New Roman" w:cs="Times New Roman"/>
          <w:sz w:val="24"/>
          <w:szCs w:val="24"/>
        </w:rPr>
      </w:pPr>
      <w:r>
        <w:rPr>
          <w:rFonts w:ascii="Times New Roman" w:eastAsia="MS Mincho" w:hAnsi="Times New Roman" w:cs="Times New Roman"/>
          <w:sz w:val="24"/>
          <w:szCs w:val="24"/>
        </w:rPr>
        <w:t>El comité organizador, presi</w:t>
      </w:r>
      <w:r w:rsidR="00213BB1" w:rsidRPr="0068561B">
        <w:rPr>
          <w:rFonts w:ascii="Times New Roman" w:eastAsia="MS Mincho" w:hAnsi="Times New Roman" w:cs="Times New Roman"/>
          <w:sz w:val="24"/>
          <w:szCs w:val="24"/>
        </w:rPr>
        <w:t xml:space="preserve">dido por Ministerio de Educación Superior, Ciencia y Tecnología (MESCyT), estuvo integrado por las siguientes instituciones: Universidad Autónoma de Santo Domingo (UASD), Pontificia Universidad Católica Madre y Maestra (PUCMM), Universidad Nacional Pedro Henríquez Ureña (UNPHU), Instituto Tecnológico de Santo Domingo (INTEC), Universidad Abierta Para Adultos (UAPA), Universidad Nacional Evangélica (UNEV), Universidad APEC, Universidad Iberoamericana (UNIBE), Universidad Federico Henríquez y Carvajal (UFHEC) y el Ministerio de Educación de </w:t>
      </w:r>
      <w:r w:rsidR="00D54694">
        <w:rPr>
          <w:rFonts w:ascii="Times New Roman" w:eastAsia="MS Mincho" w:hAnsi="Times New Roman" w:cs="Times New Roman"/>
          <w:sz w:val="24"/>
          <w:szCs w:val="24"/>
        </w:rPr>
        <w:t>República Dominicana</w:t>
      </w:r>
      <w:r w:rsidR="00213BB1" w:rsidRPr="0068561B">
        <w:rPr>
          <w:rFonts w:ascii="Times New Roman" w:eastAsia="MS Mincho" w:hAnsi="Times New Roman" w:cs="Times New Roman"/>
          <w:sz w:val="24"/>
          <w:szCs w:val="24"/>
        </w:rPr>
        <w:t xml:space="preserve">  (MINERD). </w:t>
      </w:r>
    </w:p>
    <w:p w14:paraId="4D2E9600" w14:textId="77777777" w:rsidR="00661EA7" w:rsidRPr="00661EA7" w:rsidRDefault="00661EA7" w:rsidP="00213BB1">
      <w:pPr>
        <w:spacing w:line="480" w:lineRule="auto"/>
        <w:contextualSpacing/>
        <w:jc w:val="both"/>
        <w:rPr>
          <w:rFonts w:ascii="Times New Roman" w:eastAsia="MS Mincho" w:hAnsi="Times New Roman" w:cs="Times New Roman"/>
          <w:sz w:val="10"/>
          <w:szCs w:val="24"/>
        </w:rPr>
      </w:pPr>
    </w:p>
    <w:p w14:paraId="0F3D63D5" w14:textId="77777777" w:rsidR="00213BB1" w:rsidRPr="0068561B" w:rsidRDefault="00213BB1" w:rsidP="00213BB1">
      <w:pPr>
        <w:spacing w:line="480" w:lineRule="auto"/>
        <w:contextualSpacing/>
        <w:jc w:val="both"/>
        <w:rPr>
          <w:rFonts w:ascii="Times New Roman" w:eastAsia="MS Mincho" w:hAnsi="Times New Roman" w:cs="Times New Roman"/>
          <w:sz w:val="24"/>
          <w:szCs w:val="24"/>
        </w:rPr>
      </w:pPr>
      <w:r w:rsidRPr="0068561B">
        <w:rPr>
          <w:rFonts w:ascii="Times New Roman" w:eastAsia="MS Mincho" w:hAnsi="Times New Roman" w:cs="Times New Roman"/>
          <w:sz w:val="24"/>
          <w:szCs w:val="24"/>
        </w:rPr>
        <w:t>El Congreso contó con el apoyo de la Red de Investigación de la Asociación de Rectores de la RD (RIADRU), así como con el patrocinio de varias empresas del sector privado.</w:t>
      </w:r>
    </w:p>
    <w:p w14:paraId="412B9016" w14:textId="77777777" w:rsidR="00661EA7" w:rsidRPr="00661EA7" w:rsidRDefault="00661EA7" w:rsidP="00213BB1">
      <w:pPr>
        <w:spacing w:after="0" w:line="480" w:lineRule="auto"/>
        <w:contextualSpacing/>
        <w:jc w:val="both"/>
        <w:rPr>
          <w:rFonts w:ascii="Times New Roman" w:eastAsia="MS Mincho" w:hAnsi="Times New Roman" w:cs="Times New Roman"/>
          <w:sz w:val="14"/>
          <w:szCs w:val="24"/>
        </w:rPr>
      </w:pPr>
    </w:p>
    <w:p w14:paraId="3F436E30" w14:textId="77777777" w:rsidR="00661EA7" w:rsidRDefault="00F340C7" w:rsidP="00213BB1">
      <w:pPr>
        <w:spacing w:after="0" w:line="480" w:lineRule="auto"/>
        <w:contextualSpacing/>
        <w:jc w:val="both"/>
        <w:rPr>
          <w:rFonts w:ascii="Times New Roman" w:eastAsia="MS Mincho" w:hAnsi="Times New Roman" w:cs="Times New Roman"/>
          <w:sz w:val="24"/>
          <w:szCs w:val="24"/>
        </w:rPr>
      </w:pPr>
      <w:r>
        <w:rPr>
          <w:rFonts w:ascii="Times New Roman" w:eastAsia="MS Mincho" w:hAnsi="Times New Roman" w:cs="Times New Roman"/>
          <w:sz w:val="24"/>
          <w:szCs w:val="24"/>
        </w:rPr>
        <w:lastRenderedPageBreak/>
        <w:t>En 2018, el</w:t>
      </w:r>
      <w:r w:rsidRPr="00DB6132">
        <w:rPr>
          <w:rFonts w:ascii="Times New Roman" w:eastAsia="MS Mincho" w:hAnsi="Times New Roman" w:cs="Times New Roman"/>
          <w:sz w:val="24"/>
          <w:szCs w:val="24"/>
        </w:rPr>
        <w:t xml:space="preserve"> Congreso tuvo lugar el 9 y 10 de mayo de 2018, en las instalaciones de la Pontificia Universidad Católica Madre y Maestra (PUCMM), Recinto Santo Tomás de Aquino</w:t>
      </w:r>
      <w:r>
        <w:rPr>
          <w:rFonts w:ascii="Times New Roman" w:eastAsia="MS Mincho" w:hAnsi="Times New Roman" w:cs="Times New Roman"/>
          <w:sz w:val="24"/>
          <w:szCs w:val="24"/>
        </w:rPr>
        <w:t>,</w:t>
      </w:r>
      <w:r w:rsidRPr="00DB6132">
        <w:rPr>
          <w:rFonts w:ascii="Times New Roman" w:eastAsia="MS Mincho" w:hAnsi="Times New Roman" w:cs="Times New Roman"/>
          <w:sz w:val="24"/>
          <w:szCs w:val="24"/>
        </w:rPr>
        <w:t xml:space="preserve"> y</w:t>
      </w:r>
      <w:r>
        <w:rPr>
          <w:rFonts w:ascii="Times New Roman" w:eastAsia="MS Mincho" w:hAnsi="Times New Roman" w:cs="Times New Roman"/>
          <w:sz w:val="24"/>
          <w:szCs w:val="24"/>
        </w:rPr>
        <w:t xml:space="preserve"> se presentó</w:t>
      </w:r>
      <w:r w:rsidRPr="00DB6132">
        <w:rPr>
          <w:rFonts w:ascii="Times New Roman" w:eastAsia="MS Mincho" w:hAnsi="Times New Roman" w:cs="Times New Roman"/>
          <w:sz w:val="24"/>
          <w:szCs w:val="24"/>
        </w:rPr>
        <w:t xml:space="preserve"> conferencia </w:t>
      </w:r>
      <w:r>
        <w:rPr>
          <w:rFonts w:ascii="Times New Roman" w:eastAsia="MS Mincho" w:hAnsi="Times New Roman" w:cs="Times New Roman"/>
          <w:sz w:val="24"/>
          <w:szCs w:val="24"/>
        </w:rPr>
        <w:t>de estímulo a seguir una carrera de investigación, a cargo de</w:t>
      </w:r>
      <w:r w:rsidRPr="00DB6132">
        <w:rPr>
          <w:rFonts w:ascii="Times New Roman" w:eastAsia="MS Mincho" w:hAnsi="Times New Roman" w:cs="Times New Roman"/>
          <w:sz w:val="24"/>
          <w:szCs w:val="24"/>
        </w:rPr>
        <w:t xml:space="preserve"> la Dra. Denia Cid, </w:t>
      </w:r>
      <w:r>
        <w:rPr>
          <w:rFonts w:ascii="Times New Roman" w:eastAsia="MS Mincho" w:hAnsi="Times New Roman" w:cs="Times New Roman"/>
          <w:sz w:val="24"/>
          <w:szCs w:val="24"/>
        </w:rPr>
        <w:t xml:space="preserve">joven </w:t>
      </w:r>
      <w:r w:rsidRPr="00DB6132">
        <w:rPr>
          <w:rFonts w:ascii="Times New Roman" w:eastAsia="MS Mincho" w:hAnsi="Times New Roman" w:cs="Times New Roman"/>
          <w:sz w:val="24"/>
          <w:szCs w:val="24"/>
        </w:rPr>
        <w:t>investigadora de la PUCMM.</w:t>
      </w:r>
    </w:p>
    <w:p w14:paraId="18E70B3F" w14:textId="77777777" w:rsidR="00F340C7" w:rsidRPr="00F340C7" w:rsidRDefault="00F340C7" w:rsidP="00213BB1">
      <w:pPr>
        <w:spacing w:after="0" w:line="480" w:lineRule="auto"/>
        <w:contextualSpacing/>
        <w:jc w:val="both"/>
        <w:rPr>
          <w:rFonts w:ascii="Times New Roman" w:eastAsia="MS Mincho" w:hAnsi="Times New Roman" w:cs="Times New Roman"/>
          <w:sz w:val="6"/>
          <w:szCs w:val="24"/>
        </w:rPr>
      </w:pPr>
    </w:p>
    <w:p w14:paraId="72A72143" w14:textId="77777777" w:rsidR="00F340C7" w:rsidRDefault="00F340C7" w:rsidP="00213BB1">
      <w:pPr>
        <w:spacing w:after="0" w:line="480" w:lineRule="auto"/>
        <w:contextualSpacing/>
        <w:jc w:val="both"/>
        <w:rPr>
          <w:rFonts w:ascii="Times New Roman" w:eastAsia="MS Mincho" w:hAnsi="Times New Roman" w:cs="Times New Roman"/>
          <w:sz w:val="24"/>
          <w:szCs w:val="24"/>
        </w:rPr>
      </w:pPr>
      <w:r>
        <w:rPr>
          <w:rFonts w:ascii="Times New Roman" w:eastAsia="MS Mincho" w:hAnsi="Times New Roman" w:cs="Times New Roman"/>
          <w:sz w:val="24"/>
          <w:szCs w:val="24"/>
        </w:rPr>
        <w:t>A continuación, se presentan los trabajos provenientes</w:t>
      </w:r>
      <w:r w:rsidRPr="00DB6132">
        <w:rPr>
          <w:rFonts w:ascii="Times New Roman" w:eastAsia="MS Mincho" w:hAnsi="Times New Roman" w:cs="Times New Roman"/>
          <w:sz w:val="24"/>
          <w:szCs w:val="24"/>
        </w:rPr>
        <w:t xml:space="preserve"> de </w:t>
      </w:r>
      <w:r>
        <w:rPr>
          <w:rFonts w:ascii="Times New Roman" w:eastAsia="MS Mincho" w:hAnsi="Times New Roman" w:cs="Times New Roman"/>
          <w:sz w:val="24"/>
          <w:szCs w:val="24"/>
        </w:rPr>
        <w:t xml:space="preserve">las </w:t>
      </w:r>
      <w:r w:rsidRPr="00DB6132">
        <w:rPr>
          <w:rFonts w:ascii="Times New Roman" w:eastAsia="MS Mincho" w:hAnsi="Times New Roman" w:cs="Times New Roman"/>
          <w:sz w:val="24"/>
          <w:szCs w:val="24"/>
        </w:rPr>
        <w:t>IES</w:t>
      </w:r>
      <w:r>
        <w:rPr>
          <w:rFonts w:ascii="Times New Roman" w:eastAsia="MS Mincho" w:hAnsi="Times New Roman" w:cs="Times New Roman"/>
          <w:sz w:val="24"/>
          <w:szCs w:val="24"/>
        </w:rPr>
        <w:t xml:space="preserve"> en e</w:t>
      </w:r>
      <w:r w:rsidRPr="00DB6132">
        <w:rPr>
          <w:rFonts w:ascii="Times New Roman" w:eastAsia="MS Mincho" w:hAnsi="Times New Roman" w:cs="Times New Roman"/>
          <w:sz w:val="24"/>
          <w:szCs w:val="24"/>
        </w:rPr>
        <w:t xml:space="preserve">l Congreso Estudiantil, </w:t>
      </w:r>
      <w:r>
        <w:rPr>
          <w:rFonts w:ascii="Times New Roman" w:eastAsia="MS Mincho" w:hAnsi="Times New Roman" w:cs="Times New Roman"/>
          <w:sz w:val="24"/>
          <w:szCs w:val="24"/>
        </w:rPr>
        <w:t>por área de conocimiento</w:t>
      </w:r>
    </w:p>
    <w:p w14:paraId="10B3FC15" w14:textId="77777777" w:rsidR="00213BB1" w:rsidRPr="0068561B" w:rsidRDefault="00661EA7" w:rsidP="00661EA7">
      <w:pPr>
        <w:spacing w:line="240" w:lineRule="auto"/>
        <w:contextualSpacing/>
        <w:jc w:val="center"/>
        <w:rPr>
          <w:rFonts w:ascii="Times New Roman" w:hAnsi="Times New Roman" w:cs="Times New Roman"/>
          <w:b/>
          <w:sz w:val="24"/>
          <w:szCs w:val="24"/>
          <w:lang w:val="es-ES"/>
        </w:rPr>
      </w:pPr>
      <w:r>
        <w:rPr>
          <w:rFonts w:ascii="Times New Roman" w:hAnsi="Times New Roman" w:cs="Times New Roman"/>
          <w:b/>
          <w:sz w:val="24"/>
          <w:szCs w:val="24"/>
          <w:lang w:val="es-ES"/>
        </w:rPr>
        <w:t>Total de T</w:t>
      </w:r>
      <w:r w:rsidR="00213BB1" w:rsidRPr="0068561B">
        <w:rPr>
          <w:rFonts w:ascii="Times New Roman" w:hAnsi="Times New Roman" w:cs="Times New Roman"/>
          <w:b/>
          <w:sz w:val="24"/>
          <w:szCs w:val="24"/>
          <w:lang w:val="es-ES"/>
        </w:rPr>
        <w:t xml:space="preserve">rabajos </w:t>
      </w:r>
      <w:r>
        <w:rPr>
          <w:rFonts w:ascii="Times New Roman" w:hAnsi="Times New Roman" w:cs="Times New Roman"/>
          <w:b/>
          <w:sz w:val="24"/>
          <w:szCs w:val="24"/>
          <w:lang w:val="es-ES"/>
        </w:rPr>
        <w:t>Presentados por Áreas</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2"/>
        <w:gridCol w:w="1280"/>
        <w:gridCol w:w="1414"/>
      </w:tblGrid>
      <w:tr w:rsidR="00213BB1" w:rsidRPr="00661EA7" w14:paraId="6F17DE12" w14:textId="77777777" w:rsidTr="00661EA7">
        <w:trPr>
          <w:trHeight w:val="315"/>
          <w:jc w:val="center"/>
        </w:trPr>
        <w:tc>
          <w:tcPr>
            <w:tcW w:w="6232" w:type="dxa"/>
            <w:vMerge w:val="restart"/>
            <w:shd w:val="clear" w:color="auto" w:fill="BDD6EE" w:themeFill="accent1" w:themeFillTint="66"/>
            <w:noWrap/>
            <w:vAlign w:val="center"/>
            <w:hideMark/>
          </w:tcPr>
          <w:p w14:paraId="63DA651A" w14:textId="77777777" w:rsidR="00213BB1" w:rsidRPr="00661EA7" w:rsidRDefault="00213BB1" w:rsidP="00661EA7">
            <w:pPr>
              <w:spacing w:after="0" w:line="240" w:lineRule="auto"/>
              <w:contextualSpacing/>
              <w:rPr>
                <w:rFonts w:ascii="Times New Roman" w:eastAsia="Times New Roman" w:hAnsi="Times New Roman" w:cs="Times New Roman"/>
                <w:b/>
                <w:bCs/>
                <w:sz w:val="20"/>
                <w:szCs w:val="20"/>
                <w:lang w:val="es-ES"/>
              </w:rPr>
            </w:pPr>
            <w:r w:rsidRPr="00661EA7">
              <w:rPr>
                <w:rFonts w:ascii="Times New Roman" w:eastAsia="Times New Roman" w:hAnsi="Times New Roman" w:cs="Times New Roman"/>
                <w:b/>
                <w:bCs/>
                <w:sz w:val="20"/>
                <w:szCs w:val="20"/>
                <w:lang w:val="es-ES"/>
              </w:rPr>
              <w:t>ÁREAS</w:t>
            </w:r>
          </w:p>
        </w:tc>
        <w:tc>
          <w:tcPr>
            <w:tcW w:w="2694" w:type="dxa"/>
            <w:gridSpan w:val="2"/>
            <w:shd w:val="clear" w:color="auto" w:fill="BDD6EE" w:themeFill="accent1" w:themeFillTint="66"/>
            <w:noWrap/>
            <w:vAlign w:val="bottom"/>
            <w:hideMark/>
          </w:tcPr>
          <w:p w14:paraId="4C658E7B" w14:textId="77777777" w:rsidR="00213BB1" w:rsidRPr="00661EA7" w:rsidRDefault="00213BB1" w:rsidP="00661EA7">
            <w:pPr>
              <w:spacing w:after="0" w:line="240" w:lineRule="auto"/>
              <w:contextualSpacing/>
              <w:jc w:val="center"/>
              <w:rPr>
                <w:rFonts w:ascii="Times New Roman" w:eastAsia="Times New Roman" w:hAnsi="Times New Roman" w:cs="Times New Roman"/>
                <w:b/>
                <w:bCs/>
                <w:sz w:val="20"/>
                <w:szCs w:val="20"/>
              </w:rPr>
            </w:pPr>
            <w:r w:rsidRPr="00661EA7">
              <w:rPr>
                <w:rFonts w:ascii="Times New Roman" w:eastAsia="Times New Roman" w:hAnsi="Times New Roman" w:cs="Times New Roman"/>
                <w:b/>
                <w:bCs/>
                <w:sz w:val="20"/>
                <w:szCs w:val="20"/>
              </w:rPr>
              <w:t>Trabajos presentados</w:t>
            </w:r>
          </w:p>
        </w:tc>
      </w:tr>
      <w:tr w:rsidR="00213BB1" w:rsidRPr="00661EA7" w14:paraId="6953EEE2" w14:textId="77777777" w:rsidTr="00661EA7">
        <w:trPr>
          <w:trHeight w:val="315"/>
          <w:jc w:val="center"/>
        </w:trPr>
        <w:tc>
          <w:tcPr>
            <w:tcW w:w="6232" w:type="dxa"/>
            <w:vMerge/>
            <w:shd w:val="clear" w:color="auto" w:fill="BDD6EE" w:themeFill="accent1" w:themeFillTint="66"/>
            <w:vAlign w:val="center"/>
            <w:hideMark/>
          </w:tcPr>
          <w:p w14:paraId="01AF4D22" w14:textId="77777777" w:rsidR="00213BB1" w:rsidRPr="00661EA7" w:rsidRDefault="00213BB1" w:rsidP="00661EA7">
            <w:pPr>
              <w:spacing w:after="0" w:line="480" w:lineRule="auto"/>
              <w:contextualSpacing/>
              <w:rPr>
                <w:rFonts w:ascii="Times New Roman" w:eastAsia="Times New Roman" w:hAnsi="Times New Roman" w:cs="Times New Roman"/>
                <w:b/>
                <w:bCs/>
                <w:sz w:val="20"/>
                <w:szCs w:val="20"/>
              </w:rPr>
            </w:pPr>
          </w:p>
        </w:tc>
        <w:tc>
          <w:tcPr>
            <w:tcW w:w="1280" w:type="dxa"/>
            <w:shd w:val="clear" w:color="auto" w:fill="BDD6EE" w:themeFill="accent1" w:themeFillTint="66"/>
            <w:noWrap/>
            <w:vAlign w:val="bottom"/>
            <w:hideMark/>
          </w:tcPr>
          <w:p w14:paraId="3D2EB6BE" w14:textId="77777777" w:rsidR="00213BB1" w:rsidRPr="00661EA7" w:rsidRDefault="00213BB1" w:rsidP="00661EA7">
            <w:pPr>
              <w:spacing w:after="0" w:line="480" w:lineRule="auto"/>
              <w:contextualSpacing/>
              <w:jc w:val="center"/>
              <w:rPr>
                <w:rFonts w:ascii="Times New Roman" w:eastAsia="Times New Roman" w:hAnsi="Times New Roman" w:cs="Times New Roman"/>
                <w:b/>
                <w:bCs/>
                <w:sz w:val="20"/>
                <w:szCs w:val="20"/>
              </w:rPr>
            </w:pPr>
            <w:r w:rsidRPr="00661EA7">
              <w:rPr>
                <w:rFonts w:ascii="Times New Roman" w:eastAsia="Times New Roman" w:hAnsi="Times New Roman" w:cs="Times New Roman"/>
                <w:b/>
                <w:bCs/>
                <w:sz w:val="20"/>
                <w:szCs w:val="20"/>
              </w:rPr>
              <w:t>Cantidad</w:t>
            </w:r>
          </w:p>
        </w:tc>
        <w:tc>
          <w:tcPr>
            <w:tcW w:w="1414" w:type="dxa"/>
            <w:shd w:val="clear" w:color="auto" w:fill="BDD6EE" w:themeFill="accent1" w:themeFillTint="66"/>
            <w:noWrap/>
            <w:vAlign w:val="bottom"/>
            <w:hideMark/>
          </w:tcPr>
          <w:p w14:paraId="44256301" w14:textId="77777777" w:rsidR="00213BB1" w:rsidRPr="00661EA7" w:rsidRDefault="00213BB1" w:rsidP="00661EA7">
            <w:pPr>
              <w:spacing w:after="0" w:line="480" w:lineRule="auto"/>
              <w:contextualSpacing/>
              <w:jc w:val="center"/>
              <w:rPr>
                <w:rFonts w:ascii="Times New Roman" w:eastAsia="Times New Roman" w:hAnsi="Times New Roman" w:cs="Times New Roman"/>
                <w:b/>
                <w:bCs/>
                <w:sz w:val="20"/>
                <w:szCs w:val="20"/>
              </w:rPr>
            </w:pPr>
            <w:r w:rsidRPr="00661EA7">
              <w:rPr>
                <w:rFonts w:ascii="Times New Roman" w:eastAsia="Times New Roman" w:hAnsi="Times New Roman" w:cs="Times New Roman"/>
                <w:b/>
                <w:bCs/>
                <w:sz w:val="20"/>
                <w:szCs w:val="20"/>
              </w:rPr>
              <w:t>%</w:t>
            </w:r>
          </w:p>
        </w:tc>
      </w:tr>
      <w:tr w:rsidR="00213BB1" w:rsidRPr="00661EA7" w14:paraId="6719AA31" w14:textId="77777777" w:rsidTr="005465AC">
        <w:trPr>
          <w:trHeight w:val="510"/>
          <w:jc w:val="center"/>
        </w:trPr>
        <w:tc>
          <w:tcPr>
            <w:tcW w:w="6232" w:type="dxa"/>
            <w:shd w:val="clear" w:color="auto" w:fill="auto"/>
            <w:vAlign w:val="center"/>
            <w:hideMark/>
          </w:tcPr>
          <w:p w14:paraId="540045EB" w14:textId="77777777" w:rsidR="00213BB1" w:rsidRPr="00661EA7" w:rsidRDefault="00213BB1" w:rsidP="00661EA7">
            <w:pPr>
              <w:spacing w:after="0" w:line="480" w:lineRule="auto"/>
              <w:contextualSpacing/>
              <w:rPr>
                <w:rFonts w:ascii="Times New Roman" w:eastAsia="Times New Roman" w:hAnsi="Times New Roman" w:cs="Times New Roman"/>
                <w:b/>
                <w:bCs/>
                <w:sz w:val="20"/>
                <w:szCs w:val="20"/>
                <w:lang w:val="es-ES"/>
              </w:rPr>
            </w:pPr>
            <w:r w:rsidRPr="00661EA7">
              <w:rPr>
                <w:rFonts w:ascii="Times New Roman" w:eastAsia="Times New Roman" w:hAnsi="Times New Roman" w:cs="Times New Roman"/>
                <w:b/>
                <w:bCs/>
                <w:sz w:val="20"/>
                <w:szCs w:val="20"/>
                <w:lang w:val="es-ES"/>
              </w:rPr>
              <w:t xml:space="preserve">Ciencias Básicas: </w:t>
            </w:r>
            <w:r w:rsidRPr="00661EA7">
              <w:rPr>
                <w:rFonts w:ascii="Times New Roman" w:eastAsia="Times New Roman" w:hAnsi="Times New Roman" w:cs="Times New Roman"/>
                <w:sz w:val="20"/>
                <w:szCs w:val="20"/>
                <w:lang w:val="es-ES"/>
              </w:rPr>
              <w:t>Biología, Física, Matemáticas, Química</w:t>
            </w:r>
          </w:p>
        </w:tc>
        <w:tc>
          <w:tcPr>
            <w:tcW w:w="1280" w:type="dxa"/>
            <w:shd w:val="clear" w:color="auto" w:fill="auto"/>
            <w:noWrap/>
            <w:vAlign w:val="center"/>
            <w:hideMark/>
          </w:tcPr>
          <w:p w14:paraId="29871ED7" w14:textId="77777777" w:rsidR="00213BB1" w:rsidRPr="00661EA7" w:rsidRDefault="00213BB1" w:rsidP="00661EA7">
            <w:pPr>
              <w:spacing w:after="0" w:line="480" w:lineRule="auto"/>
              <w:contextualSpacing/>
              <w:jc w:val="center"/>
              <w:rPr>
                <w:rFonts w:ascii="Times New Roman" w:eastAsia="Times New Roman" w:hAnsi="Times New Roman" w:cs="Times New Roman"/>
                <w:sz w:val="20"/>
                <w:szCs w:val="20"/>
              </w:rPr>
            </w:pPr>
            <w:r w:rsidRPr="00661EA7">
              <w:rPr>
                <w:rFonts w:ascii="Times New Roman" w:eastAsia="Times New Roman" w:hAnsi="Times New Roman" w:cs="Times New Roman"/>
                <w:sz w:val="20"/>
                <w:szCs w:val="20"/>
              </w:rPr>
              <w:t>31</w:t>
            </w:r>
          </w:p>
        </w:tc>
        <w:tc>
          <w:tcPr>
            <w:tcW w:w="1414" w:type="dxa"/>
            <w:shd w:val="clear" w:color="auto" w:fill="auto"/>
            <w:noWrap/>
            <w:vAlign w:val="center"/>
            <w:hideMark/>
          </w:tcPr>
          <w:p w14:paraId="3FB6E91C" w14:textId="77777777" w:rsidR="00213BB1" w:rsidRPr="00661EA7" w:rsidRDefault="00213BB1" w:rsidP="00661EA7">
            <w:pPr>
              <w:spacing w:after="0" w:line="480" w:lineRule="auto"/>
              <w:contextualSpacing/>
              <w:jc w:val="center"/>
              <w:rPr>
                <w:rFonts w:ascii="Times New Roman" w:eastAsia="Times New Roman" w:hAnsi="Times New Roman" w:cs="Times New Roman"/>
                <w:sz w:val="20"/>
                <w:szCs w:val="20"/>
              </w:rPr>
            </w:pPr>
            <w:r w:rsidRPr="00661EA7">
              <w:rPr>
                <w:rFonts w:ascii="Times New Roman" w:eastAsia="Times New Roman" w:hAnsi="Times New Roman" w:cs="Times New Roman"/>
                <w:sz w:val="20"/>
                <w:szCs w:val="20"/>
              </w:rPr>
              <w:t>26.3</w:t>
            </w:r>
          </w:p>
        </w:tc>
      </w:tr>
      <w:tr w:rsidR="00213BB1" w:rsidRPr="00661EA7" w14:paraId="31397892" w14:textId="77777777" w:rsidTr="005465AC">
        <w:trPr>
          <w:trHeight w:val="510"/>
          <w:jc w:val="center"/>
        </w:trPr>
        <w:tc>
          <w:tcPr>
            <w:tcW w:w="6232" w:type="dxa"/>
            <w:shd w:val="clear" w:color="auto" w:fill="auto"/>
            <w:vAlign w:val="center"/>
            <w:hideMark/>
          </w:tcPr>
          <w:p w14:paraId="5EA2FD87" w14:textId="77777777" w:rsidR="00213BB1" w:rsidRPr="00661EA7" w:rsidRDefault="00213BB1" w:rsidP="00661EA7">
            <w:pPr>
              <w:spacing w:after="0" w:line="480" w:lineRule="auto"/>
              <w:contextualSpacing/>
              <w:rPr>
                <w:rFonts w:ascii="Times New Roman" w:eastAsia="Times New Roman" w:hAnsi="Times New Roman" w:cs="Times New Roman"/>
                <w:b/>
                <w:bCs/>
                <w:sz w:val="20"/>
                <w:szCs w:val="20"/>
                <w:lang w:val="es-ES"/>
              </w:rPr>
            </w:pPr>
            <w:r w:rsidRPr="00661EA7">
              <w:rPr>
                <w:rFonts w:ascii="Times New Roman" w:eastAsia="Times New Roman" w:hAnsi="Times New Roman" w:cs="Times New Roman"/>
                <w:b/>
                <w:bCs/>
                <w:sz w:val="20"/>
                <w:szCs w:val="20"/>
                <w:lang w:val="es-ES"/>
              </w:rPr>
              <w:t>Ciencias Agropecuarias y Recursos Naturales:</w:t>
            </w:r>
            <w:r w:rsidRPr="00661EA7">
              <w:rPr>
                <w:rFonts w:ascii="Times New Roman" w:eastAsia="Times New Roman" w:hAnsi="Times New Roman" w:cs="Times New Roman"/>
                <w:sz w:val="20"/>
                <w:szCs w:val="20"/>
                <w:lang w:val="es-ES"/>
              </w:rPr>
              <w:t xml:space="preserve"> Biotecnología, Ciencias Agroalimentarias y Forestales, Medio Ambiente y Veterinaria.</w:t>
            </w:r>
          </w:p>
        </w:tc>
        <w:tc>
          <w:tcPr>
            <w:tcW w:w="1280" w:type="dxa"/>
            <w:shd w:val="clear" w:color="auto" w:fill="auto"/>
            <w:noWrap/>
            <w:vAlign w:val="center"/>
            <w:hideMark/>
          </w:tcPr>
          <w:p w14:paraId="2DE51B2E" w14:textId="77777777" w:rsidR="00213BB1" w:rsidRPr="00661EA7" w:rsidRDefault="00213BB1" w:rsidP="00661EA7">
            <w:pPr>
              <w:spacing w:after="0" w:line="480" w:lineRule="auto"/>
              <w:contextualSpacing/>
              <w:jc w:val="center"/>
              <w:rPr>
                <w:rFonts w:ascii="Times New Roman" w:eastAsia="Times New Roman" w:hAnsi="Times New Roman" w:cs="Times New Roman"/>
                <w:sz w:val="20"/>
                <w:szCs w:val="20"/>
              </w:rPr>
            </w:pPr>
            <w:r w:rsidRPr="00661EA7">
              <w:rPr>
                <w:rFonts w:ascii="Times New Roman" w:eastAsia="Times New Roman" w:hAnsi="Times New Roman" w:cs="Times New Roman"/>
                <w:sz w:val="20"/>
                <w:szCs w:val="20"/>
              </w:rPr>
              <w:t>17</w:t>
            </w:r>
          </w:p>
        </w:tc>
        <w:tc>
          <w:tcPr>
            <w:tcW w:w="1414" w:type="dxa"/>
            <w:shd w:val="clear" w:color="auto" w:fill="auto"/>
            <w:noWrap/>
            <w:vAlign w:val="center"/>
            <w:hideMark/>
          </w:tcPr>
          <w:p w14:paraId="49508635" w14:textId="77777777" w:rsidR="00213BB1" w:rsidRPr="00661EA7" w:rsidRDefault="00213BB1" w:rsidP="00661EA7">
            <w:pPr>
              <w:spacing w:after="0" w:line="480" w:lineRule="auto"/>
              <w:contextualSpacing/>
              <w:jc w:val="center"/>
              <w:rPr>
                <w:rFonts w:ascii="Times New Roman" w:eastAsia="Times New Roman" w:hAnsi="Times New Roman" w:cs="Times New Roman"/>
                <w:sz w:val="20"/>
                <w:szCs w:val="20"/>
              </w:rPr>
            </w:pPr>
            <w:r w:rsidRPr="00661EA7">
              <w:rPr>
                <w:rFonts w:ascii="Times New Roman" w:eastAsia="Times New Roman" w:hAnsi="Times New Roman" w:cs="Times New Roman"/>
                <w:sz w:val="20"/>
                <w:szCs w:val="20"/>
              </w:rPr>
              <w:t>14.4</w:t>
            </w:r>
          </w:p>
        </w:tc>
      </w:tr>
      <w:tr w:rsidR="00213BB1" w:rsidRPr="00661EA7" w14:paraId="3092EFB6" w14:textId="77777777" w:rsidTr="005465AC">
        <w:trPr>
          <w:trHeight w:val="510"/>
          <w:jc w:val="center"/>
        </w:trPr>
        <w:tc>
          <w:tcPr>
            <w:tcW w:w="6232" w:type="dxa"/>
            <w:shd w:val="clear" w:color="auto" w:fill="auto"/>
            <w:vAlign w:val="center"/>
            <w:hideMark/>
          </w:tcPr>
          <w:p w14:paraId="04D3404D" w14:textId="77777777" w:rsidR="00213BB1" w:rsidRPr="00661EA7" w:rsidRDefault="00213BB1" w:rsidP="00661EA7">
            <w:pPr>
              <w:spacing w:after="0" w:line="480" w:lineRule="auto"/>
              <w:contextualSpacing/>
              <w:rPr>
                <w:rFonts w:ascii="Times New Roman" w:eastAsia="Times New Roman" w:hAnsi="Times New Roman" w:cs="Times New Roman"/>
                <w:b/>
                <w:bCs/>
                <w:sz w:val="20"/>
                <w:szCs w:val="20"/>
                <w:lang w:val="es-ES"/>
              </w:rPr>
            </w:pPr>
            <w:r w:rsidRPr="00661EA7">
              <w:rPr>
                <w:rFonts w:ascii="Times New Roman" w:eastAsia="Times New Roman" w:hAnsi="Times New Roman" w:cs="Times New Roman"/>
                <w:b/>
                <w:bCs/>
                <w:sz w:val="20"/>
                <w:szCs w:val="20"/>
                <w:lang w:val="es-ES"/>
              </w:rPr>
              <w:t>Ingeniería y Tecnología:</w:t>
            </w:r>
            <w:r w:rsidRPr="00661EA7">
              <w:rPr>
                <w:rFonts w:ascii="Times New Roman" w:eastAsia="Times New Roman" w:hAnsi="Times New Roman" w:cs="Times New Roman"/>
                <w:sz w:val="20"/>
                <w:szCs w:val="20"/>
                <w:lang w:val="es-ES"/>
              </w:rPr>
              <w:t xml:space="preserve"> Arquitectura, Desarrollo de Software y Aplicaciones, Ingenierías, Microprocesadores y Microcontroladores.</w:t>
            </w:r>
          </w:p>
        </w:tc>
        <w:tc>
          <w:tcPr>
            <w:tcW w:w="1280" w:type="dxa"/>
            <w:shd w:val="clear" w:color="auto" w:fill="auto"/>
            <w:noWrap/>
            <w:vAlign w:val="center"/>
            <w:hideMark/>
          </w:tcPr>
          <w:p w14:paraId="3756737C" w14:textId="77777777" w:rsidR="00213BB1" w:rsidRPr="00661EA7" w:rsidRDefault="00213BB1" w:rsidP="00661EA7">
            <w:pPr>
              <w:spacing w:after="0" w:line="480" w:lineRule="auto"/>
              <w:contextualSpacing/>
              <w:jc w:val="center"/>
              <w:rPr>
                <w:rFonts w:ascii="Times New Roman" w:eastAsia="Times New Roman" w:hAnsi="Times New Roman" w:cs="Times New Roman"/>
                <w:sz w:val="20"/>
                <w:szCs w:val="20"/>
              </w:rPr>
            </w:pPr>
            <w:r w:rsidRPr="00661EA7">
              <w:rPr>
                <w:rFonts w:ascii="Times New Roman" w:eastAsia="Times New Roman" w:hAnsi="Times New Roman" w:cs="Times New Roman"/>
                <w:sz w:val="20"/>
                <w:szCs w:val="20"/>
              </w:rPr>
              <w:t>32</w:t>
            </w:r>
          </w:p>
        </w:tc>
        <w:tc>
          <w:tcPr>
            <w:tcW w:w="1414" w:type="dxa"/>
            <w:shd w:val="clear" w:color="auto" w:fill="auto"/>
            <w:noWrap/>
            <w:vAlign w:val="center"/>
            <w:hideMark/>
          </w:tcPr>
          <w:p w14:paraId="0A9927A7" w14:textId="77777777" w:rsidR="00213BB1" w:rsidRPr="00661EA7" w:rsidRDefault="00213BB1" w:rsidP="00661EA7">
            <w:pPr>
              <w:spacing w:after="0" w:line="480" w:lineRule="auto"/>
              <w:contextualSpacing/>
              <w:jc w:val="center"/>
              <w:rPr>
                <w:rFonts w:ascii="Times New Roman" w:eastAsia="Times New Roman" w:hAnsi="Times New Roman" w:cs="Times New Roman"/>
                <w:sz w:val="20"/>
                <w:szCs w:val="20"/>
              </w:rPr>
            </w:pPr>
            <w:r w:rsidRPr="00661EA7">
              <w:rPr>
                <w:rFonts w:ascii="Times New Roman" w:eastAsia="Times New Roman" w:hAnsi="Times New Roman" w:cs="Times New Roman"/>
                <w:sz w:val="20"/>
                <w:szCs w:val="20"/>
              </w:rPr>
              <w:t>27</w:t>
            </w:r>
          </w:p>
        </w:tc>
      </w:tr>
      <w:tr w:rsidR="00213BB1" w:rsidRPr="00661EA7" w14:paraId="3829E3EF" w14:textId="77777777" w:rsidTr="005465AC">
        <w:trPr>
          <w:trHeight w:val="510"/>
          <w:jc w:val="center"/>
        </w:trPr>
        <w:tc>
          <w:tcPr>
            <w:tcW w:w="6232" w:type="dxa"/>
            <w:shd w:val="clear" w:color="auto" w:fill="auto"/>
            <w:vAlign w:val="center"/>
            <w:hideMark/>
          </w:tcPr>
          <w:p w14:paraId="1002DBE2" w14:textId="77777777" w:rsidR="00213BB1" w:rsidRPr="00661EA7" w:rsidRDefault="00213BB1" w:rsidP="00661EA7">
            <w:pPr>
              <w:spacing w:after="0" w:line="480" w:lineRule="auto"/>
              <w:contextualSpacing/>
              <w:rPr>
                <w:rFonts w:ascii="Times New Roman" w:eastAsia="Times New Roman" w:hAnsi="Times New Roman" w:cs="Times New Roman"/>
                <w:b/>
                <w:bCs/>
                <w:sz w:val="20"/>
                <w:szCs w:val="20"/>
                <w:lang w:val="es-ES"/>
              </w:rPr>
            </w:pPr>
            <w:r w:rsidRPr="00661EA7">
              <w:rPr>
                <w:rFonts w:ascii="Times New Roman" w:eastAsia="Times New Roman" w:hAnsi="Times New Roman" w:cs="Times New Roman"/>
                <w:b/>
                <w:bCs/>
                <w:sz w:val="20"/>
                <w:szCs w:val="20"/>
                <w:lang w:val="es-ES"/>
              </w:rPr>
              <w:t xml:space="preserve">Ciencias de la Salud: </w:t>
            </w:r>
            <w:r w:rsidRPr="00661EA7">
              <w:rPr>
                <w:rFonts w:ascii="Times New Roman" w:eastAsia="Times New Roman" w:hAnsi="Times New Roman" w:cs="Times New Roman"/>
                <w:sz w:val="20"/>
                <w:szCs w:val="20"/>
                <w:lang w:val="es-ES"/>
              </w:rPr>
              <w:t>Enfermería, Medicina Quirúrgica, Medicina Experimental, Medicina Molecular, Nutrición y Odontología.</w:t>
            </w:r>
          </w:p>
        </w:tc>
        <w:tc>
          <w:tcPr>
            <w:tcW w:w="1280" w:type="dxa"/>
            <w:shd w:val="clear" w:color="auto" w:fill="auto"/>
            <w:noWrap/>
            <w:vAlign w:val="center"/>
            <w:hideMark/>
          </w:tcPr>
          <w:p w14:paraId="58BA1A82" w14:textId="77777777" w:rsidR="00213BB1" w:rsidRPr="00661EA7" w:rsidRDefault="00213BB1" w:rsidP="00661EA7">
            <w:pPr>
              <w:spacing w:after="0" w:line="480" w:lineRule="auto"/>
              <w:contextualSpacing/>
              <w:jc w:val="center"/>
              <w:rPr>
                <w:rFonts w:ascii="Times New Roman" w:eastAsia="Times New Roman" w:hAnsi="Times New Roman" w:cs="Times New Roman"/>
                <w:sz w:val="20"/>
                <w:szCs w:val="20"/>
              </w:rPr>
            </w:pPr>
            <w:r w:rsidRPr="00661EA7">
              <w:rPr>
                <w:rFonts w:ascii="Times New Roman" w:eastAsia="Times New Roman" w:hAnsi="Times New Roman" w:cs="Times New Roman"/>
                <w:sz w:val="20"/>
                <w:szCs w:val="20"/>
              </w:rPr>
              <w:t>31</w:t>
            </w:r>
          </w:p>
        </w:tc>
        <w:tc>
          <w:tcPr>
            <w:tcW w:w="1414" w:type="dxa"/>
            <w:shd w:val="clear" w:color="auto" w:fill="auto"/>
            <w:noWrap/>
            <w:vAlign w:val="center"/>
            <w:hideMark/>
          </w:tcPr>
          <w:p w14:paraId="7697C9E9" w14:textId="77777777" w:rsidR="00213BB1" w:rsidRPr="00661EA7" w:rsidRDefault="00213BB1" w:rsidP="00661EA7">
            <w:pPr>
              <w:spacing w:after="0" w:line="480" w:lineRule="auto"/>
              <w:contextualSpacing/>
              <w:jc w:val="center"/>
              <w:rPr>
                <w:rFonts w:ascii="Times New Roman" w:eastAsia="Times New Roman" w:hAnsi="Times New Roman" w:cs="Times New Roman"/>
                <w:sz w:val="20"/>
                <w:szCs w:val="20"/>
              </w:rPr>
            </w:pPr>
            <w:r w:rsidRPr="00661EA7">
              <w:rPr>
                <w:rFonts w:ascii="Times New Roman" w:eastAsia="Times New Roman" w:hAnsi="Times New Roman" w:cs="Times New Roman"/>
                <w:sz w:val="20"/>
                <w:szCs w:val="20"/>
              </w:rPr>
              <w:t>26.3</w:t>
            </w:r>
          </w:p>
        </w:tc>
      </w:tr>
      <w:tr w:rsidR="00213BB1" w:rsidRPr="00661EA7" w14:paraId="7BCBAA2F" w14:textId="77777777" w:rsidTr="005465AC">
        <w:trPr>
          <w:trHeight w:val="510"/>
          <w:jc w:val="center"/>
        </w:trPr>
        <w:tc>
          <w:tcPr>
            <w:tcW w:w="6232" w:type="dxa"/>
            <w:shd w:val="clear" w:color="auto" w:fill="auto"/>
            <w:vAlign w:val="center"/>
            <w:hideMark/>
          </w:tcPr>
          <w:p w14:paraId="3A1A1E11" w14:textId="77777777" w:rsidR="00213BB1" w:rsidRPr="00661EA7" w:rsidRDefault="00213BB1" w:rsidP="00661EA7">
            <w:pPr>
              <w:spacing w:after="0" w:line="480" w:lineRule="auto"/>
              <w:contextualSpacing/>
              <w:rPr>
                <w:rFonts w:ascii="Times New Roman" w:eastAsia="Times New Roman" w:hAnsi="Times New Roman" w:cs="Times New Roman"/>
                <w:b/>
                <w:bCs/>
                <w:sz w:val="20"/>
                <w:szCs w:val="20"/>
                <w:lang w:val="es-ES"/>
              </w:rPr>
            </w:pPr>
            <w:r w:rsidRPr="00661EA7">
              <w:rPr>
                <w:rFonts w:ascii="Times New Roman" w:eastAsia="Times New Roman" w:hAnsi="Times New Roman" w:cs="Times New Roman"/>
                <w:b/>
                <w:bCs/>
                <w:sz w:val="20"/>
                <w:szCs w:val="20"/>
                <w:lang w:val="es-ES"/>
              </w:rPr>
              <w:t>Educación Científica y Educación Matemática:</w:t>
            </w:r>
            <w:r w:rsidRPr="00661EA7">
              <w:rPr>
                <w:rFonts w:ascii="Times New Roman" w:eastAsia="Times New Roman" w:hAnsi="Times New Roman" w:cs="Times New Roman"/>
                <w:sz w:val="20"/>
                <w:szCs w:val="20"/>
                <w:lang w:val="es-ES"/>
              </w:rPr>
              <w:t xml:space="preserve"> Tecnologías de la información y la Comunicación para promover el aprendizaje.</w:t>
            </w:r>
          </w:p>
        </w:tc>
        <w:tc>
          <w:tcPr>
            <w:tcW w:w="1280" w:type="dxa"/>
            <w:shd w:val="clear" w:color="auto" w:fill="auto"/>
            <w:noWrap/>
            <w:vAlign w:val="center"/>
            <w:hideMark/>
          </w:tcPr>
          <w:p w14:paraId="17004EA4" w14:textId="77777777" w:rsidR="00213BB1" w:rsidRPr="00661EA7" w:rsidRDefault="00213BB1" w:rsidP="00661EA7">
            <w:pPr>
              <w:spacing w:after="0" w:line="480" w:lineRule="auto"/>
              <w:contextualSpacing/>
              <w:jc w:val="center"/>
              <w:rPr>
                <w:rFonts w:ascii="Times New Roman" w:eastAsia="Times New Roman" w:hAnsi="Times New Roman" w:cs="Times New Roman"/>
                <w:sz w:val="20"/>
                <w:szCs w:val="20"/>
              </w:rPr>
            </w:pPr>
            <w:r w:rsidRPr="00661EA7">
              <w:rPr>
                <w:rFonts w:ascii="Times New Roman" w:eastAsia="Times New Roman" w:hAnsi="Times New Roman" w:cs="Times New Roman"/>
                <w:sz w:val="20"/>
                <w:szCs w:val="20"/>
              </w:rPr>
              <w:t>7</w:t>
            </w:r>
          </w:p>
        </w:tc>
        <w:tc>
          <w:tcPr>
            <w:tcW w:w="1414" w:type="dxa"/>
            <w:shd w:val="clear" w:color="auto" w:fill="auto"/>
            <w:noWrap/>
            <w:vAlign w:val="center"/>
            <w:hideMark/>
          </w:tcPr>
          <w:p w14:paraId="01D5A29A" w14:textId="77777777" w:rsidR="00213BB1" w:rsidRPr="00661EA7" w:rsidRDefault="00213BB1" w:rsidP="00661EA7">
            <w:pPr>
              <w:spacing w:after="0" w:line="480" w:lineRule="auto"/>
              <w:contextualSpacing/>
              <w:jc w:val="center"/>
              <w:rPr>
                <w:rFonts w:ascii="Times New Roman" w:eastAsia="Times New Roman" w:hAnsi="Times New Roman" w:cs="Times New Roman"/>
                <w:sz w:val="20"/>
                <w:szCs w:val="20"/>
              </w:rPr>
            </w:pPr>
            <w:r w:rsidRPr="00661EA7">
              <w:rPr>
                <w:rFonts w:ascii="Times New Roman" w:eastAsia="Times New Roman" w:hAnsi="Times New Roman" w:cs="Times New Roman"/>
                <w:sz w:val="20"/>
                <w:szCs w:val="20"/>
              </w:rPr>
              <w:t>6</w:t>
            </w:r>
          </w:p>
        </w:tc>
      </w:tr>
      <w:tr w:rsidR="00213BB1" w:rsidRPr="00661EA7" w14:paraId="68F8F679" w14:textId="77777777" w:rsidTr="00661EA7">
        <w:trPr>
          <w:trHeight w:val="510"/>
          <w:jc w:val="center"/>
        </w:trPr>
        <w:tc>
          <w:tcPr>
            <w:tcW w:w="6232" w:type="dxa"/>
            <w:shd w:val="clear" w:color="auto" w:fill="BDD6EE" w:themeFill="accent1" w:themeFillTint="66"/>
            <w:noWrap/>
            <w:vAlign w:val="center"/>
            <w:hideMark/>
          </w:tcPr>
          <w:p w14:paraId="4F4CCEC7" w14:textId="77777777" w:rsidR="00213BB1" w:rsidRPr="00661EA7" w:rsidRDefault="00213BB1" w:rsidP="00661EA7">
            <w:pPr>
              <w:spacing w:after="0" w:line="480" w:lineRule="auto"/>
              <w:contextualSpacing/>
              <w:rPr>
                <w:rFonts w:ascii="Times New Roman" w:eastAsia="Times New Roman" w:hAnsi="Times New Roman" w:cs="Times New Roman"/>
                <w:b/>
                <w:bCs/>
                <w:sz w:val="20"/>
                <w:szCs w:val="20"/>
              </w:rPr>
            </w:pPr>
            <w:r w:rsidRPr="00661EA7">
              <w:rPr>
                <w:rFonts w:ascii="Times New Roman" w:eastAsia="Times New Roman" w:hAnsi="Times New Roman" w:cs="Times New Roman"/>
                <w:b/>
                <w:bCs/>
                <w:sz w:val="20"/>
                <w:szCs w:val="20"/>
              </w:rPr>
              <w:t>TOTAL</w:t>
            </w:r>
          </w:p>
        </w:tc>
        <w:tc>
          <w:tcPr>
            <w:tcW w:w="1280" w:type="dxa"/>
            <w:shd w:val="clear" w:color="auto" w:fill="BDD6EE" w:themeFill="accent1" w:themeFillTint="66"/>
            <w:noWrap/>
            <w:vAlign w:val="center"/>
            <w:hideMark/>
          </w:tcPr>
          <w:p w14:paraId="50A582E1" w14:textId="77777777" w:rsidR="00213BB1" w:rsidRPr="00661EA7" w:rsidRDefault="00213BB1" w:rsidP="00661EA7">
            <w:pPr>
              <w:spacing w:after="0" w:line="480" w:lineRule="auto"/>
              <w:contextualSpacing/>
              <w:jc w:val="center"/>
              <w:rPr>
                <w:rFonts w:ascii="Times New Roman" w:eastAsia="Times New Roman" w:hAnsi="Times New Roman" w:cs="Times New Roman"/>
                <w:b/>
                <w:sz w:val="20"/>
                <w:szCs w:val="20"/>
              </w:rPr>
            </w:pPr>
            <w:r w:rsidRPr="00661EA7">
              <w:rPr>
                <w:rFonts w:ascii="Times New Roman" w:eastAsia="Times New Roman" w:hAnsi="Times New Roman" w:cs="Times New Roman"/>
                <w:b/>
                <w:sz w:val="20"/>
                <w:szCs w:val="20"/>
              </w:rPr>
              <w:t>118</w:t>
            </w:r>
          </w:p>
        </w:tc>
        <w:tc>
          <w:tcPr>
            <w:tcW w:w="1414" w:type="dxa"/>
            <w:shd w:val="clear" w:color="auto" w:fill="BDD6EE" w:themeFill="accent1" w:themeFillTint="66"/>
            <w:noWrap/>
            <w:vAlign w:val="center"/>
            <w:hideMark/>
          </w:tcPr>
          <w:p w14:paraId="789AE2BA" w14:textId="77777777" w:rsidR="00213BB1" w:rsidRPr="00661EA7" w:rsidRDefault="00213BB1" w:rsidP="00661EA7">
            <w:pPr>
              <w:spacing w:after="0" w:line="480" w:lineRule="auto"/>
              <w:contextualSpacing/>
              <w:jc w:val="center"/>
              <w:rPr>
                <w:rFonts w:ascii="Times New Roman" w:eastAsia="Times New Roman" w:hAnsi="Times New Roman" w:cs="Times New Roman"/>
                <w:b/>
                <w:sz w:val="20"/>
                <w:szCs w:val="20"/>
              </w:rPr>
            </w:pPr>
            <w:r w:rsidRPr="00661EA7">
              <w:rPr>
                <w:rFonts w:ascii="Times New Roman" w:eastAsia="Times New Roman" w:hAnsi="Times New Roman" w:cs="Times New Roman"/>
                <w:b/>
                <w:sz w:val="20"/>
                <w:szCs w:val="20"/>
              </w:rPr>
              <w:t>100</w:t>
            </w:r>
          </w:p>
        </w:tc>
      </w:tr>
    </w:tbl>
    <w:p w14:paraId="3214785E" w14:textId="77777777" w:rsidR="00213BB1" w:rsidRPr="00661EA7" w:rsidRDefault="00161790" w:rsidP="00661EA7">
      <w:pPr>
        <w:spacing w:line="480" w:lineRule="auto"/>
        <w:ind w:firstLine="426"/>
        <w:contextualSpacing/>
        <w:jc w:val="center"/>
        <w:rPr>
          <w:rFonts w:ascii="Times New Roman" w:hAnsi="Times New Roman" w:cs="Times New Roman"/>
          <w:i/>
          <w:sz w:val="20"/>
          <w:szCs w:val="20"/>
          <w:lang w:val="es-PR"/>
        </w:rPr>
      </w:pPr>
      <w:r w:rsidRPr="00161790">
        <w:rPr>
          <w:rFonts w:ascii="Times New Roman" w:hAnsi="Times New Roman" w:cs="Times New Roman"/>
          <w:sz w:val="20"/>
          <w:szCs w:val="20"/>
          <w:lang w:val="es-PR"/>
        </w:rPr>
        <w:t>Tabla 33</w:t>
      </w:r>
      <w:r w:rsidR="00D64271">
        <w:rPr>
          <w:rFonts w:ascii="Times New Roman" w:hAnsi="Times New Roman" w:cs="Times New Roman"/>
          <w:b/>
          <w:sz w:val="20"/>
          <w:szCs w:val="20"/>
          <w:lang w:val="es-PR"/>
        </w:rPr>
        <w:t xml:space="preserve"> / </w:t>
      </w:r>
      <w:r w:rsidR="00213BB1" w:rsidRPr="00661EA7">
        <w:rPr>
          <w:rFonts w:ascii="Times New Roman" w:hAnsi="Times New Roman" w:cs="Times New Roman"/>
          <w:b/>
          <w:sz w:val="20"/>
          <w:szCs w:val="20"/>
          <w:lang w:val="es-PR"/>
        </w:rPr>
        <w:t>Fuente</w:t>
      </w:r>
      <w:r w:rsidR="00213BB1" w:rsidRPr="00661EA7">
        <w:rPr>
          <w:rFonts w:ascii="Times New Roman" w:hAnsi="Times New Roman" w:cs="Times New Roman"/>
          <w:sz w:val="20"/>
          <w:szCs w:val="20"/>
          <w:lang w:val="es-PR"/>
        </w:rPr>
        <w:t>:</w:t>
      </w:r>
      <w:r w:rsidR="00213BB1" w:rsidRPr="00661EA7">
        <w:rPr>
          <w:rFonts w:ascii="Times New Roman" w:hAnsi="Times New Roman" w:cs="Times New Roman"/>
          <w:i/>
          <w:sz w:val="20"/>
          <w:szCs w:val="20"/>
          <w:lang w:val="es-PR"/>
        </w:rPr>
        <w:t xml:space="preserve"> Viceministerio de Ciencia y Tecnología. Año 2018.</w:t>
      </w:r>
    </w:p>
    <w:p w14:paraId="565A8404" w14:textId="77777777" w:rsidR="00685D9E" w:rsidRPr="00685D9E" w:rsidRDefault="00685D9E" w:rsidP="00661EA7">
      <w:pPr>
        <w:spacing w:line="480" w:lineRule="auto"/>
        <w:contextualSpacing/>
        <w:jc w:val="both"/>
        <w:rPr>
          <w:rFonts w:ascii="Times New Roman" w:eastAsia="MS Mincho" w:hAnsi="Times New Roman" w:cs="Times New Roman"/>
          <w:sz w:val="14"/>
          <w:szCs w:val="24"/>
        </w:rPr>
      </w:pPr>
    </w:p>
    <w:p w14:paraId="69876D6F" w14:textId="77777777" w:rsidR="00685D9E" w:rsidRDefault="00213BB1" w:rsidP="00661EA7">
      <w:pPr>
        <w:spacing w:line="480" w:lineRule="auto"/>
        <w:contextualSpacing/>
        <w:jc w:val="both"/>
        <w:rPr>
          <w:rFonts w:ascii="Times New Roman" w:eastAsia="MS Mincho" w:hAnsi="Times New Roman" w:cs="Times New Roman"/>
          <w:sz w:val="24"/>
          <w:szCs w:val="24"/>
        </w:rPr>
      </w:pPr>
      <w:r w:rsidRPr="0068561B">
        <w:rPr>
          <w:rFonts w:ascii="Times New Roman" w:eastAsia="MS Mincho" w:hAnsi="Times New Roman" w:cs="Times New Roman"/>
          <w:sz w:val="24"/>
          <w:szCs w:val="24"/>
        </w:rPr>
        <w:t xml:space="preserve">Del </w:t>
      </w:r>
      <w:r w:rsidR="00685D9E">
        <w:rPr>
          <w:rFonts w:ascii="Times New Roman" w:eastAsia="MS Mincho" w:hAnsi="Times New Roman" w:cs="Times New Roman"/>
          <w:sz w:val="24"/>
          <w:szCs w:val="24"/>
        </w:rPr>
        <w:t xml:space="preserve">total de 156 trabajos sometidos por </w:t>
      </w:r>
      <w:r w:rsidRPr="0068561B">
        <w:rPr>
          <w:rFonts w:ascii="Times New Roman" w:eastAsia="MS Mincho" w:hAnsi="Times New Roman" w:cs="Times New Roman"/>
          <w:sz w:val="24"/>
          <w:szCs w:val="24"/>
        </w:rPr>
        <w:t>19 IES, fueron aceptados 132 y presentados 118. Esto representa un incremento, con relación a</w:t>
      </w:r>
      <w:r w:rsidR="00685D9E">
        <w:rPr>
          <w:rFonts w:ascii="Times New Roman" w:eastAsia="MS Mincho" w:hAnsi="Times New Roman" w:cs="Times New Roman"/>
          <w:sz w:val="24"/>
          <w:szCs w:val="24"/>
        </w:rPr>
        <w:t>l Congreso Estudiantil anterior.</w:t>
      </w:r>
      <w:r w:rsidRPr="0068561B">
        <w:rPr>
          <w:rFonts w:ascii="Times New Roman" w:eastAsia="MS Mincho" w:hAnsi="Times New Roman" w:cs="Times New Roman"/>
          <w:sz w:val="24"/>
          <w:szCs w:val="24"/>
        </w:rPr>
        <w:t xml:space="preserve"> </w:t>
      </w:r>
      <w:r w:rsidR="00685D9E">
        <w:rPr>
          <w:rFonts w:ascii="Times New Roman" w:eastAsia="MS Mincho" w:hAnsi="Times New Roman" w:cs="Times New Roman"/>
          <w:sz w:val="24"/>
          <w:szCs w:val="24"/>
        </w:rPr>
        <w:t>La participación</w:t>
      </w:r>
      <w:r w:rsidR="00661EA7">
        <w:rPr>
          <w:rFonts w:ascii="Times New Roman" w:eastAsia="MS Mincho" w:hAnsi="Times New Roman" w:cs="Times New Roman"/>
          <w:sz w:val="24"/>
          <w:szCs w:val="24"/>
        </w:rPr>
        <w:t xml:space="preserve"> superó las 400 personas.  </w:t>
      </w:r>
    </w:p>
    <w:p w14:paraId="0B7E2F51" w14:textId="77777777" w:rsidR="00685D9E" w:rsidRPr="0071751E" w:rsidRDefault="00685D9E" w:rsidP="00661EA7">
      <w:pPr>
        <w:spacing w:line="480" w:lineRule="auto"/>
        <w:contextualSpacing/>
        <w:jc w:val="both"/>
        <w:rPr>
          <w:rFonts w:ascii="Times New Roman" w:eastAsia="MS Mincho" w:hAnsi="Times New Roman" w:cs="Times New Roman"/>
          <w:sz w:val="10"/>
          <w:szCs w:val="24"/>
        </w:rPr>
      </w:pPr>
    </w:p>
    <w:p w14:paraId="02E9F0CD" w14:textId="77777777" w:rsidR="00685D9E" w:rsidRDefault="00213BB1" w:rsidP="00661EA7">
      <w:pPr>
        <w:spacing w:line="480" w:lineRule="auto"/>
        <w:contextualSpacing/>
        <w:jc w:val="both"/>
        <w:rPr>
          <w:rFonts w:ascii="Times New Roman" w:eastAsia="MS Mincho" w:hAnsi="Times New Roman" w:cs="Times New Roman"/>
          <w:sz w:val="24"/>
          <w:szCs w:val="24"/>
        </w:rPr>
      </w:pPr>
      <w:r w:rsidRPr="0068561B">
        <w:rPr>
          <w:rFonts w:ascii="Times New Roman" w:eastAsia="MS Mincho" w:hAnsi="Times New Roman" w:cs="Times New Roman"/>
          <w:sz w:val="24"/>
          <w:szCs w:val="24"/>
        </w:rPr>
        <w:t>El programa y los resúmenes de todos los trabajos presentados fueron recogidos en un Libro de Resúmenes, publicado y distr</w:t>
      </w:r>
      <w:r w:rsidR="00661EA7">
        <w:rPr>
          <w:rFonts w:ascii="Times New Roman" w:eastAsia="MS Mincho" w:hAnsi="Times New Roman" w:cs="Times New Roman"/>
          <w:sz w:val="24"/>
          <w:szCs w:val="24"/>
        </w:rPr>
        <w:t xml:space="preserve">ibuido entre los participantes. </w:t>
      </w:r>
    </w:p>
    <w:p w14:paraId="63C788B1" w14:textId="77777777" w:rsidR="00685D9E" w:rsidRPr="00685D9E" w:rsidRDefault="00685D9E" w:rsidP="00661EA7">
      <w:pPr>
        <w:spacing w:line="480" w:lineRule="auto"/>
        <w:contextualSpacing/>
        <w:jc w:val="both"/>
        <w:rPr>
          <w:rFonts w:ascii="Times New Roman" w:eastAsia="MS Mincho" w:hAnsi="Times New Roman" w:cs="Times New Roman"/>
          <w:sz w:val="10"/>
          <w:szCs w:val="24"/>
        </w:rPr>
      </w:pPr>
    </w:p>
    <w:p w14:paraId="78D3CC2F" w14:textId="77777777" w:rsidR="00213BB1" w:rsidRPr="0068561B" w:rsidRDefault="00213BB1" w:rsidP="00661EA7">
      <w:pPr>
        <w:spacing w:line="480" w:lineRule="auto"/>
        <w:contextualSpacing/>
        <w:jc w:val="both"/>
        <w:rPr>
          <w:rFonts w:ascii="Times New Roman" w:eastAsia="MS Mincho" w:hAnsi="Times New Roman" w:cs="Times New Roman"/>
          <w:sz w:val="24"/>
          <w:szCs w:val="24"/>
        </w:rPr>
      </w:pPr>
      <w:r w:rsidRPr="0068561B">
        <w:rPr>
          <w:rFonts w:ascii="Times New Roman" w:eastAsia="MS Mincho" w:hAnsi="Times New Roman" w:cs="Times New Roman"/>
          <w:sz w:val="24"/>
          <w:szCs w:val="24"/>
        </w:rPr>
        <w:lastRenderedPageBreak/>
        <w:t xml:space="preserve">De los trabajos de investigación presentados, un total de 23 fueron reconocidos por su calidad, estando la evaluación a cargo de un jurado compuesto por expertos en cada área de conocimiento. De éstos, 15 recibieron premios y </w:t>
      </w:r>
      <w:r w:rsidR="00661EA7">
        <w:rPr>
          <w:rFonts w:ascii="Times New Roman" w:eastAsia="MS Mincho" w:hAnsi="Times New Roman" w:cs="Times New Roman"/>
          <w:sz w:val="24"/>
          <w:szCs w:val="24"/>
        </w:rPr>
        <w:t>otro</w:t>
      </w:r>
      <w:r w:rsidR="00661EA7" w:rsidRPr="0068561B">
        <w:rPr>
          <w:rFonts w:ascii="Times New Roman" w:eastAsia="MS Mincho" w:hAnsi="Times New Roman" w:cs="Times New Roman"/>
          <w:sz w:val="24"/>
          <w:szCs w:val="24"/>
        </w:rPr>
        <w:t>s</w:t>
      </w:r>
      <w:r w:rsidR="00685D9E">
        <w:rPr>
          <w:rFonts w:ascii="Times New Roman" w:eastAsia="MS Mincho" w:hAnsi="Times New Roman" w:cs="Times New Roman"/>
          <w:sz w:val="24"/>
          <w:szCs w:val="24"/>
        </w:rPr>
        <w:t xml:space="preserve"> </w:t>
      </w:r>
      <w:r w:rsidR="00661EA7" w:rsidRPr="0068561B">
        <w:rPr>
          <w:rFonts w:ascii="Times New Roman" w:eastAsia="MS Mincho" w:hAnsi="Times New Roman" w:cs="Times New Roman"/>
          <w:sz w:val="24"/>
          <w:szCs w:val="24"/>
        </w:rPr>
        <w:t>8</w:t>
      </w:r>
      <w:r w:rsidR="00685D9E">
        <w:rPr>
          <w:rFonts w:ascii="Times New Roman" w:eastAsia="MS Mincho" w:hAnsi="Times New Roman" w:cs="Times New Roman"/>
          <w:sz w:val="24"/>
          <w:szCs w:val="24"/>
        </w:rPr>
        <w:t xml:space="preserve"> mención honorífica</w:t>
      </w:r>
      <w:r w:rsidRPr="0068561B">
        <w:rPr>
          <w:rFonts w:ascii="Times New Roman" w:eastAsia="MS Mincho" w:hAnsi="Times New Roman" w:cs="Times New Roman"/>
          <w:sz w:val="24"/>
          <w:szCs w:val="24"/>
        </w:rPr>
        <w:t>.</w:t>
      </w:r>
    </w:p>
    <w:p w14:paraId="704D2EC4" w14:textId="77777777" w:rsidR="00213BB1" w:rsidRPr="00661EA7" w:rsidRDefault="00213BB1" w:rsidP="00661EA7">
      <w:pPr>
        <w:pStyle w:val="Ttulo3"/>
        <w:rPr>
          <w:rFonts w:ascii="Times New Roman" w:hAnsi="Times New Roman" w:cs="Times New Roman"/>
          <w:b/>
          <w:color w:val="000000" w:themeColor="text1"/>
        </w:rPr>
      </w:pPr>
      <w:bookmarkStart w:id="137" w:name="_Toc533586323"/>
      <w:r w:rsidRPr="00661EA7">
        <w:rPr>
          <w:rFonts w:ascii="Times New Roman" w:hAnsi="Times New Roman" w:cs="Times New Roman"/>
          <w:b/>
          <w:color w:val="000000" w:themeColor="text1"/>
        </w:rPr>
        <w:t>XI Seminario de Investigación Científica e Innovación Tecnológica</w:t>
      </w:r>
      <w:bookmarkEnd w:id="137"/>
    </w:p>
    <w:p w14:paraId="5C08139B" w14:textId="77777777" w:rsidR="00661EA7" w:rsidRPr="00661EA7" w:rsidRDefault="00661EA7" w:rsidP="00213BB1">
      <w:pPr>
        <w:tabs>
          <w:tab w:val="left" w:pos="5985"/>
        </w:tabs>
        <w:spacing w:after="0" w:line="480" w:lineRule="auto"/>
        <w:contextualSpacing/>
        <w:jc w:val="both"/>
        <w:rPr>
          <w:rFonts w:ascii="Times New Roman" w:eastAsia="Times New Roman" w:hAnsi="Times New Roman" w:cs="Times New Roman"/>
          <w:bCs/>
          <w:sz w:val="12"/>
          <w:szCs w:val="24"/>
          <w:lang w:val="es-ES"/>
        </w:rPr>
      </w:pPr>
    </w:p>
    <w:p w14:paraId="3CE50BA2" w14:textId="77777777" w:rsidR="00213BB1" w:rsidRPr="0068561B" w:rsidRDefault="00213BB1" w:rsidP="00213BB1">
      <w:pPr>
        <w:tabs>
          <w:tab w:val="left" w:pos="5985"/>
        </w:tabs>
        <w:spacing w:after="0" w:line="480" w:lineRule="auto"/>
        <w:contextualSpacing/>
        <w:jc w:val="both"/>
        <w:rPr>
          <w:rFonts w:ascii="Times New Roman" w:eastAsia="Times New Roman" w:hAnsi="Times New Roman" w:cs="Times New Roman"/>
          <w:bCs/>
          <w:sz w:val="24"/>
          <w:szCs w:val="24"/>
          <w:lang w:val="es-ES"/>
        </w:rPr>
      </w:pPr>
      <w:r w:rsidRPr="0068561B">
        <w:rPr>
          <w:rFonts w:ascii="Times New Roman" w:eastAsia="Times New Roman" w:hAnsi="Times New Roman" w:cs="Times New Roman"/>
          <w:bCs/>
          <w:sz w:val="24"/>
          <w:szCs w:val="24"/>
          <w:lang w:val="es-ES"/>
        </w:rPr>
        <w:t>El seminario se desarrolló durante los días 7, 8 y 9 de marzo de 2018, en el Hotel Sheraton de Santo Domingo; inició con la conferencia “Colaboración e Industria y Competitividad Nacional” a cargo del Dr. Wonjoon Kim, profesor investigador del Instituto Avanzado de Ciencia y Tecnología de Corea.</w:t>
      </w:r>
    </w:p>
    <w:p w14:paraId="39FC1607" w14:textId="77777777" w:rsidR="00213BB1" w:rsidRPr="00661EA7" w:rsidRDefault="00213BB1" w:rsidP="00213BB1">
      <w:pPr>
        <w:tabs>
          <w:tab w:val="left" w:pos="5985"/>
        </w:tabs>
        <w:spacing w:after="0" w:line="480" w:lineRule="auto"/>
        <w:contextualSpacing/>
        <w:jc w:val="both"/>
        <w:rPr>
          <w:rFonts w:ascii="Times New Roman" w:eastAsia="Times New Roman" w:hAnsi="Times New Roman" w:cs="Times New Roman"/>
          <w:bCs/>
          <w:sz w:val="14"/>
          <w:szCs w:val="24"/>
          <w:lang w:val="es-ES"/>
        </w:rPr>
      </w:pPr>
    </w:p>
    <w:p w14:paraId="16E5CBA9" w14:textId="77777777" w:rsidR="00213BB1" w:rsidRPr="0068561B" w:rsidRDefault="00213BB1" w:rsidP="00213BB1">
      <w:pPr>
        <w:tabs>
          <w:tab w:val="left" w:pos="5985"/>
        </w:tabs>
        <w:spacing w:line="480" w:lineRule="auto"/>
        <w:contextualSpacing/>
        <w:jc w:val="both"/>
        <w:rPr>
          <w:rFonts w:ascii="Times New Roman" w:eastAsia="Times New Roman" w:hAnsi="Times New Roman" w:cs="Times New Roman"/>
          <w:bCs/>
          <w:sz w:val="24"/>
          <w:szCs w:val="24"/>
          <w:lang w:val="es-ES"/>
        </w:rPr>
      </w:pPr>
      <w:r w:rsidRPr="0068561B">
        <w:rPr>
          <w:rFonts w:ascii="Times New Roman" w:eastAsia="Times New Roman" w:hAnsi="Times New Roman" w:cs="Times New Roman"/>
          <w:bCs/>
          <w:sz w:val="24"/>
          <w:szCs w:val="24"/>
          <w:lang w:val="es-ES"/>
        </w:rPr>
        <w:t>En el XI Seminario se presentaron los 69 proyectos de investigación seleccionados para financiamiento, a través del Fondo Nacional de Innovación y Desarrollo Científico y Tecnológico, FONDOCYT, en su convocatoria 2016-2017. También 15 proyectos de innovación tecnológica, que serían desarrollados por instituciones de Educación Superior, vinculadas a empresas productivas, y forman parte de la implementación de un proyecto con el MESCYT, la Agencia de Cooperación Internacional de Corea (KOICA) y el Instituto Avanzado de Ciencia y Tecnología de Corea (KAIST)). En el Seminario participaron 791 personas.</w:t>
      </w:r>
    </w:p>
    <w:p w14:paraId="08C2BFF4" w14:textId="77777777" w:rsidR="00213BB1" w:rsidRPr="00E94C02" w:rsidRDefault="00213BB1" w:rsidP="00E94C02">
      <w:pPr>
        <w:pStyle w:val="Ttulo3"/>
        <w:rPr>
          <w:rFonts w:ascii="Times New Roman" w:hAnsi="Times New Roman" w:cs="Times New Roman"/>
          <w:b/>
          <w:color w:val="000000" w:themeColor="text1"/>
        </w:rPr>
      </w:pPr>
      <w:bookmarkStart w:id="138" w:name="_Toc533586324"/>
      <w:r w:rsidRPr="00E94C02">
        <w:rPr>
          <w:rFonts w:ascii="Times New Roman" w:hAnsi="Times New Roman" w:cs="Times New Roman"/>
          <w:b/>
          <w:color w:val="000000" w:themeColor="text1"/>
        </w:rPr>
        <w:t>Talleres</w:t>
      </w:r>
      <w:bookmarkEnd w:id="138"/>
    </w:p>
    <w:p w14:paraId="324AB7E7" w14:textId="77777777" w:rsidR="00E94C02" w:rsidRPr="00E9224A" w:rsidRDefault="00E94C02" w:rsidP="00EF09C7">
      <w:pPr>
        <w:tabs>
          <w:tab w:val="left" w:pos="5985"/>
        </w:tabs>
        <w:spacing w:after="0" w:line="480" w:lineRule="auto"/>
        <w:contextualSpacing/>
        <w:jc w:val="both"/>
        <w:rPr>
          <w:rFonts w:ascii="Times New Roman" w:eastAsia="Times New Roman" w:hAnsi="Times New Roman" w:cs="Times New Roman"/>
          <w:bCs/>
          <w:sz w:val="12"/>
          <w:szCs w:val="24"/>
          <w:lang w:val="es-ES"/>
        </w:rPr>
      </w:pPr>
    </w:p>
    <w:p w14:paraId="777DDE99" w14:textId="77777777" w:rsidR="00213BB1" w:rsidRPr="0068561B" w:rsidRDefault="00EF09C7" w:rsidP="00685D9E">
      <w:pPr>
        <w:tabs>
          <w:tab w:val="left" w:pos="5985"/>
        </w:tabs>
        <w:spacing w:after="0" w:line="480" w:lineRule="auto"/>
        <w:contextualSpacing/>
        <w:jc w:val="both"/>
        <w:rPr>
          <w:rFonts w:ascii="Times New Roman" w:eastAsia="MS Mincho" w:hAnsi="Times New Roman" w:cs="Times New Roman"/>
          <w:sz w:val="24"/>
          <w:szCs w:val="24"/>
        </w:rPr>
      </w:pPr>
      <w:r w:rsidRPr="00E9224A">
        <w:rPr>
          <w:rFonts w:ascii="Times New Roman" w:eastAsia="Times New Roman" w:hAnsi="Times New Roman" w:cs="Times New Roman"/>
          <w:b/>
          <w:bCs/>
          <w:sz w:val="24"/>
          <w:szCs w:val="24"/>
          <w:lang w:val="es-ES"/>
        </w:rPr>
        <w:t>El taller sobre</w:t>
      </w:r>
      <w:r w:rsidR="00125A0E" w:rsidRPr="00E9224A">
        <w:rPr>
          <w:rFonts w:ascii="Times New Roman" w:eastAsia="Times New Roman" w:hAnsi="Times New Roman" w:cs="Times New Roman"/>
          <w:b/>
          <w:bCs/>
          <w:sz w:val="24"/>
          <w:szCs w:val="24"/>
          <w:lang w:val="es-ES"/>
        </w:rPr>
        <w:t>:</w:t>
      </w:r>
      <w:r w:rsidRPr="00E9224A">
        <w:rPr>
          <w:rFonts w:ascii="Times New Roman" w:eastAsia="Times New Roman" w:hAnsi="Times New Roman" w:cs="Times New Roman"/>
          <w:b/>
          <w:bCs/>
          <w:sz w:val="24"/>
          <w:szCs w:val="24"/>
          <w:lang w:val="es-ES"/>
        </w:rPr>
        <w:t xml:space="preserve"> </w:t>
      </w:r>
      <w:r w:rsidR="00125A0E" w:rsidRPr="00E9224A">
        <w:rPr>
          <w:rFonts w:ascii="Times New Roman" w:eastAsia="Times New Roman" w:hAnsi="Times New Roman" w:cs="Times New Roman"/>
          <w:b/>
          <w:bCs/>
          <w:sz w:val="24"/>
          <w:szCs w:val="24"/>
          <w:lang w:val="es-ES"/>
        </w:rPr>
        <w:t>Elaboración de Propuestas de Investigación C</w:t>
      </w:r>
      <w:r w:rsidR="00213BB1" w:rsidRPr="00E9224A">
        <w:rPr>
          <w:rFonts w:ascii="Times New Roman" w:eastAsia="Times New Roman" w:hAnsi="Times New Roman" w:cs="Times New Roman"/>
          <w:b/>
          <w:bCs/>
          <w:sz w:val="24"/>
          <w:szCs w:val="24"/>
          <w:lang w:val="es-ES"/>
        </w:rPr>
        <w:t>ien</w:t>
      </w:r>
      <w:r w:rsidR="00125A0E" w:rsidRPr="00E9224A">
        <w:rPr>
          <w:rFonts w:ascii="Times New Roman" w:eastAsia="Times New Roman" w:hAnsi="Times New Roman" w:cs="Times New Roman"/>
          <w:b/>
          <w:bCs/>
          <w:sz w:val="24"/>
          <w:szCs w:val="24"/>
          <w:lang w:val="es-ES"/>
        </w:rPr>
        <w:t>tífica e Innovación T</w:t>
      </w:r>
      <w:r w:rsidRPr="00E9224A">
        <w:rPr>
          <w:rFonts w:ascii="Times New Roman" w:eastAsia="Times New Roman" w:hAnsi="Times New Roman" w:cs="Times New Roman"/>
          <w:b/>
          <w:bCs/>
          <w:sz w:val="24"/>
          <w:szCs w:val="24"/>
          <w:lang w:val="es-ES"/>
        </w:rPr>
        <w:t>ecnológica,</w:t>
      </w:r>
      <w:r>
        <w:rPr>
          <w:rFonts w:ascii="Times New Roman" w:eastAsia="Times New Roman" w:hAnsi="Times New Roman" w:cs="Times New Roman"/>
          <w:bCs/>
          <w:sz w:val="24"/>
          <w:szCs w:val="24"/>
          <w:lang w:val="es-ES"/>
        </w:rPr>
        <w:t xml:space="preserve"> </w:t>
      </w:r>
      <w:r w:rsidR="00213BB1" w:rsidRPr="00EF09C7">
        <w:rPr>
          <w:rFonts w:ascii="Times New Roman" w:eastAsia="Times New Roman" w:hAnsi="Times New Roman" w:cs="Times New Roman"/>
          <w:bCs/>
          <w:sz w:val="24"/>
          <w:szCs w:val="24"/>
          <w:lang w:val="es-ES"/>
        </w:rPr>
        <w:t>fue celebrado el 04 de octubre de 2018, en la Universidad Católica del Cibao, La Vega, con la finalidad de contribuir a que los miembros de la comunidad de investigadores e innovadores en ciencia y tecnología</w:t>
      </w:r>
      <w:r w:rsidR="00213BB1" w:rsidRPr="0068561B">
        <w:rPr>
          <w:rFonts w:ascii="Times New Roman" w:eastAsia="Times New Roman" w:hAnsi="Times New Roman" w:cs="Times New Roman"/>
          <w:bCs/>
          <w:sz w:val="24"/>
          <w:szCs w:val="24"/>
          <w:lang w:val="es-ES"/>
        </w:rPr>
        <w:t xml:space="preserve"> desarrollen la competencia para elaborar y redactar propuestas de investigación científica y de innovación tecnológica, coherentes, viables y con alta probabilidad de lograr financiamiento.  El taller contó con la participación de 75 personas.</w:t>
      </w:r>
    </w:p>
    <w:p w14:paraId="32D190F0" w14:textId="77777777" w:rsidR="00E9224A" w:rsidRPr="00E9224A" w:rsidRDefault="00E9224A" w:rsidP="00E9224A">
      <w:pPr>
        <w:rPr>
          <w:rFonts w:ascii="Times New Roman" w:hAnsi="Times New Roman" w:cs="Times New Roman"/>
          <w:b/>
          <w:sz w:val="14"/>
          <w:szCs w:val="24"/>
        </w:rPr>
      </w:pPr>
    </w:p>
    <w:p w14:paraId="2CB21CAF" w14:textId="77777777" w:rsidR="00213BB1" w:rsidRPr="00E9224A" w:rsidRDefault="00213BB1" w:rsidP="00E9224A">
      <w:pPr>
        <w:rPr>
          <w:rFonts w:ascii="Times New Roman" w:hAnsi="Times New Roman" w:cs="Times New Roman"/>
          <w:b/>
          <w:sz w:val="24"/>
          <w:szCs w:val="24"/>
        </w:rPr>
      </w:pPr>
      <w:r w:rsidRPr="00E9224A">
        <w:rPr>
          <w:rFonts w:ascii="Times New Roman" w:hAnsi="Times New Roman" w:cs="Times New Roman"/>
          <w:b/>
          <w:sz w:val="24"/>
          <w:szCs w:val="24"/>
        </w:rPr>
        <w:lastRenderedPageBreak/>
        <w:t xml:space="preserve">Patentes y la </w:t>
      </w:r>
      <w:r w:rsidR="00E9224A">
        <w:rPr>
          <w:rFonts w:ascii="Times New Roman" w:hAnsi="Times New Roman" w:cs="Times New Roman"/>
          <w:b/>
          <w:sz w:val="24"/>
          <w:szCs w:val="24"/>
        </w:rPr>
        <w:t>B</w:t>
      </w:r>
      <w:r w:rsidR="00884ECB">
        <w:rPr>
          <w:rFonts w:ascii="Times New Roman" w:hAnsi="Times New Roman" w:cs="Times New Roman"/>
          <w:b/>
          <w:sz w:val="24"/>
          <w:szCs w:val="24"/>
        </w:rPr>
        <w:t>úsqueda de Información T</w:t>
      </w:r>
      <w:r w:rsidRPr="00E9224A">
        <w:rPr>
          <w:rFonts w:ascii="Times New Roman" w:hAnsi="Times New Roman" w:cs="Times New Roman"/>
          <w:b/>
          <w:sz w:val="24"/>
          <w:szCs w:val="24"/>
        </w:rPr>
        <w:t>ecnológica</w:t>
      </w:r>
    </w:p>
    <w:p w14:paraId="480322B7" w14:textId="77777777" w:rsidR="00E94C02" w:rsidRPr="00E9224A" w:rsidRDefault="00E94C02" w:rsidP="00E94C02">
      <w:pPr>
        <w:rPr>
          <w:sz w:val="2"/>
        </w:rPr>
      </w:pPr>
    </w:p>
    <w:p w14:paraId="3B57A8B6" w14:textId="77777777" w:rsidR="00213BB1" w:rsidRPr="0068561B" w:rsidRDefault="00E94C02" w:rsidP="00213BB1">
      <w:pPr>
        <w:spacing w:line="480" w:lineRule="auto"/>
        <w:contextualSpacing/>
        <w:jc w:val="both"/>
        <w:rPr>
          <w:rFonts w:ascii="Times New Roman" w:hAnsi="Times New Roman" w:cs="Times New Roman"/>
          <w:b/>
          <w:sz w:val="24"/>
          <w:szCs w:val="24"/>
        </w:rPr>
      </w:pPr>
      <w:r>
        <w:rPr>
          <w:rFonts w:ascii="Times New Roman" w:eastAsia="MS Mincho" w:hAnsi="Times New Roman" w:cs="Times New Roman"/>
          <w:sz w:val="24"/>
          <w:szCs w:val="24"/>
        </w:rPr>
        <w:t>Este t</w:t>
      </w:r>
      <w:r w:rsidR="00213BB1" w:rsidRPr="0068561B">
        <w:rPr>
          <w:rFonts w:ascii="Times New Roman" w:eastAsia="MS Mincho" w:hAnsi="Times New Roman" w:cs="Times New Roman"/>
          <w:sz w:val="24"/>
          <w:szCs w:val="24"/>
        </w:rPr>
        <w:t xml:space="preserve">aller fue celebrado y organizado conjuntamente con ONAPI el 12 de octubre de 2018, con el objetivo de proveer a los estudiantes universitarios la información sobre patentes de invención y modelos de utilidad, y dar herramientas para una búsqueda efectiva de la información tecnológica disponible en diferentes bases de datos. </w:t>
      </w:r>
      <w:r w:rsidR="00213BB1" w:rsidRPr="0068561B">
        <w:rPr>
          <w:rFonts w:ascii="Times New Roman" w:eastAsia="Times New Roman" w:hAnsi="Times New Roman" w:cs="Times New Roman"/>
          <w:bCs/>
          <w:sz w:val="24"/>
          <w:szCs w:val="24"/>
          <w:lang w:val="es-ES"/>
        </w:rPr>
        <w:t>El taller contó con la participación de 26 estudiantes.</w:t>
      </w:r>
    </w:p>
    <w:p w14:paraId="2CF02CFA" w14:textId="77777777" w:rsidR="00213BB1" w:rsidRDefault="00213BB1" w:rsidP="00E94C02">
      <w:pPr>
        <w:pStyle w:val="Ttulo3"/>
        <w:rPr>
          <w:rFonts w:ascii="Times New Roman" w:hAnsi="Times New Roman" w:cs="Times New Roman"/>
          <w:b/>
          <w:color w:val="000000" w:themeColor="text1"/>
        </w:rPr>
      </w:pPr>
      <w:bookmarkStart w:id="139" w:name="_Toc533586325"/>
      <w:r w:rsidRPr="00E94C02">
        <w:rPr>
          <w:rFonts w:ascii="Times New Roman" w:hAnsi="Times New Roman" w:cs="Times New Roman"/>
          <w:b/>
          <w:color w:val="000000" w:themeColor="text1"/>
        </w:rPr>
        <w:t>Foros itinerantes</w:t>
      </w:r>
      <w:bookmarkEnd w:id="139"/>
    </w:p>
    <w:p w14:paraId="14FA4B04" w14:textId="77777777" w:rsidR="00E94C02" w:rsidRPr="00E94C02" w:rsidRDefault="00E94C02" w:rsidP="00E94C02">
      <w:pPr>
        <w:rPr>
          <w:sz w:val="14"/>
        </w:rPr>
      </w:pPr>
    </w:p>
    <w:p w14:paraId="611C83E9" w14:textId="77777777" w:rsidR="00213BB1" w:rsidRPr="0068561B" w:rsidRDefault="00213BB1" w:rsidP="00213BB1">
      <w:pPr>
        <w:spacing w:after="0" w:line="480" w:lineRule="auto"/>
        <w:contextualSpacing/>
        <w:jc w:val="both"/>
        <w:rPr>
          <w:rFonts w:ascii="Times New Roman" w:eastAsia="MS Mincho" w:hAnsi="Times New Roman" w:cs="Times New Roman"/>
          <w:sz w:val="24"/>
          <w:szCs w:val="24"/>
        </w:rPr>
      </w:pPr>
      <w:r w:rsidRPr="0068561B">
        <w:rPr>
          <w:rFonts w:ascii="Times New Roman" w:eastAsia="MS Mincho" w:hAnsi="Times New Roman" w:cs="Times New Roman"/>
          <w:sz w:val="24"/>
          <w:szCs w:val="24"/>
        </w:rPr>
        <w:t>El propósito fundamental de los foros es crear un espacio de análisis y debate en temas esenciales asociados a ciencia y tecnología, y crear o fortalecer capacidades entre los actores de instituciones académicas, de investigación e innovación, así como de empresas de base tecnológica. Durante el año 2018 se llevaron a cabo los siguientes foros:</w:t>
      </w:r>
    </w:p>
    <w:p w14:paraId="1DFD68F9" w14:textId="77777777" w:rsidR="00213BB1" w:rsidRPr="00717CDF" w:rsidRDefault="00213BB1" w:rsidP="000D5F78">
      <w:pPr>
        <w:rPr>
          <w:sz w:val="2"/>
        </w:rPr>
      </w:pPr>
    </w:p>
    <w:p w14:paraId="1DB0DE71" w14:textId="77777777" w:rsidR="00213BB1" w:rsidRPr="00884ECB" w:rsidRDefault="00884ECB" w:rsidP="00884ECB">
      <w:pPr>
        <w:rPr>
          <w:rFonts w:ascii="Times New Roman" w:hAnsi="Times New Roman" w:cs="Times New Roman"/>
          <w:b/>
          <w:sz w:val="24"/>
          <w:szCs w:val="24"/>
        </w:rPr>
      </w:pPr>
      <w:r>
        <w:rPr>
          <w:rFonts w:ascii="Times New Roman" w:hAnsi="Times New Roman" w:cs="Times New Roman"/>
          <w:b/>
          <w:sz w:val="24"/>
          <w:szCs w:val="24"/>
        </w:rPr>
        <w:t>Oportunidades de Acceso a Fuentes de F</w:t>
      </w:r>
      <w:r w:rsidR="00213BB1" w:rsidRPr="00884ECB">
        <w:rPr>
          <w:rFonts w:ascii="Times New Roman" w:hAnsi="Times New Roman" w:cs="Times New Roman"/>
          <w:b/>
          <w:sz w:val="24"/>
          <w:szCs w:val="24"/>
        </w:rPr>
        <w:t xml:space="preserve">inanciamiento para </w:t>
      </w:r>
      <w:r>
        <w:rPr>
          <w:rFonts w:ascii="Times New Roman" w:hAnsi="Times New Roman" w:cs="Times New Roman"/>
          <w:b/>
          <w:sz w:val="24"/>
          <w:szCs w:val="24"/>
        </w:rPr>
        <w:t>Investigación e I</w:t>
      </w:r>
      <w:r w:rsidR="00213BB1" w:rsidRPr="00884ECB">
        <w:rPr>
          <w:rFonts w:ascii="Times New Roman" w:hAnsi="Times New Roman" w:cs="Times New Roman"/>
          <w:b/>
          <w:sz w:val="24"/>
          <w:szCs w:val="24"/>
        </w:rPr>
        <w:t>nnovación. Parte III.</w:t>
      </w:r>
    </w:p>
    <w:p w14:paraId="2552618E" w14:textId="77777777" w:rsidR="000D5F78" w:rsidRPr="00884ECB" w:rsidRDefault="000D5F78" w:rsidP="000D5F78">
      <w:pPr>
        <w:rPr>
          <w:sz w:val="2"/>
        </w:rPr>
      </w:pPr>
    </w:p>
    <w:p w14:paraId="64754985" w14:textId="77777777" w:rsidR="00213BB1" w:rsidRDefault="00213BB1" w:rsidP="00213BB1">
      <w:pPr>
        <w:spacing w:line="480" w:lineRule="auto"/>
        <w:contextualSpacing/>
        <w:jc w:val="both"/>
        <w:rPr>
          <w:rFonts w:ascii="Times New Roman" w:eastAsia="MS Mincho" w:hAnsi="Times New Roman" w:cs="Times New Roman"/>
          <w:sz w:val="24"/>
          <w:szCs w:val="24"/>
        </w:rPr>
      </w:pPr>
      <w:r w:rsidRPr="0068561B">
        <w:rPr>
          <w:rFonts w:ascii="Times New Roman" w:eastAsia="MS Mincho" w:hAnsi="Times New Roman" w:cs="Times New Roman"/>
          <w:sz w:val="24"/>
          <w:szCs w:val="24"/>
        </w:rPr>
        <w:t>Esta actividad tuvo como objetivo ofrecer a investigadores y gestores de la investigación en República Dominicana información relativa a diferentes fuentes de financiamiento de proyectos, incluyendo su naturaleza y alcance, de manera que se les facilite el acceso a tales fuentes.</w:t>
      </w:r>
    </w:p>
    <w:p w14:paraId="0292515B" w14:textId="77777777" w:rsidR="00717CDF" w:rsidRPr="00544AA6" w:rsidRDefault="00717CDF" w:rsidP="00213BB1">
      <w:pPr>
        <w:spacing w:line="480" w:lineRule="auto"/>
        <w:contextualSpacing/>
        <w:jc w:val="both"/>
        <w:rPr>
          <w:rFonts w:ascii="Times New Roman" w:eastAsia="MS Mincho" w:hAnsi="Times New Roman" w:cs="Times New Roman"/>
          <w:sz w:val="2"/>
          <w:szCs w:val="24"/>
        </w:rPr>
      </w:pPr>
    </w:p>
    <w:p w14:paraId="4247C1F6" w14:textId="77777777" w:rsidR="00544AA6" w:rsidRDefault="00213BB1" w:rsidP="00213BB1">
      <w:pPr>
        <w:spacing w:line="480" w:lineRule="auto"/>
        <w:contextualSpacing/>
        <w:jc w:val="both"/>
        <w:rPr>
          <w:rFonts w:ascii="Times New Roman" w:eastAsia="MS Mincho" w:hAnsi="Times New Roman" w:cs="Times New Roman"/>
          <w:sz w:val="24"/>
          <w:szCs w:val="24"/>
        </w:rPr>
      </w:pPr>
      <w:r w:rsidRPr="0068561B">
        <w:rPr>
          <w:rFonts w:ascii="Times New Roman" w:eastAsia="MS Mincho" w:hAnsi="Times New Roman" w:cs="Times New Roman"/>
          <w:sz w:val="24"/>
          <w:szCs w:val="24"/>
        </w:rPr>
        <w:t xml:space="preserve">Se dieron a conocer Network of the European Union, Latin America and the Caribbean Countries on Joint Innovation and Research Activities (ERANet-LAC), el Programa Iberoamericano de Ciencia y Tecnología para el Desarrollo (CYTED), Proyecto Horizonte 2020 de la Comisión Europea, y el Partnerships for Enhanced Engagement in Research (PEER) de la Fundación Nacional de Ciencia (NSF, siglas en inglés) de </w:t>
      </w:r>
      <w:r w:rsidR="009651FE">
        <w:rPr>
          <w:rFonts w:ascii="Times New Roman" w:eastAsia="MS Mincho" w:hAnsi="Times New Roman" w:cs="Times New Roman"/>
          <w:sz w:val="24"/>
          <w:szCs w:val="24"/>
        </w:rPr>
        <w:t xml:space="preserve">los Estados Unidos de América. </w:t>
      </w:r>
    </w:p>
    <w:p w14:paraId="55E8D329" w14:textId="77777777" w:rsidR="00544AA6" w:rsidRPr="00544AA6" w:rsidRDefault="00544AA6" w:rsidP="00213BB1">
      <w:pPr>
        <w:spacing w:line="480" w:lineRule="auto"/>
        <w:contextualSpacing/>
        <w:jc w:val="both"/>
        <w:rPr>
          <w:rFonts w:ascii="Times New Roman" w:eastAsia="MS Mincho" w:hAnsi="Times New Roman" w:cs="Times New Roman"/>
          <w:sz w:val="6"/>
          <w:szCs w:val="24"/>
        </w:rPr>
      </w:pPr>
    </w:p>
    <w:p w14:paraId="5FF99FBD" w14:textId="77777777" w:rsidR="00213BB1" w:rsidRPr="009651FE" w:rsidRDefault="00213BB1" w:rsidP="00213BB1">
      <w:pPr>
        <w:spacing w:line="480" w:lineRule="auto"/>
        <w:contextualSpacing/>
        <w:jc w:val="both"/>
        <w:rPr>
          <w:rFonts w:ascii="Times New Roman" w:eastAsia="MS Mincho" w:hAnsi="Times New Roman" w:cs="Times New Roman"/>
          <w:sz w:val="24"/>
          <w:szCs w:val="24"/>
        </w:rPr>
      </w:pPr>
      <w:r w:rsidRPr="0068561B">
        <w:rPr>
          <w:rFonts w:ascii="Times New Roman" w:eastAsia="MS Mincho" w:hAnsi="Times New Roman" w:cs="Times New Roman"/>
          <w:sz w:val="24"/>
          <w:szCs w:val="24"/>
        </w:rPr>
        <w:t>Este Foro fue celebrado el 07 de febrero de 2018 en la Biblioteca Pedro Mir, UASD; con la participación de 71 investigadores.</w:t>
      </w:r>
    </w:p>
    <w:p w14:paraId="0671F952" w14:textId="77777777" w:rsidR="00213BB1" w:rsidRPr="009651FE" w:rsidRDefault="00213BB1" w:rsidP="009651FE">
      <w:pPr>
        <w:pStyle w:val="Ttulo3"/>
        <w:jc w:val="both"/>
        <w:rPr>
          <w:rFonts w:ascii="Times New Roman" w:hAnsi="Times New Roman" w:cs="Times New Roman"/>
          <w:b/>
          <w:color w:val="000000" w:themeColor="text1"/>
        </w:rPr>
      </w:pPr>
      <w:bookmarkStart w:id="140" w:name="_Toc533586326"/>
      <w:r w:rsidRPr="009651FE">
        <w:rPr>
          <w:rFonts w:ascii="Times New Roman" w:hAnsi="Times New Roman" w:cs="Times New Roman"/>
          <w:b/>
          <w:color w:val="000000" w:themeColor="text1"/>
        </w:rPr>
        <w:lastRenderedPageBreak/>
        <w:t xml:space="preserve">Experiencias en </w:t>
      </w:r>
      <w:r w:rsidR="009651FE">
        <w:rPr>
          <w:rFonts w:ascii="Times New Roman" w:hAnsi="Times New Roman" w:cs="Times New Roman"/>
          <w:b/>
          <w:color w:val="000000" w:themeColor="text1"/>
        </w:rPr>
        <w:t>T</w:t>
      </w:r>
      <w:r w:rsidRPr="009651FE">
        <w:rPr>
          <w:rFonts w:ascii="Times New Roman" w:hAnsi="Times New Roman" w:cs="Times New Roman"/>
          <w:b/>
          <w:color w:val="000000" w:themeColor="text1"/>
        </w:rPr>
        <w:t>ransferencia</w:t>
      </w:r>
      <w:r w:rsidR="009651FE">
        <w:rPr>
          <w:rFonts w:ascii="Times New Roman" w:hAnsi="Times New Roman" w:cs="Times New Roman"/>
          <w:b/>
          <w:color w:val="000000" w:themeColor="text1"/>
        </w:rPr>
        <w:t xml:space="preserve"> Tecnológica hacia los S</w:t>
      </w:r>
      <w:r w:rsidRPr="009651FE">
        <w:rPr>
          <w:rFonts w:ascii="Times New Roman" w:hAnsi="Times New Roman" w:cs="Times New Roman"/>
          <w:b/>
          <w:color w:val="000000" w:themeColor="text1"/>
        </w:rPr>
        <w:t xml:space="preserve">ectores </w:t>
      </w:r>
      <w:r w:rsidR="009651FE">
        <w:rPr>
          <w:rFonts w:ascii="Times New Roman" w:hAnsi="Times New Roman" w:cs="Times New Roman"/>
          <w:b/>
          <w:color w:val="000000" w:themeColor="text1"/>
        </w:rPr>
        <w:t>P</w:t>
      </w:r>
      <w:r w:rsidRPr="009651FE">
        <w:rPr>
          <w:rFonts w:ascii="Times New Roman" w:hAnsi="Times New Roman" w:cs="Times New Roman"/>
          <w:b/>
          <w:color w:val="000000" w:themeColor="text1"/>
        </w:rPr>
        <w:t>roductivos en RD</w:t>
      </w:r>
      <w:bookmarkEnd w:id="140"/>
    </w:p>
    <w:p w14:paraId="5D76623B" w14:textId="77777777" w:rsidR="009651FE" w:rsidRPr="009651FE" w:rsidRDefault="009651FE" w:rsidP="00213BB1">
      <w:pPr>
        <w:spacing w:line="480" w:lineRule="auto"/>
        <w:contextualSpacing/>
        <w:jc w:val="both"/>
        <w:rPr>
          <w:rFonts w:ascii="Times New Roman" w:eastAsia="MS Mincho" w:hAnsi="Times New Roman" w:cs="Times New Roman"/>
          <w:sz w:val="14"/>
          <w:szCs w:val="24"/>
        </w:rPr>
      </w:pPr>
    </w:p>
    <w:p w14:paraId="21A3480E" w14:textId="77777777" w:rsidR="00213BB1" w:rsidRDefault="00213BB1" w:rsidP="00213BB1">
      <w:pPr>
        <w:spacing w:line="480" w:lineRule="auto"/>
        <w:contextualSpacing/>
        <w:jc w:val="both"/>
        <w:rPr>
          <w:rFonts w:ascii="Times New Roman" w:eastAsia="MS Mincho" w:hAnsi="Times New Roman" w:cs="Times New Roman"/>
          <w:sz w:val="24"/>
          <w:szCs w:val="24"/>
        </w:rPr>
      </w:pPr>
      <w:r w:rsidRPr="0068561B">
        <w:rPr>
          <w:rFonts w:ascii="Times New Roman" w:eastAsia="MS Mincho" w:hAnsi="Times New Roman" w:cs="Times New Roman"/>
          <w:sz w:val="24"/>
          <w:szCs w:val="24"/>
        </w:rPr>
        <w:t>El objetivo de esta actividad fue sensibilizar a los miembros de las academias, institutos de investigación y de los sectores productivos, sobre experiencias en transferencia tecnológica, tomando como referente los sectores agroindustria, salud e ingeniería y; crear un espacio de análisis y debate constructivo sobre buenas prácticas de transferencia tecnológica</w:t>
      </w:r>
      <w:r w:rsidRPr="0068561B">
        <w:rPr>
          <w:rFonts w:ascii="Times New Roman" w:hAnsi="Times New Roman" w:cs="Times New Roman"/>
          <w:sz w:val="24"/>
          <w:szCs w:val="24"/>
        </w:rPr>
        <w:t xml:space="preserve">, </w:t>
      </w:r>
      <w:r w:rsidRPr="0068561B">
        <w:rPr>
          <w:rFonts w:ascii="Times New Roman" w:eastAsia="MS Mincho" w:hAnsi="Times New Roman" w:cs="Times New Roman"/>
          <w:sz w:val="24"/>
          <w:szCs w:val="24"/>
        </w:rPr>
        <w:t>identificar oportunidades y generar un debate sobre las mejores prácticas y las estrategias de cómo  transferir conocimiento y tecnologías para generar las innovaciones que demanda el país. El mismo fue celebrado el 24 de mayo de 2018, con una participación de 42 profesionales e investigadores.</w:t>
      </w:r>
    </w:p>
    <w:p w14:paraId="100FF3AA" w14:textId="77777777" w:rsidR="00213BB1" w:rsidRDefault="00213BB1" w:rsidP="009651FE">
      <w:pPr>
        <w:pStyle w:val="Ttulo3"/>
        <w:jc w:val="both"/>
        <w:rPr>
          <w:rFonts w:ascii="Times New Roman" w:hAnsi="Times New Roman" w:cs="Times New Roman"/>
          <w:b/>
          <w:color w:val="000000" w:themeColor="text1"/>
        </w:rPr>
      </w:pPr>
      <w:bookmarkStart w:id="141" w:name="_Toc533586327"/>
      <w:r w:rsidRPr="009651FE">
        <w:rPr>
          <w:rFonts w:ascii="Times New Roman" w:hAnsi="Times New Roman" w:cs="Times New Roman"/>
          <w:b/>
          <w:color w:val="000000" w:themeColor="text1"/>
        </w:rPr>
        <w:t>Materiales</w:t>
      </w:r>
      <w:r w:rsidR="009651FE">
        <w:rPr>
          <w:rFonts w:ascii="Times New Roman" w:hAnsi="Times New Roman" w:cs="Times New Roman"/>
          <w:b/>
          <w:color w:val="000000" w:themeColor="text1"/>
        </w:rPr>
        <w:t xml:space="preserve"> de Comunicación y D</w:t>
      </w:r>
      <w:r w:rsidRPr="009651FE">
        <w:rPr>
          <w:rFonts w:ascii="Times New Roman" w:hAnsi="Times New Roman" w:cs="Times New Roman"/>
          <w:b/>
          <w:color w:val="000000" w:themeColor="text1"/>
        </w:rPr>
        <w:t xml:space="preserve">ifusión </w:t>
      </w:r>
      <w:r w:rsidR="009651FE">
        <w:rPr>
          <w:rFonts w:ascii="Times New Roman" w:hAnsi="Times New Roman" w:cs="Times New Roman"/>
          <w:b/>
          <w:color w:val="000000" w:themeColor="text1"/>
        </w:rPr>
        <w:t>C</w:t>
      </w:r>
      <w:r w:rsidRPr="009651FE">
        <w:rPr>
          <w:rFonts w:ascii="Times New Roman" w:hAnsi="Times New Roman" w:cs="Times New Roman"/>
          <w:b/>
          <w:color w:val="000000" w:themeColor="text1"/>
        </w:rPr>
        <w:t>ientífica</w:t>
      </w:r>
      <w:bookmarkEnd w:id="141"/>
      <w:r w:rsidRPr="009651FE">
        <w:rPr>
          <w:rFonts w:ascii="Times New Roman" w:hAnsi="Times New Roman" w:cs="Times New Roman"/>
          <w:b/>
          <w:color w:val="000000" w:themeColor="text1"/>
        </w:rPr>
        <w:t xml:space="preserve"> </w:t>
      </w:r>
    </w:p>
    <w:p w14:paraId="4F038B89" w14:textId="77777777" w:rsidR="009651FE" w:rsidRPr="00075134" w:rsidRDefault="009651FE" w:rsidP="009651FE">
      <w:pPr>
        <w:rPr>
          <w:sz w:val="12"/>
        </w:rPr>
      </w:pPr>
    </w:p>
    <w:p w14:paraId="560CEB3F" w14:textId="77777777" w:rsidR="00213BB1" w:rsidRPr="0068561B" w:rsidRDefault="00213BB1" w:rsidP="00213BB1">
      <w:pPr>
        <w:spacing w:after="0" w:line="480" w:lineRule="auto"/>
        <w:contextualSpacing/>
        <w:jc w:val="both"/>
        <w:rPr>
          <w:rFonts w:ascii="Times New Roman" w:eastAsia="MS Mincho" w:hAnsi="Times New Roman" w:cs="Times New Roman"/>
          <w:sz w:val="24"/>
          <w:szCs w:val="24"/>
        </w:rPr>
      </w:pPr>
      <w:r w:rsidRPr="0068561B">
        <w:rPr>
          <w:rFonts w:ascii="Times New Roman" w:eastAsia="MS Mincho" w:hAnsi="Times New Roman" w:cs="Times New Roman"/>
          <w:sz w:val="24"/>
          <w:szCs w:val="24"/>
        </w:rPr>
        <w:t>Se publicaron los siguientes materiales de comunicación y difusión científica:</w:t>
      </w:r>
    </w:p>
    <w:p w14:paraId="48A9BFFB" w14:textId="77777777" w:rsidR="00213BB1" w:rsidRPr="0068561B" w:rsidRDefault="00213BB1" w:rsidP="003D28BC">
      <w:pPr>
        <w:pStyle w:val="Prrafodelista"/>
        <w:numPr>
          <w:ilvl w:val="0"/>
          <w:numId w:val="103"/>
        </w:numPr>
        <w:spacing w:after="0" w:line="480" w:lineRule="auto"/>
        <w:jc w:val="both"/>
        <w:rPr>
          <w:rFonts w:ascii="Times New Roman" w:eastAsia="MS Mincho" w:hAnsi="Times New Roman" w:cs="Times New Roman"/>
          <w:sz w:val="24"/>
          <w:szCs w:val="24"/>
        </w:rPr>
      </w:pPr>
      <w:r w:rsidRPr="0068561B">
        <w:rPr>
          <w:rFonts w:ascii="Times New Roman" w:eastAsia="MS Mincho" w:hAnsi="Times New Roman" w:cs="Times New Roman"/>
          <w:sz w:val="24"/>
          <w:szCs w:val="24"/>
        </w:rPr>
        <w:t>Libro de Resúmenes de los trabajos del XIV Congreso Internacional de Investigación Científica, 2018.</w:t>
      </w:r>
    </w:p>
    <w:p w14:paraId="3336CFD5" w14:textId="77777777" w:rsidR="00213BB1" w:rsidRPr="0068561B" w:rsidRDefault="00213BB1" w:rsidP="003D28BC">
      <w:pPr>
        <w:pStyle w:val="Prrafodelista"/>
        <w:numPr>
          <w:ilvl w:val="0"/>
          <w:numId w:val="103"/>
        </w:numPr>
        <w:spacing w:after="0" w:line="480" w:lineRule="auto"/>
        <w:jc w:val="both"/>
        <w:rPr>
          <w:rFonts w:ascii="Times New Roman" w:eastAsia="MS Mincho" w:hAnsi="Times New Roman" w:cs="Times New Roman"/>
          <w:sz w:val="24"/>
          <w:szCs w:val="24"/>
        </w:rPr>
      </w:pPr>
      <w:r w:rsidRPr="0068561B">
        <w:rPr>
          <w:rFonts w:ascii="Times New Roman" w:eastAsia="MS Mincho" w:hAnsi="Times New Roman" w:cs="Times New Roman"/>
          <w:sz w:val="24"/>
          <w:szCs w:val="24"/>
        </w:rPr>
        <w:t>Libro de Resúmenes de los trabajos del III Congreso Estudiantil de Investigación en Ciencia y Tecnología, 2018.</w:t>
      </w:r>
    </w:p>
    <w:p w14:paraId="58CFFB70" w14:textId="77777777" w:rsidR="00213BB1" w:rsidRPr="0068561B" w:rsidRDefault="00213BB1" w:rsidP="003D28BC">
      <w:pPr>
        <w:pStyle w:val="Prrafodelista"/>
        <w:numPr>
          <w:ilvl w:val="0"/>
          <w:numId w:val="103"/>
        </w:numPr>
        <w:spacing w:after="0" w:line="480" w:lineRule="auto"/>
        <w:jc w:val="both"/>
        <w:rPr>
          <w:rFonts w:ascii="Times New Roman" w:eastAsia="MS Mincho" w:hAnsi="Times New Roman" w:cs="Times New Roman"/>
          <w:sz w:val="24"/>
          <w:szCs w:val="24"/>
        </w:rPr>
      </w:pPr>
      <w:r w:rsidRPr="0068561B">
        <w:rPr>
          <w:rFonts w:ascii="Times New Roman" w:eastAsia="MS Mincho" w:hAnsi="Times New Roman" w:cs="Times New Roman"/>
          <w:sz w:val="24"/>
          <w:szCs w:val="24"/>
        </w:rPr>
        <w:t>Libro de Resúmenes del XI Seminario de Investigación Científica e Innovación Tecnológica, 2018.</w:t>
      </w:r>
    </w:p>
    <w:p w14:paraId="3DEDE874" w14:textId="77777777" w:rsidR="00213BB1" w:rsidRPr="0068561B" w:rsidRDefault="00213BB1" w:rsidP="003D28BC">
      <w:pPr>
        <w:pStyle w:val="Prrafodelista"/>
        <w:numPr>
          <w:ilvl w:val="0"/>
          <w:numId w:val="103"/>
        </w:numPr>
        <w:spacing w:after="0" w:line="480" w:lineRule="auto"/>
        <w:jc w:val="both"/>
        <w:rPr>
          <w:rFonts w:ascii="Times New Roman" w:eastAsia="MS Mincho" w:hAnsi="Times New Roman" w:cs="Times New Roman"/>
          <w:sz w:val="24"/>
          <w:szCs w:val="24"/>
        </w:rPr>
      </w:pPr>
      <w:r w:rsidRPr="0068561B">
        <w:rPr>
          <w:rFonts w:ascii="Times New Roman" w:eastAsia="MS Mincho" w:hAnsi="Times New Roman" w:cs="Times New Roman"/>
          <w:sz w:val="24"/>
          <w:szCs w:val="24"/>
        </w:rPr>
        <w:t xml:space="preserve">Segundo Boletín CIENTEC (Vol. 2-1), 2018, Viceministerio de Ciencia y Tecnología.  </w:t>
      </w:r>
    </w:p>
    <w:p w14:paraId="6AFB9224" w14:textId="77777777" w:rsidR="00213BB1" w:rsidRPr="0068561B" w:rsidRDefault="00213BB1" w:rsidP="003D28BC">
      <w:pPr>
        <w:pStyle w:val="Prrafodelista"/>
        <w:numPr>
          <w:ilvl w:val="0"/>
          <w:numId w:val="103"/>
        </w:numPr>
        <w:spacing w:after="0" w:line="480" w:lineRule="auto"/>
        <w:jc w:val="both"/>
        <w:rPr>
          <w:rFonts w:ascii="Times New Roman" w:eastAsia="MS Mincho" w:hAnsi="Times New Roman" w:cs="Times New Roman"/>
          <w:sz w:val="24"/>
          <w:szCs w:val="24"/>
        </w:rPr>
      </w:pPr>
      <w:r w:rsidRPr="0068561B">
        <w:rPr>
          <w:rFonts w:ascii="Times New Roman" w:eastAsia="MS Mincho" w:hAnsi="Times New Roman" w:cs="Times New Roman"/>
          <w:sz w:val="24"/>
          <w:szCs w:val="24"/>
        </w:rPr>
        <w:t>Libro Carrera Nacional de Investigadores en Ciencia, Tecnología e Innovación, 2018.</w:t>
      </w:r>
    </w:p>
    <w:p w14:paraId="50224D6A" w14:textId="77777777" w:rsidR="00213BB1" w:rsidRPr="0068561B" w:rsidRDefault="00213BB1" w:rsidP="003D28BC">
      <w:pPr>
        <w:pStyle w:val="Prrafodelista"/>
        <w:numPr>
          <w:ilvl w:val="0"/>
          <w:numId w:val="103"/>
        </w:numPr>
        <w:spacing w:after="0" w:line="480" w:lineRule="auto"/>
        <w:jc w:val="both"/>
        <w:rPr>
          <w:rFonts w:ascii="Times New Roman" w:eastAsia="MS Mincho" w:hAnsi="Times New Roman" w:cs="Times New Roman"/>
          <w:sz w:val="24"/>
          <w:szCs w:val="24"/>
        </w:rPr>
      </w:pPr>
      <w:r w:rsidRPr="0068561B">
        <w:rPr>
          <w:rFonts w:ascii="Times New Roman" w:eastAsia="MS Mincho" w:hAnsi="Times New Roman" w:cs="Times New Roman"/>
          <w:sz w:val="24"/>
          <w:szCs w:val="24"/>
        </w:rPr>
        <w:t>Reglamento del Fondo Nacional de Innovación y Desarrollo Científico-Tecnológico (FONDOCYT), 2018.</w:t>
      </w:r>
    </w:p>
    <w:p w14:paraId="4F00A95C" w14:textId="77777777" w:rsidR="00213BB1" w:rsidRPr="0068561B" w:rsidRDefault="00213BB1" w:rsidP="003D28BC">
      <w:pPr>
        <w:pStyle w:val="Prrafodelista"/>
        <w:widowControl w:val="0"/>
        <w:numPr>
          <w:ilvl w:val="0"/>
          <w:numId w:val="103"/>
        </w:numPr>
        <w:autoSpaceDE w:val="0"/>
        <w:autoSpaceDN w:val="0"/>
        <w:adjustRightInd w:val="0"/>
        <w:spacing w:after="0" w:line="480" w:lineRule="auto"/>
        <w:jc w:val="both"/>
        <w:rPr>
          <w:rFonts w:ascii="Times New Roman" w:hAnsi="Times New Roman" w:cs="Times New Roman"/>
          <w:b/>
          <w:sz w:val="24"/>
          <w:szCs w:val="24"/>
        </w:rPr>
      </w:pPr>
      <w:r w:rsidRPr="0068561B">
        <w:rPr>
          <w:rFonts w:ascii="Times New Roman" w:eastAsia="MS Mincho" w:hAnsi="Times New Roman" w:cs="Times New Roman"/>
          <w:sz w:val="24"/>
          <w:szCs w:val="24"/>
        </w:rPr>
        <w:t xml:space="preserve"> Reglamento de la Carrera Nacional de Investigadores en Ciencia, Tecnología e Innovación, 2018.</w:t>
      </w:r>
    </w:p>
    <w:p w14:paraId="676DFDB2" w14:textId="77777777" w:rsidR="00213BB1" w:rsidRPr="0068561B" w:rsidRDefault="00213BB1" w:rsidP="003D28BC">
      <w:pPr>
        <w:pStyle w:val="Prrafodelista"/>
        <w:widowControl w:val="0"/>
        <w:numPr>
          <w:ilvl w:val="0"/>
          <w:numId w:val="103"/>
        </w:numPr>
        <w:autoSpaceDE w:val="0"/>
        <w:autoSpaceDN w:val="0"/>
        <w:adjustRightInd w:val="0"/>
        <w:spacing w:after="0" w:line="480" w:lineRule="auto"/>
        <w:jc w:val="both"/>
        <w:rPr>
          <w:rFonts w:ascii="Times New Roman" w:eastAsia="MS Mincho" w:hAnsi="Times New Roman" w:cs="Times New Roman"/>
          <w:sz w:val="24"/>
          <w:szCs w:val="24"/>
        </w:rPr>
      </w:pPr>
      <w:r w:rsidRPr="0068561B">
        <w:rPr>
          <w:rFonts w:ascii="Times New Roman" w:eastAsia="MS Mincho" w:hAnsi="Times New Roman" w:cs="Times New Roman"/>
          <w:sz w:val="24"/>
          <w:szCs w:val="24"/>
        </w:rPr>
        <w:t xml:space="preserve">Libro Génesis y Evolución del Fondo Nacional de Innovación y Desarrollo Científico-Tecnológico (FONDOCYT), 2018 </w:t>
      </w:r>
    </w:p>
    <w:p w14:paraId="01AA7640" w14:textId="77777777" w:rsidR="00213BB1" w:rsidRPr="0079290C" w:rsidRDefault="00213BB1" w:rsidP="00213BB1">
      <w:pPr>
        <w:pStyle w:val="Prrafodelista"/>
        <w:widowControl w:val="0"/>
        <w:autoSpaceDE w:val="0"/>
        <w:autoSpaceDN w:val="0"/>
        <w:adjustRightInd w:val="0"/>
        <w:spacing w:after="0" w:line="480" w:lineRule="auto"/>
        <w:jc w:val="both"/>
        <w:rPr>
          <w:rFonts w:ascii="Times New Roman" w:hAnsi="Times New Roman" w:cs="Times New Roman"/>
          <w:b/>
          <w:sz w:val="4"/>
          <w:szCs w:val="24"/>
        </w:rPr>
      </w:pPr>
    </w:p>
    <w:p w14:paraId="03872DE6" w14:textId="77777777" w:rsidR="00213BB1" w:rsidRDefault="00213BB1" w:rsidP="0079290C">
      <w:pPr>
        <w:pStyle w:val="Ttulo3"/>
        <w:jc w:val="both"/>
        <w:rPr>
          <w:rFonts w:ascii="Times New Roman" w:hAnsi="Times New Roman" w:cs="Times New Roman"/>
          <w:b/>
          <w:color w:val="000000" w:themeColor="text1"/>
        </w:rPr>
      </w:pPr>
      <w:bookmarkStart w:id="142" w:name="_Toc533586328"/>
      <w:r w:rsidRPr="0079290C">
        <w:rPr>
          <w:rFonts w:ascii="Times New Roman" w:hAnsi="Times New Roman" w:cs="Times New Roman"/>
          <w:b/>
          <w:color w:val="000000" w:themeColor="text1"/>
        </w:rPr>
        <w:t xml:space="preserve">Difusión en </w:t>
      </w:r>
      <w:r w:rsidR="009651FE" w:rsidRPr="0079290C">
        <w:rPr>
          <w:rFonts w:ascii="Times New Roman" w:hAnsi="Times New Roman" w:cs="Times New Roman"/>
          <w:b/>
          <w:color w:val="000000" w:themeColor="text1"/>
        </w:rPr>
        <w:t>M</w:t>
      </w:r>
      <w:r w:rsidRPr="0079290C">
        <w:rPr>
          <w:rFonts w:ascii="Times New Roman" w:hAnsi="Times New Roman" w:cs="Times New Roman"/>
          <w:b/>
          <w:color w:val="000000" w:themeColor="text1"/>
        </w:rPr>
        <w:t>edios</w:t>
      </w:r>
      <w:r w:rsidR="009651FE" w:rsidRPr="0079290C">
        <w:rPr>
          <w:rFonts w:ascii="Times New Roman" w:hAnsi="Times New Roman" w:cs="Times New Roman"/>
          <w:b/>
          <w:color w:val="000000" w:themeColor="text1"/>
        </w:rPr>
        <w:t xml:space="preserve"> de C</w:t>
      </w:r>
      <w:r w:rsidRPr="0079290C">
        <w:rPr>
          <w:rFonts w:ascii="Times New Roman" w:hAnsi="Times New Roman" w:cs="Times New Roman"/>
          <w:b/>
          <w:color w:val="000000" w:themeColor="text1"/>
        </w:rPr>
        <w:t>omunicación</w:t>
      </w:r>
      <w:bookmarkEnd w:id="142"/>
    </w:p>
    <w:p w14:paraId="73F89051" w14:textId="77777777" w:rsidR="0079290C" w:rsidRPr="0079290C" w:rsidRDefault="0079290C" w:rsidP="0079290C">
      <w:pPr>
        <w:rPr>
          <w:sz w:val="10"/>
        </w:rPr>
      </w:pPr>
    </w:p>
    <w:p w14:paraId="21C57A5D" w14:textId="77777777" w:rsidR="00213BB1" w:rsidRDefault="00213BB1" w:rsidP="00AF5BD6">
      <w:pPr>
        <w:widowControl w:val="0"/>
        <w:autoSpaceDE w:val="0"/>
        <w:autoSpaceDN w:val="0"/>
        <w:adjustRightInd w:val="0"/>
        <w:spacing w:after="0" w:line="480" w:lineRule="auto"/>
        <w:contextualSpacing/>
        <w:rPr>
          <w:rFonts w:ascii="Times New Roman" w:hAnsi="Times New Roman" w:cs="Times New Roman"/>
          <w:sz w:val="24"/>
          <w:szCs w:val="24"/>
        </w:rPr>
      </w:pPr>
      <w:r w:rsidRPr="0068561B">
        <w:rPr>
          <w:rFonts w:ascii="Times New Roman" w:hAnsi="Times New Roman" w:cs="Times New Roman"/>
          <w:sz w:val="24"/>
          <w:szCs w:val="24"/>
        </w:rPr>
        <w:t>Se realizaron unas 14 intervenciones en radio y televisión para promover los congresos científicos que organiza el MESCyT.</w:t>
      </w:r>
    </w:p>
    <w:p w14:paraId="2FF41196" w14:textId="77777777" w:rsidR="007025BA" w:rsidRDefault="007025BA" w:rsidP="0079290C">
      <w:pPr>
        <w:pStyle w:val="Ttulo3"/>
        <w:jc w:val="both"/>
        <w:rPr>
          <w:rFonts w:ascii="Times New Roman" w:hAnsi="Times New Roman" w:cs="Times New Roman"/>
          <w:b/>
          <w:color w:val="000000" w:themeColor="text1"/>
        </w:rPr>
      </w:pPr>
      <w:bookmarkStart w:id="143" w:name="_Toc533586329"/>
      <w:r w:rsidRPr="0079290C">
        <w:rPr>
          <w:rFonts w:ascii="Times New Roman" w:hAnsi="Times New Roman" w:cs="Times New Roman"/>
          <w:b/>
          <w:color w:val="000000" w:themeColor="text1"/>
        </w:rPr>
        <w:t>Museo de las Matemáticas</w:t>
      </w:r>
      <w:bookmarkEnd w:id="143"/>
    </w:p>
    <w:p w14:paraId="41536C20" w14:textId="77777777" w:rsidR="0079290C" w:rsidRPr="0079290C" w:rsidRDefault="0079290C" w:rsidP="0079290C">
      <w:pPr>
        <w:rPr>
          <w:sz w:val="10"/>
        </w:rPr>
      </w:pPr>
    </w:p>
    <w:p w14:paraId="3867F027" w14:textId="77777777" w:rsidR="007025BA" w:rsidRDefault="007025BA" w:rsidP="0079290C">
      <w:pPr>
        <w:spacing w:line="480" w:lineRule="auto"/>
        <w:contextualSpacing/>
        <w:jc w:val="both"/>
        <w:rPr>
          <w:rFonts w:ascii="Times New Roman" w:hAnsi="Times New Roman" w:cs="Times New Roman"/>
          <w:sz w:val="24"/>
          <w:szCs w:val="24"/>
        </w:rPr>
      </w:pPr>
      <w:r w:rsidRPr="000364B3">
        <w:rPr>
          <w:rFonts w:ascii="Times New Roman" w:hAnsi="Times New Roman" w:cs="Times New Roman"/>
          <w:sz w:val="24"/>
          <w:szCs w:val="24"/>
        </w:rPr>
        <w:t xml:space="preserve">Como parte de la estrategia de </w:t>
      </w:r>
      <w:r>
        <w:rPr>
          <w:rFonts w:ascii="Times New Roman" w:hAnsi="Times New Roman" w:cs="Times New Roman"/>
          <w:sz w:val="24"/>
          <w:szCs w:val="24"/>
        </w:rPr>
        <w:t>impulso a la Red M</w:t>
      </w:r>
      <w:r w:rsidRPr="000364B3">
        <w:rPr>
          <w:rFonts w:ascii="Times New Roman" w:hAnsi="Times New Roman" w:cs="Times New Roman"/>
          <w:sz w:val="24"/>
          <w:szCs w:val="24"/>
        </w:rPr>
        <w:t xml:space="preserve">useográfica </w:t>
      </w:r>
      <w:r>
        <w:rPr>
          <w:rFonts w:ascii="Times New Roman" w:hAnsi="Times New Roman" w:cs="Times New Roman"/>
          <w:sz w:val="24"/>
          <w:szCs w:val="24"/>
        </w:rPr>
        <w:t>N</w:t>
      </w:r>
      <w:r w:rsidRPr="000364B3">
        <w:rPr>
          <w:rFonts w:ascii="Times New Roman" w:hAnsi="Times New Roman" w:cs="Times New Roman"/>
          <w:sz w:val="24"/>
          <w:szCs w:val="24"/>
        </w:rPr>
        <w:t>acional</w:t>
      </w:r>
      <w:r>
        <w:rPr>
          <w:rFonts w:ascii="Times New Roman" w:hAnsi="Times New Roman" w:cs="Times New Roman"/>
          <w:sz w:val="24"/>
          <w:szCs w:val="24"/>
        </w:rPr>
        <w:t xml:space="preserve"> para </w:t>
      </w:r>
      <w:r w:rsidRPr="000364B3">
        <w:rPr>
          <w:rFonts w:ascii="Times New Roman" w:hAnsi="Times New Roman" w:cs="Times New Roman"/>
          <w:sz w:val="24"/>
          <w:szCs w:val="24"/>
        </w:rPr>
        <w:t>apoy</w:t>
      </w:r>
      <w:r>
        <w:rPr>
          <w:rFonts w:ascii="Times New Roman" w:hAnsi="Times New Roman" w:cs="Times New Roman"/>
          <w:sz w:val="24"/>
          <w:szCs w:val="24"/>
        </w:rPr>
        <w:t>ar</w:t>
      </w:r>
      <w:r w:rsidRPr="000364B3">
        <w:rPr>
          <w:rFonts w:ascii="Times New Roman" w:hAnsi="Times New Roman" w:cs="Times New Roman"/>
          <w:sz w:val="24"/>
          <w:szCs w:val="24"/>
        </w:rPr>
        <w:t xml:space="preserve"> la divulgación de la Ciencia y la Tecnología, a partir de 2017, se ha desarrollado el proyecto de Museo de las Matemáticas</w:t>
      </w:r>
      <w:r>
        <w:rPr>
          <w:rFonts w:ascii="Times New Roman" w:hAnsi="Times New Roman" w:cs="Times New Roman"/>
          <w:sz w:val="24"/>
          <w:szCs w:val="24"/>
        </w:rPr>
        <w:t>, que e</w:t>
      </w:r>
      <w:r w:rsidRPr="000364B3">
        <w:rPr>
          <w:rFonts w:ascii="Times New Roman" w:hAnsi="Times New Roman" w:cs="Times New Roman"/>
          <w:sz w:val="24"/>
          <w:szCs w:val="24"/>
        </w:rPr>
        <w:t>s el resultado de cooperación entre la Embajada del Japón en República Dominicana, junto a la Agencia de Cooperación Internacional del Japón (JICA), el Ministerio de Educación Superior, Ciencia y Tecnología (MESCYT)</w:t>
      </w:r>
      <w:r>
        <w:rPr>
          <w:rFonts w:ascii="Times New Roman" w:hAnsi="Times New Roman" w:cs="Times New Roman"/>
          <w:sz w:val="24"/>
          <w:szCs w:val="24"/>
        </w:rPr>
        <w:t>.</w:t>
      </w:r>
    </w:p>
    <w:p w14:paraId="0674CA8F" w14:textId="77777777" w:rsidR="0079290C" w:rsidRPr="0079290C" w:rsidRDefault="0079290C" w:rsidP="0079290C">
      <w:pPr>
        <w:spacing w:line="480" w:lineRule="auto"/>
        <w:contextualSpacing/>
        <w:jc w:val="both"/>
        <w:rPr>
          <w:rFonts w:ascii="Times New Roman" w:hAnsi="Times New Roman" w:cs="Times New Roman"/>
          <w:sz w:val="6"/>
          <w:szCs w:val="24"/>
        </w:rPr>
      </w:pPr>
    </w:p>
    <w:p w14:paraId="498B80E1" w14:textId="77777777" w:rsidR="007025BA" w:rsidRDefault="007025BA" w:rsidP="0079290C">
      <w:pPr>
        <w:spacing w:line="480" w:lineRule="auto"/>
        <w:contextualSpacing/>
        <w:jc w:val="both"/>
        <w:rPr>
          <w:rFonts w:ascii="Times New Roman" w:hAnsi="Times New Roman" w:cs="Times New Roman"/>
          <w:sz w:val="24"/>
          <w:szCs w:val="24"/>
        </w:rPr>
      </w:pPr>
      <w:r w:rsidRPr="000364B3">
        <w:rPr>
          <w:rFonts w:ascii="Times New Roman" w:hAnsi="Times New Roman" w:cs="Times New Roman"/>
          <w:sz w:val="24"/>
          <w:szCs w:val="24"/>
        </w:rPr>
        <w:t>En la formulación y desarrollo de este proyecto, se contó con la colaboración del profesor Dr. Jin Akiyama de la Universidad de Ciencias de Tokio. En ese sentido, con la donación por parte del Dr. Akiyama de 25 prototipos, se dio inicio al museo. La inauguración del mismo se celebró el 29 de noviembre de 2017</w:t>
      </w:r>
      <w:r>
        <w:rPr>
          <w:rFonts w:ascii="Times New Roman" w:hAnsi="Times New Roman" w:cs="Times New Roman"/>
          <w:sz w:val="24"/>
          <w:szCs w:val="24"/>
        </w:rPr>
        <w:t>, y en 2018 se completó la instalación de los módulos educativos</w:t>
      </w:r>
      <w:r w:rsidRPr="000364B3">
        <w:rPr>
          <w:rFonts w:ascii="Times New Roman" w:hAnsi="Times New Roman" w:cs="Times New Roman"/>
          <w:sz w:val="24"/>
          <w:szCs w:val="24"/>
        </w:rPr>
        <w:t xml:space="preserve">. Los preparativos para la apertura del museo comprendieron la selección de 40 estudiantes universitarios de las carreras de Matemática, Matemática Orientada a la Educación Secundaria, Física, Física Orientada a la Educación Secundaria de las universidades colaboradoras. </w:t>
      </w:r>
    </w:p>
    <w:p w14:paraId="07DC02AC" w14:textId="77777777" w:rsidR="0079290C" w:rsidRPr="0079290C" w:rsidRDefault="0079290C" w:rsidP="0079290C">
      <w:pPr>
        <w:spacing w:line="480" w:lineRule="auto"/>
        <w:contextualSpacing/>
        <w:jc w:val="both"/>
        <w:rPr>
          <w:rFonts w:ascii="Times New Roman" w:hAnsi="Times New Roman" w:cs="Times New Roman"/>
          <w:sz w:val="6"/>
          <w:szCs w:val="24"/>
        </w:rPr>
      </w:pPr>
    </w:p>
    <w:p w14:paraId="1E5F262D" w14:textId="77777777" w:rsidR="007025BA" w:rsidRDefault="007025BA" w:rsidP="0079290C">
      <w:pPr>
        <w:spacing w:line="480" w:lineRule="auto"/>
        <w:contextualSpacing/>
        <w:jc w:val="both"/>
        <w:rPr>
          <w:rFonts w:ascii="Times New Roman" w:hAnsi="Times New Roman" w:cs="Times New Roman"/>
          <w:sz w:val="24"/>
          <w:szCs w:val="24"/>
        </w:rPr>
      </w:pPr>
      <w:r w:rsidRPr="000364B3">
        <w:rPr>
          <w:rFonts w:ascii="Times New Roman" w:hAnsi="Times New Roman" w:cs="Times New Roman"/>
          <w:sz w:val="24"/>
          <w:szCs w:val="24"/>
        </w:rPr>
        <w:t xml:space="preserve">También, profesores de </w:t>
      </w:r>
      <w:r>
        <w:rPr>
          <w:rFonts w:ascii="Times New Roman" w:hAnsi="Times New Roman" w:cs="Times New Roman"/>
          <w:sz w:val="24"/>
          <w:szCs w:val="24"/>
        </w:rPr>
        <w:t>varias</w:t>
      </w:r>
      <w:r w:rsidRPr="000364B3">
        <w:rPr>
          <w:rFonts w:ascii="Times New Roman" w:hAnsi="Times New Roman" w:cs="Times New Roman"/>
          <w:sz w:val="24"/>
          <w:szCs w:val="24"/>
        </w:rPr>
        <w:t xml:space="preserve"> universidades apoyaron la instalación del museo y acompañaron el proceso de capacitación en el conocimiento y la utilización de los prototipos, ofrecido por el Dr. Akiyama, al estudiantado</w:t>
      </w:r>
      <w:r>
        <w:rPr>
          <w:rFonts w:ascii="Times New Roman" w:hAnsi="Times New Roman" w:cs="Times New Roman"/>
          <w:sz w:val="24"/>
          <w:szCs w:val="24"/>
        </w:rPr>
        <w:t xml:space="preserve"> seleccionado, el cual </w:t>
      </w:r>
      <w:r w:rsidRPr="000364B3">
        <w:rPr>
          <w:rFonts w:ascii="Times New Roman" w:hAnsi="Times New Roman" w:cs="Times New Roman"/>
          <w:sz w:val="24"/>
          <w:szCs w:val="24"/>
        </w:rPr>
        <w:t>podrá acompañar, haciendo las funciones de tutores, a los visitantes al museo.</w:t>
      </w:r>
    </w:p>
    <w:p w14:paraId="43484DD6" w14:textId="77777777" w:rsidR="0079290C" w:rsidRPr="00FA644A" w:rsidRDefault="0079290C" w:rsidP="0079290C">
      <w:pPr>
        <w:spacing w:line="480" w:lineRule="auto"/>
        <w:contextualSpacing/>
        <w:jc w:val="both"/>
        <w:rPr>
          <w:rFonts w:ascii="Times New Roman" w:hAnsi="Times New Roman" w:cs="Times New Roman"/>
          <w:sz w:val="2"/>
          <w:szCs w:val="24"/>
        </w:rPr>
      </w:pPr>
    </w:p>
    <w:p w14:paraId="47DEDB24" w14:textId="77777777" w:rsidR="007025BA" w:rsidRDefault="007025BA" w:rsidP="00FA644A">
      <w:pPr>
        <w:widowControl w:val="0"/>
        <w:autoSpaceDE w:val="0"/>
        <w:autoSpaceDN w:val="0"/>
        <w:adjustRightInd w:val="0"/>
        <w:spacing w:after="0" w:line="360" w:lineRule="auto"/>
        <w:contextualSpacing/>
        <w:jc w:val="both"/>
        <w:rPr>
          <w:rFonts w:ascii="Times New Roman" w:hAnsi="Times New Roman" w:cs="Times New Roman"/>
          <w:sz w:val="24"/>
          <w:szCs w:val="24"/>
        </w:rPr>
      </w:pPr>
      <w:r w:rsidRPr="000364B3">
        <w:rPr>
          <w:rFonts w:ascii="Times New Roman" w:hAnsi="Times New Roman" w:cs="Times New Roman"/>
          <w:sz w:val="24"/>
          <w:szCs w:val="24"/>
        </w:rPr>
        <w:t>En octubre del 2018 se recibió nuevamente la visita del Dr. Akiyama y se agotó, con el apoyo del Instituto Nacional de Formación y Capacitación Magisterial (INAFOCAM) del Ministerio de Educación (MINERD), un programa de actividades formativas para estudiantes y docentes del nivel primario y estudiantes de magisterio del Instituto de Formación Docente Salomé Ureña (ISFODOSU). Se realizó, también, un seguimiento a la capacitación del estudiantado seleccionado para acompañar a los visitantes al museo.</w:t>
      </w:r>
    </w:p>
    <w:p w14:paraId="4B89CA18" w14:textId="77777777" w:rsidR="00FD2C1E" w:rsidRDefault="00075134" w:rsidP="00861A82">
      <w:pPr>
        <w:spacing w:after="0" w:line="480" w:lineRule="auto"/>
        <w:jc w:val="both"/>
        <w:rPr>
          <w:rFonts w:ascii="Times New Roman" w:eastAsia="MS Mincho" w:hAnsi="Times New Roman" w:cs="Times New Roman"/>
          <w:color w:val="FF0000"/>
          <w:sz w:val="24"/>
          <w:szCs w:val="24"/>
        </w:rPr>
      </w:pPr>
      <w:r>
        <w:rPr>
          <w:noProof/>
          <w:lang w:val="es-ES_tradnl" w:eastAsia="es-ES_tradnl"/>
        </w:rPr>
        <w:lastRenderedPageBreak/>
        <w:drawing>
          <wp:anchor distT="0" distB="0" distL="114300" distR="114300" simplePos="0" relativeHeight="252005376" behindDoc="0" locked="0" layoutInCell="1" allowOverlap="1" wp14:anchorId="4FD35EE5" wp14:editId="7AEC542D">
            <wp:simplePos x="0" y="0"/>
            <wp:positionH relativeFrom="column">
              <wp:posOffset>-1102995</wp:posOffset>
            </wp:positionH>
            <wp:positionV relativeFrom="paragraph">
              <wp:posOffset>-786647</wp:posOffset>
            </wp:positionV>
            <wp:extent cx="7784971" cy="10181230"/>
            <wp:effectExtent l="0" t="0" r="6985" b="0"/>
            <wp:wrapNone/>
            <wp:docPr id="4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lantilla Memoria 2018-15.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7784971" cy="10181230"/>
                    </a:xfrm>
                    <a:prstGeom prst="rect">
                      <a:avLst/>
                    </a:prstGeom>
                  </pic:spPr>
                </pic:pic>
              </a:graphicData>
            </a:graphic>
            <wp14:sizeRelH relativeFrom="page">
              <wp14:pctWidth>0</wp14:pctWidth>
            </wp14:sizeRelH>
            <wp14:sizeRelV relativeFrom="page">
              <wp14:pctHeight>0</wp14:pctHeight>
            </wp14:sizeRelV>
          </wp:anchor>
        </w:drawing>
      </w:r>
    </w:p>
    <w:p w14:paraId="001AE8A5" w14:textId="77777777" w:rsidR="00FD2C1E" w:rsidRDefault="00FD2C1E" w:rsidP="00861A82">
      <w:pPr>
        <w:spacing w:after="0" w:line="480" w:lineRule="auto"/>
        <w:jc w:val="both"/>
        <w:rPr>
          <w:rFonts w:ascii="Times New Roman" w:eastAsia="MS Mincho" w:hAnsi="Times New Roman" w:cs="Times New Roman"/>
          <w:color w:val="FF0000"/>
          <w:sz w:val="24"/>
          <w:szCs w:val="24"/>
        </w:rPr>
      </w:pPr>
    </w:p>
    <w:p w14:paraId="235BA0F7" w14:textId="77777777" w:rsidR="00FD2C1E" w:rsidRDefault="00FD2C1E" w:rsidP="00861A82">
      <w:pPr>
        <w:spacing w:after="0" w:line="480" w:lineRule="auto"/>
        <w:jc w:val="both"/>
        <w:rPr>
          <w:rFonts w:ascii="Times New Roman" w:eastAsia="MS Mincho" w:hAnsi="Times New Roman" w:cs="Times New Roman"/>
          <w:color w:val="FF0000"/>
          <w:sz w:val="24"/>
          <w:szCs w:val="24"/>
        </w:rPr>
      </w:pPr>
    </w:p>
    <w:p w14:paraId="0D3ADEDB" w14:textId="77777777" w:rsidR="00FD2C1E" w:rsidRDefault="00FD2C1E" w:rsidP="00861A82">
      <w:pPr>
        <w:spacing w:after="0" w:line="480" w:lineRule="auto"/>
        <w:jc w:val="both"/>
        <w:rPr>
          <w:rFonts w:ascii="Times New Roman" w:eastAsia="MS Mincho" w:hAnsi="Times New Roman" w:cs="Times New Roman"/>
          <w:color w:val="FF0000"/>
          <w:sz w:val="24"/>
          <w:szCs w:val="24"/>
        </w:rPr>
      </w:pPr>
    </w:p>
    <w:p w14:paraId="26841F1F" w14:textId="77777777" w:rsidR="00FD2C1E" w:rsidRDefault="00FD2C1E" w:rsidP="00861A82">
      <w:pPr>
        <w:spacing w:after="0" w:line="480" w:lineRule="auto"/>
        <w:jc w:val="both"/>
        <w:rPr>
          <w:rFonts w:ascii="Times New Roman" w:eastAsia="MS Mincho" w:hAnsi="Times New Roman" w:cs="Times New Roman"/>
          <w:color w:val="FF0000"/>
          <w:sz w:val="24"/>
          <w:szCs w:val="24"/>
        </w:rPr>
      </w:pPr>
    </w:p>
    <w:p w14:paraId="35AABE81" w14:textId="77777777" w:rsidR="00FD2C1E" w:rsidRDefault="00FD2C1E" w:rsidP="00861A82">
      <w:pPr>
        <w:spacing w:after="0" w:line="480" w:lineRule="auto"/>
        <w:jc w:val="both"/>
        <w:rPr>
          <w:rFonts w:ascii="Times New Roman" w:eastAsia="MS Mincho" w:hAnsi="Times New Roman" w:cs="Times New Roman"/>
          <w:color w:val="FF0000"/>
          <w:sz w:val="24"/>
          <w:szCs w:val="24"/>
        </w:rPr>
      </w:pPr>
    </w:p>
    <w:p w14:paraId="725B3752" w14:textId="77777777" w:rsidR="00FD2C1E" w:rsidRDefault="00FD2C1E" w:rsidP="00861A82">
      <w:pPr>
        <w:spacing w:after="0" w:line="480" w:lineRule="auto"/>
        <w:jc w:val="both"/>
        <w:rPr>
          <w:rFonts w:ascii="Times New Roman" w:eastAsia="MS Mincho" w:hAnsi="Times New Roman" w:cs="Times New Roman"/>
          <w:color w:val="FF0000"/>
          <w:sz w:val="24"/>
          <w:szCs w:val="24"/>
        </w:rPr>
      </w:pPr>
    </w:p>
    <w:p w14:paraId="30664A8A" w14:textId="77777777" w:rsidR="00FD2C1E" w:rsidRDefault="00FD2C1E" w:rsidP="00861A82">
      <w:pPr>
        <w:spacing w:after="0" w:line="480" w:lineRule="auto"/>
        <w:jc w:val="both"/>
        <w:rPr>
          <w:rFonts w:ascii="Times New Roman" w:eastAsia="MS Mincho" w:hAnsi="Times New Roman" w:cs="Times New Roman"/>
          <w:color w:val="FF0000"/>
          <w:sz w:val="24"/>
          <w:szCs w:val="24"/>
        </w:rPr>
      </w:pPr>
    </w:p>
    <w:p w14:paraId="5F464C73" w14:textId="77777777" w:rsidR="00FD2C1E" w:rsidRDefault="00FD2C1E" w:rsidP="00861A82">
      <w:pPr>
        <w:spacing w:after="0" w:line="480" w:lineRule="auto"/>
        <w:jc w:val="both"/>
        <w:rPr>
          <w:rFonts w:ascii="Times New Roman" w:eastAsia="MS Mincho" w:hAnsi="Times New Roman" w:cs="Times New Roman"/>
          <w:color w:val="FF0000"/>
          <w:sz w:val="24"/>
          <w:szCs w:val="24"/>
        </w:rPr>
      </w:pPr>
    </w:p>
    <w:p w14:paraId="26EFBA16" w14:textId="77777777" w:rsidR="00FD2C1E" w:rsidRDefault="00FD2C1E" w:rsidP="00861A82">
      <w:pPr>
        <w:spacing w:after="0" w:line="480" w:lineRule="auto"/>
        <w:jc w:val="both"/>
        <w:rPr>
          <w:rFonts w:ascii="Times New Roman" w:eastAsia="MS Mincho" w:hAnsi="Times New Roman" w:cs="Times New Roman"/>
          <w:color w:val="FF0000"/>
          <w:sz w:val="24"/>
          <w:szCs w:val="24"/>
        </w:rPr>
      </w:pPr>
    </w:p>
    <w:p w14:paraId="55C29D75" w14:textId="77777777" w:rsidR="00FD2C1E" w:rsidRDefault="00FD2C1E" w:rsidP="00861A82">
      <w:pPr>
        <w:spacing w:after="0" w:line="480" w:lineRule="auto"/>
        <w:jc w:val="both"/>
        <w:rPr>
          <w:rFonts w:ascii="Times New Roman" w:eastAsia="MS Mincho" w:hAnsi="Times New Roman" w:cs="Times New Roman"/>
          <w:color w:val="FF0000"/>
          <w:sz w:val="24"/>
          <w:szCs w:val="24"/>
        </w:rPr>
      </w:pPr>
    </w:p>
    <w:p w14:paraId="261F6593" w14:textId="77777777" w:rsidR="00FD2C1E" w:rsidRDefault="00FD2C1E" w:rsidP="00861A82">
      <w:pPr>
        <w:spacing w:after="0" w:line="480" w:lineRule="auto"/>
        <w:jc w:val="both"/>
        <w:rPr>
          <w:rFonts w:ascii="Times New Roman" w:eastAsia="MS Mincho" w:hAnsi="Times New Roman" w:cs="Times New Roman"/>
          <w:color w:val="FF0000"/>
          <w:sz w:val="24"/>
          <w:szCs w:val="24"/>
        </w:rPr>
      </w:pPr>
    </w:p>
    <w:p w14:paraId="1D888A9A" w14:textId="77777777" w:rsidR="00FD2C1E" w:rsidRDefault="00FD2C1E" w:rsidP="00861A82">
      <w:pPr>
        <w:spacing w:after="0" w:line="480" w:lineRule="auto"/>
        <w:jc w:val="both"/>
        <w:rPr>
          <w:rFonts w:ascii="Times New Roman" w:eastAsia="MS Mincho" w:hAnsi="Times New Roman" w:cs="Times New Roman"/>
          <w:color w:val="FF0000"/>
          <w:sz w:val="24"/>
          <w:szCs w:val="24"/>
        </w:rPr>
      </w:pPr>
    </w:p>
    <w:p w14:paraId="1A39F364" w14:textId="77777777" w:rsidR="00FD2C1E" w:rsidRDefault="00FD2C1E" w:rsidP="00861A82">
      <w:pPr>
        <w:spacing w:after="0" w:line="480" w:lineRule="auto"/>
        <w:jc w:val="both"/>
        <w:rPr>
          <w:rFonts w:ascii="Times New Roman" w:eastAsia="MS Mincho" w:hAnsi="Times New Roman" w:cs="Times New Roman"/>
          <w:color w:val="FF0000"/>
          <w:sz w:val="24"/>
          <w:szCs w:val="24"/>
        </w:rPr>
      </w:pPr>
    </w:p>
    <w:p w14:paraId="3C3AF4B5" w14:textId="77777777" w:rsidR="00FD2C1E" w:rsidRDefault="00FD2C1E" w:rsidP="00861A82">
      <w:pPr>
        <w:spacing w:after="0" w:line="480" w:lineRule="auto"/>
        <w:jc w:val="both"/>
        <w:rPr>
          <w:rFonts w:ascii="Times New Roman" w:eastAsia="MS Mincho" w:hAnsi="Times New Roman" w:cs="Times New Roman"/>
          <w:color w:val="FF0000"/>
          <w:sz w:val="24"/>
          <w:szCs w:val="24"/>
        </w:rPr>
      </w:pPr>
    </w:p>
    <w:p w14:paraId="3CCA9221" w14:textId="77777777" w:rsidR="00FD2C1E" w:rsidRDefault="00FD2C1E" w:rsidP="00861A82">
      <w:pPr>
        <w:spacing w:after="0" w:line="480" w:lineRule="auto"/>
        <w:jc w:val="both"/>
        <w:rPr>
          <w:rFonts w:ascii="Times New Roman" w:eastAsia="MS Mincho" w:hAnsi="Times New Roman" w:cs="Times New Roman"/>
          <w:color w:val="FF0000"/>
          <w:sz w:val="24"/>
          <w:szCs w:val="24"/>
        </w:rPr>
      </w:pPr>
    </w:p>
    <w:p w14:paraId="4254D5AD" w14:textId="77777777" w:rsidR="005C004E" w:rsidRDefault="005C004E" w:rsidP="00861A82">
      <w:pPr>
        <w:spacing w:after="0" w:line="480" w:lineRule="auto"/>
        <w:jc w:val="both"/>
        <w:rPr>
          <w:rFonts w:ascii="Times New Roman" w:eastAsia="MS Mincho" w:hAnsi="Times New Roman" w:cs="Times New Roman"/>
          <w:color w:val="FF0000"/>
          <w:sz w:val="24"/>
          <w:szCs w:val="24"/>
        </w:rPr>
      </w:pPr>
    </w:p>
    <w:p w14:paraId="4B9637F2" w14:textId="77777777" w:rsidR="005C004E" w:rsidRDefault="005C004E" w:rsidP="00861A82">
      <w:pPr>
        <w:spacing w:after="0" w:line="480" w:lineRule="auto"/>
        <w:jc w:val="both"/>
        <w:rPr>
          <w:rFonts w:ascii="Times New Roman" w:eastAsia="MS Mincho" w:hAnsi="Times New Roman" w:cs="Times New Roman"/>
          <w:color w:val="FF0000"/>
          <w:sz w:val="24"/>
          <w:szCs w:val="24"/>
        </w:rPr>
      </w:pPr>
    </w:p>
    <w:p w14:paraId="5CED208B" w14:textId="77777777" w:rsidR="005C004E" w:rsidRDefault="005C004E" w:rsidP="00861A82">
      <w:pPr>
        <w:spacing w:after="0" w:line="480" w:lineRule="auto"/>
        <w:jc w:val="both"/>
        <w:rPr>
          <w:rFonts w:ascii="Times New Roman" w:eastAsia="MS Mincho" w:hAnsi="Times New Roman" w:cs="Times New Roman"/>
          <w:color w:val="FF0000"/>
          <w:sz w:val="24"/>
          <w:szCs w:val="24"/>
        </w:rPr>
      </w:pPr>
    </w:p>
    <w:p w14:paraId="10066857" w14:textId="77777777" w:rsidR="00FD2C1E" w:rsidRDefault="00FD2C1E" w:rsidP="00861A82">
      <w:pPr>
        <w:spacing w:after="0" w:line="480" w:lineRule="auto"/>
        <w:jc w:val="both"/>
        <w:rPr>
          <w:rFonts w:ascii="Times New Roman" w:eastAsia="MS Mincho" w:hAnsi="Times New Roman" w:cs="Times New Roman"/>
          <w:color w:val="FF0000"/>
          <w:sz w:val="24"/>
          <w:szCs w:val="24"/>
        </w:rPr>
      </w:pPr>
    </w:p>
    <w:p w14:paraId="60DD7E09" w14:textId="77777777" w:rsidR="00075134" w:rsidRDefault="00075134" w:rsidP="00861A82">
      <w:pPr>
        <w:spacing w:after="0" w:line="480" w:lineRule="auto"/>
        <w:jc w:val="both"/>
        <w:rPr>
          <w:rFonts w:ascii="Times New Roman" w:eastAsia="MS Mincho" w:hAnsi="Times New Roman" w:cs="Times New Roman"/>
          <w:color w:val="FF0000"/>
          <w:sz w:val="24"/>
          <w:szCs w:val="24"/>
        </w:rPr>
      </w:pPr>
    </w:p>
    <w:p w14:paraId="2C391475" w14:textId="77777777" w:rsidR="00075134" w:rsidRDefault="00075134" w:rsidP="00861A82">
      <w:pPr>
        <w:spacing w:after="0" w:line="480" w:lineRule="auto"/>
        <w:jc w:val="both"/>
        <w:rPr>
          <w:rFonts w:ascii="Times New Roman" w:eastAsia="MS Mincho" w:hAnsi="Times New Roman" w:cs="Times New Roman"/>
          <w:color w:val="FF0000"/>
          <w:sz w:val="24"/>
          <w:szCs w:val="24"/>
        </w:rPr>
      </w:pPr>
    </w:p>
    <w:p w14:paraId="24D2A9A4" w14:textId="77777777" w:rsidR="00075134" w:rsidRDefault="00075134" w:rsidP="00861A82">
      <w:pPr>
        <w:spacing w:after="0" w:line="480" w:lineRule="auto"/>
        <w:jc w:val="both"/>
        <w:rPr>
          <w:rFonts w:ascii="Times New Roman" w:eastAsia="MS Mincho" w:hAnsi="Times New Roman" w:cs="Times New Roman"/>
          <w:color w:val="FF0000"/>
          <w:sz w:val="24"/>
          <w:szCs w:val="24"/>
        </w:rPr>
      </w:pPr>
    </w:p>
    <w:p w14:paraId="40C2C9F3" w14:textId="77777777" w:rsidR="00075134" w:rsidRPr="00E97447" w:rsidRDefault="00075134" w:rsidP="00861A82">
      <w:pPr>
        <w:spacing w:after="0" w:line="480" w:lineRule="auto"/>
        <w:jc w:val="both"/>
        <w:rPr>
          <w:rFonts w:ascii="Times New Roman" w:eastAsia="MS Mincho" w:hAnsi="Times New Roman" w:cs="Times New Roman"/>
          <w:color w:val="FF0000"/>
          <w:sz w:val="24"/>
          <w:szCs w:val="24"/>
        </w:rPr>
      </w:pPr>
    </w:p>
    <w:p w14:paraId="0BCA5329" w14:textId="77777777" w:rsidR="00B42F86" w:rsidRPr="00E97447" w:rsidRDefault="00B42F86" w:rsidP="00056F2C">
      <w:pPr>
        <w:widowControl w:val="0"/>
        <w:autoSpaceDE w:val="0"/>
        <w:autoSpaceDN w:val="0"/>
        <w:adjustRightInd w:val="0"/>
        <w:spacing w:after="0" w:line="240" w:lineRule="auto"/>
        <w:rPr>
          <w:rFonts w:ascii="Times New Roman" w:hAnsi="Times New Roman" w:cs="Times New Roman"/>
          <w:b/>
          <w:color w:val="FF0000"/>
          <w:sz w:val="4"/>
          <w:szCs w:val="24"/>
          <w:lang w:val="es-ES_tradnl"/>
        </w:rPr>
      </w:pPr>
    </w:p>
    <w:p w14:paraId="6BE5043D" w14:textId="77777777" w:rsidR="00B42F86" w:rsidRPr="00E97447" w:rsidRDefault="00B42F86" w:rsidP="00056F2C">
      <w:pPr>
        <w:widowControl w:val="0"/>
        <w:autoSpaceDE w:val="0"/>
        <w:autoSpaceDN w:val="0"/>
        <w:adjustRightInd w:val="0"/>
        <w:spacing w:after="0" w:line="240" w:lineRule="auto"/>
        <w:rPr>
          <w:rFonts w:ascii="Times New Roman" w:hAnsi="Times New Roman" w:cs="Times New Roman"/>
          <w:b/>
          <w:color w:val="FF0000"/>
          <w:sz w:val="12"/>
          <w:szCs w:val="24"/>
          <w:lang w:val="es-ES_tradnl"/>
        </w:rPr>
      </w:pPr>
    </w:p>
    <w:p w14:paraId="4BE088C7" w14:textId="77777777" w:rsidR="00056F2C" w:rsidRPr="00CF2109" w:rsidRDefault="00F44ED3" w:rsidP="00BD05B6">
      <w:pPr>
        <w:pStyle w:val="Estilo1"/>
        <w:spacing w:line="240" w:lineRule="auto"/>
        <w:rPr>
          <w:color w:val="000000" w:themeColor="text1"/>
          <w:sz w:val="28"/>
        </w:rPr>
      </w:pPr>
      <w:bookmarkStart w:id="144" w:name="_Toc499829702"/>
      <w:bookmarkStart w:id="145" w:name="_Toc533586330"/>
      <w:r w:rsidRPr="00CF2109">
        <w:rPr>
          <w:color w:val="000000" w:themeColor="text1"/>
          <w:sz w:val="28"/>
        </w:rPr>
        <w:lastRenderedPageBreak/>
        <w:t>Política</w:t>
      </w:r>
      <w:r w:rsidR="00056F2C" w:rsidRPr="00CF2109">
        <w:rPr>
          <w:color w:val="000000" w:themeColor="text1"/>
          <w:sz w:val="28"/>
        </w:rPr>
        <w:t xml:space="preserve"> IX. Fomento a la Vinculación Universidad –Empresa.</w:t>
      </w:r>
      <w:bookmarkEnd w:id="144"/>
      <w:bookmarkEnd w:id="145"/>
    </w:p>
    <w:p w14:paraId="7FEC146E" w14:textId="77777777" w:rsidR="00BD05B6" w:rsidRPr="00CF2109" w:rsidRDefault="00BD05B6" w:rsidP="005C004E"/>
    <w:p w14:paraId="1ED8AD82" w14:textId="77777777" w:rsidR="00056F2C" w:rsidRPr="00CF2109" w:rsidRDefault="00056F2C" w:rsidP="003E603A">
      <w:pPr>
        <w:spacing w:line="480" w:lineRule="auto"/>
        <w:contextualSpacing/>
        <w:jc w:val="both"/>
        <w:rPr>
          <w:rFonts w:ascii="Times New Roman" w:hAnsi="Times New Roman" w:cs="Times New Roman"/>
          <w:i/>
          <w:color w:val="000000" w:themeColor="text1"/>
          <w:sz w:val="24"/>
          <w:szCs w:val="24"/>
        </w:rPr>
      </w:pPr>
      <w:r w:rsidRPr="00CF2109">
        <w:rPr>
          <w:rFonts w:ascii="Times New Roman" w:hAnsi="Times New Roman" w:cs="Times New Roman"/>
          <w:i/>
          <w:color w:val="000000" w:themeColor="text1"/>
          <w:sz w:val="24"/>
          <w:szCs w:val="24"/>
        </w:rPr>
        <w:t>Incentivar una mayor integración entre las Universidades y las Empresas, fomentando la innovación, la productividad y competitividad de ambos sectores; así como el emprendimiento en los egresados de las IES.</w:t>
      </w:r>
    </w:p>
    <w:p w14:paraId="79851D47" w14:textId="77777777" w:rsidR="00056F2C" w:rsidRPr="00CF2109" w:rsidRDefault="00056F2C" w:rsidP="00056F2C">
      <w:pPr>
        <w:widowControl w:val="0"/>
        <w:autoSpaceDE w:val="0"/>
        <w:autoSpaceDN w:val="0"/>
        <w:adjustRightInd w:val="0"/>
        <w:spacing w:after="0" w:line="240" w:lineRule="auto"/>
        <w:rPr>
          <w:rFonts w:ascii="Times New Roman" w:hAnsi="Times New Roman" w:cs="Times New Roman"/>
          <w:b/>
          <w:bCs/>
          <w:color w:val="000000" w:themeColor="text1"/>
          <w:sz w:val="28"/>
          <w:szCs w:val="24"/>
          <w:lang w:val="es-ES_tradnl"/>
        </w:rPr>
      </w:pPr>
    </w:p>
    <w:p w14:paraId="02C130D2" w14:textId="77777777" w:rsidR="00FD2C1E" w:rsidRPr="00CF2109" w:rsidRDefault="00056F2C" w:rsidP="003E603A">
      <w:pPr>
        <w:autoSpaceDE w:val="0"/>
        <w:autoSpaceDN w:val="0"/>
        <w:adjustRightInd w:val="0"/>
        <w:spacing w:after="0" w:line="480" w:lineRule="auto"/>
        <w:contextualSpacing/>
        <w:jc w:val="both"/>
        <w:rPr>
          <w:rFonts w:ascii="Times New Roman" w:hAnsi="Times New Roman" w:cs="Times New Roman"/>
          <w:color w:val="000000" w:themeColor="text1"/>
          <w:sz w:val="24"/>
          <w:szCs w:val="24"/>
          <w:lang w:val="es-ES_tradnl"/>
        </w:rPr>
      </w:pPr>
      <w:r w:rsidRPr="00CF2109">
        <w:rPr>
          <w:rFonts w:ascii="Times New Roman" w:hAnsi="Times New Roman" w:cs="Times New Roman"/>
          <w:b/>
          <w:color w:val="000000" w:themeColor="text1"/>
          <w:sz w:val="24"/>
          <w:szCs w:val="24"/>
          <w:lang w:val="es-ES_tradnl"/>
        </w:rPr>
        <w:t xml:space="preserve">Objetivo 2.2: </w:t>
      </w:r>
      <w:r w:rsidRPr="00CF2109">
        <w:rPr>
          <w:rFonts w:ascii="Times New Roman" w:hAnsi="Times New Roman" w:cs="Times New Roman"/>
          <w:color w:val="000000" w:themeColor="text1"/>
          <w:sz w:val="24"/>
          <w:szCs w:val="24"/>
          <w:lang w:val="es-ES_tradnl"/>
        </w:rPr>
        <w:t>Apoyo a las Iniciativas Empresariales y al Emprendurismo para expandir las capac</w:t>
      </w:r>
      <w:r w:rsidR="00B42F86" w:rsidRPr="00CF2109">
        <w:rPr>
          <w:rFonts w:ascii="Times New Roman" w:hAnsi="Times New Roman" w:cs="Times New Roman"/>
          <w:color w:val="000000" w:themeColor="text1"/>
          <w:sz w:val="24"/>
          <w:szCs w:val="24"/>
          <w:lang w:val="es-ES_tradnl"/>
        </w:rPr>
        <w:t>idades productivas de las PYMES.</w:t>
      </w:r>
      <w:r w:rsidRPr="00CF2109">
        <w:rPr>
          <w:rFonts w:ascii="Times New Roman" w:hAnsi="Times New Roman" w:cs="Times New Roman"/>
          <w:color w:val="000000" w:themeColor="text1"/>
          <w:sz w:val="24"/>
          <w:szCs w:val="24"/>
          <w:lang w:val="es-ES_tradnl"/>
        </w:rPr>
        <w:t xml:space="preserve">  </w:t>
      </w:r>
    </w:p>
    <w:p w14:paraId="487A9DDD" w14:textId="77777777" w:rsidR="00CF2109" w:rsidRPr="00CF2109" w:rsidRDefault="00CF2109" w:rsidP="00CF2109">
      <w:pPr>
        <w:spacing w:line="480" w:lineRule="auto"/>
        <w:contextualSpacing/>
        <w:jc w:val="both"/>
        <w:rPr>
          <w:rFonts w:ascii="Times New Roman" w:hAnsi="Times New Roman" w:cs="Times New Roman"/>
          <w:sz w:val="8"/>
          <w:szCs w:val="24"/>
        </w:rPr>
      </w:pPr>
    </w:p>
    <w:p w14:paraId="2306FC42" w14:textId="77777777" w:rsidR="00FD2C1E" w:rsidRPr="00CF2109" w:rsidRDefault="00FD2C1E" w:rsidP="00CF2109">
      <w:pPr>
        <w:spacing w:line="480" w:lineRule="auto"/>
        <w:contextualSpacing/>
        <w:jc w:val="both"/>
        <w:rPr>
          <w:rFonts w:ascii="Times New Roman" w:hAnsi="Times New Roman" w:cs="Times New Roman"/>
          <w:sz w:val="24"/>
          <w:szCs w:val="24"/>
        </w:rPr>
      </w:pPr>
      <w:r w:rsidRPr="00CF2109">
        <w:rPr>
          <w:rFonts w:ascii="Times New Roman" w:hAnsi="Times New Roman" w:cs="Times New Roman"/>
          <w:sz w:val="24"/>
          <w:szCs w:val="24"/>
        </w:rPr>
        <w:t>De conformidad con lo plasmado en el POA 2018 y el compromiso de llevar a cabo el fortalecimiento y seguir Fomentando la Cultura Emprendedora desde el Viceministerio de Emprendimiento en el MESCYT, presentamos el Informe tomando en consideración las principales variable</w:t>
      </w:r>
      <w:r w:rsidR="00CF2109">
        <w:rPr>
          <w:rFonts w:ascii="Times New Roman" w:hAnsi="Times New Roman" w:cs="Times New Roman"/>
          <w:sz w:val="24"/>
          <w:szCs w:val="24"/>
        </w:rPr>
        <w:t>s</w:t>
      </w:r>
      <w:r w:rsidRPr="00CF2109">
        <w:rPr>
          <w:rFonts w:ascii="Times New Roman" w:hAnsi="Times New Roman" w:cs="Times New Roman"/>
          <w:sz w:val="24"/>
          <w:szCs w:val="24"/>
        </w:rPr>
        <w:t xml:space="preserve"> e indicadores.</w:t>
      </w:r>
    </w:p>
    <w:p w14:paraId="5E0839B4" w14:textId="77777777" w:rsidR="00CF2109" w:rsidRPr="00CF2109" w:rsidRDefault="00CF2109" w:rsidP="00CF2109">
      <w:pPr>
        <w:spacing w:line="480" w:lineRule="auto"/>
        <w:contextualSpacing/>
        <w:jc w:val="both"/>
        <w:rPr>
          <w:rFonts w:ascii="Times New Roman" w:hAnsi="Times New Roman" w:cs="Times New Roman"/>
          <w:b/>
          <w:sz w:val="14"/>
          <w:szCs w:val="24"/>
        </w:rPr>
      </w:pPr>
    </w:p>
    <w:p w14:paraId="7C9AA466" w14:textId="77777777" w:rsidR="00FD2C1E" w:rsidRPr="00CF2109" w:rsidRDefault="00FD2C1E" w:rsidP="00CF2109">
      <w:pPr>
        <w:spacing w:line="480" w:lineRule="auto"/>
        <w:contextualSpacing/>
        <w:jc w:val="both"/>
        <w:rPr>
          <w:rFonts w:ascii="Times New Roman" w:hAnsi="Times New Roman" w:cs="Times New Roman"/>
          <w:sz w:val="24"/>
          <w:szCs w:val="24"/>
        </w:rPr>
      </w:pPr>
      <w:r w:rsidRPr="00CF2109">
        <w:rPr>
          <w:rFonts w:ascii="Times New Roman" w:hAnsi="Times New Roman" w:cs="Times New Roman"/>
          <w:b/>
          <w:sz w:val="24"/>
          <w:szCs w:val="24"/>
        </w:rPr>
        <w:t>Fomento a la Cultura Emprendedora</w:t>
      </w:r>
      <w:r w:rsidR="00CF2109">
        <w:rPr>
          <w:rFonts w:ascii="Times New Roman" w:hAnsi="Times New Roman" w:cs="Times New Roman"/>
          <w:sz w:val="24"/>
          <w:szCs w:val="24"/>
        </w:rPr>
        <w:t>: el objetivo p</w:t>
      </w:r>
      <w:r w:rsidRPr="00CF2109">
        <w:rPr>
          <w:rFonts w:ascii="Times New Roman" w:hAnsi="Times New Roman" w:cs="Times New Roman"/>
          <w:sz w:val="24"/>
          <w:szCs w:val="24"/>
        </w:rPr>
        <w:t xml:space="preserve">rincipal </w:t>
      </w:r>
      <w:r w:rsidR="00CF2109">
        <w:rPr>
          <w:rFonts w:ascii="Times New Roman" w:hAnsi="Times New Roman" w:cs="Times New Roman"/>
          <w:sz w:val="24"/>
          <w:szCs w:val="24"/>
        </w:rPr>
        <w:t xml:space="preserve">es </w:t>
      </w:r>
      <w:r w:rsidRPr="00CF2109">
        <w:rPr>
          <w:rFonts w:ascii="Times New Roman" w:hAnsi="Times New Roman" w:cs="Times New Roman"/>
          <w:sz w:val="24"/>
          <w:szCs w:val="24"/>
        </w:rPr>
        <w:t>llevar los temas de Emprendimiento a las Instituciones en Educación Superior (IES), con o sin Centros de Emprendimiento. Con un resultado de 25 visitas.</w:t>
      </w:r>
    </w:p>
    <w:p w14:paraId="53A1E07A" w14:textId="77777777" w:rsidR="00FD2C1E" w:rsidRDefault="00FD2C1E" w:rsidP="00874111">
      <w:pPr>
        <w:pStyle w:val="Prrafodelista"/>
        <w:numPr>
          <w:ilvl w:val="0"/>
          <w:numId w:val="36"/>
        </w:numPr>
        <w:spacing w:line="480" w:lineRule="auto"/>
        <w:jc w:val="both"/>
        <w:rPr>
          <w:rFonts w:ascii="Times New Roman" w:hAnsi="Times New Roman" w:cs="Times New Roman"/>
          <w:sz w:val="24"/>
          <w:szCs w:val="24"/>
        </w:rPr>
      </w:pPr>
      <w:r w:rsidRPr="00CF2109">
        <w:rPr>
          <w:rFonts w:ascii="Times New Roman" w:hAnsi="Times New Roman" w:cs="Times New Roman"/>
          <w:sz w:val="24"/>
          <w:szCs w:val="24"/>
        </w:rPr>
        <w:t>Programas y Proyectos realizados, con el objetivo principal de Fortalecer y seguir el Fomento de la Cultura Emprendedora desde las Instituciones en Educación Superior con Centros de Emprendimiento y las que están sin estos (Centros de Emprendimiento) animarlas y motivarlas a que los hagan.</w:t>
      </w:r>
      <w:r w:rsidR="00874111">
        <w:rPr>
          <w:rFonts w:ascii="Times New Roman" w:hAnsi="Times New Roman" w:cs="Times New Roman"/>
          <w:sz w:val="24"/>
          <w:szCs w:val="24"/>
        </w:rPr>
        <w:t xml:space="preserve"> Con</w:t>
      </w:r>
      <w:r w:rsidRPr="00874111">
        <w:rPr>
          <w:rFonts w:ascii="Times New Roman" w:hAnsi="Times New Roman" w:cs="Times New Roman"/>
          <w:sz w:val="24"/>
          <w:szCs w:val="24"/>
        </w:rPr>
        <w:t xml:space="preserve"> tal finalidad </w:t>
      </w:r>
      <w:r w:rsidR="00874111">
        <w:rPr>
          <w:rFonts w:ascii="Times New Roman" w:hAnsi="Times New Roman" w:cs="Times New Roman"/>
          <w:sz w:val="24"/>
          <w:szCs w:val="24"/>
        </w:rPr>
        <w:t>se realizaron las siguientes actividades</w:t>
      </w:r>
      <w:r w:rsidRPr="00874111">
        <w:rPr>
          <w:rFonts w:ascii="Times New Roman" w:hAnsi="Times New Roman" w:cs="Times New Roman"/>
          <w:sz w:val="24"/>
          <w:szCs w:val="24"/>
        </w:rPr>
        <w:t>:</w:t>
      </w:r>
    </w:p>
    <w:p w14:paraId="042D993E" w14:textId="77777777" w:rsidR="00970A9B" w:rsidRPr="00CF2109" w:rsidRDefault="00874111" w:rsidP="00874111">
      <w:pPr>
        <w:spacing w:line="480" w:lineRule="auto"/>
        <w:ind w:left="360"/>
        <w:jc w:val="both"/>
        <w:rPr>
          <w:rFonts w:ascii="Times New Roman" w:hAnsi="Times New Roman" w:cs="Times New Roman"/>
          <w:sz w:val="24"/>
          <w:szCs w:val="24"/>
        </w:rPr>
      </w:pPr>
      <w:r w:rsidRPr="00874111">
        <w:rPr>
          <w:rFonts w:ascii="Times New Roman" w:hAnsi="Times New Roman" w:cs="Times New Roman"/>
          <w:b/>
          <w:sz w:val="24"/>
          <w:szCs w:val="24"/>
        </w:rPr>
        <w:t>(1) Programa de visitas a las Instituciones de Educación Superior (IES)</w:t>
      </w:r>
      <w:r w:rsidRPr="00874111">
        <w:rPr>
          <w:rFonts w:ascii="Times New Roman" w:hAnsi="Times New Roman" w:cs="Times New Roman"/>
          <w:sz w:val="24"/>
          <w:szCs w:val="24"/>
        </w:rPr>
        <w:t>, con el objetivo de realizar un acercamiento, compartir experiencias sobre el trabajo</w:t>
      </w:r>
      <w:r>
        <w:rPr>
          <w:rFonts w:ascii="Times New Roman" w:hAnsi="Times New Roman" w:cs="Times New Roman"/>
          <w:sz w:val="24"/>
          <w:szCs w:val="24"/>
        </w:rPr>
        <w:t xml:space="preserve"> que </w:t>
      </w:r>
      <w:r w:rsidRPr="00874111">
        <w:rPr>
          <w:rFonts w:ascii="Times New Roman" w:hAnsi="Times New Roman" w:cs="Times New Roman"/>
          <w:sz w:val="24"/>
          <w:szCs w:val="24"/>
        </w:rPr>
        <w:t>vienen realizando, y discutir distintos puntos de vista, además de identificar las que cuentan con Centro de Emprendimiento y las que están en proceso de tenerlo</w:t>
      </w:r>
      <w:r>
        <w:rPr>
          <w:rFonts w:ascii="Times New Roman" w:hAnsi="Times New Roman" w:cs="Times New Roman"/>
          <w:sz w:val="24"/>
          <w:szCs w:val="24"/>
        </w:rPr>
        <w:t>. Además, f</w:t>
      </w:r>
      <w:r w:rsidR="00970A9B">
        <w:rPr>
          <w:rFonts w:ascii="Times New Roman" w:hAnsi="Times New Roman" w:cs="Times New Roman"/>
          <w:sz w:val="24"/>
          <w:szCs w:val="24"/>
        </w:rPr>
        <w:t>ueron visitadas</w:t>
      </w:r>
      <w:r w:rsidR="00970A9B" w:rsidRPr="00CF2109">
        <w:rPr>
          <w:rFonts w:ascii="Times New Roman" w:hAnsi="Times New Roman" w:cs="Times New Roman"/>
          <w:sz w:val="24"/>
          <w:szCs w:val="24"/>
        </w:rPr>
        <w:t xml:space="preserve"> un total de 25 IES, de l</w:t>
      </w:r>
      <w:r w:rsidR="00970A9B">
        <w:rPr>
          <w:rFonts w:ascii="Times New Roman" w:hAnsi="Times New Roman" w:cs="Times New Roman"/>
          <w:sz w:val="24"/>
          <w:szCs w:val="24"/>
        </w:rPr>
        <w:t>as cuales 15 tienen Centros en f</w:t>
      </w:r>
      <w:r w:rsidR="00970A9B" w:rsidRPr="00CF2109">
        <w:rPr>
          <w:rFonts w:ascii="Times New Roman" w:hAnsi="Times New Roman" w:cs="Times New Roman"/>
          <w:sz w:val="24"/>
          <w:szCs w:val="24"/>
        </w:rPr>
        <w:t>unción:</w:t>
      </w:r>
    </w:p>
    <w:p w14:paraId="645C88BB" w14:textId="77777777" w:rsidR="00970A9B" w:rsidRPr="00874111" w:rsidRDefault="00970A9B" w:rsidP="00874111">
      <w:pPr>
        <w:pStyle w:val="Prrafodelista"/>
        <w:numPr>
          <w:ilvl w:val="0"/>
          <w:numId w:val="111"/>
        </w:numPr>
        <w:rPr>
          <w:rFonts w:ascii="Times New Roman" w:hAnsi="Times New Roman" w:cs="Times New Roman"/>
          <w:sz w:val="24"/>
          <w:szCs w:val="24"/>
        </w:rPr>
      </w:pPr>
      <w:r w:rsidRPr="00874111">
        <w:rPr>
          <w:rFonts w:ascii="Times New Roman" w:hAnsi="Times New Roman" w:cs="Times New Roman"/>
          <w:sz w:val="24"/>
          <w:szCs w:val="24"/>
        </w:rPr>
        <w:lastRenderedPageBreak/>
        <w:t>UNPHU</w:t>
      </w:r>
    </w:p>
    <w:p w14:paraId="4CF66A64" w14:textId="77777777" w:rsidR="00970A9B" w:rsidRPr="00874111" w:rsidRDefault="00970A9B" w:rsidP="00874111">
      <w:pPr>
        <w:pStyle w:val="Prrafodelista"/>
        <w:numPr>
          <w:ilvl w:val="0"/>
          <w:numId w:val="111"/>
        </w:numPr>
        <w:rPr>
          <w:rFonts w:ascii="Times New Roman" w:hAnsi="Times New Roman" w:cs="Times New Roman"/>
          <w:sz w:val="24"/>
          <w:szCs w:val="24"/>
        </w:rPr>
      </w:pPr>
      <w:r w:rsidRPr="00874111">
        <w:rPr>
          <w:rFonts w:ascii="Times New Roman" w:hAnsi="Times New Roman" w:cs="Times New Roman"/>
          <w:sz w:val="24"/>
          <w:szCs w:val="24"/>
        </w:rPr>
        <w:t>UNIBE</w:t>
      </w:r>
    </w:p>
    <w:p w14:paraId="245C4CDB" w14:textId="77777777" w:rsidR="00970A9B" w:rsidRPr="00874111" w:rsidRDefault="00970A9B" w:rsidP="00874111">
      <w:pPr>
        <w:pStyle w:val="Prrafodelista"/>
        <w:numPr>
          <w:ilvl w:val="0"/>
          <w:numId w:val="111"/>
        </w:numPr>
        <w:rPr>
          <w:rFonts w:ascii="Times New Roman" w:hAnsi="Times New Roman" w:cs="Times New Roman"/>
          <w:sz w:val="24"/>
          <w:szCs w:val="24"/>
        </w:rPr>
      </w:pPr>
      <w:r w:rsidRPr="00874111">
        <w:rPr>
          <w:rFonts w:ascii="Times New Roman" w:hAnsi="Times New Roman" w:cs="Times New Roman"/>
          <w:sz w:val="24"/>
          <w:szCs w:val="24"/>
        </w:rPr>
        <w:t xml:space="preserve">PUCMM </w:t>
      </w:r>
    </w:p>
    <w:p w14:paraId="03FD2ED3" w14:textId="77777777" w:rsidR="00970A9B" w:rsidRPr="00874111" w:rsidRDefault="00970A9B" w:rsidP="00874111">
      <w:pPr>
        <w:pStyle w:val="Prrafodelista"/>
        <w:numPr>
          <w:ilvl w:val="0"/>
          <w:numId w:val="111"/>
        </w:numPr>
        <w:rPr>
          <w:rFonts w:ascii="Times New Roman" w:hAnsi="Times New Roman" w:cs="Times New Roman"/>
          <w:sz w:val="24"/>
          <w:szCs w:val="24"/>
        </w:rPr>
      </w:pPr>
      <w:r w:rsidRPr="00874111">
        <w:rPr>
          <w:rFonts w:ascii="Times New Roman" w:hAnsi="Times New Roman" w:cs="Times New Roman"/>
          <w:sz w:val="24"/>
          <w:szCs w:val="24"/>
        </w:rPr>
        <w:t xml:space="preserve">PUCMM-Santiago </w:t>
      </w:r>
    </w:p>
    <w:p w14:paraId="22FA1026" w14:textId="77777777" w:rsidR="00970A9B" w:rsidRPr="00874111" w:rsidRDefault="00970A9B" w:rsidP="00874111">
      <w:pPr>
        <w:pStyle w:val="Prrafodelista"/>
        <w:numPr>
          <w:ilvl w:val="0"/>
          <w:numId w:val="111"/>
        </w:numPr>
        <w:rPr>
          <w:rFonts w:ascii="Times New Roman" w:hAnsi="Times New Roman" w:cs="Times New Roman"/>
          <w:sz w:val="24"/>
          <w:szCs w:val="24"/>
        </w:rPr>
      </w:pPr>
      <w:r w:rsidRPr="00874111">
        <w:rPr>
          <w:rFonts w:ascii="Times New Roman" w:hAnsi="Times New Roman" w:cs="Times New Roman"/>
          <w:sz w:val="24"/>
          <w:szCs w:val="24"/>
        </w:rPr>
        <w:t>UASD</w:t>
      </w:r>
    </w:p>
    <w:p w14:paraId="6E4A3DD2" w14:textId="77777777" w:rsidR="00970A9B" w:rsidRPr="00874111" w:rsidRDefault="00970A9B" w:rsidP="00874111">
      <w:pPr>
        <w:pStyle w:val="Prrafodelista"/>
        <w:numPr>
          <w:ilvl w:val="0"/>
          <w:numId w:val="111"/>
        </w:numPr>
        <w:rPr>
          <w:rFonts w:ascii="Times New Roman" w:hAnsi="Times New Roman" w:cs="Times New Roman"/>
          <w:sz w:val="24"/>
          <w:szCs w:val="24"/>
        </w:rPr>
      </w:pPr>
      <w:r w:rsidRPr="00874111">
        <w:rPr>
          <w:rFonts w:ascii="Times New Roman" w:hAnsi="Times New Roman" w:cs="Times New Roman"/>
          <w:sz w:val="24"/>
          <w:szCs w:val="24"/>
        </w:rPr>
        <w:t>UTESA, Santiago</w:t>
      </w:r>
    </w:p>
    <w:p w14:paraId="31328E16" w14:textId="77777777" w:rsidR="00970A9B" w:rsidRPr="00874111" w:rsidRDefault="00970A9B" w:rsidP="00874111">
      <w:pPr>
        <w:pStyle w:val="Prrafodelista"/>
        <w:numPr>
          <w:ilvl w:val="0"/>
          <w:numId w:val="111"/>
        </w:numPr>
        <w:rPr>
          <w:rFonts w:ascii="Times New Roman" w:hAnsi="Times New Roman" w:cs="Times New Roman"/>
          <w:sz w:val="24"/>
          <w:szCs w:val="24"/>
        </w:rPr>
      </w:pPr>
      <w:r w:rsidRPr="00874111">
        <w:rPr>
          <w:rFonts w:ascii="Times New Roman" w:hAnsi="Times New Roman" w:cs="Times New Roman"/>
          <w:sz w:val="24"/>
          <w:szCs w:val="24"/>
        </w:rPr>
        <w:t>UNEV</w:t>
      </w:r>
    </w:p>
    <w:p w14:paraId="7B81B1F0" w14:textId="77777777" w:rsidR="00970A9B" w:rsidRPr="00874111" w:rsidRDefault="00970A9B" w:rsidP="00874111">
      <w:pPr>
        <w:pStyle w:val="Prrafodelista"/>
        <w:numPr>
          <w:ilvl w:val="0"/>
          <w:numId w:val="111"/>
        </w:numPr>
        <w:rPr>
          <w:rFonts w:ascii="Times New Roman" w:hAnsi="Times New Roman" w:cs="Times New Roman"/>
          <w:sz w:val="24"/>
          <w:szCs w:val="24"/>
        </w:rPr>
      </w:pPr>
      <w:r w:rsidRPr="00874111">
        <w:rPr>
          <w:rFonts w:ascii="Times New Roman" w:hAnsi="Times New Roman" w:cs="Times New Roman"/>
          <w:sz w:val="24"/>
          <w:szCs w:val="24"/>
        </w:rPr>
        <w:t>ITLA, Boca Chica</w:t>
      </w:r>
    </w:p>
    <w:p w14:paraId="39943D1F" w14:textId="77777777" w:rsidR="00970A9B" w:rsidRPr="00874111" w:rsidRDefault="00970A9B" w:rsidP="00874111">
      <w:pPr>
        <w:pStyle w:val="Prrafodelista"/>
        <w:numPr>
          <w:ilvl w:val="0"/>
          <w:numId w:val="111"/>
        </w:numPr>
        <w:rPr>
          <w:rFonts w:ascii="Times New Roman" w:hAnsi="Times New Roman" w:cs="Times New Roman"/>
          <w:sz w:val="24"/>
          <w:szCs w:val="24"/>
        </w:rPr>
      </w:pPr>
      <w:r w:rsidRPr="00874111">
        <w:rPr>
          <w:rFonts w:ascii="Times New Roman" w:hAnsi="Times New Roman" w:cs="Times New Roman"/>
          <w:sz w:val="24"/>
          <w:szCs w:val="24"/>
        </w:rPr>
        <w:t>ITSC, San Luis</w:t>
      </w:r>
    </w:p>
    <w:p w14:paraId="06F9AEB3" w14:textId="77777777" w:rsidR="00970A9B" w:rsidRPr="00874111" w:rsidRDefault="00970A9B" w:rsidP="00874111">
      <w:pPr>
        <w:pStyle w:val="Prrafodelista"/>
        <w:numPr>
          <w:ilvl w:val="0"/>
          <w:numId w:val="111"/>
        </w:numPr>
        <w:rPr>
          <w:rFonts w:ascii="Times New Roman" w:hAnsi="Times New Roman" w:cs="Times New Roman"/>
          <w:sz w:val="24"/>
          <w:szCs w:val="24"/>
        </w:rPr>
      </w:pPr>
      <w:r w:rsidRPr="00874111">
        <w:rPr>
          <w:rFonts w:ascii="Times New Roman" w:hAnsi="Times New Roman" w:cs="Times New Roman"/>
          <w:sz w:val="24"/>
          <w:szCs w:val="24"/>
        </w:rPr>
        <w:t>IEESL, San Cristóbal</w:t>
      </w:r>
    </w:p>
    <w:p w14:paraId="33AFB3BD" w14:textId="77777777" w:rsidR="00970A9B" w:rsidRPr="00874111" w:rsidRDefault="00970A9B" w:rsidP="00874111">
      <w:pPr>
        <w:pStyle w:val="Prrafodelista"/>
        <w:numPr>
          <w:ilvl w:val="0"/>
          <w:numId w:val="111"/>
        </w:numPr>
        <w:rPr>
          <w:rFonts w:ascii="Times New Roman" w:hAnsi="Times New Roman" w:cs="Times New Roman"/>
          <w:sz w:val="24"/>
          <w:szCs w:val="24"/>
        </w:rPr>
      </w:pPr>
      <w:r w:rsidRPr="00874111">
        <w:rPr>
          <w:rFonts w:ascii="Times New Roman" w:hAnsi="Times New Roman" w:cs="Times New Roman"/>
          <w:sz w:val="24"/>
          <w:szCs w:val="24"/>
        </w:rPr>
        <w:t>UCATEBA, Barahona</w:t>
      </w:r>
    </w:p>
    <w:p w14:paraId="768F21AA" w14:textId="77777777" w:rsidR="00970A9B" w:rsidRPr="00874111" w:rsidRDefault="00970A9B" w:rsidP="00874111">
      <w:pPr>
        <w:pStyle w:val="Prrafodelista"/>
        <w:numPr>
          <w:ilvl w:val="0"/>
          <w:numId w:val="111"/>
        </w:numPr>
        <w:rPr>
          <w:rFonts w:ascii="Times New Roman" w:hAnsi="Times New Roman" w:cs="Times New Roman"/>
          <w:sz w:val="24"/>
          <w:szCs w:val="24"/>
        </w:rPr>
      </w:pPr>
      <w:r w:rsidRPr="00874111">
        <w:rPr>
          <w:rFonts w:ascii="Times New Roman" w:hAnsi="Times New Roman" w:cs="Times New Roman"/>
          <w:sz w:val="24"/>
          <w:szCs w:val="24"/>
        </w:rPr>
        <w:t>UCATECI, La Vega</w:t>
      </w:r>
    </w:p>
    <w:p w14:paraId="6C0B65F3" w14:textId="77777777" w:rsidR="00970A9B" w:rsidRPr="00874111" w:rsidRDefault="00970A9B" w:rsidP="00874111">
      <w:pPr>
        <w:pStyle w:val="Prrafodelista"/>
        <w:numPr>
          <w:ilvl w:val="0"/>
          <w:numId w:val="111"/>
        </w:numPr>
        <w:rPr>
          <w:rFonts w:ascii="Times New Roman" w:hAnsi="Times New Roman" w:cs="Times New Roman"/>
          <w:sz w:val="24"/>
          <w:szCs w:val="24"/>
        </w:rPr>
      </w:pPr>
      <w:r w:rsidRPr="00874111">
        <w:rPr>
          <w:rFonts w:ascii="Times New Roman" w:hAnsi="Times New Roman" w:cs="Times New Roman"/>
          <w:sz w:val="24"/>
          <w:szCs w:val="24"/>
        </w:rPr>
        <w:t>ISA, Santiago</w:t>
      </w:r>
    </w:p>
    <w:p w14:paraId="0C530A66" w14:textId="77777777" w:rsidR="00970A9B" w:rsidRPr="00874111" w:rsidRDefault="00970A9B" w:rsidP="00874111">
      <w:pPr>
        <w:pStyle w:val="Prrafodelista"/>
        <w:numPr>
          <w:ilvl w:val="0"/>
          <w:numId w:val="111"/>
        </w:numPr>
        <w:rPr>
          <w:rFonts w:ascii="Times New Roman" w:hAnsi="Times New Roman" w:cs="Times New Roman"/>
          <w:sz w:val="24"/>
          <w:szCs w:val="24"/>
        </w:rPr>
      </w:pPr>
      <w:r w:rsidRPr="00874111">
        <w:rPr>
          <w:rFonts w:ascii="Times New Roman" w:hAnsi="Times New Roman" w:cs="Times New Roman"/>
          <w:sz w:val="24"/>
          <w:szCs w:val="24"/>
        </w:rPr>
        <w:t>UCE, San Pedro de Macorís</w:t>
      </w:r>
    </w:p>
    <w:p w14:paraId="68C2ACEA" w14:textId="77777777" w:rsidR="00970A9B" w:rsidRPr="00874111" w:rsidRDefault="00970A9B" w:rsidP="00874111">
      <w:pPr>
        <w:pStyle w:val="Prrafodelista"/>
        <w:numPr>
          <w:ilvl w:val="0"/>
          <w:numId w:val="111"/>
        </w:numPr>
        <w:rPr>
          <w:rFonts w:ascii="Times New Roman" w:hAnsi="Times New Roman" w:cs="Times New Roman"/>
          <w:sz w:val="24"/>
          <w:szCs w:val="24"/>
        </w:rPr>
      </w:pPr>
      <w:r w:rsidRPr="00874111">
        <w:rPr>
          <w:rFonts w:ascii="Times New Roman" w:hAnsi="Times New Roman" w:cs="Times New Roman"/>
          <w:sz w:val="24"/>
          <w:szCs w:val="24"/>
        </w:rPr>
        <w:t>UCNE. San Francisco de Macorís</w:t>
      </w:r>
    </w:p>
    <w:p w14:paraId="0F708040" w14:textId="77777777" w:rsidR="00970A9B" w:rsidRPr="00D64271" w:rsidRDefault="00970A9B" w:rsidP="00970A9B">
      <w:pPr>
        <w:rPr>
          <w:rFonts w:ascii="Times New Roman" w:hAnsi="Times New Roman" w:cs="Times New Roman"/>
          <w:sz w:val="24"/>
          <w:szCs w:val="24"/>
        </w:rPr>
      </w:pPr>
      <w:r w:rsidRPr="00D64271">
        <w:rPr>
          <w:rFonts w:ascii="Times New Roman" w:hAnsi="Times New Roman" w:cs="Times New Roman"/>
          <w:sz w:val="24"/>
          <w:szCs w:val="24"/>
        </w:rPr>
        <w:t>Centros de Emprendimiento</w:t>
      </w:r>
      <w:r>
        <w:rPr>
          <w:rFonts w:ascii="Times New Roman" w:hAnsi="Times New Roman" w:cs="Times New Roman"/>
          <w:sz w:val="24"/>
          <w:szCs w:val="24"/>
        </w:rPr>
        <w:t xml:space="preserve"> estructurados</w:t>
      </w:r>
      <w:r w:rsidRPr="00D64271">
        <w:rPr>
          <w:rFonts w:ascii="Times New Roman" w:hAnsi="Times New Roman" w:cs="Times New Roman"/>
          <w:sz w:val="24"/>
          <w:szCs w:val="24"/>
        </w:rPr>
        <w:t xml:space="preserve">: </w:t>
      </w:r>
    </w:p>
    <w:p w14:paraId="69F4D8A9" w14:textId="77777777" w:rsidR="00970A9B" w:rsidRPr="00874111" w:rsidRDefault="00970A9B" w:rsidP="00874111">
      <w:pPr>
        <w:pStyle w:val="Prrafodelista"/>
        <w:numPr>
          <w:ilvl w:val="0"/>
          <w:numId w:val="112"/>
        </w:numPr>
        <w:rPr>
          <w:rFonts w:ascii="Times New Roman" w:hAnsi="Times New Roman" w:cs="Times New Roman"/>
          <w:sz w:val="24"/>
          <w:szCs w:val="24"/>
        </w:rPr>
      </w:pPr>
      <w:r w:rsidRPr="00874111">
        <w:rPr>
          <w:rFonts w:ascii="Times New Roman" w:hAnsi="Times New Roman" w:cs="Times New Roman"/>
          <w:sz w:val="24"/>
          <w:szCs w:val="24"/>
        </w:rPr>
        <w:t>UNICDA</w:t>
      </w:r>
    </w:p>
    <w:p w14:paraId="7128BB2F" w14:textId="77777777" w:rsidR="00970A9B" w:rsidRPr="00874111" w:rsidRDefault="00970A9B" w:rsidP="00874111">
      <w:pPr>
        <w:pStyle w:val="Prrafodelista"/>
        <w:numPr>
          <w:ilvl w:val="0"/>
          <w:numId w:val="112"/>
        </w:numPr>
        <w:rPr>
          <w:rFonts w:ascii="Times New Roman" w:hAnsi="Times New Roman" w:cs="Times New Roman"/>
          <w:sz w:val="24"/>
          <w:szCs w:val="24"/>
        </w:rPr>
      </w:pPr>
      <w:r w:rsidRPr="00874111">
        <w:rPr>
          <w:rFonts w:ascii="Times New Roman" w:hAnsi="Times New Roman" w:cs="Times New Roman"/>
          <w:sz w:val="24"/>
          <w:szCs w:val="24"/>
        </w:rPr>
        <w:t>UCSD</w:t>
      </w:r>
    </w:p>
    <w:p w14:paraId="42A1FA94" w14:textId="77777777" w:rsidR="00970A9B" w:rsidRPr="00874111" w:rsidRDefault="00970A9B" w:rsidP="00874111">
      <w:pPr>
        <w:pStyle w:val="Prrafodelista"/>
        <w:numPr>
          <w:ilvl w:val="0"/>
          <w:numId w:val="112"/>
        </w:numPr>
        <w:rPr>
          <w:rFonts w:ascii="Times New Roman" w:hAnsi="Times New Roman" w:cs="Times New Roman"/>
          <w:sz w:val="24"/>
          <w:szCs w:val="24"/>
        </w:rPr>
      </w:pPr>
      <w:r w:rsidRPr="00874111">
        <w:rPr>
          <w:rFonts w:ascii="Times New Roman" w:hAnsi="Times New Roman" w:cs="Times New Roman"/>
          <w:sz w:val="24"/>
          <w:szCs w:val="24"/>
        </w:rPr>
        <w:t>UAPA</w:t>
      </w:r>
    </w:p>
    <w:p w14:paraId="5B16C705" w14:textId="77777777" w:rsidR="00970A9B" w:rsidRPr="00874111" w:rsidRDefault="00970A9B" w:rsidP="00874111">
      <w:pPr>
        <w:pStyle w:val="Prrafodelista"/>
        <w:numPr>
          <w:ilvl w:val="0"/>
          <w:numId w:val="112"/>
        </w:numPr>
        <w:rPr>
          <w:rFonts w:ascii="Times New Roman" w:hAnsi="Times New Roman" w:cs="Times New Roman"/>
          <w:sz w:val="24"/>
          <w:szCs w:val="24"/>
        </w:rPr>
      </w:pPr>
      <w:r w:rsidRPr="00874111">
        <w:rPr>
          <w:rFonts w:ascii="Times New Roman" w:hAnsi="Times New Roman" w:cs="Times New Roman"/>
          <w:sz w:val="24"/>
          <w:szCs w:val="24"/>
        </w:rPr>
        <w:t>UNAD</w:t>
      </w:r>
    </w:p>
    <w:p w14:paraId="13DE010E" w14:textId="77777777" w:rsidR="00970A9B" w:rsidRPr="00970A9B" w:rsidRDefault="00970A9B" w:rsidP="00970A9B">
      <w:pPr>
        <w:rPr>
          <w:sz w:val="2"/>
        </w:rPr>
      </w:pPr>
    </w:p>
    <w:p w14:paraId="46DB41B0" w14:textId="77777777" w:rsidR="00C062AF" w:rsidRPr="00577899" w:rsidRDefault="00C062AF" w:rsidP="00C062AF">
      <w:pPr>
        <w:jc w:val="both"/>
        <w:rPr>
          <w:rFonts w:cstheme="minorHAnsi"/>
          <w:sz w:val="2"/>
          <w:szCs w:val="24"/>
        </w:rPr>
      </w:pPr>
    </w:p>
    <w:p w14:paraId="6473E157" w14:textId="77777777" w:rsidR="0030699E" w:rsidRPr="004A7947" w:rsidRDefault="00C062AF" w:rsidP="004A7947">
      <w:pPr>
        <w:spacing w:line="480" w:lineRule="auto"/>
        <w:contextualSpacing/>
        <w:jc w:val="both"/>
        <w:rPr>
          <w:rFonts w:ascii="Times New Roman" w:hAnsi="Times New Roman" w:cs="Times New Roman"/>
          <w:sz w:val="24"/>
          <w:szCs w:val="24"/>
        </w:rPr>
      </w:pPr>
      <w:r w:rsidRPr="004A7947">
        <w:rPr>
          <w:rFonts w:ascii="Times New Roman" w:hAnsi="Times New Roman" w:cs="Times New Roman"/>
          <w:b/>
          <w:sz w:val="24"/>
          <w:szCs w:val="24"/>
        </w:rPr>
        <w:t xml:space="preserve">(1) </w:t>
      </w:r>
      <w:r w:rsidR="004A7947">
        <w:rPr>
          <w:rFonts w:ascii="Times New Roman" w:hAnsi="Times New Roman" w:cs="Times New Roman"/>
          <w:b/>
          <w:sz w:val="24"/>
          <w:szCs w:val="24"/>
        </w:rPr>
        <w:t>C</w:t>
      </w:r>
      <w:r w:rsidR="004A7947" w:rsidRPr="004A7947">
        <w:rPr>
          <w:rFonts w:ascii="Times New Roman" w:hAnsi="Times New Roman" w:cs="Times New Roman"/>
          <w:b/>
          <w:sz w:val="24"/>
          <w:szCs w:val="24"/>
        </w:rPr>
        <w:t xml:space="preserve">apacitación </w:t>
      </w:r>
      <w:r w:rsidR="004A7947">
        <w:rPr>
          <w:rFonts w:ascii="Times New Roman" w:hAnsi="Times New Roman" w:cs="Times New Roman"/>
          <w:b/>
          <w:sz w:val="24"/>
          <w:szCs w:val="24"/>
        </w:rPr>
        <w:t>M</w:t>
      </w:r>
      <w:r w:rsidR="004A7947" w:rsidRPr="004A7947">
        <w:rPr>
          <w:rFonts w:ascii="Times New Roman" w:hAnsi="Times New Roman" w:cs="Times New Roman"/>
          <w:b/>
          <w:sz w:val="24"/>
          <w:szCs w:val="24"/>
        </w:rPr>
        <w:t>etodológica</w:t>
      </w:r>
      <w:r w:rsidR="004A7947">
        <w:rPr>
          <w:rFonts w:ascii="Times New Roman" w:hAnsi="Times New Roman" w:cs="Times New Roman"/>
          <w:b/>
          <w:sz w:val="24"/>
          <w:szCs w:val="24"/>
        </w:rPr>
        <w:t xml:space="preserve"> a Docentes y G</w:t>
      </w:r>
      <w:r w:rsidR="004A7947" w:rsidRPr="004A7947">
        <w:rPr>
          <w:rFonts w:ascii="Times New Roman" w:hAnsi="Times New Roman" w:cs="Times New Roman"/>
          <w:b/>
          <w:sz w:val="24"/>
          <w:szCs w:val="24"/>
        </w:rPr>
        <w:t>estores</w:t>
      </w:r>
      <w:r w:rsidR="004A7947" w:rsidRPr="004A7947">
        <w:rPr>
          <w:rFonts w:ascii="Times New Roman" w:hAnsi="Times New Roman" w:cs="Times New Roman"/>
          <w:sz w:val="24"/>
          <w:szCs w:val="24"/>
        </w:rPr>
        <w:t>.</w:t>
      </w:r>
    </w:p>
    <w:p w14:paraId="4C98AFBB" w14:textId="77777777" w:rsidR="0030699E" w:rsidRPr="004A7947" w:rsidRDefault="0030699E" w:rsidP="004A7947">
      <w:pPr>
        <w:spacing w:line="480" w:lineRule="auto"/>
        <w:contextualSpacing/>
        <w:jc w:val="both"/>
        <w:rPr>
          <w:rFonts w:ascii="Times New Roman" w:hAnsi="Times New Roman" w:cs="Times New Roman"/>
          <w:sz w:val="24"/>
          <w:szCs w:val="24"/>
          <w:lang w:val="es-ES"/>
        </w:rPr>
      </w:pPr>
      <w:r w:rsidRPr="004A7947">
        <w:rPr>
          <w:rFonts w:ascii="Times New Roman" w:hAnsi="Times New Roman" w:cs="Times New Roman"/>
          <w:sz w:val="24"/>
          <w:szCs w:val="24"/>
          <w:lang w:val="es-ES"/>
        </w:rPr>
        <w:t>Capacitación IMESUN-Genere e Inicie su Negocio (OIT)</w:t>
      </w:r>
    </w:p>
    <w:p w14:paraId="189A6CB5" w14:textId="77777777" w:rsidR="0030699E" w:rsidRPr="004D5DE4" w:rsidRDefault="0030699E" w:rsidP="004A7947">
      <w:pPr>
        <w:spacing w:line="480" w:lineRule="auto"/>
        <w:contextualSpacing/>
        <w:jc w:val="both"/>
        <w:rPr>
          <w:rFonts w:ascii="Times New Roman" w:hAnsi="Times New Roman" w:cs="Times New Roman"/>
          <w:sz w:val="24"/>
          <w:szCs w:val="24"/>
          <w:lang w:val="es-ES"/>
        </w:rPr>
      </w:pPr>
      <w:r w:rsidRPr="004A7947">
        <w:rPr>
          <w:rFonts w:ascii="Times New Roman" w:hAnsi="Times New Roman" w:cs="Times New Roman"/>
          <w:sz w:val="24"/>
          <w:szCs w:val="24"/>
          <w:lang w:val="es-ES"/>
        </w:rPr>
        <w:t xml:space="preserve">El Viceministerio de Emprendimiento en su búsqueda de </w:t>
      </w:r>
      <w:r w:rsidR="00162A04" w:rsidRPr="004A7947">
        <w:rPr>
          <w:rFonts w:ascii="Times New Roman" w:hAnsi="Times New Roman" w:cs="Times New Roman"/>
          <w:sz w:val="24"/>
          <w:szCs w:val="24"/>
          <w:lang w:val="es-ES"/>
        </w:rPr>
        <w:t>f</w:t>
      </w:r>
      <w:r w:rsidRPr="004A7947">
        <w:rPr>
          <w:rFonts w:ascii="Times New Roman" w:hAnsi="Times New Roman" w:cs="Times New Roman"/>
          <w:sz w:val="24"/>
          <w:szCs w:val="24"/>
          <w:lang w:val="es-ES"/>
        </w:rPr>
        <w:t xml:space="preserve">omentar y </w:t>
      </w:r>
      <w:r w:rsidR="00162A04" w:rsidRPr="004A7947">
        <w:rPr>
          <w:rFonts w:ascii="Times New Roman" w:hAnsi="Times New Roman" w:cs="Times New Roman"/>
          <w:sz w:val="24"/>
          <w:szCs w:val="24"/>
          <w:lang w:val="es-ES"/>
        </w:rPr>
        <w:t>f</w:t>
      </w:r>
      <w:r w:rsidRPr="004A7947">
        <w:rPr>
          <w:rFonts w:ascii="Times New Roman" w:hAnsi="Times New Roman" w:cs="Times New Roman"/>
          <w:sz w:val="24"/>
          <w:szCs w:val="24"/>
          <w:lang w:val="es-ES"/>
        </w:rPr>
        <w:t xml:space="preserve">ortalecer la Cultura Emprendedora en las IES </w:t>
      </w:r>
      <w:r w:rsidR="00162A04" w:rsidRPr="004A7947">
        <w:rPr>
          <w:rFonts w:ascii="Times New Roman" w:hAnsi="Times New Roman" w:cs="Times New Roman"/>
          <w:sz w:val="24"/>
          <w:szCs w:val="24"/>
          <w:lang w:val="es-ES"/>
        </w:rPr>
        <w:t>que tienen funcionando</w:t>
      </w:r>
      <w:r w:rsidRPr="004A7947">
        <w:rPr>
          <w:rFonts w:ascii="Times New Roman" w:hAnsi="Times New Roman" w:cs="Times New Roman"/>
          <w:sz w:val="24"/>
          <w:szCs w:val="24"/>
          <w:lang w:val="es-ES"/>
        </w:rPr>
        <w:t xml:space="preserve"> Centros de Emprendimiento y </w:t>
      </w:r>
      <w:r w:rsidR="004A7947" w:rsidRPr="004A7947">
        <w:rPr>
          <w:rFonts w:ascii="Times New Roman" w:hAnsi="Times New Roman" w:cs="Times New Roman"/>
          <w:sz w:val="24"/>
          <w:szCs w:val="24"/>
          <w:lang w:val="es-ES"/>
        </w:rPr>
        <w:t xml:space="preserve">en los que </w:t>
      </w:r>
      <w:r w:rsidRPr="004A7947">
        <w:rPr>
          <w:rFonts w:ascii="Times New Roman" w:hAnsi="Times New Roman" w:cs="Times New Roman"/>
          <w:sz w:val="24"/>
          <w:szCs w:val="24"/>
          <w:lang w:val="es-ES"/>
        </w:rPr>
        <w:t>se imparten asignaturas de emprendimiento</w:t>
      </w:r>
      <w:r w:rsidR="00162A04" w:rsidRPr="004A7947">
        <w:rPr>
          <w:rFonts w:ascii="Times New Roman" w:hAnsi="Times New Roman" w:cs="Times New Roman"/>
          <w:sz w:val="24"/>
          <w:szCs w:val="24"/>
          <w:lang w:val="es-ES"/>
        </w:rPr>
        <w:t>,</w:t>
      </w:r>
      <w:r w:rsidRPr="004A7947">
        <w:rPr>
          <w:rFonts w:ascii="Times New Roman" w:hAnsi="Times New Roman" w:cs="Times New Roman"/>
          <w:sz w:val="24"/>
          <w:szCs w:val="24"/>
          <w:lang w:val="es-ES"/>
        </w:rPr>
        <w:t xml:space="preserve"> organizó junto a la Organización Internacional del Trabajo y su Certificación Internacional IMESUM,</w:t>
      </w:r>
      <w:r w:rsidR="004A7947" w:rsidRPr="004A7947">
        <w:rPr>
          <w:rFonts w:ascii="Times New Roman" w:hAnsi="Times New Roman" w:cs="Times New Roman"/>
          <w:sz w:val="24"/>
          <w:szCs w:val="24"/>
          <w:lang w:val="es-ES"/>
        </w:rPr>
        <w:t xml:space="preserve"> la capacitación</w:t>
      </w:r>
      <w:r w:rsidRPr="004A7947">
        <w:rPr>
          <w:rFonts w:ascii="Times New Roman" w:hAnsi="Times New Roman" w:cs="Times New Roman"/>
          <w:sz w:val="24"/>
          <w:szCs w:val="24"/>
          <w:lang w:val="es-ES"/>
        </w:rPr>
        <w:t xml:space="preserve"> </w:t>
      </w:r>
      <w:r w:rsidRPr="004A7947">
        <w:rPr>
          <w:rFonts w:ascii="Times New Roman" w:hAnsi="Times New Roman" w:cs="Times New Roman"/>
          <w:b/>
          <w:sz w:val="24"/>
          <w:szCs w:val="24"/>
          <w:lang w:val="es-ES"/>
        </w:rPr>
        <w:t>“Formación Metodológica para Docentes y Gestores de Centros de Emprendimiento”</w:t>
      </w:r>
      <w:r w:rsidRPr="004A7947">
        <w:rPr>
          <w:rFonts w:ascii="Times New Roman" w:hAnsi="Times New Roman" w:cs="Times New Roman"/>
          <w:sz w:val="24"/>
          <w:szCs w:val="24"/>
          <w:lang w:val="es-ES"/>
        </w:rPr>
        <w:t xml:space="preserve">, con una duración de 48 horas. </w:t>
      </w:r>
      <w:r w:rsidR="004D5DE4">
        <w:rPr>
          <w:rFonts w:ascii="Times New Roman" w:hAnsi="Times New Roman" w:cs="Times New Roman"/>
          <w:sz w:val="24"/>
          <w:szCs w:val="24"/>
          <w:lang w:val="es-ES"/>
        </w:rPr>
        <w:t xml:space="preserve">El objetivo </w:t>
      </w:r>
      <w:r w:rsidRPr="004A7947">
        <w:rPr>
          <w:rFonts w:ascii="Times New Roman" w:hAnsi="Times New Roman" w:cs="Times New Roman"/>
          <w:sz w:val="24"/>
          <w:szCs w:val="24"/>
          <w:lang w:val="es-ES"/>
        </w:rPr>
        <w:t xml:space="preserve"> </w:t>
      </w:r>
      <w:r w:rsidR="004D5DE4">
        <w:rPr>
          <w:rFonts w:ascii="Times New Roman" w:hAnsi="Times New Roman" w:cs="Times New Roman"/>
          <w:sz w:val="24"/>
          <w:szCs w:val="24"/>
          <w:lang w:val="es-ES"/>
        </w:rPr>
        <w:t xml:space="preserve">de dicha capacitación fue </w:t>
      </w:r>
      <w:r w:rsidRPr="004A7947">
        <w:rPr>
          <w:rFonts w:ascii="Times New Roman" w:hAnsi="Times New Roman" w:cs="Times New Roman"/>
          <w:sz w:val="24"/>
          <w:szCs w:val="24"/>
          <w:lang w:val="es-ES"/>
        </w:rPr>
        <w:t xml:space="preserve">ofrecer a </w:t>
      </w:r>
      <w:r w:rsidR="004D5DE4">
        <w:rPr>
          <w:rFonts w:ascii="Times New Roman" w:hAnsi="Times New Roman" w:cs="Times New Roman"/>
          <w:sz w:val="24"/>
          <w:szCs w:val="24"/>
          <w:lang w:val="es-ES"/>
        </w:rPr>
        <w:t>los</w:t>
      </w:r>
      <w:r w:rsidRPr="004A7947">
        <w:rPr>
          <w:rFonts w:ascii="Times New Roman" w:hAnsi="Times New Roman" w:cs="Times New Roman"/>
          <w:sz w:val="24"/>
          <w:szCs w:val="24"/>
          <w:lang w:val="es-ES"/>
        </w:rPr>
        <w:t xml:space="preserve"> formadores que trabajan con emprendimiento </w:t>
      </w:r>
      <w:r w:rsidRPr="004D5DE4">
        <w:rPr>
          <w:rFonts w:ascii="Times New Roman" w:hAnsi="Times New Roman" w:cs="Times New Roman"/>
          <w:sz w:val="24"/>
          <w:szCs w:val="24"/>
          <w:lang w:val="es-ES"/>
        </w:rPr>
        <w:t>una metodología y herramientas práct</w:t>
      </w:r>
      <w:r w:rsidR="004D5DE4" w:rsidRPr="004D5DE4">
        <w:rPr>
          <w:rFonts w:ascii="Times New Roman" w:hAnsi="Times New Roman" w:cs="Times New Roman"/>
          <w:sz w:val="24"/>
          <w:szCs w:val="24"/>
          <w:lang w:val="es-ES"/>
        </w:rPr>
        <w:t>icas para implementarla en los C</w:t>
      </w:r>
      <w:r w:rsidRPr="004D5DE4">
        <w:rPr>
          <w:rFonts w:ascii="Times New Roman" w:hAnsi="Times New Roman" w:cs="Times New Roman"/>
          <w:sz w:val="24"/>
          <w:szCs w:val="24"/>
          <w:lang w:val="es-ES"/>
        </w:rPr>
        <w:t xml:space="preserve">entros </w:t>
      </w:r>
      <w:r w:rsidR="004D5DE4" w:rsidRPr="004D5DE4">
        <w:rPr>
          <w:rFonts w:ascii="Times New Roman" w:hAnsi="Times New Roman" w:cs="Times New Roman"/>
          <w:sz w:val="24"/>
          <w:szCs w:val="24"/>
          <w:lang w:val="es-ES"/>
        </w:rPr>
        <w:t>U</w:t>
      </w:r>
      <w:r w:rsidRPr="004D5DE4">
        <w:rPr>
          <w:rFonts w:ascii="Times New Roman" w:hAnsi="Times New Roman" w:cs="Times New Roman"/>
          <w:sz w:val="24"/>
          <w:szCs w:val="24"/>
          <w:lang w:val="es-ES"/>
        </w:rPr>
        <w:t xml:space="preserve">niversitarios. </w:t>
      </w:r>
    </w:p>
    <w:p w14:paraId="77491213" w14:textId="77777777" w:rsidR="00970A9B" w:rsidRDefault="00970A9B" w:rsidP="004A7947">
      <w:pPr>
        <w:spacing w:line="480" w:lineRule="auto"/>
        <w:contextualSpacing/>
        <w:jc w:val="both"/>
        <w:rPr>
          <w:rFonts w:ascii="Times New Roman" w:hAnsi="Times New Roman" w:cs="Times New Roman"/>
          <w:b/>
          <w:sz w:val="24"/>
          <w:szCs w:val="24"/>
          <w:lang w:val="es-ES"/>
        </w:rPr>
        <w:sectPr w:rsidR="00970A9B" w:rsidSect="00970A9B">
          <w:type w:val="continuous"/>
          <w:pgSz w:w="11906" w:h="16838"/>
          <w:pgMar w:top="1440" w:right="1440" w:bottom="1440" w:left="1440" w:header="720" w:footer="720" w:gutter="0"/>
          <w:cols w:space="720"/>
        </w:sectPr>
      </w:pPr>
    </w:p>
    <w:p w14:paraId="49475731" w14:textId="77777777" w:rsidR="00FA644A" w:rsidRDefault="00FA644A" w:rsidP="004A7947">
      <w:pPr>
        <w:spacing w:line="480" w:lineRule="auto"/>
        <w:contextualSpacing/>
        <w:jc w:val="both"/>
        <w:rPr>
          <w:rFonts w:ascii="Times New Roman" w:hAnsi="Times New Roman" w:cs="Times New Roman"/>
          <w:b/>
          <w:sz w:val="24"/>
          <w:szCs w:val="24"/>
          <w:lang w:val="es-ES"/>
        </w:rPr>
      </w:pPr>
    </w:p>
    <w:p w14:paraId="50E8C90B" w14:textId="77777777" w:rsidR="00FA644A" w:rsidRDefault="00FA644A" w:rsidP="004A7947">
      <w:pPr>
        <w:spacing w:line="480" w:lineRule="auto"/>
        <w:contextualSpacing/>
        <w:jc w:val="both"/>
        <w:rPr>
          <w:rFonts w:ascii="Times New Roman" w:hAnsi="Times New Roman" w:cs="Times New Roman"/>
          <w:b/>
          <w:sz w:val="24"/>
          <w:szCs w:val="24"/>
          <w:lang w:val="es-ES"/>
        </w:rPr>
      </w:pPr>
    </w:p>
    <w:p w14:paraId="0D758776" w14:textId="77777777" w:rsidR="00FA644A" w:rsidRDefault="00FA644A" w:rsidP="004A7947">
      <w:pPr>
        <w:spacing w:line="480" w:lineRule="auto"/>
        <w:contextualSpacing/>
        <w:jc w:val="both"/>
        <w:rPr>
          <w:rFonts w:ascii="Times New Roman" w:hAnsi="Times New Roman" w:cs="Times New Roman"/>
          <w:b/>
          <w:sz w:val="24"/>
          <w:szCs w:val="24"/>
          <w:lang w:val="es-ES"/>
        </w:rPr>
      </w:pPr>
    </w:p>
    <w:p w14:paraId="70DA72E3" w14:textId="77777777" w:rsidR="0030699E" w:rsidRPr="004D5DE4" w:rsidRDefault="0030699E" w:rsidP="004A7947">
      <w:pPr>
        <w:spacing w:line="480" w:lineRule="auto"/>
        <w:contextualSpacing/>
        <w:jc w:val="both"/>
        <w:rPr>
          <w:rFonts w:ascii="Times New Roman" w:hAnsi="Times New Roman" w:cs="Times New Roman"/>
          <w:b/>
          <w:sz w:val="24"/>
          <w:szCs w:val="24"/>
          <w:lang w:val="es-ES"/>
        </w:rPr>
      </w:pPr>
      <w:r w:rsidRPr="004D5DE4">
        <w:rPr>
          <w:rFonts w:ascii="Times New Roman" w:hAnsi="Times New Roman" w:cs="Times New Roman"/>
          <w:b/>
          <w:sz w:val="24"/>
          <w:szCs w:val="24"/>
          <w:lang w:val="es-ES"/>
        </w:rPr>
        <w:lastRenderedPageBreak/>
        <w:t>Dirigido a:</w:t>
      </w:r>
    </w:p>
    <w:p w14:paraId="07765113" w14:textId="77777777" w:rsidR="00A02E2C" w:rsidRDefault="0030699E" w:rsidP="003D28BC">
      <w:pPr>
        <w:pStyle w:val="Prrafodelista"/>
        <w:numPr>
          <w:ilvl w:val="0"/>
          <w:numId w:val="39"/>
        </w:numPr>
        <w:spacing w:line="480" w:lineRule="auto"/>
        <w:jc w:val="both"/>
        <w:rPr>
          <w:rFonts w:ascii="Times New Roman" w:hAnsi="Times New Roman" w:cs="Times New Roman"/>
          <w:sz w:val="24"/>
          <w:szCs w:val="24"/>
          <w:lang w:val="es-ES"/>
        </w:rPr>
      </w:pPr>
      <w:r w:rsidRPr="00A02E2C">
        <w:rPr>
          <w:rFonts w:ascii="Times New Roman" w:hAnsi="Times New Roman" w:cs="Times New Roman"/>
          <w:sz w:val="24"/>
          <w:szCs w:val="24"/>
          <w:lang w:val="es-ES"/>
        </w:rPr>
        <w:t xml:space="preserve">Personal Docente con formación en áreas administrativas, mercadotecnia, ciencias básicas, tecnológicas, ciencias sociales, turismo, ingenierías, agronomía y farmacéutica. </w:t>
      </w:r>
    </w:p>
    <w:p w14:paraId="6110FAE0" w14:textId="77777777" w:rsidR="0030699E" w:rsidRPr="00A02E2C" w:rsidRDefault="0030699E" w:rsidP="003D28BC">
      <w:pPr>
        <w:pStyle w:val="Prrafodelista"/>
        <w:numPr>
          <w:ilvl w:val="0"/>
          <w:numId w:val="39"/>
        </w:numPr>
        <w:spacing w:line="480" w:lineRule="auto"/>
        <w:jc w:val="both"/>
        <w:rPr>
          <w:rFonts w:ascii="Times New Roman" w:hAnsi="Times New Roman" w:cs="Times New Roman"/>
          <w:sz w:val="24"/>
          <w:szCs w:val="24"/>
          <w:lang w:val="es-ES"/>
        </w:rPr>
      </w:pPr>
      <w:r w:rsidRPr="00A02E2C">
        <w:rPr>
          <w:rFonts w:ascii="Times New Roman" w:hAnsi="Times New Roman" w:cs="Times New Roman"/>
          <w:sz w:val="24"/>
          <w:szCs w:val="24"/>
          <w:lang w:val="es-ES"/>
        </w:rPr>
        <w:t xml:space="preserve">Personal Administrativo. </w:t>
      </w:r>
    </w:p>
    <w:p w14:paraId="63754D52" w14:textId="77777777" w:rsidR="0030699E" w:rsidRPr="004D5DE4" w:rsidRDefault="0030699E" w:rsidP="004A7947">
      <w:pPr>
        <w:spacing w:line="480" w:lineRule="auto"/>
        <w:contextualSpacing/>
        <w:jc w:val="both"/>
        <w:rPr>
          <w:rFonts w:ascii="Times New Roman" w:eastAsiaTheme="minorEastAsia" w:hAnsi="Times New Roman" w:cs="Times New Roman"/>
          <w:sz w:val="24"/>
          <w:szCs w:val="24"/>
          <w:lang w:val="es-ES" w:eastAsia="es-ES"/>
        </w:rPr>
      </w:pPr>
      <w:r w:rsidRPr="004D5DE4">
        <w:rPr>
          <w:rFonts w:ascii="Times New Roman" w:hAnsi="Times New Roman" w:cs="Times New Roman"/>
          <w:sz w:val="24"/>
          <w:szCs w:val="24"/>
          <w:lang w:val="es-ES"/>
        </w:rPr>
        <w:t xml:space="preserve">Uno de los requisitos fundamentales </w:t>
      </w:r>
      <w:r w:rsidR="004D5DE4" w:rsidRPr="004D5DE4">
        <w:rPr>
          <w:rFonts w:ascii="Times New Roman" w:hAnsi="Times New Roman" w:cs="Times New Roman"/>
          <w:sz w:val="24"/>
          <w:szCs w:val="24"/>
          <w:lang w:val="es-ES"/>
        </w:rPr>
        <w:t xml:space="preserve">para la capacitación era </w:t>
      </w:r>
      <w:r w:rsidRPr="004D5DE4">
        <w:rPr>
          <w:rFonts w:ascii="Times New Roman" w:hAnsi="Times New Roman" w:cs="Times New Roman"/>
          <w:sz w:val="24"/>
          <w:szCs w:val="24"/>
          <w:lang w:val="es-ES"/>
        </w:rPr>
        <w:t xml:space="preserve">estar impartiendo o </w:t>
      </w:r>
      <w:r w:rsidR="004D5DE4">
        <w:rPr>
          <w:rFonts w:ascii="Times New Roman" w:hAnsi="Times New Roman" w:cs="Times New Roman"/>
          <w:sz w:val="24"/>
          <w:szCs w:val="24"/>
          <w:lang w:val="es-ES"/>
        </w:rPr>
        <w:t xml:space="preserve">mostrarse </w:t>
      </w:r>
      <w:r w:rsidRPr="004D5DE4">
        <w:rPr>
          <w:rFonts w:ascii="Times New Roman" w:hAnsi="Times New Roman" w:cs="Times New Roman"/>
          <w:sz w:val="24"/>
          <w:szCs w:val="24"/>
          <w:lang w:val="es-ES"/>
        </w:rPr>
        <w:t>altamente interes</w:t>
      </w:r>
      <w:r w:rsidR="004D5DE4" w:rsidRPr="004D5DE4">
        <w:rPr>
          <w:rFonts w:ascii="Times New Roman" w:hAnsi="Times New Roman" w:cs="Times New Roman"/>
          <w:sz w:val="24"/>
          <w:szCs w:val="24"/>
          <w:lang w:val="es-ES"/>
        </w:rPr>
        <w:t>ado</w:t>
      </w:r>
      <w:r w:rsidRPr="004D5DE4">
        <w:rPr>
          <w:rFonts w:ascii="Times New Roman" w:hAnsi="Times New Roman" w:cs="Times New Roman"/>
          <w:sz w:val="24"/>
          <w:szCs w:val="24"/>
          <w:lang w:val="es-ES"/>
        </w:rPr>
        <w:t xml:space="preserve"> en impartir la asignatura de emprendimiento o asignaturas relacionadas </w:t>
      </w:r>
      <w:r w:rsidR="004D5DE4" w:rsidRPr="004D5DE4">
        <w:rPr>
          <w:rFonts w:ascii="Times New Roman" w:hAnsi="Times New Roman" w:cs="Times New Roman"/>
          <w:sz w:val="24"/>
          <w:szCs w:val="24"/>
          <w:lang w:val="es-ES"/>
        </w:rPr>
        <w:t xml:space="preserve">con el área de conocimiento, </w:t>
      </w:r>
      <w:r w:rsidRPr="004D5DE4">
        <w:rPr>
          <w:rFonts w:ascii="Times New Roman" w:hAnsi="Times New Roman" w:cs="Times New Roman"/>
          <w:sz w:val="24"/>
          <w:szCs w:val="24"/>
          <w:lang w:val="es-ES"/>
        </w:rPr>
        <w:t>que se imparta</w:t>
      </w:r>
      <w:r w:rsidR="004D5DE4">
        <w:rPr>
          <w:rFonts w:ascii="Times New Roman" w:hAnsi="Times New Roman" w:cs="Times New Roman"/>
          <w:sz w:val="24"/>
          <w:szCs w:val="24"/>
          <w:lang w:val="es-ES"/>
        </w:rPr>
        <w:t>n</w:t>
      </w:r>
      <w:r w:rsidRPr="004D5DE4">
        <w:rPr>
          <w:rFonts w:ascii="Times New Roman" w:hAnsi="Times New Roman" w:cs="Times New Roman"/>
          <w:sz w:val="24"/>
          <w:szCs w:val="24"/>
          <w:lang w:val="es-ES"/>
        </w:rPr>
        <w:t xml:space="preserve"> en la Universidad</w:t>
      </w:r>
      <w:r w:rsidRPr="004D5DE4">
        <w:rPr>
          <w:rFonts w:ascii="Times New Roman" w:hAnsi="Times New Roman" w:cs="Times New Roman"/>
          <w:b/>
          <w:sz w:val="24"/>
          <w:szCs w:val="24"/>
          <w:lang w:val="es-ES"/>
        </w:rPr>
        <w:t xml:space="preserve"> </w:t>
      </w:r>
      <w:r w:rsidR="004D5DE4">
        <w:rPr>
          <w:rFonts w:ascii="Times New Roman" w:hAnsi="Times New Roman" w:cs="Times New Roman"/>
          <w:sz w:val="24"/>
          <w:szCs w:val="24"/>
          <w:lang w:val="es-ES"/>
        </w:rPr>
        <w:t>en la cual laboran. C</w:t>
      </w:r>
      <w:r w:rsidRPr="004D5DE4">
        <w:rPr>
          <w:rFonts w:ascii="Times New Roman" w:hAnsi="Times New Roman" w:cs="Times New Roman"/>
          <w:sz w:val="24"/>
          <w:szCs w:val="24"/>
          <w:lang w:val="es-ES"/>
        </w:rPr>
        <w:t xml:space="preserve">on una inclinación marcada en fomentar los temas de emprendimiento, promotor del trabajo en grupo y capacidad de trabajar en equipo, </w:t>
      </w:r>
      <w:r w:rsidRPr="004D5DE4">
        <w:rPr>
          <w:rFonts w:ascii="Times New Roman" w:eastAsiaTheme="minorEastAsia" w:hAnsi="Times New Roman" w:cs="Times New Roman"/>
          <w:sz w:val="24"/>
          <w:szCs w:val="24"/>
          <w:lang w:val="es-ES" w:eastAsia="es-ES"/>
        </w:rPr>
        <w:t>empatía, innovador</w:t>
      </w:r>
      <w:r w:rsidRPr="004D5DE4">
        <w:rPr>
          <w:rFonts w:ascii="Times New Roman" w:hAnsi="Times New Roman" w:cs="Times New Roman"/>
          <w:sz w:val="24"/>
          <w:szCs w:val="24"/>
          <w:lang w:val="es-ES"/>
        </w:rPr>
        <w:t xml:space="preserve">, que tengan la capacidad de convertirse en </w:t>
      </w:r>
      <w:r w:rsidRPr="004D5DE4">
        <w:rPr>
          <w:rFonts w:ascii="Times New Roman" w:eastAsiaTheme="minorEastAsia" w:hAnsi="Times New Roman" w:cs="Times New Roman"/>
          <w:sz w:val="24"/>
          <w:szCs w:val="24"/>
          <w:lang w:val="es-ES" w:eastAsia="es-ES"/>
        </w:rPr>
        <w:t xml:space="preserve">generador de cambios, motivador y con alto sentido de conciencia social.  </w:t>
      </w:r>
    </w:p>
    <w:p w14:paraId="26243CD9" w14:textId="77777777" w:rsidR="0030699E" w:rsidRPr="004D5DE4" w:rsidRDefault="0030699E" w:rsidP="004A7947">
      <w:pPr>
        <w:spacing w:line="480" w:lineRule="auto"/>
        <w:contextualSpacing/>
        <w:jc w:val="both"/>
        <w:rPr>
          <w:rFonts w:ascii="Times New Roman" w:eastAsiaTheme="minorEastAsia" w:hAnsi="Times New Roman" w:cs="Times New Roman"/>
          <w:b/>
          <w:sz w:val="24"/>
          <w:szCs w:val="24"/>
          <w:lang w:val="es-ES" w:eastAsia="es-ES"/>
        </w:rPr>
      </w:pPr>
      <w:r w:rsidRPr="004D5DE4">
        <w:rPr>
          <w:rFonts w:ascii="Times New Roman" w:eastAsiaTheme="minorEastAsia" w:hAnsi="Times New Roman" w:cs="Times New Roman"/>
          <w:b/>
          <w:sz w:val="24"/>
          <w:szCs w:val="24"/>
          <w:lang w:val="es-ES" w:eastAsia="es-ES"/>
        </w:rPr>
        <w:t>Requisitos:</w:t>
      </w:r>
    </w:p>
    <w:p w14:paraId="573F268D" w14:textId="77777777" w:rsidR="0030699E" w:rsidRPr="004D5DE4" w:rsidRDefault="0030699E" w:rsidP="003D28BC">
      <w:pPr>
        <w:pStyle w:val="Prrafodelista"/>
        <w:numPr>
          <w:ilvl w:val="0"/>
          <w:numId w:val="38"/>
        </w:numPr>
        <w:spacing w:line="480" w:lineRule="auto"/>
        <w:jc w:val="both"/>
        <w:rPr>
          <w:rFonts w:ascii="Times New Roman" w:hAnsi="Times New Roman" w:cs="Times New Roman"/>
          <w:sz w:val="24"/>
          <w:szCs w:val="24"/>
          <w:lang w:val="es-ES"/>
        </w:rPr>
      </w:pPr>
      <w:r w:rsidRPr="004D5DE4">
        <w:rPr>
          <w:rFonts w:ascii="Times New Roman" w:eastAsiaTheme="minorEastAsia" w:hAnsi="Times New Roman" w:cs="Times New Roman"/>
          <w:sz w:val="24"/>
          <w:szCs w:val="24"/>
          <w:lang w:val="es-ES" w:eastAsia="es-ES"/>
        </w:rPr>
        <w:t>Disponibilidad de tiempo para recibir la capacitación ininterrumpida (48 horas).</w:t>
      </w:r>
    </w:p>
    <w:p w14:paraId="2CB6C145" w14:textId="77777777" w:rsidR="0030699E" w:rsidRPr="004D5DE4" w:rsidRDefault="0030699E" w:rsidP="003D28BC">
      <w:pPr>
        <w:pStyle w:val="Prrafodelista"/>
        <w:numPr>
          <w:ilvl w:val="0"/>
          <w:numId w:val="38"/>
        </w:numPr>
        <w:spacing w:line="480" w:lineRule="auto"/>
        <w:jc w:val="both"/>
        <w:rPr>
          <w:rFonts w:ascii="Times New Roman" w:hAnsi="Times New Roman" w:cs="Times New Roman"/>
          <w:sz w:val="24"/>
          <w:szCs w:val="24"/>
          <w:lang w:val="es-ES"/>
        </w:rPr>
      </w:pPr>
      <w:r w:rsidRPr="004D5DE4">
        <w:rPr>
          <w:rFonts w:ascii="Times New Roman" w:eastAsiaTheme="minorEastAsia" w:hAnsi="Times New Roman" w:cs="Times New Roman"/>
          <w:sz w:val="24"/>
          <w:szCs w:val="24"/>
          <w:lang w:val="es-ES" w:eastAsia="es-ES"/>
        </w:rPr>
        <w:t xml:space="preserve">Alto grado de compromiso y responsabilidad. </w:t>
      </w:r>
    </w:p>
    <w:p w14:paraId="7A2149EE" w14:textId="77777777" w:rsidR="0030699E" w:rsidRPr="00A02E2C" w:rsidRDefault="0030699E" w:rsidP="003D28BC">
      <w:pPr>
        <w:pStyle w:val="Prrafodelista"/>
        <w:numPr>
          <w:ilvl w:val="0"/>
          <w:numId w:val="38"/>
        </w:numPr>
        <w:spacing w:line="480" w:lineRule="auto"/>
        <w:jc w:val="both"/>
        <w:rPr>
          <w:rFonts w:ascii="Times New Roman" w:hAnsi="Times New Roman" w:cs="Times New Roman"/>
          <w:sz w:val="24"/>
          <w:szCs w:val="24"/>
          <w:lang w:val="es-ES"/>
        </w:rPr>
      </w:pPr>
      <w:r w:rsidRPr="004D5DE4">
        <w:rPr>
          <w:rFonts w:ascii="Times New Roman" w:eastAsiaTheme="minorEastAsia" w:hAnsi="Times New Roman" w:cs="Times New Roman"/>
          <w:sz w:val="24"/>
          <w:szCs w:val="24"/>
          <w:lang w:val="es-ES" w:eastAsia="es-ES"/>
        </w:rPr>
        <w:t>Experiencia en algún aspecto relacionado al emprendimiento (Preferiblemente)</w:t>
      </w:r>
      <w:r w:rsidR="00A02E2C">
        <w:rPr>
          <w:rFonts w:ascii="Times New Roman" w:eastAsiaTheme="minorEastAsia" w:hAnsi="Times New Roman" w:cs="Times New Roman"/>
          <w:sz w:val="24"/>
          <w:szCs w:val="24"/>
          <w:lang w:val="es-ES" w:eastAsia="es-ES"/>
        </w:rPr>
        <w:t>.</w:t>
      </w:r>
    </w:p>
    <w:p w14:paraId="6A1E35CE" w14:textId="77777777" w:rsidR="0030699E" w:rsidRPr="004D5DE4" w:rsidRDefault="0030699E" w:rsidP="004A7947">
      <w:pPr>
        <w:spacing w:line="480" w:lineRule="auto"/>
        <w:contextualSpacing/>
        <w:jc w:val="both"/>
        <w:rPr>
          <w:rFonts w:ascii="Times New Roman" w:hAnsi="Times New Roman" w:cs="Times New Roman"/>
          <w:b/>
          <w:sz w:val="24"/>
          <w:szCs w:val="24"/>
          <w:lang w:val="es-ES"/>
        </w:rPr>
      </w:pPr>
      <w:r w:rsidRPr="004D5DE4">
        <w:rPr>
          <w:rFonts w:ascii="Times New Roman" w:hAnsi="Times New Roman" w:cs="Times New Roman"/>
          <w:b/>
          <w:sz w:val="24"/>
          <w:szCs w:val="24"/>
          <w:lang w:val="es-ES"/>
        </w:rPr>
        <w:t>Programa:</w:t>
      </w:r>
    </w:p>
    <w:p w14:paraId="240313E7" w14:textId="77777777" w:rsidR="00FE31C1" w:rsidRPr="00FE31C1" w:rsidRDefault="0030699E" w:rsidP="003D28BC">
      <w:pPr>
        <w:pStyle w:val="Prrafodelista"/>
        <w:numPr>
          <w:ilvl w:val="0"/>
          <w:numId w:val="41"/>
        </w:numPr>
        <w:spacing w:line="480" w:lineRule="auto"/>
        <w:jc w:val="both"/>
        <w:rPr>
          <w:rFonts w:ascii="Times New Roman" w:hAnsi="Times New Roman" w:cs="Times New Roman"/>
          <w:sz w:val="24"/>
          <w:szCs w:val="24"/>
          <w:lang w:val="es-ES"/>
        </w:rPr>
      </w:pPr>
      <w:r w:rsidRPr="00FE31C1">
        <w:rPr>
          <w:rFonts w:ascii="Times New Roman" w:hAnsi="Times New Roman" w:cs="Times New Roman"/>
          <w:b/>
          <w:sz w:val="24"/>
          <w:szCs w:val="24"/>
          <w:lang w:val="es-ES"/>
        </w:rPr>
        <w:t>Generación de Ideas de Negocios.</w:t>
      </w:r>
      <w:r w:rsidRPr="00FE31C1">
        <w:rPr>
          <w:rFonts w:ascii="Times New Roman" w:hAnsi="Times New Roman" w:cs="Times New Roman"/>
          <w:sz w:val="24"/>
          <w:szCs w:val="24"/>
          <w:lang w:val="es-ES"/>
        </w:rPr>
        <w:t xml:space="preserve"> 24 horas</w:t>
      </w:r>
    </w:p>
    <w:p w14:paraId="251F4642" w14:textId="77777777" w:rsidR="0030699E" w:rsidRPr="00FE31C1" w:rsidRDefault="00A02E2C" w:rsidP="003D28BC">
      <w:pPr>
        <w:pStyle w:val="Prrafodelista"/>
        <w:numPr>
          <w:ilvl w:val="0"/>
          <w:numId w:val="41"/>
        </w:numPr>
        <w:spacing w:line="480" w:lineRule="auto"/>
        <w:jc w:val="both"/>
        <w:rPr>
          <w:rFonts w:ascii="Times New Roman" w:hAnsi="Times New Roman" w:cs="Times New Roman"/>
          <w:sz w:val="24"/>
          <w:szCs w:val="24"/>
          <w:lang w:val="es-ES"/>
        </w:rPr>
      </w:pPr>
      <w:r w:rsidRPr="00FE31C1">
        <w:rPr>
          <w:rFonts w:ascii="Times New Roman" w:hAnsi="Times New Roman" w:cs="Times New Roman"/>
          <w:b/>
          <w:sz w:val="24"/>
          <w:szCs w:val="24"/>
          <w:lang w:val="es-ES"/>
        </w:rPr>
        <w:t>Inicie su N</w:t>
      </w:r>
      <w:r w:rsidR="0030699E" w:rsidRPr="00FE31C1">
        <w:rPr>
          <w:rFonts w:ascii="Times New Roman" w:hAnsi="Times New Roman" w:cs="Times New Roman"/>
          <w:b/>
          <w:sz w:val="24"/>
          <w:szCs w:val="24"/>
          <w:lang w:val="es-ES"/>
        </w:rPr>
        <w:t>egocio</w:t>
      </w:r>
      <w:r w:rsidR="0030699E" w:rsidRPr="00FE31C1">
        <w:rPr>
          <w:rFonts w:ascii="Times New Roman" w:hAnsi="Times New Roman" w:cs="Times New Roman"/>
          <w:sz w:val="24"/>
          <w:szCs w:val="24"/>
          <w:lang w:val="es-ES"/>
        </w:rPr>
        <w:t>. 24 horas</w:t>
      </w:r>
    </w:p>
    <w:p w14:paraId="3BD71470" w14:textId="77777777" w:rsidR="00577899" w:rsidRPr="00577899" w:rsidRDefault="00577899" w:rsidP="00BE2B2B">
      <w:pPr>
        <w:spacing w:line="480" w:lineRule="auto"/>
        <w:contextualSpacing/>
        <w:jc w:val="both"/>
        <w:rPr>
          <w:rFonts w:ascii="Times New Roman" w:hAnsi="Times New Roman" w:cs="Times New Roman"/>
          <w:sz w:val="4"/>
          <w:szCs w:val="24"/>
          <w:lang w:val="es-ES"/>
        </w:rPr>
      </w:pPr>
    </w:p>
    <w:p w14:paraId="4537EAF3" w14:textId="77777777" w:rsidR="00BE2B2B" w:rsidRDefault="00BE2B2B" w:rsidP="00BE2B2B">
      <w:pPr>
        <w:spacing w:line="480" w:lineRule="auto"/>
        <w:contextualSpacing/>
        <w:jc w:val="both"/>
        <w:rPr>
          <w:rFonts w:ascii="Times New Roman" w:hAnsi="Times New Roman" w:cs="Times New Roman"/>
          <w:sz w:val="24"/>
          <w:szCs w:val="24"/>
          <w:lang w:val="es-ES"/>
        </w:rPr>
      </w:pPr>
      <w:r w:rsidRPr="00BE2B2B">
        <w:rPr>
          <w:rFonts w:ascii="Times New Roman" w:hAnsi="Times New Roman" w:cs="Times New Roman"/>
          <w:sz w:val="24"/>
          <w:szCs w:val="24"/>
          <w:lang w:val="es-ES"/>
        </w:rPr>
        <w:t>En dicha capacitación se graduaron exitosamente 33 docentes en metodología IMESUN, con sus recursos didácticos impresos y el juego empresarial de dicha metodol</w:t>
      </w:r>
      <w:r w:rsidR="00577899">
        <w:rPr>
          <w:rFonts w:ascii="Times New Roman" w:hAnsi="Times New Roman" w:cs="Times New Roman"/>
          <w:sz w:val="24"/>
          <w:szCs w:val="24"/>
          <w:lang w:val="es-ES"/>
        </w:rPr>
        <w:t>ogía. De igual forma, se elaboraron</w:t>
      </w:r>
      <w:r w:rsidRPr="00BE2B2B">
        <w:rPr>
          <w:rFonts w:ascii="Times New Roman" w:hAnsi="Times New Roman" w:cs="Times New Roman"/>
          <w:sz w:val="24"/>
          <w:szCs w:val="24"/>
          <w:lang w:val="es-ES"/>
        </w:rPr>
        <w:t xml:space="preserve"> unos sílabos con la finalidad de que </w:t>
      </w:r>
      <w:r w:rsidR="00577899">
        <w:rPr>
          <w:rFonts w:ascii="Times New Roman" w:hAnsi="Times New Roman" w:cs="Times New Roman"/>
          <w:sz w:val="24"/>
          <w:szCs w:val="24"/>
          <w:lang w:val="es-ES"/>
        </w:rPr>
        <w:t>los capacitados en dicha metodología los pudieran utilizar como guía didáctica en sus períodos académicos.</w:t>
      </w:r>
      <w:r w:rsidRPr="00BE2B2B">
        <w:rPr>
          <w:rFonts w:ascii="Times New Roman" w:hAnsi="Times New Roman" w:cs="Times New Roman"/>
          <w:sz w:val="24"/>
          <w:szCs w:val="24"/>
          <w:lang w:val="es-ES"/>
        </w:rPr>
        <w:tab/>
      </w:r>
    </w:p>
    <w:p w14:paraId="0D3D3317" w14:textId="77777777" w:rsidR="009F7BDD" w:rsidRDefault="009F7BDD" w:rsidP="00BE2B2B">
      <w:pPr>
        <w:spacing w:line="480" w:lineRule="auto"/>
        <w:contextualSpacing/>
        <w:jc w:val="both"/>
        <w:rPr>
          <w:rFonts w:ascii="Times New Roman" w:hAnsi="Times New Roman" w:cs="Times New Roman"/>
          <w:sz w:val="24"/>
          <w:szCs w:val="24"/>
          <w:lang w:val="es-ES"/>
        </w:rPr>
      </w:pPr>
    </w:p>
    <w:p w14:paraId="7FDD9F6A" w14:textId="77777777" w:rsidR="00075134" w:rsidRPr="00BE2B2B" w:rsidRDefault="00075134" w:rsidP="00BE2B2B">
      <w:pPr>
        <w:spacing w:line="480" w:lineRule="auto"/>
        <w:contextualSpacing/>
        <w:jc w:val="both"/>
        <w:rPr>
          <w:rFonts w:ascii="Times New Roman" w:hAnsi="Times New Roman" w:cs="Times New Roman"/>
          <w:sz w:val="24"/>
          <w:szCs w:val="24"/>
          <w:lang w:val="es-ES"/>
        </w:rPr>
      </w:pPr>
    </w:p>
    <w:p w14:paraId="7439B032" w14:textId="77777777" w:rsidR="00577899" w:rsidRPr="00577899" w:rsidRDefault="00577899" w:rsidP="00577899">
      <w:pPr>
        <w:spacing w:line="480" w:lineRule="auto"/>
        <w:jc w:val="both"/>
        <w:rPr>
          <w:rFonts w:ascii="Times New Roman" w:hAnsi="Times New Roman" w:cs="Times New Roman"/>
          <w:b/>
          <w:sz w:val="2"/>
          <w:szCs w:val="24"/>
          <w:lang w:val="es-ES"/>
        </w:rPr>
      </w:pPr>
    </w:p>
    <w:p w14:paraId="642976C2" w14:textId="77777777" w:rsidR="00577899" w:rsidRDefault="00577899" w:rsidP="00577899">
      <w:pPr>
        <w:pStyle w:val="Estilo1"/>
        <w:rPr>
          <w:rFonts w:eastAsia="Segoe UI"/>
          <w:b w:val="0"/>
          <w:i/>
          <w:color w:val="000000" w:themeColor="text1"/>
          <w:sz w:val="28"/>
        </w:rPr>
      </w:pPr>
      <w:bookmarkStart w:id="146" w:name="_Toc533586331"/>
      <w:r w:rsidRPr="00577899">
        <w:rPr>
          <w:rFonts w:eastAsia="Segoe UI"/>
          <w:b w:val="0"/>
          <w:i/>
          <w:color w:val="000000" w:themeColor="text1"/>
          <w:sz w:val="28"/>
        </w:rPr>
        <w:t>Competencia Universitaria de Modelos de Negocios</w:t>
      </w:r>
      <w:bookmarkEnd w:id="146"/>
    </w:p>
    <w:p w14:paraId="25BDCF6A" w14:textId="77777777" w:rsidR="00577899" w:rsidRPr="00FE31C1" w:rsidRDefault="00577899" w:rsidP="005C004E">
      <w:pPr>
        <w:rPr>
          <w:sz w:val="4"/>
        </w:rPr>
      </w:pPr>
    </w:p>
    <w:p w14:paraId="7DCACE4D" w14:textId="77777777" w:rsidR="00046631" w:rsidRDefault="00BE2B2B" w:rsidP="00577899">
      <w:pPr>
        <w:spacing w:line="480" w:lineRule="auto"/>
        <w:jc w:val="both"/>
        <w:rPr>
          <w:rFonts w:ascii="Times New Roman" w:hAnsi="Times New Roman" w:cs="Times New Roman"/>
          <w:sz w:val="24"/>
          <w:szCs w:val="24"/>
        </w:rPr>
      </w:pPr>
      <w:r w:rsidRPr="00577899">
        <w:rPr>
          <w:rFonts w:ascii="Times New Roman" w:hAnsi="Times New Roman" w:cs="Times New Roman"/>
          <w:sz w:val="24"/>
          <w:szCs w:val="24"/>
        </w:rPr>
        <w:t>Con la finalidad de fomentar la generación de ideas de negocios e identificación de oportunidades, apoyar y dar seguimiento a los jóvenes con proyectos emprendedores e innovadores para el aporte del desarrollo de la Cultura Emprend</w:t>
      </w:r>
      <w:r w:rsidR="00046631">
        <w:rPr>
          <w:rFonts w:ascii="Times New Roman" w:hAnsi="Times New Roman" w:cs="Times New Roman"/>
          <w:sz w:val="24"/>
          <w:szCs w:val="24"/>
        </w:rPr>
        <w:t>edora en República Dominicana, s</w:t>
      </w:r>
      <w:r w:rsidRPr="00577899">
        <w:rPr>
          <w:rFonts w:ascii="Times New Roman" w:hAnsi="Times New Roman" w:cs="Times New Roman"/>
          <w:sz w:val="24"/>
          <w:szCs w:val="24"/>
        </w:rPr>
        <w:t xml:space="preserve">e </w:t>
      </w:r>
      <w:r w:rsidR="00046631">
        <w:rPr>
          <w:rFonts w:ascii="Times New Roman" w:hAnsi="Times New Roman" w:cs="Times New Roman"/>
          <w:sz w:val="24"/>
          <w:szCs w:val="24"/>
        </w:rPr>
        <w:t xml:space="preserve">realiza la 10ma Competencia Universitaria de Modelos de Negocios. En la misma se </w:t>
      </w:r>
      <w:r w:rsidRPr="00577899">
        <w:rPr>
          <w:rFonts w:ascii="Times New Roman" w:hAnsi="Times New Roman" w:cs="Times New Roman"/>
          <w:sz w:val="24"/>
          <w:szCs w:val="24"/>
        </w:rPr>
        <w:t>recibieron</w:t>
      </w:r>
      <w:r w:rsidR="001050A8">
        <w:rPr>
          <w:rFonts w:ascii="Times New Roman" w:hAnsi="Times New Roman" w:cs="Times New Roman"/>
          <w:sz w:val="24"/>
          <w:szCs w:val="24"/>
        </w:rPr>
        <w:t xml:space="preserve"> 36 p</w:t>
      </w:r>
      <w:r w:rsidRPr="00577899">
        <w:rPr>
          <w:rFonts w:ascii="Times New Roman" w:hAnsi="Times New Roman" w:cs="Times New Roman"/>
          <w:sz w:val="24"/>
          <w:szCs w:val="24"/>
        </w:rPr>
        <w:t xml:space="preserve">royectos de las distintas IES </w:t>
      </w:r>
      <w:r w:rsidR="00046631">
        <w:rPr>
          <w:rFonts w:ascii="Times New Roman" w:hAnsi="Times New Roman" w:cs="Times New Roman"/>
          <w:sz w:val="24"/>
          <w:szCs w:val="24"/>
        </w:rPr>
        <w:t>que participaron</w:t>
      </w:r>
      <w:r w:rsidRPr="00577899">
        <w:rPr>
          <w:rFonts w:ascii="Times New Roman" w:hAnsi="Times New Roman" w:cs="Times New Roman"/>
          <w:sz w:val="24"/>
          <w:szCs w:val="24"/>
        </w:rPr>
        <w:t xml:space="preserve"> en dich</w:t>
      </w:r>
      <w:r w:rsidR="00046631">
        <w:rPr>
          <w:rFonts w:ascii="Times New Roman" w:hAnsi="Times New Roman" w:cs="Times New Roman"/>
          <w:sz w:val="24"/>
          <w:szCs w:val="24"/>
        </w:rPr>
        <w:t>a c</w:t>
      </w:r>
      <w:r w:rsidRPr="00577899">
        <w:rPr>
          <w:rFonts w:ascii="Times New Roman" w:hAnsi="Times New Roman" w:cs="Times New Roman"/>
          <w:sz w:val="24"/>
          <w:szCs w:val="24"/>
        </w:rPr>
        <w:t>ompetencia</w:t>
      </w:r>
      <w:r w:rsidR="00046631">
        <w:rPr>
          <w:rFonts w:ascii="Times New Roman" w:hAnsi="Times New Roman" w:cs="Times New Roman"/>
          <w:sz w:val="24"/>
          <w:szCs w:val="24"/>
        </w:rPr>
        <w:t>. L</w:t>
      </w:r>
      <w:r w:rsidRPr="00577899">
        <w:rPr>
          <w:rFonts w:ascii="Times New Roman" w:hAnsi="Times New Roman" w:cs="Times New Roman"/>
          <w:sz w:val="24"/>
          <w:szCs w:val="24"/>
        </w:rPr>
        <w:t>os Proyectos fueron evaluados</w:t>
      </w:r>
      <w:r w:rsidR="00046631">
        <w:rPr>
          <w:rFonts w:ascii="Times New Roman" w:hAnsi="Times New Roman" w:cs="Times New Roman"/>
          <w:sz w:val="24"/>
          <w:szCs w:val="24"/>
        </w:rPr>
        <w:t xml:space="preserve"> por </w:t>
      </w:r>
      <w:r w:rsidRPr="00577899">
        <w:rPr>
          <w:rFonts w:ascii="Times New Roman" w:hAnsi="Times New Roman" w:cs="Times New Roman"/>
          <w:sz w:val="24"/>
          <w:szCs w:val="24"/>
        </w:rPr>
        <w:t>una selección de 20</w:t>
      </w:r>
      <w:r w:rsidR="00023BDF">
        <w:rPr>
          <w:rFonts w:ascii="Times New Roman" w:hAnsi="Times New Roman" w:cs="Times New Roman"/>
          <w:sz w:val="24"/>
          <w:szCs w:val="24"/>
        </w:rPr>
        <w:t xml:space="preserve"> j</w:t>
      </w:r>
      <w:r w:rsidRPr="00577899">
        <w:rPr>
          <w:rFonts w:ascii="Times New Roman" w:hAnsi="Times New Roman" w:cs="Times New Roman"/>
          <w:sz w:val="24"/>
          <w:szCs w:val="24"/>
        </w:rPr>
        <w:t>urados expertos en Emprendimiento, Tecnología, Innovación, Marketing entre otros</w:t>
      </w:r>
      <w:r w:rsidR="00046631">
        <w:rPr>
          <w:rFonts w:ascii="Times New Roman" w:hAnsi="Times New Roman" w:cs="Times New Roman"/>
          <w:sz w:val="24"/>
          <w:szCs w:val="24"/>
        </w:rPr>
        <w:t>,</w:t>
      </w:r>
      <w:r w:rsidRPr="00577899">
        <w:rPr>
          <w:rFonts w:ascii="Times New Roman" w:hAnsi="Times New Roman" w:cs="Times New Roman"/>
          <w:sz w:val="24"/>
          <w:szCs w:val="24"/>
        </w:rPr>
        <w:t xml:space="preserve"> con la finalidad de </w:t>
      </w:r>
      <w:r w:rsidR="00046631">
        <w:rPr>
          <w:rFonts w:ascii="Times New Roman" w:hAnsi="Times New Roman" w:cs="Times New Roman"/>
          <w:sz w:val="24"/>
          <w:szCs w:val="24"/>
        </w:rPr>
        <w:t>elegir</w:t>
      </w:r>
      <w:r w:rsidRPr="00577899">
        <w:rPr>
          <w:rFonts w:ascii="Times New Roman" w:hAnsi="Times New Roman" w:cs="Times New Roman"/>
          <w:sz w:val="24"/>
          <w:szCs w:val="24"/>
        </w:rPr>
        <w:t xml:space="preserve"> los tres grandes premios con Capital Semilla,</w:t>
      </w:r>
      <w:r w:rsidR="00046631">
        <w:rPr>
          <w:rFonts w:ascii="Times New Roman" w:hAnsi="Times New Roman" w:cs="Times New Roman"/>
          <w:sz w:val="24"/>
          <w:szCs w:val="24"/>
        </w:rPr>
        <w:t xml:space="preserve"> como se detalla a continuación: </w:t>
      </w:r>
    </w:p>
    <w:p w14:paraId="68595409" w14:textId="77777777" w:rsidR="00046631" w:rsidRDefault="00BE2B2B" w:rsidP="00577899">
      <w:pPr>
        <w:spacing w:line="480" w:lineRule="auto"/>
        <w:jc w:val="both"/>
        <w:rPr>
          <w:rFonts w:ascii="Times New Roman" w:hAnsi="Times New Roman" w:cs="Times New Roman"/>
          <w:sz w:val="24"/>
          <w:szCs w:val="24"/>
        </w:rPr>
      </w:pPr>
      <w:r w:rsidRPr="00046631">
        <w:rPr>
          <w:rFonts w:ascii="Times New Roman" w:hAnsi="Times New Roman" w:cs="Times New Roman"/>
          <w:b/>
          <w:sz w:val="24"/>
          <w:szCs w:val="24"/>
        </w:rPr>
        <w:t>1er. Lugar:</w:t>
      </w:r>
      <w:r w:rsidRPr="00577899">
        <w:rPr>
          <w:rFonts w:ascii="Times New Roman" w:hAnsi="Times New Roman" w:cs="Times New Roman"/>
          <w:sz w:val="24"/>
          <w:szCs w:val="24"/>
        </w:rPr>
        <w:t xml:space="preserve"> Proyecto a Consultar (UCE) </w:t>
      </w:r>
      <w:r w:rsidR="00046631">
        <w:rPr>
          <w:rFonts w:ascii="Times New Roman" w:hAnsi="Times New Roman" w:cs="Times New Roman"/>
          <w:sz w:val="24"/>
          <w:szCs w:val="24"/>
        </w:rPr>
        <w:t xml:space="preserve">que </w:t>
      </w:r>
      <w:r w:rsidRPr="00577899">
        <w:rPr>
          <w:rFonts w:ascii="Times New Roman" w:hAnsi="Times New Roman" w:cs="Times New Roman"/>
          <w:sz w:val="24"/>
          <w:szCs w:val="24"/>
        </w:rPr>
        <w:t>recibirá</w:t>
      </w:r>
      <w:r w:rsidR="00046631">
        <w:rPr>
          <w:rFonts w:ascii="Times New Roman" w:hAnsi="Times New Roman" w:cs="Times New Roman"/>
          <w:sz w:val="24"/>
          <w:szCs w:val="24"/>
        </w:rPr>
        <w:t xml:space="preserve"> RD$400 mil pesos para el</w:t>
      </w:r>
      <w:r w:rsidRPr="00577899">
        <w:rPr>
          <w:rFonts w:ascii="Times New Roman" w:hAnsi="Times New Roman" w:cs="Times New Roman"/>
          <w:sz w:val="24"/>
          <w:szCs w:val="24"/>
        </w:rPr>
        <w:t xml:space="preserve"> proyecto</w:t>
      </w:r>
      <w:r w:rsidR="00046631">
        <w:rPr>
          <w:rFonts w:ascii="Times New Roman" w:hAnsi="Times New Roman" w:cs="Times New Roman"/>
          <w:sz w:val="24"/>
          <w:szCs w:val="24"/>
        </w:rPr>
        <w:t>,</w:t>
      </w:r>
      <w:r w:rsidRPr="00577899">
        <w:rPr>
          <w:rFonts w:ascii="Times New Roman" w:hAnsi="Times New Roman" w:cs="Times New Roman"/>
          <w:sz w:val="24"/>
          <w:szCs w:val="24"/>
        </w:rPr>
        <w:t xml:space="preserve"> más la mentoría de 6 meses financiada por el MESCYT y un aporte adicional al Centro de RD$250 </w:t>
      </w:r>
      <w:r w:rsidR="00046631">
        <w:rPr>
          <w:rFonts w:ascii="Times New Roman" w:hAnsi="Times New Roman" w:cs="Times New Roman"/>
          <w:sz w:val="24"/>
          <w:szCs w:val="24"/>
        </w:rPr>
        <w:t>m</w:t>
      </w:r>
      <w:r w:rsidRPr="00577899">
        <w:rPr>
          <w:rFonts w:ascii="Times New Roman" w:hAnsi="Times New Roman" w:cs="Times New Roman"/>
          <w:sz w:val="24"/>
          <w:szCs w:val="24"/>
        </w:rPr>
        <w:t xml:space="preserve">il </w:t>
      </w:r>
      <w:r w:rsidR="00046631">
        <w:rPr>
          <w:rFonts w:ascii="Times New Roman" w:hAnsi="Times New Roman" w:cs="Times New Roman"/>
          <w:sz w:val="24"/>
          <w:szCs w:val="24"/>
        </w:rPr>
        <w:t>p</w:t>
      </w:r>
      <w:r w:rsidRPr="00577899">
        <w:rPr>
          <w:rFonts w:ascii="Times New Roman" w:hAnsi="Times New Roman" w:cs="Times New Roman"/>
          <w:sz w:val="24"/>
          <w:szCs w:val="24"/>
        </w:rPr>
        <w:t>esos</w:t>
      </w:r>
      <w:r w:rsidR="00046631">
        <w:rPr>
          <w:rFonts w:ascii="Times New Roman" w:hAnsi="Times New Roman" w:cs="Times New Roman"/>
          <w:sz w:val="24"/>
          <w:szCs w:val="24"/>
        </w:rPr>
        <w:t>.</w:t>
      </w:r>
    </w:p>
    <w:p w14:paraId="45F9C50C" w14:textId="77777777" w:rsidR="00983819" w:rsidRPr="00965106" w:rsidRDefault="00BE2B2B" w:rsidP="00577899">
      <w:pPr>
        <w:spacing w:line="480" w:lineRule="auto"/>
        <w:jc w:val="both"/>
        <w:rPr>
          <w:rFonts w:ascii="Times New Roman" w:hAnsi="Times New Roman" w:cs="Times New Roman"/>
          <w:color w:val="000000" w:themeColor="text1"/>
          <w:sz w:val="24"/>
          <w:szCs w:val="24"/>
        </w:rPr>
      </w:pPr>
      <w:r w:rsidRPr="00577899">
        <w:rPr>
          <w:rFonts w:ascii="Times New Roman" w:hAnsi="Times New Roman" w:cs="Times New Roman"/>
          <w:sz w:val="24"/>
          <w:szCs w:val="24"/>
        </w:rPr>
        <w:t xml:space="preserve"> </w:t>
      </w:r>
      <w:r w:rsidRPr="00046631">
        <w:rPr>
          <w:rFonts w:ascii="Times New Roman" w:hAnsi="Times New Roman" w:cs="Times New Roman"/>
          <w:b/>
          <w:sz w:val="24"/>
          <w:szCs w:val="24"/>
        </w:rPr>
        <w:t>2do. Lugar</w:t>
      </w:r>
      <w:r w:rsidR="00046631">
        <w:rPr>
          <w:rFonts w:ascii="Times New Roman" w:hAnsi="Times New Roman" w:cs="Times New Roman"/>
          <w:b/>
          <w:sz w:val="24"/>
          <w:szCs w:val="24"/>
        </w:rPr>
        <w:t>:</w:t>
      </w:r>
      <w:r w:rsidRPr="00577899">
        <w:rPr>
          <w:rFonts w:ascii="Times New Roman" w:hAnsi="Times New Roman" w:cs="Times New Roman"/>
          <w:sz w:val="24"/>
          <w:szCs w:val="24"/>
        </w:rPr>
        <w:t xml:space="preserve"> AMET (ITLA) con un Capital Semilla no rembolsable de </w:t>
      </w:r>
      <w:r w:rsidR="00983819">
        <w:rPr>
          <w:rFonts w:ascii="Times New Roman" w:hAnsi="Times New Roman" w:cs="Times New Roman"/>
          <w:sz w:val="24"/>
          <w:szCs w:val="24"/>
        </w:rPr>
        <w:t xml:space="preserve">RD$ 300 mil pesos, </w:t>
      </w:r>
      <w:r w:rsidR="00983819" w:rsidRPr="00965106">
        <w:rPr>
          <w:rFonts w:ascii="Times New Roman" w:hAnsi="Times New Roman" w:cs="Times New Roman"/>
          <w:color w:val="000000" w:themeColor="text1"/>
          <w:sz w:val="24"/>
          <w:szCs w:val="24"/>
        </w:rPr>
        <w:t>más 6 Meses de m</w:t>
      </w:r>
      <w:r w:rsidRPr="00965106">
        <w:rPr>
          <w:rFonts w:ascii="Times New Roman" w:hAnsi="Times New Roman" w:cs="Times New Roman"/>
          <w:color w:val="000000" w:themeColor="text1"/>
          <w:sz w:val="24"/>
          <w:szCs w:val="24"/>
        </w:rPr>
        <w:t>entoría</w:t>
      </w:r>
      <w:r w:rsidR="00983819" w:rsidRPr="00965106">
        <w:rPr>
          <w:rFonts w:ascii="Times New Roman" w:hAnsi="Times New Roman" w:cs="Times New Roman"/>
          <w:color w:val="000000" w:themeColor="text1"/>
          <w:sz w:val="24"/>
          <w:szCs w:val="24"/>
        </w:rPr>
        <w:t>,</w:t>
      </w:r>
      <w:r w:rsidRPr="00965106">
        <w:rPr>
          <w:rFonts w:ascii="Times New Roman" w:hAnsi="Times New Roman" w:cs="Times New Roman"/>
          <w:color w:val="000000" w:themeColor="text1"/>
          <w:sz w:val="24"/>
          <w:szCs w:val="24"/>
        </w:rPr>
        <w:t xml:space="preserve"> financiada por el MESCYT</w:t>
      </w:r>
      <w:r w:rsidR="00983819" w:rsidRPr="00965106">
        <w:rPr>
          <w:rFonts w:ascii="Times New Roman" w:hAnsi="Times New Roman" w:cs="Times New Roman"/>
          <w:color w:val="000000" w:themeColor="text1"/>
          <w:sz w:val="24"/>
          <w:szCs w:val="24"/>
        </w:rPr>
        <w:t>.</w:t>
      </w:r>
    </w:p>
    <w:p w14:paraId="1A0926CB" w14:textId="77777777" w:rsidR="00965106" w:rsidRDefault="00BE2B2B" w:rsidP="00577899">
      <w:pPr>
        <w:spacing w:line="480" w:lineRule="auto"/>
        <w:jc w:val="both"/>
        <w:rPr>
          <w:rFonts w:ascii="Times New Roman" w:hAnsi="Times New Roman" w:cs="Times New Roman"/>
          <w:color w:val="FF0000"/>
          <w:sz w:val="24"/>
          <w:szCs w:val="24"/>
        </w:rPr>
      </w:pPr>
      <w:r w:rsidRPr="00965106">
        <w:rPr>
          <w:rFonts w:ascii="Times New Roman" w:hAnsi="Times New Roman" w:cs="Times New Roman"/>
          <w:b/>
          <w:color w:val="000000" w:themeColor="text1"/>
          <w:sz w:val="24"/>
          <w:szCs w:val="24"/>
        </w:rPr>
        <w:t>3er. Lugar</w:t>
      </w:r>
      <w:r w:rsidR="00563636" w:rsidRPr="00965106">
        <w:rPr>
          <w:rFonts w:ascii="Times New Roman" w:hAnsi="Times New Roman" w:cs="Times New Roman"/>
          <w:b/>
          <w:color w:val="000000" w:themeColor="text1"/>
          <w:sz w:val="24"/>
          <w:szCs w:val="24"/>
        </w:rPr>
        <w:t>:</w:t>
      </w:r>
      <w:r w:rsidR="00965106" w:rsidRPr="00965106">
        <w:rPr>
          <w:rFonts w:ascii="Times New Roman" w:hAnsi="Times New Roman" w:cs="Times New Roman"/>
          <w:color w:val="000000" w:themeColor="text1"/>
          <w:sz w:val="24"/>
          <w:szCs w:val="24"/>
        </w:rPr>
        <w:t xml:space="preserve"> E Tutor (UNAPEC) con un Capital </w:t>
      </w:r>
      <w:r w:rsidR="00965106" w:rsidRPr="00577899">
        <w:rPr>
          <w:rFonts w:ascii="Times New Roman" w:hAnsi="Times New Roman" w:cs="Times New Roman"/>
          <w:sz w:val="24"/>
          <w:szCs w:val="24"/>
        </w:rPr>
        <w:t xml:space="preserve">Semilla no rembolsable de </w:t>
      </w:r>
      <w:r w:rsidR="00965106">
        <w:rPr>
          <w:rFonts w:ascii="Times New Roman" w:hAnsi="Times New Roman" w:cs="Times New Roman"/>
          <w:sz w:val="24"/>
          <w:szCs w:val="24"/>
        </w:rPr>
        <w:t>RD$ 200 mil pesos, más 6 Meses de m</w:t>
      </w:r>
      <w:r w:rsidR="00965106" w:rsidRPr="00577899">
        <w:rPr>
          <w:rFonts w:ascii="Times New Roman" w:hAnsi="Times New Roman" w:cs="Times New Roman"/>
          <w:sz w:val="24"/>
          <w:szCs w:val="24"/>
        </w:rPr>
        <w:t>entoría</w:t>
      </w:r>
      <w:r w:rsidR="00965106">
        <w:rPr>
          <w:rFonts w:ascii="Times New Roman" w:hAnsi="Times New Roman" w:cs="Times New Roman"/>
          <w:sz w:val="24"/>
          <w:szCs w:val="24"/>
        </w:rPr>
        <w:t>,</w:t>
      </w:r>
      <w:r w:rsidR="00965106" w:rsidRPr="00577899">
        <w:rPr>
          <w:rFonts w:ascii="Times New Roman" w:hAnsi="Times New Roman" w:cs="Times New Roman"/>
          <w:sz w:val="24"/>
          <w:szCs w:val="24"/>
        </w:rPr>
        <w:t xml:space="preserve"> financiada por el MESCYT</w:t>
      </w:r>
      <w:r w:rsidR="00965106">
        <w:rPr>
          <w:rFonts w:ascii="Times New Roman" w:hAnsi="Times New Roman" w:cs="Times New Roman"/>
          <w:sz w:val="24"/>
          <w:szCs w:val="24"/>
        </w:rPr>
        <w:t>.</w:t>
      </w:r>
    </w:p>
    <w:p w14:paraId="6C21ED85" w14:textId="77777777" w:rsidR="006E0AF5" w:rsidRDefault="00563636" w:rsidP="006C0808">
      <w:pPr>
        <w:spacing w:line="480" w:lineRule="auto"/>
        <w:jc w:val="both"/>
        <w:rPr>
          <w:rFonts w:ascii="Times New Roman" w:eastAsia="Segoe UI" w:hAnsi="Times New Roman" w:cs="Times New Roman"/>
          <w:bCs/>
          <w:i/>
          <w:color w:val="000000" w:themeColor="text1"/>
          <w:sz w:val="28"/>
          <w:szCs w:val="32"/>
        </w:rPr>
      </w:pPr>
      <w:r>
        <w:rPr>
          <w:rFonts w:ascii="Times New Roman" w:eastAsia="Segoe UI" w:hAnsi="Times New Roman" w:cs="Times New Roman"/>
          <w:bCs/>
          <w:i/>
          <w:color w:val="000000" w:themeColor="text1"/>
          <w:sz w:val="28"/>
          <w:szCs w:val="32"/>
        </w:rPr>
        <w:t>Simposio d</w:t>
      </w:r>
      <w:r w:rsidRPr="00563636">
        <w:rPr>
          <w:rFonts w:ascii="Times New Roman" w:eastAsia="Segoe UI" w:hAnsi="Times New Roman" w:cs="Times New Roman"/>
          <w:bCs/>
          <w:i/>
          <w:color w:val="000000" w:themeColor="text1"/>
          <w:sz w:val="28"/>
          <w:szCs w:val="32"/>
        </w:rPr>
        <w:t>e Educación Emprendedora</w:t>
      </w:r>
    </w:p>
    <w:p w14:paraId="6CA1F4DC" w14:textId="77777777" w:rsidR="003C09C4" w:rsidRPr="006E0AF5" w:rsidRDefault="006C0808" w:rsidP="006C0808">
      <w:pPr>
        <w:spacing w:line="480" w:lineRule="auto"/>
        <w:jc w:val="both"/>
        <w:rPr>
          <w:rFonts w:ascii="Times New Roman" w:eastAsia="Segoe UI" w:hAnsi="Times New Roman" w:cs="Times New Roman"/>
          <w:bCs/>
          <w:i/>
          <w:color w:val="000000" w:themeColor="text1"/>
          <w:sz w:val="28"/>
          <w:szCs w:val="32"/>
        </w:rPr>
      </w:pPr>
      <w:r>
        <w:rPr>
          <w:rFonts w:ascii="Times New Roman" w:hAnsi="Times New Roman" w:cs="Times New Roman"/>
          <w:sz w:val="24"/>
          <w:szCs w:val="24"/>
        </w:rPr>
        <w:t>Se realiza c</w:t>
      </w:r>
      <w:r w:rsidR="00BE2B2B" w:rsidRPr="00563636">
        <w:rPr>
          <w:rFonts w:ascii="Times New Roman" w:hAnsi="Times New Roman" w:cs="Times New Roman"/>
          <w:sz w:val="24"/>
          <w:szCs w:val="24"/>
        </w:rPr>
        <w:t>on el objetivo principal de promover la articulación, motivación y gestión</w:t>
      </w:r>
      <w:r w:rsidR="0046517E">
        <w:rPr>
          <w:rFonts w:ascii="Times New Roman" w:hAnsi="Times New Roman" w:cs="Times New Roman"/>
          <w:sz w:val="24"/>
          <w:szCs w:val="24"/>
        </w:rPr>
        <w:t xml:space="preserve">, para </w:t>
      </w:r>
      <w:r w:rsidR="00BE2B2B" w:rsidRPr="00563636">
        <w:rPr>
          <w:rFonts w:ascii="Times New Roman" w:hAnsi="Times New Roman" w:cs="Times New Roman"/>
          <w:sz w:val="24"/>
          <w:szCs w:val="24"/>
        </w:rPr>
        <w:t xml:space="preserve"> </w:t>
      </w:r>
      <w:r w:rsidR="0046517E">
        <w:rPr>
          <w:rFonts w:ascii="Times New Roman" w:hAnsi="Times New Roman" w:cs="Times New Roman"/>
          <w:sz w:val="24"/>
          <w:szCs w:val="24"/>
        </w:rPr>
        <w:t>fomentar</w:t>
      </w:r>
      <w:r w:rsidR="00BE2B2B" w:rsidRPr="00563636">
        <w:rPr>
          <w:rFonts w:ascii="Times New Roman" w:hAnsi="Times New Roman" w:cs="Times New Roman"/>
          <w:sz w:val="24"/>
          <w:szCs w:val="24"/>
        </w:rPr>
        <w:t xml:space="preserve"> la Cultura Emprendedora, tanto dentro c</w:t>
      </w:r>
      <w:r>
        <w:rPr>
          <w:rFonts w:ascii="Times New Roman" w:hAnsi="Times New Roman" w:cs="Times New Roman"/>
          <w:sz w:val="24"/>
          <w:szCs w:val="24"/>
        </w:rPr>
        <w:t>omo fuera de las Instituciones de</w:t>
      </w:r>
      <w:r w:rsidR="00BE2B2B" w:rsidRPr="00563636">
        <w:rPr>
          <w:rFonts w:ascii="Times New Roman" w:hAnsi="Times New Roman" w:cs="Times New Roman"/>
          <w:sz w:val="24"/>
          <w:szCs w:val="24"/>
        </w:rPr>
        <w:t xml:space="preserve"> Educación Superior (IES)</w:t>
      </w:r>
      <w:r w:rsidR="0046517E">
        <w:rPr>
          <w:rFonts w:ascii="Times New Roman" w:hAnsi="Times New Roman" w:cs="Times New Roman"/>
          <w:sz w:val="24"/>
          <w:szCs w:val="24"/>
        </w:rPr>
        <w:t xml:space="preserve">. </w:t>
      </w:r>
      <w:r w:rsidR="000B109E">
        <w:rPr>
          <w:rFonts w:ascii="Times New Roman" w:hAnsi="Times New Roman" w:cs="Times New Roman"/>
          <w:sz w:val="24"/>
          <w:szCs w:val="24"/>
        </w:rPr>
        <w:t>Todo esto con el propósito de</w:t>
      </w:r>
      <w:r w:rsidR="0046517E">
        <w:rPr>
          <w:rFonts w:ascii="Times New Roman" w:hAnsi="Times New Roman" w:cs="Times New Roman"/>
          <w:sz w:val="24"/>
          <w:szCs w:val="24"/>
        </w:rPr>
        <w:t xml:space="preserve"> que dichas IES</w:t>
      </w:r>
      <w:r w:rsidR="00BE2B2B" w:rsidRPr="00563636">
        <w:rPr>
          <w:rFonts w:ascii="Times New Roman" w:hAnsi="Times New Roman" w:cs="Times New Roman"/>
          <w:sz w:val="24"/>
          <w:szCs w:val="24"/>
        </w:rPr>
        <w:t xml:space="preserve"> puedan tener el liderazgo y las competencias correspondientes para </w:t>
      </w:r>
      <w:r w:rsidR="000B109E">
        <w:rPr>
          <w:rFonts w:ascii="Times New Roman" w:hAnsi="Times New Roman" w:cs="Times New Roman"/>
          <w:sz w:val="24"/>
          <w:szCs w:val="24"/>
        </w:rPr>
        <w:t>dirigir</w:t>
      </w:r>
      <w:r w:rsidR="00BE2B2B" w:rsidRPr="00563636">
        <w:rPr>
          <w:rFonts w:ascii="Times New Roman" w:hAnsi="Times New Roman" w:cs="Times New Roman"/>
          <w:sz w:val="24"/>
          <w:szCs w:val="24"/>
        </w:rPr>
        <w:t xml:space="preserve"> los Centros de Emprendimiento y </w:t>
      </w:r>
      <w:r w:rsidR="003C09C4">
        <w:rPr>
          <w:rFonts w:ascii="Times New Roman" w:hAnsi="Times New Roman" w:cs="Times New Roman"/>
          <w:sz w:val="24"/>
          <w:szCs w:val="24"/>
        </w:rPr>
        <w:t>brindar apoyo</w:t>
      </w:r>
      <w:r w:rsidR="00BE2B2B" w:rsidRPr="00563636">
        <w:rPr>
          <w:rFonts w:ascii="Times New Roman" w:hAnsi="Times New Roman" w:cs="Times New Roman"/>
          <w:sz w:val="24"/>
          <w:szCs w:val="24"/>
        </w:rPr>
        <w:t xml:space="preserve"> como Ecosistema a </w:t>
      </w:r>
      <w:r w:rsidR="003C09C4">
        <w:rPr>
          <w:rFonts w:ascii="Times New Roman" w:hAnsi="Times New Roman" w:cs="Times New Roman"/>
          <w:sz w:val="24"/>
          <w:szCs w:val="24"/>
        </w:rPr>
        <w:t>los</w:t>
      </w:r>
      <w:r w:rsidR="00BE2B2B" w:rsidRPr="00563636">
        <w:rPr>
          <w:rFonts w:ascii="Times New Roman" w:hAnsi="Times New Roman" w:cs="Times New Roman"/>
          <w:sz w:val="24"/>
          <w:szCs w:val="24"/>
        </w:rPr>
        <w:t xml:space="preserve"> Emprendedores a nivel nacional. </w:t>
      </w:r>
    </w:p>
    <w:p w14:paraId="1C3B8B58" w14:textId="77777777" w:rsidR="00F14C2A" w:rsidRPr="00F14C2A" w:rsidRDefault="00F14C2A" w:rsidP="006C0808">
      <w:pPr>
        <w:spacing w:line="480" w:lineRule="auto"/>
        <w:contextualSpacing/>
        <w:jc w:val="both"/>
        <w:rPr>
          <w:rFonts w:ascii="Times New Roman" w:hAnsi="Times New Roman" w:cs="Times New Roman"/>
          <w:sz w:val="10"/>
          <w:szCs w:val="24"/>
        </w:rPr>
      </w:pPr>
    </w:p>
    <w:p w14:paraId="335D6658" w14:textId="77777777" w:rsidR="00BE2B2B" w:rsidRDefault="003C09C4" w:rsidP="006C0808">
      <w:pPr>
        <w:spacing w:line="480" w:lineRule="auto"/>
        <w:contextualSpacing/>
        <w:jc w:val="both"/>
        <w:rPr>
          <w:rFonts w:ascii="Times New Roman" w:hAnsi="Times New Roman" w:cs="Times New Roman"/>
          <w:sz w:val="24"/>
          <w:szCs w:val="24"/>
        </w:rPr>
      </w:pPr>
      <w:r w:rsidRPr="000B109E">
        <w:rPr>
          <w:rFonts w:ascii="Times New Roman" w:hAnsi="Times New Roman" w:cs="Times New Roman"/>
          <w:color w:val="000000" w:themeColor="text1"/>
          <w:sz w:val="24"/>
          <w:szCs w:val="24"/>
        </w:rPr>
        <w:t xml:space="preserve">Se </w:t>
      </w:r>
      <w:r w:rsidR="000B109E">
        <w:rPr>
          <w:rFonts w:ascii="Times New Roman" w:hAnsi="Times New Roman" w:cs="Times New Roman"/>
          <w:color w:val="000000" w:themeColor="text1"/>
          <w:sz w:val="24"/>
          <w:szCs w:val="24"/>
        </w:rPr>
        <w:t>realizó</w:t>
      </w:r>
      <w:r w:rsidRPr="000B109E">
        <w:rPr>
          <w:rFonts w:ascii="Times New Roman" w:hAnsi="Times New Roman" w:cs="Times New Roman"/>
          <w:color w:val="000000" w:themeColor="text1"/>
          <w:sz w:val="24"/>
          <w:szCs w:val="24"/>
        </w:rPr>
        <w:t xml:space="preserve"> d</w:t>
      </w:r>
      <w:r w:rsidR="00BE2B2B" w:rsidRPr="000B109E">
        <w:rPr>
          <w:rFonts w:ascii="Times New Roman" w:hAnsi="Times New Roman" w:cs="Times New Roman"/>
          <w:color w:val="000000" w:themeColor="text1"/>
          <w:sz w:val="24"/>
          <w:szCs w:val="24"/>
        </w:rPr>
        <w:t xml:space="preserve">entro de la Semana Global del Emprendimiento, </w:t>
      </w:r>
      <w:r w:rsidRPr="000B109E">
        <w:rPr>
          <w:rFonts w:ascii="Times New Roman" w:hAnsi="Times New Roman" w:cs="Times New Roman"/>
          <w:color w:val="000000" w:themeColor="text1"/>
          <w:sz w:val="24"/>
          <w:szCs w:val="24"/>
        </w:rPr>
        <w:t>logrando que el Ministerio tuviera una</w:t>
      </w:r>
      <w:r w:rsidR="00BE2B2B" w:rsidRPr="000B109E">
        <w:rPr>
          <w:rFonts w:ascii="Times New Roman" w:hAnsi="Times New Roman" w:cs="Times New Roman"/>
          <w:color w:val="000000" w:themeColor="text1"/>
          <w:sz w:val="24"/>
          <w:szCs w:val="24"/>
        </w:rPr>
        <w:t xml:space="preserve"> participación significativa en un evento tan relevant</w:t>
      </w:r>
      <w:r w:rsidR="000B109E">
        <w:rPr>
          <w:rFonts w:ascii="Times New Roman" w:hAnsi="Times New Roman" w:cs="Times New Roman"/>
          <w:color w:val="000000" w:themeColor="text1"/>
          <w:sz w:val="24"/>
          <w:szCs w:val="24"/>
        </w:rPr>
        <w:t xml:space="preserve">e como lo es el ya mencionado. En esta actividad contamos </w:t>
      </w:r>
      <w:r w:rsidR="00BE2B2B" w:rsidRPr="000B109E">
        <w:rPr>
          <w:rFonts w:ascii="Times New Roman" w:hAnsi="Times New Roman" w:cs="Times New Roman"/>
          <w:color w:val="000000" w:themeColor="text1"/>
          <w:sz w:val="24"/>
          <w:szCs w:val="24"/>
        </w:rPr>
        <w:t xml:space="preserve">con la participación de </w:t>
      </w:r>
      <w:r w:rsidR="009D5DC1" w:rsidRPr="000B109E">
        <w:rPr>
          <w:rFonts w:ascii="Times New Roman" w:hAnsi="Times New Roman" w:cs="Times New Roman"/>
          <w:color w:val="000000" w:themeColor="text1"/>
          <w:sz w:val="24"/>
          <w:szCs w:val="24"/>
        </w:rPr>
        <w:t>d</w:t>
      </w:r>
      <w:r w:rsidR="000B109E">
        <w:rPr>
          <w:rFonts w:ascii="Times New Roman" w:hAnsi="Times New Roman" w:cs="Times New Roman"/>
          <w:color w:val="000000" w:themeColor="text1"/>
          <w:sz w:val="24"/>
          <w:szCs w:val="24"/>
        </w:rPr>
        <w:t>os (2) grandes c</w:t>
      </w:r>
      <w:r w:rsidR="00BE2B2B" w:rsidRPr="000B109E">
        <w:rPr>
          <w:rFonts w:ascii="Times New Roman" w:hAnsi="Times New Roman" w:cs="Times New Roman"/>
          <w:color w:val="000000" w:themeColor="text1"/>
          <w:sz w:val="24"/>
          <w:szCs w:val="24"/>
        </w:rPr>
        <w:t xml:space="preserve">onferencista y </w:t>
      </w:r>
      <w:r w:rsidR="000B109E">
        <w:rPr>
          <w:rFonts w:ascii="Times New Roman" w:hAnsi="Times New Roman" w:cs="Times New Roman"/>
          <w:color w:val="000000" w:themeColor="text1"/>
          <w:sz w:val="24"/>
          <w:szCs w:val="24"/>
        </w:rPr>
        <w:t>(3) tres p</w:t>
      </w:r>
      <w:r w:rsidR="00BE2B2B" w:rsidRPr="000B109E">
        <w:rPr>
          <w:rFonts w:ascii="Times New Roman" w:hAnsi="Times New Roman" w:cs="Times New Roman"/>
          <w:color w:val="000000" w:themeColor="text1"/>
          <w:sz w:val="24"/>
          <w:szCs w:val="24"/>
        </w:rPr>
        <w:t xml:space="preserve">anales de importancia </w:t>
      </w:r>
      <w:r w:rsidR="000B109E">
        <w:rPr>
          <w:rFonts w:ascii="Times New Roman" w:hAnsi="Times New Roman" w:cs="Times New Roman"/>
          <w:color w:val="000000" w:themeColor="text1"/>
          <w:sz w:val="24"/>
          <w:szCs w:val="24"/>
        </w:rPr>
        <w:t>en materia de e</w:t>
      </w:r>
      <w:r w:rsidR="006E0AF5">
        <w:rPr>
          <w:rFonts w:ascii="Times New Roman" w:hAnsi="Times New Roman" w:cs="Times New Roman"/>
          <w:color w:val="000000" w:themeColor="text1"/>
          <w:sz w:val="24"/>
          <w:szCs w:val="24"/>
        </w:rPr>
        <w:t>mprendimiento. A dicha actividad asistieron</w:t>
      </w:r>
      <w:r w:rsidR="00BE2B2B" w:rsidRPr="000B109E">
        <w:rPr>
          <w:rFonts w:ascii="Times New Roman" w:hAnsi="Times New Roman" w:cs="Times New Roman"/>
          <w:color w:val="000000" w:themeColor="text1"/>
          <w:sz w:val="24"/>
          <w:szCs w:val="24"/>
        </w:rPr>
        <w:t xml:space="preserve">: Rectores, Directores, Personalidades Públicas en el área </w:t>
      </w:r>
      <w:r w:rsidR="00BE2B2B" w:rsidRPr="00563636">
        <w:rPr>
          <w:rFonts w:ascii="Times New Roman" w:hAnsi="Times New Roman" w:cs="Times New Roman"/>
          <w:sz w:val="24"/>
          <w:szCs w:val="24"/>
        </w:rPr>
        <w:t>de Emprendimiento, Gestores y Emprendedores, quienes asumieron de manera pu</w:t>
      </w:r>
      <w:r w:rsidR="006E0AF5">
        <w:rPr>
          <w:rFonts w:ascii="Times New Roman" w:hAnsi="Times New Roman" w:cs="Times New Roman"/>
          <w:sz w:val="24"/>
          <w:szCs w:val="24"/>
        </w:rPr>
        <w:t xml:space="preserve">ntual al llamado a participar en </w:t>
      </w:r>
      <w:r w:rsidR="00BE2B2B" w:rsidRPr="00563636">
        <w:rPr>
          <w:rFonts w:ascii="Times New Roman" w:hAnsi="Times New Roman" w:cs="Times New Roman"/>
          <w:sz w:val="24"/>
          <w:szCs w:val="24"/>
        </w:rPr>
        <w:t xml:space="preserve">dicho evento, </w:t>
      </w:r>
      <w:r w:rsidR="006E0AF5">
        <w:rPr>
          <w:rFonts w:ascii="Times New Roman" w:hAnsi="Times New Roman" w:cs="Times New Roman"/>
          <w:sz w:val="24"/>
          <w:szCs w:val="24"/>
        </w:rPr>
        <w:t>adquiriendo herramientas motivacionales,</w:t>
      </w:r>
      <w:r w:rsidR="00BE2B2B" w:rsidRPr="006C0808">
        <w:rPr>
          <w:rFonts w:ascii="Times New Roman" w:hAnsi="Times New Roman" w:cs="Times New Roman"/>
          <w:sz w:val="24"/>
          <w:szCs w:val="24"/>
        </w:rPr>
        <w:t xml:space="preserve"> </w:t>
      </w:r>
      <w:r w:rsidR="006E0AF5">
        <w:rPr>
          <w:rFonts w:ascii="Times New Roman" w:hAnsi="Times New Roman" w:cs="Times New Roman"/>
          <w:sz w:val="24"/>
          <w:szCs w:val="24"/>
        </w:rPr>
        <w:t>las cuales superaron totalmente las expectativas.</w:t>
      </w:r>
    </w:p>
    <w:p w14:paraId="212BFA5D" w14:textId="77777777" w:rsidR="005C736B" w:rsidRPr="005C736B" w:rsidRDefault="005C736B" w:rsidP="006C0808">
      <w:pPr>
        <w:spacing w:line="480" w:lineRule="auto"/>
        <w:jc w:val="both"/>
        <w:rPr>
          <w:rFonts w:ascii="Times New Roman" w:eastAsia="Segoe UI" w:hAnsi="Times New Roman" w:cs="Times New Roman"/>
          <w:bCs/>
          <w:i/>
          <w:color w:val="000000" w:themeColor="text1"/>
          <w:sz w:val="2"/>
          <w:szCs w:val="32"/>
        </w:rPr>
      </w:pPr>
    </w:p>
    <w:p w14:paraId="2F3084B3" w14:textId="77777777" w:rsidR="006C0808" w:rsidRPr="006E0AF5" w:rsidRDefault="006E0AF5" w:rsidP="006C0808">
      <w:pPr>
        <w:spacing w:line="480" w:lineRule="auto"/>
        <w:jc w:val="both"/>
        <w:rPr>
          <w:rFonts w:ascii="Times New Roman" w:eastAsia="Segoe UI" w:hAnsi="Times New Roman" w:cs="Times New Roman"/>
          <w:bCs/>
          <w:i/>
          <w:color w:val="000000" w:themeColor="text1"/>
          <w:sz w:val="28"/>
          <w:szCs w:val="32"/>
        </w:rPr>
      </w:pPr>
      <w:r>
        <w:rPr>
          <w:rFonts w:ascii="Times New Roman" w:eastAsia="Segoe UI" w:hAnsi="Times New Roman" w:cs="Times New Roman"/>
          <w:bCs/>
          <w:i/>
          <w:color w:val="000000" w:themeColor="text1"/>
          <w:sz w:val="28"/>
          <w:szCs w:val="32"/>
        </w:rPr>
        <w:t>Charlas, C</w:t>
      </w:r>
      <w:r w:rsidRPr="006E0AF5">
        <w:rPr>
          <w:rFonts w:ascii="Times New Roman" w:eastAsia="Segoe UI" w:hAnsi="Times New Roman" w:cs="Times New Roman"/>
          <w:bCs/>
          <w:i/>
          <w:color w:val="000000" w:themeColor="text1"/>
          <w:sz w:val="28"/>
          <w:szCs w:val="32"/>
        </w:rPr>
        <w:t xml:space="preserve">onferencias y </w:t>
      </w:r>
      <w:r>
        <w:rPr>
          <w:rFonts w:ascii="Times New Roman" w:eastAsia="Segoe UI" w:hAnsi="Times New Roman" w:cs="Times New Roman"/>
          <w:bCs/>
          <w:i/>
          <w:color w:val="000000" w:themeColor="text1"/>
          <w:sz w:val="28"/>
          <w:szCs w:val="32"/>
        </w:rPr>
        <w:t>P</w:t>
      </w:r>
      <w:r w:rsidRPr="006E0AF5">
        <w:rPr>
          <w:rFonts w:ascii="Times New Roman" w:eastAsia="Segoe UI" w:hAnsi="Times New Roman" w:cs="Times New Roman"/>
          <w:bCs/>
          <w:i/>
          <w:color w:val="000000" w:themeColor="text1"/>
          <w:sz w:val="28"/>
          <w:szCs w:val="32"/>
        </w:rPr>
        <w:t xml:space="preserve">aneles </w:t>
      </w:r>
    </w:p>
    <w:p w14:paraId="735F825E" w14:textId="77777777" w:rsidR="006C0808" w:rsidRPr="006C0808" w:rsidRDefault="006E0AF5" w:rsidP="006E0AF5">
      <w:pPr>
        <w:spacing w:line="480" w:lineRule="auto"/>
        <w:jc w:val="both"/>
        <w:rPr>
          <w:rFonts w:ascii="Times New Roman" w:hAnsi="Times New Roman" w:cs="Times New Roman"/>
          <w:sz w:val="24"/>
          <w:szCs w:val="24"/>
        </w:rPr>
      </w:pPr>
      <w:r>
        <w:rPr>
          <w:rFonts w:ascii="Times New Roman" w:hAnsi="Times New Roman" w:cs="Times New Roman"/>
          <w:sz w:val="24"/>
          <w:szCs w:val="24"/>
        </w:rPr>
        <w:t>Con el objetivo de apoyar el f</w:t>
      </w:r>
      <w:r w:rsidR="006C0808" w:rsidRPr="00F4585E">
        <w:rPr>
          <w:rFonts w:ascii="Times New Roman" w:hAnsi="Times New Roman" w:cs="Times New Roman"/>
          <w:sz w:val="24"/>
          <w:szCs w:val="24"/>
        </w:rPr>
        <w:t xml:space="preserve">omento de la </w:t>
      </w:r>
      <w:r>
        <w:rPr>
          <w:rFonts w:ascii="Times New Roman" w:hAnsi="Times New Roman" w:cs="Times New Roman"/>
          <w:sz w:val="24"/>
          <w:szCs w:val="24"/>
        </w:rPr>
        <w:t>cultura e</w:t>
      </w:r>
      <w:r w:rsidR="006C0808" w:rsidRPr="00F4585E">
        <w:rPr>
          <w:rFonts w:ascii="Times New Roman" w:hAnsi="Times New Roman" w:cs="Times New Roman"/>
          <w:sz w:val="24"/>
          <w:szCs w:val="24"/>
        </w:rPr>
        <w:t xml:space="preserve">mprendedora en las </w:t>
      </w:r>
      <w:r>
        <w:rPr>
          <w:rFonts w:ascii="Times New Roman" w:hAnsi="Times New Roman" w:cs="Times New Roman"/>
          <w:sz w:val="24"/>
          <w:szCs w:val="24"/>
        </w:rPr>
        <w:t>d</w:t>
      </w:r>
      <w:r w:rsidR="006C0808" w:rsidRPr="00F4585E">
        <w:rPr>
          <w:rFonts w:ascii="Times New Roman" w:hAnsi="Times New Roman" w:cs="Times New Roman"/>
          <w:sz w:val="24"/>
          <w:szCs w:val="24"/>
        </w:rPr>
        <w:t>iferentes Instituciones de Educación Superior y las Organizaciones del Ecosistema de Emprendimiento de Republ</w:t>
      </w:r>
      <w:r>
        <w:rPr>
          <w:rFonts w:ascii="Times New Roman" w:hAnsi="Times New Roman" w:cs="Times New Roman"/>
          <w:sz w:val="24"/>
          <w:szCs w:val="24"/>
        </w:rPr>
        <w:t>ica Dominicana, a través de la a</w:t>
      </w:r>
      <w:r w:rsidR="006C0808" w:rsidRPr="00F4585E">
        <w:rPr>
          <w:rFonts w:ascii="Times New Roman" w:hAnsi="Times New Roman" w:cs="Times New Roman"/>
          <w:sz w:val="24"/>
          <w:szCs w:val="24"/>
        </w:rPr>
        <w:t>rticulación</w:t>
      </w:r>
      <w:r>
        <w:rPr>
          <w:rFonts w:ascii="Times New Roman" w:hAnsi="Times New Roman" w:cs="Times New Roman"/>
          <w:sz w:val="24"/>
          <w:szCs w:val="24"/>
        </w:rPr>
        <w:t>,</w:t>
      </w:r>
      <w:r w:rsidR="006C0808" w:rsidRPr="00F4585E">
        <w:rPr>
          <w:rFonts w:ascii="Times New Roman" w:hAnsi="Times New Roman" w:cs="Times New Roman"/>
          <w:sz w:val="24"/>
          <w:szCs w:val="24"/>
        </w:rPr>
        <w:t xml:space="preserve"> se dictaron varias conferencias, talleres y paneles</w:t>
      </w:r>
      <w:r>
        <w:rPr>
          <w:rFonts w:ascii="Times New Roman" w:hAnsi="Times New Roman" w:cs="Times New Roman"/>
          <w:sz w:val="24"/>
          <w:szCs w:val="24"/>
        </w:rPr>
        <w:t>, dentro de los cuales resaltamos los siguientes:</w:t>
      </w:r>
    </w:p>
    <w:p w14:paraId="32194AF5" w14:textId="77777777" w:rsidR="006C0808" w:rsidRPr="006E0AF5" w:rsidRDefault="006C0808" w:rsidP="003D28BC">
      <w:pPr>
        <w:pStyle w:val="Prrafodelista"/>
        <w:numPr>
          <w:ilvl w:val="0"/>
          <w:numId w:val="40"/>
        </w:numPr>
        <w:spacing w:line="480" w:lineRule="auto"/>
        <w:jc w:val="both"/>
        <w:rPr>
          <w:rFonts w:ascii="Times New Roman" w:hAnsi="Times New Roman" w:cs="Times New Roman"/>
          <w:sz w:val="24"/>
          <w:szCs w:val="24"/>
        </w:rPr>
      </w:pPr>
      <w:r w:rsidRPr="006E0AF5">
        <w:rPr>
          <w:rFonts w:ascii="Times New Roman" w:hAnsi="Times New Roman" w:cs="Times New Roman"/>
          <w:sz w:val="24"/>
          <w:szCs w:val="24"/>
        </w:rPr>
        <w:t>Campamento de Verano Innovador (ONAPI)</w:t>
      </w:r>
      <w:r w:rsidR="006E0AF5">
        <w:rPr>
          <w:rFonts w:ascii="Times New Roman" w:hAnsi="Times New Roman" w:cs="Times New Roman"/>
          <w:sz w:val="24"/>
          <w:szCs w:val="24"/>
        </w:rPr>
        <w:t>.</w:t>
      </w:r>
    </w:p>
    <w:p w14:paraId="0F5D67C2" w14:textId="77777777" w:rsidR="006C0808" w:rsidRPr="006E0AF5" w:rsidRDefault="006C0808" w:rsidP="003D28BC">
      <w:pPr>
        <w:pStyle w:val="Prrafodelista"/>
        <w:numPr>
          <w:ilvl w:val="0"/>
          <w:numId w:val="40"/>
        </w:numPr>
        <w:spacing w:line="480" w:lineRule="auto"/>
        <w:jc w:val="both"/>
        <w:rPr>
          <w:rFonts w:ascii="Times New Roman" w:hAnsi="Times New Roman" w:cs="Times New Roman"/>
          <w:sz w:val="24"/>
          <w:szCs w:val="24"/>
        </w:rPr>
      </w:pPr>
      <w:r w:rsidRPr="006E0AF5">
        <w:rPr>
          <w:rFonts w:ascii="Times New Roman" w:hAnsi="Times New Roman" w:cs="Times New Roman"/>
          <w:sz w:val="24"/>
          <w:szCs w:val="24"/>
        </w:rPr>
        <w:t>Campamento de Emprendimiento de Jóvenes Fronterizos</w:t>
      </w:r>
      <w:r w:rsidR="006E0AF5">
        <w:rPr>
          <w:rFonts w:ascii="Times New Roman" w:hAnsi="Times New Roman" w:cs="Times New Roman"/>
          <w:sz w:val="24"/>
          <w:szCs w:val="24"/>
        </w:rPr>
        <w:t>.</w:t>
      </w:r>
      <w:r w:rsidRPr="006E0AF5">
        <w:rPr>
          <w:rFonts w:ascii="Times New Roman" w:hAnsi="Times New Roman" w:cs="Times New Roman"/>
          <w:sz w:val="24"/>
          <w:szCs w:val="24"/>
        </w:rPr>
        <w:t xml:space="preserve"> </w:t>
      </w:r>
    </w:p>
    <w:p w14:paraId="0D622D49" w14:textId="77777777" w:rsidR="006C0808" w:rsidRPr="006E0AF5" w:rsidRDefault="006C0808" w:rsidP="003D28BC">
      <w:pPr>
        <w:pStyle w:val="Prrafodelista"/>
        <w:numPr>
          <w:ilvl w:val="0"/>
          <w:numId w:val="40"/>
        </w:numPr>
        <w:spacing w:line="480" w:lineRule="auto"/>
        <w:jc w:val="both"/>
        <w:rPr>
          <w:rFonts w:ascii="Times New Roman" w:hAnsi="Times New Roman" w:cs="Times New Roman"/>
          <w:sz w:val="24"/>
          <w:szCs w:val="24"/>
        </w:rPr>
      </w:pPr>
      <w:r w:rsidRPr="006E0AF5">
        <w:rPr>
          <w:rFonts w:ascii="Times New Roman" w:hAnsi="Times New Roman" w:cs="Times New Roman"/>
          <w:sz w:val="24"/>
          <w:szCs w:val="24"/>
        </w:rPr>
        <w:t>Conferencia Conversemos sobre Emprendimiento UASD Recinto San Francisco</w:t>
      </w:r>
      <w:r w:rsidR="006E0AF5">
        <w:rPr>
          <w:rFonts w:ascii="Times New Roman" w:hAnsi="Times New Roman" w:cs="Times New Roman"/>
          <w:sz w:val="24"/>
          <w:szCs w:val="24"/>
        </w:rPr>
        <w:t>.</w:t>
      </w:r>
    </w:p>
    <w:p w14:paraId="0A6FF8A7" w14:textId="77777777" w:rsidR="006C0808" w:rsidRPr="006E0AF5" w:rsidRDefault="006C0808" w:rsidP="003D28BC">
      <w:pPr>
        <w:pStyle w:val="Prrafodelista"/>
        <w:numPr>
          <w:ilvl w:val="0"/>
          <w:numId w:val="40"/>
        </w:numPr>
        <w:spacing w:line="480" w:lineRule="auto"/>
        <w:jc w:val="both"/>
        <w:rPr>
          <w:rFonts w:ascii="Times New Roman" w:hAnsi="Times New Roman" w:cs="Times New Roman"/>
          <w:sz w:val="24"/>
          <w:szCs w:val="24"/>
        </w:rPr>
      </w:pPr>
      <w:r w:rsidRPr="006E0AF5">
        <w:rPr>
          <w:rFonts w:ascii="Times New Roman" w:hAnsi="Times New Roman" w:cs="Times New Roman"/>
          <w:sz w:val="24"/>
          <w:szCs w:val="24"/>
        </w:rPr>
        <w:t>Conferencia Conversemos sobre Emprendimiento UASD Centro Barahona</w:t>
      </w:r>
      <w:r w:rsidR="006E0AF5">
        <w:rPr>
          <w:rFonts w:ascii="Times New Roman" w:hAnsi="Times New Roman" w:cs="Times New Roman"/>
          <w:sz w:val="24"/>
          <w:szCs w:val="24"/>
        </w:rPr>
        <w:t>.</w:t>
      </w:r>
    </w:p>
    <w:p w14:paraId="04A2DBD0" w14:textId="77777777" w:rsidR="006C0808" w:rsidRPr="006E0AF5" w:rsidRDefault="006C0808" w:rsidP="003D28BC">
      <w:pPr>
        <w:pStyle w:val="Prrafodelista"/>
        <w:numPr>
          <w:ilvl w:val="0"/>
          <w:numId w:val="40"/>
        </w:numPr>
        <w:spacing w:line="480" w:lineRule="auto"/>
        <w:jc w:val="both"/>
        <w:rPr>
          <w:rFonts w:ascii="Times New Roman" w:hAnsi="Times New Roman" w:cs="Times New Roman"/>
          <w:sz w:val="24"/>
          <w:szCs w:val="24"/>
        </w:rPr>
      </w:pPr>
      <w:r w:rsidRPr="006E0AF5">
        <w:rPr>
          <w:rFonts w:ascii="Times New Roman" w:hAnsi="Times New Roman" w:cs="Times New Roman"/>
          <w:sz w:val="24"/>
          <w:szCs w:val="24"/>
        </w:rPr>
        <w:t>Panel Emprendimiento y Periodismo   MICM Expo Feria La V</w:t>
      </w:r>
      <w:r w:rsidR="006E0AF5" w:rsidRPr="006E0AF5">
        <w:rPr>
          <w:rFonts w:ascii="Times New Roman" w:hAnsi="Times New Roman" w:cs="Times New Roman"/>
          <w:sz w:val="24"/>
          <w:szCs w:val="24"/>
        </w:rPr>
        <w:t>ega</w:t>
      </w:r>
      <w:r w:rsidR="006E0AF5">
        <w:rPr>
          <w:rFonts w:ascii="Times New Roman" w:hAnsi="Times New Roman" w:cs="Times New Roman"/>
          <w:sz w:val="24"/>
          <w:szCs w:val="24"/>
        </w:rPr>
        <w:t>.</w:t>
      </w:r>
      <w:r w:rsidRPr="006E0AF5">
        <w:rPr>
          <w:rFonts w:ascii="Times New Roman" w:hAnsi="Times New Roman" w:cs="Times New Roman"/>
          <w:sz w:val="24"/>
          <w:szCs w:val="24"/>
        </w:rPr>
        <w:t xml:space="preserve"> </w:t>
      </w:r>
    </w:p>
    <w:p w14:paraId="76D7766D" w14:textId="77777777" w:rsidR="006C0808" w:rsidRPr="006E0AF5" w:rsidRDefault="006C0808" w:rsidP="003D28BC">
      <w:pPr>
        <w:pStyle w:val="Prrafodelista"/>
        <w:numPr>
          <w:ilvl w:val="0"/>
          <w:numId w:val="40"/>
        </w:numPr>
        <w:spacing w:line="480" w:lineRule="auto"/>
        <w:jc w:val="both"/>
        <w:rPr>
          <w:rFonts w:ascii="Times New Roman" w:hAnsi="Times New Roman" w:cs="Times New Roman"/>
          <w:sz w:val="24"/>
          <w:szCs w:val="24"/>
        </w:rPr>
      </w:pPr>
      <w:r w:rsidRPr="006E0AF5">
        <w:rPr>
          <w:rFonts w:ascii="Times New Roman" w:hAnsi="Times New Roman" w:cs="Times New Roman"/>
          <w:sz w:val="24"/>
          <w:szCs w:val="24"/>
        </w:rPr>
        <w:t>Panel Emprendimiento y Medios de Comunicación MICM</w:t>
      </w:r>
      <w:r w:rsidR="006E0AF5">
        <w:rPr>
          <w:rFonts w:ascii="Times New Roman" w:hAnsi="Times New Roman" w:cs="Times New Roman"/>
          <w:sz w:val="24"/>
          <w:szCs w:val="24"/>
        </w:rPr>
        <w:t>.</w:t>
      </w:r>
    </w:p>
    <w:p w14:paraId="42E738D2" w14:textId="77777777" w:rsidR="006C0808" w:rsidRPr="006E0AF5" w:rsidRDefault="006C0808" w:rsidP="003D28BC">
      <w:pPr>
        <w:pStyle w:val="Prrafodelista"/>
        <w:numPr>
          <w:ilvl w:val="0"/>
          <w:numId w:val="40"/>
        </w:numPr>
        <w:spacing w:line="480" w:lineRule="auto"/>
        <w:jc w:val="both"/>
        <w:rPr>
          <w:rFonts w:ascii="Times New Roman" w:hAnsi="Times New Roman" w:cs="Times New Roman"/>
          <w:sz w:val="24"/>
          <w:szCs w:val="24"/>
        </w:rPr>
      </w:pPr>
      <w:r w:rsidRPr="006E0AF5">
        <w:rPr>
          <w:rFonts w:ascii="Times New Roman" w:hAnsi="Times New Roman" w:cs="Times New Roman"/>
          <w:sz w:val="24"/>
          <w:szCs w:val="24"/>
        </w:rPr>
        <w:t>Panel Políticas Públicas de EIESTEC</w:t>
      </w:r>
      <w:r w:rsidR="006E0AF5">
        <w:rPr>
          <w:rFonts w:ascii="Times New Roman" w:hAnsi="Times New Roman" w:cs="Times New Roman"/>
          <w:sz w:val="24"/>
          <w:szCs w:val="24"/>
        </w:rPr>
        <w:t>.</w:t>
      </w:r>
    </w:p>
    <w:p w14:paraId="3B7BA8A1" w14:textId="77777777" w:rsidR="006C0808" w:rsidRPr="006E0AF5" w:rsidRDefault="006C0808" w:rsidP="003D28BC">
      <w:pPr>
        <w:pStyle w:val="Prrafodelista"/>
        <w:numPr>
          <w:ilvl w:val="0"/>
          <w:numId w:val="40"/>
        </w:numPr>
        <w:spacing w:line="480" w:lineRule="auto"/>
        <w:jc w:val="both"/>
        <w:rPr>
          <w:rFonts w:ascii="Times New Roman" w:hAnsi="Times New Roman" w:cs="Times New Roman"/>
          <w:sz w:val="24"/>
          <w:szCs w:val="24"/>
        </w:rPr>
      </w:pPr>
      <w:r w:rsidRPr="006E0AF5">
        <w:rPr>
          <w:rFonts w:ascii="Times New Roman" w:hAnsi="Times New Roman" w:cs="Times New Roman"/>
          <w:sz w:val="24"/>
          <w:szCs w:val="24"/>
        </w:rPr>
        <w:t>Lanzamiento de Semana Global de Emprendimiento</w:t>
      </w:r>
      <w:r w:rsidR="006E0AF5">
        <w:rPr>
          <w:rFonts w:ascii="Times New Roman" w:hAnsi="Times New Roman" w:cs="Times New Roman"/>
          <w:sz w:val="24"/>
          <w:szCs w:val="24"/>
        </w:rPr>
        <w:t>.</w:t>
      </w:r>
    </w:p>
    <w:p w14:paraId="12010840" w14:textId="77777777" w:rsidR="006C0808" w:rsidRPr="006E0AF5" w:rsidRDefault="006C0808" w:rsidP="003D28BC">
      <w:pPr>
        <w:pStyle w:val="Prrafodelista"/>
        <w:numPr>
          <w:ilvl w:val="0"/>
          <w:numId w:val="40"/>
        </w:numPr>
        <w:spacing w:line="480" w:lineRule="auto"/>
        <w:jc w:val="both"/>
        <w:rPr>
          <w:rFonts w:ascii="Times New Roman" w:hAnsi="Times New Roman" w:cs="Times New Roman"/>
          <w:sz w:val="24"/>
          <w:szCs w:val="24"/>
        </w:rPr>
      </w:pPr>
      <w:r w:rsidRPr="006E0AF5">
        <w:rPr>
          <w:rFonts w:ascii="Times New Roman" w:hAnsi="Times New Roman" w:cs="Times New Roman"/>
          <w:sz w:val="24"/>
          <w:szCs w:val="24"/>
        </w:rPr>
        <w:t>Panel Congreso Emprendimiento y Educación, UASD</w:t>
      </w:r>
      <w:r w:rsidR="006E0AF5">
        <w:rPr>
          <w:rFonts w:ascii="Times New Roman" w:hAnsi="Times New Roman" w:cs="Times New Roman"/>
          <w:sz w:val="24"/>
          <w:szCs w:val="24"/>
        </w:rPr>
        <w:t>.</w:t>
      </w:r>
      <w:r w:rsidRPr="006E0AF5">
        <w:rPr>
          <w:rFonts w:ascii="Times New Roman" w:hAnsi="Times New Roman" w:cs="Times New Roman"/>
          <w:sz w:val="24"/>
          <w:szCs w:val="24"/>
        </w:rPr>
        <w:t xml:space="preserve"> </w:t>
      </w:r>
    </w:p>
    <w:p w14:paraId="4CA637F8" w14:textId="77777777" w:rsidR="006C0808" w:rsidRPr="006E0AF5" w:rsidRDefault="006C0808" w:rsidP="003D28BC">
      <w:pPr>
        <w:pStyle w:val="Prrafodelista"/>
        <w:numPr>
          <w:ilvl w:val="0"/>
          <w:numId w:val="40"/>
        </w:numPr>
        <w:spacing w:line="480" w:lineRule="auto"/>
        <w:jc w:val="both"/>
        <w:rPr>
          <w:rFonts w:ascii="Times New Roman" w:hAnsi="Times New Roman" w:cs="Times New Roman"/>
          <w:sz w:val="24"/>
          <w:szCs w:val="24"/>
        </w:rPr>
      </w:pPr>
      <w:r w:rsidRPr="006E0AF5">
        <w:rPr>
          <w:rFonts w:ascii="Times New Roman" w:hAnsi="Times New Roman" w:cs="Times New Roman"/>
          <w:sz w:val="24"/>
          <w:szCs w:val="24"/>
        </w:rPr>
        <w:t>Charla Emprendimiento Social, San Francisco de Macorís.</w:t>
      </w:r>
    </w:p>
    <w:p w14:paraId="1FBE1231" w14:textId="77777777" w:rsidR="006C0808" w:rsidRPr="006E0AF5" w:rsidRDefault="006C0808" w:rsidP="003D28BC">
      <w:pPr>
        <w:pStyle w:val="Prrafodelista"/>
        <w:numPr>
          <w:ilvl w:val="0"/>
          <w:numId w:val="40"/>
        </w:numPr>
        <w:spacing w:line="480" w:lineRule="auto"/>
        <w:jc w:val="both"/>
        <w:rPr>
          <w:rFonts w:ascii="Times New Roman" w:hAnsi="Times New Roman" w:cs="Times New Roman"/>
          <w:sz w:val="24"/>
          <w:szCs w:val="24"/>
        </w:rPr>
      </w:pPr>
      <w:r w:rsidRPr="006E0AF5">
        <w:rPr>
          <w:rFonts w:ascii="Times New Roman" w:hAnsi="Times New Roman" w:cs="Times New Roman"/>
          <w:sz w:val="24"/>
          <w:szCs w:val="24"/>
        </w:rPr>
        <w:t>Entrega de Reconocimiento de Emprendedores Empresariales en la Cámara de Diputados de Republica Dominicana.</w:t>
      </w:r>
    </w:p>
    <w:p w14:paraId="59CCA742" w14:textId="77777777" w:rsidR="006C0808" w:rsidRPr="006E0AF5" w:rsidRDefault="006C0808" w:rsidP="003D28BC">
      <w:pPr>
        <w:pStyle w:val="Prrafodelista"/>
        <w:numPr>
          <w:ilvl w:val="0"/>
          <w:numId w:val="40"/>
        </w:numPr>
        <w:spacing w:line="480" w:lineRule="auto"/>
        <w:jc w:val="both"/>
        <w:rPr>
          <w:rFonts w:ascii="Times New Roman" w:hAnsi="Times New Roman" w:cs="Times New Roman"/>
          <w:sz w:val="24"/>
          <w:szCs w:val="24"/>
        </w:rPr>
      </w:pPr>
      <w:r w:rsidRPr="006E0AF5">
        <w:rPr>
          <w:rFonts w:ascii="Times New Roman" w:hAnsi="Times New Roman" w:cs="Times New Roman"/>
          <w:sz w:val="24"/>
          <w:szCs w:val="24"/>
        </w:rPr>
        <w:lastRenderedPageBreak/>
        <w:t>Panel, “Ideas de Negocios e Identificación de Oportunidades”</w:t>
      </w:r>
      <w:r w:rsidR="006E0AF5">
        <w:rPr>
          <w:rFonts w:ascii="Times New Roman" w:hAnsi="Times New Roman" w:cs="Times New Roman"/>
          <w:sz w:val="24"/>
          <w:szCs w:val="24"/>
        </w:rPr>
        <w:t>.</w:t>
      </w:r>
    </w:p>
    <w:p w14:paraId="1B39776E" w14:textId="77777777" w:rsidR="006C0808" w:rsidRPr="006E0AF5" w:rsidRDefault="006C0808" w:rsidP="003D28BC">
      <w:pPr>
        <w:pStyle w:val="Prrafodelista"/>
        <w:numPr>
          <w:ilvl w:val="0"/>
          <w:numId w:val="40"/>
        </w:numPr>
        <w:spacing w:line="480" w:lineRule="auto"/>
        <w:jc w:val="both"/>
        <w:rPr>
          <w:rFonts w:ascii="Times New Roman" w:hAnsi="Times New Roman" w:cs="Times New Roman"/>
          <w:sz w:val="24"/>
          <w:szCs w:val="24"/>
        </w:rPr>
      </w:pPr>
      <w:r w:rsidRPr="006E0AF5">
        <w:rPr>
          <w:rFonts w:ascii="Times New Roman" w:hAnsi="Times New Roman" w:cs="Times New Roman"/>
          <w:sz w:val="24"/>
          <w:szCs w:val="24"/>
        </w:rPr>
        <w:t>Panel Políticas Públicas de Emprendimiento.</w:t>
      </w:r>
    </w:p>
    <w:p w14:paraId="06A77262" w14:textId="77777777" w:rsidR="006C0808" w:rsidRPr="006E0AF5" w:rsidRDefault="006C0808" w:rsidP="003D28BC">
      <w:pPr>
        <w:pStyle w:val="Prrafodelista"/>
        <w:numPr>
          <w:ilvl w:val="0"/>
          <w:numId w:val="40"/>
        </w:numPr>
        <w:spacing w:line="480" w:lineRule="auto"/>
        <w:jc w:val="both"/>
        <w:rPr>
          <w:rFonts w:ascii="Times New Roman" w:hAnsi="Times New Roman" w:cs="Times New Roman"/>
          <w:sz w:val="24"/>
          <w:szCs w:val="24"/>
        </w:rPr>
      </w:pPr>
      <w:r w:rsidRPr="006E0AF5">
        <w:rPr>
          <w:rFonts w:ascii="Times New Roman" w:hAnsi="Times New Roman" w:cs="Times New Roman"/>
          <w:sz w:val="24"/>
          <w:szCs w:val="24"/>
        </w:rPr>
        <w:t>Apoyo al Camparín Jóvenes Conquistadores de la UNAD.</w:t>
      </w:r>
    </w:p>
    <w:p w14:paraId="60DBCEA6" w14:textId="77777777" w:rsidR="00D64271" w:rsidRPr="009F7BDD" w:rsidRDefault="00D64271" w:rsidP="00F30659">
      <w:pPr>
        <w:spacing w:after="0" w:line="480" w:lineRule="auto"/>
        <w:contextualSpacing/>
        <w:rPr>
          <w:rFonts w:ascii="Times New Roman" w:eastAsia="Times New Roman" w:hAnsi="Times New Roman" w:cs="Times New Roman"/>
          <w:b/>
          <w:sz w:val="4"/>
          <w:szCs w:val="24"/>
        </w:rPr>
      </w:pPr>
    </w:p>
    <w:p w14:paraId="6B93A738" w14:textId="77777777" w:rsidR="00024EAC" w:rsidRDefault="0077077D" w:rsidP="00024EAC">
      <w:pPr>
        <w:pStyle w:val="Estilo1"/>
        <w:rPr>
          <w:b w:val="0"/>
          <w:i/>
          <w:color w:val="000000" w:themeColor="text1"/>
          <w:sz w:val="28"/>
          <w:szCs w:val="28"/>
          <w:lang w:val="es-PR"/>
        </w:rPr>
      </w:pPr>
      <w:bookmarkStart w:id="147" w:name="_Toc533586332"/>
      <w:r>
        <w:rPr>
          <w:b w:val="0"/>
          <w:i/>
          <w:color w:val="000000" w:themeColor="text1"/>
          <w:sz w:val="28"/>
          <w:szCs w:val="28"/>
          <w:lang w:val="es-PR"/>
        </w:rPr>
        <w:t>Fortalecimiento de Capacidades en Extensión Tecnológica, Innovación y Vinculación</w:t>
      </w:r>
      <w:bookmarkEnd w:id="147"/>
    </w:p>
    <w:p w14:paraId="1A830549" w14:textId="77777777" w:rsidR="0077077D" w:rsidRPr="0077077D" w:rsidRDefault="0077077D" w:rsidP="0077077D">
      <w:pPr>
        <w:spacing w:after="0" w:line="360" w:lineRule="auto"/>
        <w:rPr>
          <w:rFonts w:ascii="Times New Roman" w:eastAsia="Times New Roman" w:hAnsi="Times New Roman" w:cs="Times New Roman"/>
          <w:color w:val="171717"/>
          <w:sz w:val="14"/>
          <w:szCs w:val="24"/>
        </w:rPr>
      </w:pPr>
    </w:p>
    <w:p w14:paraId="2F6E7166" w14:textId="77777777" w:rsidR="0077077D" w:rsidRPr="00DB6132" w:rsidRDefault="0077077D" w:rsidP="0077077D">
      <w:pPr>
        <w:spacing w:after="0" w:line="480" w:lineRule="auto"/>
        <w:contextualSpacing/>
        <w:jc w:val="both"/>
        <w:rPr>
          <w:rFonts w:ascii="Times New Roman" w:eastAsia="Times New Roman" w:hAnsi="Times New Roman" w:cs="Times New Roman"/>
          <w:b/>
          <w:sz w:val="28"/>
          <w:szCs w:val="28"/>
        </w:rPr>
      </w:pPr>
      <w:r w:rsidRPr="00DB6132">
        <w:rPr>
          <w:rFonts w:ascii="Times New Roman" w:eastAsia="Times New Roman" w:hAnsi="Times New Roman" w:cs="Times New Roman"/>
          <w:color w:val="171717"/>
          <w:sz w:val="24"/>
          <w:szCs w:val="24"/>
        </w:rPr>
        <w:t>Con el objetivo de incentivar una mayor integración entre IES-empresas y fomentar la innovación, trasferencia tecnológica, la productividad y competitividad de ambos sectores, se ejecutaron las siguientes acciones</w:t>
      </w:r>
      <w:r w:rsidRPr="00DB6132">
        <w:rPr>
          <w:rFonts w:ascii="Times New Roman" w:eastAsia="Times New Roman" w:hAnsi="Times New Roman" w:cs="Times New Roman"/>
          <w:sz w:val="28"/>
          <w:szCs w:val="28"/>
        </w:rPr>
        <w:t>:</w:t>
      </w:r>
      <w:r w:rsidRPr="00DB6132">
        <w:rPr>
          <w:rFonts w:ascii="Times New Roman" w:eastAsia="Times New Roman" w:hAnsi="Times New Roman" w:cs="Times New Roman"/>
          <w:b/>
          <w:sz w:val="28"/>
          <w:szCs w:val="28"/>
        </w:rPr>
        <w:t xml:space="preserve"> </w:t>
      </w:r>
    </w:p>
    <w:p w14:paraId="3B013284" w14:textId="77777777" w:rsidR="0077077D" w:rsidRPr="0077077D" w:rsidRDefault="0077077D" w:rsidP="0077077D">
      <w:pPr>
        <w:rPr>
          <w:sz w:val="2"/>
        </w:rPr>
      </w:pPr>
    </w:p>
    <w:p w14:paraId="37FBD156" w14:textId="77777777" w:rsidR="00F30659" w:rsidRPr="00505603" w:rsidRDefault="00F30659" w:rsidP="00505603">
      <w:pPr>
        <w:rPr>
          <w:rFonts w:ascii="Times New Roman" w:hAnsi="Times New Roman" w:cs="Times New Roman"/>
          <w:b/>
          <w:sz w:val="24"/>
          <w:szCs w:val="24"/>
        </w:rPr>
      </w:pPr>
      <w:r w:rsidRPr="00505603">
        <w:rPr>
          <w:rFonts w:ascii="Times New Roman" w:hAnsi="Times New Roman" w:cs="Times New Roman"/>
          <w:b/>
          <w:sz w:val="24"/>
          <w:szCs w:val="24"/>
        </w:rPr>
        <w:t xml:space="preserve">Apoyo </w:t>
      </w:r>
      <w:r w:rsidR="00D35459" w:rsidRPr="00505603">
        <w:rPr>
          <w:rFonts w:ascii="Times New Roman" w:hAnsi="Times New Roman" w:cs="Times New Roman"/>
          <w:b/>
          <w:sz w:val="24"/>
          <w:szCs w:val="24"/>
        </w:rPr>
        <w:t xml:space="preserve">Técnico a Proyectos de </w:t>
      </w:r>
      <w:r w:rsidRPr="00505603">
        <w:rPr>
          <w:rFonts w:ascii="Times New Roman" w:hAnsi="Times New Roman" w:cs="Times New Roman"/>
          <w:b/>
          <w:sz w:val="24"/>
          <w:szCs w:val="24"/>
        </w:rPr>
        <w:t xml:space="preserve">FONDOCYT </w:t>
      </w:r>
      <w:r w:rsidR="00D35459" w:rsidRPr="00505603">
        <w:rPr>
          <w:rFonts w:ascii="Times New Roman" w:hAnsi="Times New Roman" w:cs="Times New Roman"/>
          <w:b/>
          <w:sz w:val="24"/>
          <w:szCs w:val="24"/>
        </w:rPr>
        <w:t>con Vinculación IES-Empresa</w:t>
      </w:r>
    </w:p>
    <w:p w14:paraId="529AB2D9" w14:textId="77777777" w:rsidR="00024EAC" w:rsidRPr="00505603" w:rsidRDefault="00024EAC" w:rsidP="009F7BDD">
      <w:pPr>
        <w:spacing w:line="480" w:lineRule="auto"/>
        <w:contextualSpacing/>
        <w:jc w:val="both"/>
        <w:rPr>
          <w:rFonts w:ascii="Times New Roman" w:eastAsia="Times New Roman" w:hAnsi="Times New Roman" w:cs="Times New Roman"/>
          <w:sz w:val="4"/>
          <w:szCs w:val="24"/>
        </w:rPr>
      </w:pPr>
    </w:p>
    <w:p w14:paraId="13CC0A2C" w14:textId="77777777" w:rsidR="00F30659" w:rsidRPr="0068561B" w:rsidRDefault="00F30659" w:rsidP="00505603">
      <w:pPr>
        <w:spacing w:line="480" w:lineRule="auto"/>
        <w:contextualSpacing/>
        <w:jc w:val="both"/>
        <w:rPr>
          <w:rFonts w:ascii="Times New Roman" w:eastAsia="Times New Roman" w:hAnsi="Times New Roman" w:cs="Times New Roman"/>
          <w:color w:val="FF0000"/>
          <w:sz w:val="24"/>
          <w:szCs w:val="24"/>
        </w:rPr>
      </w:pPr>
      <w:r w:rsidRPr="0068561B">
        <w:rPr>
          <w:rFonts w:ascii="Times New Roman" w:eastAsia="Times New Roman" w:hAnsi="Times New Roman" w:cs="Times New Roman"/>
          <w:sz w:val="24"/>
          <w:szCs w:val="24"/>
        </w:rPr>
        <w:t>Seguimiento y monitoreo a los 40 proyectos FONDOCYT con potencial de vinculación para identificar necesidades de apoyo y facilitar los procesos de transferencia tecnológic</w:t>
      </w:r>
      <w:r w:rsidRPr="009F7BDD">
        <w:rPr>
          <w:rFonts w:ascii="Times New Roman" w:eastAsia="Times New Roman" w:hAnsi="Times New Roman" w:cs="Times New Roman"/>
          <w:color w:val="000000" w:themeColor="text1"/>
          <w:sz w:val="24"/>
          <w:szCs w:val="24"/>
        </w:rPr>
        <w:t>a.</w:t>
      </w:r>
    </w:p>
    <w:p w14:paraId="15AEFD93" w14:textId="77777777" w:rsidR="00F30659" w:rsidRPr="00D35459" w:rsidRDefault="00F30659" w:rsidP="00F30659">
      <w:pPr>
        <w:spacing w:line="480" w:lineRule="auto"/>
        <w:ind w:left="360"/>
        <w:contextualSpacing/>
        <w:jc w:val="both"/>
        <w:rPr>
          <w:rFonts w:ascii="Times New Roman" w:eastAsia="Times New Roman" w:hAnsi="Times New Roman" w:cs="Times New Roman"/>
          <w:color w:val="FF0000"/>
          <w:sz w:val="6"/>
          <w:szCs w:val="24"/>
        </w:rPr>
      </w:pPr>
    </w:p>
    <w:p w14:paraId="75429DBB" w14:textId="77777777" w:rsidR="00F30659" w:rsidRPr="00D35459" w:rsidRDefault="00F30659" w:rsidP="003D28BC">
      <w:pPr>
        <w:pStyle w:val="Prrafodelista"/>
        <w:widowControl w:val="0"/>
        <w:numPr>
          <w:ilvl w:val="0"/>
          <w:numId w:val="101"/>
        </w:numPr>
        <w:spacing w:line="480" w:lineRule="auto"/>
        <w:rPr>
          <w:rFonts w:ascii="Times New Roman" w:eastAsia="Times New Roman" w:hAnsi="Times New Roman" w:cs="Times New Roman"/>
          <w:b/>
          <w:sz w:val="24"/>
          <w:szCs w:val="24"/>
        </w:rPr>
      </w:pPr>
      <w:r w:rsidRPr="00D35459">
        <w:rPr>
          <w:rFonts w:ascii="Times New Roman" w:eastAsia="Times New Roman" w:hAnsi="Times New Roman" w:cs="Times New Roman"/>
          <w:b/>
          <w:sz w:val="24"/>
          <w:szCs w:val="24"/>
        </w:rPr>
        <w:t>Encuesta Nacional de Vinculación IES-EMPRESA</w:t>
      </w:r>
    </w:p>
    <w:p w14:paraId="17AA0B05" w14:textId="77777777" w:rsidR="00F30659" w:rsidRPr="0068561B" w:rsidRDefault="00F30659" w:rsidP="003D28BC">
      <w:pPr>
        <w:pStyle w:val="Prrafodelista"/>
        <w:numPr>
          <w:ilvl w:val="0"/>
          <w:numId w:val="100"/>
        </w:numPr>
        <w:spacing w:line="480" w:lineRule="auto"/>
        <w:jc w:val="both"/>
        <w:rPr>
          <w:rFonts w:ascii="Times New Roman" w:eastAsia="Times New Roman" w:hAnsi="Times New Roman" w:cs="Times New Roman"/>
          <w:sz w:val="24"/>
          <w:szCs w:val="24"/>
        </w:rPr>
      </w:pPr>
      <w:r w:rsidRPr="0068561B">
        <w:rPr>
          <w:rFonts w:ascii="Times New Roman" w:eastAsia="Times New Roman" w:hAnsi="Times New Roman" w:cs="Times New Roman"/>
          <w:sz w:val="24"/>
          <w:szCs w:val="24"/>
        </w:rPr>
        <w:t>Se elaboró una guía de indicadores de Vinculación IES-Empresa siguiendo los estándares internacionales con la finalidad de orientar a las IES en el relevamiento de datos para el desarrollo de programas y proyectos.</w:t>
      </w:r>
    </w:p>
    <w:p w14:paraId="71756A7F" w14:textId="77777777" w:rsidR="00F30659" w:rsidRPr="0068561B" w:rsidRDefault="00F30659" w:rsidP="003D28BC">
      <w:pPr>
        <w:pStyle w:val="Prrafodelista"/>
        <w:numPr>
          <w:ilvl w:val="0"/>
          <w:numId w:val="100"/>
        </w:numPr>
        <w:spacing w:line="480" w:lineRule="auto"/>
        <w:jc w:val="both"/>
        <w:rPr>
          <w:rFonts w:ascii="Times New Roman" w:eastAsia="Times New Roman" w:hAnsi="Times New Roman" w:cs="Times New Roman"/>
          <w:sz w:val="24"/>
          <w:szCs w:val="24"/>
        </w:rPr>
      </w:pPr>
      <w:r w:rsidRPr="0068561B">
        <w:rPr>
          <w:rFonts w:ascii="Times New Roman" w:eastAsia="Times New Roman" w:hAnsi="Times New Roman" w:cs="Times New Roman"/>
          <w:sz w:val="24"/>
          <w:szCs w:val="24"/>
        </w:rPr>
        <w:t xml:space="preserve">Se llevó a cabo el levantamiento de información sobre mejores prácticas internacionales de Vinculación IES-Empresa en países en vía de desarrollo para el diseño de políticas públicas y programas que fortalezcan la Vinculación IES-Empresa en el país. </w:t>
      </w:r>
    </w:p>
    <w:p w14:paraId="4083865E" w14:textId="77777777" w:rsidR="00F30659" w:rsidRDefault="00F30659" w:rsidP="003D28BC">
      <w:pPr>
        <w:pStyle w:val="Prrafodelista"/>
        <w:numPr>
          <w:ilvl w:val="0"/>
          <w:numId w:val="100"/>
        </w:numPr>
        <w:spacing w:line="480" w:lineRule="auto"/>
        <w:jc w:val="both"/>
        <w:rPr>
          <w:rFonts w:ascii="Times New Roman" w:eastAsia="Times New Roman" w:hAnsi="Times New Roman" w:cs="Times New Roman"/>
          <w:sz w:val="24"/>
          <w:szCs w:val="24"/>
        </w:rPr>
      </w:pPr>
      <w:r w:rsidRPr="0068561B">
        <w:rPr>
          <w:rFonts w:ascii="Times New Roman" w:eastAsia="Times New Roman" w:hAnsi="Times New Roman" w:cs="Times New Roman"/>
          <w:sz w:val="24"/>
          <w:szCs w:val="24"/>
        </w:rPr>
        <w:t>Se realizó un seminario-taller para socializar y validar el catálogo de indicadores IES-EMPRESA con la participación de 50 personas de las diferentes IES.</w:t>
      </w:r>
    </w:p>
    <w:p w14:paraId="10C6A449" w14:textId="77777777" w:rsidR="00167BDA" w:rsidRPr="00167BDA" w:rsidRDefault="00167BDA" w:rsidP="00167BDA">
      <w:pPr>
        <w:spacing w:line="480" w:lineRule="auto"/>
        <w:jc w:val="both"/>
        <w:rPr>
          <w:rFonts w:ascii="Times New Roman" w:eastAsia="Times New Roman" w:hAnsi="Times New Roman" w:cs="Times New Roman"/>
          <w:sz w:val="24"/>
          <w:szCs w:val="24"/>
        </w:rPr>
      </w:pPr>
    </w:p>
    <w:p w14:paraId="2F9939B8" w14:textId="77777777" w:rsidR="00F30659" w:rsidRPr="00D35459" w:rsidRDefault="00F30659" w:rsidP="00F30659">
      <w:pPr>
        <w:pStyle w:val="Prrafodelista"/>
        <w:spacing w:line="480" w:lineRule="auto"/>
        <w:rPr>
          <w:rFonts w:ascii="Times New Roman" w:eastAsia="Times New Roman" w:hAnsi="Times New Roman" w:cs="Times New Roman"/>
          <w:sz w:val="16"/>
          <w:szCs w:val="24"/>
        </w:rPr>
      </w:pPr>
    </w:p>
    <w:p w14:paraId="24482056" w14:textId="77777777" w:rsidR="00F30659" w:rsidRPr="00416C5A" w:rsidRDefault="00F30659" w:rsidP="003D28BC">
      <w:pPr>
        <w:pStyle w:val="Prrafodelista"/>
        <w:widowControl w:val="0"/>
        <w:numPr>
          <w:ilvl w:val="0"/>
          <w:numId w:val="101"/>
        </w:numPr>
        <w:spacing w:after="0" w:line="480" w:lineRule="auto"/>
        <w:rPr>
          <w:rFonts w:ascii="Times New Roman" w:eastAsia="Times New Roman" w:hAnsi="Times New Roman" w:cs="Times New Roman"/>
          <w:b/>
          <w:color w:val="000000" w:themeColor="text1"/>
          <w:sz w:val="24"/>
          <w:szCs w:val="24"/>
        </w:rPr>
      </w:pPr>
      <w:r w:rsidRPr="00416C5A">
        <w:rPr>
          <w:rFonts w:ascii="Times New Roman" w:eastAsia="Times New Roman" w:hAnsi="Times New Roman" w:cs="Times New Roman"/>
          <w:b/>
          <w:color w:val="000000" w:themeColor="text1"/>
          <w:sz w:val="24"/>
          <w:szCs w:val="24"/>
        </w:rPr>
        <w:lastRenderedPageBreak/>
        <w:t>Proyecto Red Universitaria de Emprendimiento y Promoción a la Innovación</w:t>
      </w:r>
    </w:p>
    <w:p w14:paraId="7E0D4A92" w14:textId="77777777" w:rsidR="00F30659" w:rsidRPr="0068561B" w:rsidRDefault="00F30659" w:rsidP="00F30659">
      <w:pPr>
        <w:spacing w:line="480" w:lineRule="auto"/>
        <w:contextualSpacing/>
        <w:jc w:val="both"/>
        <w:rPr>
          <w:rFonts w:ascii="Times New Roman" w:eastAsia="Times New Roman" w:hAnsi="Times New Roman" w:cs="Times New Roman"/>
          <w:sz w:val="24"/>
          <w:szCs w:val="24"/>
        </w:rPr>
      </w:pPr>
      <w:r w:rsidRPr="0068561B">
        <w:rPr>
          <w:rFonts w:ascii="Times New Roman" w:eastAsia="Times New Roman" w:hAnsi="Times New Roman" w:cs="Times New Roman"/>
          <w:sz w:val="24"/>
          <w:szCs w:val="24"/>
        </w:rPr>
        <w:t>El proyecto tiene mandato para la creación de la Red Universitaria de Emprendimiento y Promoción a la Innovación en el marco de República Digital, partiendo del reconocimiento acerca de la importancia de la innovación tecnológica y de los emprendimientos como motores dinamizadores de la economía del país y la necesidad de potenciar un crecimiento inteligente, sostenible e inclusivo de los mismos, así como la de propiciar un entorno en el que puedan prosperar con mayor cohesión en el desencadenamiento de nuevas oportunidades de negocio en la era digital.</w:t>
      </w:r>
    </w:p>
    <w:p w14:paraId="5EF2C03E" w14:textId="77777777" w:rsidR="00F30659" w:rsidRPr="00FA349A" w:rsidRDefault="00F30659" w:rsidP="003D28BC">
      <w:pPr>
        <w:pStyle w:val="Prrafodelista"/>
        <w:numPr>
          <w:ilvl w:val="0"/>
          <w:numId w:val="101"/>
        </w:numPr>
        <w:spacing w:line="480" w:lineRule="auto"/>
        <w:jc w:val="both"/>
        <w:rPr>
          <w:rFonts w:ascii="Times New Roman" w:eastAsia="Times New Roman" w:hAnsi="Times New Roman" w:cs="Times New Roman"/>
          <w:b/>
          <w:sz w:val="24"/>
          <w:szCs w:val="24"/>
        </w:rPr>
      </w:pPr>
      <w:r w:rsidRPr="00FA349A">
        <w:rPr>
          <w:rFonts w:ascii="Times New Roman" w:eastAsia="Times New Roman" w:hAnsi="Times New Roman" w:cs="Times New Roman"/>
          <w:b/>
          <w:sz w:val="24"/>
          <w:szCs w:val="24"/>
        </w:rPr>
        <w:t>Firma de Convenio con el Ministerio de Industria, Comercio y Mipymes</w:t>
      </w:r>
    </w:p>
    <w:p w14:paraId="21C5F872" w14:textId="77777777" w:rsidR="00F30659" w:rsidRDefault="00F30659" w:rsidP="00F30659">
      <w:pPr>
        <w:spacing w:line="480" w:lineRule="auto"/>
        <w:contextualSpacing/>
        <w:jc w:val="both"/>
        <w:rPr>
          <w:rFonts w:ascii="Times New Roman" w:hAnsi="Times New Roman" w:cs="Times New Roman"/>
          <w:sz w:val="24"/>
          <w:szCs w:val="24"/>
        </w:rPr>
      </w:pPr>
      <w:r w:rsidRPr="0068561B">
        <w:rPr>
          <w:rFonts w:ascii="Times New Roman" w:hAnsi="Times New Roman" w:cs="Times New Roman"/>
          <w:sz w:val="24"/>
          <w:szCs w:val="24"/>
        </w:rPr>
        <w:t xml:space="preserve">El MESCYT firmó un memorando de entendimiento y colaboración con el MICM con la finalidad de articular el quehacer científico con el sistema productivo, estableciendo un marco de cooperación entre las Partes, de forma no exclusiva, en ámbitos de interés mutuo. Para ello, las Partes fomentarán la cooperación, apoyo, asistencia técnica y el intercambio de experiencias para el desarrollo de políticas públicas de Innovación y transformación tecnológica en República Dominicana.  </w:t>
      </w:r>
    </w:p>
    <w:p w14:paraId="42D8F2CC" w14:textId="77777777" w:rsidR="00FA349A" w:rsidRPr="00FA349A" w:rsidRDefault="00FA349A" w:rsidP="00F30659">
      <w:pPr>
        <w:spacing w:line="480" w:lineRule="auto"/>
        <w:contextualSpacing/>
        <w:jc w:val="both"/>
        <w:rPr>
          <w:rFonts w:ascii="Times New Roman" w:hAnsi="Times New Roman" w:cs="Times New Roman"/>
          <w:sz w:val="14"/>
          <w:szCs w:val="24"/>
        </w:rPr>
      </w:pPr>
    </w:p>
    <w:p w14:paraId="17E75D98" w14:textId="77777777" w:rsidR="00F30659" w:rsidRPr="0068561B" w:rsidRDefault="00F30659" w:rsidP="00F30659">
      <w:pPr>
        <w:spacing w:line="480" w:lineRule="auto"/>
        <w:contextualSpacing/>
        <w:jc w:val="both"/>
        <w:rPr>
          <w:rFonts w:ascii="Times New Roman" w:hAnsi="Times New Roman" w:cs="Times New Roman"/>
          <w:sz w:val="24"/>
          <w:szCs w:val="24"/>
        </w:rPr>
      </w:pPr>
      <w:r w:rsidRPr="0068561B">
        <w:rPr>
          <w:rFonts w:ascii="Times New Roman" w:hAnsi="Times New Roman" w:cs="Times New Roman"/>
          <w:sz w:val="24"/>
          <w:szCs w:val="24"/>
        </w:rPr>
        <w:t>Se definieron los indicadores de innovación, ciencia y tecnología en el marco de la sub-comisión prosperidad que trabaja los Objetivo de Desarrollo Sostenible (ODS) y fueron entregados a la sub-comisión prosperidad de los Objetivos de Desarrollo Sostenibles (ODS) que coordina el MICM, los procesos del MESCYT, referente a Industria, Innovación e Infraestructuras.</w:t>
      </w:r>
    </w:p>
    <w:p w14:paraId="21FE4FC3" w14:textId="77777777" w:rsidR="00F30659" w:rsidRPr="00FA349A" w:rsidRDefault="00F30659" w:rsidP="003D28BC">
      <w:pPr>
        <w:pStyle w:val="Prrafodelista"/>
        <w:numPr>
          <w:ilvl w:val="0"/>
          <w:numId w:val="101"/>
        </w:numPr>
        <w:spacing w:line="480" w:lineRule="auto"/>
        <w:jc w:val="both"/>
        <w:rPr>
          <w:rFonts w:ascii="Times New Roman" w:eastAsia="Times New Roman" w:hAnsi="Times New Roman" w:cs="Times New Roman"/>
          <w:b/>
          <w:sz w:val="24"/>
          <w:szCs w:val="24"/>
        </w:rPr>
      </w:pPr>
      <w:r w:rsidRPr="00FA349A">
        <w:rPr>
          <w:rFonts w:ascii="Times New Roman" w:eastAsia="Times New Roman" w:hAnsi="Times New Roman" w:cs="Times New Roman"/>
          <w:b/>
          <w:sz w:val="24"/>
          <w:szCs w:val="24"/>
        </w:rPr>
        <w:t>Consejo Nacional de Innovación y Desarrollo Tecnológico</w:t>
      </w:r>
    </w:p>
    <w:p w14:paraId="3446A084" w14:textId="77777777" w:rsidR="00F30659" w:rsidRPr="0068561B" w:rsidRDefault="00F30659" w:rsidP="00F30659">
      <w:pPr>
        <w:spacing w:line="480" w:lineRule="auto"/>
        <w:contextualSpacing/>
        <w:jc w:val="both"/>
        <w:rPr>
          <w:rFonts w:ascii="Times New Roman" w:eastAsia="Arial" w:hAnsi="Times New Roman" w:cs="Times New Roman"/>
          <w:sz w:val="24"/>
          <w:szCs w:val="24"/>
          <w:lang w:eastAsia="es-DO"/>
        </w:rPr>
      </w:pPr>
      <w:r w:rsidRPr="00FA349A">
        <w:rPr>
          <w:rFonts w:ascii="Times New Roman" w:hAnsi="Times New Roman" w:cs="Times New Roman"/>
          <w:sz w:val="24"/>
          <w:szCs w:val="24"/>
        </w:rPr>
        <w:t>El Consejo de Innovación y Desarrollo Tecnológico (CIDT) presidido</w:t>
      </w:r>
      <w:r w:rsidRPr="0068561B">
        <w:rPr>
          <w:rFonts w:ascii="Times New Roman" w:hAnsi="Times New Roman" w:cs="Times New Roman"/>
          <w:sz w:val="24"/>
          <w:szCs w:val="24"/>
        </w:rPr>
        <w:t xml:space="preserve"> por el MESCYT, es el mecanismo de instrumentación del Sistema Nacional de Innovación y Desarrollo Tecnológico (SNIDT) de República Dominicana, de acuerdo al Decreto 190-07, celebró dos sesiones </w:t>
      </w:r>
      <w:r w:rsidRPr="0068561B">
        <w:rPr>
          <w:rFonts w:ascii="Times New Roman" w:hAnsi="Times New Roman" w:cs="Times New Roman"/>
          <w:sz w:val="24"/>
          <w:szCs w:val="24"/>
        </w:rPr>
        <w:lastRenderedPageBreak/>
        <w:t xml:space="preserve">ordinarias en el año 2018, donde se resolutó la conformar una comisión para trabajar el proyecto de modificación del Decreto 190-07; proyecto de Ley de Inversión y Fomento de la Innovación; y el Reglamento de Funcionamiento del CIDT. </w:t>
      </w:r>
    </w:p>
    <w:p w14:paraId="1488B608" w14:textId="77777777" w:rsidR="00F30659" w:rsidRPr="00FA349A" w:rsidRDefault="00F30659" w:rsidP="00F30659">
      <w:pPr>
        <w:pStyle w:val="Prrafodelista"/>
        <w:spacing w:line="480" w:lineRule="auto"/>
        <w:jc w:val="both"/>
        <w:rPr>
          <w:rFonts w:ascii="Times New Roman" w:hAnsi="Times New Roman" w:cs="Times New Roman"/>
          <w:sz w:val="12"/>
          <w:szCs w:val="24"/>
        </w:rPr>
      </w:pPr>
      <w:r w:rsidRPr="0068561B">
        <w:rPr>
          <w:rFonts w:ascii="Times New Roman" w:hAnsi="Times New Roman" w:cs="Times New Roman"/>
          <w:sz w:val="24"/>
          <w:szCs w:val="24"/>
        </w:rPr>
        <w:t xml:space="preserve"> </w:t>
      </w:r>
    </w:p>
    <w:p w14:paraId="5BBC0EB9" w14:textId="77777777" w:rsidR="00F30659" w:rsidRPr="0068561B" w:rsidRDefault="00F30659" w:rsidP="003D28BC">
      <w:pPr>
        <w:pStyle w:val="Prrafodelista"/>
        <w:numPr>
          <w:ilvl w:val="0"/>
          <w:numId w:val="101"/>
        </w:numPr>
        <w:spacing w:line="480" w:lineRule="auto"/>
        <w:jc w:val="both"/>
        <w:rPr>
          <w:rFonts w:ascii="Times New Roman" w:eastAsia="Times New Roman" w:hAnsi="Times New Roman" w:cs="Times New Roman"/>
          <w:b/>
          <w:sz w:val="24"/>
          <w:szCs w:val="24"/>
        </w:rPr>
      </w:pPr>
      <w:r w:rsidRPr="0068561B">
        <w:rPr>
          <w:rFonts w:ascii="Times New Roman" w:eastAsia="Times New Roman" w:hAnsi="Times New Roman" w:cs="Times New Roman"/>
          <w:b/>
          <w:sz w:val="24"/>
          <w:szCs w:val="24"/>
        </w:rPr>
        <w:t>Proyectos Fondocyt con Potencial Transferencia de Tecnología</w:t>
      </w:r>
    </w:p>
    <w:p w14:paraId="588DA36D" w14:textId="77777777" w:rsidR="00F30659" w:rsidRDefault="00F30659" w:rsidP="00F30659">
      <w:pPr>
        <w:spacing w:line="480" w:lineRule="auto"/>
        <w:contextualSpacing/>
        <w:jc w:val="both"/>
        <w:rPr>
          <w:rFonts w:ascii="Times New Roman" w:hAnsi="Times New Roman" w:cs="Times New Roman"/>
          <w:sz w:val="24"/>
          <w:szCs w:val="24"/>
        </w:rPr>
      </w:pPr>
      <w:r w:rsidRPr="0068561B">
        <w:rPr>
          <w:rFonts w:ascii="Times New Roman" w:hAnsi="Times New Roman" w:cs="Times New Roman"/>
          <w:sz w:val="24"/>
          <w:szCs w:val="24"/>
        </w:rPr>
        <w:t xml:space="preserve">Se identificaron 85 Proyectos FONDOCYT en el sector agroindustrial con tecnologías desarrolladas a partir de investigaciones en el IBBI, CONIAF, IDIAF para ser propuestas al Ministerio de Agricultura como proyectos de extensión en cultivos de la canasta básica, de exportación y de vocación agroindustrial. </w:t>
      </w:r>
    </w:p>
    <w:p w14:paraId="4CC36CBB" w14:textId="77777777" w:rsidR="00CC4642" w:rsidRDefault="00CC4642" w:rsidP="00CC4642">
      <w:pPr>
        <w:pStyle w:val="Estilo1"/>
        <w:rPr>
          <w:b w:val="0"/>
          <w:i/>
          <w:color w:val="000000" w:themeColor="text1"/>
          <w:sz w:val="28"/>
          <w:szCs w:val="28"/>
          <w:lang w:val="es-PR"/>
        </w:rPr>
      </w:pPr>
      <w:bookmarkStart w:id="148" w:name="_Toc533586333"/>
      <w:r>
        <w:rPr>
          <w:b w:val="0"/>
          <w:i/>
          <w:color w:val="000000" w:themeColor="text1"/>
          <w:sz w:val="28"/>
          <w:szCs w:val="28"/>
          <w:lang w:val="es-PR"/>
        </w:rPr>
        <w:t>Fomento al Desarrollo de la Innovación y la Transferencia Tecnológica</w:t>
      </w:r>
      <w:bookmarkEnd w:id="148"/>
    </w:p>
    <w:p w14:paraId="002F1D80" w14:textId="77777777" w:rsidR="00CC4642" w:rsidRPr="00CC4642" w:rsidRDefault="00CC4642" w:rsidP="00CC4642">
      <w:pPr>
        <w:spacing w:after="0" w:line="360" w:lineRule="auto"/>
        <w:jc w:val="both"/>
        <w:rPr>
          <w:rFonts w:ascii="Times New Roman" w:hAnsi="Times New Roman"/>
          <w:sz w:val="14"/>
          <w:szCs w:val="24"/>
        </w:rPr>
      </w:pPr>
    </w:p>
    <w:p w14:paraId="2A8B69A1" w14:textId="77777777" w:rsidR="00CC4642" w:rsidRPr="00FE6FDF" w:rsidRDefault="00CC4642" w:rsidP="00CC4642">
      <w:pPr>
        <w:spacing w:after="0" w:line="480" w:lineRule="auto"/>
        <w:contextualSpacing/>
        <w:jc w:val="both"/>
        <w:rPr>
          <w:rFonts w:ascii="Times New Roman" w:hAnsi="Times New Roman"/>
          <w:sz w:val="24"/>
          <w:szCs w:val="24"/>
        </w:rPr>
      </w:pPr>
      <w:r>
        <w:rPr>
          <w:rFonts w:ascii="Times New Roman" w:hAnsi="Times New Roman"/>
          <w:sz w:val="24"/>
          <w:szCs w:val="24"/>
        </w:rPr>
        <w:t xml:space="preserve">El </w:t>
      </w:r>
      <w:r w:rsidRPr="00FE6FDF">
        <w:rPr>
          <w:rFonts w:ascii="Times New Roman" w:hAnsi="Times New Roman"/>
          <w:sz w:val="24"/>
          <w:szCs w:val="24"/>
        </w:rPr>
        <w:t>Proyecto MESCyT-KOICA-KAIST</w:t>
      </w:r>
      <w:r>
        <w:rPr>
          <w:rFonts w:ascii="Times New Roman" w:hAnsi="Times New Roman"/>
          <w:sz w:val="24"/>
          <w:szCs w:val="24"/>
        </w:rPr>
        <w:t xml:space="preserve"> tiene como </w:t>
      </w:r>
      <w:r w:rsidRPr="00FE6FDF">
        <w:rPr>
          <w:rFonts w:ascii="Times New Roman" w:hAnsi="Times New Roman"/>
          <w:sz w:val="24"/>
          <w:szCs w:val="24"/>
        </w:rPr>
        <w:t>objetivos de vincular la industria con la academia con fines de promover la innovación</w:t>
      </w:r>
      <w:r>
        <w:rPr>
          <w:rFonts w:ascii="Times New Roman" w:hAnsi="Times New Roman"/>
          <w:sz w:val="24"/>
          <w:szCs w:val="24"/>
        </w:rPr>
        <w:t xml:space="preserve"> </w:t>
      </w:r>
      <w:r w:rsidRPr="00FE6FDF">
        <w:rPr>
          <w:rFonts w:ascii="Times New Roman" w:hAnsi="Times New Roman"/>
          <w:sz w:val="24"/>
          <w:szCs w:val="24"/>
        </w:rPr>
        <w:t>y mejorar la calidad del talento humano en las Ingenierías.</w:t>
      </w:r>
      <w:r>
        <w:rPr>
          <w:rFonts w:ascii="Times New Roman" w:hAnsi="Times New Roman"/>
          <w:sz w:val="24"/>
          <w:szCs w:val="24"/>
        </w:rPr>
        <w:t xml:space="preserve"> </w:t>
      </w:r>
    </w:p>
    <w:p w14:paraId="41600CD2" w14:textId="77777777" w:rsidR="00CC4642" w:rsidRPr="00CC4642" w:rsidRDefault="00CC4642" w:rsidP="00DF4B32">
      <w:pPr>
        <w:spacing w:line="480" w:lineRule="auto"/>
        <w:contextualSpacing/>
        <w:jc w:val="both"/>
        <w:rPr>
          <w:rFonts w:ascii="Times New Roman" w:hAnsi="Times New Roman" w:cs="Times New Roman"/>
          <w:i/>
          <w:sz w:val="14"/>
          <w:szCs w:val="24"/>
        </w:rPr>
      </w:pPr>
    </w:p>
    <w:p w14:paraId="1CD8B985" w14:textId="77777777" w:rsidR="00DF4B32" w:rsidRPr="00CC4642" w:rsidRDefault="00CC4642" w:rsidP="00DF4B32">
      <w:pPr>
        <w:spacing w:line="480" w:lineRule="auto"/>
        <w:contextualSpacing/>
        <w:jc w:val="both"/>
        <w:rPr>
          <w:rFonts w:ascii="Times New Roman" w:hAnsi="Times New Roman" w:cs="Times New Roman"/>
          <w:b/>
          <w:sz w:val="24"/>
          <w:szCs w:val="24"/>
        </w:rPr>
      </w:pPr>
      <w:r w:rsidRPr="00CC4642">
        <w:rPr>
          <w:rFonts w:ascii="Times New Roman" w:hAnsi="Times New Roman" w:cs="Times New Roman"/>
          <w:b/>
          <w:sz w:val="24"/>
          <w:szCs w:val="24"/>
        </w:rPr>
        <w:t xml:space="preserve">Proyecto </w:t>
      </w:r>
      <w:r w:rsidR="00DF4B32" w:rsidRPr="00CC4642">
        <w:rPr>
          <w:rFonts w:ascii="Times New Roman" w:hAnsi="Times New Roman" w:cs="Times New Roman"/>
          <w:b/>
          <w:sz w:val="24"/>
          <w:szCs w:val="24"/>
        </w:rPr>
        <w:t>Desarrollo de Recursos Humanos en Ingenierías, a través del Establecimiento el Sistema de Colaboración de I+D+i entre IES y Empresas para Fomentar la Ciencia y Tecnología en República Dominicana.</w:t>
      </w:r>
    </w:p>
    <w:p w14:paraId="4151E601" w14:textId="77777777" w:rsidR="00DF4B32" w:rsidRPr="001A3200" w:rsidRDefault="00DF4B32" w:rsidP="00DF4B32">
      <w:pPr>
        <w:spacing w:line="480" w:lineRule="auto"/>
        <w:contextualSpacing/>
        <w:jc w:val="both"/>
        <w:rPr>
          <w:rFonts w:ascii="Times New Roman" w:hAnsi="Times New Roman" w:cs="Times New Roman"/>
          <w:sz w:val="12"/>
          <w:szCs w:val="24"/>
        </w:rPr>
      </w:pPr>
    </w:p>
    <w:p w14:paraId="7DF18129" w14:textId="77777777" w:rsidR="00DF4B32" w:rsidRDefault="00DF4B32" w:rsidP="00DF4B32">
      <w:pPr>
        <w:spacing w:line="480" w:lineRule="auto"/>
        <w:contextualSpacing/>
        <w:jc w:val="both"/>
        <w:rPr>
          <w:rFonts w:ascii="Times New Roman" w:hAnsi="Times New Roman" w:cs="Times New Roman"/>
          <w:sz w:val="24"/>
          <w:szCs w:val="24"/>
        </w:rPr>
      </w:pPr>
      <w:r w:rsidRPr="001A3200">
        <w:rPr>
          <w:rFonts w:ascii="Times New Roman" w:hAnsi="Times New Roman" w:cs="Times New Roman"/>
          <w:sz w:val="24"/>
          <w:szCs w:val="24"/>
        </w:rPr>
        <w:t xml:space="preserve">Este Proyecto </w:t>
      </w:r>
      <w:r w:rsidR="00CC4642">
        <w:rPr>
          <w:rFonts w:ascii="Times New Roman" w:hAnsi="Times New Roman" w:cs="Times New Roman"/>
          <w:sz w:val="24"/>
          <w:szCs w:val="24"/>
        </w:rPr>
        <w:t>se ha venido</w:t>
      </w:r>
      <w:r w:rsidRPr="001A3200">
        <w:rPr>
          <w:rFonts w:ascii="Times New Roman" w:hAnsi="Times New Roman" w:cs="Times New Roman"/>
          <w:sz w:val="24"/>
          <w:szCs w:val="24"/>
        </w:rPr>
        <w:t xml:space="preserve"> ejecutando bajo el Memorándum de Entendimiento</w:t>
      </w:r>
      <w:r w:rsidRPr="0068561B">
        <w:rPr>
          <w:rFonts w:ascii="Times New Roman" w:hAnsi="Times New Roman" w:cs="Times New Roman"/>
          <w:b/>
          <w:sz w:val="24"/>
          <w:szCs w:val="24"/>
        </w:rPr>
        <w:t xml:space="preserve"> </w:t>
      </w:r>
      <w:r w:rsidRPr="0068561B">
        <w:rPr>
          <w:rFonts w:ascii="Times New Roman" w:hAnsi="Times New Roman" w:cs="Times New Roman"/>
          <w:sz w:val="24"/>
          <w:szCs w:val="24"/>
        </w:rPr>
        <w:t>firmado</w:t>
      </w:r>
      <w:r w:rsidRPr="0068561B">
        <w:rPr>
          <w:rFonts w:ascii="Times New Roman" w:hAnsi="Times New Roman" w:cs="Times New Roman"/>
          <w:b/>
          <w:sz w:val="24"/>
          <w:szCs w:val="24"/>
        </w:rPr>
        <w:t xml:space="preserve"> </w:t>
      </w:r>
      <w:r w:rsidRPr="0068561B">
        <w:rPr>
          <w:rFonts w:ascii="Times New Roman" w:hAnsi="Times New Roman" w:cs="Times New Roman"/>
          <w:sz w:val="24"/>
          <w:szCs w:val="24"/>
        </w:rPr>
        <w:t>el día tres (03) de agosto del año 2016 entre el MESCYT y la Agencia de Cooperación Internacional de Corea (KOICA) y en el que también participa el Instituto Avanzado de Ciencia, Tecnología e Innovación de Corea (KAIST, por sus siglas en inglés).</w:t>
      </w:r>
    </w:p>
    <w:p w14:paraId="34F50911" w14:textId="77777777" w:rsidR="00DF4B32" w:rsidRPr="00EC00A4" w:rsidRDefault="00DF4B32" w:rsidP="00DF4B32">
      <w:pPr>
        <w:spacing w:line="480" w:lineRule="auto"/>
        <w:contextualSpacing/>
        <w:jc w:val="both"/>
        <w:rPr>
          <w:rFonts w:ascii="Times New Roman" w:hAnsi="Times New Roman" w:cs="Times New Roman"/>
          <w:sz w:val="6"/>
          <w:szCs w:val="24"/>
        </w:rPr>
      </w:pPr>
    </w:p>
    <w:p w14:paraId="37699EBA" w14:textId="77777777" w:rsidR="00DF4B32" w:rsidRDefault="00DF4B32" w:rsidP="00DF4B32">
      <w:pPr>
        <w:spacing w:line="480" w:lineRule="auto"/>
        <w:contextualSpacing/>
        <w:jc w:val="both"/>
        <w:rPr>
          <w:rFonts w:ascii="Times New Roman" w:hAnsi="Times New Roman" w:cs="Times New Roman"/>
          <w:sz w:val="24"/>
          <w:szCs w:val="24"/>
        </w:rPr>
      </w:pPr>
      <w:r w:rsidRPr="0068561B">
        <w:rPr>
          <w:rFonts w:ascii="Times New Roman" w:hAnsi="Times New Roman" w:cs="Times New Roman"/>
          <w:sz w:val="24"/>
          <w:szCs w:val="24"/>
        </w:rPr>
        <w:t>Dentro del marco del Memorando firmado por las instituciones anteriormente citadas existen cuatro componentes principales.</w:t>
      </w:r>
    </w:p>
    <w:p w14:paraId="69FB1F55" w14:textId="77777777" w:rsidR="00FA349A" w:rsidRPr="0068561B" w:rsidRDefault="00FA349A" w:rsidP="00DF4B32">
      <w:pPr>
        <w:spacing w:line="480" w:lineRule="auto"/>
        <w:contextualSpacing/>
        <w:jc w:val="both"/>
        <w:rPr>
          <w:rFonts w:ascii="Times New Roman" w:hAnsi="Times New Roman" w:cs="Times New Roman"/>
          <w:sz w:val="24"/>
          <w:szCs w:val="24"/>
        </w:rPr>
      </w:pPr>
    </w:p>
    <w:p w14:paraId="61EDF0F2" w14:textId="77777777" w:rsidR="00DF4B32" w:rsidRDefault="00DF4B32" w:rsidP="00DF4B32">
      <w:pPr>
        <w:pStyle w:val="Ttulo3"/>
        <w:rPr>
          <w:rFonts w:ascii="Times New Roman" w:hAnsi="Times New Roman" w:cs="Times New Roman"/>
          <w:b/>
          <w:color w:val="000000" w:themeColor="text1"/>
        </w:rPr>
      </w:pPr>
      <w:bookmarkStart w:id="149" w:name="_Toc533586334"/>
      <w:r w:rsidRPr="001A3200">
        <w:rPr>
          <w:rFonts w:ascii="Times New Roman" w:hAnsi="Times New Roman" w:cs="Times New Roman"/>
          <w:b/>
          <w:color w:val="000000" w:themeColor="text1"/>
        </w:rPr>
        <w:lastRenderedPageBreak/>
        <w:t>Consultoría para Estrategias de Colaboración Universidad-Empresa</w:t>
      </w:r>
      <w:bookmarkEnd w:id="149"/>
    </w:p>
    <w:p w14:paraId="0041516E" w14:textId="77777777" w:rsidR="00DF4B32" w:rsidRPr="00EC00A4" w:rsidRDefault="00DF4B32" w:rsidP="00DF4B32">
      <w:pPr>
        <w:rPr>
          <w:sz w:val="2"/>
        </w:rPr>
      </w:pPr>
    </w:p>
    <w:p w14:paraId="64DD9072" w14:textId="77777777" w:rsidR="00DF4B32" w:rsidRPr="00EC00A4" w:rsidRDefault="00DF4B32" w:rsidP="00DF4B32">
      <w:pPr>
        <w:spacing w:line="480" w:lineRule="auto"/>
        <w:contextualSpacing/>
        <w:rPr>
          <w:rFonts w:ascii="Times New Roman" w:hAnsi="Times New Roman" w:cs="Times New Roman"/>
          <w:sz w:val="4"/>
          <w:szCs w:val="24"/>
        </w:rPr>
      </w:pPr>
    </w:p>
    <w:p w14:paraId="22FB5B0E" w14:textId="77777777" w:rsidR="00DF4B32" w:rsidRDefault="00DF4B32" w:rsidP="00DF4B32">
      <w:pPr>
        <w:spacing w:line="480" w:lineRule="auto"/>
        <w:contextualSpacing/>
        <w:jc w:val="both"/>
        <w:rPr>
          <w:rFonts w:ascii="Times New Roman" w:hAnsi="Times New Roman" w:cs="Times New Roman"/>
          <w:sz w:val="24"/>
          <w:szCs w:val="24"/>
        </w:rPr>
      </w:pPr>
      <w:r w:rsidRPr="0068561B">
        <w:rPr>
          <w:rFonts w:ascii="Times New Roman" w:hAnsi="Times New Roman" w:cs="Times New Roman"/>
          <w:sz w:val="24"/>
          <w:szCs w:val="24"/>
        </w:rPr>
        <w:t xml:space="preserve">Este componente se refiere a un estudio de consultoría por parte de expertos coreanos a fin de determinar las necesidades de los recursos humanos en ingeniería y la oferta curricular existente en el país. Luego de este estudio de línea de base, los consultores coreanos realizarán las recomendaciones pertinentes.  </w:t>
      </w:r>
    </w:p>
    <w:p w14:paraId="1FE0F0B2" w14:textId="77777777" w:rsidR="00DF4B32" w:rsidRPr="00AF0276" w:rsidRDefault="00AF0276" w:rsidP="00AF0276">
      <w:pPr>
        <w:pStyle w:val="Prrafodelista"/>
        <w:numPr>
          <w:ilvl w:val="0"/>
          <w:numId w:val="98"/>
        </w:numPr>
        <w:spacing w:line="480" w:lineRule="auto"/>
        <w:ind w:left="714" w:hanging="357"/>
        <w:jc w:val="both"/>
        <w:rPr>
          <w:rFonts w:ascii="Times New Roman" w:hAnsi="Times New Roman"/>
          <w:sz w:val="24"/>
          <w:szCs w:val="24"/>
        </w:rPr>
      </w:pPr>
      <w:r w:rsidRPr="00DA53EB">
        <w:rPr>
          <w:rFonts w:ascii="Times New Roman" w:hAnsi="Times New Roman"/>
          <w:sz w:val="24"/>
          <w:szCs w:val="24"/>
        </w:rPr>
        <w:t>Los consultores coreanos junto al equipo del viceministerio diseñaron los instrumentos para la aplicación de tres (3) encuestas, dos</w:t>
      </w:r>
      <w:r>
        <w:rPr>
          <w:rFonts w:ascii="Times New Roman" w:hAnsi="Times New Roman"/>
          <w:sz w:val="24"/>
          <w:szCs w:val="24"/>
        </w:rPr>
        <w:t xml:space="preserve"> (2)</w:t>
      </w:r>
      <w:r w:rsidRPr="00DA53EB">
        <w:rPr>
          <w:rFonts w:ascii="Times New Roman" w:hAnsi="Times New Roman"/>
          <w:sz w:val="24"/>
          <w:szCs w:val="24"/>
        </w:rPr>
        <w:t xml:space="preserve"> dirigidas al sector industrial para determinar la demanda de recursos humanos en tecnología de la información y niveles de vinculación con las IES, y </w:t>
      </w:r>
      <w:r>
        <w:rPr>
          <w:rFonts w:ascii="Times New Roman" w:hAnsi="Times New Roman"/>
          <w:sz w:val="24"/>
          <w:szCs w:val="24"/>
        </w:rPr>
        <w:t xml:space="preserve">una (1) </w:t>
      </w:r>
      <w:r w:rsidRPr="00DA53EB">
        <w:rPr>
          <w:rFonts w:ascii="Times New Roman" w:hAnsi="Times New Roman"/>
          <w:sz w:val="24"/>
          <w:szCs w:val="24"/>
        </w:rPr>
        <w:t>a las IES que servirán para determinar la oferta de recursos humanos en tecnología de la información y las necesidades de colaboración con las empresas dominicanas.</w:t>
      </w:r>
    </w:p>
    <w:p w14:paraId="137E9084" w14:textId="77777777" w:rsidR="00DF4B32" w:rsidRPr="0068561B" w:rsidRDefault="00DF4B32" w:rsidP="003D28BC">
      <w:pPr>
        <w:pStyle w:val="Prrafodelista"/>
        <w:numPr>
          <w:ilvl w:val="0"/>
          <w:numId w:val="98"/>
        </w:numPr>
        <w:spacing w:line="480" w:lineRule="auto"/>
        <w:jc w:val="both"/>
        <w:rPr>
          <w:rFonts w:ascii="Times New Roman" w:hAnsi="Times New Roman" w:cs="Times New Roman"/>
          <w:sz w:val="24"/>
          <w:szCs w:val="24"/>
        </w:rPr>
      </w:pPr>
      <w:r w:rsidRPr="0068561B">
        <w:rPr>
          <w:rFonts w:ascii="Times New Roman" w:hAnsi="Times New Roman" w:cs="Times New Roman"/>
          <w:sz w:val="24"/>
          <w:szCs w:val="24"/>
        </w:rPr>
        <w:t>Se realizó la visita del Dr. Yong-Gil Lee del KAIST para definir detalles técnicos sobre la aplicación de las encuestas en el marco del convenio de colaboración firmado entre el MESCYT y la ONE.</w:t>
      </w:r>
    </w:p>
    <w:p w14:paraId="797AE61A" w14:textId="77777777" w:rsidR="00AF0276" w:rsidRDefault="00DF4B32" w:rsidP="001566BB">
      <w:pPr>
        <w:pStyle w:val="Prrafodelista"/>
        <w:numPr>
          <w:ilvl w:val="0"/>
          <w:numId w:val="98"/>
        </w:numPr>
        <w:spacing w:line="480" w:lineRule="auto"/>
        <w:jc w:val="both"/>
        <w:rPr>
          <w:rFonts w:ascii="Times New Roman" w:hAnsi="Times New Roman" w:cs="Times New Roman"/>
          <w:sz w:val="24"/>
          <w:szCs w:val="24"/>
        </w:rPr>
      </w:pPr>
      <w:r w:rsidRPr="00AF0276">
        <w:rPr>
          <w:rFonts w:ascii="Times New Roman" w:hAnsi="Times New Roman" w:cs="Times New Roman"/>
          <w:sz w:val="24"/>
          <w:szCs w:val="24"/>
        </w:rPr>
        <w:t>Se aprobó un presupuesto de RD$5,382,371.00, de los cuales el MESCYT aportará RD$2,8348</w:t>
      </w:r>
      <w:r w:rsidR="00AF0276">
        <w:rPr>
          <w:rFonts w:ascii="Times New Roman" w:hAnsi="Times New Roman" w:cs="Times New Roman"/>
          <w:sz w:val="24"/>
          <w:szCs w:val="24"/>
        </w:rPr>
        <w:t>71.00 y la ONE RD$2,547,500.00 en especie.</w:t>
      </w:r>
    </w:p>
    <w:p w14:paraId="7ADA5E97" w14:textId="77777777" w:rsidR="00DF4B32" w:rsidRPr="00AF0276" w:rsidRDefault="00DF4B32" w:rsidP="001566BB">
      <w:pPr>
        <w:pStyle w:val="Prrafodelista"/>
        <w:numPr>
          <w:ilvl w:val="0"/>
          <w:numId w:val="98"/>
        </w:numPr>
        <w:spacing w:line="480" w:lineRule="auto"/>
        <w:jc w:val="both"/>
        <w:rPr>
          <w:rFonts w:ascii="Times New Roman" w:hAnsi="Times New Roman" w:cs="Times New Roman"/>
          <w:sz w:val="24"/>
          <w:szCs w:val="24"/>
        </w:rPr>
      </w:pPr>
      <w:r w:rsidRPr="00AF0276">
        <w:rPr>
          <w:rFonts w:ascii="Times New Roman" w:hAnsi="Times New Roman" w:cs="Times New Roman"/>
          <w:sz w:val="24"/>
          <w:szCs w:val="24"/>
        </w:rPr>
        <w:t xml:space="preserve">Se </w:t>
      </w:r>
      <w:r w:rsidR="0062135F">
        <w:rPr>
          <w:rFonts w:ascii="Times New Roman" w:hAnsi="Times New Roman" w:cs="Times New Roman"/>
          <w:sz w:val="24"/>
          <w:szCs w:val="24"/>
        </w:rPr>
        <w:t xml:space="preserve">aplicó </w:t>
      </w:r>
      <w:r w:rsidRPr="00AF0276">
        <w:rPr>
          <w:rFonts w:ascii="Times New Roman" w:hAnsi="Times New Roman" w:cs="Times New Roman"/>
          <w:sz w:val="24"/>
          <w:szCs w:val="24"/>
        </w:rPr>
        <w:t>la encuesta sobre la Percepción de la Situación de la Educación Superior en República Dominicana, a un total de 107 académicos (Decanos, Coordinadores y Directores de las áreas de ingeniería).</w:t>
      </w:r>
    </w:p>
    <w:p w14:paraId="266BBD78" w14:textId="77777777" w:rsidR="00DF4B32" w:rsidRDefault="00DF4B32" w:rsidP="003D28BC">
      <w:pPr>
        <w:pStyle w:val="Prrafodelista"/>
        <w:numPr>
          <w:ilvl w:val="0"/>
          <w:numId w:val="98"/>
        </w:numPr>
        <w:spacing w:line="480" w:lineRule="auto"/>
        <w:jc w:val="both"/>
        <w:rPr>
          <w:rFonts w:ascii="Times New Roman" w:hAnsi="Times New Roman" w:cs="Times New Roman"/>
          <w:sz w:val="24"/>
          <w:szCs w:val="24"/>
        </w:rPr>
      </w:pPr>
      <w:r w:rsidRPr="0068561B">
        <w:rPr>
          <w:rFonts w:ascii="Times New Roman" w:hAnsi="Times New Roman" w:cs="Times New Roman"/>
          <w:sz w:val="24"/>
          <w:szCs w:val="24"/>
        </w:rPr>
        <w:t xml:space="preserve">Se </w:t>
      </w:r>
      <w:r w:rsidR="0062135F">
        <w:rPr>
          <w:rFonts w:ascii="Times New Roman" w:hAnsi="Times New Roman" w:cs="Times New Roman"/>
          <w:sz w:val="24"/>
          <w:szCs w:val="24"/>
        </w:rPr>
        <w:t>llevó a cabo</w:t>
      </w:r>
      <w:r w:rsidRPr="0068561B">
        <w:rPr>
          <w:rFonts w:ascii="Times New Roman" w:hAnsi="Times New Roman" w:cs="Times New Roman"/>
          <w:sz w:val="24"/>
          <w:szCs w:val="24"/>
        </w:rPr>
        <w:t xml:space="preserve"> un taller sobre la aplicación de la encuesta y la importancia de los indicadores de vinculación IES-Empresas. Participaron unos 50 académicos de 23 Instituciones de Educación Superior (IES).</w:t>
      </w:r>
    </w:p>
    <w:p w14:paraId="0E506CC1" w14:textId="77777777" w:rsidR="0062135F" w:rsidRDefault="0062135F" w:rsidP="0062135F">
      <w:pPr>
        <w:spacing w:line="480" w:lineRule="auto"/>
        <w:jc w:val="both"/>
        <w:rPr>
          <w:rFonts w:ascii="Times New Roman" w:hAnsi="Times New Roman" w:cs="Times New Roman"/>
          <w:sz w:val="24"/>
          <w:szCs w:val="24"/>
        </w:rPr>
      </w:pPr>
    </w:p>
    <w:p w14:paraId="3E68D884" w14:textId="77777777" w:rsidR="0062135F" w:rsidRPr="0062135F" w:rsidRDefault="0062135F" w:rsidP="0062135F">
      <w:pPr>
        <w:spacing w:line="480" w:lineRule="auto"/>
        <w:jc w:val="both"/>
        <w:rPr>
          <w:rFonts w:ascii="Times New Roman" w:hAnsi="Times New Roman" w:cs="Times New Roman"/>
          <w:sz w:val="24"/>
          <w:szCs w:val="24"/>
        </w:rPr>
      </w:pPr>
    </w:p>
    <w:p w14:paraId="574726D4" w14:textId="77777777" w:rsidR="0062135F" w:rsidRPr="0062135F" w:rsidRDefault="0062135F" w:rsidP="0062135F">
      <w:pPr>
        <w:spacing w:after="0" w:line="360" w:lineRule="auto"/>
        <w:ind w:right="283"/>
        <w:jc w:val="center"/>
        <w:rPr>
          <w:rFonts w:ascii="Times New Roman" w:hAnsi="Times New Roman"/>
          <w:b/>
          <w:sz w:val="24"/>
          <w:szCs w:val="24"/>
        </w:rPr>
      </w:pPr>
      <w:r w:rsidRPr="0062135F">
        <w:rPr>
          <w:rFonts w:ascii="Times New Roman" w:hAnsi="Times New Roman"/>
          <w:b/>
          <w:sz w:val="24"/>
          <w:szCs w:val="24"/>
        </w:rPr>
        <w:lastRenderedPageBreak/>
        <w:t>Pagos realizados como contrapartida Proyecto MESCYT-KOICA-KAIST, 2018</w:t>
      </w:r>
    </w:p>
    <w:tbl>
      <w:tblPr>
        <w:tblW w:w="77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33"/>
        <w:gridCol w:w="2732"/>
      </w:tblGrid>
      <w:tr w:rsidR="0062135F" w:rsidRPr="00CE4875" w14:paraId="1AE6D7D9" w14:textId="77777777" w:rsidTr="001566BB">
        <w:trPr>
          <w:trHeight w:val="454"/>
          <w:jc w:val="center"/>
        </w:trPr>
        <w:tc>
          <w:tcPr>
            <w:tcW w:w="5033" w:type="dxa"/>
            <w:shd w:val="clear" w:color="auto" w:fill="auto"/>
            <w:noWrap/>
            <w:vAlign w:val="center"/>
          </w:tcPr>
          <w:p w14:paraId="5FA97BEA" w14:textId="77777777" w:rsidR="0062135F" w:rsidRPr="00BB5464" w:rsidRDefault="0062135F" w:rsidP="001566BB">
            <w:pPr>
              <w:spacing w:after="0" w:line="240" w:lineRule="auto"/>
              <w:jc w:val="center"/>
              <w:rPr>
                <w:rFonts w:ascii="Times" w:eastAsia="Times New Roman" w:hAnsi="Times" w:cs="Times"/>
                <w:b/>
                <w:color w:val="000000"/>
                <w:sz w:val="24"/>
                <w:lang w:eastAsia="es-DO"/>
              </w:rPr>
            </w:pPr>
            <w:r w:rsidRPr="00BB5464">
              <w:rPr>
                <w:rFonts w:ascii="Times New Roman" w:eastAsia="Times New Roman" w:hAnsi="Times New Roman" w:cs="Times New Roman"/>
                <w:b/>
                <w:sz w:val="24"/>
                <w:szCs w:val="24"/>
                <w:lang w:eastAsia="es-DO"/>
              </w:rPr>
              <w:t>Pagos realizado</w:t>
            </w:r>
            <w:r>
              <w:rPr>
                <w:rFonts w:ascii="Times New Roman" w:eastAsia="Times New Roman" w:hAnsi="Times New Roman" w:cs="Times New Roman"/>
                <w:b/>
                <w:sz w:val="24"/>
                <w:szCs w:val="24"/>
                <w:lang w:eastAsia="es-DO"/>
              </w:rPr>
              <w:t>s</w:t>
            </w:r>
          </w:p>
        </w:tc>
        <w:tc>
          <w:tcPr>
            <w:tcW w:w="2732" w:type="dxa"/>
            <w:shd w:val="clear" w:color="auto" w:fill="auto"/>
            <w:noWrap/>
            <w:vAlign w:val="center"/>
          </w:tcPr>
          <w:p w14:paraId="0403A53D" w14:textId="77777777" w:rsidR="0062135F" w:rsidRPr="00BB5464" w:rsidRDefault="0062135F" w:rsidP="001566BB">
            <w:pPr>
              <w:spacing w:after="0" w:line="240" w:lineRule="auto"/>
              <w:ind w:left="243"/>
              <w:jc w:val="center"/>
              <w:rPr>
                <w:rFonts w:ascii="Times" w:eastAsia="Times New Roman" w:hAnsi="Times" w:cs="Times"/>
                <w:b/>
                <w:color w:val="000000"/>
                <w:sz w:val="24"/>
                <w:lang w:eastAsia="es-DO"/>
              </w:rPr>
            </w:pPr>
            <w:r w:rsidRPr="00BB5464">
              <w:rPr>
                <w:rFonts w:ascii="Times" w:eastAsia="Times New Roman" w:hAnsi="Times" w:cs="Times"/>
                <w:b/>
                <w:color w:val="000000"/>
                <w:sz w:val="24"/>
                <w:lang w:eastAsia="es-DO"/>
              </w:rPr>
              <w:t>Monto RD$</w:t>
            </w:r>
          </w:p>
        </w:tc>
      </w:tr>
      <w:tr w:rsidR="0062135F" w:rsidRPr="00CE4875" w14:paraId="494B17F2" w14:textId="77777777" w:rsidTr="001566BB">
        <w:trPr>
          <w:trHeight w:val="454"/>
          <w:jc w:val="center"/>
        </w:trPr>
        <w:tc>
          <w:tcPr>
            <w:tcW w:w="5033" w:type="dxa"/>
            <w:shd w:val="clear" w:color="auto" w:fill="auto"/>
            <w:noWrap/>
            <w:vAlign w:val="center"/>
          </w:tcPr>
          <w:p w14:paraId="24F36CA3" w14:textId="77777777" w:rsidR="0062135F" w:rsidRPr="00CE4875" w:rsidRDefault="0062135F" w:rsidP="001566BB">
            <w:pPr>
              <w:spacing w:after="0" w:line="240" w:lineRule="auto"/>
              <w:ind w:left="243"/>
              <w:rPr>
                <w:rFonts w:ascii="Times" w:eastAsia="Times New Roman" w:hAnsi="Times" w:cs="Times"/>
                <w:color w:val="000000"/>
                <w:sz w:val="24"/>
                <w:lang w:eastAsia="es-DO"/>
              </w:rPr>
            </w:pPr>
            <w:r>
              <w:rPr>
                <w:rFonts w:ascii="Times" w:eastAsia="Times New Roman" w:hAnsi="Times" w:cs="Times"/>
                <w:color w:val="000000"/>
                <w:sz w:val="24"/>
                <w:lang w:eastAsia="es-DO"/>
              </w:rPr>
              <w:t>Tercer pago d</w:t>
            </w:r>
            <w:r w:rsidRPr="00CE4875">
              <w:rPr>
                <w:rFonts w:ascii="Times" w:eastAsia="Times New Roman" w:hAnsi="Times" w:cs="Times"/>
                <w:color w:val="000000"/>
                <w:sz w:val="24"/>
                <w:lang w:eastAsia="es-DO"/>
              </w:rPr>
              <w:t>esembols</w:t>
            </w:r>
            <w:r>
              <w:rPr>
                <w:rFonts w:ascii="Times" w:eastAsia="Times New Roman" w:hAnsi="Times" w:cs="Times"/>
                <w:color w:val="000000"/>
                <w:sz w:val="24"/>
                <w:lang w:eastAsia="es-DO"/>
              </w:rPr>
              <w:t>ad</w:t>
            </w:r>
            <w:r w:rsidRPr="00CE4875">
              <w:rPr>
                <w:rFonts w:ascii="Times" w:eastAsia="Times New Roman" w:hAnsi="Times" w:cs="Times"/>
                <w:color w:val="000000"/>
                <w:sz w:val="24"/>
                <w:lang w:eastAsia="es-DO"/>
              </w:rPr>
              <w:t>o</w:t>
            </w:r>
            <w:r>
              <w:rPr>
                <w:rFonts w:ascii="Times" w:eastAsia="Times New Roman" w:hAnsi="Times" w:cs="Times"/>
                <w:color w:val="000000"/>
                <w:sz w:val="24"/>
                <w:lang w:eastAsia="es-DO"/>
              </w:rPr>
              <w:t xml:space="preserve"> </w:t>
            </w:r>
          </w:p>
        </w:tc>
        <w:tc>
          <w:tcPr>
            <w:tcW w:w="2732" w:type="dxa"/>
            <w:shd w:val="clear" w:color="auto" w:fill="auto"/>
            <w:noWrap/>
            <w:vAlign w:val="center"/>
          </w:tcPr>
          <w:p w14:paraId="299B63A9" w14:textId="77777777" w:rsidR="0062135F" w:rsidRPr="00CE4875" w:rsidRDefault="0062135F" w:rsidP="001566BB">
            <w:pPr>
              <w:spacing w:after="0" w:line="240" w:lineRule="auto"/>
              <w:ind w:left="243"/>
              <w:jc w:val="center"/>
              <w:rPr>
                <w:rFonts w:ascii="Times" w:eastAsia="Times New Roman" w:hAnsi="Times" w:cs="Times"/>
                <w:color w:val="000000"/>
                <w:sz w:val="24"/>
                <w:lang w:eastAsia="es-DO"/>
              </w:rPr>
            </w:pPr>
            <w:r w:rsidRPr="00CE4875">
              <w:rPr>
                <w:rFonts w:ascii="Times" w:eastAsia="Times New Roman" w:hAnsi="Times" w:cs="Times"/>
                <w:color w:val="000000"/>
                <w:sz w:val="24"/>
                <w:lang w:eastAsia="es-DO"/>
              </w:rPr>
              <w:t>16,925,832.00</w:t>
            </w:r>
          </w:p>
        </w:tc>
      </w:tr>
      <w:tr w:rsidR="0062135F" w:rsidRPr="00CE4875" w14:paraId="09846F86" w14:textId="77777777" w:rsidTr="001566BB">
        <w:trPr>
          <w:trHeight w:val="454"/>
          <w:jc w:val="center"/>
        </w:trPr>
        <w:tc>
          <w:tcPr>
            <w:tcW w:w="5033" w:type="dxa"/>
            <w:shd w:val="clear" w:color="auto" w:fill="auto"/>
            <w:noWrap/>
            <w:vAlign w:val="center"/>
            <w:hideMark/>
          </w:tcPr>
          <w:p w14:paraId="60E278AD" w14:textId="77777777" w:rsidR="0062135F" w:rsidRPr="00CE4875" w:rsidRDefault="0062135F" w:rsidP="001566BB">
            <w:pPr>
              <w:spacing w:after="0" w:line="240" w:lineRule="auto"/>
              <w:ind w:left="243"/>
              <w:rPr>
                <w:rFonts w:ascii="Times" w:eastAsia="Times New Roman" w:hAnsi="Times" w:cs="Times"/>
                <w:color w:val="000000"/>
                <w:sz w:val="24"/>
                <w:lang w:eastAsia="es-DO"/>
              </w:rPr>
            </w:pPr>
            <w:r>
              <w:rPr>
                <w:rFonts w:ascii="Times" w:eastAsia="Times New Roman" w:hAnsi="Times" w:cs="Times"/>
                <w:color w:val="000000"/>
                <w:sz w:val="24"/>
                <w:lang w:eastAsia="es-DO"/>
              </w:rPr>
              <w:t>Cuarto y último pago dese</w:t>
            </w:r>
            <w:r w:rsidRPr="00CE4875">
              <w:rPr>
                <w:rFonts w:ascii="Times" w:eastAsia="Times New Roman" w:hAnsi="Times" w:cs="Times"/>
                <w:color w:val="000000"/>
                <w:sz w:val="24"/>
                <w:lang w:eastAsia="es-DO"/>
              </w:rPr>
              <w:t>mbols</w:t>
            </w:r>
            <w:r>
              <w:rPr>
                <w:rFonts w:ascii="Times" w:eastAsia="Times New Roman" w:hAnsi="Times" w:cs="Times"/>
                <w:color w:val="000000"/>
                <w:sz w:val="24"/>
                <w:lang w:eastAsia="es-DO"/>
              </w:rPr>
              <w:t>ad</w:t>
            </w:r>
            <w:r w:rsidRPr="00CE4875">
              <w:rPr>
                <w:rFonts w:ascii="Times" w:eastAsia="Times New Roman" w:hAnsi="Times" w:cs="Times"/>
                <w:color w:val="000000"/>
                <w:sz w:val="24"/>
                <w:lang w:eastAsia="es-DO"/>
              </w:rPr>
              <w:t>o</w:t>
            </w:r>
          </w:p>
        </w:tc>
        <w:tc>
          <w:tcPr>
            <w:tcW w:w="2732" w:type="dxa"/>
            <w:shd w:val="clear" w:color="auto" w:fill="auto"/>
            <w:noWrap/>
            <w:vAlign w:val="center"/>
            <w:hideMark/>
          </w:tcPr>
          <w:p w14:paraId="6B3C75EA" w14:textId="77777777" w:rsidR="0062135F" w:rsidRPr="00CE4875" w:rsidRDefault="0062135F" w:rsidP="001566BB">
            <w:pPr>
              <w:spacing w:after="0" w:line="240" w:lineRule="auto"/>
              <w:ind w:left="243"/>
              <w:jc w:val="center"/>
              <w:rPr>
                <w:rFonts w:ascii="Times" w:eastAsia="Times New Roman" w:hAnsi="Times" w:cs="Times"/>
                <w:color w:val="000000"/>
                <w:sz w:val="24"/>
                <w:lang w:eastAsia="es-DO"/>
              </w:rPr>
            </w:pPr>
            <w:r w:rsidRPr="00CE4875">
              <w:rPr>
                <w:rFonts w:ascii="Times" w:eastAsia="Times New Roman" w:hAnsi="Times" w:cs="Times"/>
                <w:color w:val="000000"/>
                <w:sz w:val="24"/>
                <w:lang w:eastAsia="es-DO"/>
              </w:rPr>
              <w:t>11,539,675.00</w:t>
            </w:r>
          </w:p>
        </w:tc>
      </w:tr>
      <w:tr w:rsidR="0062135F" w:rsidRPr="00CE4875" w14:paraId="2B7B38C7" w14:textId="77777777" w:rsidTr="001566BB">
        <w:trPr>
          <w:trHeight w:val="454"/>
          <w:jc w:val="center"/>
        </w:trPr>
        <w:tc>
          <w:tcPr>
            <w:tcW w:w="5033" w:type="dxa"/>
            <w:shd w:val="clear" w:color="auto" w:fill="auto"/>
            <w:noWrap/>
            <w:vAlign w:val="center"/>
          </w:tcPr>
          <w:p w14:paraId="38B70F2B" w14:textId="77777777" w:rsidR="0062135F" w:rsidRDefault="0062135F" w:rsidP="001566BB">
            <w:pPr>
              <w:spacing w:after="0" w:line="240" w:lineRule="auto"/>
              <w:ind w:left="243"/>
              <w:rPr>
                <w:rFonts w:ascii="Times" w:eastAsia="Times New Roman" w:hAnsi="Times" w:cs="Times"/>
                <w:color w:val="000000"/>
                <w:sz w:val="24"/>
                <w:lang w:eastAsia="es-DO"/>
              </w:rPr>
            </w:pPr>
            <w:r>
              <w:rPr>
                <w:rFonts w:ascii="Times" w:eastAsia="Times New Roman" w:hAnsi="Times" w:cs="Times"/>
                <w:color w:val="000000"/>
                <w:sz w:val="24"/>
                <w:lang w:eastAsia="es-DO"/>
              </w:rPr>
              <w:t>Pago final componente gestión de proyectos</w:t>
            </w:r>
          </w:p>
        </w:tc>
        <w:tc>
          <w:tcPr>
            <w:tcW w:w="2732" w:type="dxa"/>
            <w:shd w:val="clear" w:color="auto" w:fill="auto"/>
            <w:noWrap/>
            <w:vAlign w:val="center"/>
          </w:tcPr>
          <w:p w14:paraId="61CDB3E5" w14:textId="77777777" w:rsidR="0062135F" w:rsidRPr="00CE4875" w:rsidRDefault="0062135F" w:rsidP="001566BB">
            <w:pPr>
              <w:spacing w:after="0" w:line="240" w:lineRule="auto"/>
              <w:ind w:left="243"/>
              <w:jc w:val="center"/>
              <w:rPr>
                <w:rFonts w:ascii="Times" w:eastAsia="Times New Roman" w:hAnsi="Times" w:cs="Times"/>
                <w:color w:val="000000"/>
                <w:sz w:val="24"/>
                <w:lang w:eastAsia="es-DO"/>
              </w:rPr>
            </w:pPr>
            <w:r>
              <w:rPr>
                <w:rFonts w:ascii="Times" w:eastAsia="Times New Roman" w:hAnsi="Times" w:cs="Times"/>
                <w:color w:val="000000"/>
                <w:sz w:val="24"/>
                <w:lang w:eastAsia="es-DO"/>
              </w:rPr>
              <w:t xml:space="preserve">  2,466,500.00</w:t>
            </w:r>
          </w:p>
        </w:tc>
      </w:tr>
      <w:tr w:rsidR="0062135F" w:rsidRPr="00CE4875" w14:paraId="3417A802" w14:textId="77777777" w:rsidTr="001566BB">
        <w:trPr>
          <w:trHeight w:val="454"/>
          <w:jc w:val="center"/>
        </w:trPr>
        <w:tc>
          <w:tcPr>
            <w:tcW w:w="5033" w:type="dxa"/>
            <w:shd w:val="clear" w:color="auto" w:fill="auto"/>
            <w:noWrap/>
            <w:vAlign w:val="center"/>
          </w:tcPr>
          <w:p w14:paraId="313DE2F1" w14:textId="77777777" w:rsidR="0062135F" w:rsidRPr="00BB5464" w:rsidRDefault="0062135F" w:rsidP="001566BB">
            <w:pPr>
              <w:spacing w:after="0" w:line="240" w:lineRule="auto"/>
              <w:ind w:left="243"/>
              <w:jc w:val="center"/>
              <w:rPr>
                <w:rFonts w:ascii="Times" w:eastAsia="Times New Roman" w:hAnsi="Times" w:cs="Times"/>
                <w:b/>
                <w:color w:val="000000"/>
                <w:sz w:val="24"/>
                <w:lang w:eastAsia="es-DO"/>
              </w:rPr>
            </w:pPr>
            <w:r w:rsidRPr="00BB5464">
              <w:rPr>
                <w:rFonts w:ascii="Times" w:eastAsia="Times New Roman" w:hAnsi="Times" w:cs="Times"/>
                <w:b/>
                <w:color w:val="000000"/>
                <w:sz w:val="24"/>
                <w:lang w:eastAsia="es-DO"/>
              </w:rPr>
              <w:t>Total desembol</w:t>
            </w:r>
            <w:r>
              <w:rPr>
                <w:rFonts w:ascii="Times" w:eastAsia="Times New Roman" w:hAnsi="Times" w:cs="Times"/>
                <w:b/>
                <w:color w:val="000000"/>
                <w:sz w:val="24"/>
                <w:lang w:eastAsia="es-DO"/>
              </w:rPr>
              <w:t>sado</w:t>
            </w:r>
          </w:p>
        </w:tc>
        <w:tc>
          <w:tcPr>
            <w:tcW w:w="2732" w:type="dxa"/>
            <w:shd w:val="clear" w:color="auto" w:fill="auto"/>
            <w:noWrap/>
            <w:vAlign w:val="center"/>
          </w:tcPr>
          <w:p w14:paraId="2E37F751" w14:textId="77777777" w:rsidR="0062135F" w:rsidRPr="00CE4875" w:rsidRDefault="0062135F" w:rsidP="001566BB">
            <w:pPr>
              <w:spacing w:after="0" w:line="240" w:lineRule="auto"/>
              <w:ind w:left="243"/>
              <w:jc w:val="center"/>
              <w:rPr>
                <w:rFonts w:ascii="Times" w:eastAsia="Times New Roman" w:hAnsi="Times" w:cs="Times"/>
                <w:color w:val="000000"/>
                <w:sz w:val="24"/>
                <w:lang w:eastAsia="es-DO"/>
              </w:rPr>
            </w:pPr>
            <w:r>
              <w:rPr>
                <w:rFonts w:ascii="Times" w:eastAsia="Times New Roman" w:hAnsi="Times" w:cs="Times"/>
                <w:b/>
                <w:color w:val="000000"/>
                <w:sz w:val="24"/>
                <w:lang w:eastAsia="es-DO"/>
              </w:rPr>
              <w:t>30,932,007.00</w:t>
            </w:r>
          </w:p>
        </w:tc>
      </w:tr>
    </w:tbl>
    <w:p w14:paraId="0A951671" w14:textId="77777777" w:rsidR="0062135F" w:rsidRPr="00BC625C" w:rsidRDefault="00BC625C" w:rsidP="0062135F">
      <w:pPr>
        <w:spacing w:line="480" w:lineRule="auto"/>
        <w:jc w:val="both"/>
        <w:rPr>
          <w:rFonts w:ascii="Times New Roman" w:hAnsi="Times New Roman" w:cs="Times New Roman"/>
          <w:sz w:val="20"/>
          <w:szCs w:val="20"/>
        </w:rPr>
      </w:pPr>
      <w:r>
        <w:rPr>
          <w:rFonts w:ascii="Times New Roman" w:hAnsi="Times New Roman" w:cs="Times New Roman"/>
          <w:sz w:val="20"/>
          <w:szCs w:val="20"/>
        </w:rPr>
        <w:t xml:space="preserve">            </w:t>
      </w:r>
      <w:r w:rsidR="00161790">
        <w:rPr>
          <w:rFonts w:ascii="Times New Roman" w:hAnsi="Times New Roman" w:cs="Times New Roman"/>
          <w:sz w:val="20"/>
          <w:szCs w:val="20"/>
        </w:rPr>
        <w:t>Tabla 34</w:t>
      </w:r>
    </w:p>
    <w:p w14:paraId="148AABFE" w14:textId="77777777" w:rsidR="00DF4B32" w:rsidRPr="001A3200" w:rsidRDefault="00DF4B32" w:rsidP="00DF4B32">
      <w:pPr>
        <w:pStyle w:val="Ttulo3"/>
        <w:rPr>
          <w:rFonts w:ascii="Times New Roman" w:hAnsi="Times New Roman" w:cs="Times New Roman"/>
          <w:b/>
          <w:color w:val="000000" w:themeColor="text1"/>
        </w:rPr>
      </w:pPr>
      <w:bookmarkStart w:id="150" w:name="_Toc533586335"/>
      <w:r w:rsidRPr="001A3200">
        <w:rPr>
          <w:rFonts w:ascii="Times New Roman" w:hAnsi="Times New Roman" w:cs="Times New Roman"/>
          <w:b/>
          <w:color w:val="000000" w:themeColor="text1"/>
        </w:rPr>
        <w:t>Apoyo a Proyecto Pilotos Colaborativo de I+D</w:t>
      </w:r>
      <w:bookmarkEnd w:id="150"/>
    </w:p>
    <w:p w14:paraId="26F4F8EE" w14:textId="77777777" w:rsidR="00DF4B32" w:rsidRPr="00EC00A4" w:rsidRDefault="00DF4B32" w:rsidP="00DF4B32">
      <w:pPr>
        <w:pStyle w:val="Prrafodelista"/>
        <w:spacing w:line="480" w:lineRule="auto"/>
        <w:ind w:left="880"/>
        <w:rPr>
          <w:rFonts w:ascii="Times New Roman" w:hAnsi="Times New Roman" w:cs="Times New Roman"/>
          <w:sz w:val="6"/>
          <w:szCs w:val="24"/>
        </w:rPr>
      </w:pPr>
    </w:p>
    <w:p w14:paraId="1EFE8B25" w14:textId="77777777" w:rsidR="00DF4B32" w:rsidRPr="0068561B" w:rsidRDefault="00DF4B32" w:rsidP="00DF4B32">
      <w:pPr>
        <w:spacing w:line="480" w:lineRule="auto"/>
        <w:contextualSpacing/>
        <w:jc w:val="both"/>
        <w:rPr>
          <w:rFonts w:ascii="Times New Roman" w:hAnsi="Times New Roman" w:cs="Times New Roman"/>
          <w:sz w:val="24"/>
          <w:szCs w:val="24"/>
          <w:lang w:val="es-PR"/>
        </w:rPr>
      </w:pPr>
      <w:r w:rsidRPr="0068561B">
        <w:rPr>
          <w:rFonts w:ascii="Times New Roman" w:hAnsi="Times New Roman" w:cs="Times New Roman"/>
          <w:sz w:val="24"/>
          <w:szCs w:val="24"/>
          <w:lang w:val="es-PR"/>
        </w:rPr>
        <w:t xml:space="preserve">El proyecto “Desarrollo de Recursos Humanos en Ingenierías, a través del establecimiento del Sistema de Colaboración de I+D+i entre IES y Empresas para fomentar la Ciencia y la Tecnología en República Dominicana”, busca elevar la calidad de la educación en ingeniería fundamentada en la investigación y desarrollo. </w:t>
      </w:r>
    </w:p>
    <w:p w14:paraId="262CC543" w14:textId="77777777" w:rsidR="00DF4B32" w:rsidRPr="0068561B" w:rsidRDefault="00DF4B32" w:rsidP="003D28BC">
      <w:pPr>
        <w:pStyle w:val="Prrafodelista"/>
        <w:numPr>
          <w:ilvl w:val="0"/>
          <w:numId w:val="98"/>
        </w:numPr>
        <w:spacing w:line="480" w:lineRule="auto"/>
        <w:jc w:val="both"/>
        <w:rPr>
          <w:rFonts w:ascii="Times New Roman" w:hAnsi="Times New Roman" w:cs="Times New Roman"/>
          <w:sz w:val="24"/>
          <w:szCs w:val="24"/>
          <w:lang w:val="es-PR"/>
        </w:rPr>
      </w:pPr>
      <w:r w:rsidRPr="0068561B">
        <w:rPr>
          <w:rFonts w:ascii="Times New Roman" w:hAnsi="Times New Roman" w:cs="Times New Roman"/>
          <w:sz w:val="24"/>
          <w:szCs w:val="24"/>
          <w:lang w:val="es-PR"/>
        </w:rPr>
        <w:t>Se iniciaron 15 proyectos de innovación con vinculación entre los sectores productivos y el sector conocimiento.</w:t>
      </w:r>
    </w:p>
    <w:p w14:paraId="1E98655F" w14:textId="77777777" w:rsidR="008224FC" w:rsidRDefault="00DF4B32" w:rsidP="00DF4B32">
      <w:pPr>
        <w:pStyle w:val="Prrafodelista"/>
        <w:numPr>
          <w:ilvl w:val="0"/>
          <w:numId w:val="98"/>
        </w:numPr>
        <w:spacing w:line="480" w:lineRule="auto"/>
        <w:jc w:val="both"/>
        <w:rPr>
          <w:rFonts w:ascii="Times New Roman" w:hAnsi="Times New Roman" w:cs="Times New Roman"/>
          <w:sz w:val="24"/>
          <w:szCs w:val="24"/>
          <w:lang w:val="es-PR"/>
        </w:rPr>
      </w:pPr>
      <w:r w:rsidRPr="0068561B">
        <w:rPr>
          <w:rFonts w:ascii="Times New Roman" w:hAnsi="Times New Roman" w:cs="Times New Roman"/>
          <w:sz w:val="24"/>
          <w:szCs w:val="24"/>
          <w:lang w:val="es-PR"/>
        </w:rPr>
        <w:t xml:space="preserve">Se realizó el taller </w:t>
      </w:r>
      <w:r w:rsidRPr="0068561B">
        <w:rPr>
          <w:rFonts w:ascii="Times New Roman" w:hAnsi="Times New Roman" w:cs="Times New Roman"/>
          <w:b/>
          <w:sz w:val="24"/>
          <w:szCs w:val="24"/>
          <w:lang w:val="es-PR"/>
        </w:rPr>
        <w:t>“Conversatorio sobre la Implementación del Programa de Apoyo a Proyectos de I+D+i”</w:t>
      </w:r>
      <w:r w:rsidRPr="0068561B">
        <w:rPr>
          <w:rFonts w:ascii="Times New Roman" w:hAnsi="Times New Roman" w:cs="Times New Roman"/>
          <w:sz w:val="24"/>
          <w:szCs w:val="24"/>
          <w:lang w:val="es-PR"/>
        </w:rPr>
        <w:t xml:space="preserve"> con el propósito de orientar a los consorcios, quienes tienen a su cargo la entrada en vigor de los 15 proyectos aprobados, sobre la temática de cómo ejecutar los recursos asignados mediante la normativa creada para este proyecto y los procesos financieros a seguir, a partir del primer desembolso.  </w:t>
      </w:r>
    </w:p>
    <w:p w14:paraId="5775B2AB" w14:textId="77777777" w:rsidR="008224FC" w:rsidRPr="006F26A7" w:rsidRDefault="008224FC" w:rsidP="008224FC">
      <w:pPr>
        <w:pStyle w:val="Prrafodelista"/>
        <w:numPr>
          <w:ilvl w:val="0"/>
          <w:numId w:val="98"/>
        </w:numPr>
        <w:spacing w:line="480" w:lineRule="auto"/>
        <w:ind w:left="714" w:hanging="357"/>
        <w:jc w:val="both"/>
        <w:rPr>
          <w:rFonts w:ascii="Times New Roman" w:eastAsia="Times New Roman" w:hAnsi="Times New Roman"/>
          <w:sz w:val="24"/>
          <w:szCs w:val="24"/>
        </w:rPr>
      </w:pPr>
      <w:r w:rsidRPr="006F26A7">
        <w:rPr>
          <w:rFonts w:ascii="Times New Roman" w:hAnsi="Times New Roman"/>
          <w:sz w:val="24"/>
          <w:szCs w:val="24"/>
        </w:rPr>
        <w:t xml:space="preserve">El presupuesto de los proyectos piloto en ejecución es de US$1,620,000.00. En el año 2018 se desembolsó RD$8,388,540.48, correspondiente a la primera partida de los cinco (5) proyectos financiados por el MESCYT y, otro primer desembolso de RD$8,788,453.82, a los siete (7) proyectos, de los diez (10) financiados con fondos de </w:t>
      </w:r>
      <w:r>
        <w:rPr>
          <w:rFonts w:ascii="Times New Roman" w:hAnsi="Times New Roman"/>
          <w:sz w:val="24"/>
          <w:szCs w:val="24"/>
        </w:rPr>
        <w:t>KOICA</w:t>
      </w:r>
      <w:r w:rsidRPr="006F26A7">
        <w:rPr>
          <w:rFonts w:ascii="Times New Roman" w:hAnsi="Times New Roman"/>
          <w:sz w:val="24"/>
          <w:szCs w:val="24"/>
        </w:rPr>
        <w:t>, como parte del convenio suscrito entre</w:t>
      </w:r>
      <w:r w:rsidRPr="006F26A7">
        <w:rPr>
          <w:rFonts w:ascii="Times New Roman" w:eastAsia="Times New Roman" w:hAnsi="Times New Roman"/>
          <w:sz w:val="24"/>
          <w:szCs w:val="24"/>
        </w:rPr>
        <w:t xml:space="preserve"> este Ministerio, la Agencia de Cooperación Internacional de Corea (KOICA) en República Dominicana y el Korean Advanced Institute for Science and Technology (KAIST), República de Corea.</w:t>
      </w:r>
    </w:p>
    <w:p w14:paraId="59543D0F" w14:textId="77777777" w:rsidR="00DF4B32" w:rsidRPr="008224FC" w:rsidRDefault="006508BD" w:rsidP="008224FC">
      <w:pPr>
        <w:pStyle w:val="Prrafodelista"/>
        <w:spacing w:line="480" w:lineRule="auto"/>
        <w:jc w:val="both"/>
        <w:rPr>
          <w:rFonts w:ascii="Times New Roman" w:hAnsi="Times New Roman" w:cs="Times New Roman"/>
          <w:sz w:val="24"/>
          <w:szCs w:val="24"/>
          <w:lang w:val="es-PR"/>
        </w:rPr>
      </w:pPr>
      <w:r>
        <w:rPr>
          <w:rFonts w:ascii="Times New Roman" w:eastAsia="Times New Roman" w:hAnsi="Times New Roman"/>
          <w:sz w:val="24"/>
          <w:szCs w:val="24"/>
        </w:rPr>
        <w:lastRenderedPageBreak/>
        <w:t xml:space="preserve">En la siguiente tabla se presentan los montos (US$ y RD$) del primer desembolso a </w:t>
      </w:r>
      <w:r w:rsidRPr="00A62C55">
        <w:rPr>
          <w:rFonts w:ascii="Times New Roman" w:eastAsia="Times New Roman" w:hAnsi="Times New Roman"/>
          <w:sz w:val="24"/>
          <w:szCs w:val="24"/>
        </w:rPr>
        <w:t xml:space="preserve">los </w:t>
      </w:r>
      <w:r>
        <w:rPr>
          <w:rFonts w:ascii="Times New Roman" w:eastAsia="Times New Roman" w:hAnsi="Times New Roman"/>
          <w:sz w:val="24"/>
          <w:szCs w:val="24"/>
        </w:rPr>
        <w:t>12 c</w:t>
      </w:r>
      <w:r w:rsidRPr="00A62C55">
        <w:rPr>
          <w:rFonts w:ascii="Times New Roman" w:eastAsia="Times New Roman" w:hAnsi="Times New Roman"/>
          <w:sz w:val="24"/>
          <w:szCs w:val="24"/>
        </w:rPr>
        <w:t>onsorcios IES-Empresa</w:t>
      </w:r>
      <w:r>
        <w:rPr>
          <w:rFonts w:ascii="Times New Roman" w:eastAsia="Times New Roman" w:hAnsi="Times New Roman"/>
          <w:sz w:val="24"/>
          <w:szCs w:val="24"/>
        </w:rPr>
        <w:t>s, según fechas y transferencias realizadas.</w:t>
      </w:r>
    </w:p>
    <w:p w14:paraId="0FB75AB8" w14:textId="77777777" w:rsidR="00DF4B32" w:rsidRPr="00DF4B32" w:rsidRDefault="00DF4B32" w:rsidP="00DF4B32">
      <w:pPr>
        <w:spacing w:line="480" w:lineRule="auto"/>
        <w:contextualSpacing/>
        <w:jc w:val="both"/>
        <w:rPr>
          <w:rFonts w:ascii="Times New Roman" w:eastAsia="Times New Roman" w:hAnsi="Times New Roman" w:cs="Times New Roman"/>
          <w:sz w:val="4"/>
          <w:szCs w:val="24"/>
        </w:rPr>
      </w:pPr>
    </w:p>
    <w:p w14:paraId="081FF866" w14:textId="77777777" w:rsidR="00DF4B32" w:rsidRPr="00D64271" w:rsidRDefault="00DF4B32" w:rsidP="00DF4B32">
      <w:pPr>
        <w:spacing w:after="0" w:line="240" w:lineRule="auto"/>
        <w:contextualSpacing/>
        <w:rPr>
          <w:rFonts w:ascii="Times New Roman" w:eastAsia="Times New Roman" w:hAnsi="Times New Roman" w:cs="Times New Roman"/>
          <w:b/>
          <w:sz w:val="2"/>
          <w:szCs w:val="24"/>
        </w:rPr>
      </w:pPr>
    </w:p>
    <w:p w14:paraId="4D891355" w14:textId="77777777" w:rsidR="006508BD" w:rsidRDefault="006508BD" w:rsidP="006508BD">
      <w:pPr>
        <w:spacing w:after="0" w:line="240" w:lineRule="auto"/>
        <w:jc w:val="center"/>
        <w:rPr>
          <w:rFonts w:ascii="Times New Roman" w:eastAsia="Times New Roman" w:hAnsi="Times New Roman"/>
          <w:b/>
          <w:sz w:val="24"/>
          <w:szCs w:val="24"/>
        </w:rPr>
      </w:pPr>
      <w:r w:rsidRPr="0070436F">
        <w:rPr>
          <w:rFonts w:ascii="Times New Roman" w:eastAsia="Times New Roman" w:hAnsi="Times New Roman"/>
          <w:b/>
          <w:sz w:val="24"/>
          <w:szCs w:val="24"/>
        </w:rPr>
        <w:t>Total</w:t>
      </w:r>
      <w:r w:rsidRPr="00DB6132">
        <w:rPr>
          <w:rFonts w:ascii="Times New Roman" w:eastAsia="Times New Roman" w:hAnsi="Times New Roman"/>
          <w:b/>
          <w:sz w:val="24"/>
          <w:szCs w:val="24"/>
        </w:rPr>
        <w:t xml:space="preserve"> de Consorcios IES-Empresa por primer desembolso, 2018.</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83"/>
        <w:gridCol w:w="1351"/>
        <w:gridCol w:w="1570"/>
        <w:gridCol w:w="12"/>
        <w:gridCol w:w="1689"/>
        <w:gridCol w:w="12"/>
        <w:gridCol w:w="1264"/>
        <w:gridCol w:w="12"/>
      </w:tblGrid>
      <w:tr w:rsidR="006508BD" w:rsidRPr="00DB6132" w14:paraId="4663A868" w14:textId="77777777" w:rsidTr="006508BD">
        <w:trPr>
          <w:trHeight w:val="754"/>
          <w:jc w:val="center"/>
        </w:trPr>
        <w:tc>
          <w:tcPr>
            <w:tcW w:w="3583" w:type="dxa"/>
            <w:shd w:val="clear" w:color="auto" w:fill="1F4E79" w:themeFill="accent1" w:themeFillShade="80"/>
            <w:noWrap/>
            <w:vAlign w:val="center"/>
            <w:hideMark/>
          </w:tcPr>
          <w:p w14:paraId="1EB77926" w14:textId="77777777" w:rsidR="006508BD" w:rsidRPr="00DB6132" w:rsidRDefault="006508BD" w:rsidP="001566BB">
            <w:pPr>
              <w:spacing w:after="0" w:line="240" w:lineRule="auto"/>
              <w:jc w:val="center"/>
              <w:rPr>
                <w:rFonts w:ascii="Times New Roman" w:eastAsia="Times New Roman" w:hAnsi="Times New Roman" w:cs="Times New Roman"/>
                <w:b/>
                <w:color w:val="000000"/>
                <w:sz w:val="24"/>
                <w:szCs w:val="24"/>
                <w:lang w:eastAsia="es-DO"/>
              </w:rPr>
            </w:pPr>
            <w:r w:rsidRPr="00DB6132">
              <w:rPr>
                <w:rFonts w:ascii="Times New Roman" w:eastAsia="Times New Roman" w:hAnsi="Times New Roman" w:cs="Times New Roman"/>
                <w:b/>
                <w:color w:val="000000"/>
                <w:sz w:val="24"/>
                <w:szCs w:val="24"/>
                <w:lang w:eastAsia="es-DO"/>
              </w:rPr>
              <w:t>IES-Consorcio</w:t>
            </w:r>
          </w:p>
        </w:tc>
        <w:tc>
          <w:tcPr>
            <w:tcW w:w="2933" w:type="dxa"/>
            <w:gridSpan w:val="3"/>
            <w:shd w:val="clear" w:color="auto" w:fill="1F4E79" w:themeFill="accent1" w:themeFillShade="80"/>
            <w:noWrap/>
            <w:vAlign w:val="center"/>
            <w:hideMark/>
          </w:tcPr>
          <w:p w14:paraId="7FAF7567" w14:textId="77777777" w:rsidR="006508BD" w:rsidRPr="00DB6132" w:rsidRDefault="006508BD" w:rsidP="001566BB">
            <w:pPr>
              <w:spacing w:after="0" w:line="240" w:lineRule="auto"/>
              <w:jc w:val="center"/>
              <w:rPr>
                <w:rFonts w:ascii="Times New Roman" w:eastAsia="Times New Roman" w:hAnsi="Times New Roman" w:cs="Times New Roman"/>
                <w:b/>
                <w:bCs/>
                <w:sz w:val="24"/>
                <w:szCs w:val="24"/>
                <w:lang w:eastAsia="es-DO"/>
              </w:rPr>
            </w:pPr>
            <w:r w:rsidRPr="00DB6132">
              <w:rPr>
                <w:rFonts w:ascii="Times New Roman" w:eastAsia="Times New Roman" w:hAnsi="Times New Roman" w:cs="Times New Roman"/>
                <w:b/>
                <w:bCs/>
                <w:sz w:val="24"/>
                <w:szCs w:val="24"/>
                <w:lang w:eastAsia="es-DO"/>
              </w:rPr>
              <w:t>Monto desembolsado en US$ y RD$</w:t>
            </w:r>
          </w:p>
        </w:tc>
        <w:tc>
          <w:tcPr>
            <w:tcW w:w="1701" w:type="dxa"/>
            <w:gridSpan w:val="2"/>
            <w:shd w:val="clear" w:color="auto" w:fill="1F4E79" w:themeFill="accent1" w:themeFillShade="80"/>
            <w:vAlign w:val="center"/>
            <w:hideMark/>
          </w:tcPr>
          <w:p w14:paraId="0937DF04" w14:textId="77777777" w:rsidR="006508BD" w:rsidRPr="00DB6132" w:rsidRDefault="006508BD" w:rsidP="001566BB">
            <w:pPr>
              <w:spacing w:after="0" w:line="240" w:lineRule="auto"/>
              <w:jc w:val="center"/>
              <w:rPr>
                <w:rFonts w:ascii="Times New Roman" w:eastAsia="Times New Roman" w:hAnsi="Times New Roman" w:cs="Times New Roman"/>
                <w:b/>
                <w:bCs/>
                <w:sz w:val="24"/>
                <w:szCs w:val="24"/>
                <w:lang w:eastAsia="es-DO"/>
              </w:rPr>
            </w:pPr>
            <w:r w:rsidRPr="00DB6132">
              <w:rPr>
                <w:rFonts w:ascii="Times New Roman" w:eastAsia="Times New Roman" w:hAnsi="Times New Roman" w:cs="Times New Roman"/>
                <w:b/>
                <w:bCs/>
                <w:sz w:val="24"/>
                <w:szCs w:val="24"/>
                <w:lang w:eastAsia="es-DO"/>
              </w:rPr>
              <w:t>No.  Transferencia</w:t>
            </w:r>
          </w:p>
        </w:tc>
        <w:tc>
          <w:tcPr>
            <w:tcW w:w="1276" w:type="dxa"/>
            <w:gridSpan w:val="2"/>
            <w:shd w:val="clear" w:color="auto" w:fill="1F4E79" w:themeFill="accent1" w:themeFillShade="80"/>
            <w:vAlign w:val="center"/>
            <w:hideMark/>
          </w:tcPr>
          <w:p w14:paraId="3F7353D3" w14:textId="77777777" w:rsidR="006508BD" w:rsidRPr="00DB6132" w:rsidRDefault="006508BD" w:rsidP="001566BB">
            <w:pPr>
              <w:spacing w:after="0" w:line="240" w:lineRule="auto"/>
              <w:jc w:val="center"/>
              <w:rPr>
                <w:rFonts w:ascii="Times New Roman" w:eastAsia="Times New Roman" w:hAnsi="Times New Roman" w:cs="Times New Roman"/>
                <w:b/>
                <w:bCs/>
                <w:sz w:val="24"/>
                <w:szCs w:val="24"/>
                <w:lang w:eastAsia="es-DO"/>
              </w:rPr>
            </w:pPr>
            <w:r w:rsidRPr="00DB6132">
              <w:rPr>
                <w:rFonts w:ascii="Times New Roman" w:eastAsia="Times New Roman" w:hAnsi="Times New Roman" w:cs="Times New Roman"/>
                <w:b/>
                <w:bCs/>
                <w:sz w:val="24"/>
                <w:szCs w:val="24"/>
                <w:lang w:eastAsia="es-DO"/>
              </w:rPr>
              <w:t xml:space="preserve">Fecha </w:t>
            </w:r>
          </w:p>
        </w:tc>
      </w:tr>
      <w:tr w:rsidR="006508BD" w:rsidRPr="00DB6132" w14:paraId="78450DAB" w14:textId="77777777" w:rsidTr="006508BD">
        <w:trPr>
          <w:gridAfter w:val="1"/>
          <w:wAfter w:w="12" w:type="dxa"/>
          <w:trHeight w:val="552"/>
          <w:jc w:val="center"/>
        </w:trPr>
        <w:tc>
          <w:tcPr>
            <w:tcW w:w="3583" w:type="dxa"/>
            <w:shd w:val="clear" w:color="auto" w:fill="auto"/>
            <w:vAlign w:val="center"/>
            <w:hideMark/>
          </w:tcPr>
          <w:p w14:paraId="7840870D" w14:textId="77777777" w:rsidR="006508BD" w:rsidRPr="00133F80" w:rsidRDefault="006508BD" w:rsidP="001566BB">
            <w:pPr>
              <w:spacing w:after="0" w:line="240" w:lineRule="auto"/>
              <w:rPr>
                <w:rFonts w:ascii="Times New Roman" w:eastAsia="Times New Roman" w:hAnsi="Times New Roman" w:cs="Times New Roman"/>
                <w:color w:val="000000"/>
                <w:sz w:val="24"/>
                <w:szCs w:val="24"/>
                <w:lang w:eastAsia="es-DO"/>
              </w:rPr>
            </w:pPr>
            <w:r w:rsidRPr="00133F80">
              <w:rPr>
                <w:rFonts w:ascii="Times New Roman" w:eastAsia="Times New Roman" w:hAnsi="Times New Roman" w:cs="Times New Roman"/>
                <w:color w:val="000000"/>
                <w:sz w:val="24"/>
                <w:szCs w:val="24"/>
                <w:lang w:eastAsia="es-DO"/>
              </w:rPr>
              <w:t>INTEC-WIND TELECOM</w:t>
            </w:r>
          </w:p>
        </w:tc>
        <w:tc>
          <w:tcPr>
            <w:tcW w:w="1351" w:type="dxa"/>
            <w:shd w:val="clear" w:color="auto" w:fill="auto"/>
            <w:vAlign w:val="center"/>
            <w:hideMark/>
          </w:tcPr>
          <w:p w14:paraId="5E8A05CA" w14:textId="77777777" w:rsidR="006508BD" w:rsidRPr="00DB6132" w:rsidRDefault="006508BD" w:rsidP="001566BB">
            <w:pPr>
              <w:spacing w:after="0" w:line="240" w:lineRule="auto"/>
              <w:jc w:val="right"/>
              <w:rPr>
                <w:rFonts w:ascii="Times New Roman" w:eastAsia="Times New Roman" w:hAnsi="Times New Roman" w:cs="Times New Roman"/>
                <w:sz w:val="24"/>
                <w:szCs w:val="24"/>
                <w:lang w:eastAsia="es-DO"/>
              </w:rPr>
            </w:pPr>
            <w:r w:rsidRPr="00DB6132">
              <w:rPr>
                <w:rFonts w:ascii="Times New Roman" w:eastAsia="Times New Roman" w:hAnsi="Times New Roman" w:cs="Times New Roman"/>
                <w:sz w:val="24"/>
                <w:szCs w:val="24"/>
                <w:lang w:eastAsia="es-DO"/>
              </w:rPr>
              <w:t>23,467.57</w:t>
            </w:r>
          </w:p>
        </w:tc>
        <w:tc>
          <w:tcPr>
            <w:tcW w:w="1570" w:type="dxa"/>
            <w:vAlign w:val="center"/>
          </w:tcPr>
          <w:p w14:paraId="700D1130" w14:textId="77777777" w:rsidR="006508BD" w:rsidRPr="00DB6132" w:rsidRDefault="006508BD" w:rsidP="001566BB">
            <w:pPr>
              <w:spacing w:after="0" w:line="240" w:lineRule="auto"/>
              <w:jc w:val="right"/>
              <w:rPr>
                <w:rFonts w:ascii="Times New Roman" w:eastAsia="Times New Roman" w:hAnsi="Times New Roman" w:cs="Times New Roman"/>
                <w:color w:val="000000"/>
                <w:sz w:val="24"/>
                <w:szCs w:val="24"/>
                <w:lang w:eastAsia="es-DO"/>
              </w:rPr>
            </w:pPr>
            <w:r w:rsidRPr="00DB6132">
              <w:rPr>
                <w:rFonts w:ascii="Times New Roman" w:eastAsia="Times New Roman" w:hAnsi="Times New Roman" w:cs="Times New Roman"/>
                <w:color w:val="000000"/>
                <w:sz w:val="24"/>
                <w:szCs w:val="24"/>
                <w:lang w:eastAsia="es-DO"/>
              </w:rPr>
              <w:t>1,166,415.76</w:t>
            </w:r>
          </w:p>
        </w:tc>
        <w:tc>
          <w:tcPr>
            <w:tcW w:w="1701" w:type="dxa"/>
            <w:gridSpan w:val="2"/>
            <w:shd w:val="clear" w:color="auto" w:fill="auto"/>
            <w:vAlign w:val="center"/>
            <w:hideMark/>
          </w:tcPr>
          <w:p w14:paraId="4059537A" w14:textId="77777777" w:rsidR="006508BD" w:rsidRPr="00DB6132" w:rsidRDefault="006508BD" w:rsidP="001566BB">
            <w:pPr>
              <w:spacing w:after="0" w:line="240" w:lineRule="auto"/>
              <w:jc w:val="right"/>
              <w:rPr>
                <w:rFonts w:ascii="Times New Roman" w:eastAsia="Times New Roman" w:hAnsi="Times New Roman" w:cs="Times New Roman"/>
                <w:color w:val="000000"/>
                <w:sz w:val="24"/>
                <w:szCs w:val="24"/>
                <w:lang w:eastAsia="es-DO"/>
              </w:rPr>
            </w:pPr>
            <w:r w:rsidRPr="00DB6132">
              <w:rPr>
                <w:rFonts w:ascii="Times New Roman" w:eastAsia="Times New Roman" w:hAnsi="Times New Roman" w:cs="Times New Roman"/>
                <w:color w:val="000000"/>
                <w:sz w:val="24"/>
                <w:szCs w:val="24"/>
                <w:lang w:eastAsia="es-DO"/>
              </w:rPr>
              <w:t>4321197</w:t>
            </w:r>
          </w:p>
        </w:tc>
        <w:tc>
          <w:tcPr>
            <w:tcW w:w="1276" w:type="dxa"/>
            <w:gridSpan w:val="2"/>
            <w:shd w:val="clear" w:color="auto" w:fill="auto"/>
            <w:vAlign w:val="center"/>
            <w:hideMark/>
          </w:tcPr>
          <w:p w14:paraId="3DE43EAB" w14:textId="77777777" w:rsidR="006508BD" w:rsidRPr="00DB6132" w:rsidRDefault="006508BD" w:rsidP="001566BB">
            <w:pPr>
              <w:spacing w:after="0" w:line="240" w:lineRule="auto"/>
              <w:jc w:val="center"/>
              <w:rPr>
                <w:rFonts w:ascii="Times New Roman" w:eastAsia="Times New Roman" w:hAnsi="Times New Roman" w:cs="Times New Roman"/>
                <w:sz w:val="24"/>
                <w:szCs w:val="24"/>
                <w:lang w:eastAsia="es-DO"/>
              </w:rPr>
            </w:pPr>
            <w:r w:rsidRPr="00DB6132">
              <w:rPr>
                <w:rFonts w:ascii="Times New Roman" w:eastAsia="Times New Roman" w:hAnsi="Times New Roman" w:cs="Times New Roman"/>
                <w:sz w:val="24"/>
                <w:szCs w:val="24"/>
                <w:lang w:eastAsia="es-DO"/>
              </w:rPr>
              <w:t>18/</w:t>
            </w:r>
            <w:r>
              <w:rPr>
                <w:rFonts w:ascii="Times New Roman" w:eastAsia="Times New Roman" w:hAnsi="Times New Roman" w:cs="Times New Roman"/>
                <w:sz w:val="24"/>
                <w:szCs w:val="24"/>
                <w:lang w:eastAsia="es-DO"/>
              </w:rPr>
              <w:t>0</w:t>
            </w:r>
            <w:r w:rsidRPr="00DB6132">
              <w:rPr>
                <w:rFonts w:ascii="Times New Roman" w:eastAsia="Times New Roman" w:hAnsi="Times New Roman" w:cs="Times New Roman"/>
                <w:sz w:val="24"/>
                <w:szCs w:val="24"/>
                <w:lang w:eastAsia="es-DO"/>
              </w:rPr>
              <w:t>9/2018</w:t>
            </w:r>
          </w:p>
        </w:tc>
      </w:tr>
      <w:tr w:rsidR="006508BD" w:rsidRPr="00DB6132" w14:paraId="7FCEFAC5" w14:textId="77777777" w:rsidTr="006508BD">
        <w:trPr>
          <w:gridAfter w:val="1"/>
          <w:wAfter w:w="12" w:type="dxa"/>
          <w:trHeight w:val="552"/>
          <w:jc w:val="center"/>
        </w:trPr>
        <w:tc>
          <w:tcPr>
            <w:tcW w:w="3583" w:type="dxa"/>
            <w:shd w:val="clear" w:color="auto" w:fill="auto"/>
            <w:vAlign w:val="center"/>
            <w:hideMark/>
          </w:tcPr>
          <w:p w14:paraId="0C2A5A60" w14:textId="77777777" w:rsidR="006508BD" w:rsidRPr="00133F80" w:rsidRDefault="006508BD" w:rsidP="001566BB">
            <w:pPr>
              <w:spacing w:after="0" w:line="240" w:lineRule="auto"/>
              <w:rPr>
                <w:rFonts w:ascii="Times New Roman" w:eastAsia="Times New Roman" w:hAnsi="Times New Roman" w:cs="Times New Roman"/>
                <w:color w:val="000000"/>
                <w:sz w:val="24"/>
                <w:szCs w:val="24"/>
                <w:lang w:eastAsia="es-DO"/>
              </w:rPr>
            </w:pPr>
            <w:r w:rsidRPr="00133F80">
              <w:rPr>
                <w:rFonts w:ascii="Times New Roman" w:eastAsia="Times New Roman" w:hAnsi="Times New Roman" w:cs="Times New Roman"/>
                <w:color w:val="000000"/>
                <w:sz w:val="24"/>
                <w:szCs w:val="24"/>
                <w:lang w:eastAsia="es-DO"/>
              </w:rPr>
              <w:t>UNEV-OXINAT</w:t>
            </w:r>
          </w:p>
        </w:tc>
        <w:tc>
          <w:tcPr>
            <w:tcW w:w="1351" w:type="dxa"/>
            <w:shd w:val="clear" w:color="auto" w:fill="auto"/>
            <w:vAlign w:val="center"/>
            <w:hideMark/>
          </w:tcPr>
          <w:p w14:paraId="4FD9D517" w14:textId="77777777" w:rsidR="006508BD" w:rsidRPr="00DB6132" w:rsidRDefault="006508BD" w:rsidP="001566BB">
            <w:pPr>
              <w:spacing w:after="0" w:line="240" w:lineRule="auto"/>
              <w:jc w:val="right"/>
              <w:rPr>
                <w:rFonts w:ascii="Times New Roman" w:eastAsia="Times New Roman" w:hAnsi="Times New Roman" w:cs="Times New Roman"/>
                <w:sz w:val="24"/>
                <w:szCs w:val="24"/>
                <w:lang w:eastAsia="es-DO"/>
              </w:rPr>
            </w:pPr>
            <w:r w:rsidRPr="00DB6132">
              <w:rPr>
                <w:rFonts w:ascii="Times New Roman" w:eastAsia="Times New Roman" w:hAnsi="Times New Roman" w:cs="Times New Roman"/>
                <w:sz w:val="24"/>
                <w:szCs w:val="24"/>
                <w:lang w:eastAsia="es-DO"/>
              </w:rPr>
              <w:t>73,167.96</w:t>
            </w:r>
          </w:p>
        </w:tc>
        <w:tc>
          <w:tcPr>
            <w:tcW w:w="1570" w:type="dxa"/>
            <w:vAlign w:val="center"/>
          </w:tcPr>
          <w:p w14:paraId="72D0A061" w14:textId="77777777" w:rsidR="006508BD" w:rsidRPr="00DB6132" w:rsidRDefault="006508BD" w:rsidP="001566BB">
            <w:pPr>
              <w:spacing w:after="0" w:line="240" w:lineRule="auto"/>
              <w:jc w:val="right"/>
              <w:rPr>
                <w:rFonts w:ascii="Times New Roman" w:eastAsia="Times New Roman" w:hAnsi="Times New Roman" w:cs="Times New Roman"/>
                <w:color w:val="000000"/>
                <w:sz w:val="24"/>
                <w:szCs w:val="24"/>
                <w:lang w:eastAsia="es-DO"/>
              </w:rPr>
            </w:pPr>
            <w:r w:rsidRPr="00DB6132">
              <w:rPr>
                <w:rFonts w:ascii="Times New Roman" w:eastAsia="Times New Roman" w:hAnsi="Times New Roman" w:cs="Times New Roman"/>
                <w:color w:val="000000"/>
                <w:sz w:val="24"/>
                <w:szCs w:val="24"/>
                <w:lang w:eastAsia="es-DO"/>
              </w:rPr>
              <w:t>3,636,689.07</w:t>
            </w:r>
          </w:p>
        </w:tc>
        <w:tc>
          <w:tcPr>
            <w:tcW w:w="1701" w:type="dxa"/>
            <w:gridSpan w:val="2"/>
            <w:shd w:val="clear" w:color="auto" w:fill="auto"/>
            <w:vAlign w:val="center"/>
            <w:hideMark/>
          </w:tcPr>
          <w:p w14:paraId="48A59EF3" w14:textId="77777777" w:rsidR="006508BD" w:rsidRPr="00DB6132" w:rsidRDefault="006508BD" w:rsidP="001566BB">
            <w:pPr>
              <w:spacing w:after="0" w:line="240" w:lineRule="auto"/>
              <w:jc w:val="right"/>
              <w:rPr>
                <w:rFonts w:ascii="Times New Roman" w:eastAsia="Times New Roman" w:hAnsi="Times New Roman" w:cs="Times New Roman"/>
                <w:color w:val="000000"/>
                <w:sz w:val="24"/>
                <w:szCs w:val="24"/>
                <w:lang w:eastAsia="es-DO"/>
              </w:rPr>
            </w:pPr>
            <w:r w:rsidRPr="00DB6132">
              <w:rPr>
                <w:rFonts w:ascii="Times New Roman" w:eastAsia="Times New Roman" w:hAnsi="Times New Roman" w:cs="Times New Roman"/>
                <w:color w:val="000000"/>
                <w:sz w:val="24"/>
                <w:szCs w:val="24"/>
                <w:lang w:eastAsia="es-DO"/>
              </w:rPr>
              <w:t>4314876</w:t>
            </w:r>
          </w:p>
        </w:tc>
        <w:tc>
          <w:tcPr>
            <w:tcW w:w="1276" w:type="dxa"/>
            <w:gridSpan w:val="2"/>
            <w:shd w:val="clear" w:color="auto" w:fill="auto"/>
            <w:vAlign w:val="center"/>
            <w:hideMark/>
          </w:tcPr>
          <w:p w14:paraId="14CFB7E8" w14:textId="77777777" w:rsidR="006508BD" w:rsidRPr="00DB6132" w:rsidRDefault="006508BD" w:rsidP="001566BB">
            <w:pPr>
              <w:spacing w:after="0" w:line="240" w:lineRule="auto"/>
              <w:jc w:val="center"/>
              <w:rPr>
                <w:rFonts w:ascii="Times New Roman" w:eastAsia="Times New Roman" w:hAnsi="Times New Roman" w:cs="Times New Roman"/>
                <w:sz w:val="24"/>
                <w:szCs w:val="24"/>
                <w:lang w:eastAsia="es-DO"/>
              </w:rPr>
            </w:pPr>
            <w:r w:rsidRPr="00DB6132">
              <w:rPr>
                <w:rFonts w:ascii="Times New Roman" w:eastAsia="Times New Roman" w:hAnsi="Times New Roman" w:cs="Times New Roman"/>
                <w:sz w:val="24"/>
                <w:szCs w:val="24"/>
                <w:lang w:eastAsia="es-DO"/>
              </w:rPr>
              <w:t>18/</w:t>
            </w:r>
            <w:r>
              <w:rPr>
                <w:rFonts w:ascii="Times New Roman" w:eastAsia="Times New Roman" w:hAnsi="Times New Roman" w:cs="Times New Roman"/>
                <w:sz w:val="24"/>
                <w:szCs w:val="24"/>
                <w:lang w:eastAsia="es-DO"/>
              </w:rPr>
              <w:t>0</w:t>
            </w:r>
            <w:r w:rsidRPr="00DB6132">
              <w:rPr>
                <w:rFonts w:ascii="Times New Roman" w:eastAsia="Times New Roman" w:hAnsi="Times New Roman" w:cs="Times New Roman"/>
                <w:sz w:val="24"/>
                <w:szCs w:val="24"/>
                <w:lang w:eastAsia="es-DO"/>
              </w:rPr>
              <w:t>9/2018</w:t>
            </w:r>
          </w:p>
        </w:tc>
      </w:tr>
      <w:tr w:rsidR="006508BD" w:rsidRPr="00DB6132" w14:paraId="7B5D8515" w14:textId="77777777" w:rsidTr="006508BD">
        <w:trPr>
          <w:gridAfter w:val="1"/>
          <w:wAfter w:w="12" w:type="dxa"/>
          <w:trHeight w:val="552"/>
          <w:jc w:val="center"/>
        </w:trPr>
        <w:tc>
          <w:tcPr>
            <w:tcW w:w="3583" w:type="dxa"/>
            <w:shd w:val="clear" w:color="auto" w:fill="auto"/>
            <w:vAlign w:val="center"/>
            <w:hideMark/>
          </w:tcPr>
          <w:p w14:paraId="42776050" w14:textId="77777777" w:rsidR="006508BD" w:rsidRPr="00133F80" w:rsidRDefault="006508BD" w:rsidP="001566BB">
            <w:pPr>
              <w:spacing w:after="0" w:line="240" w:lineRule="auto"/>
              <w:rPr>
                <w:rFonts w:ascii="Times New Roman" w:eastAsia="Times New Roman" w:hAnsi="Times New Roman" w:cs="Times New Roman"/>
                <w:color w:val="000000"/>
                <w:sz w:val="24"/>
                <w:szCs w:val="24"/>
                <w:lang w:eastAsia="es-DO"/>
              </w:rPr>
            </w:pPr>
            <w:r w:rsidRPr="00133F80">
              <w:rPr>
                <w:rFonts w:ascii="Times New Roman" w:eastAsia="Times New Roman" w:hAnsi="Times New Roman" w:cs="Times New Roman"/>
                <w:color w:val="000000"/>
                <w:sz w:val="24"/>
                <w:szCs w:val="24"/>
                <w:lang w:eastAsia="es-DO"/>
              </w:rPr>
              <w:t>UNIBE-CDEEE</w:t>
            </w:r>
          </w:p>
        </w:tc>
        <w:tc>
          <w:tcPr>
            <w:tcW w:w="1351" w:type="dxa"/>
            <w:shd w:val="clear" w:color="auto" w:fill="auto"/>
            <w:vAlign w:val="center"/>
            <w:hideMark/>
          </w:tcPr>
          <w:p w14:paraId="78B6A391" w14:textId="77777777" w:rsidR="006508BD" w:rsidRPr="00DB6132" w:rsidRDefault="006508BD" w:rsidP="001566BB">
            <w:pPr>
              <w:spacing w:after="0" w:line="240" w:lineRule="auto"/>
              <w:jc w:val="right"/>
              <w:rPr>
                <w:rFonts w:ascii="Times New Roman" w:eastAsia="Times New Roman" w:hAnsi="Times New Roman" w:cs="Times New Roman"/>
                <w:sz w:val="24"/>
                <w:szCs w:val="24"/>
                <w:lang w:eastAsia="es-DO"/>
              </w:rPr>
            </w:pPr>
            <w:r w:rsidRPr="00DB6132">
              <w:rPr>
                <w:rFonts w:ascii="Times New Roman" w:eastAsia="Times New Roman" w:hAnsi="Times New Roman" w:cs="Times New Roman"/>
                <w:sz w:val="24"/>
                <w:szCs w:val="24"/>
                <w:lang w:eastAsia="es-DO"/>
              </w:rPr>
              <w:t>16,150.95</w:t>
            </w:r>
          </w:p>
        </w:tc>
        <w:tc>
          <w:tcPr>
            <w:tcW w:w="1570" w:type="dxa"/>
            <w:vAlign w:val="center"/>
          </w:tcPr>
          <w:p w14:paraId="11ADEEF6" w14:textId="77777777" w:rsidR="006508BD" w:rsidRPr="00DB6132" w:rsidRDefault="006508BD" w:rsidP="001566BB">
            <w:pPr>
              <w:spacing w:after="0" w:line="240" w:lineRule="auto"/>
              <w:jc w:val="right"/>
              <w:rPr>
                <w:rFonts w:ascii="Times New Roman" w:eastAsia="Times New Roman" w:hAnsi="Times New Roman" w:cs="Times New Roman"/>
                <w:color w:val="000000"/>
                <w:sz w:val="24"/>
                <w:szCs w:val="24"/>
                <w:lang w:eastAsia="es-DO"/>
              </w:rPr>
            </w:pPr>
            <w:r w:rsidRPr="00DB6132">
              <w:rPr>
                <w:rFonts w:ascii="Times New Roman" w:eastAsia="Times New Roman" w:hAnsi="Times New Roman" w:cs="Times New Roman"/>
                <w:color w:val="000000"/>
                <w:sz w:val="24"/>
                <w:szCs w:val="24"/>
                <w:lang w:eastAsia="es-DO"/>
              </w:rPr>
              <w:t>802,755.59</w:t>
            </w:r>
          </w:p>
        </w:tc>
        <w:tc>
          <w:tcPr>
            <w:tcW w:w="1701" w:type="dxa"/>
            <w:gridSpan w:val="2"/>
            <w:shd w:val="clear" w:color="auto" w:fill="auto"/>
            <w:vAlign w:val="center"/>
            <w:hideMark/>
          </w:tcPr>
          <w:p w14:paraId="58B4FB74" w14:textId="77777777" w:rsidR="006508BD" w:rsidRPr="00DB6132" w:rsidRDefault="006508BD" w:rsidP="001566BB">
            <w:pPr>
              <w:spacing w:after="0" w:line="240" w:lineRule="auto"/>
              <w:jc w:val="right"/>
              <w:rPr>
                <w:rFonts w:ascii="Times New Roman" w:eastAsia="Times New Roman" w:hAnsi="Times New Roman" w:cs="Times New Roman"/>
                <w:color w:val="000000"/>
                <w:sz w:val="24"/>
                <w:szCs w:val="24"/>
                <w:lang w:eastAsia="es-DO"/>
              </w:rPr>
            </w:pPr>
            <w:r w:rsidRPr="00DB6132">
              <w:rPr>
                <w:rFonts w:ascii="Times New Roman" w:eastAsia="Times New Roman" w:hAnsi="Times New Roman" w:cs="Times New Roman"/>
                <w:color w:val="000000"/>
                <w:sz w:val="24"/>
                <w:szCs w:val="24"/>
                <w:lang w:eastAsia="es-DO"/>
              </w:rPr>
              <w:t>4299637</w:t>
            </w:r>
          </w:p>
        </w:tc>
        <w:tc>
          <w:tcPr>
            <w:tcW w:w="1276" w:type="dxa"/>
            <w:gridSpan w:val="2"/>
            <w:shd w:val="clear" w:color="auto" w:fill="auto"/>
            <w:vAlign w:val="center"/>
            <w:hideMark/>
          </w:tcPr>
          <w:p w14:paraId="321F71CD" w14:textId="77777777" w:rsidR="006508BD" w:rsidRPr="00DB6132" w:rsidRDefault="006508BD" w:rsidP="001566BB">
            <w:pPr>
              <w:spacing w:after="0" w:line="240" w:lineRule="auto"/>
              <w:jc w:val="center"/>
              <w:rPr>
                <w:rFonts w:ascii="Times New Roman" w:eastAsia="Times New Roman" w:hAnsi="Times New Roman" w:cs="Times New Roman"/>
                <w:sz w:val="24"/>
                <w:szCs w:val="24"/>
                <w:lang w:eastAsia="es-DO"/>
              </w:rPr>
            </w:pPr>
            <w:r w:rsidRPr="00DB6132">
              <w:rPr>
                <w:rFonts w:ascii="Times New Roman" w:eastAsia="Times New Roman" w:hAnsi="Times New Roman" w:cs="Times New Roman"/>
                <w:sz w:val="24"/>
                <w:szCs w:val="24"/>
                <w:lang w:eastAsia="es-DO"/>
              </w:rPr>
              <w:t>18/</w:t>
            </w:r>
            <w:r>
              <w:rPr>
                <w:rFonts w:ascii="Times New Roman" w:eastAsia="Times New Roman" w:hAnsi="Times New Roman" w:cs="Times New Roman"/>
                <w:sz w:val="24"/>
                <w:szCs w:val="24"/>
                <w:lang w:eastAsia="es-DO"/>
              </w:rPr>
              <w:t>0</w:t>
            </w:r>
            <w:r w:rsidRPr="00DB6132">
              <w:rPr>
                <w:rFonts w:ascii="Times New Roman" w:eastAsia="Times New Roman" w:hAnsi="Times New Roman" w:cs="Times New Roman"/>
                <w:sz w:val="24"/>
                <w:szCs w:val="24"/>
                <w:lang w:eastAsia="es-DO"/>
              </w:rPr>
              <w:t>9/2018</w:t>
            </w:r>
          </w:p>
        </w:tc>
      </w:tr>
      <w:tr w:rsidR="006508BD" w:rsidRPr="00DB6132" w14:paraId="642994A6" w14:textId="77777777" w:rsidTr="006508BD">
        <w:trPr>
          <w:gridAfter w:val="1"/>
          <w:wAfter w:w="12" w:type="dxa"/>
          <w:trHeight w:val="552"/>
          <w:jc w:val="center"/>
        </w:trPr>
        <w:tc>
          <w:tcPr>
            <w:tcW w:w="3583" w:type="dxa"/>
            <w:shd w:val="clear" w:color="auto" w:fill="auto"/>
            <w:vAlign w:val="center"/>
            <w:hideMark/>
          </w:tcPr>
          <w:p w14:paraId="4DC77EFF" w14:textId="77777777" w:rsidR="006508BD" w:rsidRPr="00133F80" w:rsidRDefault="006508BD" w:rsidP="001566BB">
            <w:pPr>
              <w:spacing w:after="0" w:line="240" w:lineRule="auto"/>
              <w:rPr>
                <w:rFonts w:ascii="Times New Roman" w:eastAsia="Times New Roman" w:hAnsi="Times New Roman" w:cs="Times New Roman"/>
                <w:color w:val="000000"/>
                <w:sz w:val="24"/>
                <w:szCs w:val="24"/>
                <w:lang w:eastAsia="es-DO"/>
              </w:rPr>
            </w:pPr>
            <w:r w:rsidRPr="00133F80">
              <w:rPr>
                <w:rFonts w:ascii="Times New Roman" w:eastAsia="Times New Roman" w:hAnsi="Times New Roman" w:cs="Times New Roman"/>
                <w:color w:val="000000"/>
                <w:sz w:val="24"/>
                <w:szCs w:val="24"/>
                <w:lang w:eastAsia="es-DO"/>
              </w:rPr>
              <w:t>ITLA-PARQUE CIBERNETICO</w:t>
            </w:r>
          </w:p>
        </w:tc>
        <w:tc>
          <w:tcPr>
            <w:tcW w:w="1351" w:type="dxa"/>
            <w:shd w:val="clear" w:color="auto" w:fill="auto"/>
            <w:vAlign w:val="center"/>
            <w:hideMark/>
          </w:tcPr>
          <w:p w14:paraId="795FECF3" w14:textId="77777777" w:rsidR="006508BD" w:rsidRPr="00DB6132" w:rsidRDefault="006508BD" w:rsidP="001566BB">
            <w:pPr>
              <w:spacing w:after="0" w:line="240" w:lineRule="auto"/>
              <w:jc w:val="right"/>
              <w:rPr>
                <w:rFonts w:ascii="Times New Roman" w:eastAsia="Times New Roman" w:hAnsi="Times New Roman" w:cs="Times New Roman"/>
                <w:sz w:val="24"/>
                <w:szCs w:val="24"/>
                <w:lang w:eastAsia="es-DO"/>
              </w:rPr>
            </w:pPr>
            <w:r w:rsidRPr="00DB6132">
              <w:rPr>
                <w:rFonts w:ascii="Times New Roman" w:eastAsia="Times New Roman" w:hAnsi="Times New Roman" w:cs="Times New Roman"/>
                <w:sz w:val="24"/>
                <w:szCs w:val="24"/>
                <w:lang w:eastAsia="es-DO"/>
              </w:rPr>
              <w:t>30,313.84</w:t>
            </w:r>
          </w:p>
        </w:tc>
        <w:tc>
          <w:tcPr>
            <w:tcW w:w="1570" w:type="dxa"/>
            <w:vAlign w:val="center"/>
          </w:tcPr>
          <w:p w14:paraId="70123131" w14:textId="77777777" w:rsidR="006508BD" w:rsidRPr="00DB6132" w:rsidRDefault="006508BD" w:rsidP="001566BB">
            <w:pPr>
              <w:spacing w:after="0" w:line="240" w:lineRule="auto"/>
              <w:jc w:val="right"/>
              <w:rPr>
                <w:rFonts w:ascii="Times New Roman" w:eastAsia="Times New Roman" w:hAnsi="Times New Roman" w:cs="Times New Roman"/>
                <w:color w:val="000000"/>
                <w:sz w:val="24"/>
                <w:szCs w:val="24"/>
                <w:lang w:eastAsia="es-DO"/>
              </w:rPr>
            </w:pPr>
            <w:r w:rsidRPr="00DB6132">
              <w:rPr>
                <w:rFonts w:ascii="Times New Roman" w:eastAsia="Times New Roman" w:hAnsi="Times New Roman" w:cs="Times New Roman"/>
                <w:color w:val="000000"/>
                <w:sz w:val="24"/>
                <w:szCs w:val="24"/>
                <w:lang w:eastAsia="es-DO"/>
              </w:rPr>
              <w:t>1,501,770.91</w:t>
            </w:r>
          </w:p>
        </w:tc>
        <w:tc>
          <w:tcPr>
            <w:tcW w:w="1701" w:type="dxa"/>
            <w:gridSpan w:val="2"/>
            <w:shd w:val="clear" w:color="auto" w:fill="auto"/>
            <w:vAlign w:val="center"/>
            <w:hideMark/>
          </w:tcPr>
          <w:p w14:paraId="04F61C04" w14:textId="77777777" w:rsidR="006508BD" w:rsidRPr="00DB6132" w:rsidRDefault="006508BD" w:rsidP="001566BB">
            <w:pPr>
              <w:spacing w:after="0" w:line="240" w:lineRule="auto"/>
              <w:jc w:val="right"/>
              <w:rPr>
                <w:rFonts w:ascii="Times New Roman" w:eastAsia="Times New Roman" w:hAnsi="Times New Roman" w:cs="Times New Roman"/>
                <w:color w:val="000000"/>
                <w:sz w:val="24"/>
                <w:szCs w:val="24"/>
                <w:lang w:eastAsia="es-DO"/>
              </w:rPr>
            </w:pPr>
            <w:r w:rsidRPr="00DB6132">
              <w:rPr>
                <w:rFonts w:ascii="Times New Roman" w:eastAsia="Times New Roman" w:hAnsi="Times New Roman" w:cs="Times New Roman"/>
                <w:color w:val="000000"/>
                <w:sz w:val="24"/>
                <w:szCs w:val="24"/>
                <w:lang w:eastAsia="es-DO"/>
              </w:rPr>
              <w:t>4523139</w:t>
            </w:r>
          </w:p>
        </w:tc>
        <w:tc>
          <w:tcPr>
            <w:tcW w:w="1276" w:type="dxa"/>
            <w:gridSpan w:val="2"/>
            <w:shd w:val="clear" w:color="auto" w:fill="auto"/>
            <w:vAlign w:val="center"/>
            <w:hideMark/>
          </w:tcPr>
          <w:p w14:paraId="709D78A0" w14:textId="77777777" w:rsidR="006508BD" w:rsidRPr="00DB6132" w:rsidRDefault="006508BD" w:rsidP="001566BB">
            <w:pPr>
              <w:spacing w:after="0" w:line="240" w:lineRule="auto"/>
              <w:jc w:val="center"/>
              <w:rPr>
                <w:rFonts w:ascii="Times New Roman" w:eastAsia="Times New Roman" w:hAnsi="Times New Roman" w:cs="Times New Roman"/>
                <w:sz w:val="24"/>
                <w:szCs w:val="24"/>
                <w:lang w:eastAsia="es-DO"/>
              </w:rPr>
            </w:pPr>
            <w:r w:rsidRPr="00DB6132">
              <w:rPr>
                <w:rFonts w:ascii="Times New Roman" w:eastAsia="Times New Roman" w:hAnsi="Times New Roman" w:cs="Times New Roman"/>
                <w:sz w:val="24"/>
                <w:szCs w:val="24"/>
                <w:lang w:eastAsia="es-DO"/>
              </w:rPr>
              <w:t>18/10/2018</w:t>
            </w:r>
          </w:p>
        </w:tc>
      </w:tr>
      <w:tr w:rsidR="006508BD" w:rsidRPr="00DB6132" w14:paraId="28BA5D0D" w14:textId="77777777" w:rsidTr="006508BD">
        <w:trPr>
          <w:gridAfter w:val="1"/>
          <w:wAfter w:w="12" w:type="dxa"/>
          <w:trHeight w:val="552"/>
          <w:jc w:val="center"/>
        </w:trPr>
        <w:tc>
          <w:tcPr>
            <w:tcW w:w="3583" w:type="dxa"/>
            <w:shd w:val="clear" w:color="auto" w:fill="auto"/>
            <w:vAlign w:val="center"/>
            <w:hideMark/>
          </w:tcPr>
          <w:p w14:paraId="2A388E54" w14:textId="77777777" w:rsidR="006508BD" w:rsidRPr="00133F80" w:rsidRDefault="006508BD" w:rsidP="001566BB">
            <w:pPr>
              <w:spacing w:after="0" w:line="240" w:lineRule="auto"/>
              <w:rPr>
                <w:rFonts w:ascii="Times New Roman" w:eastAsia="Times New Roman" w:hAnsi="Times New Roman" w:cs="Times New Roman"/>
                <w:color w:val="000000"/>
                <w:sz w:val="24"/>
                <w:szCs w:val="24"/>
                <w:lang w:eastAsia="es-DO"/>
              </w:rPr>
            </w:pPr>
            <w:r w:rsidRPr="00133F80">
              <w:rPr>
                <w:rFonts w:ascii="Times New Roman" w:eastAsia="Times New Roman" w:hAnsi="Times New Roman" w:cs="Times New Roman"/>
                <w:color w:val="000000"/>
                <w:sz w:val="24"/>
                <w:szCs w:val="24"/>
                <w:lang w:eastAsia="es-DO"/>
              </w:rPr>
              <w:t>PUCMM-TIMBERLAND</w:t>
            </w:r>
          </w:p>
        </w:tc>
        <w:tc>
          <w:tcPr>
            <w:tcW w:w="1351" w:type="dxa"/>
            <w:shd w:val="clear" w:color="auto" w:fill="auto"/>
            <w:vAlign w:val="center"/>
            <w:hideMark/>
          </w:tcPr>
          <w:p w14:paraId="56B9072E" w14:textId="77777777" w:rsidR="006508BD" w:rsidRPr="00DB6132" w:rsidRDefault="006508BD" w:rsidP="001566BB">
            <w:pPr>
              <w:spacing w:after="0" w:line="240" w:lineRule="auto"/>
              <w:jc w:val="right"/>
              <w:rPr>
                <w:rFonts w:ascii="Times New Roman" w:eastAsia="Times New Roman" w:hAnsi="Times New Roman" w:cs="Times New Roman"/>
                <w:sz w:val="24"/>
                <w:szCs w:val="24"/>
                <w:lang w:eastAsia="es-DO"/>
              </w:rPr>
            </w:pPr>
            <w:r w:rsidRPr="00DB6132">
              <w:rPr>
                <w:rFonts w:ascii="Times New Roman" w:eastAsia="Times New Roman" w:hAnsi="Times New Roman" w:cs="Times New Roman"/>
                <w:sz w:val="24"/>
                <w:szCs w:val="24"/>
                <w:lang w:eastAsia="es-DO"/>
              </w:rPr>
              <w:t>25,632.63</w:t>
            </w:r>
          </w:p>
        </w:tc>
        <w:tc>
          <w:tcPr>
            <w:tcW w:w="1570" w:type="dxa"/>
            <w:vAlign w:val="center"/>
          </w:tcPr>
          <w:p w14:paraId="13554150" w14:textId="77777777" w:rsidR="006508BD" w:rsidRPr="00DB6132" w:rsidRDefault="006508BD" w:rsidP="001566BB">
            <w:pPr>
              <w:spacing w:after="0" w:line="240" w:lineRule="auto"/>
              <w:jc w:val="right"/>
              <w:rPr>
                <w:rFonts w:ascii="Times New Roman" w:eastAsia="Times New Roman" w:hAnsi="Times New Roman" w:cs="Times New Roman"/>
                <w:color w:val="000000"/>
                <w:sz w:val="24"/>
                <w:szCs w:val="24"/>
                <w:lang w:eastAsia="es-DO"/>
              </w:rPr>
            </w:pPr>
            <w:r w:rsidRPr="00DB6132">
              <w:rPr>
                <w:rFonts w:ascii="Times New Roman" w:eastAsia="Times New Roman" w:hAnsi="Times New Roman" w:cs="Times New Roman"/>
                <w:color w:val="000000"/>
                <w:sz w:val="24"/>
                <w:szCs w:val="24"/>
                <w:lang w:eastAsia="es-DO"/>
              </w:rPr>
              <w:t>1,280,909.16</w:t>
            </w:r>
          </w:p>
        </w:tc>
        <w:tc>
          <w:tcPr>
            <w:tcW w:w="1701" w:type="dxa"/>
            <w:gridSpan w:val="2"/>
            <w:shd w:val="clear" w:color="auto" w:fill="auto"/>
            <w:vAlign w:val="center"/>
            <w:hideMark/>
          </w:tcPr>
          <w:p w14:paraId="48B7461F" w14:textId="77777777" w:rsidR="006508BD" w:rsidRPr="00DB6132" w:rsidRDefault="006508BD" w:rsidP="001566BB">
            <w:pPr>
              <w:spacing w:after="0" w:line="240" w:lineRule="auto"/>
              <w:jc w:val="right"/>
              <w:rPr>
                <w:rFonts w:ascii="Times New Roman" w:eastAsia="Times New Roman" w:hAnsi="Times New Roman" w:cs="Times New Roman"/>
                <w:color w:val="000000"/>
                <w:sz w:val="24"/>
                <w:szCs w:val="24"/>
                <w:lang w:eastAsia="es-DO"/>
              </w:rPr>
            </w:pPr>
            <w:r w:rsidRPr="00DB6132">
              <w:rPr>
                <w:rFonts w:ascii="Times New Roman" w:eastAsia="Times New Roman" w:hAnsi="Times New Roman" w:cs="Times New Roman"/>
                <w:color w:val="000000"/>
                <w:sz w:val="24"/>
                <w:szCs w:val="24"/>
                <w:lang w:eastAsia="es-DO"/>
              </w:rPr>
              <w:t>1776126346</w:t>
            </w:r>
          </w:p>
        </w:tc>
        <w:tc>
          <w:tcPr>
            <w:tcW w:w="1276" w:type="dxa"/>
            <w:gridSpan w:val="2"/>
            <w:shd w:val="clear" w:color="auto" w:fill="auto"/>
            <w:vAlign w:val="center"/>
            <w:hideMark/>
          </w:tcPr>
          <w:p w14:paraId="3A09E59C" w14:textId="77777777" w:rsidR="006508BD" w:rsidRPr="00DB6132" w:rsidRDefault="006508BD" w:rsidP="001566BB">
            <w:pPr>
              <w:spacing w:after="0" w:line="240" w:lineRule="auto"/>
              <w:jc w:val="center"/>
              <w:rPr>
                <w:rFonts w:ascii="Times New Roman" w:eastAsia="Times New Roman" w:hAnsi="Times New Roman" w:cs="Times New Roman"/>
                <w:sz w:val="24"/>
                <w:szCs w:val="24"/>
                <w:lang w:eastAsia="es-DO"/>
              </w:rPr>
            </w:pPr>
            <w:r>
              <w:rPr>
                <w:rFonts w:ascii="Times New Roman" w:eastAsia="Times New Roman" w:hAnsi="Times New Roman" w:cs="Times New Roman"/>
                <w:sz w:val="24"/>
                <w:szCs w:val="24"/>
                <w:lang w:eastAsia="es-DO"/>
              </w:rPr>
              <w:t>0</w:t>
            </w:r>
            <w:r w:rsidRPr="00DB6132">
              <w:rPr>
                <w:rFonts w:ascii="Times New Roman" w:eastAsia="Times New Roman" w:hAnsi="Times New Roman" w:cs="Times New Roman"/>
                <w:sz w:val="24"/>
                <w:szCs w:val="24"/>
                <w:lang w:eastAsia="es-DO"/>
              </w:rPr>
              <w:t>1/11/2018</w:t>
            </w:r>
          </w:p>
        </w:tc>
      </w:tr>
      <w:tr w:rsidR="006508BD" w:rsidRPr="00DB6132" w14:paraId="11CC1A3B" w14:textId="77777777" w:rsidTr="006508BD">
        <w:trPr>
          <w:gridAfter w:val="1"/>
          <w:wAfter w:w="12" w:type="dxa"/>
          <w:trHeight w:val="552"/>
          <w:jc w:val="center"/>
        </w:trPr>
        <w:tc>
          <w:tcPr>
            <w:tcW w:w="3583" w:type="dxa"/>
            <w:shd w:val="clear" w:color="auto" w:fill="auto"/>
            <w:noWrap/>
            <w:vAlign w:val="center"/>
            <w:hideMark/>
          </w:tcPr>
          <w:p w14:paraId="10908B3A" w14:textId="77777777" w:rsidR="006508BD" w:rsidRPr="00133F80" w:rsidRDefault="006508BD" w:rsidP="001566BB">
            <w:pPr>
              <w:spacing w:after="0" w:line="240" w:lineRule="auto"/>
              <w:rPr>
                <w:rFonts w:ascii="Times New Roman" w:eastAsia="Times New Roman" w:hAnsi="Times New Roman" w:cs="Times New Roman"/>
                <w:color w:val="000000"/>
                <w:sz w:val="24"/>
                <w:szCs w:val="24"/>
                <w:lang w:eastAsia="es-DO"/>
              </w:rPr>
            </w:pPr>
            <w:r w:rsidRPr="00133F80">
              <w:rPr>
                <w:rFonts w:ascii="Times New Roman" w:eastAsia="Times New Roman" w:hAnsi="Times New Roman" w:cs="Times New Roman"/>
                <w:color w:val="000000"/>
                <w:sz w:val="24"/>
                <w:szCs w:val="24"/>
                <w:lang w:eastAsia="es-DO"/>
              </w:rPr>
              <w:t>UTESA-OPEX</w:t>
            </w:r>
          </w:p>
        </w:tc>
        <w:tc>
          <w:tcPr>
            <w:tcW w:w="1351" w:type="dxa"/>
            <w:shd w:val="clear" w:color="auto" w:fill="auto"/>
            <w:noWrap/>
            <w:vAlign w:val="center"/>
          </w:tcPr>
          <w:p w14:paraId="1439D8D6" w14:textId="77777777" w:rsidR="006508BD" w:rsidRPr="00DB6132" w:rsidRDefault="006508BD" w:rsidP="001566BB">
            <w:pPr>
              <w:spacing w:after="0" w:line="240" w:lineRule="auto"/>
              <w:jc w:val="right"/>
              <w:rPr>
                <w:rFonts w:ascii="Times New Roman" w:eastAsia="Times New Roman" w:hAnsi="Times New Roman" w:cs="Times New Roman"/>
                <w:sz w:val="24"/>
                <w:szCs w:val="24"/>
                <w:lang w:eastAsia="es-DO"/>
              </w:rPr>
            </w:pPr>
            <w:r w:rsidRPr="00DB6132">
              <w:rPr>
                <w:rFonts w:ascii="Times New Roman" w:eastAsia="Times New Roman" w:hAnsi="Times New Roman" w:cs="Times New Roman"/>
                <w:sz w:val="24"/>
                <w:szCs w:val="24"/>
                <w:lang w:eastAsia="es-DO"/>
              </w:rPr>
              <w:t>17,775.67</w:t>
            </w:r>
          </w:p>
        </w:tc>
        <w:tc>
          <w:tcPr>
            <w:tcW w:w="1570" w:type="dxa"/>
            <w:shd w:val="clear" w:color="auto" w:fill="auto"/>
            <w:vAlign w:val="center"/>
          </w:tcPr>
          <w:p w14:paraId="0A403607" w14:textId="77777777" w:rsidR="006508BD" w:rsidRPr="00DB6132" w:rsidRDefault="006508BD" w:rsidP="001566BB">
            <w:pPr>
              <w:spacing w:after="0" w:line="240" w:lineRule="auto"/>
              <w:jc w:val="right"/>
              <w:rPr>
                <w:rFonts w:ascii="Times New Roman" w:eastAsia="Times New Roman" w:hAnsi="Times New Roman" w:cs="Times New Roman"/>
                <w:sz w:val="24"/>
                <w:szCs w:val="24"/>
                <w:lang w:eastAsia="es-DO"/>
              </w:rPr>
            </w:pPr>
            <w:r w:rsidRPr="00DB6132">
              <w:rPr>
                <w:rFonts w:ascii="Times New Roman" w:eastAsia="Times New Roman" w:hAnsi="Times New Roman" w:cs="Times New Roman"/>
                <w:sz w:val="24"/>
                <w:szCs w:val="24"/>
                <w:lang w:eastAsia="es-DO"/>
              </w:rPr>
              <w:t>883,450.80</w:t>
            </w:r>
          </w:p>
        </w:tc>
        <w:tc>
          <w:tcPr>
            <w:tcW w:w="1701" w:type="dxa"/>
            <w:gridSpan w:val="2"/>
            <w:shd w:val="clear" w:color="auto" w:fill="auto"/>
            <w:noWrap/>
            <w:vAlign w:val="center"/>
            <w:hideMark/>
          </w:tcPr>
          <w:p w14:paraId="5C656B6E" w14:textId="77777777" w:rsidR="006508BD" w:rsidRPr="00DB6132" w:rsidRDefault="006508BD" w:rsidP="001566BB">
            <w:pPr>
              <w:spacing w:after="0" w:line="240" w:lineRule="auto"/>
              <w:jc w:val="right"/>
              <w:rPr>
                <w:rFonts w:ascii="Times New Roman" w:eastAsia="Times New Roman" w:hAnsi="Times New Roman" w:cs="Times New Roman"/>
                <w:color w:val="000000"/>
                <w:sz w:val="24"/>
                <w:szCs w:val="24"/>
                <w:lang w:eastAsia="es-DO"/>
              </w:rPr>
            </w:pPr>
            <w:r w:rsidRPr="00DB6132">
              <w:rPr>
                <w:rFonts w:ascii="Times New Roman" w:eastAsia="Times New Roman" w:hAnsi="Times New Roman" w:cs="Times New Roman"/>
                <w:color w:val="000000"/>
                <w:sz w:val="24"/>
                <w:szCs w:val="24"/>
                <w:lang w:eastAsia="es-DO"/>
              </w:rPr>
              <w:t>1585101609</w:t>
            </w:r>
          </w:p>
        </w:tc>
        <w:tc>
          <w:tcPr>
            <w:tcW w:w="1276" w:type="dxa"/>
            <w:gridSpan w:val="2"/>
            <w:shd w:val="clear" w:color="auto" w:fill="auto"/>
            <w:noWrap/>
            <w:vAlign w:val="center"/>
            <w:hideMark/>
          </w:tcPr>
          <w:p w14:paraId="39D74057" w14:textId="77777777" w:rsidR="006508BD" w:rsidRPr="00DB6132" w:rsidRDefault="006508BD" w:rsidP="001566BB">
            <w:pPr>
              <w:spacing w:after="0" w:line="240" w:lineRule="auto"/>
              <w:jc w:val="right"/>
              <w:rPr>
                <w:rFonts w:ascii="Times New Roman" w:eastAsia="Times New Roman" w:hAnsi="Times New Roman" w:cs="Times New Roman"/>
                <w:color w:val="000000"/>
                <w:sz w:val="24"/>
                <w:szCs w:val="24"/>
                <w:lang w:eastAsia="es-DO"/>
              </w:rPr>
            </w:pPr>
            <w:r w:rsidRPr="00DB6132">
              <w:rPr>
                <w:rFonts w:ascii="Times New Roman" w:eastAsia="Times New Roman" w:hAnsi="Times New Roman" w:cs="Times New Roman"/>
                <w:color w:val="000000"/>
                <w:sz w:val="24"/>
                <w:szCs w:val="24"/>
                <w:lang w:eastAsia="es-DO"/>
              </w:rPr>
              <w:t>18/</w:t>
            </w:r>
            <w:r>
              <w:rPr>
                <w:rFonts w:ascii="Times New Roman" w:eastAsia="Times New Roman" w:hAnsi="Times New Roman" w:cs="Times New Roman"/>
                <w:color w:val="000000"/>
                <w:sz w:val="24"/>
                <w:szCs w:val="24"/>
                <w:lang w:eastAsia="es-DO"/>
              </w:rPr>
              <w:t>0</w:t>
            </w:r>
            <w:r w:rsidRPr="00DB6132">
              <w:rPr>
                <w:rFonts w:ascii="Times New Roman" w:eastAsia="Times New Roman" w:hAnsi="Times New Roman" w:cs="Times New Roman"/>
                <w:color w:val="000000"/>
                <w:sz w:val="24"/>
                <w:szCs w:val="24"/>
                <w:lang w:eastAsia="es-DO"/>
              </w:rPr>
              <w:t>9/2018</w:t>
            </w:r>
          </w:p>
        </w:tc>
      </w:tr>
      <w:tr w:rsidR="006508BD" w:rsidRPr="00DB6132" w14:paraId="64D0CB74" w14:textId="77777777" w:rsidTr="006508BD">
        <w:trPr>
          <w:gridAfter w:val="1"/>
          <w:wAfter w:w="12" w:type="dxa"/>
          <w:trHeight w:val="552"/>
          <w:jc w:val="center"/>
        </w:trPr>
        <w:tc>
          <w:tcPr>
            <w:tcW w:w="3583" w:type="dxa"/>
            <w:shd w:val="clear" w:color="auto" w:fill="auto"/>
            <w:noWrap/>
            <w:vAlign w:val="center"/>
          </w:tcPr>
          <w:p w14:paraId="5E170DFE" w14:textId="77777777" w:rsidR="006508BD" w:rsidRPr="00133F80" w:rsidRDefault="006508BD" w:rsidP="001566BB">
            <w:pPr>
              <w:spacing w:after="0" w:line="240" w:lineRule="auto"/>
              <w:rPr>
                <w:rFonts w:ascii="Times New Roman" w:eastAsia="Times New Roman" w:hAnsi="Times New Roman" w:cs="Times New Roman"/>
                <w:color w:val="000000"/>
                <w:sz w:val="24"/>
                <w:szCs w:val="24"/>
                <w:lang w:eastAsia="es-DO"/>
              </w:rPr>
            </w:pPr>
            <w:r w:rsidRPr="00133F80">
              <w:rPr>
                <w:rFonts w:ascii="Times New Roman" w:eastAsia="Times New Roman" w:hAnsi="Times New Roman" w:cs="Times New Roman"/>
                <w:color w:val="000000"/>
                <w:sz w:val="24"/>
                <w:szCs w:val="24"/>
                <w:lang w:eastAsia="es-DO"/>
              </w:rPr>
              <w:t>UNIBE-PITECH</w:t>
            </w:r>
          </w:p>
        </w:tc>
        <w:tc>
          <w:tcPr>
            <w:tcW w:w="1351" w:type="dxa"/>
            <w:shd w:val="clear" w:color="auto" w:fill="auto"/>
            <w:noWrap/>
            <w:vAlign w:val="center"/>
          </w:tcPr>
          <w:p w14:paraId="3580AAD5" w14:textId="77777777" w:rsidR="006508BD" w:rsidRPr="00DB6132" w:rsidRDefault="006508BD" w:rsidP="001566BB">
            <w:pPr>
              <w:spacing w:after="0" w:line="240" w:lineRule="auto"/>
              <w:jc w:val="right"/>
              <w:rPr>
                <w:rFonts w:ascii="Times New Roman" w:eastAsia="Times New Roman" w:hAnsi="Times New Roman" w:cs="Times New Roman"/>
                <w:sz w:val="24"/>
                <w:szCs w:val="24"/>
                <w:lang w:eastAsia="es-DO"/>
              </w:rPr>
            </w:pPr>
            <w:r w:rsidRPr="00DB6132">
              <w:rPr>
                <w:rFonts w:ascii="Times New Roman" w:eastAsia="Times New Roman" w:hAnsi="Times New Roman" w:cs="Times New Roman"/>
                <w:sz w:val="24"/>
                <w:szCs w:val="24"/>
                <w:lang w:eastAsia="es-DO"/>
              </w:rPr>
              <w:t>38,878.69</w:t>
            </w:r>
          </w:p>
        </w:tc>
        <w:tc>
          <w:tcPr>
            <w:tcW w:w="1570" w:type="dxa"/>
            <w:shd w:val="clear" w:color="auto" w:fill="auto"/>
            <w:vAlign w:val="center"/>
          </w:tcPr>
          <w:p w14:paraId="242673E3" w14:textId="77777777" w:rsidR="006508BD" w:rsidRPr="00DB6132" w:rsidRDefault="006508BD" w:rsidP="001566BB">
            <w:pPr>
              <w:spacing w:after="0" w:line="240" w:lineRule="auto"/>
              <w:jc w:val="right"/>
              <w:rPr>
                <w:rFonts w:ascii="Times New Roman" w:eastAsia="Times New Roman" w:hAnsi="Times New Roman" w:cs="Times New Roman"/>
                <w:sz w:val="24"/>
                <w:szCs w:val="24"/>
                <w:lang w:eastAsia="es-DO"/>
              </w:rPr>
            </w:pPr>
            <w:r w:rsidRPr="00DB6132">
              <w:rPr>
                <w:rFonts w:ascii="Times New Roman" w:eastAsia="Times New Roman" w:hAnsi="Times New Roman" w:cs="Times New Roman"/>
                <w:sz w:val="24"/>
                <w:szCs w:val="24"/>
                <w:lang w:eastAsia="es-DO"/>
              </w:rPr>
              <w:t>1,932,399.19</w:t>
            </w:r>
          </w:p>
        </w:tc>
        <w:tc>
          <w:tcPr>
            <w:tcW w:w="1701" w:type="dxa"/>
            <w:gridSpan w:val="2"/>
            <w:shd w:val="clear" w:color="auto" w:fill="auto"/>
            <w:noWrap/>
            <w:vAlign w:val="center"/>
          </w:tcPr>
          <w:p w14:paraId="7238A261" w14:textId="77777777" w:rsidR="006508BD" w:rsidRPr="00DB6132" w:rsidRDefault="006508BD" w:rsidP="001566BB">
            <w:pPr>
              <w:spacing w:after="0" w:line="240" w:lineRule="auto"/>
              <w:jc w:val="right"/>
              <w:rPr>
                <w:rFonts w:ascii="Times New Roman" w:eastAsia="Times New Roman" w:hAnsi="Times New Roman" w:cs="Times New Roman"/>
                <w:color w:val="000000"/>
                <w:sz w:val="24"/>
                <w:szCs w:val="24"/>
                <w:lang w:eastAsia="es-DO"/>
              </w:rPr>
            </w:pPr>
            <w:r w:rsidRPr="00DB6132">
              <w:rPr>
                <w:rFonts w:ascii="Times New Roman" w:eastAsia="Times New Roman" w:hAnsi="Times New Roman" w:cs="Times New Roman"/>
                <w:color w:val="000000"/>
                <w:sz w:val="24"/>
                <w:szCs w:val="24"/>
                <w:lang w:eastAsia="es-DO"/>
              </w:rPr>
              <w:t>4319047</w:t>
            </w:r>
          </w:p>
        </w:tc>
        <w:tc>
          <w:tcPr>
            <w:tcW w:w="1276" w:type="dxa"/>
            <w:gridSpan w:val="2"/>
            <w:shd w:val="clear" w:color="auto" w:fill="auto"/>
            <w:noWrap/>
            <w:vAlign w:val="center"/>
          </w:tcPr>
          <w:p w14:paraId="01BA580E" w14:textId="77777777" w:rsidR="006508BD" w:rsidRPr="00DB6132" w:rsidRDefault="006508BD" w:rsidP="001566BB">
            <w:pPr>
              <w:spacing w:after="0" w:line="240" w:lineRule="auto"/>
              <w:jc w:val="right"/>
              <w:rPr>
                <w:rFonts w:ascii="Times New Roman" w:eastAsia="Times New Roman" w:hAnsi="Times New Roman" w:cs="Times New Roman"/>
                <w:color w:val="000000"/>
                <w:sz w:val="24"/>
                <w:szCs w:val="24"/>
                <w:lang w:eastAsia="es-DO"/>
              </w:rPr>
            </w:pPr>
            <w:r w:rsidRPr="00DB6132">
              <w:rPr>
                <w:rFonts w:ascii="Times New Roman" w:eastAsia="Times New Roman" w:hAnsi="Times New Roman" w:cs="Times New Roman"/>
                <w:color w:val="000000"/>
                <w:sz w:val="24"/>
                <w:szCs w:val="24"/>
                <w:lang w:eastAsia="es-DO"/>
              </w:rPr>
              <w:t>18/</w:t>
            </w:r>
            <w:r>
              <w:rPr>
                <w:rFonts w:ascii="Times New Roman" w:eastAsia="Times New Roman" w:hAnsi="Times New Roman" w:cs="Times New Roman"/>
                <w:color w:val="000000"/>
                <w:sz w:val="24"/>
                <w:szCs w:val="24"/>
                <w:lang w:eastAsia="es-DO"/>
              </w:rPr>
              <w:t>0</w:t>
            </w:r>
            <w:r w:rsidRPr="00DB6132">
              <w:rPr>
                <w:rFonts w:ascii="Times New Roman" w:eastAsia="Times New Roman" w:hAnsi="Times New Roman" w:cs="Times New Roman"/>
                <w:color w:val="000000"/>
                <w:sz w:val="24"/>
                <w:szCs w:val="24"/>
                <w:lang w:eastAsia="es-DO"/>
              </w:rPr>
              <w:t>9/2018</w:t>
            </w:r>
          </w:p>
        </w:tc>
      </w:tr>
      <w:tr w:rsidR="006508BD" w:rsidRPr="00DB6132" w14:paraId="31128ECD" w14:textId="77777777" w:rsidTr="006508BD">
        <w:trPr>
          <w:gridAfter w:val="1"/>
          <w:wAfter w:w="12" w:type="dxa"/>
          <w:trHeight w:val="552"/>
          <w:jc w:val="center"/>
        </w:trPr>
        <w:tc>
          <w:tcPr>
            <w:tcW w:w="3583" w:type="dxa"/>
            <w:shd w:val="clear" w:color="auto" w:fill="auto"/>
            <w:noWrap/>
            <w:vAlign w:val="center"/>
          </w:tcPr>
          <w:p w14:paraId="391A0E17" w14:textId="77777777" w:rsidR="006508BD" w:rsidRPr="00133F80" w:rsidRDefault="006508BD" w:rsidP="001566BB">
            <w:pPr>
              <w:spacing w:after="0" w:line="240" w:lineRule="auto"/>
              <w:rPr>
                <w:rFonts w:ascii="Times New Roman" w:eastAsia="Times New Roman" w:hAnsi="Times New Roman" w:cs="Times New Roman"/>
                <w:color w:val="000000"/>
                <w:sz w:val="24"/>
                <w:szCs w:val="24"/>
                <w:lang w:eastAsia="es-DO"/>
              </w:rPr>
            </w:pPr>
            <w:r w:rsidRPr="00133F80">
              <w:rPr>
                <w:rFonts w:ascii="Times New Roman" w:eastAsia="Times New Roman" w:hAnsi="Times New Roman" w:cs="Times New Roman"/>
                <w:color w:val="000000"/>
                <w:sz w:val="24"/>
                <w:szCs w:val="24"/>
                <w:lang w:eastAsia="es-DO"/>
              </w:rPr>
              <w:t>PUCMM-EDS-KEPCO</w:t>
            </w:r>
          </w:p>
        </w:tc>
        <w:tc>
          <w:tcPr>
            <w:tcW w:w="1351" w:type="dxa"/>
            <w:shd w:val="clear" w:color="auto" w:fill="auto"/>
            <w:noWrap/>
            <w:vAlign w:val="center"/>
          </w:tcPr>
          <w:p w14:paraId="379B56E2" w14:textId="77777777" w:rsidR="006508BD" w:rsidRPr="00DB6132" w:rsidRDefault="006508BD" w:rsidP="001566BB">
            <w:pPr>
              <w:spacing w:after="0" w:line="240" w:lineRule="auto"/>
              <w:jc w:val="right"/>
              <w:rPr>
                <w:rFonts w:ascii="Times New Roman" w:eastAsia="Times New Roman" w:hAnsi="Times New Roman" w:cs="Times New Roman"/>
                <w:sz w:val="24"/>
                <w:szCs w:val="24"/>
                <w:lang w:eastAsia="es-DO"/>
              </w:rPr>
            </w:pPr>
            <w:r w:rsidRPr="00DB6132">
              <w:rPr>
                <w:rFonts w:ascii="Times New Roman" w:eastAsia="Times New Roman" w:hAnsi="Times New Roman" w:cs="Times New Roman"/>
                <w:sz w:val="24"/>
                <w:szCs w:val="24"/>
                <w:lang w:eastAsia="es-DO"/>
              </w:rPr>
              <w:t>20,000.00</w:t>
            </w:r>
          </w:p>
        </w:tc>
        <w:tc>
          <w:tcPr>
            <w:tcW w:w="1570" w:type="dxa"/>
            <w:shd w:val="clear" w:color="auto" w:fill="auto"/>
            <w:vAlign w:val="center"/>
          </w:tcPr>
          <w:p w14:paraId="5D60DD5D" w14:textId="77777777" w:rsidR="006508BD" w:rsidRPr="00DB6132" w:rsidRDefault="006508BD" w:rsidP="001566BB">
            <w:pPr>
              <w:spacing w:after="0" w:line="240" w:lineRule="auto"/>
              <w:jc w:val="right"/>
              <w:rPr>
                <w:rFonts w:ascii="Times New Roman" w:eastAsia="Times New Roman" w:hAnsi="Times New Roman" w:cs="Times New Roman"/>
                <w:sz w:val="24"/>
                <w:szCs w:val="24"/>
                <w:lang w:eastAsia="es-DO"/>
              </w:rPr>
            </w:pPr>
            <w:r w:rsidRPr="00DB6132">
              <w:rPr>
                <w:rFonts w:ascii="Times New Roman" w:eastAsia="Times New Roman" w:hAnsi="Times New Roman" w:cs="Times New Roman"/>
                <w:sz w:val="24"/>
                <w:szCs w:val="24"/>
                <w:lang w:eastAsia="es-DO"/>
              </w:rPr>
              <w:t>995,399.75</w:t>
            </w:r>
          </w:p>
        </w:tc>
        <w:tc>
          <w:tcPr>
            <w:tcW w:w="1701" w:type="dxa"/>
            <w:gridSpan w:val="2"/>
            <w:shd w:val="clear" w:color="auto" w:fill="auto"/>
            <w:noWrap/>
            <w:vAlign w:val="center"/>
          </w:tcPr>
          <w:p w14:paraId="68191AA4" w14:textId="77777777" w:rsidR="006508BD" w:rsidRPr="00DB6132" w:rsidRDefault="006508BD" w:rsidP="001566BB">
            <w:pPr>
              <w:spacing w:after="0" w:line="240" w:lineRule="auto"/>
              <w:jc w:val="right"/>
              <w:rPr>
                <w:rFonts w:ascii="Times New Roman" w:eastAsia="Times New Roman" w:hAnsi="Times New Roman" w:cs="Times New Roman"/>
                <w:color w:val="000000"/>
                <w:sz w:val="24"/>
                <w:szCs w:val="24"/>
                <w:lang w:eastAsia="es-DO"/>
              </w:rPr>
            </w:pPr>
            <w:r w:rsidRPr="00DB6132">
              <w:rPr>
                <w:rFonts w:ascii="Times New Roman" w:eastAsia="Times New Roman" w:hAnsi="Times New Roman" w:cs="Times New Roman"/>
                <w:color w:val="000000"/>
                <w:sz w:val="24"/>
                <w:szCs w:val="24"/>
                <w:lang w:eastAsia="es-DO"/>
              </w:rPr>
              <w:t>1693289596</w:t>
            </w:r>
          </w:p>
        </w:tc>
        <w:tc>
          <w:tcPr>
            <w:tcW w:w="1276" w:type="dxa"/>
            <w:gridSpan w:val="2"/>
            <w:shd w:val="clear" w:color="auto" w:fill="auto"/>
            <w:noWrap/>
            <w:vAlign w:val="center"/>
          </w:tcPr>
          <w:p w14:paraId="261FE7F6" w14:textId="77777777" w:rsidR="006508BD" w:rsidRPr="00DB6132" w:rsidRDefault="006508BD" w:rsidP="001566BB">
            <w:pPr>
              <w:spacing w:after="0" w:line="240" w:lineRule="auto"/>
              <w:jc w:val="right"/>
              <w:rPr>
                <w:rFonts w:ascii="Times New Roman" w:eastAsia="Times New Roman" w:hAnsi="Times New Roman" w:cs="Times New Roman"/>
                <w:color w:val="000000"/>
                <w:sz w:val="24"/>
                <w:szCs w:val="24"/>
                <w:lang w:eastAsia="es-DO"/>
              </w:rPr>
            </w:pPr>
            <w:r w:rsidRPr="00DB6132">
              <w:rPr>
                <w:rFonts w:ascii="Times New Roman" w:eastAsia="Times New Roman" w:hAnsi="Times New Roman" w:cs="Times New Roman"/>
                <w:color w:val="000000"/>
                <w:sz w:val="24"/>
                <w:szCs w:val="24"/>
                <w:lang w:eastAsia="es-DO"/>
              </w:rPr>
              <w:t>11/10/2018</w:t>
            </w:r>
          </w:p>
        </w:tc>
      </w:tr>
      <w:tr w:rsidR="006508BD" w:rsidRPr="00DB6132" w14:paraId="15FA876B" w14:textId="77777777" w:rsidTr="006508BD">
        <w:trPr>
          <w:gridAfter w:val="1"/>
          <w:wAfter w:w="12" w:type="dxa"/>
          <w:trHeight w:val="552"/>
          <w:jc w:val="center"/>
        </w:trPr>
        <w:tc>
          <w:tcPr>
            <w:tcW w:w="3583" w:type="dxa"/>
            <w:shd w:val="clear" w:color="auto" w:fill="auto"/>
            <w:noWrap/>
            <w:vAlign w:val="center"/>
          </w:tcPr>
          <w:p w14:paraId="2FFD1E6C" w14:textId="77777777" w:rsidR="006508BD" w:rsidRPr="00133F80" w:rsidRDefault="006508BD" w:rsidP="001566BB">
            <w:pPr>
              <w:spacing w:after="0" w:line="240" w:lineRule="auto"/>
              <w:rPr>
                <w:rFonts w:ascii="Times New Roman" w:eastAsia="Times New Roman" w:hAnsi="Times New Roman" w:cs="Times New Roman"/>
                <w:color w:val="000000"/>
                <w:sz w:val="24"/>
                <w:szCs w:val="24"/>
                <w:lang w:eastAsia="es-DO"/>
              </w:rPr>
            </w:pPr>
            <w:r w:rsidRPr="00133F80">
              <w:rPr>
                <w:rFonts w:ascii="Times New Roman" w:eastAsia="Times New Roman" w:hAnsi="Times New Roman" w:cs="Times New Roman"/>
                <w:color w:val="000000"/>
                <w:sz w:val="24"/>
                <w:szCs w:val="24"/>
                <w:lang w:eastAsia="es-DO"/>
              </w:rPr>
              <w:t>PUCMM-CONFISA</w:t>
            </w:r>
          </w:p>
        </w:tc>
        <w:tc>
          <w:tcPr>
            <w:tcW w:w="1351" w:type="dxa"/>
            <w:shd w:val="clear" w:color="auto" w:fill="auto"/>
            <w:noWrap/>
            <w:vAlign w:val="center"/>
          </w:tcPr>
          <w:p w14:paraId="1C84E7CF" w14:textId="77777777" w:rsidR="006508BD" w:rsidRPr="00DB6132" w:rsidRDefault="006508BD" w:rsidP="001566BB">
            <w:pPr>
              <w:spacing w:after="0" w:line="240" w:lineRule="auto"/>
              <w:jc w:val="right"/>
              <w:rPr>
                <w:rFonts w:ascii="Times New Roman" w:eastAsia="Times New Roman" w:hAnsi="Times New Roman" w:cs="Times New Roman"/>
                <w:sz w:val="24"/>
                <w:szCs w:val="24"/>
                <w:lang w:eastAsia="es-DO"/>
              </w:rPr>
            </w:pPr>
            <w:r w:rsidRPr="00DB6132">
              <w:rPr>
                <w:rFonts w:ascii="Times New Roman" w:eastAsia="Times New Roman" w:hAnsi="Times New Roman" w:cs="Times New Roman"/>
                <w:sz w:val="24"/>
                <w:szCs w:val="24"/>
                <w:lang w:eastAsia="es-DO"/>
              </w:rPr>
              <w:t>19,494.58</w:t>
            </w:r>
          </w:p>
        </w:tc>
        <w:tc>
          <w:tcPr>
            <w:tcW w:w="1570" w:type="dxa"/>
            <w:shd w:val="clear" w:color="auto" w:fill="auto"/>
            <w:vAlign w:val="center"/>
          </w:tcPr>
          <w:p w14:paraId="31BDAA1F" w14:textId="77777777" w:rsidR="006508BD" w:rsidRPr="00DB6132" w:rsidRDefault="006508BD" w:rsidP="001566BB">
            <w:pPr>
              <w:spacing w:after="0" w:line="240" w:lineRule="auto"/>
              <w:jc w:val="right"/>
              <w:rPr>
                <w:rFonts w:ascii="Times New Roman" w:eastAsia="Times New Roman" w:hAnsi="Times New Roman" w:cs="Times New Roman"/>
                <w:sz w:val="24"/>
                <w:szCs w:val="24"/>
                <w:lang w:eastAsia="es-DO"/>
              </w:rPr>
            </w:pPr>
            <w:r w:rsidRPr="00DB6132">
              <w:rPr>
                <w:rFonts w:ascii="Times New Roman" w:eastAsia="Times New Roman" w:hAnsi="Times New Roman" w:cs="Times New Roman"/>
                <w:sz w:val="24"/>
                <w:szCs w:val="24"/>
                <w:lang w:eastAsia="es-DO"/>
              </w:rPr>
              <w:t xml:space="preserve"> 970,245.39</w:t>
            </w:r>
          </w:p>
        </w:tc>
        <w:tc>
          <w:tcPr>
            <w:tcW w:w="1701" w:type="dxa"/>
            <w:gridSpan w:val="2"/>
            <w:shd w:val="clear" w:color="auto" w:fill="auto"/>
            <w:noWrap/>
            <w:vAlign w:val="center"/>
          </w:tcPr>
          <w:p w14:paraId="54342A66" w14:textId="77777777" w:rsidR="006508BD" w:rsidRPr="00DB6132" w:rsidRDefault="006508BD" w:rsidP="001566BB">
            <w:pPr>
              <w:spacing w:after="0" w:line="240" w:lineRule="auto"/>
              <w:jc w:val="right"/>
              <w:rPr>
                <w:rFonts w:ascii="Times New Roman" w:eastAsia="Times New Roman" w:hAnsi="Times New Roman" w:cs="Times New Roman"/>
                <w:color w:val="000000"/>
                <w:sz w:val="24"/>
                <w:szCs w:val="24"/>
                <w:lang w:eastAsia="es-DO"/>
              </w:rPr>
            </w:pPr>
            <w:r w:rsidRPr="00DB6132">
              <w:rPr>
                <w:rFonts w:ascii="Times New Roman" w:eastAsia="Times New Roman" w:hAnsi="Times New Roman" w:cs="Times New Roman"/>
                <w:color w:val="000000"/>
                <w:sz w:val="24"/>
                <w:szCs w:val="24"/>
                <w:lang w:eastAsia="es-DO"/>
              </w:rPr>
              <w:t>1689824863</w:t>
            </w:r>
          </w:p>
        </w:tc>
        <w:tc>
          <w:tcPr>
            <w:tcW w:w="1276" w:type="dxa"/>
            <w:gridSpan w:val="2"/>
            <w:shd w:val="clear" w:color="auto" w:fill="auto"/>
            <w:noWrap/>
            <w:vAlign w:val="center"/>
          </w:tcPr>
          <w:p w14:paraId="704B5B4D" w14:textId="77777777" w:rsidR="006508BD" w:rsidRPr="00DB6132" w:rsidRDefault="006508BD" w:rsidP="001566BB">
            <w:pPr>
              <w:spacing w:after="0" w:line="240" w:lineRule="auto"/>
              <w:jc w:val="right"/>
              <w:rPr>
                <w:rFonts w:ascii="Times New Roman" w:eastAsia="Times New Roman" w:hAnsi="Times New Roman" w:cs="Times New Roman"/>
                <w:color w:val="000000"/>
                <w:sz w:val="24"/>
                <w:szCs w:val="24"/>
                <w:lang w:eastAsia="es-DO"/>
              </w:rPr>
            </w:pPr>
            <w:r w:rsidRPr="00DB6132">
              <w:rPr>
                <w:rFonts w:ascii="Times New Roman" w:eastAsia="Times New Roman" w:hAnsi="Times New Roman" w:cs="Times New Roman"/>
                <w:color w:val="000000"/>
                <w:sz w:val="24"/>
                <w:szCs w:val="24"/>
                <w:lang w:eastAsia="es-DO"/>
              </w:rPr>
              <w:t>10/10/2018</w:t>
            </w:r>
          </w:p>
        </w:tc>
      </w:tr>
      <w:tr w:rsidR="006508BD" w:rsidRPr="00DB6132" w14:paraId="7CB82ED8" w14:textId="77777777" w:rsidTr="006508BD">
        <w:trPr>
          <w:gridAfter w:val="1"/>
          <w:wAfter w:w="12" w:type="dxa"/>
          <w:trHeight w:val="552"/>
          <w:jc w:val="center"/>
        </w:trPr>
        <w:tc>
          <w:tcPr>
            <w:tcW w:w="3583" w:type="dxa"/>
            <w:shd w:val="clear" w:color="auto" w:fill="auto"/>
            <w:noWrap/>
            <w:vAlign w:val="center"/>
          </w:tcPr>
          <w:p w14:paraId="4729E3D2" w14:textId="77777777" w:rsidR="006508BD" w:rsidRPr="00133F80" w:rsidRDefault="006508BD" w:rsidP="001566BB">
            <w:pPr>
              <w:spacing w:after="0" w:line="240" w:lineRule="auto"/>
              <w:rPr>
                <w:rFonts w:ascii="Times New Roman" w:eastAsia="Times New Roman" w:hAnsi="Times New Roman" w:cs="Times New Roman"/>
                <w:color w:val="000000"/>
                <w:sz w:val="24"/>
                <w:szCs w:val="24"/>
                <w:lang w:eastAsia="es-DO"/>
              </w:rPr>
            </w:pPr>
            <w:r w:rsidRPr="00133F80">
              <w:rPr>
                <w:rFonts w:ascii="Times New Roman" w:eastAsia="Times New Roman" w:hAnsi="Times New Roman" w:cs="Times New Roman"/>
                <w:color w:val="000000"/>
                <w:sz w:val="24"/>
                <w:szCs w:val="24"/>
                <w:lang w:eastAsia="es-DO"/>
              </w:rPr>
              <w:t>INTEC-MEDIATRIX</w:t>
            </w:r>
          </w:p>
        </w:tc>
        <w:tc>
          <w:tcPr>
            <w:tcW w:w="1351" w:type="dxa"/>
            <w:shd w:val="clear" w:color="auto" w:fill="auto"/>
            <w:noWrap/>
            <w:vAlign w:val="center"/>
          </w:tcPr>
          <w:p w14:paraId="2D15C1DD" w14:textId="77777777" w:rsidR="006508BD" w:rsidRPr="00DB6132" w:rsidRDefault="006508BD" w:rsidP="001566BB">
            <w:pPr>
              <w:spacing w:after="0" w:line="240" w:lineRule="auto"/>
              <w:jc w:val="right"/>
              <w:rPr>
                <w:rFonts w:ascii="Times New Roman" w:eastAsia="Times New Roman" w:hAnsi="Times New Roman" w:cs="Times New Roman"/>
                <w:sz w:val="24"/>
                <w:szCs w:val="24"/>
                <w:lang w:eastAsia="es-DO"/>
              </w:rPr>
            </w:pPr>
            <w:r w:rsidRPr="00DB6132">
              <w:rPr>
                <w:rFonts w:ascii="Times New Roman" w:eastAsia="Times New Roman" w:hAnsi="Times New Roman" w:cs="Times New Roman"/>
                <w:sz w:val="24"/>
                <w:szCs w:val="24"/>
                <w:lang w:eastAsia="es-DO"/>
              </w:rPr>
              <w:t>27,043.80</w:t>
            </w:r>
          </w:p>
        </w:tc>
        <w:tc>
          <w:tcPr>
            <w:tcW w:w="1570" w:type="dxa"/>
            <w:shd w:val="clear" w:color="auto" w:fill="auto"/>
            <w:vAlign w:val="center"/>
          </w:tcPr>
          <w:p w14:paraId="36BAF535" w14:textId="77777777" w:rsidR="006508BD" w:rsidRPr="00DB6132" w:rsidRDefault="006508BD" w:rsidP="001566BB">
            <w:pPr>
              <w:spacing w:after="0" w:line="240" w:lineRule="auto"/>
              <w:jc w:val="right"/>
              <w:rPr>
                <w:rFonts w:ascii="Times New Roman" w:eastAsia="Times New Roman" w:hAnsi="Times New Roman" w:cs="Times New Roman"/>
                <w:sz w:val="24"/>
                <w:szCs w:val="24"/>
                <w:lang w:eastAsia="es-DO"/>
              </w:rPr>
            </w:pPr>
            <w:r w:rsidRPr="00DB6132">
              <w:rPr>
                <w:rFonts w:ascii="Times New Roman" w:eastAsia="Times New Roman" w:hAnsi="Times New Roman" w:cs="Times New Roman"/>
                <w:sz w:val="24"/>
                <w:szCs w:val="24"/>
                <w:lang w:eastAsia="es-DO"/>
              </w:rPr>
              <w:t>1,344,076.86</w:t>
            </w:r>
          </w:p>
        </w:tc>
        <w:tc>
          <w:tcPr>
            <w:tcW w:w="1701" w:type="dxa"/>
            <w:gridSpan w:val="2"/>
            <w:shd w:val="clear" w:color="auto" w:fill="auto"/>
            <w:noWrap/>
            <w:vAlign w:val="center"/>
          </w:tcPr>
          <w:p w14:paraId="3D5DB564" w14:textId="77777777" w:rsidR="006508BD" w:rsidRPr="00DB6132" w:rsidRDefault="006508BD" w:rsidP="001566BB">
            <w:pPr>
              <w:spacing w:after="0" w:line="240" w:lineRule="auto"/>
              <w:jc w:val="right"/>
              <w:rPr>
                <w:rFonts w:ascii="Times New Roman" w:eastAsia="Times New Roman" w:hAnsi="Times New Roman" w:cs="Times New Roman"/>
                <w:color w:val="000000"/>
                <w:sz w:val="24"/>
                <w:szCs w:val="24"/>
                <w:lang w:eastAsia="es-DO"/>
              </w:rPr>
            </w:pPr>
            <w:r w:rsidRPr="00DB6132">
              <w:rPr>
                <w:rFonts w:ascii="Times New Roman" w:eastAsia="Times New Roman" w:hAnsi="Times New Roman" w:cs="Times New Roman"/>
                <w:color w:val="000000"/>
                <w:sz w:val="24"/>
                <w:szCs w:val="24"/>
                <w:lang w:eastAsia="es-DO"/>
              </w:rPr>
              <w:t>1585101609</w:t>
            </w:r>
          </w:p>
        </w:tc>
        <w:tc>
          <w:tcPr>
            <w:tcW w:w="1276" w:type="dxa"/>
            <w:gridSpan w:val="2"/>
            <w:shd w:val="clear" w:color="auto" w:fill="auto"/>
            <w:noWrap/>
            <w:vAlign w:val="center"/>
          </w:tcPr>
          <w:p w14:paraId="4F048D93" w14:textId="77777777" w:rsidR="006508BD" w:rsidRPr="00DB6132" w:rsidRDefault="006508BD" w:rsidP="001566BB">
            <w:pPr>
              <w:spacing w:after="0" w:line="240" w:lineRule="auto"/>
              <w:jc w:val="right"/>
              <w:rPr>
                <w:rFonts w:ascii="Times New Roman" w:eastAsia="Times New Roman" w:hAnsi="Times New Roman" w:cs="Times New Roman"/>
                <w:color w:val="000000"/>
                <w:sz w:val="24"/>
                <w:szCs w:val="24"/>
                <w:lang w:eastAsia="es-DO"/>
              </w:rPr>
            </w:pPr>
            <w:r w:rsidRPr="00DB6132">
              <w:rPr>
                <w:rFonts w:ascii="Times New Roman" w:eastAsia="Times New Roman" w:hAnsi="Times New Roman" w:cs="Times New Roman"/>
                <w:color w:val="000000"/>
                <w:sz w:val="24"/>
                <w:szCs w:val="24"/>
                <w:lang w:eastAsia="es-DO"/>
              </w:rPr>
              <w:t>18/</w:t>
            </w:r>
            <w:r>
              <w:rPr>
                <w:rFonts w:ascii="Times New Roman" w:eastAsia="Times New Roman" w:hAnsi="Times New Roman" w:cs="Times New Roman"/>
                <w:color w:val="000000"/>
                <w:sz w:val="24"/>
                <w:szCs w:val="24"/>
                <w:lang w:eastAsia="es-DO"/>
              </w:rPr>
              <w:t>0</w:t>
            </w:r>
            <w:r w:rsidRPr="00DB6132">
              <w:rPr>
                <w:rFonts w:ascii="Times New Roman" w:eastAsia="Times New Roman" w:hAnsi="Times New Roman" w:cs="Times New Roman"/>
                <w:color w:val="000000"/>
                <w:sz w:val="24"/>
                <w:szCs w:val="24"/>
                <w:lang w:eastAsia="es-DO"/>
              </w:rPr>
              <w:t>9/2018</w:t>
            </w:r>
          </w:p>
        </w:tc>
      </w:tr>
      <w:tr w:rsidR="006508BD" w:rsidRPr="00DB6132" w14:paraId="37413A25" w14:textId="77777777" w:rsidTr="006508BD">
        <w:trPr>
          <w:gridAfter w:val="1"/>
          <w:wAfter w:w="12" w:type="dxa"/>
          <w:trHeight w:val="552"/>
          <w:jc w:val="center"/>
        </w:trPr>
        <w:tc>
          <w:tcPr>
            <w:tcW w:w="3583" w:type="dxa"/>
            <w:shd w:val="clear" w:color="auto" w:fill="auto"/>
            <w:noWrap/>
            <w:vAlign w:val="center"/>
          </w:tcPr>
          <w:p w14:paraId="40EA0AA2" w14:textId="77777777" w:rsidR="006508BD" w:rsidRPr="00133F80" w:rsidRDefault="006508BD" w:rsidP="001566BB">
            <w:pPr>
              <w:spacing w:after="0" w:line="240" w:lineRule="auto"/>
              <w:rPr>
                <w:rFonts w:ascii="Times New Roman" w:eastAsia="Times New Roman" w:hAnsi="Times New Roman" w:cs="Times New Roman"/>
                <w:color w:val="000000"/>
                <w:sz w:val="24"/>
                <w:szCs w:val="24"/>
                <w:lang w:eastAsia="es-DO"/>
              </w:rPr>
            </w:pPr>
            <w:r w:rsidRPr="00133F80">
              <w:rPr>
                <w:rFonts w:ascii="Times New Roman" w:eastAsia="Times New Roman" w:hAnsi="Times New Roman" w:cs="Times New Roman"/>
                <w:color w:val="000000"/>
                <w:sz w:val="24"/>
                <w:szCs w:val="24"/>
                <w:lang w:eastAsia="es-DO"/>
              </w:rPr>
              <w:t>ITLA-PCSD</w:t>
            </w:r>
          </w:p>
        </w:tc>
        <w:tc>
          <w:tcPr>
            <w:tcW w:w="1351" w:type="dxa"/>
            <w:shd w:val="clear" w:color="auto" w:fill="auto"/>
            <w:noWrap/>
            <w:vAlign w:val="center"/>
          </w:tcPr>
          <w:p w14:paraId="6DA6AD8F" w14:textId="77777777" w:rsidR="006508BD" w:rsidRPr="00DB6132" w:rsidRDefault="006508BD" w:rsidP="001566BB">
            <w:pPr>
              <w:spacing w:after="0" w:line="240" w:lineRule="auto"/>
              <w:jc w:val="right"/>
              <w:rPr>
                <w:rFonts w:ascii="Times New Roman" w:eastAsia="Times New Roman" w:hAnsi="Times New Roman" w:cs="Times New Roman"/>
                <w:sz w:val="24"/>
                <w:szCs w:val="24"/>
                <w:lang w:eastAsia="es-DO"/>
              </w:rPr>
            </w:pPr>
            <w:r w:rsidRPr="00DB6132">
              <w:rPr>
                <w:rFonts w:ascii="Times New Roman" w:eastAsia="Times New Roman" w:hAnsi="Times New Roman" w:cs="Times New Roman"/>
                <w:sz w:val="24"/>
                <w:szCs w:val="24"/>
                <w:lang w:eastAsia="es-DO"/>
              </w:rPr>
              <w:t>29,906.65</w:t>
            </w:r>
          </w:p>
        </w:tc>
        <w:tc>
          <w:tcPr>
            <w:tcW w:w="1570" w:type="dxa"/>
            <w:shd w:val="clear" w:color="auto" w:fill="auto"/>
            <w:vAlign w:val="center"/>
          </w:tcPr>
          <w:p w14:paraId="2E5D3672" w14:textId="77777777" w:rsidR="006508BD" w:rsidRPr="00DB6132" w:rsidRDefault="006508BD" w:rsidP="001566BB">
            <w:pPr>
              <w:spacing w:after="0" w:line="240" w:lineRule="auto"/>
              <w:jc w:val="right"/>
              <w:rPr>
                <w:rFonts w:ascii="Times New Roman" w:eastAsia="Times New Roman" w:hAnsi="Times New Roman" w:cs="Times New Roman"/>
                <w:sz w:val="24"/>
                <w:szCs w:val="24"/>
                <w:lang w:eastAsia="es-DO"/>
              </w:rPr>
            </w:pPr>
            <w:r w:rsidRPr="00DB6132">
              <w:rPr>
                <w:rFonts w:ascii="Times New Roman" w:eastAsia="Times New Roman" w:hAnsi="Times New Roman" w:cs="Times New Roman"/>
                <w:sz w:val="24"/>
                <w:szCs w:val="24"/>
                <w:lang w:eastAsia="es-DO"/>
              </w:rPr>
              <w:t>1,490,547.44</w:t>
            </w:r>
          </w:p>
        </w:tc>
        <w:tc>
          <w:tcPr>
            <w:tcW w:w="1701" w:type="dxa"/>
            <w:gridSpan w:val="2"/>
            <w:shd w:val="clear" w:color="auto" w:fill="auto"/>
            <w:noWrap/>
            <w:vAlign w:val="center"/>
          </w:tcPr>
          <w:p w14:paraId="48FE71AE" w14:textId="77777777" w:rsidR="006508BD" w:rsidRPr="00DB6132" w:rsidRDefault="006508BD" w:rsidP="001566BB">
            <w:pPr>
              <w:spacing w:after="0" w:line="240" w:lineRule="auto"/>
              <w:jc w:val="right"/>
              <w:rPr>
                <w:rFonts w:ascii="Times New Roman" w:eastAsia="Times New Roman" w:hAnsi="Times New Roman" w:cs="Times New Roman"/>
                <w:color w:val="000000"/>
                <w:sz w:val="24"/>
                <w:szCs w:val="24"/>
                <w:lang w:eastAsia="es-DO"/>
              </w:rPr>
            </w:pPr>
            <w:r w:rsidRPr="00DB6132">
              <w:rPr>
                <w:rFonts w:ascii="Times New Roman" w:eastAsia="Times New Roman" w:hAnsi="Times New Roman" w:cs="Times New Roman"/>
                <w:color w:val="000000"/>
                <w:sz w:val="24"/>
                <w:szCs w:val="24"/>
                <w:lang w:eastAsia="es-DO"/>
              </w:rPr>
              <w:t>4523117</w:t>
            </w:r>
          </w:p>
        </w:tc>
        <w:tc>
          <w:tcPr>
            <w:tcW w:w="1276" w:type="dxa"/>
            <w:gridSpan w:val="2"/>
            <w:shd w:val="clear" w:color="auto" w:fill="auto"/>
            <w:noWrap/>
            <w:vAlign w:val="center"/>
          </w:tcPr>
          <w:p w14:paraId="645BF7E0" w14:textId="77777777" w:rsidR="006508BD" w:rsidRPr="00DB6132" w:rsidRDefault="006508BD" w:rsidP="001566BB">
            <w:pPr>
              <w:spacing w:after="0" w:line="240" w:lineRule="auto"/>
              <w:jc w:val="right"/>
              <w:rPr>
                <w:rFonts w:ascii="Times New Roman" w:eastAsia="Times New Roman" w:hAnsi="Times New Roman" w:cs="Times New Roman"/>
                <w:color w:val="000000"/>
                <w:sz w:val="24"/>
                <w:szCs w:val="24"/>
                <w:lang w:eastAsia="es-DO"/>
              </w:rPr>
            </w:pPr>
            <w:r w:rsidRPr="00DB6132">
              <w:rPr>
                <w:rFonts w:ascii="Times New Roman" w:eastAsia="Times New Roman" w:hAnsi="Times New Roman" w:cs="Times New Roman"/>
                <w:color w:val="000000"/>
                <w:sz w:val="24"/>
                <w:szCs w:val="24"/>
                <w:lang w:eastAsia="es-DO"/>
              </w:rPr>
              <w:t>18/10/2018</w:t>
            </w:r>
          </w:p>
        </w:tc>
      </w:tr>
      <w:tr w:rsidR="006508BD" w:rsidRPr="00DB6132" w14:paraId="6EEBF07B" w14:textId="77777777" w:rsidTr="006508BD">
        <w:trPr>
          <w:gridAfter w:val="1"/>
          <w:wAfter w:w="12" w:type="dxa"/>
          <w:trHeight w:val="552"/>
          <w:jc w:val="center"/>
        </w:trPr>
        <w:tc>
          <w:tcPr>
            <w:tcW w:w="3583" w:type="dxa"/>
            <w:shd w:val="clear" w:color="auto" w:fill="auto"/>
            <w:noWrap/>
            <w:vAlign w:val="center"/>
          </w:tcPr>
          <w:p w14:paraId="5C607B40" w14:textId="77777777" w:rsidR="006508BD" w:rsidRPr="00133F80" w:rsidRDefault="006508BD" w:rsidP="001566BB">
            <w:pPr>
              <w:spacing w:after="0" w:line="240" w:lineRule="auto"/>
              <w:rPr>
                <w:rFonts w:ascii="Times New Roman" w:eastAsia="Times New Roman" w:hAnsi="Times New Roman" w:cs="Times New Roman"/>
                <w:color w:val="000000"/>
                <w:sz w:val="24"/>
                <w:szCs w:val="24"/>
                <w:lang w:eastAsia="es-DO"/>
              </w:rPr>
            </w:pPr>
            <w:r w:rsidRPr="00133F80">
              <w:rPr>
                <w:rFonts w:ascii="Times New Roman" w:eastAsia="Times New Roman" w:hAnsi="Times New Roman" w:cs="Times New Roman"/>
                <w:color w:val="000000"/>
                <w:sz w:val="24"/>
                <w:szCs w:val="24"/>
                <w:lang w:eastAsia="es-DO"/>
              </w:rPr>
              <w:t>PUCMM-PRIMERA ARS</w:t>
            </w:r>
          </w:p>
        </w:tc>
        <w:tc>
          <w:tcPr>
            <w:tcW w:w="1351" w:type="dxa"/>
            <w:shd w:val="clear" w:color="auto" w:fill="auto"/>
            <w:noWrap/>
            <w:vAlign w:val="center"/>
          </w:tcPr>
          <w:p w14:paraId="7C652FF8" w14:textId="77777777" w:rsidR="006508BD" w:rsidRPr="00DB6132" w:rsidRDefault="006508BD" w:rsidP="001566BB">
            <w:pPr>
              <w:spacing w:after="0" w:line="240" w:lineRule="auto"/>
              <w:jc w:val="right"/>
              <w:rPr>
                <w:rFonts w:ascii="Times New Roman" w:eastAsia="Times New Roman" w:hAnsi="Times New Roman" w:cs="Times New Roman"/>
                <w:sz w:val="24"/>
                <w:szCs w:val="24"/>
                <w:lang w:eastAsia="es-DO"/>
              </w:rPr>
            </w:pPr>
            <w:r w:rsidRPr="00DB6132">
              <w:rPr>
                <w:rFonts w:ascii="Times New Roman" w:eastAsia="Times New Roman" w:hAnsi="Times New Roman" w:cs="Times New Roman"/>
                <w:sz w:val="24"/>
                <w:szCs w:val="24"/>
                <w:lang w:eastAsia="es-DO"/>
              </w:rPr>
              <w:t>23,456.06</w:t>
            </w:r>
          </w:p>
        </w:tc>
        <w:tc>
          <w:tcPr>
            <w:tcW w:w="1570" w:type="dxa"/>
            <w:shd w:val="clear" w:color="auto" w:fill="auto"/>
            <w:vAlign w:val="center"/>
          </w:tcPr>
          <w:p w14:paraId="50EE489C" w14:textId="77777777" w:rsidR="006508BD" w:rsidRPr="00DB6132" w:rsidRDefault="006508BD" w:rsidP="001566BB">
            <w:pPr>
              <w:spacing w:after="0" w:line="240" w:lineRule="auto"/>
              <w:jc w:val="right"/>
              <w:rPr>
                <w:rFonts w:ascii="Times New Roman" w:eastAsia="Times New Roman" w:hAnsi="Times New Roman" w:cs="Times New Roman"/>
                <w:sz w:val="24"/>
                <w:szCs w:val="24"/>
                <w:lang w:eastAsia="es-DO"/>
              </w:rPr>
            </w:pPr>
            <w:r w:rsidRPr="00DB6132">
              <w:rPr>
                <w:rFonts w:ascii="Times New Roman" w:eastAsia="Times New Roman" w:hAnsi="Times New Roman" w:cs="Times New Roman"/>
                <w:sz w:val="24"/>
                <w:szCs w:val="24"/>
                <w:lang w:eastAsia="es-DO"/>
              </w:rPr>
              <w:t>1,172,334.38</w:t>
            </w:r>
          </w:p>
        </w:tc>
        <w:tc>
          <w:tcPr>
            <w:tcW w:w="1701" w:type="dxa"/>
            <w:gridSpan w:val="2"/>
            <w:shd w:val="clear" w:color="auto" w:fill="auto"/>
            <w:noWrap/>
            <w:vAlign w:val="center"/>
          </w:tcPr>
          <w:p w14:paraId="60646AE7" w14:textId="77777777" w:rsidR="006508BD" w:rsidRPr="00DB6132" w:rsidRDefault="006508BD" w:rsidP="001566BB">
            <w:pPr>
              <w:spacing w:after="0" w:line="240" w:lineRule="auto"/>
              <w:jc w:val="right"/>
              <w:rPr>
                <w:rFonts w:ascii="Times New Roman" w:eastAsia="Times New Roman" w:hAnsi="Times New Roman" w:cs="Times New Roman"/>
                <w:color w:val="000000"/>
                <w:sz w:val="24"/>
                <w:szCs w:val="24"/>
                <w:lang w:eastAsia="es-DO"/>
              </w:rPr>
            </w:pPr>
            <w:r w:rsidRPr="00DB6132">
              <w:rPr>
                <w:rFonts w:ascii="Times New Roman" w:eastAsia="Times New Roman" w:hAnsi="Times New Roman" w:cs="Times New Roman"/>
                <w:color w:val="000000"/>
                <w:sz w:val="24"/>
                <w:szCs w:val="24"/>
                <w:lang w:eastAsia="es-DO"/>
              </w:rPr>
              <w:t>1780148880</w:t>
            </w:r>
          </w:p>
        </w:tc>
        <w:tc>
          <w:tcPr>
            <w:tcW w:w="1276" w:type="dxa"/>
            <w:gridSpan w:val="2"/>
            <w:shd w:val="clear" w:color="auto" w:fill="auto"/>
            <w:noWrap/>
            <w:vAlign w:val="center"/>
          </w:tcPr>
          <w:p w14:paraId="0765FEC8" w14:textId="77777777" w:rsidR="006508BD" w:rsidRPr="00DB6132" w:rsidRDefault="006508BD" w:rsidP="001566BB">
            <w:pPr>
              <w:spacing w:after="0" w:line="240" w:lineRule="auto"/>
              <w:jc w:val="right"/>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0</w:t>
            </w:r>
            <w:r w:rsidRPr="00DB6132">
              <w:rPr>
                <w:rFonts w:ascii="Times New Roman" w:eastAsia="Times New Roman" w:hAnsi="Times New Roman" w:cs="Times New Roman"/>
                <w:color w:val="000000"/>
                <w:sz w:val="24"/>
                <w:szCs w:val="24"/>
                <w:lang w:eastAsia="es-DO"/>
              </w:rPr>
              <w:t>2/11/2018</w:t>
            </w:r>
          </w:p>
        </w:tc>
      </w:tr>
      <w:tr w:rsidR="006508BD" w:rsidRPr="00DB6132" w14:paraId="770D8442" w14:textId="77777777" w:rsidTr="006508BD">
        <w:trPr>
          <w:gridAfter w:val="1"/>
          <w:wAfter w:w="12" w:type="dxa"/>
          <w:trHeight w:val="552"/>
          <w:jc w:val="center"/>
        </w:trPr>
        <w:tc>
          <w:tcPr>
            <w:tcW w:w="3583" w:type="dxa"/>
            <w:shd w:val="clear" w:color="auto" w:fill="auto"/>
            <w:noWrap/>
            <w:vAlign w:val="center"/>
          </w:tcPr>
          <w:p w14:paraId="6C7596DE" w14:textId="77777777" w:rsidR="006508BD" w:rsidRPr="00DB6132" w:rsidRDefault="006508BD" w:rsidP="001566BB">
            <w:pPr>
              <w:spacing w:after="0" w:line="240" w:lineRule="auto"/>
              <w:jc w:val="center"/>
              <w:rPr>
                <w:rFonts w:ascii="Times New Roman" w:eastAsia="Times New Roman" w:hAnsi="Times New Roman" w:cs="Times New Roman"/>
                <w:b/>
                <w:color w:val="000000"/>
                <w:sz w:val="24"/>
                <w:szCs w:val="24"/>
                <w:lang w:eastAsia="es-DO"/>
              </w:rPr>
            </w:pPr>
            <w:r w:rsidRPr="00DB6132">
              <w:rPr>
                <w:rFonts w:ascii="Times New Roman" w:eastAsia="Times New Roman" w:hAnsi="Times New Roman" w:cs="Times New Roman"/>
                <w:b/>
                <w:color w:val="000000"/>
                <w:sz w:val="24"/>
                <w:szCs w:val="24"/>
                <w:lang w:eastAsia="es-DO"/>
              </w:rPr>
              <w:t>Total</w:t>
            </w:r>
          </w:p>
        </w:tc>
        <w:tc>
          <w:tcPr>
            <w:tcW w:w="1351" w:type="dxa"/>
            <w:shd w:val="clear" w:color="auto" w:fill="auto"/>
            <w:noWrap/>
            <w:vAlign w:val="center"/>
          </w:tcPr>
          <w:p w14:paraId="7629A9F9" w14:textId="77777777" w:rsidR="006508BD" w:rsidRPr="005478E5" w:rsidRDefault="006508BD" w:rsidP="001566BB">
            <w:pPr>
              <w:spacing w:after="0" w:line="240" w:lineRule="auto"/>
              <w:jc w:val="right"/>
              <w:rPr>
                <w:rFonts w:ascii="Times New Roman" w:eastAsia="Times New Roman" w:hAnsi="Times New Roman" w:cs="Times New Roman"/>
                <w:b/>
                <w:sz w:val="24"/>
                <w:szCs w:val="24"/>
                <w:lang w:eastAsia="es-DO"/>
              </w:rPr>
            </w:pPr>
            <w:r w:rsidRPr="005478E5">
              <w:rPr>
                <w:rFonts w:ascii="Times New Roman" w:eastAsia="Times New Roman" w:hAnsi="Times New Roman" w:cs="Times New Roman"/>
                <w:b/>
                <w:sz w:val="24"/>
                <w:szCs w:val="24"/>
                <w:lang w:eastAsia="es-DO"/>
              </w:rPr>
              <w:t>345,288.40</w:t>
            </w:r>
          </w:p>
        </w:tc>
        <w:tc>
          <w:tcPr>
            <w:tcW w:w="1570" w:type="dxa"/>
            <w:shd w:val="clear" w:color="auto" w:fill="auto"/>
            <w:vAlign w:val="center"/>
          </w:tcPr>
          <w:p w14:paraId="376AA1E1" w14:textId="77777777" w:rsidR="006508BD" w:rsidRPr="005478E5" w:rsidRDefault="006508BD" w:rsidP="001566BB">
            <w:pPr>
              <w:spacing w:after="0" w:line="240" w:lineRule="auto"/>
              <w:jc w:val="right"/>
              <w:rPr>
                <w:rFonts w:ascii="Times New Roman" w:eastAsia="Times New Roman" w:hAnsi="Times New Roman" w:cs="Times New Roman"/>
                <w:b/>
                <w:sz w:val="24"/>
                <w:szCs w:val="24"/>
                <w:lang w:eastAsia="es-DO"/>
              </w:rPr>
            </w:pPr>
            <w:r w:rsidRPr="005478E5">
              <w:rPr>
                <w:rFonts w:ascii="Times New Roman" w:eastAsia="Times New Roman" w:hAnsi="Times New Roman" w:cs="Times New Roman"/>
                <w:b/>
                <w:sz w:val="24"/>
                <w:szCs w:val="24"/>
                <w:lang w:eastAsia="es-DO"/>
              </w:rPr>
              <w:t>17,176,994.30</w:t>
            </w:r>
          </w:p>
        </w:tc>
        <w:tc>
          <w:tcPr>
            <w:tcW w:w="1701" w:type="dxa"/>
            <w:gridSpan w:val="2"/>
            <w:shd w:val="clear" w:color="auto" w:fill="auto"/>
            <w:noWrap/>
            <w:vAlign w:val="center"/>
          </w:tcPr>
          <w:p w14:paraId="10D10849" w14:textId="77777777" w:rsidR="006508BD" w:rsidRPr="00DB6132" w:rsidRDefault="006508BD" w:rsidP="001566BB">
            <w:pPr>
              <w:spacing w:after="0" w:line="240" w:lineRule="auto"/>
              <w:jc w:val="right"/>
              <w:rPr>
                <w:rFonts w:ascii="Times New Roman" w:eastAsia="Times New Roman" w:hAnsi="Times New Roman" w:cs="Times New Roman"/>
                <w:color w:val="000000"/>
                <w:sz w:val="24"/>
                <w:szCs w:val="24"/>
                <w:lang w:eastAsia="es-DO"/>
              </w:rPr>
            </w:pPr>
          </w:p>
        </w:tc>
        <w:tc>
          <w:tcPr>
            <w:tcW w:w="1276" w:type="dxa"/>
            <w:gridSpan w:val="2"/>
            <w:shd w:val="clear" w:color="auto" w:fill="auto"/>
            <w:noWrap/>
            <w:vAlign w:val="center"/>
          </w:tcPr>
          <w:p w14:paraId="3E37A04D" w14:textId="77777777" w:rsidR="006508BD" w:rsidRPr="00DB6132" w:rsidRDefault="006508BD" w:rsidP="001566BB">
            <w:pPr>
              <w:spacing w:after="0" w:line="240" w:lineRule="auto"/>
              <w:jc w:val="right"/>
              <w:rPr>
                <w:rFonts w:ascii="Times New Roman" w:eastAsia="Times New Roman" w:hAnsi="Times New Roman" w:cs="Times New Roman"/>
                <w:color w:val="000000"/>
                <w:sz w:val="24"/>
                <w:szCs w:val="24"/>
                <w:lang w:eastAsia="es-DO"/>
              </w:rPr>
            </w:pPr>
          </w:p>
        </w:tc>
      </w:tr>
    </w:tbl>
    <w:p w14:paraId="5C97D375" w14:textId="77777777" w:rsidR="00DF4B32" w:rsidRDefault="00161790" w:rsidP="006508BD">
      <w:pPr>
        <w:spacing w:after="0" w:line="480" w:lineRule="auto"/>
        <w:contextualSpacing/>
        <w:rPr>
          <w:rFonts w:ascii="Times New Roman" w:eastAsia="Times New Roman" w:hAnsi="Times New Roman" w:cs="Times New Roman"/>
          <w:i/>
          <w:sz w:val="20"/>
          <w:szCs w:val="20"/>
        </w:rPr>
      </w:pPr>
      <w:r w:rsidRPr="00161790">
        <w:rPr>
          <w:rFonts w:ascii="Times New Roman" w:eastAsia="Times New Roman" w:hAnsi="Times New Roman" w:cs="Times New Roman"/>
          <w:sz w:val="20"/>
          <w:szCs w:val="20"/>
        </w:rPr>
        <w:t>Tabla 35</w:t>
      </w:r>
      <w:r w:rsidR="00D64271">
        <w:rPr>
          <w:rFonts w:ascii="Times New Roman" w:eastAsia="Times New Roman" w:hAnsi="Times New Roman" w:cs="Times New Roman"/>
          <w:b/>
          <w:sz w:val="20"/>
          <w:szCs w:val="20"/>
        </w:rPr>
        <w:t xml:space="preserve"> / </w:t>
      </w:r>
      <w:r w:rsidR="00DF4B32" w:rsidRPr="00B05993">
        <w:rPr>
          <w:rFonts w:ascii="Times New Roman" w:eastAsia="Times New Roman" w:hAnsi="Times New Roman" w:cs="Times New Roman"/>
          <w:b/>
          <w:sz w:val="20"/>
          <w:szCs w:val="20"/>
        </w:rPr>
        <w:t xml:space="preserve">Fuente. </w:t>
      </w:r>
      <w:r w:rsidR="00DF4B32" w:rsidRPr="00B05993">
        <w:rPr>
          <w:rFonts w:ascii="Times New Roman" w:eastAsia="Times New Roman" w:hAnsi="Times New Roman" w:cs="Times New Roman"/>
          <w:i/>
          <w:sz w:val="20"/>
          <w:szCs w:val="20"/>
        </w:rPr>
        <w:t>Proyecto MESCYT-KOICA-KAIST. 2018</w:t>
      </w:r>
    </w:p>
    <w:p w14:paraId="47981688" w14:textId="77777777" w:rsidR="006508BD" w:rsidRDefault="006508BD" w:rsidP="006508BD">
      <w:pPr>
        <w:spacing w:after="0" w:line="480" w:lineRule="auto"/>
        <w:contextualSpacing/>
        <w:rPr>
          <w:rFonts w:ascii="Times New Roman" w:eastAsia="Times New Roman" w:hAnsi="Times New Roman" w:cs="Times New Roman"/>
          <w:i/>
          <w:sz w:val="20"/>
          <w:szCs w:val="20"/>
        </w:rPr>
      </w:pPr>
      <w:r>
        <w:rPr>
          <w:noProof/>
          <w:lang w:val="es-ES_tradnl" w:eastAsia="es-ES_tradnl"/>
        </w:rPr>
        <w:lastRenderedPageBreak/>
        <w:drawing>
          <wp:inline distT="0" distB="0" distL="0" distR="0" wp14:anchorId="57662C25" wp14:editId="05B87391">
            <wp:extent cx="5659908" cy="3636341"/>
            <wp:effectExtent l="0" t="0" r="17145" b="2540"/>
            <wp:docPr id="7174" name="Gráfico 7174">
              <a:extLst xmlns:a="http://schemas.openxmlformats.org/drawingml/2006/main">
                <a:ext uri="{FF2B5EF4-FFF2-40B4-BE49-F238E27FC236}">
                  <a16:creationId xmlns:a16="http://schemas.microsoft.com/office/drawing/2014/main" id="{29371E7A-DA9D-44F4-89B7-5B25FA2FCA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30A52FE1" w14:textId="77777777" w:rsidR="006508BD" w:rsidRPr="006508BD" w:rsidRDefault="00161790" w:rsidP="006508BD">
      <w:pPr>
        <w:spacing w:after="0" w:line="480" w:lineRule="auto"/>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Gráfico 13</w:t>
      </w:r>
    </w:p>
    <w:p w14:paraId="4C2AA7B9" w14:textId="77777777" w:rsidR="006508BD" w:rsidRPr="006508BD" w:rsidRDefault="006508BD" w:rsidP="006508BD">
      <w:pPr>
        <w:spacing w:line="480" w:lineRule="auto"/>
        <w:contextualSpacing/>
        <w:jc w:val="both"/>
        <w:rPr>
          <w:rFonts w:ascii="Times New Roman" w:hAnsi="Times New Roman" w:cs="Times New Roman"/>
          <w:sz w:val="10"/>
          <w:szCs w:val="24"/>
        </w:rPr>
      </w:pPr>
    </w:p>
    <w:p w14:paraId="1B714E02" w14:textId="77777777" w:rsidR="006508BD" w:rsidRDefault="006508BD" w:rsidP="006508BD">
      <w:pPr>
        <w:spacing w:line="480" w:lineRule="auto"/>
        <w:contextualSpacing/>
        <w:jc w:val="both"/>
        <w:rPr>
          <w:rFonts w:ascii="Times New Roman" w:hAnsi="Times New Roman" w:cs="Times New Roman"/>
          <w:sz w:val="24"/>
          <w:szCs w:val="24"/>
          <w:lang w:eastAsia="es-DO"/>
        </w:rPr>
      </w:pPr>
      <w:r w:rsidRPr="006508BD">
        <w:rPr>
          <w:rFonts w:ascii="Times New Roman" w:hAnsi="Times New Roman" w:cs="Times New Roman"/>
          <w:sz w:val="24"/>
          <w:szCs w:val="24"/>
        </w:rPr>
        <w:t xml:space="preserve">Los mayores montos del primer desembolso se erogaron a tres (3) de los doce (12) consorcios IES-Empresas, a saber: </w:t>
      </w:r>
      <w:r w:rsidRPr="006508BD">
        <w:rPr>
          <w:rFonts w:ascii="Times New Roman" w:hAnsi="Times New Roman" w:cs="Times New Roman"/>
          <w:sz w:val="24"/>
          <w:szCs w:val="24"/>
          <w:lang w:eastAsia="es-DO"/>
        </w:rPr>
        <w:t xml:space="preserve">UNEV-OXINAT, UNIBE-PITECH e ITLA-PARQUE CIBERNÉTICO, con el 41.2% de la primera partida del financiamiento aprobado. </w:t>
      </w:r>
    </w:p>
    <w:p w14:paraId="64CA687C" w14:textId="77777777" w:rsidR="00522C2B" w:rsidRPr="00522C2B" w:rsidRDefault="00522C2B" w:rsidP="006508BD">
      <w:pPr>
        <w:spacing w:line="480" w:lineRule="auto"/>
        <w:contextualSpacing/>
        <w:jc w:val="both"/>
        <w:rPr>
          <w:rFonts w:ascii="Times New Roman" w:hAnsi="Times New Roman" w:cs="Times New Roman"/>
          <w:sz w:val="12"/>
          <w:szCs w:val="24"/>
          <w:lang w:eastAsia="es-DO"/>
        </w:rPr>
      </w:pPr>
    </w:p>
    <w:p w14:paraId="44173B02" w14:textId="77777777" w:rsidR="00522C2B" w:rsidRPr="00522C2B" w:rsidRDefault="00522C2B" w:rsidP="00522C2B">
      <w:pPr>
        <w:spacing w:after="0" w:line="240" w:lineRule="auto"/>
        <w:jc w:val="both"/>
        <w:rPr>
          <w:rFonts w:ascii="Times New Roman" w:hAnsi="Times New Roman"/>
          <w:b/>
          <w:sz w:val="24"/>
          <w:szCs w:val="24"/>
        </w:rPr>
      </w:pPr>
      <w:r w:rsidRPr="00522C2B">
        <w:rPr>
          <w:rFonts w:ascii="Times New Roman" w:eastAsia="Times New Roman" w:hAnsi="Times New Roman"/>
          <w:b/>
          <w:sz w:val="24"/>
          <w:szCs w:val="24"/>
        </w:rPr>
        <w:t xml:space="preserve">IES beneficiarias proyecto MESCYT-KOICA-KAIST, cantidad de </w:t>
      </w:r>
      <w:r w:rsidRPr="00522C2B">
        <w:rPr>
          <w:rFonts w:ascii="Times New Roman" w:hAnsi="Times New Roman"/>
          <w:b/>
          <w:sz w:val="24"/>
          <w:szCs w:val="24"/>
        </w:rPr>
        <w:t>proyectos y presupuesto total aprobado</w:t>
      </w:r>
    </w:p>
    <w:tbl>
      <w:tblPr>
        <w:tblW w:w="92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091"/>
        <w:gridCol w:w="1593"/>
        <w:gridCol w:w="1559"/>
      </w:tblGrid>
      <w:tr w:rsidR="00522C2B" w:rsidRPr="00522C2B" w14:paraId="10CBB853" w14:textId="77777777" w:rsidTr="001566BB">
        <w:trPr>
          <w:trHeight w:val="454"/>
        </w:trPr>
        <w:tc>
          <w:tcPr>
            <w:tcW w:w="6091" w:type="dxa"/>
            <w:shd w:val="clear" w:color="auto" w:fill="auto"/>
            <w:vAlign w:val="center"/>
            <w:hideMark/>
          </w:tcPr>
          <w:p w14:paraId="4A3F8D06" w14:textId="77777777" w:rsidR="00522C2B" w:rsidRPr="00522C2B" w:rsidRDefault="00522C2B" w:rsidP="00522C2B">
            <w:pPr>
              <w:spacing w:after="0" w:line="240" w:lineRule="auto"/>
              <w:jc w:val="center"/>
              <w:rPr>
                <w:rFonts w:ascii="Times New Roman" w:eastAsia="Times New Roman" w:hAnsi="Times New Roman" w:cs="Times New Roman"/>
                <w:b/>
                <w:sz w:val="24"/>
                <w:szCs w:val="24"/>
                <w:lang w:eastAsia="es-DO"/>
              </w:rPr>
            </w:pPr>
            <w:r w:rsidRPr="00522C2B">
              <w:rPr>
                <w:rFonts w:ascii="Times New Roman" w:eastAsia="Times New Roman" w:hAnsi="Times New Roman" w:cs="Times New Roman"/>
                <w:b/>
                <w:sz w:val="24"/>
                <w:szCs w:val="24"/>
                <w:lang w:eastAsia="es-DO"/>
              </w:rPr>
              <w:t xml:space="preserve">    Instituciones de Educación Superior</w:t>
            </w:r>
          </w:p>
        </w:tc>
        <w:tc>
          <w:tcPr>
            <w:tcW w:w="1593" w:type="dxa"/>
            <w:shd w:val="clear" w:color="auto" w:fill="auto"/>
            <w:vAlign w:val="center"/>
            <w:hideMark/>
          </w:tcPr>
          <w:p w14:paraId="0311FC18" w14:textId="77777777" w:rsidR="00522C2B" w:rsidRPr="00522C2B" w:rsidRDefault="00522C2B" w:rsidP="00522C2B">
            <w:pPr>
              <w:spacing w:after="0" w:line="240" w:lineRule="auto"/>
              <w:jc w:val="center"/>
              <w:rPr>
                <w:rFonts w:ascii="Times New Roman" w:eastAsia="Times New Roman" w:hAnsi="Times New Roman" w:cs="Times New Roman"/>
                <w:b/>
                <w:sz w:val="24"/>
                <w:szCs w:val="24"/>
                <w:lang w:eastAsia="es-DO"/>
              </w:rPr>
            </w:pPr>
            <w:r w:rsidRPr="00522C2B">
              <w:rPr>
                <w:rFonts w:ascii="Times New Roman" w:eastAsia="Times New Roman" w:hAnsi="Times New Roman" w:cs="Times New Roman"/>
                <w:b/>
                <w:sz w:val="24"/>
                <w:szCs w:val="24"/>
                <w:lang w:eastAsia="es-DO"/>
              </w:rPr>
              <w:t>Cantidad de Proyectos</w:t>
            </w:r>
          </w:p>
        </w:tc>
        <w:tc>
          <w:tcPr>
            <w:tcW w:w="1559" w:type="dxa"/>
            <w:shd w:val="clear" w:color="auto" w:fill="auto"/>
            <w:vAlign w:val="center"/>
            <w:hideMark/>
          </w:tcPr>
          <w:p w14:paraId="6400E12F" w14:textId="77777777" w:rsidR="00522C2B" w:rsidRPr="00522C2B" w:rsidRDefault="00522C2B" w:rsidP="00522C2B">
            <w:pPr>
              <w:spacing w:after="0" w:line="240" w:lineRule="auto"/>
              <w:jc w:val="center"/>
              <w:rPr>
                <w:rFonts w:ascii="Times New Roman" w:eastAsia="Times New Roman" w:hAnsi="Times New Roman" w:cs="Times New Roman"/>
                <w:b/>
                <w:sz w:val="24"/>
                <w:szCs w:val="24"/>
                <w:lang w:eastAsia="es-DO"/>
              </w:rPr>
            </w:pPr>
            <w:r w:rsidRPr="00522C2B">
              <w:rPr>
                <w:rFonts w:ascii="Times New Roman" w:eastAsia="Times New Roman" w:hAnsi="Times New Roman" w:cs="Times New Roman"/>
                <w:b/>
                <w:sz w:val="24"/>
                <w:szCs w:val="24"/>
                <w:lang w:eastAsia="es-DO"/>
              </w:rPr>
              <w:t xml:space="preserve">  Presupuesto (US$)</w:t>
            </w:r>
          </w:p>
        </w:tc>
      </w:tr>
      <w:tr w:rsidR="00522C2B" w:rsidRPr="00522C2B" w14:paraId="195B3E30" w14:textId="77777777" w:rsidTr="001566BB">
        <w:trPr>
          <w:trHeight w:val="454"/>
        </w:trPr>
        <w:tc>
          <w:tcPr>
            <w:tcW w:w="6091" w:type="dxa"/>
            <w:shd w:val="clear" w:color="auto" w:fill="auto"/>
            <w:vAlign w:val="center"/>
            <w:hideMark/>
          </w:tcPr>
          <w:p w14:paraId="726AF003" w14:textId="77777777" w:rsidR="00522C2B" w:rsidRPr="00522C2B" w:rsidRDefault="00522C2B" w:rsidP="00522C2B">
            <w:pPr>
              <w:spacing w:after="0" w:line="240" w:lineRule="auto"/>
              <w:rPr>
                <w:rFonts w:ascii="Times New Roman" w:eastAsia="Times New Roman" w:hAnsi="Times New Roman" w:cs="Times New Roman"/>
                <w:bCs/>
                <w:sz w:val="24"/>
                <w:szCs w:val="24"/>
                <w:lang w:eastAsia="es-DO"/>
              </w:rPr>
            </w:pPr>
            <w:r w:rsidRPr="00522C2B">
              <w:rPr>
                <w:rFonts w:ascii="Times New Roman" w:eastAsia="Times New Roman" w:hAnsi="Times New Roman" w:cs="Times New Roman"/>
                <w:bCs/>
                <w:sz w:val="24"/>
                <w:szCs w:val="24"/>
                <w:lang w:eastAsia="es-DO"/>
              </w:rPr>
              <w:t>Universidad APEC (UNAPEC)</w:t>
            </w:r>
          </w:p>
        </w:tc>
        <w:tc>
          <w:tcPr>
            <w:tcW w:w="1593" w:type="dxa"/>
            <w:shd w:val="clear" w:color="auto" w:fill="auto"/>
            <w:vAlign w:val="center"/>
            <w:hideMark/>
          </w:tcPr>
          <w:p w14:paraId="0B869536" w14:textId="77777777" w:rsidR="00522C2B" w:rsidRPr="00522C2B" w:rsidRDefault="00522C2B" w:rsidP="00522C2B">
            <w:pPr>
              <w:spacing w:after="0" w:line="240" w:lineRule="auto"/>
              <w:jc w:val="center"/>
              <w:rPr>
                <w:rFonts w:ascii="Times New Roman" w:eastAsia="Times New Roman" w:hAnsi="Times New Roman" w:cs="Times New Roman"/>
                <w:b/>
                <w:bCs/>
                <w:sz w:val="24"/>
                <w:szCs w:val="24"/>
                <w:lang w:eastAsia="es-DO"/>
              </w:rPr>
            </w:pPr>
            <w:r w:rsidRPr="00522C2B">
              <w:rPr>
                <w:rFonts w:ascii="Times New Roman" w:eastAsia="Times New Roman" w:hAnsi="Times New Roman" w:cs="Times New Roman"/>
                <w:b/>
                <w:bCs/>
                <w:sz w:val="24"/>
                <w:szCs w:val="24"/>
                <w:lang w:eastAsia="es-DO"/>
              </w:rPr>
              <w:t>1</w:t>
            </w:r>
          </w:p>
        </w:tc>
        <w:tc>
          <w:tcPr>
            <w:tcW w:w="1559" w:type="dxa"/>
            <w:shd w:val="clear" w:color="auto" w:fill="auto"/>
            <w:vAlign w:val="center"/>
            <w:hideMark/>
          </w:tcPr>
          <w:p w14:paraId="4516DE4E" w14:textId="77777777" w:rsidR="00522C2B" w:rsidRPr="00522C2B" w:rsidRDefault="00522C2B" w:rsidP="00522C2B">
            <w:pPr>
              <w:spacing w:after="0" w:line="240" w:lineRule="auto"/>
              <w:jc w:val="right"/>
              <w:rPr>
                <w:rFonts w:ascii="Times New Roman" w:eastAsia="Times New Roman" w:hAnsi="Times New Roman" w:cs="Times New Roman"/>
                <w:sz w:val="24"/>
                <w:szCs w:val="24"/>
                <w:lang w:eastAsia="es-DO"/>
              </w:rPr>
            </w:pPr>
            <w:r w:rsidRPr="00522C2B">
              <w:rPr>
                <w:rFonts w:ascii="Times New Roman" w:eastAsia="Times New Roman" w:hAnsi="Times New Roman" w:cs="Times New Roman"/>
                <w:sz w:val="24"/>
                <w:szCs w:val="24"/>
                <w:lang w:eastAsia="es-DO"/>
              </w:rPr>
              <w:t>50,000.00</w:t>
            </w:r>
          </w:p>
        </w:tc>
      </w:tr>
      <w:tr w:rsidR="00522C2B" w:rsidRPr="00522C2B" w14:paraId="2FC61084" w14:textId="77777777" w:rsidTr="001566BB">
        <w:trPr>
          <w:trHeight w:val="454"/>
        </w:trPr>
        <w:tc>
          <w:tcPr>
            <w:tcW w:w="6091" w:type="dxa"/>
            <w:shd w:val="clear" w:color="auto" w:fill="auto"/>
            <w:vAlign w:val="center"/>
            <w:hideMark/>
          </w:tcPr>
          <w:p w14:paraId="5C6D87D6" w14:textId="77777777" w:rsidR="00522C2B" w:rsidRPr="00522C2B" w:rsidRDefault="00522C2B" w:rsidP="00522C2B">
            <w:pPr>
              <w:spacing w:after="0" w:line="240" w:lineRule="auto"/>
              <w:rPr>
                <w:rFonts w:ascii="Times New Roman" w:eastAsia="Times New Roman" w:hAnsi="Times New Roman" w:cs="Times New Roman"/>
                <w:bCs/>
                <w:sz w:val="24"/>
                <w:szCs w:val="24"/>
                <w:lang w:eastAsia="es-DO"/>
              </w:rPr>
            </w:pPr>
            <w:r w:rsidRPr="00522C2B">
              <w:rPr>
                <w:rFonts w:ascii="Times New Roman" w:eastAsia="Times New Roman" w:hAnsi="Times New Roman" w:cs="Times New Roman"/>
                <w:sz w:val="24"/>
                <w:szCs w:val="24"/>
                <w:lang w:eastAsia="es-DO"/>
              </w:rPr>
              <w:t>Instituto Tecnológico de Santo Domingo (INTEC)</w:t>
            </w:r>
          </w:p>
        </w:tc>
        <w:tc>
          <w:tcPr>
            <w:tcW w:w="1593" w:type="dxa"/>
            <w:shd w:val="clear" w:color="auto" w:fill="auto"/>
            <w:vAlign w:val="center"/>
            <w:hideMark/>
          </w:tcPr>
          <w:p w14:paraId="7100F2C2" w14:textId="77777777" w:rsidR="00522C2B" w:rsidRPr="00522C2B" w:rsidRDefault="00522C2B" w:rsidP="00522C2B">
            <w:pPr>
              <w:spacing w:after="0" w:line="240" w:lineRule="auto"/>
              <w:jc w:val="center"/>
              <w:rPr>
                <w:rFonts w:ascii="Times New Roman" w:eastAsia="Times New Roman" w:hAnsi="Times New Roman" w:cs="Times New Roman"/>
                <w:b/>
                <w:bCs/>
                <w:sz w:val="24"/>
                <w:szCs w:val="24"/>
                <w:lang w:eastAsia="es-DO"/>
              </w:rPr>
            </w:pPr>
            <w:r w:rsidRPr="00522C2B">
              <w:rPr>
                <w:rFonts w:ascii="Times New Roman" w:eastAsia="Times New Roman" w:hAnsi="Times New Roman" w:cs="Times New Roman"/>
                <w:b/>
                <w:bCs/>
                <w:sz w:val="24"/>
                <w:szCs w:val="24"/>
                <w:lang w:eastAsia="es-DO"/>
              </w:rPr>
              <w:t>2</w:t>
            </w:r>
          </w:p>
        </w:tc>
        <w:tc>
          <w:tcPr>
            <w:tcW w:w="1559" w:type="dxa"/>
            <w:shd w:val="clear" w:color="auto" w:fill="auto"/>
            <w:vAlign w:val="center"/>
            <w:hideMark/>
          </w:tcPr>
          <w:p w14:paraId="4C6DEA65" w14:textId="77777777" w:rsidR="00522C2B" w:rsidRPr="00522C2B" w:rsidRDefault="00522C2B" w:rsidP="00522C2B">
            <w:pPr>
              <w:spacing w:after="0" w:line="240" w:lineRule="auto"/>
              <w:jc w:val="right"/>
              <w:rPr>
                <w:rFonts w:ascii="Times New Roman" w:eastAsia="Times New Roman" w:hAnsi="Times New Roman" w:cs="Times New Roman"/>
                <w:sz w:val="24"/>
                <w:szCs w:val="24"/>
                <w:lang w:eastAsia="es-DO"/>
              </w:rPr>
            </w:pPr>
            <w:r w:rsidRPr="00522C2B">
              <w:rPr>
                <w:rFonts w:ascii="Times New Roman" w:eastAsia="Times New Roman" w:hAnsi="Times New Roman" w:cs="Times New Roman"/>
                <w:sz w:val="24"/>
                <w:szCs w:val="24"/>
                <w:lang w:eastAsia="es-DO"/>
              </w:rPr>
              <w:t>200,000.00</w:t>
            </w:r>
          </w:p>
        </w:tc>
      </w:tr>
      <w:tr w:rsidR="00522C2B" w:rsidRPr="00522C2B" w14:paraId="562BBC49" w14:textId="77777777" w:rsidTr="001566BB">
        <w:trPr>
          <w:trHeight w:val="454"/>
        </w:trPr>
        <w:tc>
          <w:tcPr>
            <w:tcW w:w="6091" w:type="dxa"/>
            <w:shd w:val="clear" w:color="auto" w:fill="auto"/>
            <w:vAlign w:val="center"/>
            <w:hideMark/>
          </w:tcPr>
          <w:p w14:paraId="5C745A0A" w14:textId="77777777" w:rsidR="00522C2B" w:rsidRPr="00522C2B" w:rsidRDefault="00522C2B" w:rsidP="00522C2B">
            <w:pPr>
              <w:spacing w:after="0" w:line="240" w:lineRule="auto"/>
              <w:rPr>
                <w:rFonts w:ascii="Times New Roman" w:eastAsia="Times New Roman" w:hAnsi="Times New Roman" w:cs="Times New Roman"/>
                <w:bCs/>
                <w:sz w:val="24"/>
                <w:szCs w:val="24"/>
                <w:lang w:eastAsia="es-DO"/>
              </w:rPr>
            </w:pPr>
            <w:r w:rsidRPr="00522C2B">
              <w:rPr>
                <w:rFonts w:ascii="Times New Roman" w:eastAsia="Times New Roman" w:hAnsi="Times New Roman" w:cs="Times New Roman"/>
                <w:bCs/>
                <w:sz w:val="24"/>
                <w:szCs w:val="24"/>
                <w:lang w:eastAsia="es-DO"/>
              </w:rPr>
              <w:t>Instituto Tecnológico de Las Américas (ITLA)</w:t>
            </w:r>
          </w:p>
        </w:tc>
        <w:tc>
          <w:tcPr>
            <w:tcW w:w="1593" w:type="dxa"/>
            <w:shd w:val="clear" w:color="auto" w:fill="auto"/>
            <w:vAlign w:val="center"/>
            <w:hideMark/>
          </w:tcPr>
          <w:p w14:paraId="76AF1369" w14:textId="77777777" w:rsidR="00522C2B" w:rsidRPr="00522C2B" w:rsidRDefault="00522C2B" w:rsidP="00522C2B">
            <w:pPr>
              <w:spacing w:after="0" w:line="240" w:lineRule="auto"/>
              <w:jc w:val="center"/>
              <w:rPr>
                <w:rFonts w:ascii="Times New Roman" w:eastAsia="Times New Roman" w:hAnsi="Times New Roman" w:cs="Times New Roman"/>
                <w:b/>
                <w:bCs/>
                <w:sz w:val="24"/>
                <w:szCs w:val="24"/>
                <w:lang w:eastAsia="es-DO"/>
              </w:rPr>
            </w:pPr>
            <w:r w:rsidRPr="00522C2B">
              <w:rPr>
                <w:rFonts w:ascii="Times New Roman" w:eastAsia="Times New Roman" w:hAnsi="Times New Roman" w:cs="Times New Roman"/>
                <w:b/>
                <w:bCs/>
                <w:sz w:val="24"/>
                <w:szCs w:val="24"/>
                <w:lang w:eastAsia="es-DO"/>
              </w:rPr>
              <w:t>4</w:t>
            </w:r>
          </w:p>
        </w:tc>
        <w:tc>
          <w:tcPr>
            <w:tcW w:w="1559" w:type="dxa"/>
            <w:shd w:val="clear" w:color="auto" w:fill="auto"/>
            <w:vAlign w:val="center"/>
            <w:hideMark/>
          </w:tcPr>
          <w:p w14:paraId="3588A4EC" w14:textId="77777777" w:rsidR="00522C2B" w:rsidRPr="00522C2B" w:rsidRDefault="00522C2B" w:rsidP="00522C2B">
            <w:pPr>
              <w:spacing w:after="0" w:line="240" w:lineRule="auto"/>
              <w:jc w:val="right"/>
              <w:rPr>
                <w:rFonts w:ascii="Times New Roman" w:eastAsia="Times New Roman" w:hAnsi="Times New Roman" w:cs="Times New Roman"/>
                <w:sz w:val="24"/>
                <w:szCs w:val="24"/>
                <w:lang w:eastAsia="es-DO"/>
              </w:rPr>
            </w:pPr>
            <w:r w:rsidRPr="00522C2B">
              <w:rPr>
                <w:rFonts w:ascii="Times New Roman" w:eastAsia="Times New Roman" w:hAnsi="Times New Roman" w:cs="Times New Roman"/>
                <w:sz w:val="24"/>
                <w:szCs w:val="24"/>
                <w:lang w:eastAsia="es-DO"/>
              </w:rPr>
              <w:t>410,000.00</w:t>
            </w:r>
          </w:p>
        </w:tc>
      </w:tr>
      <w:tr w:rsidR="00522C2B" w:rsidRPr="00522C2B" w14:paraId="54B2076F" w14:textId="77777777" w:rsidTr="001566BB">
        <w:trPr>
          <w:trHeight w:val="454"/>
        </w:trPr>
        <w:tc>
          <w:tcPr>
            <w:tcW w:w="6091" w:type="dxa"/>
            <w:shd w:val="clear" w:color="auto" w:fill="auto"/>
            <w:vAlign w:val="center"/>
            <w:hideMark/>
          </w:tcPr>
          <w:p w14:paraId="66E33274" w14:textId="77777777" w:rsidR="00522C2B" w:rsidRPr="00522C2B" w:rsidRDefault="00522C2B" w:rsidP="00522C2B">
            <w:pPr>
              <w:spacing w:after="0" w:line="240" w:lineRule="auto"/>
              <w:rPr>
                <w:rFonts w:ascii="Times New Roman" w:eastAsia="Times New Roman" w:hAnsi="Times New Roman" w:cs="Times New Roman"/>
                <w:bCs/>
                <w:sz w:val="24"/>
                <w:szCs w:val="24"/>
                <w:lang w:eastAsia="es-DO"/>
              </w:rPr>
            </w:pPr>
            <w:r w:rsidRPr="00522C2B">
              <w:rPr>
                <w:rFonts w:ascii="Times New Roman" w:eastAsia="Times New Roman" w:hAnsi="Times New Roman" w:cs="Times New Roman"/>
                <w:sz w:val="24"/>
                <w:szCs w:val="24"/>
                <w:lang w:eastAsia="es-DO"/>
              </w:rPr>
              <w:t>Pontificia Universidad Católica Madre y Maestra (PUCMM)</w:t>
            </w:r>
          </w:p>
        </w:tc>
        <w:tc>
          <w:tcPr>
            <w:tcW w:w="1593" w:type="dxa"/>
            <w:shd w:val="clear" w:color="auto" w:fill="auto"/>
            <w:vAlign w:val="center"/>
            <w:hideMark/>
          </w:tcPr>
          <w:p w14:paraId="35138899" w14:textId="77777777" w:rsidR="00522C2B" w:rsidRPr="00522C2B" w:rsidRDefault="00522C2B" w:rsidP="00522C2B">
            <w:pPr>
              <w:spacing w:after="0" w:line="240" w:lineRule="auto"/>
              <w:jc w:val="center"/>
              <w:rPr>
                <w:rFonts w:ascii="Times New Roman" w:eastAsia="Times New Roman" w:hAnsi="Times New Roman" w:cs="Times New Roman"/>
                <w:b/>
                <w:bCs/>
                <w:sz w:val="24"/>
                <w:szCs w:val="24"/>
                <w:lang w:eastAsia="es-DO"/>
              </w:rPr>
            </w:pPr>
            <w:r w:rsidRPr="00522C2B">
              <w:rPr>
                <w:rFonts w:ascii="Times New Roman" w:eastAsia="Times New Roman" w:hAnsi="Times New Roman" w:cs="Times New Roman"/>
                <w:b/>
                <w:bCs/>
                <w:sz w:val="24"/>
                <w:szCs w:val="24"/>
                <w:lang w:eastAsia="es-DO"/>
              </w:rPr>
              <w:t>4</w:t>
            </w:r>
          </w:p>
        </w:tc>
        <w:tc>
          <w:tcPr>
            <w:tcW w:w="1559" w:type="dxa"/>
            <w:shd w:val="clear" w:color="auto" w:fill="auto"/>
            <w:vAlign w:val="center"/>
            <w:hideMark/>
          </w:tcPr>
          <w:p w14:paraId="496C241B" w14:textId="77777777" w:rsidR="00522C2B" w:rsidRPr="00522C2B" w:rsidRDefault="00522C2B" w:rsidP="00522C2B">
            <w:pPr>
              <w:spacing w:after="0" w:line="240" w:lineRule="auto"/>
              <w:jc w:val="right"/>
              <w:rPr>
                <w:rFonts w:ascii="Times New Roman" w:eastAsia="Times New Roman" w:hAnsi="Times New Roman" w:cs="Times New Roman"/>
                <w:sz w:val="24"/>
                <w:szCs w:val="24"/>
                <w:lang w:eastAsia="es-DO"/>
              </w:rPr>
            </w:pPr>
            <w:r w:rsidRPr="00522C2B">
              <w:rPr>
                <w:rFonts w:ascii="Times New Roman" w:eastAsia="Times New Roman" w:hAnsi="Times New Roman" w:cs="Times New Roman"/>
                <w:sz w:val="24"/>
                <w:szCs w:val="24"/>
                <w:lang w:eastAsia="es-DO"/>
              </w:rPr>
              <w:t>460,000.00</w:t>
            </w:r>
          </w:p>
        </w:tc>
      </w:tr>
      <w:tr w:rsidR="00522C2B" w:rsidRPr="00522C2B" w14:paraId="3C6DB51E" w14:textId="77777777" w:rsidTr="001566BB">
        <w:trPr>
          <w:trHeight w:val="454"/>
        </w:trPr>
        <w:tc>
          <w:tcPr>
            <w:tcW w:w="6091" w:type="dxa"/>
            <w:shd w:val="clear" w:color="auto" w:fill="auto"/>
            <w:vAlign w:val="center"/>
            <w:hideMark/>
          </w:tcPr>
          <w:p w14:paraId="4CD40F2E" w14:textId="77777777" w:rsidR="00522C2B" w:rsidRPr="00522C2B" w:rsidRDefault="00522C2B" w:rsidP="00522C2B">
            <w:pPr>
              <w:spacing w:after="0" w:line="240" w:lineRule="auto"/>
              <w:rPr>
                <w:rFonts w:ascii="Times New Roman" w:eastAsia="Times New Roman" w:hAnsi="Times New Roman" w:cs="Times New Roman"/>
                <w:bCs/>
                <w:sz w:val="24"/>
                <w:szCs w:val="24"/>
                <w:lang w:eastAsia="es-DO"/>
              </w:rPr>
            </w:pPr>
            <w:r w:rsidRPr="00522C2B">
              <w:rPr>
                <w:rFonts w:ascii="Times New Roman" w:eastAsia="Times New Roman" w:hAnsi="Times New Roman" w:cs="Times New Roman"/>
                <w:sz w:val="24"/>
                <w:szCs w:val="24"/>
                <w:lang w:eastAsia="es-DO"/>
              </w:rPr>
              <w:t>Universidad Nacional Evangélica (UNEV)</w:t>
            </w:r>
          </w:p>
        </w:tc>
        <w:tc>
          <w:tcPr>
            <w:tcW w:w="1593" w:type="dxa"/>
            <w:shd w:val="clear" w:color="auto" w:fill="auto"/>
            <w:vAlign w:val="center"/>
            <w:hideMark/>
          </w:tcPr>
          <w:p w14:paraId="7E573A17" w14:textId="77777777" w:rsidR="00522C2B" w:rsidRPr="00522C2B" w:rsidRDefault="00522C2B" w:rsidP="00522C2B">
            <w:pPr>
              <w:spacing w:after="0" w:line="240" w:lineRule="auto"/>
              <w:jc w:val="center"/>
              <w:rPr>
                <w:rFonts w:ascii="Times New Roman" w:eastAsia="Times New Roman" w:hAnsi="Times New Roman" w:cs="Times New Roman"/>
                <w:b/>
                <w:bCs/>
                <w:sz w:val="24"/>
                <w:szCs w:val="24"/>
                <w:lang w:eastAsia="es-DO"/>
              </w:rPr>
            </w:pPr>
            <w:r w:rsidRPr="00522C2B">
              <w:rPr>
                <w:rFonts w:ascii="Times New Roman" w:eastAsia="Times New Roman" w:hAnsi="Times New Roman" w:cs="Times New Roman"/>
                <w:b/>
                <w:bCs/>
                <w:sz w:val="24"/>
                <w:szCs w:val="24"/>
                <w:lang w:eastAsia="es-DO"/>
              </w:rPr>
              <w:t>1</w:t>
            </w:r>
          </w:p>
        </w:tc>
        <w:tc>
          <w:tcPr>
            <w:tcW w:w="1559" w:type="dxa"/>
            <w:shd w:val="clear" w:color="auto" w:fill="auto"/>
            <w:vAlign w:val="center"/>
            <w:hideMark/>
          </w:tcPr>
          <w:p w14:paraId="735C7126" w14:textId="77777777" w:rsidR="00522C2B" w:rsidRPr="00522C2B" w:rsidRDefault="00522C2B" w:rsidP="00522C2B">
            <w:pPr>
              <w:spacing w:after="0" w:line="240" w:lineRule="auto"/>
              <w:jc w:val="right"/>
              <w:rPr>
                <w:rFonts w:ascii="Times New Roman" w:eastAsia="Times New Roman" w:hAnsi="Times New Roman" w:cs="Times New Roman"/>
                <w:sz w:val="24"/>
                <w:szCs w:val="24"/>
                <w:lang w:eastAsia="es-DO"/>
              </w:rPr>
            </w:pPr>
            <w:r w:rsidRPr="00522C2B">
              <w:rPr>
                <w:rFonts w:ascii="Times New Roman" w:eastAsia="Times New Roman" w:hAnsi="Times New Roman" w:cs="Times New Roman"/>
                <w:sz w:val="24"/>
                <w:szCs w:val="24"/>
                <w:lang w:eastAsia="es-DO"/>
              </w:rPr>
              <w:t>200,000.00</w:t>
            </w:r>
          </w:p>
        </w:tc>
      </w:tr>
      <w:tr w:rsidR="00522C2B" w:rsidRPr="00522C2B" w14:paraId="476450E7" w14:textId="77777777" w:rsidTr="001566BB">
        <w:trPr>
          <w:trHeight w:val="454"/>
        </w:trPr>
        <w:tc>
          <w:tcPr>
            <w:tcW w:w="6091" w:type="dxa"/>
            <w:shd w:val="clear" w:color="auto" w:fill="auto"/>
            <w:vAlign w:val="center"/>
            <w:hideMark/>
          </w:tcPr>
          <w:p w14:paraId="57CA128B" w14:textId="77777777" w:rsidR="00522C2B" w:rsidRPr="00522C2B" w:rsidRDefault="00522C2B" w:rsidP="00522C2B">
            <w:pPr>
              <w:spacing w:after="0" w:line="240" w:lineRule="auto"/>
              <w:rPr>
                <w:rFonts w:ascii="Times New Roman" w:eastAsia="Times New Roman" w:hAnsi="Times New Roman" w:cs="Times New Roman"/>
                <w:bCs/>
                <w:sz w:val="24"/>
                <w:szCs w:val="24"/>
                <w:lang w:eastAsia="es-DO"/>
              </w:rPr>
            </w:pPr>
            <w:r w:rsidRPr="00522C2B">
              <w:rPr>
                <w:rFonts w:ascii="Times New Roman" w:eastAsia="Times New Roman" w:hAnsi="Times New Roman" w:cs="Times New Roman"/>
                <w:sz w:val="24"/>
                <w:szCs w:val="24"/>
                <w:lang w:eastAsia="es-DO"/>
              </w:rPr>
              <w:t>Universidad</w:t>
            </w:r>
            <w:r w:rsidRPr="00522C2B">
              <w:rPr>
                <w:rFonts w:ascii="Times New Roman" w:eastAsia="Times New Roman" w:hAnsi="Times New Roman" w:cs="Times New Roman"/>
                <w:bCs/>
                <w:sz w:val="24"/>
                <w:szCs w:val="24"/>
                <w:lang w:eastAsia="es-DO"/>
              </w:rPr>
              <w:t xml:space="preserve"> Iberoamericana (UNIBE)</w:t>
            </w:r>
          </w:p>
        </w:tc>
        <w:tc>
          <w:tcPr>
            <w:tcW w:w="1593" w:type="dxa"/>
            <w:shd w:val="clear" w:color="auto" w:fill="auto"/>
            <w:vAlign w:val="center"/>
            <w:hideMark/>
          </w:tcPr>
          <w:p w14:paraId="7E3645BE" w14:textId="77777777" w:rsidR="00522C2B" w:rsidRPr="00522C2B" w:rsidRDefault="00522C2B" w:rsidP="00522C2B">
            <w:pPr>
              <w:spacing w:after="0" w:line="240" w:lineRule="auto"/>
              <w:jc w:val="center"/>
              <w:rPr>
                <w:rFonts w:ascii="Times New Roman" w:eastAsia="Times New Roman" w:hAnsi="Times New Roman" w:cs="Times New Roman"/>
                <w:b/>
                <w:bCs/>
                <w:sz w:val="24"/>
                <w:szCs w:val="24"/>
                <w:lang w:eastAsia="es-DO"/>
              </w:rPr>
            </w:pPr>
            <w:r w:rsidRPr="00522C2B">
              <w:rPr>
                <w:rFonts w:ascii="Times New Roman" w:eastAsia="Times New Roman" w:hAnsi="Times New Roman" w:cs="Times New Roman"/>
                <w:b/>
                <w:bCs/>
                <w:sz w:val="24"/>
                <w:szCs w:val="24"/>
                <w:lang w:eastAsia="es-DO"/>
              </w:rPr>
              <w:t>2</w:t>
            </w:r>
          </w:p>
        </w:tc>
        <w:tc>
          <w:tcPr>
            <w:tcW w:w="1559" w:type="dxa"/>
            <w:shd w:val="clear" w:color="auto" w:fill="auto"/>
            <w:vAlign w:val="center"/>
            <w:hideMark/>
          </w:tcPr>
          <w:p w14:paraId="031E95C5" w14:textId="77777777" w:rsidR="00522C2B" w:rsidRPr="00522C2B" w:rsidRDefault="00522C2B" w:rsidP="00522C2B">
            <w:pPr>
              <w:spacing w:after="0" w:line="240" w:lineRule="auto"/>
              <w:jc w:val="right"/>
              <w:rPr>
                <w:rFonts w:ascii="Times New Roman" w:eastAsia="Times New Roman" w:hAnsi="Times New Roman" w:cs="Times New Roman"/>
                <w:sz w:val="24"/>
                <w:szCs w:val="24"/>
                <w:lang w:eastAsia="es-DO"/>
              </w:rPr>
            </w:pPr>
            <w:r w:rsidRPr="00522C2B">
              <w:rPr>
                <w:rFonts w:ascii="Times New Roman" w:eastAsia="Times New Roman" w:hAnsi="Times New Roman" w:cs="Times New Roman"/>
                <w:sz w:val="24"/>
                <w:szCs w:val="24"/>
                <w:lang w:eastAsia="es-DO"/>
              </w:rPr>
              <w:t>210,000.00</w:t>
            </w:r>
          </w:p>
        </w:tc>
      </w:tr>
      <w:tr w:rsidR="00522C2B" w:rsidRPr="00522C2B" w14:paraId="2E2C57D6" w14:textId="77777777" w:rsidTr="001566BB">
        <w:trPr>
          <w:trHeight w:val="454"/>
        </w:trPr>
        <w:tc>
          <w:tcPr>
            <w:tcW w:w="6091" w:type="dxa"/>
            <w:shd w:val="clear" w:color="auto" w:fill="auto"/>
            <w:vAlign w:val="center"/>
            <w:hideMark/>
          </w:tcPr>
          <w:p w14:paraId="6E807972" w14:textId="77777777" w:rsidR="00522C2B" w:rsidRPr="00522C2B" w:rsidRDefault="00522C2B" w:rsidP="00522C2B">
            <w:pPr>
              <w:spacing w:after="0" w:line="240" w:lineRule="auto"/>
              <w:rPr>
                <w:rFonts w:ascii="Times New Roman" w:eastAsia="Times New Roman" w:hAnsi="Times New Roman" w:cs="Times New Roman"/>
                <w:bCs/>
                <w:sz w:val="24"/>
                <w:szCs w:val="24"/>
                <w:lang w:eastAsia="es-DO"/>
              </w:rPr>
            </w:pPr>
            <w:r w:rsidRPr="00522C2B">
              <w:rPr>
                <w:rFonts w:ascii="Times New Roman" w:eastAsia="Times New Roman" w:hAnsi="Times New Roman" w:cs="Times New Roman"/>
                <w:sz w:val="24"/>
                <w:szCs w:val="24"/>
                <w:lang w:eastAsia="es-DO"/>
              </w:rPr>
              <w:t>Universidad Nacional Tecnológica de Santiago (</w:t>
            </w:r>
            <w:r w:rsidRPr="00522C2B">
              <w:rPr>
                <w:rFonts w:ascii="Times New Roman" w:eastAsia="Times New Roman" w:hAnsi="Times New Roman" w:cs="Times New Roman"/>
                <w:bCs/>
                <w:sz w:val="24"/>
                <w:szCs w:val="24"/>
                <w:lang w:eastAsia="es-DO"/>
              </w:rPr>
              <w:t>UTESA)</w:t>
            </w:r>
          </w:p>
        </w:tc>
        <w:tc>
          <w:tcPr>
            <w:tcW w:w="1593" w:type="dxa"/>
            <w:shd w:val="clear" w:color="auto" w:fill="auto"/>
            <w:vAlign w:val="center"/>
            <w:hideMark/>
          </w:tcPr>
          <w:p w14:paraId="51BFFEDA" w14:textId="77777777" w:rsidR="00522C2B" w:rsidRPr="00522C2B" w:rsidRDefault="00522C2B" w:rsidP="00522C2B">
            <w:pPr>
              <w:spacing w:after="0" w:line="240" w:lineRule="auto"/>
              <w:jc w:val="center"/>
              <w:rPr>
                <w:rFonts w:ascii="Times New Roman" w:eastAsia="Times New Roman" w:hAnsi="Times New Roman" w:cs="Times New Roman"/>
                <w:b/>
                <w:bCs/>
                <w:sz w:val="24"/>
                <w:szCs w:val="24"/>
                <w:lang w:eastAsia="es-DO"/>
              </w:rPr>
            </w:pPr>
            <w:r w:rsidRPr="00522C2B">
              <w:rPr>
                <w:rFonts w:ascii="Times New Roman" w:eastAsia="Times New Roman" w:hAnsi="Times New Roman" w:cs="Times New Roman"/>
                <w:b/>
                <w:bCs/>
                <w:sz w:val="24"/>
                <w:szCs w:val="24"/>
                <w:lang w:eastAsia="es-DO"/>
              </w:rPr>
              <w:t>1</w:t>
            </w:r>
          </w:p>
        </w:tc>
        <w:tc>
          <w:tcPr>
            <w:tcW w:w="1559" w:type="dxa"/>
            <w:shd w:val="clear" w:color="auto" w:fill="auto"/>
            <w:vAlign w:val="center"/>
            <w:hideMark/>
          </w:tcPr>
          <w:p w14:paraId="4DA0D586" w14:textId="77777777" w:rsidR="00522C2B" w:rsidRPr="00522C2B" w:rsidRDefault="00522C2B" w:rsidP="00522C2B">
            <w:pPr>
              <w:spacing w:after="0" w:line="240" w:lineRule="auto"/>
              <w:jc w:val="right"/>
              <w:rPr>
                <w:rFonts w:ascii="Times New Roman" w:eastAsia="Times New Roman" w:hAnsi="Times New Roman" w:cs="Times New Roman"/>
                <w:sz w:val="24"/>
                <w:szCs w:val="24"/>
                <w:lang w:eastAsia="es-DO"/>
              </w:rPr>
            </w:pPr>
            <w:r w:rsidRPr="00522C2B">
              <w:rPr>
                <w:rFonts w:ascii="Times New Roman" w:eastAsia="Times New Roman" w:hAnsi="Times New Roman" w:cs="Times New Roman"/>
                <w:sz w:val="24"/>
                <w:szCs w:val="24"/>
                <w:lang w:eastAsia="es-DO"/>
              </w:rPr>
              <w:t>90,000.00</w:t>
            </w:r>
          </w:p>
        </w:tc>
      </w:tr>
      <w:tr w:rsidR="00522C2B" w:rsidRPr="00522C2B" w14:paraId="315D1F3D" w14:textId="77777777" w:rsidTr="001566BB">
        <w:trPr>
          <w:trHeight w:val="454"/>
        </w:trPr>
        <w:tc>
          <w:tcPr>
            <w:tcW w:w="6091" w:type="dxa"/>
            <w:shd w:val="clear" w:color="auto" w:fill="auto"/>
            <w:vAlign w:val="center"/>
            <w:hideMark/>
          </w:tcPr>
          <w:p w14:paraId="763284A1" w14:textId="77777777" w:rsidR="00522C2B" w:rsidRPr="00522C2B" w:rsidRDefault="00522C2B" w:rsidP="00522C2B">
            <w:pPr>
              <w:spacing w:after="0" w:line="240" w:lineRule="auto"/>
              <w:rPr>
                <w:rFonts w:ascii="Times New Roman" w:eastAsia="Times New Roman" w:hAnsi="Times New Roman" w:cs="Times New Roman"/>
                <w:b/>
                <w:bCs/>
                <w:sz w:val="24"/>
                <w:szCs w:val="24"/>
                <w:lang w:eastAsia="es-DO"/>
              </w:rPr>
            </w:pPr>
            <w:r w:rsidRPr="00522C2B">
              <w:rPr>
                <w:rFonts w:ascii="Times New Roman" w:eastAsia="Times New Roman" w:hAnsi="Times New Roman" w:cs="Times New Roman"/>
                <w:b/>
                <w:bCs/>
                <w:sz w:val="24"/>
                <w:szCs w:val="24"/>
                <w:lang w:eastAsia="es-DO"/>
              </w:rPr>
              <w:t xml:space="preserve">           TOTAL</w:t>
            </w:r>
          </w:p>
        </w:tc>
        <w:tc>
          <w:tcPr>
            <w:tcW w:w="1593" w:type="dxa"/>
            <w:shd w:val="clear" w:color="auto" w:fill="auto"/>
            <w:vAlign w:val="center"/>
            <w:hideMark/>
          </w:tcPr>
          <w:p w14:paraId="0B17172B" w14:textId="77777777" w:rsidR="00522C2B" w:rsidRPr="00522C2B" w:rsidRDefault="00522C2B" w:rsidP="00522C2B">
            <w:pPr>
              <w:spacing w:after="0" w:line="240" w:lineRule="auto"/>
              <w:jc w:val="center"/>
              <w:rPr>
                <w:rFonts w:ascii="Times New Roman" w:eastAsia="Times New Roman" w:hAnsi="Times New Roman" w:cs="Times New Roman"/>
                <w:b/>
                <w:bCs/>
                <w:sz w:val="24"/>
                <w:szCs w:val="24"/>
                <w:lang w:eastAsia="es-DO"/>
              </w:rPr>
            </w:pPr>
            <w:r w:rsidRPr="00522C2B">
              <w:rPr>
                <w:rFonts w:ascii="Times New Roman" w:eastAsia="Times New Roman" w:hAnsi="Times New Roman" w:cs="Times New Roman"/>
                <w:b/>
                <w:bCs/>
                <w:sz w:val="24"/>
                <w:szCs w:val="24"/>
                <w:lang w:eastAsia="es-DO"/>
              </w:rPr>
              <w:t>15</w:t>
            </w:r>
          </w:p>
        </w:tc>
        <w:tc>
          <w:tcPr>
            <w:tcW w:w="1559" w:type="dxa"/>
            <w:shd w:val="clear" w:color="auto" w:fill="auto"/>
            <w:vAlign w:val="center"/>
            <w:hideMark/>
          </w:tcPr>
          <w:p w14:paraId="0FE077B5" w14:textId="77777777" w:rsidR="00522C2B" w:rsidRPr="00522C2B" w:rsidRDefault="00522C2B" w:rsidP="00522C2B">
            <w:pPr>
              <w:spacing w:after="0" w:line="240" w:lineRule="auto"/>
              <w:jc w:val="right"/>
              <w:rPr>
                <w:rFonts w:ascii="Times New Roman" w:eastAsia="Times New Roman" w:hAnsi="Times New Roman" w:cs="Times New Roman"/>
                <w:b/>
                <w:bCs/>
                <w:color w:val="000000"/>
                <w:sz w:val="24"/>
                <w:szCs w:val="24"/>
                <w:lang w:eastAsia="es-DO"/>
              </w:rPr>
            </w:pPr>
            <w:r w:rsidRPr="00522C2B">
              <w:rPr>
                <w:rFonts w:ascii="Times New Roman" w:eastAsia="Times New Roman" w:hAnsi="Times New Roman" w:cs="Times New Roman"/>
                <w:b/>
                <w:bCs/>
                <w:color w:val="000000"/>
                <w:sz w:val="24"/>
                <w:szCs w:val="24"/>
                <w:lang w:eastAsia="es-DO"/>
              </w:rPr>
              <w:t>1,620,000.00</w:t>
            </w:r>
          </w:p>
        </w:tc>
      </w:tr>
    </w:tbl>
    <w:p w14:paraId="5C8441BF" w14:textId="77777777" w:rsidR="00522C2B" w:rsidRPr="00522C2B" w:rsidRDefault="00161790" w:rsidP="00522C2B">
      <w:pPr>
        <w:spacing w:line="480" w:lineRule="auto"/>
        <w:contextualSpacing/>
        <w:rPr>
          <w:rFonts w:ascii="Times New Roman" w:eastAsia="Times New Roman" w:hAnsi="Times New Roman" w:cs="Times New Roman"/>
          <w:sz w:val="20"/>
          <w:szCs w:val="24"/>
        </w:rPr>
      </w:pPr>
      <w:r>
        <w:rPr>
          <w:rFonts w:ascii="Times New Roman" w:eastAsia="Times New Roman" w:hAnsi="Times New Roman" w:cs="Times New Roman"/>
          <w:sz w:val="20"/>
          <w:szCs w:val="24"/>
        </w:rPr>
        <w:t>Tabla 36</w:t>
      </w:r>
      <w:r w:rsidR="00522C2B" w:rsidRPr="00522C2B">
        <w:rPr>
          <w:rFonts w:ascii="Times New Roman" w:eastAsia="Times New Roman" w:hAnsi="Times New Roman" w:cs="Times New Roman"/>
          <w:sz w:val="20"/>
          <w:szCs w:val="24"/>
        </w:rPr>
        <w:t xml:space="preserve"> </w:t>
      </w:r>
    </w:p>
    <w:p w14:paraId="58DB2D61" w14:textId="77777777" w:rsidR="00522C2B" w:rsidRPr="00522C2B" w:rsidRDefault="00522C2B" w:rsidP="00522C2B">
      <w:pPr>
        <w:spacing w:after="0" w:line="360" w:lineRule="auto"/>
        <w:jc w:val="center"/>
        <w:rPr>
          <w:rFonts w:ascii="Times New Roman" w:eastAsia="Times New Roman" w:hAnsi="Times New Roman"/>
          <w:sz w:val="24"/>
          <w:szCs w:val="24"/>
        </w:rPr>
      </w:pPr>
      <w:r w:rsidRPr="00522C2B">
        <w:rPr>
          <w:noProof/>
          <w:lang w:val="es-ES_tradnl" w:eastAsia="es-ES_tradnl"/>
        </w:rPr>
        <w:lastRenderedPageBreak/>
        <w:drawing>
          <wp:inline distT="0" distB="0" distL="0" distR="0" wp14:anchorId="10363947" wp14:editId="0B4003BB">
            <wp:extent cx="5822950" cy="3780155"/>
            <wp:effectExtent l="0" t="0" r="6350" b="10795"/>
            <wp:docPr id="7186" name="Gráfico 7186">
              <a:extLst xmlns:a="http://schemas.openxmlformats.org/drawingml/2006/main">
                <a:ext uri="{FF2B5EF4-FFF2-40B4-BE49-F238E27FC236}">
                  <a16:creationId xmlns:a16="http://schemas.microsoft.com/office/drawing/2014/main" id="{E25457A6-1EDC-49C0-B2BA-0A3DBE1408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6B68B8C7" w14:textId="77777777" w:rsidR="00522C2B" w:rsidRPr="003778AC" w:rsidRDefault="00161790" w:rsidP="00522C2B">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Gráfico 14</w:t>
      </w:r>
    </w:p>
    <w:p w14:paraId="2B85A2A1" w14:textId="77777777" w:rsidR="003778AC" w:rsidRPr="00522C2B" w:rsidRDefault="003778AC" w:rsidP="00522C2B">
      <w:pPr>
        <w:spacing w:after="0" w:line="240" w:lineRule="auto"/>
        <w:jc w:val="both"/>
        <w:rPr>
          <w:rFonts w:ascii="Times New Roman" w:eastAsia="Times New Roman" w:hAnsi="Times New Roman"/>
          <w:sz w:val="24"/>
          <w:szCs w:val="24"/>
        </w:rPr>
      </w:pPr>
    </w:p>
    <w:p w14:paraId="40BCC98A" w14:textId="77777777" w:rsidR="00522C2B" w:rsidRDefault="00522C2B" w:rsidP="00522C2B">
      <w:pPr>
        <w:spacing w:after="0" w:line="360" w:lineRule="auto"/>
        <w:jc w:val="both"/>
        <w:rPr>
          <w:rFonts w:ascii="Times New Roman" w:eastAsia="Times New Roman" w:hAnsi="Times New Roman"/>
          <w:sz w:val="24"/>
          <w:szCs w:val="24"/>
        </w:rPr>
      </w:pPr>
      <w:r w:rsidRPr="00522C2B">
        <w:rPr>
          <w:rFonts w:ascii="Times New Roman" w:eastAsia="Times New Roman" w:hAnsi="Times New Roman"/>
          <w:sz w:val="24"/>
          <w:szCs w:val="24"/>
        </w:rPr>
        <w:t>El 53.7% del presupuesto, se concentra en ocho (8) proyectos: cuatro (4) del Instituto Tecnológico de Las Américas y cuatro (4) de la Pontificia Universidad Católica Madre y Maestra.</w:t>
      </w:r>
    </w:p>
    <w:p w14:paraId="258C7ED0" w14:textId="77777777" w:rsidR="003778AC" w:rsidRPr="003778AC" w:rsidRDefault="003778AC" w:rsidP="003778AC">
      <w:pPr>
        <w:spacing w:after="0" w:line="360" w:lineRule="auto"/>
        <w:jc w:val="both"/>
        <w:rPr>
          <w:rFonts w:ascii="Times New Roman" w:eastAsia="Times New Roman" w:hAnsi="Times New Roman"/>
          <w:sz w:val="14"/>
          <w:szCs w:val="24"/>
        </w:rPr>
      </w:pPr>
    </w:p>
    <w:p w14:paraId="19E9B693" w14:textId="77777777" w:rsidR="003778AC" w:rsidRDefault="003778AC" w:rsidP="003778AC">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A continuación, la información de la tabla presenta los sectores por cantidad de proyectos y presupuestos aprobados (US$).</w:t>
      </w:r>
    </w:p>
    <w:p w14:paraId="360DE40B" w14:textId="77777777" w:rsidR="00DF4B32" w:rsidRPr="003778AC" w:rsidRDefault="00DF4B32" w:rsidP="00DF4B32">
      <w:pPr>
        <w:spacing w:after="0" w:line="480" w:lineRule="auto"/>
        <w:contextualSpacing/>
        <w:rPr>
          <w:rFonts w:ascii="Times New Roman" w:eastAsia="Times New Roman" w:hAnsi="Times New Roman" w:cs="Times New Roman"/>
          <w:b/>
          <w:sz w:val="2"/>
          <w:szCs w:val="24"/>
        </w:rPr>
      </w:pPr>
    </w:p>
    <w:p w14:paraId="4DF24E24" w14:textId="77777777" w:rsidR="00DF4B32" w:rsidRPr="00B05993" w:rsidRDefault="00DF4B32" w:rsidP="00DF4B32">
      <w:pPr>
        <w:spacing w:after="0" w:line="480" w:lineRule="auto"/>
        <w:contextualSpacing/>
        <w:jc w:val="both"/>
        <w:rPr>
          <w:rFonts w:ascii="Times New Roman" w:eastAsia="Times New Roman" w:hAnsi="Times New Roman" w:cs="Times New Roman"/>
          <w:b/>
          <w:sz w:val="10"/>
          <w:szCs w:val="24"/>
        </w:rPr>
      </w:pPr>
    </w:p>
    <w:p w14:paraId="63AC943E" w14:textId="77777777" w:rsidR="00DF4B32" w:rsidRPr="0068561B" w:rsidRDefault="00DF4B32" w:rsidP="00DF4B32">
      <w:pPr>
        <w:spacing w:after="0" w:line="240" w:lineRule="auto"/>
        <w:contextualSpacing/>
        <w:jc w:val="center"/>
        <w:rPr>
          <w:rFonts w:ascii="Times New Roman" w:hAnsi="Times New Roman" w:cs="Times New Roman"/>
          <w:b/>
          <w:sz w:val="24"/>
          <w:szCs w:val="24"/>
        </w:rPr>
      </w:pPr>
      <w:r w:rsidRPr="0068561B">
        <w:rPr>
          <w:rFonts w:ascii="Times New Roman" w:eastAsia="Times New Roman" w:hAnsi="Times New Roman" w:cs="Times New Roman"/>
          <w:b/>
          <w:sz w:val="24"/>
          <w:szCs w:val="24"/>
        </w:rPr>
        <w:t xml:space="preserve">Cantidad de </w:t>
      </w:r>
      <w:r w:rsidRPr="0068561B">
        <w:rPr>
          <w:rFonts w:ascii="Times New Roman" w:hAnsi="Times New Roman" w:cs="Times New Roman"/>
          <w:b/>
          <w:sz w:val="24"/>
          <w:szCs w:val="24"/>
        </w:rPr>
        <w:t>Proyecto Pilotos por Sector y Presupuesto, 2018.</w:t>
      </w:r>
    </w:p>
    <w:tbl>
      <w:tblPr>
        <w:tblW w:w="7946" w:type="dxa"/>
        <w:jc w:val="center"/>
        <w:tblCellMar>
          <w:left w:w="70" w:type="dxa"/>
          <w:right w:w="70" w:type="dxa"/>
        </w:tblCellMar>
        <w:tblLook w:val="04A0" w:firstRow="1" w:lastRow="0" w:firstColumn="1" w:lastColumn="0" w:noHBand="0" w:noVBand="1"/>
      </w:tblPr>
      <w:tblGrid>
        <w:gridCol w:w="2799"/>
        <w:gridCol w:w="2167"/>
        <w:gridCol w:w="2980"/>
      </w:tblGrid>
      <w:tr w:rsidR="00DF4B32" w:rsidRPr="00B05993" w14:paraId="4F5CDD3B" w14:textId="77777777" w:rsidTr="0096007F">
        <w:trPr>
          <w:trHeight w:val="286"/>
          <w:jc w:val="center"/>
        </w:trPr>
        <w:tc>
          <w:tcPr>
            <w:tcW w:w="2799"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6EBFEE34" w14:textId="77777777" w:rsidR="00DF4B32" w:rsidRPr="00B05993" w:rsidRDefault="00DF4B32" w:rsidP="005465AC">
            <w:pPr>
              <w:spacing w:after="0" w:line="240" w:lineRule="auto"/>
              <w:contextualSpacing/>
              <w:jc w:val="center"/>
              <w:rPr>
                <w:rFonts w:ascii="Times New Roman" w:eastAsia="Times New Roman" w:hAnsi="Times New Roman" w:cs="Times New Roman"/>
                <w:b/>
                <w:bCs/>
                <w:sz w:val="20"/>
                <w:szCs w:val="24"/>
                <w:lang w:eastAsia="es-DO"/>
              </w:rPr>
            </w:pPr>
            <w:r w:rsidRPr="00B05993">
              <w:rPr>
                <w:rFonts w:ascii="Times New Roman" w:eastAsia="Times New Roman" w:hAnsi="Times New Roman" w:cs="Times New Roman"/>
                <w:b/>
                <w:bCs/>
                <w:sz w:val="20"/>
                <w:szCs w:val="24"/>
                <w:lang w:eastAsia="es-DO"/>
              </w:rPr>
              <w:t>Sector</w:t>
            </w:r>
          </w:p>
        </w:tc>
        <w:tc>
          <w:tcPr>
            <w:tcW w:w="2167"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14:paraId="54223F5E" w14:textId="77777777" w:rsidR="00DF4B32" w:rsidRPr="00B05993" w:rsidRDefault="00DF4B32" w:rsidP="005465AC">
            <w:pPr>
              <w:spacing w:after="0" w:line="240" w:lineRule="auto"/>
              <w:contextualSpacing/>
              <w:jc w:val="center"/>
              <w:rPr>
                <w:rFonts w:ascii="Times New Roman" w:eastAsia="Times New Roman" w:hAnsi="Times New Roman" w:cs="Times New Roman"/>
                <w:b/>
                <w:bCs/>
                <w:sz w:val="20"/>
                <w:szCs w:val="24"/>
                <w:lang w:eastAsia="es-DO"/>
              </w:rPr>
            </w:pPr>
            <w:r w:rsidRPr="00B05993">
              <w:rPr>
                <w:rFonts w:ascii="Times New Roman" w:eastAsia="Times New Roman" w:hAnsi="Times New Roman" w:cs="Times New Roman"/>
                <w:b/>
                <w:bCs/>
                <w:sz w:val="20"/>
                <w:szCs w:val="24"/>
                <w:lang w:eastAsia="es-DO"/>
              </w:rPr>
              <w:t xml:space="preserve"> No. de Proyectos</w:t>
            </w:r>
          </w:p>
        </w:tc>
        <w:tc>
          <w:tcPr>
            <w:tcW w:w="2980"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14:paraId="40E5EA5E" w14:textId="77777777" w:rsidR="00DF4B32" w:rsidRPr="00B05993" w:rsidRDefault="00DF4B32" w:rsidP="005465AC">
            <w:pPr>
              <w:spacing w:after="0" w:line="240" w:lineRule="auto"/>
              <w:contextualSpacing/>
              <w:jc w:val="center"/>
              <w:rPr>
                <w:rFonts w:ascii="Times New Roman" w:eastAsia="Times New Roman" w:hAnsi="Times New Roman" w:cs="Times New Roman"/>
                <w:b/>
                <w:bCs/>
                <w:sz w:val="20"/>
                <w:szCs w:val="24"/>
                <w:lang w:eastAsia="es-DO"/>
              </w:rPr>
            </w:pPr>
            <w:r w:rsidRPr="00B05993">
              <w:rPr>
                <w:rFonts w:ascii="Times New Roman" w:eastAsia="Times New Roman" w:hAnsi="Times New Roman" w:cs="Times New Roman"/>
                <w:b/>
                <w:bCs/>
                <w:sz w:val="20"/>
                <w:szCs w:val="24"/>
                <w:lang w:eastAsia="es-DO"/>
              </w:rPr>
              <w:t xml:space="preserve">  Presupuesto USD</w:t>
            </w:r>
          </w:p>
        </w:tc>
      </w:tr>
      <w:tr w:rsidR="00DF4B32" w:rsidRPr="00B05993" w14:paraId="1AA9A01D" w14:textId="77777777" w:rsidTr="0096007F">
        <w:trPr>
          <w:trHeight w:val="286"/>
          <w:jc w:val="center"/>
        </w:trPr>
        <w:tc>
          <w:tcPr>
            <w:tcW w:w="2799" w:type="dxa"/>
            <w:tcBorders>
              <w:top w:val="nil"/>
              <w:left w:val="single" w:sz="4" w:space="0" w:color="auto"/>
              <w:bottom w:val="single" w:sz="4" w:space="0" w:color="auto"/>
              <w:right w:val="single" w:sz="4" w:space="0" w:color="auto"/>
            </w:tcBorders>
            <w:shd w:val="clear" w:color="auto" w:fill="auto"/>
            <w:vAlign w:val="center"/>
            <w:hideMark/>
          </w:tcPr>
          <w:p w14:paraId="38A00C68" w14:textId="77777777" w:rsidR="00DF4B32" w:rsidRPr="00B05993" w:rsidRDefault="00DF4B32" w:rsidP="005465AC">
            <w:pPr>
              <w:spacing w:after="0" w:line="480" w:lineRule="auto"/>
              <w:contextualSpacing/>
              <w:rPr>
                <w:rFonts w:ascii="Times New Roman" w:eastAsia="Times New Roman" w:hAnsi="Times New Roman" w:cs="Times New Roman"/>
                <w:bCs/>
                <w:sz w:val="20"/>
                <w:szCs w:val="24"/>
                <w:lang w:eastAsia="es-DO"/>
              </w:rPr>
            </w:pPr>
            <w:r w:rsidRPr="00B05993">
              <w:rPr>
                <w:rFonts w:ascii="Times New Roman" w:eastAsia="Times New Roman" w:hAnsi="Times New Roman" w:cs="Times New Roman"/>
                <w:bCs/>
                <w:sz w:val="20"/>
                <w:szCs w:val="24"/>
                <w:lang w:eastAsia="es-DO"/>
              </w:rPr>
              <w:t>TIC &amp; Tecnología</w:t>
            </w:r>
          </w:p>
        </w:tc>
        <w:tc>
          <w:tcPr>
            <w:tcW w:w="2167" w:type="dxa"/>
            <w:tcBorders>
              <w:top w:val="nil"/>
              <w:left w:val="nil"/>
              <w:bottom w:val="single" w:sz="4" w:space="0" w:color="auto"/>
              <w:right w:val="single" w:sz="4" w:space="0" w:color="auto"/>
            </w:tcBorders>
            <w:shd w:val="clear" w:color="000000" w:fill="FFFFFF"/>
            <w:vAlign w:val="center"/>
            <w:hideMark/>
          </w:tcPr>
          <w:p w14:paraId="6F08C1CD" w14:textId="77777777" w:rsidR="00DF4B32" w:rsidRPr="00B05993" w:rsidRDefault="00DF4B32" w:rsidP="005465AC">
            <w:pPr>
              <w:spacing w:after="0" w:line="480" w:lineRule="auto"/>
              <w:contextualSpacing/>
              <w:jc w:val="center"/>
              <w:rPr>
                <w:rFonts w:ascii="Times New Roman" w:eastAsia="Times New Roman" w:hAnsi="Times New Roman" w:cs="Times New Roman"/>
                <w:color w:val="000000"/>
                <w:sz w:val="20"/>
                <w:szCs w:val="24"/>
                <w:lang w:eastAsia="es-DO"/>
              </w:rPr>
            </w:pPr>
            <w:r w:rsidRPr="00B05993">
              <w:rPr>
                <w:rFonts w:ascii="Times New Roman" w:eastAsia="Times New Roman" w:hAnsi="Times New Roman" w:cs="Times New Roman"/>
                <w:color w:val="000000"/>
                <w:sz w:val="20"/>
                <w:szCs w:val="24"/>
                <w:lang w:eastAsia="es-DO"/>
              </w:rPr>
              <w:t>2</w:t>
            </w:r>
          </w:p>
        </w:tc>
        <w:tc>
          <w:tcPr>
            <w:tcW w:w="2980" w:type="dxa"/>
            <w:tcBorders>
              <w:top w:val="nil"/>
              <w:left w:val="nil"/>
              <w:bottom w:val="single" w:sz="4" w:space="0" w:color="auto"/>
              <w:right w:val="single" w:sz="4" w:space="0" w:color="auto"/>
            </w:tcBorders>
            <w:shd w:val="clear" w:color="000000" w:fill="FFFFFF"/>
            <w:vAlign w:val="center"/>
            <w:hideMark/>
          </w:tcPr>
          <w:p w14:paraId="3DFFD560" w14:textId="77777777" w:rsidR="00DF4B32" w:rsidRPr="00B05993" w:rsidRDefault="00DF4B32" w:rsidP="005465AC">
            <w:pPr>
              <w:spacing w:after="0" w:line="480" w:lineRule="auto"/>
              <w:contextualSpacing/>
              <w:jc w:val="right"/>
              <w:rPr>
                <w:rFonts w:ascii="Times New Roman" w:eastAsia="Times New Roman" w:hAnsi="Times New Roman" w:cs="Times New Roman"/>
                <w:color w:val="000000"/>
                <w:sz w:val="20"/>
                <w:szCs w:val="24"/>
                <w:lang w:eastAsia="es-DO"/>
              </w:rPr>
            </w:pPr>
            <w:r w:rsidRPr="00B05993">
              <w:rPr>
                <w:rFonts w:ascii="Times New Roman" w:eastAsia="Times New Roman" w:hAnsi="Times New Roman" w:cs="Times New Roman"/>
                <w:color w:val="000000"/>
                <w:sz w:val="20"/>
                <w:szCs w:val="24"/>
                <w:lang w:eastAsia="es-DO"/>
              </w:rPr>
              <w:t>200,000.00</w:t>
            </w:r>
          </w:p>
        </w:tc>
      </w:tr>
      <w:tr w:rsidR="00DF4B32" w:rsidRPr="00B05993" w14:paraId="31C07DC8" w14:textId="77777777" w:rsidTr="0096007F">
        <w:trPr>
          <w:trHeight w:val="286"/>
          <w:jc w:val="center"/>
        </w:trPr>
        <w:tc>
          <w:tcPr>
            <w:tcW w:w="2799" w:type="dxa"/>
            <w:tcBorders>
              <w:top w:val="nil"/>
              <w:left w:val="single" w:sz="4" w:space="0" w:color="auto"/>
              <w:bottom w:val="single" w:sz="4" w:space="0" w:color="auto"/>
              <w:right w:val="single" w:sz="4" w:space="0" w:color="auto"/>
            </w:tcBorders>
            <w:shd w:val="clear" w:color="auto" w:fill="auto"/>
            <w:vAlign w:val="center"/>
            <w:hideMark/>
          </w:tcPr>
          <w:p w14:paraId="78704303" w14:textId="77777777" w:rsidR="00DF4B32" w:rsidRPr="00B05993" w:rsidRDefault="00DF4B32" w:rsidP="005465AC">
            <w:pPr>
              <w:spacing w:after="0" w:line="480" w:lineRule="auto"/>
              <w:contextualSpacing/>
              <w:rPr>
                <w:rFonts w:ascii="Times New Roman" w:eastAsia="Times New Roman" w:hAnsi="Times New Roman" w:cs="Times New Roman"/>
                <w:bCs/>
                <w:sz w:val="20"/>
                <w:szCs w:val="24"/>
                <w:lang w:eastAsia="es-DO"/>
              </w:rPr>
            </w:pPr>
            <w:r w:rsidRPr="00B05993">
              <w:rPr>
                <w:rFonts w:ascii="Times New Roman" w:eastAsia="Times New Roman" w:hAnsi="Times New Roman" w:cs="Times New Roman"/>
                <w:bCs/>
                <w:sz w:val="20"/>
                <w:szCs w:val="24"/>
                <w:lang w:eastAsia="es-DO"/>
              </w:rPr>
              <w:t>Agroindustría</w:t>
            </w:r>
          </w:p>
        </w:tc>
        <w:tc>
          <w:tcPr>
            <w:tcW w:w="2167" w:type="dxa"/>
            <w:tcBorders>
              <w:top w:val="nil"/>
              <w:left w:val="nil"/>
              <w:bottom w:val="single" w:sz="4" w:space="0" w:color="auto"/>
              <w:right w:val="single" w:sz="4" w:space="0" w:color="auto"/>
            </w:tcBorders>
            <w:shd w:val="clear" w:color="000000" w:fill="FFFFFF"/>
            <w:vAlign w:val="center"/>
            <w:hideMark/>
          </w:tcPr>
          <w:p w14:paraId="05C7B910" w14:textId="77777777" w:rsidR="00DF4B32" w:rsidRPr="00B05993" w:rsidRDefault="00DF4B32" w:rsidP="005465AC">
            <w:pPr>
              <w:spacing w:after="0" w:line="480" w:lineRule="auto"/>
              <w:contextualSpacing/>
              <w:jc w:val="center"/>
              <w:rPr>
                <w:rFonts w:ascii="Times New Roman" w:eastAsia="Times New Roman" w:hAnsi="Times New Roman" w:cs="Times New Roman"/>
                <w:color w:val="000000"/>
                <w:sz w:val="20"/>
                <w:szCs w:val="24"/>
                <w:lang w:eastAsia="es-DO"/>
              </w:rPr>
            </w:pPr>
            <w:r w:rsidRPr="00B05993">
              <w:rPr>
                <w:rFonts w:ascii="Times New Roman" w:eastAsia="Times New Roman" w:hAnsi="Times New Roman" w:cs="Times New Roman"/>
                <w:color w:val="000000"/>
                <w:sz w:val="20"/>
                <w:szCs w:val="24"/>
                <w:lang w:eastAsia="es-DO"/>
              </w:rPr>
              <w:t>1</w:t>
            </w:r>
          </w:p>
        </w:tc>
        <w:tc>
          <w:tcPr>
            <w:tcW w:w="2980" w:type="dxa"/>
            <w:tcBorders>
              <w:top w:val="nil"/>
              <w:left w:val="nil"/>
              <w:bottom w:val="single" w:sz="4" w:space="0" w:color="auto"/>
              <w:right w:val="single" w:sz="4" w:space="0" w:color="auto"/>
            </w:tcBorders>
            <w:shd w:val="clear" w:color="000000" w:fill="FFFFFF"/>
            <w:vAlign w:val="center"/>
            <w:hideMark/>
          </w:tcPr>
          <w:p w14:paraId="5A134EBD" w14:textId="77777777" w:rsidR="00DF4B32" w:rsidRPr="00B05993" w:rsidRDefault="00DF4B32" w:rsidP="005465AC">
            <w:pPr>
              <w:spacing w:after="0" w:line="480" w:lineRule="auto"/>
              <w:contextualSpacing/>
              <w:jc w:val="right"/>
              <w:rPr>
                <w:rFonts w:ascii="Times New Roman" w:eastAsia="Times New Roman" w:hAnsi="Times New Roman" w:cs="Times New Roman"/>
                <w:color w:val="000000"/>
                <w:sz w:val="20"/>
                <w:szCs w:val="24"/>
                <w:lang w:eastAsia="es-DO"/>
              </w:rPr>
            </w:pPr>
            <w:r w:rsidRPr="00B05993">
              <w:rPr>
                <w:rFonts w:ascii="Times New Roman" w:eastAsia="Times New Roman" w:hAnsi="Times New Roman" w:cs="Times New Roman"/>
                <w:color w:val="000000"/>
                <w:sz w:val="20"/>
                <w:szCs w:val="24"/>
                <w:lang w:eastAsia="es-DO"/>
              </w:rPr>
              <w:t>200,000.00</w:t>
            </w:r>
          </w:p>
        </w:tc>
      </w:tr>
      <w:tr w:rsidR="00DF4B32" w:rsidRPr="00B05993" w14:paraId="216B58F4" w14:textId="77777777" w:rsidTr="0096007F">
        <w:trPr>
          <w:trHeight w:val="286"/>
          <w:jc w:val="center"/>
        </w:trPr>
        <w:tc>
          <w:tcPr>
            <w:tcW w:w="2799" w:type="dxa"/>
            <w:tcBorders>
              <w:top w:val="nil"/>
              <w:left w:val="single" w:sz="4" w:space="0" w:color="auto"/>
              <w:bottom w:val="single" w:sz="4" w:space="0" w:color="auto"/>
              <w:right w:val="single" w:sz="4" w:space="0" w:color="auto"/>
            </w:tcBorders>
            <w:shd w:val="clear" w:color="auto" w:fill="auto"/>
            <w:vAlign w:val="center"/>
            <w:hideMark/>
          </w:tcPr>
          <w:p w14:paraId="40A62252" w14:textId="77777777" w:rsidR="00DF4B32" w:rsidRPr="00B05993" w:rsidRDefault="00DF4B32" w:rsidP="005465AC">
            <w:pPr>
              <w:spacing w:after="0" w:line="480" w:lineRule="auto"/>
              <w:contextualSpacing/>
              <w:rPr>
                <w:rFonts w:ascii="Times New Roman" w:eastAsia="Times New Roman" w:hAnsi="Times New Roman" w:cs="Times New Roman"/>
                <w:bCs/>
                <w:sz w:val="20"/>
                <w:szCs w:val="24"/>
                <w:lang w:eastAsia="es-DO"/>
              </w:rPr>
            </w:pPr>
            <w:r w:rsidRPr="00B05993">
              <w:rPr>
                <w:rFonts w:ascii="Times New Roman" w:eastAsia="Times New Roman" w:hAnsi="Times New Roman" w:cs="Times New Roman"/>
                <w:bCs/>
                <w:sz w:val="20"/>
                <w:szCs w:val="24"/>
                <w:lang w:eastAsia="es-DO"/>
              </w:rPr>
              <w:t xml:space="preserve">Energía </w:t>
            </w:r>
          </w:p>
        </w:tc>
        <w:tc>
          <w:tcPr>
            <w:tcW w:w="2167" w:type="dxa"/>
            <w:tcBorders>
              <w:top w:val="nil"/>
              <w:left w:val="nil"/>
              <w:bottom w:val="single" w:sz="4" w:space="0" w:color="auto"/>
              <w:right w:val="single" w:sz="4" w:space="0" w:color="auto"/>
            </w:tcBorders>
            <w:shd w:val="clear" w:color="000000" w:fill="FFFFFF"/>
            <w:vAlign w:val="center"/>
            <w:hideMark/>
          </w:tcPr>
          <w:p w14:paraId="407F7443" w14:textId="77777777" w:rsidR="00DF4B32" w:rsidRPr="00B05993" w:rsidRDefault="00DF4B32" w:rsidP="005465AC">
            <w:pPr>
              <w:spacing w:after="0" w:line="480" w:lineRule="auto"/>
              <w:contextualSpacing/>
              <w:jc w:val="center"/>
              <w:rPr>
                <w:rFonts w:ascii="Times New Roman" w:eastAsia="Times New Roman" w:hAnsi="Times New Roman" w:cs="Times New Roman"/>
                <w:color w:val="000000"/>
                <w:sz w:val="20"/>
                <w:szCs w:val="24"/>
                <w:lang w:eastAsia="es-DO"/>
              </w:rPr>
            </w:pPr>
            <w:r w:rsidRPr="00B05993">
              <w:rPr>
                <w:rFonts w:ascii="Times New Roman" w:eastAsia="Times New Roman" w:hAnsi="Times New Roman" w:cs="Times New Roman"/>
                <w:color w:val="000000"/>
                <w:sz w:val="20"/>
                <w:szCs w:val="24"/>
                <w:lang w:eastAsia="es-DO"/>
              </w:rPr>
              <w:t>4</w:t>
            </w:r>
          </w:p>
        </w:tc>
        <w:tc>
          <w:tcPr>
            <w:tcW w:w="2980" w:type="dxa"/>
            <w:tcBorders>
              <w:top w:val="nil"/>
              <w:left w:val="nil"/>
              <w:bottom w:val="single" w:sz="4" w:space="0" w:color="auto"/>
              <w:right w:val="single" w:sz="4" w:space="0" w:color="auto"/>
            </w:tcBorders>
            <w:shd w:val="clear" w:color="000000" w:fill="FFFFFF"/>
            <w:vAlign w:val="center"/>
            <w:hideMark/>
          </w:tcPr>
          <w:p w14:paraId="749C0B53" w14:textId="77777777" w:rsidR="00DF4B32" w:rsidRPr="00B05993" w:rsidRDefault="00DF4B32" w:rsidP="005465AC">
            <w:pPr>
              <w:spacing w:after="0" w:line="480" w:lineRule="auto"/>
              <w:contextualSpacing/>
              <w:jc w:val="right"/>
              <w:rPr>
                <w:rFonts w:ascii="Times New Roman" w:eastAsia="Times New Roman" w:hAnsi="Times New Roman" w:cs="Times New Roman"/>
                <w:color w:val="000000"/>
                <w:sz w:val="20"/>
                <w:szCs w:val="24"/>
                <w:lang w:eastAsia="es-DO"/>
              </w:rPr>
            </w:pPr>
            <w:r w:rsidRPr="00B05993">
              <w:rPr>
                <w:rFonts w:ascii="Times New Roman" w:eastAsia="Times New Roman" w:hAnsi="Times New Roman" w:cs="Times New Roman"/>
                <w:color w:val="000000"/>
                <w:sz w:val="20"/>
                <w:szCs w:val="24"/>
                <w:lang w:eastAsia="es-DO"/>
              </w:rPr>
              <w:t>350,000.00</w:t>
            </w:r>
          </w:p>
        </w:tc>
      </w:tr>
      <w:tr w:rsidR="00DF4B32" w:rsidRPr="00B05993" w14:paraId="05DC49BD" w14:textId="77777777" w:rsidTr="0096007F">
        <w:trPr>
          <w:trHeight w:val="286"/>
          <w:jc w:val="center"/>
        </w:trPr>
        <w:tc>
          <w:tcPr>
            <w:tcW w:w="2799" w:type="dxa"/>
            <w:tcBorders>
              <w:top w:val="nil"/>
              <w:left w:val="single" w:sz="4" w:space="0" w:color="auto"/>
              <w:bottom w:val="single" w:sz="4" w:space="0" w:color="auto"/>
              <w:right w:val="single" w:sz="4" w:space="0" w:color="auto"/>
            </w:tcBorders>
            <w:shd w:val="clear" w:color="auto" w:fill="auto"/>
            <w:vAlign w:val="center"/>
            <w:hideMark/>
          </w:tcPr>
          <w:p w14:paraId="2E404E66" w14:textId="77777777" w:rsidR="00DF4B32" w:rsidRPr="00B05993" w:rsidRDefault="00DF4B32" w:rsidP="005465AC">
            <w:pPr>
              <w:spacing w:after="0" w:line="480" w:lineRule="auto"/>
              <w:contextualSpacing/>
              <w:rPr>
                <w:rFonts w:ascii="Times New Roman" w:eastAsia="Times New Roman" w:hAnsi="Times New Roman" w:cs="Times New Roman"/>
                <w:bCs/>
                <w:sz w:val="20"/>
                <w:szCs w:val="24"/>
                <w:lang w:eastAsia="es-DO"/>
              </w:rPr>
            </w:pPr>
            <w:r w:rsidRPr="00B05993">
              <w:rPr>
                <w:rFonts w:ascii="Times New Roman" w:eastAsia="Times New Roman" w:hAnsi="Times New Roman" w:cs="Times New Roman"/>
                <w:bCs/>
                <w:sz w:val="20"/>
                <w:szCs w:val="24"/>
                <w:lang w:eastAsia="es-DO"/>
              </w:rPr>
              <w:t>Educación</w:t>
            </w:r>
          </w:p>
        </w:tc>
        <w:tc>
          <w:tcPr>
            <w:tcW w:w="2167" w:type="dxa"/>
            <w:tcBorders>
              <w:top w:val="nil"/>
              <w:left w:val="nil"/>
              <w:bottom w:val="single" w:sz="4" w:space="0" w:color="auto"/>
              <w:right w:val="single" w:sz="4" w:space="0" w:color="auto"/>
            </w:tcBorders>
            <w:shd w:val="clear" w:color="000000" w:fill="FFFFFF"/>
            <w:vAlign w:val="center"/>
            <w:hideMark/>
          </w:tcPr>
          <w:p w14:paraId="740C7D03" w14:textId="77777777" w:rsidR="00DF4B32" w:rsidRPr="00B05993" w:rsidRDefault="00DF4B32" w:rsidP="005465AC">
            <w:pPr>
              <w:spacing w:after="0" w:line="480" w:lineRule="auto"/>
              <w:contextualSpacing/>
              <w:jc w:val="center"/>
              <w:rPr>
                <w:rFonts w:ascii="Times New Roman" w:eastAsia="Times New Roman" w:hAnsi="Times New Roman" w:cs="Times New Roman"/>
                <w:color w:val="000000"/>
                <w:sz w:val="20"/>
                <w:szCs w:val="24"/>
                <w:lang w:eastAsia="es-DO"/>
              </w:rPr>
            </w:pPr>
            <w:r w:rsidRPr="00B05993">
              <w:rPr>
                <w:rFonts w:ascii="Times New Roman" w:eastAsia="Times New Roman" w:hAnsi="Times New Roman" w:cs="Times New Roman"/>
                <w:color w:val="000000"/>
                <w:sz w:val="20"/>
                <w:szCs w:val="24"/>
                <w:lang w:eastAsia="es-DO"/>
              </w:rPr>
              <w:t>4</w:t>
            </w:r>
          </w:p>
        </w:tc>
        <w:tc>
          <w:tcPr>
            <w:tcW w:w="2980" w:type="dxa"/>
            <w:tcBorders>
              <w:top w:val="nil"/>
              <w:left w:val="nil"/>
              <w:bottom w:val="single" w:sz="4" w:space="0" w:color="auto"/>
              <w:right w:val="single" w:sz="4" w:space="0" w:color="auto"/>
            </w:tcBorders>
            <w:shd w:val="clear" w:color="000000" w:fill="FFFFFF"/>
            <w:vAlign w:val="center"/>
            <w:hideMark/>
          </w:tcPr>
          <w:p w14:paraId="1E24D3C1" w14:textId="77777777" w:rsidR="00DF4B32" w:rsidRPr="00B05993" w:rsidRDefault="00DF4B32" w:rsidP="005465AC">
            <w:pPr>
              <w:spacing w:after="0" w:line="480" w:lineRule="auto"/>
              <w:contextualSpacing/>
              <w:jc w:val="right"/>
              <w:rPr>
                <w:rFonts w:ascii="Times New Roman" w:eastAsia="Times New Roman" w:hAnsi="Times New Roman" w:cs="Times New Roman"/>
                <w:color w:val="000000"/>
                <w:sz w:val="20"/>
                <w:szCs w:val="24"/>
                <w:lang w:eastAsia="es-DO"/>
              </w:rPr>
            </w:pPr>
            <w:r w:rsidRPr="00B05993">
              <w:rPr>
                <w:rFonts w:ascii="Times New Roman" w:eastAsia="Times New Roman" w:hAnsi="Times New Roman" w:cs="Times New Roman"/>
                <w:color w:val="000000"/>
                <w:sz w:val="20"/>
                <w:szCs w:val="24"/>
                <w:lang w:eastAsia="es-DO"/>
              </w:rPr>
              <w:t>470,000.00</w:t>
            </w:r>
          </w:p>
        </w:tc>
      </w:tr>
      <w:tr w:rsidR="00DF4B32" w:rsidRPr="00B05993" w14:paraId="6656E657" w14:textId="77777777" w:rsidTr="0096007F">
        <w:trPr>
          <w:trHeight w:val="286"/>
          <w:jc w:val="center"/>
        </w:trPr>
        <w:tc>
          <w:tcPr>
            <w:tcW w:w="2799" w:type="dxa"/>
            <w:tcBorders>
              <w:top w:val="nil"/>
              <w:left w:val="single" w:sz="4" w:space="0" w:color="auto"/>
              <w:bottom w:val="single" w:sz="4" w:space="0" w:color="auto"/>
              <w:right w:val="single" w:sz="4" w:space="0" w:color="auto"/>
            </w:tcBorders>
            <w:shd w:val="clear" w:color="auto" w:fill="auto"/>
            <w:vAlign w:val="center"/>
            <w:hideMark/>
          </w:tcPr>
          <w:p w14:paraId="6F059B18" w14:textId="77777777" w:rsidR="00DF4B32" w:rsidRPr="00B05993" w:rsidRDefault="00DF4B32" w:rsidP="005465AC">
            <w:pPr>
              <w:spacing w:after="0" w:line="480" w:lineRule="auto"/>
              <w:contextualSpacing/>
              <w:rPr>
                <w:rFonts w:ascii="Times New Roman" w:eastAsia="Times New Roman" w:hAnsi="Times New Roman" w:cs="Times New Roman"/>
                <w:bCs/>
                <w:sz w:val="20"/>
                <w:szCs w:val="24"/>
                <w:lang w:eastAsia="es-DO"/>
              </w:rPr>
            </w:pPr>
            <w:r w:rsidRPr="00B05993">
              <w:rPr>
                <w:rFonts w:ascii="Times New Roman" w:eastAsia="Times New Roman" w:hAnsi="Times New Roman" w:cs="Times New Roman"/>
                <w:bCs/>
                <w:sz w:val="20"/>
                <w:szCs w:val="24"/>
                <w:lang w:eastAsia="es-DO"/>
              </w:rPr>
              <w:t>Salud</w:t>
            </w:r>
          </w:p>
        </w:tc>
        <w:tc>
          <w:tcPr>
            <w:tcW w:w="2167" w:type="dxa"/>
            <w:tcBorders>
              <w:top w:val="nil"/>
              <w:left w:val="nil"/>
              <w:bottom w:val="single" w:sz="4" w:space="0" w:color="auto"/>
              <w:right w:val="single" w:sz="4" w:space="0" w:color="auto"/>
            </w:tcBorders>
            <w:shd w:val="clear" w:color="000000" w:fill="FFFFFF"/>
            <w:vAlign w:val="center"/>
            <w:hideMark/>
          </w:tcPr>
          <w:p w14:paraId="451BD3D7" w14:textId="77777777" w:rsidR="00DF4B32" w:rsidRPr="00B05993" w:rsidRDefault="00DF4B32" w:rsidP="005465AC">
            <w:pPr>
              <w:spacing w:after="0" w:line="480" w:lineRule="auto"/>
              <w:contextualSpacing/>
              <w:jc w:val="center"/>
              <w:rPr>
                <w:rFonts w:ascii="Times New Roman" w:eastAsia="Times New Roman" w:hAnsi="Times New Roman" w:cs="Times New Roman"/>
                <w:color w:val="000000"/>
                <w:sz w:val="20"/>
                <w:szCs w:val="24"/>
                <w:lang w:eastAsia="es-DO"/>
              </w:rPr>
            </w:pPr>
            <w:r w:rsidRPr="00B05993">
              <w:rPr>
                <w:rFonts w:ascii="Times New Roman" w:eastAsia="Times New Roman" w:hAnsi="Times New Roman" w:cs="Times New Roman"/>
                <w:color w:val="000000"/>
                <w:sz w:val="20"/>
                <w:szCs w:val="24"/>
                <w:lang w:eastAsia="es-DO"/>
              </w:rPr>
              <w:t>4</w:t>
            </w:r>
          </w:p>
        </w:tc>
        <w:tc>
          <w:tcPr>
            <w:tcW w:w="2980" w:type="dxa"/>
            <w:tcBorders>
              <w:top w:val="nil"/>
              <w:left w:val="nil"/>
              <w:bottom w:val="single" w:sz="4" w:space="0" w:color="auto"/>
              <w:right w:val="single" w:sz="4" w:space="0" w:color="auto"/>
            </w:tcBorders>
            <w:shd w:val="clear" w:color="000000" w:fill="FFFFFF"/>
            <w:vAlign w:val="center"/>
            <w:hideMark/>
          </w:tcPr>
          <w:p w14:paraId="579ABD24" w14:textId="77777777" w:rsidR="00DF4B32" w:rsidRPr="00B05993" w:rsidRDefault="00DF4B32" w:rsidP="005465AC">
            <w:pPr>
              <w:spacing w:after="0" w:line="480" w:lineRule="auto"/>
              <w:contextualSpacing/>
              <w:jc w:val="right"/>
              <w:rPr>
                <w:rFonts w:ascii="Times New Roman" w:eastAsia="Times New Roman" w:hAnsi="Times New Roman" w:cs="Times New Roman"/>
                <w:color w:val="000000"/>
                <w:sz w:val="20"/>
                <w:szCs w:val="24"/>
                <w:lang w:eastAsia="es-DO"/>
              </w:rPr>
            </w:pPr>
            <w:r w:rsidRPr="00B05993">
              <w:rPr>
                <w:rFonts w:ascii="Times New Roman" w:eastAsia="Times New Roman" w:hAnsi="Times New Roman" w:cs="Times New Roman"/>
                <w:color w:val="000000"/>
                <w:sz w:val="20"/>
                <w:szCs w:val="24"/>
                <w:lang w:eastAsia="es-DO"/>
              </w:rPr>
              <w:t>400,000.00</w:t>
            </w:r>
          </w:p>
        </w:tc>
      </w:tr>
      <w:tr w:rsidR="00DF4B32" w:rsidRPr="00B05993" w14:paraId="144587E2" w14:textId="77777777" w:rsidTr="0096007F">
        <w:trPr>
          <w:trHeight w:val="286"/>
          <w:jc w:val="center"/>
        </w:trPr>
        <w:tc>
          <w:tcPr>
            <w:tcW w:w="2799" w:type="dxa"/>
            <w:tcBorders>
              <w:top w:val="nil"/>
              <w:left w:val="single" w:sz="4" w:space="0" w:color="auto"/>
              <w:bottom w:val="single" w:sz="4" w:space="0" w:color="auto"/>
              <w:right w:val="single" w:sz="4" w:space="0" w:color="auto"/>
            </w:tcBorders>
            <w:shd w:val="clear" w:color="auto" w:fill="auto"/>
            <w:vAlign w:val="center"/>
            <w:hideMark/>
          </w:tcPr>
          <w:p w14:paraId="2ECF96C3" w14:textId="77777777" w:rsidR="00DF4B32" w:rsidRPr="00B05993" w:rsidRDefault="00DF4B32" w:rsidP="005465AC">
            <w:pPr>
              <w:spacing w:after="0" w:line="480" w:lineRule="auto"/>
              <w:contextualSpacing/>
              <w:rPr>
                <w:rFonts w:ascii="Times New Roman" w:eastAsia="Times New Roman" w:hAnsi="Times New Roman" w:cs="Times New Roman"/>
                <w:b/>
                <w:sz w:val="20"/>
                <w:szCs w:val="24"/>
                <w:lang w:eastAsia="es-DO"/>
              </w:rPr>
            </w:pPr>
            <w:r w:rsidRPr="00B05993">
              <w:rPr>
                <w:rFonts w:ascii="Times New Roman" w:eastAsia="Times New Roman" w:hAnsi="Times New Roman" w:cs="Times New Roman"/>
                <w:b/>
                <w:sz w:val="20"/>
                <w:szCs w:val="24"/>
                <w:lang w:eastAsia="es-DO"/>
              </w:rPr>
              <w:t>TOTAL</w:t>
            </w:r>
          </w:p>
        </w:tc>
        <w:tc>
          <w:tcPr>
            <w:tcW w:w="2167" w:type="dxa"/>
            <w:tcBorders>
              <w:top w:val="nil"/>
              <w:left w:val="nil"/>
              <w:bottom w:val="single" w:sz="4" w:space="0" w:color="auto"/>
              <w:right w:val="single" w:sz="4" w:space="0" w:color="auto"/>
            </w:tcBorders>
            <w:shd w:val="clear" w:color="000000" w:fill="FFFFFF"/>
            <w:vAlign w:val="center"/>
            <w:hideMark/>
          </w:tcPr>
          <w:p w14:paraId="6CD773AE" w14:textId="77777777" w:rsidR="00DF4B32" w:rsidRPr="00B05993" w:rsidRDefault="00DF4B32" w:rsidP="005465AC">
            <w:pPr>
              <w:spacing w:after="0" w:line="480" w:lineRule="auto"/>
              <w:contextualSpacing/>
              <w:jc w:val="center"/>
              <w:rPr>
                <w:rFonts w:ascii="Times New Roman" w:eastAsia="Times New Roman" w:hAnsi="Times New Roman" w:cs="Times New Roman"/>
                <w:b/>
                <w:color w:val="000000"/>
                <w:sz w:val="20"/>
                <w:szCs w:val="24"/>
                <w:lang w:eastAsia="es-DO"/>
              </w:rPr>
            </w:pPr>
            <w:r w:rsidRPr="00B05993">
              <w:rPr>
                <w:rFonts w:ascii="Times New Roman" w:eastAsia="Times New Roman" w:hAnsi="Times New Roman" w:cs="Times New Roman"/>
                <w:b/>
                <w:color w:val="000000"/>
                <w:sz w:val="20"/>
                <w:szCs w:val="24"/>
                <w:lang w:eastAsia="es-DO"/>
              </w:rPr>
              <w:t>15</w:t>
            </w:r>
          </w:p>
        </w:tc>
        <w:tc>
          <w:tcPr>
            <w:tcW w:w="2980" w:type="dxa"/>
            <w:tcBorders>
              <w:top w:val="nil"/>
              <w:left w:val="nil"/>
              <w:bottom w:val="single" w:sz="4" w:space="0" w:color="auto"/>
              <w:right w:val="single" w:sz="4" w:space="0" w:color="auto"/>
            </w:tcBorders>
            <w:shd w:val="clear" w:color="000000" w:fill="FFFFFF"/>
            <w:vAlign w:val="center"/>
            <w:hideMark/>
          </w:tcPr>
          <w:p w14:paraId="207DC6EF" w14:textId="77777777" w:rsidR="00DF4B32" w:rsidRPr="00B05993" w:rsidRDefault="00DF4B32" w:rsidP="005465AC">
            <w:pPr>
              <w:spacing w:after="0" w:line="480" w:lineRule="auto"/>
              <w:contextualSpacing/>
              <w:jc w:val="right"/>
              <w:rPr>
                <w:rFonts w:ascii="Times New Roman" w:eastAsia="Times New Roman" w:hAnsi="Times New Roman" w:cs="Times New Roman"/>
                <w:b/>
                <w:bCs/>
                <w:color w:val="000000"/>
                <w:sz w:val="20"/>
                <w:szCs w:val="24"/>
                <w:lang w:eastAsia="es-DO"/>
              </w:rPr>
            </w:pPr>
            <w:r w:rsidRPr="00B05993">
              <w:rPr>
                <w:rFonts w:ascii="Times New Roman" w:eastAsia="Times New Roman" w:hAnsi="Times New Roman" w:cs="Times New Roman"/>
                <w:b/>
                <w:bCs/>
                <w:color w:val="000000"/>
                <w:sz w:val="20"/>
                <w:szCs w:val="24"/>
                <w:u w:val="double"/>
                <w:lang w:eastAsia="es-DO"/>
              </w:rPr>
              <w:t>1,620,000.00</w:t>
            </w:r>
          </w:p>
        </w:tc>
      </w:tr>
    </w:tbl>
    <w:p w14:paraId="4A7AA066" w14:textId="77777777" w:rsidR="00DF4B32" w:rsidRPr="003778AC" w:rsidRDefault="00161790" w:rsidP="003778AC">
      <w:pPr>
        <w:spacing w:line="480" w:lineRule="auto"/>
        <w:ind w:left="993" w:hanging="851"/>
        <w:contextualSpacing/>
        <w:rPr>
          <w:rFonts w:ascii="Times New Roman" w:eastAsia="Times New Roman" w:hAnsi="Times New Roman" w:cs="Times New Roman"/>
          <w:i/>
          <w:sz w:val="20"/>
          <w:szCs w:val="20"/>
        </w:rPr>
      </w:pPr>
      <w:r>
        <w:rPr>
          <w:rFonts w:ascii="Times New Roman" w:eastAsia="Times New Roman" w:hAnsi="Times New Roman" w:cs="Times New Roman"/>
          <w:sz w:val="20"/>
          <w:szCs w:val="20"/>
        </w:rPr>
        <w:t>Tabla 37</w:t>
      </w:r>
    </w:p>
    <w:p w14:paraId="5D6844D7" w14:textId="77777777" w:rsidR="0096007F" w:rsidRPr="00BB457A" w:rsidRDefault="0096007F" w:rsidP="00BB457A">
      <w:pPr>
        <w:spacing w:after="0" w:line="480" w:lineRule="auto"/>
        <w:contextualSpacing/>
        <w:jc w:val="both"/>
        <w:rPr>
          <w:rFonts w:ascii="Times New Roman" w:eastAsia="Times New Roman" w:hAnsi="Times New Roman"/>
          <w:sz w:val="24"/>
          <w:szCs w:val="24"/>
        </w:rPr>
      </w:pPr>
      <w:r>
        <w:rPr>
          <w:rFonts w:ascii="Times New Roman" w:eastAsia="Times New Roman" w:hAnsi="Times New Roman"/>
          <w:sz w:val="24"/>
          <w:szCs w:val="24"/>
        </w:rPr>
        <w:t xml:space="preserve">Los sectores Educación y Salud, cada uno con cuatro (4) proyectos, alcanzaron más de la mitad </w:t>
      </w:r>
      <w:r w:rsidRPr="00A05D26">
        <w:rPr>
          <w:rFonts w:ascii="Times New Roman" w:eastAsia="Times New Roman" w:hAnsi="Times New Roman"/>
          <w:sz w:val="24"/>
          <w:szCs w:val="24"/>
        </w:rPr>
        <w:t>del presupuesto</w:t>
      </w:r>
      <w:r>
        <w:rPr>
          <w:rFonts w:ascii="Times New Roman" w:eastAsia="Times New Roman" w:hAnsi="Times New Roman"/>
          <w:sz w:val="24"/>
          <w:szCs w:val="24"/>
        </w:rPr>
        <w:t xml:space="preserve"> total aprobado (29.0</w:t>
      </w:r>
      <w:r w:rsidRPr="00A05D26">
        <w:rPr>
          <w:rFonts w:ascii="Times New Roman" w:eastAsia="Times New Roman" w:hAnsi="Times New Roman"/>
          <w:sz w:val="24"/>
          <w:szCs w:val="24"/>
        </w:rPr>
        <w:t>%</w:t>
      </w:r>
      <w:r>
        <w:rPr>
          <w:rFonts w:ascii="Times New Roman" w:eastAsia="Times New Roman" w:hAnsi="Times New Roman"/>
          <w:sz w:val="24"/>
          <w:szCs w:val="24"/>
        </w:rPr>
        <w:t xml:space="preserve"> y 25.3%, respectivamente).</w:t>
      </w:r>
    </w:p>
    <w:p w14:paraId="0425D981" w14:textId="77777777" w:rsidR="00DF4B32" w:rsidRPr="00B05993" w:rsidRDefault="00DF4B32" w:rsidP="00DF4B32">
      <w:pPr>
        <w:pStyle w:val="Ttulo3"/>
        <w:rPr>
          <w:rFonts w:ascii="Times New Roman" w:hAnsi="Times New Roman" w:cs="Times New Roman"/>
          <w:b/>
          <w:color w:val="000000" w:themeColor="text1"/>
        </w:rPr>
      </w:pPr>
      <w:bookmarkStart w:id="151" w:name="_Toc533586336"/>
      <w:r w:rsidRPr="00B05993">
        <w:rPr>
          <w:rFonts w:ascii="Times New Roman" w:hAnsi="Times New Roman" w:cs="Times New Roman"/>
          <w:b/>
          <w:color w:val="000000" w:themeColor="text1"/>
        </w:rPr>
        <w:lastRenderedPageBreak/>
        <w:t>Visitas Seguimiento a Proyectos</w:t>
      </w:r>
      <w:bookmarkEnd w:id="151"/>
      <w:r w:rsidRPr="00B05993">
        <w:rPr>
          <w:rFonts w:ascii="Times New Roman" w:hAnsi="Times New Roman" w:cs="Times New Roman"/>
          <w:b/>
          <w:color w:val="000000" w:themeColor="text1"/>
        </w:rPr>
        <w:t xml:space="preserve"> </w:t>
      </w:r>
    </w:p>
    <w:p w14:paraId="3B15E4D5" w14:textId="77777777" w:rsidR="00DF4B32" w:rsidRPr="00B05993" w:rsidRDefault="00DF4B32" w:rsidP="00DF4B32">
      <w:pPr>
        <w:spacing w:line="480" w:lineRule="auto"/>
        <w:contextualSpacing/>
        <w:jc w:val="both"/>
        <w:rPr>
          <w:rFonts w:ascii="Times New Roman" w:hAnsi="Times New Roman" w:cs="Times New Roman"/>
          <w:sz w:val="14"/>
          <w:szCs w:val="24"/>
        </w:rPr>
      </w:pPr>
    </w:p>
    <w:p w14:paraId="51F89758" w14:textId="77777777" w:rsidR="00DF4B32" w:rsidRPr="0068561B" w:rsidRDefault="007112E6" w:rsidP="00DF4B32">
      <w:pPr>
        <w:spacing w:line="480" w:lineRule="auto"/>
        <w:contextualSpacing/>
        <w:jc w:val="both"/>
        <w:rPr>
          <w:rFonts w:ascii="Times New Roman" w:hAnsi="Times New Roman" w:cs="Times New Roman"/>
          <w:b/>
          <w:sz w:val="24"/>
          <w:szCs w:val="24"/>
        </w:rPr>
      </w:pPr>
      <w:r w:rsidRPr="00DB6132">
        <w:rPr>
          <w:rFonts w:ascii="Times New Roman" w:hAnsi="Times New Roman"/>
          <w:sz w:val="24"/>
          <w:szCs w:val="24"/>
        </w:rPr>
        <w:t xml:space="preserve">Se </w:t>
      </w:r>
      <w:r>
        <w:rPr>
          <w:rFonts w:ascii="Times New Roman" w:hAnsi="Times New Roman"/>
          <w:sz w:val="24"/>
          <w:szCs w:val="24"/>
        </w:rPr>
        <w:t xml:space="preserve">realizó un total de 30 vistas </w:t>
      </w:r>
      <w:r w:rsidRPr="00DB6132">
        <w:rPr>
          <w:rFonts w:ascii="Times New Roman" w:hAnsi="Times New Roman"/>
          <w:sz w:val="24"/>
          <w:szCs w:val="24"/>
        </w:rPr>
        <w:t>técnicas</w:t>
      </w:r>
      <w:r>
        <w:rPr>
          <w:rFonts w:ascii="Times New Roman" w:hAnsi="Times New Roman"/>
          <w:sz w:val="24"/>
          <w:szCs w:val="24"/>
        </w:rPr>
        <w:t xml:space="preserve">, </w:t>
      </w:r>
      <w:r w:rsidRPr="00DB6132">
        <w:rPr>
          <w:rFonts w:ascii="Times New Roman" w:hAnsi="Times New Roman"/>
          <w:sz w:val="24"/>
          <w:szCs w:val="24"/>
        </w:rPr>
        <w:t xml:space="preserve">dos (2) a </w:t>
      </w:r>
      <w:r>
        <w:rPr>
          <w:rFonts w:ascii="Times New Roman" w:hAnsi="Times New Roman"/>
          <w:sz w:val="24"/>
          <w:szCs w:val="24"/>
        </w:rPr>
        <w:t xml:space="preserve">cada uno de </w:t>
      </w:r>
      <w:r w:rsidRPr="00DB6132">
        <w:rPr>
          <w:rFonts w:ascii="Times New Roman" w:hAnsi="Times New Roman"/>
          <w:sz w:val="24"/>
          <w:szCs w:val="24"/>
        </w:rPr>
        <w:t xml:space="preserve">los quince (15) proyectos piloto como acompañamiento y orientación general para los consorcios, del 4 al 14 de junio y del 30 </w:t>
      </w:r>
      <w:r>
        <w:rPr>
          <w:rFonts w:ascii="Times New Roman" w:hAnsi="Times New Roman"/>
          <w:sz w:val="24"/>
          <w:szCs w:val="24"/>
        </w:rPr>
        <w:t>de julio al 3 de agosto de 2018</w:t>
      </w:r>
      <w:r w:rsidR="00DF4B32" w:rsidRPr="0068561B">
        <w:rPr>
          <w:rFonts w:ascii="Times New Roman" w:hAnsi="Times New Roman" w:cs="Times New Roman"/>
          <w:sz w:val="24"/>
          <w:szCs w:val="24"/>
        </w:rPr>
        <w:t>.</w:t>
      </w:r>
    </w:p>
    <w:p w14:paraId="48D2EE40" w14:textId="77777777" w:rsidR="00DF4B32" w:rsidRPr="00B05993" w:rsidRDefault="00DF4B32" w:rsidP="00DF4B32">
      <w:pPr>
        <w:pStyle w:val="Ttulo3"/>
        <w:rPr>
          <w:rFonts w:ascii="Times New Roman" w:hAnsi="Times New Roman" w:cs="Times New Roman"/>
          <w:b/>
          <w:color w:val="000000" w:themeColor="text1"/>
        </w:rPr>
      </w:pPr>
      <w:bookmarkStart w:id="152" w:name="_Toc533586337"/>
      <w:r w:rsidRPr="00B05993">
        <w:rPr>
          <w:rFonts w:ascii="Times New Roman" w:hAnsi="Times New Roman" w:cs="Times New Roman"/>
          <w:b/>
          <w:color w:val="000000" w:themeColor="text1"/>
        </w:rPr>
        <w:t>Programa de Capacitación en Corea para Expertos Dominicanos</w:t>
      </w:r>
      <w:bookmarkEnd w:id="152"/>
      <w:r w:rsidRPr="00B05993">
        <w:rPr>
          <w:rFonts w:ascii="Times New Roman" w:hAnsi="Times New Roman" w:cs="Times New Roman"/>
          <w:b/>
          <w:color w:val="000000" w:themeColor="text1"/>
        </w:rPr>
        <w:t xml:space="preserve"> </w:t>
      </w:r>
    </w:p>
    <w:p w14:paraId="5F0ADA93" w14:textId="77777777" w:rsidR="00DF4B32" w:rsidRPr="00B05993" w:rsidRDefault="00DF4B32" w:rsidP="00997BFA">
      <w:pPr>
        <w:spacing w:line="480" w:lineRule="auto"/>
        <w:contextualSpacing/>
        <w:jc w:val="both"/>
        <w:rPr>
          <w:rFonts w:ascii="Times New Roman" w:hAnsi="Times New Roman" w:cs="Times New Roman"/>
          <w:sz w:val="16"/>
          <w:szCs w:val="24"/>
        </w:rPr>
      </w:pPr>
    </w:p>
    <w:p w14:paraId="3E7024A0" w14:textId="77777777" w:rsidR="00997BFA" w:rsidRPr="00DB6132" w:rsidRDefault="00997BFA" w:rsidP="00997BFA">
      <w:pPr>
        <w:spacing w:line="480" w:lineRule="auto"/>
        <w:contextualSpacing/>
        <w:jc w:val="both"/>
        <w:rPr>
          <w:rFonts w:ascii="Times New Roman" w:hAnsi="Times New Roman"/>
          <w:sz w:val="24"/>
          <w:szCs w:val="24"/>
        </w:rPr>
      </w:pPr>
      <w:r w:rsidRPr="00DB6132">
        <w:rPr>
          <w:rFonts w:ascii="Times New Roman" w:hAnsi="Times New Roman"/>
          <w:sz w:val="24"/>
          <w:szCs w:val="24"/>
        </w:rPr>
        <w:t>Este Programa corresponde a la capacitación en Corea del Sur sobre las Buenas Prácticas de Innovación y Vinculación IES-Empresas</w:t>
      </w:r>
      <w:r>
        <w:rPr>
          <w:rFonts w:ascii="Times New Roman" w:hAnsi="Times New Roman"/>
          <w:sz w:val="24"/>
          <w:szCs w:val="24"/>
        </w:rPr>
        <w:t xml:space="preserve">, donde participaron </w:t>
      </w:r>
      <w:r w:rsidRPr="00DB6132">
        <w:rPr>
          <w:rFonts w:ascii="Times New Roman" w:hAnsi="Times New Roman"/>
          <w:sz w:val="24"/>
          <w:szCs w:val="24"/>
        </w:rPr>
        <w:t xml:space="preserve">60 dominicanos </w:t>
      </w:r>
      <w:r>
        <w:rPr>
          <w:rFonts w:ascii="Times New Roman" w:hAnsi="Times New Roman"/>
          <w:sz w:val="24"/>
          <w:szCs w:val="24"/>
        </w:rPr>
        <w:t xml:space="preserve">de diferentes áreas </w:t>
      </w:r>
      <w:r w:rsidRPr="00DB6132">
        <w:rPr>
          <w:rFonts w:ascii="Times New Roman" w:hAnsi="Times New Roman"/>
          <w:sz w:val="24"/>
          <w:szCs w:val="24"/>
        </w:rPr>
        <w:t xml:space="preserve">(funcionarios, empresarios, y personal docente y/o de investigación de las universidades). </w:t>
      </w:r>
    </w:p>
    <w:p w14:paraId="6F39E530" w14:textId="77777777" w:rsidR="00997BFA" w:rsidRPr="00997BFA" w:rsidRDefault="00997BFA" w:rsidP="00997BFA">
      <w:pPr>
        <w:spacing w:line="480" w:lineRule="auto"/>
        <w:contextualSpacing/>
        <w:jc w:val="both"/>
        <w:rPr>
          <w:rFonts w:ascii="Times New Roman" w:hAnsi="Times New Roman"/>
          <w:sz w:val="12"/>
          <w:szCs w:val="24"/>
        </w:rPr>
      </w:pPr>
    </w:p>
    <w:p w14:paraId="1B1A6531" w14:textId="77777777" w:rsidR="00997BFA" w:rsidRPr="00DB6132" w:rsidRDefault="00997BFA" w:rsidP="00997BFA">
      <w:pPr>
        <w:spacing w:line="480" w:lineRule="auto"/>
        <w:contextualSpacing/>
        <w:jc w:val="both"/>
        <w:rPr>
          <w:rFonts w:ascii="Times New Roman" w:hAnsi="Times New Roman"/>
          <w:sz w:val="24"/>
          <w:szCs w:val="24"/>
        </w:rPr>
      </w:pPr>
      <w:r w:rsidRPr="00DB6132">
        <w:rPr>
          <w:rFonts w:ascii="Times New Roman" w:hAnsi="Times New Roman"/>
          <w:sz w:val="24"/>
          <w:szCs w:val="24"/>
        </w:rPr>
        <w:t>Con este programa se espera lograr la ejecución de los planes de acciones con el objetivo de fomentar la colaboración entre IES y empresas en proyectos de I+D+i.</w:t>
      </w:r>
    </w:p>
    <w:p w14:paraId="5EA8BAED" w14:textId="77777777" w:rsidR="00DF4B32" w:rsidRPr="00B05993" w:rsidRDefault="00DF4B32" w:rsidP="00DF4B32">
      <w:pPr>
        <w:pStyle w:val="Ttulo3"/>
        <w:rPr>
          <w:rFonts w:ascii="Times New Roman" w:hAnsi="Times New Roman" w:cs="Times New Roman"/>
          <w:b/>
          <w:color w:val="000000" w:themeColor="text1"/>
        </w:rPr>
      </w:pPr>
      <w:bookmarkStart w:id="153" w:name="_Toc533586338"/>
      <w:r w:rsidRPr="00B05993">
        <w:rPr>
          <w:rFonts w:ascii="Times New Roman" w:hAnsi="Times New Roman" w:cs="Times New Roman"/>
          <w:b/>
          <w:color w:val="000000" w:themeColor="text1"/>
        </w:rPr>
        <w:t>Programa de Becas de Maestría y Doctorado en Corea del Sur</w:t>
      </w:r>
      <w:bookmarkEnd w:id="153"/>
      <w:r w:rsidRPr="00B05993">
        <w:rPr>
          <w:rFonts w:ascii="Times New Roman" w:hAnsi="Times New Roman" w:cs="Times New Roman"/>
          <w:b/>
          <w:color w:val="000000" w:themeColor="text1"/>
        </w:rPr>
        <w:t xml:space="preserve"> </w:t>
      </w:r>
    </w:p>
    <w:p w14:paraId="0A1803CC" w14:textId="77777777" w:rsidR="00DF4B32" w:rsidRPr="00B05993" w:rsidRDefault="00DF4B32" w:rsidP="00DF4B32">
      <w:pPr>
        <w:pStyle w:val="Prrafodelista"/>
        <w:spacing w:line="480" w:lineRule="auto"/>
        <w:ind w:left="880"/>
        <w:rPr>
          <w:rFonts w:ascii="Times New Roman" w:hAnsi="Times New Roman" w:cs="Times New Roman"/>
          <w:sz w:val="14"/>
          <w:szCs w:val="24"/>
        </w:rPr>
      </w:pPr>
    </w:p>
    <w:p w14:paraId="56565996" w14:textId="77777777" w:rsidR="00997BFA" w:rsidRPr="00DB6132" w:rsidRDefault="00997BFA" w:rsidP="00997BFA">
      <w:pPr>
        <w:pStyle w:val="Prrafodelista"/>
        <w:numPr>
          <w:ilvl w:val="0"/>
          <w:numId w:val="98"/>
        </w:numPr>
        <w:spacing w:line="480" w:lineRule="auto"/>
        <w:ind w:left="714" w:hanging="357"/>
        <w:jc w:val="both"/>
        <w:rPr>
          <w:rFonts w:ascii="Times New Roman" w:hAnsi="Times New Roman"/>
          <w:sz w:val="24"/>
          <w:szCs w:val="24"/>
        </w:rPr>
      </w:pPr>
      <w:r w:rsidRPr="00DB6132">
        <w:rPr>
          <w:rFonts w:ascii="Times New Roman" w:hAnsi="Times New Roman"/>
          <w:sz w:val="24"/>
          <w:szCs w:val="24"/>
        </w:rPr>
        <w:t>Se realizaron cuatro (4) convocatorias para becas de maestrías o doctorados en temas de ingeniería y ciencias, en el Instituto Avanzado en Ciencia y Tecnología de Corea (KAIST).</w:t>
      </w:r>
      <w:r>
        <w:rPr>
          <w:rFonts w:ascii="Times New Roman" w:hAnsi="Times New Roman"/>
          <w:sz w:val="24"/>
          <w:szCs w:val="24"/>
        </w:rPr>
        <w:t xml:space="preserve"> Participaron 27 postulantes de las áreas de ingeniería con índice académico mayor o igual a 3.2, inglés a nivel de TOEFL con un mínimo de 84 puntos, vinculados al sistema de egresados. </w:t>
      </w:r>
    </w:p>
    <w:p w14:paraId="49B7BD56" w14:textId="77777777" w:rsidR="00997BFA" w:rsidRPr="00DB6132" w:rsidRDefault="00997BFA" w:rsidP="00997BFA">
      <w:pPr>
        <w:pStyle w:val="Prrafodelista"/>
        <w:numPr>
          <w:ilvl w:val="0"/>
          <w:numId w:val="98"/>
        </w:numPr>
        <w:spacing w:line="480" w:lineRule="auto"/>
        <w:ind w:left="714" w:hanging="357"/>
        <w:jc w:val="both"/>
        <w:rPr>
          <w:rFonts w:ascii="Times New Roman" w:hAnsi="Times New Roman"/>
          <w:sz w:val="24"/>
          <w:szCs w:val="24"/>
        </w:rPr>
      </w:pPr>
      <w:r w:rsidRPr="00DB6132">
        <w:rPr>
          <w:rFonts w:ascii="Times New Roman" w:hAnsi="Times New Roman"/>
          <w:sz w:val="24"/>
          <w:szCs w:val="24"/>
        </w:rPr>
        <w:t>Se realizaron cuatro (4) charlas informativas.</w:t>
      </w:r>
      <w:r>
        <w:rPr>
          <w:rFonts w:ascii="Times New Roman" w:hAnsi="Times New Roman"/>
          <w:sz w:val="24"/>
          <w:szCs w:val="24"/>
        </w:rPr>
        <w:t xml:space="preserve"> Donde participaron 120 personas.</w:t>
      </w:r>
    </w:p>
    <w:p w14:paraId="28E77106" w14:textId="77777777" w:rsidR="00997BFA" w:rsidRDefault="00997BFA" w:rsidP="00997BFA">
      <w:pPr>
        <w:pStyle w:val="Prrafodelista"/>
        <w:numPr>
          <w:ilvl w:val="0"/>
          <w:numId w:val="98"/>
        </w:numPr>
        <w:spacing w:line="480" w:lineRule="auto"/>
        <w:ind w:left="714" w:hanging="357"/>
        <w:jc w:val="both"/>
        <w:rPr>
          <w:rFonts w:ascii="Times New Roman" w:hAnsi="Times New Roman"/>
          <w:sz w:val="24"/>
          <w:szCs w:val="24"/>
        </w:rPr>
      </w:pPr>
      <w:r w:rsidRPr="00DB6132">
        <w:rPr>
          <w:rFonts w:ascii="Times New Roman" w:hAnsi="Times New Roman"/>
          <w:sz w:val="24"/>
          <w:szCs w:val="24"/>
        </w:rPr>
        <w:t>Aplicaron 13 candidatos, de los cuales fueron becados si</w:t>
      </w:r>
      <w:r>
        <w:rPr>
          <w:rFonts w:ascii="Times New Roman" w:hAnsi="Times New Roman"/>
          <w:sz w:val="24"/>
          <w:szCs w:val="24"/>
        </w:rPr>
        <w:t xml:space="preserve">ete </w:t>
      </w:r>
      <w:r w:rsidRPr="00DB6132">
        <w:rPr>
          <w:rFonts w:ascii="Times New Roman" w:hAnsi="Times New Roman"/>
          <w:sz w:val="24"/>
          <w:szCs w:val="24"/>
        </w:rPr>
        <w:t>(</w:t>
      </w:r>
      <w:r>
        <w:rPr>
          <w:rFonts w:ascii="Times New Roman" w:hAnsi="Times New Roman"/>
          <w:sz w:val="24"/>
          <w:szCs w:val="24"/>
        </w:rPr>
        <w:t>7</w:t>
      </w:r>
      <w:r w:rsidRPr="00DB6132">
        <w:rPr>
          <w:rFonts w:ascii="Times New Roman" w:hAnsi="Times New Roman"/>
          <w:sz w:val="24"/>
          <w:szCs w:val="24"/>
        </w:rPr>
        <w:t>)</w:t>
      </w:r>
      <w:r>
        <w:rPr>
          <w:rFonts w:ascii="Times New Roman" w:hAnsi="Times New Roman"/>
          <w:sz w:val="24"/>
          <w:szCs w:val="24"/>
        </w:rPr>
        <w:t xml:space="preserve"> en las áreas de ingenierías y tecnologías de la información.</w:t>
      </w:r>
    </w:p>
    <w:p w14:paraId="51E7B26B" w14:textId="77777777" w:rsidR="0003515A" w:rsidRDefault="0003515A" w:rsidP="0003515A">
      <w:pPr>
        <w:spacing w:line="480" w:lineRule="auto"/>
        <w:jc w:val="both"/>
        <w:rPr>
          <w:rFonts w:ascii="Times New Roman" w:hAnsi="Times New Roman" w:cs="Times New Roman"/>
          <w:sz w:val="24"/>
          <w:szCs w:val="24"/>
        </w:rPr>
      </w:pPr>
    </w:p>
    <w:p w14:paraId="40B49866" w14:textId="77777777" w:rsidR="009918B0" w:rsidRDefault="009918B0" w:rsidP="0003515A">
      <w:pPr>
        <w:spacing w:line="480" w:lineRule="auto"/>
        <w:jc w:val="both"/>
        <w:rPr>
          <w:rFonts w:ascii="Times New Roman" w:hAnsi="Times New Roman" w:cs="Times New Roman"/>
          <w:sz w:val="24"/>
          <w:szCs w:val="24"/>
        </w:rPr>
      </w:pPr>
    </w:p>
    <w:p w14:paraId="6B475F9D" w14:textId="77777777" w:rsidR="009918B0" w:rsidRDefault="009918B0" w:rsidP="0003515A">
      <w:pPr>
        <w:spacing w:line="480" w:lineRule="auto"/>
        <w:jc w:val="both"/>
        <w:rPr>
          <w:rFonts w:ascii="Times New Roman" w:hAnsi="Times New Roman" w:cs="Times New Roman"/>
          <w:sz w:val="24"/>
          <w:szCs w:val="24"/>
        </w:rPr>
      </w:pPr>
    </w:p>
    <w:p w14:paraId="2C2BECB8" w14:textId="77777777" w:rsidR="009918B0" w:rsidRDefault="009918B0" w:rsidP="0003515A">
      <w:pPr>
        <w:spacing w:line="480" w:lineRule="auto"/>
        <w:jc w:val="both"/>
        <w:rPr>
          <w:rFonts w:ascii="Times New Roman" w:hAnsi="Times New Roman" w:cs="Times New Roman"/>
          <w:sz w:val="24"/>
          <w:szCs w:val="24"/>
        </w:rPr>
      </w:pPr>
    </w:p>
    <w:p w14:paraId="2C250ADD" w14:textId="77777777" w:rsidR="009918B0" w:rsidRDefault="009918B0" w:rsidP="009918B0">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Representaciones Oficiales A Nivel Internacional</w:t>
      </w:r>
    </w:p>
    <w:p w14:paraId="241E86B8" w14:textId="77777777" w:rsidR="009918B0" w:rsidRPr="00B50341" w:rsidRDefault="009918B0" w:rsidP="009918B0">
      <w:pPr>
        <w:spacing w:after="0" w:line="240" w:lineRule="auto"/>
        <w:rPr>
          <w:rFonts w:ascii="Times New Roman" w:hAnsi="Times New Roman" w:cs="Times New Roman"/>
          <w:b/>
          <w:sz w:val="24"/>
          <w:szCs w:val="24"/>
        </w:rPr>
      </w:pPr>
    </w:p>
    <w:p w14:paraId="422310CB" w14:textId="77777777" w:rsidR="009918B0" w:rsidRPr="009918B0" w:rsidRDefault="009918B0" w:rsidP="009918B0">
      <w:pPr>
        <w:pStyle w:val="Prrafodelista"/>
        <w:widowControl w:val="0"/>
        <w:numPr>
          <w:ilvl w:val="0"/>
          <w:numId w:val="103"/>
        </w:numPr>
        <w:autoSpaceDE w:val="0"/>
        <w:autoSpaceDN w:val="0"/>
        <w:adjustRightInd w:val="0"/>
        <w:spacing w:after="0" w:line="480" w:lineRule="auto"/>
        <w:jc w:val="both"/>
        <w:rPr>
          <w:rFonts w:ascii="Times New Roman" w:hAnsi="Times New Roman" w:cs="Times New Roman"/>
          <w:sz w:val="24"/>
          <w:szCs w:val="24"/>
        </w:rPr>
      </w:pPr>
      <w:r w:rsidRPr="009918B0">
        <w:rPr>
          <w:rFonts w:ascii="Times New Roman" w:hAnsi="Times New Roman" w:cs="Times New Roman"/>
          <w:sz w:val="24"/>
          <w:szCs w:val="24"/>
        </w:rPr>
        <w:t xml:space="preserve">Reunión titulada “Fulfilling the visión of the 2030 Agenda: integrated support from ECOSOC and its system”, sobre la contribución de los organismos expertos del Consejo Económico y Social (ECOSOC) de la ONU al logro de los Objetivos de Desarrollo Sostenible (ODS), New York, EE UU, 01-03 de febrero 2018, en la cual el </w:t>
      </w:r>
      <w:r>
        <w:rPr>
          <w:rFonts w:ascii="Times New Roman" w:hAnsi="Times New Roman" w:cs="Times New Roman"/>
          <w:sz w:val="24"/>
          <w:szCs w:val="24"/>
        </w:rPr>
        <w:t>Viceministro de Ciencia y Tecnología</w:t>
      </w:r>
      <w:r w:rsidRPr="009918B0">
        <w:rPr>
          <w:rFonts w:ascii="Times New Roman" w:hAnsi="Times New Roman" w:cs="Times New Roman"/>
          <w:sz w:val="24"/>
          <w:szCs w:val="24"/>
        </w:rPr>
        <w:t xml:space="preserve"> presentó informe de trabajos realizados en la Comisión de Ciencia y Tecnología para el Desarrollo sobre este asunto, en su calidad de Presidente de dicha comisión en 2017-2018.</w:t>
      </w:r>
    </w:p>
    <w:p w14:paraId="56480E51" w14:textId="77777777" w:rsidR="009918B0" w:rsidRPr="009918B0" w:rsidRDefault="009918B0" w:rsidP="009918B0">
      <w:pPr>
        <w:pStyle w:val="Prrafodelista"/>
        <w:widowControl w:val="0"/>
        <w:autoSpaceDE w:val="0"/>
        <w:autoSpaceDN w:val="0"/>
        <w:adjustRightInd w:val="0"/>
        <w:spacing w:after="0" w:line="480" w:lineRule="auto"/>
        <w:jc w:val="both"/>
        <w:rPr>
          <w:rFonts w:ascii="Times New Roman" w:hAnsi="Times New Roman" w:cs="Times New Roman"/>
          <w:sz w:val="24"/>
          <w:szCs w:val="24"/>
        </w:rPr>
      </w:pPr>
    </w:p>
    <w:p w14:paraId="255A19B6" w14:textId="77777777" w:rsidR="009918B0" w:rsidRPr="009918B0" w:rsidRDefault="009918B0" w:rsidP="009918B0">
      <w:pPr>
        <w:pStyle w:val="Prrafodelista"/>
        <w:widowControl w:val="0"/>
        <w:numPr>
          <w:ilvl w:val="0"/>
          <w:numId w:val="103"/>
        </w:numPr>
        <w:autoSpaceDE w:val="0"/>
        <w:autoSpaceDN w:val="0"/>
        <w:adjustRightInd w:val="0"/>
        <w:spacing w:after="0" w:line="480" w:lineRule="auto"/>
        <w:jc w:val="both"/>
        <w:rPr>
          <w:rFonts w:ascii="Times New Roman" w:hAnsi="Times New Roman" w:cs="Times New Roman"/>
          <w:sz w:val="24"/>
          <w:szCs w:val="24"/>
        </w:rPr>
      </w:pPr>
      <w:r w:rsidRPr="009918B0">
        <w:rPr>
          <w:rFonts w:ascii="Times New Roman" w:hAnsi="Times New Roman" w:cs="Times New Roman"/>
          <w:sz w:val="24"/>
          <w:szCs w:val="24"/>
        </w:rPr>
        <w:t>Reunión EU-Latin America and the Caribbean Working Group on Research Infrastructures, en la ciudad de Bruselas, Bélgica, del 14-16 marzo de 2018, participando en representación del país el Viceministro de Ciencia y Tecnología. Este encuentro fue organizado por la Comisión Europea (CE), con fines de continuar desarrollando el Área Común de Investigación entre países europeos y latinoamericanos.</w:t>
      </w:r>
    </w:p>
    <w:p w14:paraId="0C991E42" w14:textId="77777777" w:rsidR="009918B0" w:rsidRPr="009918B0" w:rsidRDefault="009918B0" w:rsidP="009918B0">
      <w:pPr>
        <w:pStyle w:val="Prrafodelista"/>
        <w:spacing w:line="480" w:lineRule="auto"/>
        <w:rPr>
          <w:rFonts w:ascii="Times New Roman" w:hAnsi="Times New Roman" w:cs="Times New Roman"/>
          <w:sz w:val="16"/>
          <w:szCs w:val="24"/>
        </w:rPr>
      </w:pPr>
    </w:p>
    <w:p w14:paraId="692A73DC" w14:textId="77777777" w:rsidR="009918B0" w:rsidRPr="009918B0" w:rsidRDefault="009918B0" w:rsidP="009918B0">
      <w:pPr>
        <w:pStyle w:val="Prrafodelista"/>
        <w:widowControl w:val="0"/>
        <w:numPr>
          <w:ilvl w:val="0"/>
          <w:numId w:val="103"/>
        </w:numPr>
        <w:autoSpaceDE w:val="0"/>
        <w:autoSpaceDN w:val="0"/>
        <w:adjustRightInd w:val="0"/>
        <w:spacing w:after="0" w:line="480" w:lineRule="auto"/>
        <w:jc w:val="both"/>
        <w:rPr>
          <w:rFonts w:ascii="Times New Roman" w:hAnsi="Times New Roman" w:cs="Times New Roman"/>
          <w:sz w:val="24"/>
          <w:szCs w:val="24"/>
        </w:rPr>
      </w:pPr>
      <w:r w:rsidRPr="009918B0">
        <w:rPr>
          <w:rFonts w:ascii="Times New Roman" w:hAnsi="Times New Roman" w:cs="Times New Roman"/>
          <w:sz w:val="24"/>
          <w:szCs w:val="24"/>
        </w:rPr>
        <w:t xml:space="preserve">Grupo de Trabajo en Biomasa, que busca la determinación de perfiles para la explotación ecológica y sostenible de la biomasa, reunión celebrada en ciudad de Guatemala, en abril 2018. El objetivo fue valorar la biomasa disponible en los países participantes.  </w:t>
      </w:r>
    </w:p>
    <w:p w14:paraId="1CABAD5E" w14:textId="77777777" w:rsidR="009918B0" w:rsidRPr="009918B0" w:rsidRDefault="009918B0" w:rsidP="009918B0">
      <w:pPr>
        <w:widowControl w:val="0"/>
        <w:autoSpaceDE w:val="0"/>
        <w:autoSpaceDN w:val="0"/>
        <w:adjustRightInd w:val="0"/>
        <w:spacing w:after="0" w:line="480" w:lineRule="auto"/>
        <w:contextualSpacing/>
        <w:jc w:val="both"/>
        <w:rPr>
          <w:rFonts w:ascii="Times New Roman" w:hAnsi="Times New Roman" w:cs="Times New Roman"/>
          <w:sz w:val="16"/>
          <w:szCs w:val="24"/>
        </w:rPr>
      </w:pPr>
    </w:p>
    <w:p w14:paraId="0126BEF4" w14:textId="77777777" w:rsidR="009918B0" w:rsidRPr="009918B0" w:rsidRDefault="009918B0" w:rsidP="009918B0">
      <w:pPr>
        <w:pStyle w:val="Prrafodelista"/>
        <w:numPr>
          <w:ilvl w:val="0"/>
          <w:numId w:val="103"/>
        </w:numPr>
        <w:spacing w:line="480" w:lineRule="auto"/>
        <w:jc w:val="both"/>
        <w:rPr>
          <w:rFonts w:ascii="Times New Roman" w:hAnsi="Times New Roman" w:cs="Times New Roman"/>
          <w:sz w:val="24"/>
          <w:szCs w:val="24"/>
        </w:rPr>
      </w:pPr>
      <w:r w:rsidRPr="009918B0">
        <w:rPr>
          <w:rFonts w:ascii="Times New Roman" w:hAnsi="Times New Roman" w:cs="Times New Roman"/>
          <w:sz w:val="24"/>
          <w:szCs w:val="24"/>
        </w:rPr>
        <w:t xml:space="preserve">Reunión del Consejo Económico y Social (ECOSOC) de la ONU, titulada “Innovative communities: leveraging technololy and innovatiton to build sustainable and resilient societies”, en la ciudad de New York, EE UU, del 01-3 de mayo de 2018, en la cual el </w:t>
      </w:r>
      <w:r>
        <w:rPr>
          <w:rFonts w:ascii="Times New Roman" w:hAnsi="Times New Roman" w:cs="Times New Roman"/>
          <w:sz w:val="24"/>
          <w:szCs w:val="24"/>
        </w:rPr>
        <w:t>Viceministro de Ciencia y Tecnología</w:t>
      </w:r>
      <w:r w:rsidRPr="009918B0">
        <w:rPr>
          <w:rFonts w:ascii="Times New Roman" w:hAnsi="Times New Roman" w:cs="Times New Roman"/>
          <w:sz w:val="24"/>
          <w:szCs w:val="24"/>
        </w:rPr>
        <w:t xml:space="preserve">, presentó avances de la Comisión de Ciencia y Tecnología para el Desarrollo en el tema de construcción de sociedades sostenibles y </w:t>
      </w:r>
      <w:r w:rsidRPr="009918B0">
        <w:rPr>
          <w:rFonts w:ascii="Times New Roman" w:hAnsi="Times New Roman" w:cs="Times New Roman"/>
          <w:sz w:val="24"/>
          <w:szCs w:val="24"/>
        </w:rPr>
        <w:lastRenderedPageBreak/>
        <w:t>resilientes, en su calidad de Presidente de dicha comisión en 2017-2018, sobre temas de equidad en la Ciencia.</w:t>
      </w:r>
    </w:p>
    <w:p w14:paraId="467834E9" w14:textId="77777777" w:rsidR="009918B0" w:rsidRPr="009918B0" w:rsidRDefault="009918B0" w:rsidP="009918B0">
      <w:pPr>
        <w:pStyle w:val="Prrafodelista"/>
        <w:spacing w:line="480" w:lineRule="auto"/>
        <w:jc w:val="both"/>
        <w:rPr>
          <w:rFonts w:ascii="Times New Roman" w:hAnsi="Times New Roman" w:cs="Times New Roman"/>
          <w:sz w:val="16"/>
          <w:szCs w:val="24"/>
        </w:rPr>
      </w:pPr>
    </w:p>
    <w:p w14:paraId="0C92B72D" w14:textId="77777777" w:rsidR="009918B0" w:rsidRPr="009918B0" w:rsidRDefault="009918B0" w:rsidP="009918B0">
      <w:pPr>
        <w:pStyle w:val="Prrafodelista"/>
        <w:numPr>
          <w:ilvl w:val="0"/>
          <w:numId w:val="113"/>
        </w:numPr>
        <w:spacing w:line="480" w:lineRule="auto"/>
        <w:jc w:val="both"/>
        <w:rPr>
          <w:rFonts w:ascii="Times New Roman" w:hAnsi="Times New Roman" w:cs="Times New Roman"/>
          <w:sz w:val="24"/>
          <w:szCs w:val="24"/>
        </w:rPr>
      </w:pPr>
      <w:r w:rsidRPr="009918B0">
        <w:rPr>
          <w:rFonts w:ascii="Times New Roman" w:hAnsi="Times New Roman" w:cs="Times New Roman"/>
          <w:sz w:val="24"/>
          <w:szCs w:val="24"/>
        </w:rPr>
        <w:t xml:space="preserve">21 período de Sesiones de la Comisión de Ciencia y Tecnología para el Desarrollo, organismo experto del ECOSOC de la ONU, reunión llevada a cabo en Bruselas, 14-18 de mayo 2018, presidida por </w:t>
      </w:r>
      <w:r w:rsidR="001566BB">
        <w:rPr>
          <w:rFonts w:ascii="Times New Roman" w:hAnsi="Times New Roman" w:cs="Times New Roman"/>
          <w:sz w:val="24"/>
          <w:szCs w:val="24"/>
        </w:rPr>
        <w:t>Viceministro de Ciencia y Tecnología</w:t>
      </w:r>
      <w:r w:rsidRPr="009918B0">
        <w:rPr>
          <w:rFonts w:ascii="Times New Roman" w:hAnsi="Times New Roman" w:cs="Times New Roman"/>
          <w:sz w:val="24"/>
          <w:szCs w:val="24"/>
        </w:rPr>
        <w:t>, en su condición de Presidente de la Comisión en este período.</w:t>
      </w:r>
    </w:p>
    <w:p w14:paraId="7389E0D5" w14:textId="77777777" w:rsidR="009918B0" w:rsidRPr="009918B0" w:rsidRDefault="009918B0" w:rsidP="009918B0">
      <w:pPr>
        <w:pStyle w:val="Prrafodelista"/>
        <w:spacing w:line="480" w:lineRule="auto"/>
        <w:jc w:val="both"/>
        <w:rPr>
          <w:rFonts w:ascii="Times New Roman" w:hAnsi="Times New Roman" w:cs="Times New Roman"/>
          <w:sz w:val="24"/>
          <w:szCs w:val="24"/>
        </w:rPr>
      </w:pPr>
    </w:p>
    <w:p w14:paraId="0B834105" w14:textId="77777777" w:rsidR="009918B0" w:rsidRPr="009918B0" w:rsidRDefault="009918B0" w:rsidP="009918B0">
      <w:pPr>
        <w:pStyle w:val="Prrafodelista"/>
        <w:widowControl w:val="0"/>
        <w:numPr>
          <w:ilvl w:val="0"/>
          <w:numId w:val="113"/>
        </w:numPr>
        <w:autoSpaceDE w:val="0"/>
        <w:autoSpaceDN w:val="0"/>
        <w:adjustRightInd w:val="0"/>
        <w:spacing w:after="0" w:line="480" w:lineRule="auto"/>
        <w:jc w:val="both"/>
        <w:rPr>
          <w:rFonts w:ascii="Times New Roman" w:hAnsi="Times New Roman" w:cs="Times New Roman"/>
          <w:sz w:val="24"/>
          <w:szCs w:val="24"/>
        </w:rPr>
      </w:pPr>
      <w:r w:rsidRPr="009918B0">
        <w:rPr>
          <w:rFonts w:ascii="Times New Roman" w:hAnsi="Times New Roman" w:cs="Times New Roman"/>
          <w:sz w:val="24"/>
          <w:szCs w:val="24"/>
        </w:rPr>
        <w:t xml:space="preserve">Taller sobre Tecnologías Ecológicamente Racionales (TERS), celebrado en la Ciudad de Quito, Ecuador, en junio 2018. </w:t>
      </w:r>
      <w:r w:rsidRPr="009918B0">
        <w:rPr>
          <w:rFonts w:ascii="Times New Roman" w:hAnsi="Times New Roman" w:cs="Times New Roman"/>
          <w:b/>
          <w:sz w:val="24"/>
          <w:szCs w:val="24"/>
        </w:rPr>
        <w:t>Participante</w:t>
      </w:r>
      <w:r w:rsidRPr="009918B0">
        <w:rPr>
          <w:rFonts w:ascii="Times New Roman" w:hAnsi="Times New Roman" w:cs="Times New Roman"/>
          <w:sz w:val="24"/>
          <w:szCs w:val="24"/>
        </w:rPr>
        <w:t xml:space="preserve">: Encargado de Evaluación, Selección y Seguimiento de Proyectos de Ciencia y Tecnología, con el objetivo de propiciar un diálogo entre expertos especialistas en temas de cambio climático y tecnologías, para conocer y retroalimentar los resultados preliminares de estudio realizado sobre la temática. Este taller fue organizado y financiado por el Fondo Mundial para el Medio Ambiente e implementado por el INECC y el Banco Interamericano de Desarrollo (BID). </w:t>
      </w:r>
    </w:p>
    <w:p w14:paraId="4562172F" w14:textId="77777777" w:rsidR="009918B0" w:rsidRPr="001566BB" w:rsidRDefault="009918B0" w:rsidP="009918B0">
      <w:pPr>
        <w:pStyle w:val="Prrafodelista"/>
        <w:spacing w:line="480" w:lineRule="auto"/>
        <w:rPr>
          <w:rFonts w:ascii="Times New Roman" w:hAnsi="Times New Roman" w:cs="Times New Roman"/>
          <w:sz w:val="12"/>
          <w:szCs w:val="24"/>
        </w:rPr>
      </w:pPr>
    </w:p>
    <w:p w14:paraId="5F205305" w14:textId="77777777" w:rsidR="009918B0" w:rsidRDefault="009918B0" w:rsidP="001566BB">
      <w:pPr>
        <w:pStyle w:val="Prrafodelista"/>
        <w:widowControl w:val="0"/>
        <w:numPr>
          <w:ilvl w:val="0"/>
          <w:numId w:val="113"/>
        </w:numPr>
        <w:autoSpaceDE w:val="0"/>
        <w:autoSpaceDN w:val="0"/>
        <w:adjustRightInd w:val="0"/>
        <w:spacing w:after="0" w:line="480" w:lineRule="auto"/>
        <w:jc w:val="both"/>
        <w:rPr>
          <w:rFonts w:ascii="Times New Roman" w:hAnsi="Times New Roman" w:cs="Times New Roman"/>
          <w:sz w:val="24"/>
          <w:szCs w:val="24"/>
        </w:rPr>
      </w:pPr>
      <w:r w:rsidRPr="001566BB">
        <w:rPr>
          <w:rFonts w:ascii="Times New Roman" w:hAnsi="Times New Roman" w:cs="Times New Roman"/>
          <w:sz w:val="24"/>
          <w:szCs w:val="24"/>
        </w:rPr>
        <w:t xml:space="preserve">Reunión del Proyecto de Biomasa, determinación de perfiles para la explotación ecológica y sostenible de la biomasa, </w:t>
      </w:r>
      <w:r w:rsidR="001566BB" w:rsidRPr="001566BB">
        <w:rPr>
          <w:rFonts w:ascii="Times New Roman" w:hAnsi="Times New Roman" w:cs="Times New Roman"/>
          <w:sz w:val="24"/>
          <w:szCs w:val="24"/>
        </w:rPr>
        <w:t>celebrada</w:t>
      </w:r>
      <w:r w:rsidRPr="001566BB">
        <w:rPr>
          <w:rFonts w:ascii="Times New Roman" w:hAnsi="Times New Roman" w:cs="Times New Roman"/>
          <w:sz w:val="24"/>
          <w:szCs w:val="24"/>
        </w:rPr>
        <w:t xml:space="preserve"> en Bruselas, Bélgica, en septiembre 2018. </w:t>
      </w:r>
    </w:p>
    <w:p w14:paraId="761DC4B3" w14:textId="77777777" w:rsidR="001566BB" w:rsidRPr="001566BB" w:rsidRDefault="001566BB" w:rsidP="001566BB">
      <w:pPr>
        <w:pStyle w:val="Prrafodelista"/>
        <w:rPr>
          <w:rFonts w:ascii="Times New Roman" w:hAnsi="Times New Roman" w:cs="Times New Roman"/>
          <w:sz w:val="24"/>
          <w:szCs w:val="24"/>
        </w:rPr>
      </w:pPr>
    </w:p>
    <w:p w14:paraId="6F0FF7B8" w14:textId="77777777" w:rsidR="001566BB" w:rsidRPr="001566BB" w:rsidRDefault="001566BB" w:rsidP="001566BB">
      <w:pPr>
        <w:pStyle w:val="Prrafodelista"/>
        <w:widowControl w:val="0"/>
        <w:autoSpaceDE w:val="0"/>
        <w:autoSpaceDN w:val="0"/>
        <w:adjustRightInd w:val="0"/>
        <w:spacing w:after="0" w:line="480" w:lineRule="auto"/>
        <w:jc w:val="both"/>
        <w:rPr>
          <w:rFonts w:ascii="Times New Roman" w:hAnsi="Times New Roman" w:cs="Times New Roman"/>
          <w:sz w:val="2"/>
          <w:szCs w:val="24"/>
        </w:rPr>
      </w:pPr>
    </w:p>
    <w:p w14:paraId="529F2EE0" w14:textId="77777777" w:rsidR="009918B0" w:rsidRPr="009918B0" w:rsidRDefault="009918B0" w:rsidP="009918B0">
      <w:pPr>
        <w:pStyle w:val="Prrafodelista"/>
        <w:widowControl w:val="0"/>
        <w:numPr>
          <w:ilvl w:val="0"/>
          <w:numId w:val="103"/>
        </w:numPr>
        <w:autoSpaceDE w:val="0"/>
        <w:autoSpaceDN w:val="0"/>
        <w:adjustRightInd w:val="0"/>
        <w:spacing w:after="0" w:line="480" w:lineRule="auto"/>
        <w:jc w:val="both"/>
        <w:rPr>
          <w:rFonts w:ascii="Times New Roman" w:hAnsi="Times New Roman" w:cs="Times New Roman"/>
          <w:sz w:val="24"/>
          <w:szCs w:val="24"/>
        </w:rPr>
      </w:pPr>
      <w:r w:rsidRPr="009918B0">
        <w:rPr>
          <w:rFonts w:ascii="Times New Roman" w:hAnsi="Times New Roman" w:cs="Times New Roman"/>
          <w:sz w:val="24"/>
          <w:szCs w:val="24"/>
        </w:rPr>
        <w:t xml:space="preserve">Conferencia y reuniones técnicas, sobre la disponibilidad de infraestructura de investigación en Europa, América Latina y el Caribe, celebrado en Viena, Austria, 09-13 septiembre, 2018. </w:t>
      </w:r>
      <w:r w:rsidRPr="009918B0">
        <w:rPr>
          <w:rFonts w:ascii="Times New Roman" w:hAnsi="Times New Roman" w:cs="Times New Roman"/>
          <w:b/>
          <w:sz w:val="24"/>
          <w:szCs w:val="24"/>
        </w:rPr>
        <w:t>Participante:</w:t>
      </w:r>
      <w:r w:rsidRPr="009918B0">
        <w:rPr>
          <w:rFonts w:ascii="Times New Roman" w:hAnsi="Times New Roman" w:cs="Times New Roman"/>
          <w:sz w:val="24"/>
          <w:szCs w:val="24"/>
        </w:rPr>
        <w:t xml:space="preserve"> </w:t>
      </w:r>
      <w:r w:rsidR="00235B0B">
        <w:rPr>
          <w:rFonts w:ascii="Times New Roman" w:hAnsi="Times New Roman" w:cs="Times New Roman"/>
          <w:sz w:val="24"/>
          <w:szCs w:val="24"/>
        </w:rPr>
        <w:t xml:space="preserve"> </w:t>
      </w:r>
      <w:r w:rsidRPr="009918B0">
        <w:rPr>
          <w:rFonts w:ascii="Times New Roman" w:hAnsi="Times New Roman" w:cs="Times New Roman"/>
          <w:sz w:val="24"/>
          <w:szCs w:val="24"/>
        </w:rPr>
        <w:t>Director de Investigación en Ciencia y Tecnología. El objetivo fue determinar la forma de uso de las infraestructuras de investigación en Europa, América Latina y el Caribe. Se realizaron en total 4 actividades, dos reuniones-</w:t>
      </w:r>
      <w:r w:rsidRPr="009918B0">
        <w:rPr>
          <w:rFonts w:ascii="Times New Roman" w:hAnsi="Times New Roman" w:cs="Times New Roman"/>
          <w:sz w:val="24"/>
          <w:szCs w:val="24"/>
        </w:rPr>
        <w:lastRenderedPageBreak/>
        <w:t>talleres y una conferencia del European Strategy Forum on Research Infrastructure (ESFRI) e International Conference of Research Infrastructure (ICRI). </w:t>
      </w:r>
    </w:p>
    <w:p w14:paraId="3FD629E8" w14:textId="77777777" w:rsidR="009918B0" w:rsidRPr="00235B0B" w:rsidRDefault="009918B0" w:rsidP="009918B0">
      <w:pPr>
        <w:pStyle w:val="Prrafodelista"/>
        <w:widowControl w:val="0"/>
        <w:autoSpaceDE w:val="0"/>
        <w:autoSpaceDN w:val="0"/>
        <w:adjustRightInd w:val="0"/>
        <w:spacing w:after="0" w:line="480" w:lineRule="auto"/>
        <w:jc w:val="both"/>
        <w:rPr>
          <w:rFonts w:ascii="Times New Roman" w:hAnsi="Times New Roman" w:cs="Times New Roman"/>
          <w:sz w:val="16"/>
          <w:szCs w:val="24"/>
        </w:rPr>
      </w:pPr>
    </w:p>
    <w:p w14:paraId="16127DA7" w14:textId="77777777" w:rsidR="009918B0" w:rsidRPr="009918B0" w:rsidRDefault="009918B0" w:rsidP="009918B0">
      <w:pPr>
        <w:pStyle w:val="Prrafodelista"/>
        <w:widowControl w:val="0"/>
        <w:numPr>
          <w:ilvl w:val="0"/>
          <w:numId w:val="103"/>
        </w:numPr>
        <w:autoSpaceDE w:val="0"/>
        <w:autoSpaceDN w:val="0"/>
        <w:adjustRightInd w:val="0"/>
        <w:spacing w:after="0" w:line="480" w:lineRule="auto"/>
        <w:jc w:val="both"/>
        <w:rPr>
          <w:rFonts w:ascii="Times New Roman" w:hAnsi="Times New Roman" w:cs="Times New Roman"/>
          <w:sz w:val="24"/>
          <w:szCs w:val="24"/>
        </w:rPr>
      </w:pPr>
      <w:r w:rsidRPr="009918B0">
        <w:rPr>
          <w:rFonts w:ascii="Times New Roman" w:hAnsi="Times New Roman" w:cs="Times New Roman"/>
          <w:sz w:val="24"/>
          <w:szCs w:val="24"/>
        </w:rPr>
        <w:t xml:space="preserve">9th Annual Hult Prize Global Finals and Awards Gala, New York, 15 de septiembre 2018, representando al país el </w:t>
      </w:r>
      <w:r w:rsidR="00235B0B">
        <w:rPr>
          <w:rFonts w:ascii="Times New Roman" w:hAnsi="Times New Roman" w:cs="Times New Roman"/>
          <w:sz w:val="24"/>
          <w:szCs w:val="24"/>
        </w:rPr>
        <w:t>Viceministro de Ciencia y Tecnología</w:t>
      </w:r>
      <w:r w:rsidRPr="009918B0">
        <w:rPr>
          <w:rFonts w:ascii="Times New Roman" w:hAnsi="Times New Roman" w:cs="Times New Roman"/>
          <w:sz w:val="24"/>
          <w:szCs w:val="24"/>
        </w:rPr>
        <w:t>. El Premio Hult es de alcance mundial y busca fomentar el emprendimiento de base tecnológica entre estudiantes universitarios.</w:t>
      </w:r>
    </w:p>
    <w:p w14:paraId="5E6B375F" w14:textId="77777777" w:rsidR="009918B0" w:rsidRPr="00235B0B" w:rsidRDefault="009918B0" w:rsidP="009918B0">
      <w:pPr>
        <w:widowControl w:val="0"/>
        <w:autoSpaceDE w:val="0"/>
        <w:autoSpaceDN w:val="0"/>
        <w:adjustRightInd w:val="0"/>
        <w:spacing w:after="0" w:line="480" w:lineRule="auto"/>
        <w:contextualSpacing/>
        <w:jc w:val="both"/>
        <w:rPr>
          <w:rFonts w:ascii="Times New Roman" w:hAnsi="Times New Roman" w:cs="Times New Roman"/>
          <w:sz w:val="16"/>
          <w:szCs w:val="24"/>
        </w:rPr>
      </w:pPr>
    </w:p>
    <w:p w14:paraId="52383132" w14:textId="77777777" w:rsidR="009918B0" w:rsidRPr="009918B0" w:rsidRDefault="009918B0" w:rsidP="009918B0">
      <w:pPr>
        <w:pStyle w:val="Prrafodelista"/>
        <w:widowControl w:val="0"/>
        <w:numPr>
          <w:ilvl w:val="0"/>
          <w:numId w:val="103"/>
        </w:numPr>
        <w:autoSpaceDE w:val="0"/>
        <w:autoSpaceDN w:val="0"/>
        <w:adjustRightInd w:val="0"/>
        <w:spacing w:after="0" w:line="480" w:lineRule="auto"/>
        <w:jc w:val="both"/>
        <w:rPr>
          <w:rFonts w:ascii="Times New Roman" w:hAnsi="Times New Roman" w:cs="Times New Roman"/>
          <w:sz w:val="24"/>
          <w:szCs w:val="24"/>
        </w:rPr>
      </w:pPr>
      <w:r w:rsidRPr="009918B0">
        <w:rPr>
          <w:rFonts w:ascii="Times New Roman" w:hAnsi="Times New Roman" w:cs="Times New Roman"/>
          <w:sz w:val="24"/>
          <w:szCs w:val="24"/>
        </w:rPr>
        <w:t xml:space="preserve">Quinta Cumbre de Política y Conocimiento entre China, América Latina y el Caribe: Aprendiendo de los pioneros, lecciones para LAC del éxito de la transformación digital en China; San José, Costa Rica, 17 y 18 de octubre 2018, con participación del </w:t>
      </w:r>
      <w:r w:rsidR="00235B0B">
        <w:rPr>
          <w:rFonts w:ascii="Times New Roman" w:hAnsi="Times New Roman" w:cs="Times New Roman"/>
          <w:sz w:val="24"/>
          <w:szCs w:val="24"/>
        </w:rPr>
        <w:t>Viceministro de Ciencia y Tecnología</w:t>
      </w:r>
      <w:r w:rsidRPr="009918B0">
        <w:rPr>
          <w:rFonts w:ascii="Times New Roman" w:hAnsi="Times New Roman" w:cs="Times New Roman"/>
          <w:sz w:val="24"/>
          <w:szCs w:val="24"/>
        </w:rPr>
        <w:t xml:space="preserve"> en representación del MESCYT.</w:t>
      </w:r>
    </w:p>
    <w:p w14:paraId="50C42467" w14:textId="77777777" w:rsidR="009918B0" w:rsidRPr="00235B0B" w:rsidRDefault="009918B0" w:rsidP="009918B0">
      <w:pPr>
        <w:pStyle w:val="Prrafodelista"/>
        <w:spacing w:line="480" w:lineRule="auto"/>
        <w:rPr>
          <w:rFonts w:ascii="Times New Roman" w:hAnsi="Times New Roman" w:cs="Times New Roman"/>
          <w:sz w:val="16"/>
          <w:szCs w:val="24"/>
        </w:rPr>
      </w:pPr>
    </w:p>
    <w:p w14:paraId="0FB56A13" w14:textId="77777777" w:rsidR="009918B0" w:rsidRPr="009918B0" w:rsidRDefault="009918B0" w:rsidP="009918B0">
      <w:pPr>
        <w:pStyle w:val="Prrafodelista"/>
        <w:widowControl w:val="0"/>
        <w:numPr>
          <w:ilvl w:val="0"/>
          <w:numId w:val="103"/>
        </w:numPr>
        <w:autoSpaceDE w:val="0"/>
        <w:autoSpaceDN w:val="0"/>
        <w:adjustRightInd w:val="0"/>
        <w:spacing w:after="0" w:line="480" w:lineRule="auto"/>
        <w:jc w:val="both"/>
        <w:rPr>
          <w:rFonts w:ascii="Times New Roman" w:hAnsi="Times New Roman" w:cs="Times New Roman"/>
          <w:sz w:val="24"/>
          <w:szCs w:val="24"/>
        </w:rPr>
      </w:pPr>
      <w:r w:rsidRPr="009918B0">
        <w:rPr>
          <w:rFonts w:ascii="Times New Roman" w:hAnsi="Times New Roman" w:cs="Times New Roman"/>
          <w:sz w:val="24"/>
          <w:szCs w:val="24"/>
        </w:rPr>
        <w:t>Reunión del Proyecto de Biomasa, celebrada en la Ciudad de Panamá, en el mes de octubre de 2018. Participantes: Dr. William Camilo Reynoso, Encargado de Evaluación, Selección y Seguimiento de Proyectos de Ciencia y Tecnología, y el Lic. Jaime Moreno Portalatín, empresario dominicano en área de biomasa.</w:t>
      </w:r>
    </w:p>
    <w:p w14:paraId="3DB30889" w14:textId="77777777" w:rsidR="009918B0" w:rsidRPr="00235B0B" w:rsidRDefault="009918B0" w:rsidP="009918B0">
      <w:pPr>
        <w:pStyle w:val="Prrafodelista"/>
        <w:widowControl w:val="0"/>
        <w:autoSpaceDE w:val="0"/>
        <w:autoSpaceDN w:val="0"/>
        <w:adjustRightInd w:val="0"/>
        <w:spacing w:after="0" w:line="480" w:lineRule="auto"/>
        <w:jc w:val="both"/>
        <w:rPr>
          <w:rFonts w:ascii="Times New Roman" w:hAnsi="Times New Roman" w:cs="Times New Roman"/>
          <w:sz w:val="14"/>
          <w:szCs w:val="24"/>
        </w:rPr>
      </w:pPr>
    </w:p>
    <w:p w14:paraId="185B3B00" w14:textId="77777777" w:rsidR="009918B0" w:rsidRPr="009918B0" w:rsidRDefault="009918B0" w:rsidP="009918B0">
      <w:pPr>
        <w:pStyle w:val="Prrafodelista"/>
        <w:widowControl w:val="0"/>
        <w:numPr>
          <w:ilvl w:val="0"/>
          <w:numId w:val="103"/>
        </w:numPr>
        <w:autoSpaceDE w:val="0"/>
        <w:autoSpaceDN w:val="0"/>
        <w:adjustRightInd w:val="0"/>
        <w:spacing w:after="0" w:line="480" w:lineRule="auto"/>
        <w:jc w:val="both"/>
        <w:rPr>
          <w:rFonts w:ascii="Times New Roman" w:hAnsi="Times New Roman" w:cs="Times New Roman"/>
          <w:sz w:val="24"/>
          <w:szCs w:val="24"/>
        </w:rPr>
      </w:pPr>
      <w:r w:rsidRPr="009918B0">
        <w:rPr>
          <w:rFonts w:ascii="Times New Roman" w:hAnsi="Times New Roman" w:cs="Times New Roman"/>
          <w:sz w:val="24"/>
          <w:szCs w:val="24"/>
        </w:rPr>
        <w:t xml:space="preserve">Primera Feria Latinoamericana IMAGINATEC, realizada del 19 al 21 de octubre de 2018, en la Ciudad de Panamá, Panamá. </w:t>
      </w:r>
      <w:r w:rsidRPr="009918B0">
        <w:rPr>
          <w:rFonts w:ascii="Times New Roman" w:hAnsi="Times New Roman" w:cs="Times New Roman"/>
          <w:b/>
          <w:sz w:val="24"/>
          <w:szCs w:val="24"/>
        </w:rPr>
        <w:t>Participantes:</w:t>
      </w:r>
      <w:r w:rsidRPr="009918B0">
        <w:rPr>
          <w:rFonts w:ascii="Times New Roman" w:hAnsi="Times New Roman" w:cs="Times New Roman"/>
          <w:sz w:val="24"/>
          <w:szCs w:val="24"/>
        </w:rPr>
        <w:t xml:space="preserve"> Encargada de Capacitación y Divulgación de la Ciencia y la Tecnología; y el profesor Ennio Bertozo del Liceo Científico Miguel Canela Lázaro de Salcedo, quienes acompañaron a siete (7) estudiantes de bachillerato de cuatro liceos públicos. El objetivo fue incentivar a los estudiantes a plantear soluciones científicas a desafíos actuales. Los estudiantes presentaron sus trabajos de investigación y participaron en diferentes actividades académicas y culturales.</w:t>
      </w:r>
    </w:p>
    <w:p w14:paraId="7EF3308F" w14:textId="77777777" w:rsidR="009918B0" w:rsidRPr="009918B0" w:rsidRDefault="009918B0" w:rsidP="009918B0">
      <w:pPr>
        <w:pStyle w:val="Prrafodelista"/>
        <w:spacing w:line="480" w:lineRule="auto"/>
        <w:rPr>
          <w:rFonts w:ascii="Times New Roman" w:hAnsi="Times New Roman" w:cs="Times New Roman"/>
          <w:sz w:val="24"/>
          <w:szCs w:val="24"/>
        </w:rPr>
      </w:pPr>
    </w:p>
    <w:p w14:paraId="529ADBAE" w14:textId="77777777" w:rsidR="009918B0" w:rsidRPr="009918B0" w:rsidRDefault="009918B0" w:rsidP="009918B0">
      <w:pPr>
        <w:pStyle w:val="Prrafodelista"/>
        <w:widowControl w:val="0"/>
        <w:numPr>
          <w:ilvl w:val="0"/>
          <w:numId w:val="103"/>
        </w:numPr>
        <w:autoSpaceDE w:val="0"/>
        <w:autoSpaceDN w:val="0"/>
        <w:adjustRightInd w:val="0"/>
        <w:spacing w:after="0" w:line="480" w:lineRule="auto"/>
        <w:jc w:val="both"/>
        <w:rPr>
          <w:rFonts w:ascii="Times New Roman" w:hAnsi="Times New Roman" w:cs="Times New Roman"/>
          <w:sz w:val="24"/>
          <w:szCs w:val="24"/>
        </w:rPr>
      </w:pPr>
      <w:r w:rsidRPr="009918B0">
        <w:rPr>
          <w:rFonts w:ascii="Times New Roman" w:hAnsi="Times New Roman" w:cs="Times New Roman"/>
          <w:sz w:val="24"/>
          <w:szCs w:val="24"/>
        </w:rPr>
        <w:lastRenderedPageBreak/>
        <w:t>Asamblea del Programa Iberoamericano en Ciencia y Tecnología para el Desarrollo (CYTED), celebrada en Antigua, Guatemala, del 29 de octubre al 02 de noviembre 2018, cuyo objetivo fue discutir Temas Estratégicos de investigación colaborativa, con priorización de las áreas Agroalimentación, Promoción Desarrollo Industrial, Tecnología de la Información y la Comunicación, y Energía, así como elegir al Secretario General de CYTED, lo que no se logró, delegándose en el Secretario General de C y T de Guatemala la Secretaría General provisional a partir del 1 de enero 2019.  </w:t>
      </w:r>
      <w:r w:rsidRPr="009918B0">
        <w:rPr>
          <w:rFonts w:ascii="Times New Roman" w:hAnsi="Times New Roman" w:cs="Times New Roman"/>
          <w:b/>
          <w:sz w:val="24"/>
          <w:szCs w:val="24"/>
        </w:rPr>
        <w:t xml:space="preserve"> Participante</w:t>
      </w:r>
      <w:r w:rsidRPr="009918B0">
        <w:rPr>
          <w:rFonts w:ascii="Times New Roman" w:hAnsi="Times New Roman" w:cs="Times New Roman"/>
          <w:sz w:val="24"/>
          <w:szCs w:val="24"/>
        </w:rPr>
        <w:t>: Director de Investigación en Ciencia y Tecnología. Se realizó, además, una reunión de CTCAP, presidida por República Dominicana por ocupar en 2018 la presidencia Pro Tempore de este organismo; se discutió acerca del futuro de la investigación científica colaborativa.</w:t>
      </w:r>
    </w:p>
    <w:p w14:paraId="19EA7443" w14:textId="77777777" w:rsidR="009918B0" w:rsidRPr="009918B0" w:rsidRDefault="009918B0" w:rsidP="009918B0">
      <w:pPr>
        <w:spacing w:after="0" w:line="480" w:lineRule="auto"/>
        <w:contextualSpacing/>
        <w:rPr>
          <w:rFonts w:ascii="Times New Roman" w:hAnsi="Times New Roman" w:cs="Times New Roman"/>
          <w:sz w:val="24"/>
          <w:szCs w:val="24"/>
        </w:rPr>
      </w:pPr>
    </w:p>
    <w:p w14:paraId="527ADDD8" w14:textId="77777777" w:rsidR="009918B0" w:rsidRPr="009918B0" w:rsidRDefault="009918B0" w:rsidP="009918B0">
      <w:pPr>
        <w:spacing w:after="0" w:line="480" w:lineRule="auto"/>
        <w:ind w:left="360"/>
        <w:contextualSpacing/>
        <w:jc w:val="center"/>
        <w:rPr>
          <w:rFonts w:ascii="Times New Roman" w:hAnsi="Times New Roman" w:cs="Times New Roman"/>
          <w:b/>
          <w:sz w:val="24"/>
          <w:szCs w:val="24"/>
        </w:rPr>
      </w:pPr>
      <w:r w:rsidRPr="009918B0">
        <w:rPr>
          <w:rFonts w:ascii="Times New Roman" w:hAnsi="Times New Roman" w:cs="Times New Roman"/>
          <w:b/>
          <w:sz w:val="24"/>
          <w:szCs w:val="24"/>
        </w:rPr>
        <w:t>RELACIONES INTERINSTITUCIONALES</w:t>
      </w:r>
    </w:p>
    <w:p w14:paraId="4E9D8774" w14:textId="77777777" w:rsidR="009918B0" w:rsidRPr="009918B0" w:rsidRDefault="009918B0" w:rsidP="009918B0">
      <w:pPr>
        <w:spacing w:after="0" w:line="480" w:lineRule="auto"/>
        <w:contextualSpacing/>
        <w:rPr>
          <w:rFonts w:ascii="Times New Roman" w:hAnsi="Times New Roman" w:cs="Times New Roman"/>
          <w:sz w:val="24"/>
          <w:szCs w:val="24"/>
        </w:rPr>
      </w:pPr>
    </w:p>
    <w:p w14:paraId="0C623AC5" w14:textId="77777777" w:rsidR="009918B0" w:rsidRPr="009918B0" w:rsidRDefault="009918B0" w:rsidP="009918B0">
      <w:pPr>
        <w:spacing w:after="0" w:line="480" w:lineRule="auto"/>
        <w:contextualSpacing/>
        <w:jc w:val="both"/>
        <w:rPr>
          <w:rFonts w:ascii="Times New Roman" w:hAnsi="Times New Roman" w:cs="Times New Roman"/>
          <w:bCs/>
          <w:sz w:val="24"/>
          <w:szCs w:val="24"/>
        </w:rPr>
      </w:pPr>
      <w:r w:rsidRPr="009918B0">
        <w:rPr>
          <w:rFonts w:ascii="Times New Roman" w:hAnsi="Times New Roman" w:cs="Times New Roman"/>
          <w:sz w:val="24"/>
          <w:szCs w:val="24"/>
        </w:rPr>
        <w:t>Se realizaron actividades conjuntas con el Ministerio de Industria y Comercio, MIPYMES, el Ministerio de la Presidencia (CONASAAN y República Digital), el Ministerio de Agricultura, el Ministerio de Medioambiente y Recursos Naturales, el Instituto de Innovación en Biotecnología e Industria (IIBI), el Instituto Dominicano de Investigaciones Agroforestales (IDIAF), el Organismo Dominicano de Acreditación (ODAC), el Instituto Dominicano para la Calidad (</w:t>
      </w:r>
      <w:r w:rsidRPr="009918B0">
        <w:rPr>
          <w:rFonts w:ascii="Times New Roman" w:hAnsi="Times New Roman" w:cs="Times New Roman"/>
          <w:bCs/>
          <w:sz w:val="24"/>
          <w:szCs w:val="24"/>
        </w:rPr>
        <w:t>INDOCAL), la Oficina Nacional de Propiedad Industrial (ONAPI), entre otras instituciones.</w:t>
      </w:r>
    </w:p>
    <w:p w14:paraId="2F7551F0" w14:textId="77777777" w:rsidR="009918B0" w:rsidRDefault="009918B0" w:rsidP="009918B0">
      <w:pPr>
        <w:spacing w:after="0" w:line="480" w:lineRule="auto"/>
        <w:contextualSpacing/>
        <w:rPr>
          <w:rFonts w:ascii="Times New Roman" w:hAnsi="Times New Roman" w:cs="Times New Roman"/>
          <w:bCs/>
          <w:sz w:val="24"/>
          <w:szCs w:val="24"/>
        </w:rPr>
      </w:pPr>
    </w:p>
    <w:p w14:paraId="42D52AC5" w14:textId="77777777" w:rsidR="00235B0B" w:rsidRDefault="00235B0B" w:rsidP="009918B0">
      <w:pPr>
        <w:spacing w:after="0" w:line="480" w:lineRule="auto"/>
        <w:contextualSpacing/>
        <w:rPr>
          <w:rFonts w:ascii="Times New Roman" w:hAnsi="Times New Roman" w:cs="Times New Roman"/>
          <w:bCs/>
          <w:sz w:val="24"/>
          <w:szCs w:val="24"/>
        </w:rPr>
      </w:pPr>
    </w:p>
    <w:p w14:paraId="06D6A575" w14:textId="77777777" w:rsidR="00235B0B" w:rsidRPr="009918B0" w:rsidRDefault="00235B0B" w:rsidP="009918B0">
      <w:pPr>
        <w:spacing w:after="0" w:line="480" w:lineRule="auto"/>
        <w:contextualSpacing/>
        <w:rPr>
          <w:rFonts w:ascii="Times New Roman" w:hAnsi="Times New Roman" w:cs="Times New Roman"/>
          <w:bCs/>
          <w:sz w:val="24"/>
          <w:szCs w:val="24"/>
        </w:rPr>
      </w:pPr>
    </w:p>
    <w:p w14:paraId="73961D77" w14:textId="77777777" w:rsidR="00EB01ED" w:rsidRDefault="00EB01ED" w:rsidP="0003515A">
      <w:pPr>
        <w:spacing w:line="480" w:lineRule="auto"/>
        <w:jc w:val="both"/>
        <w:rPr>
          <w:rFonts w:ascii="Times New Roman" w:hAnsi="Times New Roman" w:cs="Times New Roman"/>
          <w:sz w:val="24"/>
          <w:szCs w:val="24"/>
        </w:rPr>
      </w:pPr>
    </w:p>
    <w:p w14:paraId="60F565A0" w14:textId="77777777" w:rsidR="00EB01ED" w:rsidRDefault="00235B0B" w:rsidP="0003515A">
      <w:pPr>
        <w:spacing w:line="480" w:lineRule="auto"/>
        <w:jc w:val="both"/>
        <w:rPr>
          <w:rFonts w:ascii="Times New Roman" w:hAnsi="Times New Roman" w:cs="Times New Roman"/>
          <w:sz w:val="24"/>
          <w:szCs w:val="24"/>
        </w:rPr>
      </w:pPr>
      <w:r>
        <w:rPr>
          <w:noProof/>
          <w:lang w:val="es-ES_tradnl" w:eastAsia="es-ES_tradnl"/>
        </w:rPr>
        <w:lastRenderedPageBreak/>
        <w:drawing>
          <wp:anchor distT="0" distB="0" distL="114300" distR="114300" simplePos="0" relativeHeight="252007424" behindDoc="0" locked="0" layoutInCell="1" allowOverlap="1" wp14:anchorId="31DBD37C" wp14:editId="594CF883">
            <wp:simplePos x="0" y="0"/>
            <wp:positionH relativeFrom="column">
              <wp:posOffset>-1009290</wp:posOffset>
            </wp:positionH>
            <wp:positionV relativeFrom="paragraph">
              <wp:posOffset>-729292</wp:posOffset>
            </wp:positionV>
            <wp:extent cx="7715250" cy="10409274"/>
            <wp:effectExtent l="0" t="0" r="0" b="0"/>
            <wp:wrapNone/>
            <wp:docPr id="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lantilla Memoria 2018-16.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715250" cy="10409274"/>
                    </a:xfrm>
                    <a:prstGeom prst="rect">
                      <a:avLst/>
                    </a:prstGeom>
                  </pic:spPr>
                </pic:pic>
              </a:graphicData>
            </a:graphic>
            <wp14:sizeRelH relativeFrom="page">
              <wp14:pctWidth>0</wp14:pctWidth>
            </wp14:sizeRelH>
            <wp14:sizeRelV relativeFrom="page">
              <wp14:pctHeight>0</wp14:pctHeight>
            </wp14:sizeRelV>
          </wp:anchor>
        </w:drawing>
      </w:r>
    </w:p>
    <w:p w14:paraId="41488DA8" w14:textId="77777777" w:rsidR="00EB01ED" w:rsidRDefault="00EB01ED" w:rsidP="0003515A">
      <w:pPr>
        <w:spacing w:line="480" w:lineRule="auto"/>
        <w:jc w:val="both"/>
        <w:rPr>
          <w:rFonts w:ascii="Times New Roman" w:hAnsi="Times New Roman" w:cs="Times New Roman"/>
          <w:sz w:val="24"/>
          <w:szCs w:val="24"/>
        </w:rPr>
      </w:pPr>
    </w:p>
    <w:p w14:paraId="176F3A67" w14:textId="77777777" w:rsidR="0036111A" w:rsidRDefault="0036111A" w:rsidP="0003515A">
      <w:pPr>
        <w:spacing w:line="480" w:lineRule="auto"/>
        <w:jc w:val="both"/>
        <w:rPr>
          <w:rFonts w:ascii="Times New Roman" w:hAnsi="Times New Roman" w:cs="Times New Roman"/>
          <w:sz w:val="24"/>
          <w:szCs w:val="24"/>
        </w:rPr>
      </w:pPr>
    </w:p>
    <w:p w14:paraId="21204920" w14:textId="77777777" w:rsidR="0036111A" w:rsidRDefault="0036111A" w:rsidP="0003515A">
      <w:pPr>
        <w:spacing w:line="480" w:lineRule="auto"/>
        <w:jc w:val="both"/>
        <w:rPr>
          <w:rFonts w:ascii="Times New Roman" w:hAnsi="Times New Roman" w:cs="Times New Roman"/>
          <w:sz w:val="24"/>
          <w:szCs w:val="24"/>
        </w:rPr>
      </w:pPr>
    </w:p>
    <w:p w14:paraId="6EA223F1" w14:textId="77777777" w:rsidR="0036111A" w:rsidRDefault="0036111A" w:rsidP="0003515A">
      <w:pPr>
        <w:spacing w:line="480" w:lineRule="auto"/>
        <w:jc w:val="both"/>
        <w:rPr>
          <w:rFonts w:ascii="Times New Roman" w:hAnsi="Times New Roman" w:cs="Times New Roman"/>
          <w:sz w:val="24"/>
          <w:szCs w:val="24"/>
        </w:rPr>
      </w:pPr>
    </w:p>
    <w:p w14:paraId="5D49D427" w14:textId="77777777" w:rsidR="0036111A" w:rsidRDefault="0036111A" w:rsidP="0003515A">
      <w:pPr>
        <w:spacing w:line="480" w:lineRule="auto"/>
        <w:jc w:val="both"/>
        <w:rPr>
          <w:rFonts w:ascii="Times New Roman" w:hAnsi="Times New Roman" w:cs="Times New Roman"/>
          <w:sz w:val="24"/>
          <w:szCs w:val="24"/>
        </w:rPr>
      </w:pPr>
    </w:p>
    <w:p w14:paraId="745CC2E4" w14:textId="77777777" w:rsidR="0036111A" w:rsidRDefault="0036111A" w:rsidP="0003515A">
      <w:pPr>
        <w:spacing w:line="480" w:lineRule="auto"/>
        <w:jc w:val="both"/>
        <w:rPr>
          <w:rFonts w:ascii="Times New Roman" w:hAnsi="Times New Roman" w:cs="Times New Roman"/>
          <w:sz w:val="24"/>
          <w:szCs w:val="24"/>
        </w:rPr>
      </w:pPr>
    </w:p>
    <w:p w14:paraId="25ADA628" w14:textId="77777777" w:rsidR="0036111A" w:rsidRDefault="0036111A" w:rsidP="0003515A">
      <w:pPr>
        <w:spacing w:line="480" w:lineRule="auto"/>
        <w:jc w:val="both"/>
        <w:rPr>
          <w:rFonts w:ascii="Times New Roman" w:hAnsi="Times New Roman" w:cs="Times New Roman"/>
          <w:sz w:val="24"/>
          <w:szCs w:val="24"/>
        </w:rPr>
      </w:pPr>
    </w:p>
    <w:p w14:paraId="11CC13CB" w14:textId="77777777" w:rsidR="0036111A" w:rsidRDefault="0036111A" w:rsidP="0003515A">
      <w:pPr>
        <w:spacing w:line="480" w:lineRule="auto"/>
        <w:jc w:val="both"/>
        <w:rPr>
          <w:rFonts w:ascii="Times New Roman" w:hAnsi="Times New Roman" w:cs="Times New Roman"/>
          <w:sz w:val="24"/>
          <w:szCs w:val="24"/>
        </w:rPr>
      </w:pPr>
    </w:p>
    <w:p w14:paraId="5D1FFC41" w14:textId="77777777" w:rsidR="0036111A" w:rsidRDefault="0036111A" w:rsidP="0003515A">
      <w:pPr>
        <w:spacing w:line="480" w:lineRule="auto"/>
        <w:jc w:val="both"/>
        <w:rPr>
          <w:rFonts w:ascii="Times New Roman" w:hAnsi="Times New Roman" w:cs="Times New Roman"/>
          <w:sz w:val="24"/>
          <w:szCs w:val="24"/>
        </w:rPr>
      </w:pPr>
    </w:p>
    <w:p w14:paraId="2F1D3B95" w14:textId="77777777" w:rsidR="00EB01ED" w:rsidRDefault="00EB01ED" w:rsidP="0003515A">
      <w:pPr>
        <w:spacing w:line="480" w:lineRule="auto"/>
        <w:jc w:val="both"/>
        <w:rPr>
          <w:rFonts w:ascii="Times New Roman" w:hAnsi="Times New Roman" w:cs="Times New Roman"/>
          <w:sz w:val="24"/>
          <w:szCs w:val="24"/>
        </w:rPr>
      </w:pPr>
    </w:p>
    <w:p w14:paraId="0F83812C" w14:textId="77777777" w:rsidR="00EB01ED" w:rsidRDefault="00EB01ED" w:rsidP="0003515A">
      <w:pPr>
        <w:spacing w:line="480" w:lineRule="auto"/>
        <w:jc w:val="both"/>
        <w:rPr>
          <w:rFonts w:ascii="Times New Roman" w:hAnsi="Times New Roman" w:cs="Times New Roman"/>
          <w:sz w:val="24"/>
          <w:szCs w:val="24"/>
        </w:rPr>
      </w:pPr>
    </w:p>
    <w:p w14:paraId="42FF37BF" w14:textId="77777777" w:rsidR="00D20188" w:rsidRDefault="00D20188" w:rsidP="0003515A">
      <w:pPr>
        <w:spacing w:line="480" w:lineRule="auto"/>
        <w:jc w:val="both"/>
        <w:rPr>
          <w:rFonts w:ascii="Times New Roman" w:hAnsi="Times New Roman" w:cs="Times New Roman"/>
          <w:sz w:val="24"/>
          <w:szCs w:val="24"/>
        </w:rPr>
      </w:pPr>
    </w:p>
    <w:p w14:paraId="540A6E28" w14:textId="77777777" w:rsidR="00D20188" w:rsidRDefault="00D20188" w:rsidP="0003515A">
      <w:pPr>
        <w:spacing w:line="480" w:lineRule="auto"/>
        <w:jc w:val="both"/>
        <w:rPr>
          <w:rFonts w:ascii="Times New Roman" w:hAnsi="Times New Roman" w:cs="Times New Roman"/>
          <w:sz w:val="24"/>
          <w:szCs w:val="24"/>
        </w:rPr>
      </w:pPr>
    </w:p>
    <w:p w14:paraId="2F30D138" w14:textId="77777777" w:rsidR="00E930DF" w:rsidRDefault="00E930DF" w:rsidP="0003515A">
      <w:pPr>
        <w:spacing w:line="480" w:lineRule="auto"/>
        <w:jc w:val="both"/>
        <w:rPr>
          <w:rFonts w:ascii="Times New Roman" w:hAnsi="Times New Roman" w:cs="Times New Roman"/>
          <w:sz w:val="24"/>
          <w:szCs w:val="24"/>
        </w:rPr>
      </w:pPr>
    </w:p>
    <w:p w14:paraId="7ED71F44" w14:textId="77777777" w:rsidR="00E930DF" w:rsidRDefault="00E930DF" w:rsidP="0003515A">
      <w:pPr>
        <w:spacing w:line="480" w:lineRule="auto"/>
        <w:jc w:val="both"/>
        <w:rPr>
          <w:rFonts w:ascii="Times New Roman" w:hAnsi="Times New Roman" w:cs="Times New Roman"/>
          <w:sz w:val="24"/>
          <w:szCs w:val="24"/>
        </w:rPr>
      </w:pPr>
    </w:p>
    <w:p w14:paraId="1DD77050" w14:textId="77777777" w:rsidR="00E930DF" w:rsidRDefault="00E930DF" w:rsidP="0003515A">
      <w:pPr>
        <w:spacing w:line="480" w:lineRule="auto"/>
        <w:jc w:val="both"/>
        <w:rPr>
          <w:rFonts w:ascii="Times New Roman" w:hAnsi="Times New Roman" w:cs="Times New Roman"/>
          <w:sz w:val="24"/>
          <w:szCs w:val="24"/>
        </w:rPr>
      </w:pPr>
    </w:p>
    <w:p w14:paraId="6CFC633C" w14:textId="77777777" w:rsidR="00D20188" w:rsidRDefault="00D20188" w:rsidP="0003515A">
      <w:pPr>
        <w:spacing w:line="480" w:lineRule="auto"/>
        <w:jc w:val="both"/>
        <w:rPr>
          <w:rFonts w:ascii="Times New Roman" w:hAnsi="Times New Roman" w:cs="Times New Roman"/>
          <w:sz w:val="24"/>
          <w:szCs w:val="24"/>
        </w:rPr>
      </w:pPr>
    </w:p>
    <w:p w14:paraId="2977DB27" w14:textId="77777777" w:rsidR="00D20188" w:rsidRDefault="00D20188" w:rsidP="0003515A">
      <w:pPr>
        <w:spacing w:line="480" w:lineRule="auto"/>
        <w:jc w:val="both"/>
        <w:rPr>
          <w:rFonts w:ascii="Times New Roman" w:hAnsi="Times New Roman" w:cs="Times New Roman"/>
          <w:sz w:val="24"/>
          <w:szCs w:val="24"/>
        </w:rPr>
      </w:pPr>
    </w:p>
    <w:p w14:paraId="761F1F70" w14:textId="77777777" w:rsidR="00E97447" w:rsidRDefault="00E97447" w:rsidP="0003515A">
      <w:pPr>
        <w:spacing w:line="480" w:lineRule="auto"/>
        <w:jc w:val="both"/>
        <w:rPr>
          <w:rFonts w:ascii="Times New Roman" w:hAnsi="Times New Roman" w:cs="Times New Roman"/>
          <w:sz w:val="24"/>
          <w:szCs w:val="24"/>
        </w:rPr>
      </w:pPr>
    </w:p>
    <w:p w14:paraId="2305F557" w14:textId="77777777" w:rsidR="00F5465A" w:rsidRPr="00D8755E" w:rsidRDefault="00F5465A" w:rsidP="00484202">
      <w:pPr>
        <w:pStyle w:val="Prrafodelista"/>
        <w:numPr>
          <w:ilvl w:val="0"/>
          <w:numId w:val="11"/>
        </w:numPr>
        <w:autoSpaceDE w:val="0"/>
        <w:autoSpaceDN w:val="0"/>
        <w:adjustRightInd w:val="0"/>
        <w:spacing w:after="0" w:line="480" w:lineRule="auto"/>
        <w:ind w:right="192"/>
        <w:jc w:val="both"/>
        <w:rPr>
          <w:rFonts w:ascii="Times New Roman" w:hAnsi="Times New Roman" w:cs="Times New Roman"/>
          <w:b/>
          <w:sz w:val="4"/>
          <w:szCs w:val="24"/>
        </w:rPr>
      </w:pPr>
    </w:p>
    <w:p w14:paraId="36A1C294" w14:textId="77777777" w:rsidR="00FE11EC" w:rsidRPr="00396E31" w:rsidRDefault="00F44ED3" w:rsidP="00396E31">
      <w:pPr>
        <w:pStyle w:val="Estilo1"/>
        <w:rPr>
          <w:color w:val="000000" w:themeColor="text1"/>
          <w:sz w:val="28"/>
        </w:rPr>
      </w:pPr>
      <w:bookmarkStart w:id="154" w:name="_Toc499829706"/>
      <w:bookmarkStart w:id="155" w:name="_Toc533586339"/>
      <w:r>
        <w:rPr>
          <w:color w:val="000000" w:themeColor="text1"/>
          <w:sz w:val="28"/>
        </w:rPr>
        <w:t>Política</w:t>
      </w:r>
      <w:r w:rsidR="00FE11EC" w:rsidRPr="00396E31">
        <w:rPr>
          <w:color w:val="000000" w:themeColor="text1"/>
          <w:sz w:val="28"/>
        </w:rPr>
        <w:t xml:space="preserve"> X. Fomento al Desarrollo de Valores y Cultura Nacional</w:t>
      </w:r>
      <w:bookmarkEnd w:id="154"/>
      <w:bookmarkEnd w:id="155"/>
    </w:p>
    <w:p w14:paraId="76B2758A" w14:textId="77777777" w:rsidR="00057151" w:rsidRPr="00057151" w:rsidRDefault="00057151" w:rsidP="00057151">
      <w:pPr>
        <w:spacing w:after="75" w:line="480" w:lineRule="auto"/>
        <w:contextualSpacing/>
        <w:jc w:val="both"/>
        <w:rPr>
          <w:rFonts w:ascii="Times New Roman" w:hAnsi="Times New Roman" w:cs="Times New Roman"/>
          <w:sz w:val="8"/>
          <w:szCs w:val="24"/>
        </w:rPr>
      </w:pPr>
    </w:p>
    <w:p w14:paraId="37541DCE" w14:textId="77777777" w:rsidR="00057151" w:rsidRPr="000861E3" w:rsidRDefault="00057151" w:rsidP="00057151">
      <w:pPr>
        <w:spacing w:after="75" w:line="480" w:lineRule="auto"/>
        <w:contextualSpacing/>
        <w:jc w:val="both"/>
        <w:rPr>
          <w:rFonts w:ascii="Times New Roman" w:eastAsia="Arial Unicode MS" w:hAnsi="Times New Roman" w:cs="Times New Roman"/>
          <w:color w:val="000000" w:themeColor="text1"/>
          <w:sz w:val="24"/>
          <w:szCs w:val="24"/>
          <w:lang w:eastAsia="es-DO"/>
        </w:rPr>
      </w:pPr>
      <w:r w:rsidRPr="000861E3">
        <w:rPr>
          <w:rFonts w:ascii="Times New Roman" w:hAnsi="Times New Roman" w:cs="Times New Roman"/>
          <w:color w:val="000000" w:themeColor="text1"/>
          <w:sz w:val="24"/>
          <w:szCs w:val="24"/>
        </w:rPr>
        <w:t xml:space="preserve">El Viceministerio de Extensión Social Universitaria </w:t>
      </w:r>
      <w:r w:rsidR="00963290" w:rsidRPr="000861E3">
        <w:rPr>
          <w:rFonts w:ascii="Times New Roman" w:hAnsi="Times New Roman" w:cs="Times New Roman"/>
          <w:color w:val="000000" w:themeColor="text1"/>
          <w:sz w:val="24"/>
          <w:szCs w:val="24"/>
        </w:rPr>
        <w:t>tiene como objetivo</w:t>
      </w:r>
      <w:r w:rsidRPr="000861E3">
        <w:rPr>
          <w:rFonts w:ascii="Times New Roman" w:hAnsi="Times New Roman" w:cs="Times New Roman"/>
          <w:color w:val="000000" w:themeColor="text1"/>
          <w:sz w:val="24"/>
          <w:szCs w:val="24"/>
        </w:rPr>
        <w:t xml:space="preserve"> </w:t>
      </w:r>
      <w:r w:rsidRPr="000861E3">
        <w:rPr>
          <w:rFonts w:ascii="Times New Roman" w:eastAsia="Arial Unicode MS" w:hAnsi="Times New Roman" w:cs="Times New Roman"/>
          <w:color w:val="000000" w:themeColor="text1"/>
          <w:sz w:val="24"/>
          <w:szCs w:val="24"/>
          <w:lang w:eastAsia="es-DO"/>
        </w:rPr>
        <w:t>consolidar la responsabilidad social que tienen las Instituciones de Educación Superior dominicanas</w:t>
      </w:r>
      <w:r w:rsidR="00963290" w:rsidRPr="000861E3">
        <w:rPr>
          <w:rFonts w:ascii="Times New Roman" w:eastAsia="Arial Unicode MS" w:hAnsi="Times New Roman" w:cs="Times New Roman"/>
          <w:color w:val="000000" w:themeColor="text1"/>
          <w:sz w:val="24"/>
          <w:szCs w:val="24"/>
          <w:lang w:eastAsia="es-DO"/>
        </w:rPr>
        <w:t>. Además</w:t>
      </w:r>
      <w:r w:rsidRPr="000861E3">
        <w:rPr>
          <w:rFonts w:ascii="Times New Roman" w:eastAsia="Arial Unicode MS" w:hAnsi="Times New Roman" w:cs="Times New Roman"/>
          <w:color w:val="000000" w:themeColor="text1"/>
          <w:sz w:val="24"/>
          <w:szCs w:val="24"/>
          <w:lang w:eastAsia="es-DO"/>
        </w:rPr>
        <w:t xml:space="preserve"> de </w:t>
      </w:r>
      <w:r w:rsidR="006E3C6A" w:rsidRPr="000861E3">
        <w:rPr>
          <w:rFonts w:ascii="Times New Roman" w:hAnsi="Times New Roman" w:cs="Times New Roman"/>
          <w:color w:val="000000" w:themeColor="text1"/>
          <w:sz w:val="24"/>
          <w:szCs w:val="24"/>
        </w:rPr>
        <w:t>f</w:t>
      </w:r>
      <w:r w:rsidRPr="000861E3">
        <w:rPr>
          <w:rFonts w:ascii="Times New Roman" w:hAnsi="Times New Roman" w:cs="Times New Roman"/>
          <w:color w:val="000000" w:themeColor="text1"/>
          <w:sz w:val="24"/>
          <w:szCs w:val="24"/>
        </w:rPr>
        <w:t>omentar el desarrollo de extensión social universitaria con la</w:t>
      </w:r>
      <w:r w:rsidRPr="000861E3">
        <w:rPr>
          <w:rFonts w:ascii="Times New Roman" w:eastAsia="Arial Unicode MS" w:hAnsi="Times New Roman" w:cs="Times New Roman"/>
          <w:color w:val="000000" w:themeColor="text1"/>
          <w:sz w:val="24"/>
          <w:szCs w:val="24"/>
          <w:lang w:eastAsia="es-DO"/>
        </w:rPr>
        <w:t xml:space="preserve"> promoción de actividades artísticas, culturales, deportivas, sociales y empresariales, en beneficio de la comunidad universitaria y la población en su conjunto. </w:t>
      </w:r>
    </w:p>
    <w:p w14:paraId="31082641" w14:textId="77777777" w:rsidR="00057151" w:rsidRPr="00FE31C1" w:rsidRDefault="00057151" w:rsidP="00057151">
      <w:pPr>
        <w:spacing w:after="75" w:line="480" w:lineRule="auto"/>
        <w:contextualSpacing/>
        <w:jc w:val="both"/>
        <w:rPr>
          <w:rFonts w:ascii="Times New Roman" w:eastAsia="Arial Unicode MS" w:hAnsi="Times New Roman" w:cs="Times New Roman"/>
          <w:color w:val="FF0000"/>
          <w:sz w:val="2"/>
          <w:szCs w:val="24"/>
          <w:lang w:eastAsia="es-DO"/>
        </w:rPr>
      </w:pPr>
    </w:p>
    <w:p w14:paraId="20B04ADB" w14:textId="77777777" w:rsidR="00057151" w:rsidRPr="000861E3" w:rsidRDefault="006E3C6A" w:rsidP="006E3C6A">
      <w:pPr>
        <w:pStyle w:val="submemo"/>
        <w:rPr>
          <w:sz w:val="24"/>
          <w:szCs w:val="24"/>
        </w:rPr>
      </w:pPr>
      <w:r w:rsidRPr="000861E3">
        <w:rPr>
          <w:sz w:val="24"/>
          <w:szCs w:val="24"/>
        </w:rPr>
        <w:t>Logros alcanzados:</w:t>
      </w:r>
    </w:p>
    <w:p w14:paraId="263472BA" w14:textId="77777777" w:rsidR="00057151" w:rsidRPr="00FE31C1" w:rsidRDefault="00057151" w:rsidP="00057151">
      <w:pPr>
        <w:spacing w:line="480" w:lineRule="auto"/>
        <w:contextualSpacing/>
        <w:jc w:val="both"/>
        <w:rPr>
          <w:rFonts w:ascii="Times New Roman" w:hAnsi="Times New Roman" w:cs="Times New Roman"/>
          <w:color w:val="FF0000"/>
          <w:sz w:val="2"/>
          <w:szCs w:val="24"/>
        </w:rPr>
      </w:pPr>
    </w:p>
    <w:p w14:paraId="452201C4" w14:textId="77777777" w:rsidR="000861E3" w:rsidRPr="000861E3" w:rsidRDefault="000861E3" w:rsidP="000861E3">
      <w:pPr>
        <w:pStyle w:val="Estilo1"/>
        <w:jc w:val="both"/>
        <w:rPr>
          <w:rStyle w:val="submemoCar"/>
          <w:rFonts w:eastAsiaTheme="majorEastAsia"/>
          <w:b/>
          <w:i/>
        </w:rPr>
      </w:pPr>
      <w:bookmarkStart w:id="156" w:name="_Toc531624946"/>
      <w:bookmarkStart w:id="157" w:name="_Toc533586340"/>
      <w:r w:rsidRPr="000861E3">
        <w:rPr>
          <w:rStyle w:val="submemoCar"/>
          <w:rFonts w:eastAsiaTheme="majorEastAsia"/>
          <w:i/>
        </w:rPr>
        <w:t xml:space="preserve">Capacitación para Promover los Valores a través del </w:t>
      </w:r>
      <w:r w:rsidR="00EF6D01">
        <w:rPr>
          <w:rStyle w:val="submemoCar"/>
          <w:rFonts w:eastAsiaTheme="majorEastAsia"/>
          <w:i/>
        </w:rPr>
        <w:t>D</w:t>
      </w:r>
      <w:r w:rsidRPr="000861E3">
        <w:rPr>
          <w:rStyle w:val="submemoCar"/>
          <w:rFonts w:eastAsiaTheme="majorEastAsia"/>
          <w:i/>
        </w:rPr>
        <w:t>ocente en las IES</w:t>
      </w:r>
      <w:bookmarkEnd w:id="156"/>
      <w:bookmarkEnd w:id="157"/>
    </w:p>
    <w:p w14:paraId="44AA9EE2" w14:textId="77777777" w:rsidR="000861E3" w:rsidRPr="00EF6D01" w:rsidRDefault="000861E3" w:rsidP="000861E3">
      <w:pPr>
        <w:spacing w:line="480" w:lineRule="auto"/>
        <w:contextualSpacing/>
        <w:jc w:val="both"/>
        <w:rPr>
          <w:rFonts w:ascii="Times New Roman" w:hAnsi="Times New Roman" w:cs="Times New Roman"/>
          <w:sz w:val="6"/>
          <w:szCs w:val="24"/>
        </w:rPr>
      </w:pPr>
    </w:p>
    <w:p w14:paraId="609E2668" w14:textId="77777777" w:rsidR="000861E3" w:rsidRDefault="000861E3" w:rsidP="000861E3">
      <w:pPr>
        <w:spacing w:line="480" w:lineRule="auto"/>
        <w:contextualSpacing/>
        <w:jc w:val="both"/>
        <w:rPr>
          <w:rFonts w:ascii="Times New Roman" w:hAnsi="Times New Roman" w:cs="Times New Roman"/>
          <w:sz w:val="24"/>
          <w:szCs w:val="24"/>
        </w:rPr>
      </w:pPr>
      <w:r w:rsidRPr="004A7CC0">
        <w:rPr>
          <w:rFonts w:ascii="Times New Roman" w:hAnsi="Times New Roman" w:cs="Times New Roman"/>
          <w:sz w:val="24"/>
          <w:szCs w:val="24"/>
        </w:rPr>
        <w:t>Con el compromiso de velar por una formación de calidad para los egresados de las Instituciones d</w:t>
      </w:r>
      <w:r w:rsidR="00EF6D01">
        <w:rPr>
          <w:rFonts w:ascii="Times New Roman" w:hAnsi="Times New Roman" w:cs="Times New Roman"/>
          <w:sz w:val="24"/>
          <w:szCs w:val="24"/>
        </w:rPr>
        <w:t>e Educación Superior del país, d</w:t>
      </w:r>
      <w:r w:rsidRPr="004A7CC0">
        <w:rPr>
          <w:rFonts w:ascii="Times New Roman" w:hAnsi="Times New Roman" w:cs="Times New Roman"/>
          <w:sz w:val="24"/>
          <w:szCs w:val="24"/>
        </w:rPr>
        <w:t>entro de nuestra visión está fomentar ciudadanos críticos y democráticos, identificados con los valores nacionales y capaces de participar eficazmente en las transformaciones sociales y culturales del país, promover y fortalecer en ellos el espíritu de patriotismo y orgullo de la dominicanidad, por el acontecer histórico que dio origen a nuestra nación libre y soberana.</w:t>
      </w:r>
    </w:p>
    <w:p w14:paraId="2E34499C" w14:textId="77777777" w:rsidR="00EF6D01" w:rsidRPr="00EF6D01" w:rsidRDefault="00EF6D01" w:rsidP="000861E3">
      <w:pPr>
        <w:spacing w:line="480" w:lineRule="auto"/>
        <w:contextualSpacing/>
        <w:jc w:val="both"/>
        <w:rPr>
          <w:rFonts w:ascii="Times New Roman" w:hAnsi="Times New Roman" w:cs="Times New Roman"/>
          <w:sz w:val="8"/>
          <w:szCs w:val="24"/>
        </w:rPr>
      </w:pPr>
    </w:p>
    <w:p w14:paraId="26F8B9BE" w14:textId="77777777" w:rsidR="000861E3" w:rsidRPr="00EF6D01" w:rsidRDefault="000861E3" w:rsidP="000861E3">
      <w:pPr>
        <w:spacing w:line="480" w:lineRule="auto"/>
        <w:contextualSpacing/>
        <w:jc w:val="both"/>
        <w:rPr>
          <w:rFonts w:ascii="Times New Roman" w:hAnsi="Times New Roman" w:cs="Times New Roman"/>
          <w:sz w:val="24"/>
          <w:szCs w:val="24"/>
        </w:rPr>
      </w:pPr>
      <w:r w:rsidRPr="004A7CC0">
        <w:rPr>
          <w:rFonts w:ascii="Times New Roman" w:hAnsi="Times New Roman" w:cs="Times New Roman"/>
          <w:sz w:val="24"/>
          <w:szCs w:val="24"/>
        </w:rPr>
        <w:t xml:space="preserve">En fecha 7 de noviembre del año en curso se </w:t>
      </w:r>
      <w:r w:rsidRPr="00EF6D01">
        <w:rPr>
          <w:rFonts w:ascii="Times New Roman" w:hAnsi="Times New Roman" w:cs="Times New Roman"/>
          <w:sz w:val="24"/>
          <w:szCs w:val="24"/>
        </w:rPr>
        <w:t>realizó un Panel sobre desarrollo y difusión de Valores, dirigido a docentes de las áreas de Ética, Psicología, Educación, Hum</w:t>
      </w:r>
      <w:r w:rsidR="00EF6D01" w:rsidRPr="00EF6D01">
        <w:rPr>
          <w:rFonts w:ascii="Times New Roman" w:hAnsi="Times New Roman" w:cs="Times New Roman"/>
          <w:sz w:val="24"/>
          <w:szCs w:val="24"/>
        </w:rPr>
        <w:t>anidades y Ciencias Sociales. El</w:t>
      </w:r>
      <w:r w:rsidRPr="00EF6D01">
        <w:rPr>
          <w:rFonts w:ascii="Times New Roman" w:hAnsi="Times New Roman" w:cs="Times New Roman"/>
          <w:sz w:val="24"/>
          <w:szCs w:val="24"/>
        </w:rPr>
        <w:t xml:space="preserve"> mismo contó con la asistencia de 81 docentes de las áreas anteriormente mencionadas</w:t>
      </w:r>
      <w:r w:rsidR="00EF6D01" w:rsidRPr="00EF6D01">
        <w:rPr>
          <w:rFonts w:ascii="Times New Roman" w:hAnsi="Times New Roman" w:cs="Times New Roman"/>
          <w:sz w:val="24"/>
          <w:szCs w:val="24"/>
        </w:rPr>
        <w:t xml:space="preserve">, y se </w:t>
      </w:r>
      <w:r w:rsidRPr="00EF6D01">
        <w:rPr>
          <w:rFonts w:ascii="Times New Roman" w:hAnsi="Times New Roman" w:cs="Times New Roman"/>
          <w:sz w:val="24"/>
          <w:szCs w:val="24"/>
        </w:rPr>
        <w:t xml:space="preserve">realizó en </w:t>
      </w:r>
      <w:r w:rsidR="00EF6D01" w:rsidRPr="00EF6D01">
        <w:rPr>
          <w:rFonts w:ascii="Times New Roman" w:hAnsi="Times New Roman" w:cs="Times New Roman"/>
          <w:sz w:val="24"/>
          <w:szCs w:val="24"/>
        </w:rPr>
        <w:t>la Universidad APEC (</w:t>
      </w:r>
      <w:r w:rsidRPr="00EF6D01">
        <w:rPr>
          <w:rFonts w:ascii="Times New Roman" w:hAnsi="Times New Roman" w:cs="Times New Roman"/>
          <w:sz w:val="24"/>
          <w:szCs w:val="24"/>
        </w:rPr>
        <w:t>UNAPEC</w:t>
      </w:r>
      <w:r w:rsidR="00EF6D01" w:rsidRPr="00EF6D01">
        <w:rPr>
          <w:rFonts w:ascii="Times New Roman" w:hAnsi="Times New Roman" w:cs="Times New Roman"/>
          <w:sz w:val="24"/>
          <w:szCs w:val="24"/>
        </w:rPr>
        <w:t>)</w:t>
      </w:r>
      <w:r w:rsidRPr="00EF6D01">
        <w:rPr>
          <w:rFonts w:ascii="Times New Roman" w:hAnsi="Times New Roman" w:cs="Times New Roman"/>
          <w:sz w:val="24"/>
          <w:szCs w:val="24"/>
        </w:rPr>
        <w:t xml:space="preserve"> como sede para su desarrollo. Dicho panel contó con la participación </w:t>
      </w:r>
      <w:r w:rsidR="00EF6D01">
        <w:rPr>
          <w:rFonts w:ascii="Times New Roman" w:hAnsi="Times New Roman" w:cs="Times New Roman"/>
          <w:sz w:val="24"/>
          <w:szCs w:val="24"/>
        </w:rPr>
        <w:t>del p</w:t>
      </w:r>
      <w:r w:rsidRPr="00EF6D01">
        <w:rPr>
          <w:rFonts w:ascii="Times New Roman" w:hAnsi="Times New Roman" w:cs="Times New Roman"/>
          <w:sz w:val="24"/>
          <w:szCs w:val="24"/>
        </w:rPr>
        <w:t xml:space="preserve">residente de la Comisión Permanente de Efemérides Patrias, con el tema </w:t>
      </w:r>
      <w:r w:rsidR="00EF6D01">
        <w:rPr>
          <w:rFonts w:ascii="Times New Roman" w:hAnsi="Times New Roman" w:cs="Times New Roman"/>
          <w:sz w:val="24"/>
          <w:szCs w:val="24"/>
        </w:rPr>
        <w:t>‘Los</w:t>
      </w:r>
      <w:r w:rsidRPr="00EF6D01">
        <w:rPr>
          <w:rFonts w:ascii="Times New Roman" w:hAnsi="Times New Roman" w:cs="Times New Roman"/>
          <w:sz w:val="24"/>
          <w:szCs w:val="24"/>
        </w:rPr>
        <w:t xml:space="preserve"> Símbolos Patrios en la Educación Superior</w:t>
      </w:r>
      <w:r w:rsidR="00EF6D01">
        <w:rPr>
          <w:rFonts w:ascii="Times New Roman" w:hAnsi="Times New Roman" w:cs="Times New Roman"/>
          <w:sz w:val="24"/>
          <w:szCs w:val="24"/>
        </w:rPr>
        <w:t xml:space="preserve">’ </w:t>
      </w:r>
      <w:r w:rsidRPr="00EF6D01">
        <w:rPr>
          <w:rFonts w:ascii="Times New Roman" w:hAnsi="Times New Roman" w:cs="Times New Roman"/>
          <w:sz w:val="24"/>
          <w:szCs w:val="24"/>
        </w:rPr>
        <w:t xml:space="preserve">y </w:t>
      </w:r>
      <w:r w:rsidR="00EF6D01">
        <w:rPr>
          <w:rFonts w:ascii="Times New Roman" w:hAnsi="Times New Roman" w:cs="Times New Roman"/>
          <w:sz w:val="24"/>
          <w:szCs w:val="24"/>
        </w:rPr>
        <w:t xml:space="preserve"> el </w:t>
      </w:r>
      <w:r w:rsidRPr="00EF6D01">
        <w:rPr>
          <w:rFonts w:ascii="Times New Roman" w:hAnsi="Times New Roman" w:cs="Times New Roman"/>
          <w:sz w:val="24"/>
          <w:szCs w:val="24"/>
        </w:rPr>
        <w:t>Director General de Ética y Transparencia Gubernamental, con el tema</w:t>
      </w:r>
      <w:r w:rsidR="00EF6D01">
        <w:rPr>
          <w:rFonts w:ascii="Times New Roman" w:hAnsi="Times New Roman" w:cs="Times New Roman"/>
          <w:sz w:val="24"/>
          <w:szCs w:val="24"/>
        </w:rPr>
        <w:t xml:space="preserve"> ‘ </w:t>
      </w:r>
      <w:r w:rsidRPr="00EF6D01">
        <w:rPr>
          <w:rFonts w:ascii="Times New Roman" w:hAnsi="Times New Roman" w:cs="Times New Roman"/>
          <w:sz w:val="24"/>
          <w:szCs w:val="24"/>
        </w:rPr>
        <w:t>Ética y Transparencia</w:t>
      </w:r>
      <w:r w:rsidR="00EF6D01">
        <w:rPr>
          <w:rFonts w:ascii="Times New Roman" w:hAnsi="Times New Roman" w:cs="Times New Roman"/>
          <w:sz w:val="24"/>
          <w:szCs w:val="24"/>
        </w:rPr>
        <w:t xml:space="preserve">’ </w:t>
      </w:r>
      <w:r w:rsidRPr="00EF6D01">
        <w:rPr>
          <w:rFonts w:ascii="Times New Roman" w:hAnsi="Times New Roman" w:cs="Times New Roman"/>
          <w:sz w:val="24"/>
          <w:szCs w:val="24"/>
        </w:rPr>
        <w:t>.</w:t>
      </w:r>
    </w:p>
    <w:p w14:paraId="2EFA8039" w14:textId="77777777" w:rsidR="000861E3" w:rsidRPr="004A7CC0" w:rsidRDefault="000861E3" w:rsidP="000861E3">
      <w:pPr>
        <w:spacing w:line="480" w:lineRule="auto"/>
        <w:contextualSpacing/>
        <w:jc w:val="both"/>
        <w:rPr>
          <w:rFonts w:ascii="Times New Roman" w:hAnsi="Times New Roman" w:cs="Times New Roman"/>
          <w:sz w:val="24"/>
          <w:szCs w:val="24"/>
        </w:rPr>
      </w:pPr>
    </w:p>
    <w:p w14:paraId="5B15C826" w14:textId="77777777" w:rsidR="000861E3" w:rsidRDefault="000861E3" w:rsidP="00EF6D01">
      <w:pPr>
        <w:pStyle w:val="Estilo1"/>
        <w:jc w:val="both"/>
        <w:rPr>
          <w:rStyle w:val="submemoCar"/>
          <w:rFonts w:eastAsiaTheme="majorEastAsia"/>
          <w:i/>
        </w:rPr>
      </w:pPr>
      <w:bookmarkStart w:id="158" w:name="_Toc531624947"/>
      <w:bookmarkStart w:id="159" w:name="_Toc533586341"/>
      <w:r w:rsidRPr="00EF6D01">
        <w:rPr>
          <w:rStyle w:val="submemoCar"/>
          <w:rFonts w:eastAsiaTheme="majorEastAsia"/>
          <w:i/>
        </w:rPr>
        <w:lastRenderedPageBreak/>
        <w:t>Fortalecimiento de vínculos de extensión MESCYT-IES</w:t>
      </w:r>
      <w:bookmarkEnd w:id="158"/>
      <w:bookmarkEnd w:id="159"/>
      <w:r w:rsidRPr="00EF6D01">
        <w:rPr>
          <w:rStyle w:val="submemoCar"/>
          <w:rFonts w:eastAsiaTheme="majorEastAsia"/>
          <w:i/>
        </w:rPr>
        <w:t xml:space="preserve"> </w:t>
      </w:r>
    </w:p>
    <w:p w14:paraId="6DAC318B" w14:textId="77777777" w:rsidR="00EF6D01" w:rsidRPr="00D72707" w:rsidRDefault="00EF6D01" w:rsidP="00D72707">
      <w:pPr>
        <w:rPr>
          <w:rStyle w:val="submemoCar"/>
          <w:rFonts w:eastAsiaTheme="majorEastAsia"/>
          <w:b w:val="0"/>
          <w:i/>
          <w:sz w:val="2"/>
        </w:rPr>
      </w:pPr>
    </w:p>
    <w:p w14:paraId="01F5963D" w14:textId="77777777" w:rsidR="000861E3" w:rsidRPr="00D72707" w:rsidRDefault="000861E3" w:rsidP="00CB4C10">
      <w:pPr>
        <w:spacing w:line="480" w:lineRule="auto"/>
        <w:contextualSpacing/>
        <w:jc w:val="both"/>
        <w:rPr>
          <w:rFonts w:ascii="Times New Roman" w:hAnsi="Times New Roman" w:cs="Times New Roman"/>
          <w:sz w:val="24"/>
          <w:szCs w:val="24"/>
        </w:rPr>
      </w:pPr>
      <w:r w:rsidRPr="004A7CC0">
        <w:rPr>
          <w:rFonts w:ascii="Times New Roman" w:hAnsi="Times New Roman" w:cs="Times New Roman"/>
          <w:sz w:val="24"/>
          <w:szCs w:val="24"/>
        </w:rPr>
        <w:t>Con miras al fortalecimiento de las relaciones MESCYT-IES, se efectuó en fecha 28 de agosto la reunión de socialización con la asistencia de 39 representantes del área de Extensión de 30 Instituciones de Educación Superior, donde expusieron de manera resumida las actividades que realizan y su impacto como labor extensionista, así como las distintas actividades sobre valores, Cultura, Artes y Vinculación con la Comunidad, como responsabilidad social.</w:t>
      </w:r>
      <w:r w:rsidR="00D72707">
        <w:rPr>
          <w:rFonts w:ascii="Times New Roman" w:hAnsi="Times New Roman" w:cs="Times New Roman"/>
          <w:sz w:val="24"/>
          <w:szCs w:val="24"/>
        </w:rPr>
        <w:t xml:space="preserve"> </w:t>
      </w:r>
      <w:r w:rsidRPr="004A7CC0">
        <w:rPr>
          <w:rFonts w:ascii="Times New Roman" w:hAnsi="Times New Roman" w:cs="Times New Roman"/>
          <w:sz w:val="24"/>
          <w:szCs w:val="24"/>
        </w:rPr>
        <w:t>Las instituciones que asistieron fueron las siguientes:</w:t>
      </w:r>
      <w:r w:rsidR="00D72707">
        <w:rPr>
          <w:rFonts w:ascii="Times New Roman" w:hAnsi="Times New Roman" w:cs="Times New Roman"/>
          <w:sz w:val="24"/>
          <w:szCs w:val="24"/>
        </w:rPr>
        <w:t xml:space="preserve"> </w:t>
      </w:r>
      <w:r w:rsidRPr="00CB4C10">
        <w:rPr>
          <w:rFonts w:ascii="Times New Roman" w:hAnsi="Times New Roman" w:cs="Times New Roman"/>
          <w:bCs/>
          <w:sz w:val="24"/>
          <w:szCs w:val="24"/>
        </w:rPr>
        <w:t>ITESA, UCATECI, UCE, UNESDYC, UNPHU, ITSC, INTEC, UNNATEC, ISFODOSU, UNIBE, UNAPEC, IPE, UOD, UNISA, UNICARIBE, IEESL, UAPA, IPID, UCE, UTECO, ASCA, UCATEBA, UCNE, PUCMM, UASD, INSUDE, ITLA</w:t>
      </w:r>
      <w:r w:rsidR="00CB4C10" w:rsidRPr="00CB4C10">
        <w:rPr>
          <w:rFonts w:ascii="Times New Roman" w:hAnsi="Times New Roman" w:cs="Times New Roman"/>
          <w:bCs/>
          <w:sz w:val="24"/>
          <w:szCs w:val="24"/>
        </w:rPr>
        <w:t>.</w:t>
      </w:r>
    </w:p>
    <w:p w14:paraId="459155A3" w14:textId="77777777" w:rsidR="00CB4C10" w:rsidRPr="009D7C91" w:rsidRDefault="00CB4C10" w:rsidP="00CB4C10">
      <w:pPr>
        <w:spacing w:line="480" w:lineRule="auto"/>
        <w:contextualSpacing/>
        <w:jc w:val="both"/>
        <w:rPr>
          <w:rFonts w:ascii="Times New Roman" w:hAnsi="Times New Roman" w:cs="Times New Roman"/>
          <w:bCs/>
          <w:iCs/>
          <w:sz w:val="2"/>
          <w:szCs w:val="24"/>
        </w:rPr>
      </w:pPr>
    </w:p>
    <w:p w14:paraId="738F1FE3" w14:textId="77777777" w:rsidR="000861E3" w:rsidRPr="004A7CC0" w:rsidRDefault="00D72707" w:rsidP="000861E3">
      <w:pPr>
        <w:spacing w:line="480" w:lineRule="auto"/>
        <w:contextualSpacing/>
        <w:jc w:val="both"/>
        <w:rPr>
          <w:rFonts w:ascii="Times New Roman" w:hAnsi="Times New Roman" w:cs="Times New Roman"/>
          <w:b/>
          <w:sz w:val="24"/>
          <w:szCs w:val="24"/>
        </w:rPr>
      </w:pPr>
      <w:r w:rsidRPr="004A7CC0">
        <w:rPr>
          <w:rFonts w:ascii="Times New Roman" w:hAnsi="Times New Roman" w:cs="Times New Roman"/>
          <w:b/>
          <w:sz w:val="24"/>
          <w:szCs w:val="24"/>
        </w:rPr>
        <w:t>Resumen estadístico</w:t>
      </w:r>
      <w:r>
        <w:rPr>
          <w:rFonts w:ascii="Times New Roman" w:hAnsi="Times New Roman" w:cs="Times New Roman"/>
          <w:b/>
          <w:sz w:val="24"/>
          <w:szCs w:val="24"/>
        </w:rPr>
        <w:t xml:space="preserve"> de las actividades:</w:t>
      </w:r>
    </w:p>
    <w:p w14:paraId="54C737DB" w14:textId="77777777" w:rsidR="000861E3" w:rsidRPr="00D72707" w:rsidRDefault="000861E3" w:rsidP="003D28BC">
      <w:pPr>
        <w:pStyle w:val="Prrafodelista"/>
        <w:numPr>
          <w:ilvl w:val="0"/>
          <w:numId w:val="83"/>
        </w:numPr>
        <w:spacing w:after="200" w:line="480" w:lineRule="auto"/>
        <w:jc w:val="both"/>
        <w:rPr>
          <w:rFonts w:ascii="Times New Roman" w:hAnsi="Times New Roman" w:cs="Times New Roman"/>
          <w:sz w:val="24"/>
          <w:szCs w:val="24"/>
        </w:rPr>
      </w:pPr>
      <w:r w:rsidRPr="00D72707">
        <w:rPr>
          <w:rFonts w:ascii="Times New Roman" w:hAnsi="Times New Roman" w:cs="Times New Roman"/>
          <w:sz w:val="24"/>
          <w:szCs w:val="24"/>
        </w:rPr>
        <w:t>81  Docentes asistieron representando el 80 % de las IES</w:t>
      </w:r>
      <w:r w:rsidR="00D72707" w:rsidRPr="00D72707">
        <w:rPr>
          <w:rFonts w:ascii="Times New Roman" w:hAnsi="Times New Roman" w:cs="Times New Roman"/>
          <w:sz w:val="24"/>
          <w:szCs w:val="24"/>
        </w:rPr>
        <w:t>.</w:t>
      </w:r>
    </w:p>
    <w:p w14:paraId="79B6B814" w14:textId="77777777" w:rsidR="00D72707" w:rsidRPr="00D72707" w:rsidRDefault="000861E3" w:rsidP="003D28BC">
      <w:pPr>
        <w:pStyle w:val="Prrafodelista"/>
        <w:numPr>
          <w:ilvl w:val="0"/>
          <w:numId w:val="83"/>
        </w:numPr>
        <w:spacing w:after="200" w:line="480" w:lineRule="auto"/>
        <w:jc w:val="both"/>
        <w:rPr>
          <w:rFonts w:ascii="Times New Roman" w:hAnsi="Times New Roman" w:cs="Times New Roman"/>
          <w:sz w:val="24"/>
          <w:szCs w:val="24"/>
        </w:rPr>
      </w:pPr>
      <w:r w:rsidRPr="00D72707">
        <w:rPr>
          <w:rFonts w:ascii="Times New Roman" w:hAnsi="Times New Roman" w:cs="Times New Roman"/>
          <w:sz w:val="24"/>
          <w:szCs w:val="24"/>
        </w:rPr>
        <w:t>39  Representantes asistieron para un 85 % de las IES</w:t>
      </w:r>
      <w:r w:rsidR="00D72707" w:rsidRPr="00D72707">
        <w:rPr>
          <w:rFonts w:ascii="Times New Roman" w:hAnsi="Times New Roman" w:cs="Times New Roman"/>
          <w:sz w:val="24"/>
          <w:szCs w:val="24"/>
        </w:rPr>
        <w:t>.</w:t>
      </w:r>
    </w:p>
    <w:p w14:paraId="71C0CA34" w14:textId="77777777" w:rsidR="000861E3" w:rsidRPr="00D72707" w:rsidRDefault="000861E3" w:rsidP="003D28BC">
      <w:pPr>
        <w:pStyle w:val="Prrafodelista"/>
        <w:numPr>
          <w:ilvl w:val="0"/>
          <w:numId w:val="83"/>
        </w:numPr>
        <w:spacing w:after="200" w:line="480" w:lineRule="auto"/>
        <w:jc w:val="both"/>
        <w:rPr>
          <w:rFonts w:ascii="Times New Roman" w:hAnsi="Times New Roman" w:cs="Times New Roman"/>
          <w:sz w:val="24"/>
          <w:szCs w:val="24"/>
        </w:rPr>
      </w:pPr>
      <w:r w:rsidRPr="00D72707">
        <w:rPr>
          <w:rFonts w:ascii="Times New Roman" w:hAnsi="Times New Roman" w:cs="Times New Roman"/>
          <w:sz w:val="24"/>
          <w:szCs w:val="24"/>
        </w:rPr>
        <w:t>16  Visitas institucionales, para un 35% de las IES</w:t>
      </w:r>
      <w:r w:rsidR="00D72707" w:rsidRPr="00D72707">
        <w:rPr>
          <w:rFonts w:ascii="Times New Roman" w:hAnsi="Times New Roman" w:cs="Times New Roman"/>
          <w:sz w:val="24"/>
          <w:szCs w:val="24"/>
        </w:rPr>
        <w:t>.</w:t>
      </w:r>
    </w:p>
    <w:p w14:paraId="0C1A1F4F" w14:textId="77777777" w:rsidR="000861E3" w:rsidRPr="00D72707" w:rsidRDefault="000861E3" w:rsidP="003D28BC">
      <w:pPr>
        <w:pStyle w:val="Prrafodelista"/>
        <w:numPr>
          <w:ilvl w:val="0"/>
          <w:numId w:val="83"/>
        </w:numPr>
        <w:spacing w:after="200" w:line="480" w:lineRule="auto"/>
        <w:jc w:val="both"/>
        <w:rPr>
          <w:rFonts w:ascii="Times New Roman" w:hAnsi="Times New Roman" w:cs="Times New Roman"/>
          <w:sz w:val="24"/>
          <w:szCs w:val="24"/>
        </w:rPr>
      </w:pPr>
      <w:r w:rsidRPr="00D72707">
        <w:rPr>
          <w:rFonts w:ascii="Times New Roman" w:hAnsi="Times New Roman" w:cs="Times New Roman"/>
          <w:sz w:val="24"/>
          <w:szCs w:val="24"/>
        </w:rPr>
        <w:t>Unos 485  personas formadas en 5 Talleres sobre el Camino a la Felicidad, de las IES y la comunidad toda l</w:t>
      </w:r>
      <w:r w:rsidR="009C51C6">
        <w:rPr>
          <w:rFonts w:ascii="Times New Roman" w:hAnsi="Times New Roman" w:cs="Times New Roman"/>
          <w:sz w:val="24"/>
          <w:szCs w:val="24"/>
        </w:rPr>
        <w:t>a comunidad, dos talleres MESCyT</w:t>
      </w:r>
      <w:r w:rsidRPr="00D72707">
        <w:rPr>
          <w:rFonts w:ascii="Times New Roman" w:hAnsi="Times New Roman" w:cs="Times New Roman"/>
          <w:sz w:val="24"/>
          <w:szCs w:val="24"/>
        </w:rPr>
        <w:t xml:space="preserve"> a 50 empleados, UASD- Sede 85 estudiantes, Provincia Espaillat, con 150 participantes, 2 en Higüey  con 200 participantes.</w:t>
      </w:r>
    </w:p>
    <w:p w14:paraId="612FDB43" w14:textId="77777777" w:rsidR="000861E3" w:rsidRPr="00D72707" w:rsidRDefault="000861E3" w:rsidP="003D28BC">
      <w:pPr>
        <w:pStyle w:val="Prrafodelista"/>
        <w:numPr>
          <w:ilvl w:val="0"/>
          <w:numId w:val="83"/>
        </w:numPr>
        <w:spacing w:after="200" w:line="480" w:lineRule="auto"/>
        <w:jc w:val="both"/>
        <w:rPr>
          <w:rFonts w:ascii="Times New Roman" w:hAnsi="Times New Roman" w:cs="Times New Roman"/>
          <w:sz w:val="24"/>
          <w:szCs w:val="24"/>
        </w:rPr>
      </w:pPr>
      <w:r w:rsidRPr="00D72707">
        <w:rPr>
          <w:rFonts w:ascii="Times New Roman" w:hAnsi="Times New Roman" w:cs="Times New Roman"/>
          <w:sz w:val="24"/>
          <w:szCs w:val="24"/>
        </w:rPr>
        <w:t>10 reuniones de coordinación del proyecto REDULAC, con unas 50 personas.</w:t>
      </w:r>
    </w:p>
    <w:p w14:paraId="03FB70B6" w14:textId="77777777" w:rsidR="000861E3" w:rsidRPr="00D72707" w:rsidRDefault="000861E3" w:rsidP="003D28BC">
      <w:pPr>
        <w:pStyle w:val="Prrafodelista"/>
        <w:numPr>
          <w:ilvl w:val="0"/>
          <w:numId w:val="83"/>
        </w:numPr>
        <w:spacing w:after="200" w:line="480" w:lineRule="auto"/>
        <w:jc w:val="both"/>
        <w:rPr>
          <w:rFonts w:ascii="Times New Roman" w:hAnsi="Times New Roman" w:cs="Times New Roman"/>
          <w:sz w:val="24"/>
          <w:szCs w:val="24"/>
        </w:rPr>
      </w:pPr>
      <w:r w:rsidRPr="00D72707">
        <w:rPr>
          <w:rFonts w:ascii="Times New Roman" w:hAnsi="Times New Roman" w:cs="Times New Roman"/>
          <w:sz w:val="24"/>
          <w:szCs w:val="24"/>
        </w:rPr>
        <w:t>Más de 800 personas, asistieron al Congreso de reducción de riesgos de desastres con la participación de más de técnicos especializados, profesores y estudiantes del ámbito nacional e internacional.</w:t>
      </w:r>
    </w:p>
    <w:p w14:paraId="601FA1A6" w14:textId="77777777" w:rsidR="000861E3" w:rsidRPr="00D72707" w:rsidRDefault="000861E3" w:rsidP="003D28BC">
      <w:pPr>
        <w:pStyle w:val="Prrafodelista"/>
        <w:numPr>
          <w:ilvl w:val="0"/>
          <w:numId w:val="83"/>
        </w:numPr>
        <w:spacing w:after="200" w:line="480" w:lineRule="auto"/>
        <w:jc w:val="both"/>
        <w:rPr>
          <w:rFonts w:ascii="Times New Roman" w:hAnsi="Times New Roman" w:cs="Times New Roman"/>
          <w:sz w:val="24"/>
          <w:szCs w:val="24"/>
        </w:rPr>
      </w:pPr>
      <w:r w:rsidRPr="00D72707">
        <w:rPr>
          <w:rFonts w:ascii="Times New Roman" w:hAnsi="Times New Roman" w:cs="Times New Roman"/>
          <w:sz w:val="24"/>
          <w:szCs w:val="24"/>
        </w:rPr>
        <w:t xml:space="preserve">80 asistentes a la cena que ofreció el </w:t>
      </w:r>
      <w:r w:rsidR="009D7C91" w:rsidRPr="00D72707">
        <w:rPr>
          <w:rFonts w:ascii="Times New Roman" w:hAnsi="Times New Roman" w:cs="Times New Roman"/>
          <w:sz w:val="24"/>
          <w:szCs w:val="24"/>
        </w:rPr>
        <w:t>MESCYT</w:t>
      </w:r>
      <w:r w:rsidRPr="00D72707">
        <w:rPr>
          <w:rFonts w:ascii="Times New Roman" w:hAnsi="Times New Roman" w:cs="Times New Roman"/>
          <w:sz w:val="24"/>
          <w:szCs w:val="24"/>
        </w:rPr>
        <w:t xml:space="preserve"> a los invitados internacionales de Redulac regional y al todo el equipo nacional participantes en el evento. </w:t>
      </w:r>
    </w:p>
    <w:p w14:paraId="38894B9A" w14:textId="77777777" w:rsidR="000861E3" w:rsidRPr="00D72707" w:rsidRDefault="000861E3" w:rsidP="003D28BC">
      <w:pPr>
        <w:pStyle w:val="Prrafodelista"/>
        <w:numPr>
          <w:ilvl w:val="0"/>
          <w:numId w:val="83"/>
        </w:numPr>
        <w:spacing w:after="200" w:line="480" w:lineRule="auto"/>
        <w:jc w:val="both"/>
        <w:rPr>
          <w:rFonts w:ascii="Times New Roman" w:hAnsi="Times New Roman" w:cs="Times New Roman"/>
          <w:sz w:val="24"/>
          <w:szCs w:val="24"/>
        </w:rPr>
      </w:pPr>
      <w:r w:rsidRPr="00D72707">
        <w:rPr>
          <w:rFonts w:ascii="Times New Roman" w:hAnsi="Times New Roman" w:cs="Times New Roman"/>
          <w:sz w:val="24"/>
          <w:szCs w:val="24"/>
        </w:rPr>
        <w:lastRenderedPageBreak/>
        <w:t>155 personas participaron en el Primer Seminario sobre la Importancia del Deporte en la Educación Superior Dominicana: Gestión y Responsabilidad Social” en el Instituto Tecnológico Comunitario ITSC.</w:t>
      </w:r>
    </w:p>
    <w:p w14:paraId="062614D0" w14:textId="77777777" w:rsidR="000861E3" w:rsidRPr="00D72707" w:rsidRDefault="000861E3" w:rsidP="003D28BC">
      <w:pPr>
        <w:pStyle w:val="Prrafodelista"/>
        <w:numPr>
          <w:ilvl w:val="0"/>
          <w:numId w:val="83"/>
        </w:numPr>
        <w:spacing w:after="200" w:line="480" w:lineRule="auto"/>
        <w:jc w:val="both"/>
        <w:rPr>
          <w:rFonts w:ascii="Times New Roman" w:hAnsi="Times New Roman" w:cs="Times New Roman"/>
          <w:sz w:val="24"/>
          <w:szCs w:val="24"/>
        </w:rPr>
      </w:pPr>
      <w:r w:rsidRPr="00D72707">
        <w:rPr>
          <w:rFonts w:ascii="Times New Roman" w:hAnsi="Times New Roman" w:cs="Times New Roman"/>
          <w:sz w:val="24"/>
          <w:szCs w:val="24"/>
        </w:rPr>
        <w:t>Conferencia feria del libro asistieron 100 participantes.</w:t>
      </w:r>
    </w:p>
    <w:p w14:paraId="7DF91612" w14:textId="77777777" w:rsidR="000861E3" w:rsidRPr="009D7C91" w:rsidRDefault="009D7C91" w:rsidP="009D7C91">
      <w:pPr>
        <w:rPr>
          <w:rStyle w:val="submemoCar"/>
          <w:rFonts w:eastAsiaTheme="majorEastAsia"/>
          <w:sz w:val="24"/>
        </w:rPr>
      </w:pPr>
      <w:r w:rsidRPr="009D7C91">
        <w:rPr>
          <w:rStyle w:val="submemoCar"/>
          <w:rFonts w:eastAsiaTheme="majorEastAsia"/>
          <w:sz w:val="24"/>
        </w:rPr>
        <w:t>Plan de trabajo ejecutado:</w:t>
      </w:r>
    </w:p>
    <w:p w14:paraId="57D0BEAD" w14:textId="77777777" w:rsidR="000861E3" w:rsidRDefault="009D7C91" w:rsidP="009D7C91">
      <w:pPr>
        <w:pStyle w:val="Estilo1"/>
        <w:jc w:val="both"/>
        <w:rPr>
          <w:rStyle w:val="submemoCar"/>
          <w:rFonts w:eastAsiaTheme="majorEastAsia"/>
          <w:sz w:val="24"/>
        </w:rPr>
      </w:pPr>
      <w:bookmarkStart w:id="160" w:name="_Toc533586342"/>
      <w:r>
        <w:rPr>
          <w:rStyle w:val="submemoCar"/>
          <w:rFonts w:eastAsiaTheme="majorEastAsia"/>
          <w:sz w:val="24"/>
        </w:rPr>
        <w:t xml:space="preserve">Programa de </w:t>
      </w:r>
      <w:r w:rsidR="000861E3" w:rsidRPr="009D7C91">
        <w:rPr>
          <w:rStyle w:val="submemoCar"/>
          <w:rFonts w:eastAsiaTheme="majorEastAsia"/>
          <w:sz w:val="24"/>
        </w:rPr>
        <w:t xml:space="preserve">Visitas a las </w:t>
      </w:r>
      <w:r w:rsidRPr="009D7C91">
        <w:rPr>
          <w:rStyle w:val="submemoCar"/>
          <w:rFonts w:eastAsiaTheme="majorEastAsia"/>
          <w:sz w:val="24"/>
        </w:rPr>
        <w:t>Instituciones de Educación Superior (IES)</w:t>
      </w:r>
      <w:bookmarkEnd w:id="160"/>
    </w:p>
    <w:p w14:paraId="7E2FE2B6" w14:textId="77777777" w:rsidR="009D7C91" w:rsidRPr="009D7C91" w:rsidRDefault="009D7C91" w:rsidP="009D7C91">
      <w:pPr>
        <w:rPr>
          <w:rStyle w:val="submemoCar"/>
          <w:rFonts w:eastAsiaTheme="majorEastAsia"/>
          <w:sz w:val="8"/>
        </w:rPr>
      </w:pPr>
    </w:p>
    <w:p w14:paraId="0E196797" w14:textId="77777777" w:rsidR="000861E3" w:rsidRPr="004A7CC0" w:rsidRDefault="000861E3" w:rsidP="000861E3">
      <w:pPr>
        <w:spacing w:line="480" w:lineRule="auto"/>
        <w:contextualSpacing/>
        <w:jc w:val="both"/>
        <w:rPr>
          <w:rFonts w:ascii="Times New Roman" w:hAnsi="Times New Roman" w:cs="Times New Roman"/>
          <w:sz w:val="24"/>
          <w:szCs w:val="24"/>
        </w:rPr>
      </w:pPr>
      <w:r w:rsidRPr="004A7CC0">
        <w:rPr>
          <w:rFonts w:ascii="Times New Roman" w:hAnsi="Times New Roman" w:cs="Times New Roman"/>
          <w:sz w:val="24"/>
          <w:szCs w:val="24"/>
        </w:rPr>
        <w:t xml:space="preserve">Dentro del marco de fomento a la difusión de valores, la cultura y el arte nacional, así como responsabilidad Social y el fomento al desarrollo del deporte en las IES y que este sea </w:t>
      </w:r>
      <w:r w:rsidR="001B7C37">
        <w:rPr>
          <w:rFonts w:ascii="Times New Roman" w:hAnsi="Times New Roman" w:cs="Times New Roman"/>
          <w:sz w:val="24"/>
          <w:szCs w:val="24"/>
        </w:rPr>
        <w:t>cada vez más competitivo, se dió</w:t>
      </w:r>
      <w:r w:rsidRPr="004A7CC0">
        <w:rPr>
          <w:rFonts w:ascii="Times New Roman" w:hAnsi="Times New Roman" w:cs="Times New Roman"/>
          <w:sz w:val="24"/>
          <w:szCs w:val="24"/>
        </w:rPr>
        <w:t xml:space="preserve"> inicio  al programa de visitas de seguimiento a las actividades del área de  extensión</w:t>
      </w:r>
      <w:r w:rsidR="009D7C91">
        <w:rPr>
          <w:rFonts w:ascii="Times New Roman" w:hAnsi="Times New Roman" w:cs="Times New Roman"/>
          <w:sz w:val="24"/>
          <w:szCs w:val="24"/>
        </w:rPr>
        <w:t>. Durante el 2018</w:t>
      </w:r>
      <w:r w:rsidRPr="004A7CC0">
        <w:rPr>
          <w:rFonts w:ascii="Times New Roman" w:hAnsi="Times New Roman" w:cs="Times New Roman"/>
          <w:sz w:val="24"/>
          <w:szCs w:val="24"/>
        </w:rPr>
        <w:t xml:space="preserve"> se realizaron unas 16 visitas</w:t>
      </w:r>
      <w:r w:rsidR="009D7C91">
        <w:rPr>
          <w:rFonts w:ascii="Times New Roman" w:hAnsi="Times New Roman" w:cs="Times New Roman"/>
          <w:sz w:val="24"/>
          <w:szCs w:val="24"/>
        </w:rPr>
        <w:t xml:space="preserve"> a</w:t>
      </w:r>
      <w:r w:rsidRPr="004A7CC0">
        <w:rPr>
          <w:rFonts w:ascii="Times New Roman" w:hAnsi="Times New Roman" w:cs="Times New Roman"/>
          <w:sz w:val="24"/>
          <w:szCs w:val="24"/>
        </w:rPr>
        <w:t xml:space="preserve"> Instituciones de Educación Superior (IES) del interior del país</w:t>
      </w:r>
      <w:r w:rsidR="001B7C37">
        <w:rPr>
          <w:rFonts w:ascii="Times New Roman" w:hAnsi="Times New Roman" w:cs="Times New Roman"/>
          <w:sz w:val="24"/>
          <w:szCs w:val="24"/>
        </w:rPr>
        <w:t>, de acuerdo a lo</w:t>
      </w:r>
      <w:r w:rsidR="009D7C91">
        <w:rPr>
          <w:rFonts w:ascii="Times New Roman" w:hAnsi="Times New Roman" w:cs="Times New Roman"/>
          <w:sz w:val="24"/>
          <w:szCs w:val="24"/>
        </w:rPr>
        <w:t xml:space="preserve"> contemplado</w:t>
      </w:r>
      <w:r w:rsidRPr="004A7CC0">
        <w:rPr>
          <w:rFonts w:ascii="Times New Roman" w:hAnsi="Times New Roman" w:cs="Times New Roman"/>
          <w:sz w:val="24"/>
          <w:szCs w:val="24"/>
        </w:rPr>
        <w:t xml:space="preserve">  en </w:t>
      </w:r>
      <w:r w:rsidR="009D7C91">
        <w:rPr>
          <w:rFonts w:ascii="Times New Roman" w:hAnsi="Times New Roman" w:cs="Times New Roman"/>
          <w:sz w:val="24"/>
          <w:szCs w:val="24"/>
        </w:rPr>
        <w:t>el</w:t>
      </w:r>
      <w:r w:rsidRPr="004A7CC0">
        <w:rPr>
          <w:rFonts w:ascii="Times New Roman" w:hAnsi="Times New Roman" w:cs="Times New Roman"/>
          <w:sz w:val="24"/>
          <w:szCs w:val="24"/>
        </w:rPr>
        <w:t xml:space="preserve"> Plan Operativo Anual 2018</w:t>
      </w:r>
      <w:r w:rsidR="009D7C91">
        <w:rPr>
          <w:rFonts w:ascii="Times New Roman" w:hAnsi="Times New Roman" w:cs="Times New Roman"/>
          <w:sz w:val="24"/>
          <w:szCs w:val="24"/>
        </w:rPr>
        <w:t xml:space="preserve">. </w:t>
      </w:r>
      <w:r w:rsidRPr="004A7CC0">
        <w:rPr>
          <w:rFonts w:ascii="Times New Roman" w:hAnsi="Times New Roman" w:cs="Times New Roman"/>
          <w:sz w:val="24"/>
          <w:szCs w:val="24"/>
        </w:rPr>
        <w:t xml:space="preserve">  </w:t>
      </w:r>
      <w:r w:rsidR="009D7C91">
        <w:rPr>
          <w:rFonts w:ascii="Times New Roman" w:hAnsi="Times New Roman" w:cs="Times New Roman"/>
          <w:sz w:val="24"/>
          <w:szCs w:val="24"/>
        </w:rPr>
        <w:t>Dichas visitas tuvieron como</w:t>
      </w:r>
      <w:r w:rsidRPr="004A7CC0">
        <w:rPr>
          <w:rFonts w:ascii="Times New Roman" w:hAnsi="Times New Roman" w:cs="Times New Roman"/>
          <w:sz w:val="24"/>
          <w:szCs w:val="24"/>
        </w:rPr>
        <w:t xml:space="preserve"> propósito conocer el plan de gestión, procedimientos, manuales operativos y actividades que </w:t>
      </w:r>
      <w:r w:rsidR="009D7C91">
        <w:rPr>
          <w:rFonts w:ascii="Times New Roman" w:hAnsi="Times New Roman" w:cs="Times New Roman"/>
          <w:sz w:val="24"/>
          <w:szCs w:val="24"/>
        </w:rPr>
        <w:t xml:space="preserve">se </w:t>
      </w:r>
      <w:r w:rsidRPr="004A7CC0">
        <w:rPr>
          <w:rFonts w:ascii="Times New Roman" w:hAnsi="Times New Roman" w:cs="Times New Roman"/>
          <w:sz w:val="24"/>
          <w:szCs w:val="24"/>
        </w:rPr>
        <w:t>desarrollan en las áreas señaladas, y con ello, alcanzar un diagnóstico que</w:t>
      </w:r>
      <w:r w:rsidR="009D7C91">
        <w:rPr>
          <w:rFonts w:ascii="Times New Roman" w:hAnsi="Times New Roman" w:cs="Times New Roman"/>
          <w:sz w:val="24"/>
          <w:szCs w:val="24"/>
        </w:rPr>
        <w:t xml:space="preserve"> para</w:t>
      </w:r>
      <w:r w:rsidRPr="004A7CC0">
        <w:rPr>
          <w:rFonts w:ascii="Times New Roman" w:hAnsi="Times New Roman" w:cs="Times New Roman"/>
          <w:sz w:val="24"/>
          <w:szCs w:val="24"/>
        </w:rPr>
        <w:t xml:space="preserve"> </w:t>
      </w:r>
      <w:r w:rsidR="009D7C91">
        <w:rPr>
          <w:rFonts w:ascii="Times New Roman" w:hAnsi="Times New Roman" w:cs="Times New Roman"/>
          <w:sz w:val="24"/>
          <w:szCs w:val="24"/>
        </w:rPr>
        <w:t xml:space="preserve">dar </w:t>
      </w:r>
      <w:r w:rsidRPr="004A7CC0">
        <w:rPr>
          <w:rFonts w:ascii="Times New Roman" w:hAnsi="Times New Roman" w:cs="Times New Roman"/>
          <w:sz w:val="24"/>
          <w:szCs w:val="24"/>
        </w:rPr>
        <w:t xml:space="preserve">oportunidades de </w:t>
      </w:r>
      <w:r w:rsidR="009D7C91">
        <w:rPr>
          <w:rFonts w:ascii="Times New Roman" w:hAnsi="Times New Roman" w:cs="Times New Roman"/>
          <w:sz w:val="24"/>
          <w:szCs w:val="24"/>
        </w:rPr>
        <w:t xml:space="preserve">mejoras </w:t>
      </w:r>
      <w:r w:rsidRPr="004A7CC0">
        <w:rPr>
          <w:rFonts w:ascii="Times New Roman" w:hAnsi="Times New Roman" w:cs="Times New Roman"/>
          <w:sz w:val="24"/>
          <w:szCs w:val="24"/>
        </w:rPr>
        <w:t>en los procesos aplicados.</w:t>
      </w:r>
      <w:r w:rsidR="0032252B">
        <w:rPr>
          <w:rFonts w:ascii="Times New Roman" w:hAnsi="Times New Roman" w:cs="Times New Roman"/>
          <w:sz w:val="24"/>
          <w:szCs w:val="24"/>
        </w:rPr>
        <w:t xml:space="preserve"> Las IES visitadas fueron las siguientes:</w:t>
      </w:r>
    </w:p>
    <w:p w14:paraId="7FA7CEEA" w14:textId="77777777" w:rsidR="000861E3" w:rsidRPr="004A7CC0" w:rsidRDefault="001B7C37" w:rsidP="003D28BC">
      <w:pPr>
        <w:pStyle w:val="Prrafodelista"/>
        <w:numPr>
          <w:ilvl w:val="0"/>
          <w:numId w:val="82"/>
        </w:numPr>
        <w:spacing w:after="200" w:line="480" w:lineRule="auto"/>
        <w:jc w:val="both"/>
        <w:rPr>
          <w:rFonts w:ascii="Times New Roman" w:hAnsi="Times New Roman" w:cs="Times New Roman"/>
          <w:sz w:val="24"/>
          <w:szCs w:val="24"/>
        </w:rPr>
      </w:pPr>
      <w:r>
        <w:rPr>
          <w:rFonts w:ascii="Times New Roman" w:hAnsi="Times New Roman" w:cs="Times New Roman"/>
          <w:sz w:val="24"/>
          <w:szCs w:val="24"/>
        </w:rPr>
        <w:t>Universidad ISA (UNISA)</w:t>
      </w:r>
      <w:r w:rsidR="00FA644A">
        <w:rPr>
          <w:rFonts w:ascii="Times New Roman" w:hAnsi="Times New Roman" w:cs="Times New Roman"/>
          <w:sz w:val="24"/>
          <w:szCs w:val="24"/>
        </w:rPr>
        <w:t>,</w:t>
      </w:r>
      <w:r w:rsidR="00FA644A" w:rsidRPr="004A7CC0">
        <w:rPr>
          <w:rFonts w:ascii="Times New Roman" w:hAnsi="Times New Roman" w:cs="Times New Roman"/>
          <w:sz w:val="24"/>
          <w:szCs w:val="24"/>
        </w:rPr>
        <w:t xml:space="preserve"> Santiago</w:t>
      </w:r>
      <w:r w:rsidR="000861E3" w:rsidRPr="004A7CC0">
        <w:rPr>
          <w:rFonts w:ascii="Times New Roman" w:hAnsi="Times New Roman" w:cs="Times New Roman"/>
          <w:sz w:val="24"/>
          <w:szCs w:val="24"/>
        </w:rPr>
        <w:t>.</w:t>
      </w:r>
    </w:p>
    <w:p w14:paraId="63B9D6A6" w14:textId="77777777" w:rsidR="000861E3" w:rsidRPr="004A7CC0" w:rsidRDefault="000861E3" w:rsidP="003D28BC">
      <w:pPr>
        <w:pStyle w:val="Prrafodelista"/>
        <w:numPr>
          <w:ilvl w:val="0"/>
          <w:numId w:val="82"/>
        </w:numPr>
        <w:spacing w:after="200" w:line="480" w:lineRule="auto"/>
        <w:jc w:val="both"/>
        <w:rPr>
          <w:rFonts w:ascii="Times New Roman" w:hAnsi="Times New Roman" w:cs="Times New Roman"/>
          <w:sz w:val="24"/>
          <w:szCs w:val="24"/>
        </w:rPr>
      </w:pPr>
      <w:r w:rsidRPr="004A7CC0">
        <w:rPr>
          <w:rFonts w:ascii="Times New Roman" w:hAnsi="Times New Roman" w:cs="Times New Roman"/>
          <w:sz w:val="24"/>
          <w:szCs w:val="24"/>
        </w:rPr>
        <w:t>Un</w:t>
      </w:r>
      <w:r w:rsidR="001B7C37">
        <w:rPr>
          <w:rFonts w:ascii="Times New Roman" w:hAnsi="Times New Roman" w:cs="Times New Roman"/>
          <w:sz w:val="24"/>
          <w:szCs w:val="24"/>
        </w:rPr>
        <w:t>iversidad Abierta para Adultos (UAPA),</w:t>
      </w:r>
      <w:r w:rsidRPr="004A7CC0">
        <w:rPr>
          <w:rFonts w:ascii="Times New Roman" w:hAnsi="Times New Roman" w:cs="Times New Roman"/>
          <w:sz w:val="24"/>
          <w:szCs w:val="24"/>
        </w:rPr>
        <w:t xml:space="preserve"> Santiago</w:t>
      </w:r>
    </w:p>
    <w:p w14:paraId="6B6C9104" w14:textId="77777777" w:rsidR="000861E3" w:rsidRPr="004A7CC0" w:rsidRDefault="000861E3" w:rsidP="003D28BC">
      <w:pPr>
        <w:pStyle w:val="Prrafodelista"/>
        <w:numPr>
          <w:ilvl w:val="0"/>
          <w:numId w:val="82"/>
        </w:numPr>
        <w:spacing w:after="200" w:line="480" w:lineRule="auto"/>
        <w:jc w:val="both"/>
        <w:rPr>
          <w:rFonts w:ascii="Times New Roman" w:hAnsi="Times New Roman" w:cs="Times New Roman"/>
          <w:sz w:val="24"/>
          <w:szCs w:val="24"/>
        </w:rPr>
      </w:pPr>
      <w:r w:rsidRPr="004A7CC0">
        <w:rPr>
          <w:rFonts w:ascii="Times New Roman" w:hAnsi="Times New Roman" w:cs="Times New Roman"/>
          <w:sz w:val="24"/>
          <w:szCs w:val="24"/>
        </w:rPr>
        <w:t>U</w:t>
      </w:r>
      <w:r w:rsidR="001B7C37">
        <w:rPr>
          <w:rFonts w:ascii="Times New Roman" w:hAnsi="Times New Roman" w:cs="Times New Roman"/>
          <w:sz w:val="24"/>
          <w:szCs w:val="24"/>
        </w:rPr>
        <w:t>niversidad Tecnológica del Sur (UTESUR),</w:t>
      </w:r>
      <w:r w:rsidRPr="004A7CC0">
        <w:rPr>
          <w:rFonts w:ascii="Times New Roman" w:hAnsi="Times New Roman" w:cs="Times New Roman"/>
          <w:sz w:val="24"/>
          <w:szCs w:val="24"/>
        </w:rPr>
        <w:t xml:space="preserve"> Azua.</w:t>
      </w:r>
    </w:p>
    <w:p w14:paraId="3F044A2D" w14:textId="77777777" w:rsidR="000861E3" w:rsidRPr="004A7CC0" w:rsidRDefault="001B7C37" w:rsidP="003D28BC">
      <w:pPr>
        <w:pStyle w:val="Prrafodelista"/>
        <w:numPr>
          <w:ilvl w:val="0"/>
          <w:numId w:val="82"/>
        </w:numPr>
        <w:spacing w:after="200" w:line="480" w:lineRule="auto"/>
        <w:jc w:val="both"/>
        <w:rPr>
          <w:rFonts w:ascii="Times New Roman" w:hAnsi="Times New Roman" w:cs="Times New Roman"/>
          <w:sz w:val="24"/>
          <w:szCs w:val="24"/>
        </w:rPr>
      </w:pPr>
      <w:r>
        <w:rPr>
          <w:rFonts w:ascii="Times New Roman" w:hAnsi="Times New Roman" w:cs="Times New Roman"/>
          <w:sz w:val="24"/>
          <w:szCs w:val="24"/>
        </w:rPr>
        <w:t>Universidad Central del Este (UCE),</w:t>
      </w:r>
      <w:r w:rsidR="000861E3" w:rsidRPr="004A7CC0">
        <w:rPr>
          <w:rFonts w:ascii="Times New Roman" w:hAnsi="Times New Roman" w:cs="Times New Roman"/>
          <w:sz w:val="24"/>
          <w:szCs w:val="24"/>
        </w:rPr>
        <w:t xml:space="preserve"> San Pedro de Macorís.</w:t>
      </w:r>
    </w:p>
    <w:p w14:paraId="229E86C7" w14:textId="77777777" w:rsidR="000861E3" w:rsidRPr="004A7CC0" w:rsidRDefault="002C7589" w:rsidP="003D28BC">
      <w:pPr>
        <w:pStyle w:val="Prrafodelista"/>
        <w:numPr>
          <w:ilvl w:val="0"/>
          <w:numId w:val="82"/>
        </w:numPr>
        <w:spacing w:after="200" w:line="480" w:lineRule="auto"/>
        <w:jc w:val="both"/>
        <w:rPr>
          <w:rFonts w:ascii="Times New Roman" w:hAnsi="Times New Roman" w:cs="Times New Roman"/>
          <w:sz w:val="24"/>
          <w:szCs w:val="24"/>
        </w:rPr>
      </w:pPr>
      <w:r>
        <w:rPr>
          <w:rFonts w:ascii="Times New Roman" w:hAnsi="Times New Roman" w:cs="Times New Roman"/>
          <w:sz w:val="24"/>
          <w:szCs w:val="24"/>
        </w:rPr>
        <w:t>Universidad Tecnológica del Cibao (UCATECI),</w:t>
      </w:r>
      <w:r w:rsidR="000861E3" w:rsidRPr="004A7CC0">
        <w:rPr>
          <w:rFonts w:ascii="Times New Roman" w:hAnsi="Times New Roman" w:cs="Times New Roman"/>
          <w:sz w:val="24"/>
          <w:szCs w:val="24"/>
        </w:rPr>
        <w:t xml:space="preserve"> La Vega.</w:t>
      </w:r>
    </w:p>
    <w:p w14:paraId="36A53F62" w14:textId="77777777" w:rsidR="000861E3" w:rsidRPr="004A7CC0" w:rsidRDefault="000861E3" w:rsidP="003D28BC">
      <w:pPr>
        <w:pStyle w:val="Prrafodelista"/>
        <w:numPr>
          <w:ilvl w:val="0"/>
          <w:numId w:val="82"/>
        </w:numPr>
        <w:spacing w:after="200" w:line="480" w:lineRule="auto"/>
        <w:jc w:val="both"/>
        <w:rPr>
          <w:rFonts w:ascii="Times New Roman" w:hAnsi="Times New Roman" w:cs="Times New Roman"/>
          <w:sz w:val="24"/>
          <w:szCs w:val="24"/>
        </w:rPr>
      </w:pPr>
      <w:r w:rsidRPr="004A7CC0">
        <w:rPr>
          <w:rFonts w:ascii="Times New Roman" w:hAnsi="Times New Roman" w:cs="Times New Roman"/>
          <w:sz w:val="24"/>
          <w:szCs w:val="24"/>
        </w:rPr>
        <w:t>Univers</w:t>
      </w:r>
      <w:r w:rsidR="002C7589">
        <w:rPr>
          <w:rFonts w:ascii="Times New Roman" w:hAnsi="Times New Roman" w:cs="Times New Roman"/>
          <w:sz w:val="24"/>
          <w:szCs w:val="24"/>
        </w:rPr>
        <w:t>idad Autónoma de Santo Domingo (</w:t>
      </w:r>
      <w:r w:rsidRPr="004A7CC0">
        <w:rPr>
          <w:rFonts w:ascii="Times New Roman" w:hAnsi="Times New Roman" w:cs="Times New Roman"/>
          <w:sz w:val="24"/>
          <w:szCs w:val="24"/>
        </w:rPr>
        <w:t>UASD</w:t>
      </w:r>
      <w:r w:rsidR="002C7589">
        <w:rPr>
          <w:rFonts w:ascii="Times New Roman" w:hAnsi="Times New Roman" w:cs="Times New Roman"/>
          <w:sz w:val="24"/>
          <w:szCs w:val="24"/>
        </w:rPr>
        <w:t>)</w:t>
      </w:r>
      <w:r w:rsidRPr="004A7CC0">
        <w:rPr>
          <w:rFonts w:ascii="Times New Roman" w:hAnsi="Times New Roman" w:cs="Times New Roman"/>
          <w:sz w:val="24"/>
          <w:szCs w:val="24"/>
        </w:rPr>
        <w:t>, Baní.</w:t>
      </w:r>
    </w:p>
    <w:p w14:paraId="7C7D6A30" w14:textId="77777777" w:rsidR="000861E3" w:rsidRPr="004A7CC0" w:rsidRDefault="000861E3" w:rsidP="003D28BC">
      <w:pPr>
        <w:pStyle w:val="Prrafodelista"/>
        <w:numPr>
          <w:ilvl w:val="0"/>
          <w:numId w:val="82"/>
        </w:numPr>
        <w:spacing w:after="200" w:line="480" w:lineRule="auto"/>
        <w:jc w:val="both"/>
        <w:rPr>
          <w:rFonts w:ascii="Times New Roman" w:hAnsi="Times New Roman" w:cs="Times New Roman"/>
          <w:sz w:val="24"/>
          <w:szCs w:val="24"/>
        </w:rPr>
      </w:pPr>
      <w:r w:rsidRPr="004A7CC0">
        <w:rPr>
          <w:rFonts w:ascii="Times New Roman" w:hAnsi="Times New Roman" w:cs="Times New Roman"/>
          <w:sz w:val="24"/>
          <w:szCs w:val="24"/>
        </w:rPr>
        <w:t>U</w:t>
      </w:r>
      <w:r w:rsidR="002C7589">
        <w:rPr>
          <w:rFonts w:ascii="Times New Roman" w:hAnsi="Times New Roman" w:cs="Times New Roman"/>
          <w:sz w:val="24"/>
          <w:szCs w:val="24"/>
        </w:rPr>
        <w:t>niversidad Católica Nordestana (UCNE),</w:t>
      </w:r>
      <w:r w:rsidRPr="004A7CC0">
        <w:rPr>
          <w:rFonts w:ascii="Times New Roman" w:hAnsi="Times New Roman" w:cs="Times New Roman"/>
          <w:sz w:val="24"/>
          <w:szCs w:val="24"/>
        </w:rPr>
        <w:t xml:space="preserve"> San Francisco de Macorís.</w:t>
      </w:r>
    </w:p>
    <w:p w14:paraId="725FC09A" w14:textId="77777777" w:rsidR="000861E3" w:rsidRPr="004A7CC0" w:rsidRDefault="000861E3" w:rsidP="003D28BC">
      <w:pPr>
        <w:pStyle w:val="Prrafodelista"/>
        <w:numPr>
          <w:ilvl w:val="0"/>
          <w:numId w:val="82"/>
        </w:numPr>
        <w:spacing w:after="200" w:line="480" w:lineRule="auto"/>
        <w:jc w:val="both"/>
        <w:rPr>
          <w:rFonts w:ascii="Times New Roman" w:hAnsi="Times New Roman" w:cs="Times New Roman"/>
          <w:sz w:val="24"/>
          <w:szCs w:val="24"/>
        </w:rPr>
      </w:pPr>
      <w:r w:rsidRPr="004A7CC0">
        <w:rPr>
          <w:rFonts w:ascii="Times New Roman" w:hAnsi="Times New Roman" w:cs="Times New Roman"/>
          <w:sz w:val="24"/>
          <w:szCs w:val="24"/>
        </w:rPr>
        <w:t>Unive</w:t>
      </w:r>
      <w:r w:rsidR="002C7589">
        <w:rPr>
          <w:rFonts w:ascii="Times New Roman" w:hAnsi="Times New Roman" w:cs="Times New Roman"/>
          <w:sz w:val="24"/>
          <w:szCs w:val="24"/>
        </w:rPr>
        <w:t>rsidad Tecnológica de Barahona (UCATEBA),</w:t>
      </w:r>
      <w:r w:rsidRPr="004A7CC0">
        <w:rPr>
          <w:rFonts w:ascii="Times New Roman" w:hAnsi="Times New Roman" w:cs="Times New Roman"/>
          <w:sz w:val="24"/>
          <w:szCs w:val="24"/>
        </w:rPr>
        <w:t xml:space="preserve"> Barahona.</w:t>
      </w:r>
    </w:p>
    <w:p w14:paraId="5E6CB5E0" w14:textId="77777777" w:rsidR="000861E3" w:rsidRPr="004A7CC0" w:rsidRDefault="000861E3" w:rsidP="003D28BC">
      <w:pPr>
        <w:pStyle w:val="Prrafodelista"/>
        <w:numPr>
          <w:ilvl w:val="0"/>
          <w:numId w:val="82"/>
        </w:numPr>
        <w:spacing w:after="200" w:line="480" w:lineRule="auto"/>
        <w:jc w:val="both"/>
        <w:rPr>
          <w:rFonts w:ascii="Times New Roman" w:hAnsi="Times New Roman" w:cs="Times New Roman"/>
          <w:sz w:val="24"/>
          <w:szCs w:val="24"/>
        </w:rPr>
      </w:pPr>
      <w:r w:rsidRPr="004A7CC0">
        <w:rPr>
          <w:rFonts w:ascii="Times New Roman" w:hAnsi="Times New Roman" w:cs="Times New Roman"/>
          <w:sz w:val="24"/>
          <w:szCs w:val="24"/>
        </w:rPr>
        <w:t xml:space="preserve">Universidad Tecnológica del Cibao Oriental </w:t>
      </w:r>
      <w:r w:rsidR="002C7589">
        <w:rPr>
          <w:rFonts w:ascii="Times New Roman" w:hAnsi="Times New Roman" w:cs="Times New Roman"/>
          <w:sz w:val="24"/>
          <w:szCs w:val="24"/>
        </w:rPr>
        <w:t>(UTECO),</w:t>
      </w:r>
      <w:r w:rsidRPr="004A7CC0">
        <w:rPr>
          <w:rFonts w:ascii="Times New Roman" w:hAnsi="Times New Roman" w:cs="Times New Roman"/>
          <w:sz w:val="24"/>
          <w:szCs w:val="24"/>
        </w:rPr>
        <w:t xml:space="preserve"> Cotuí.</w:t>
      </w:r>
    </w:p>
    <w:p w14:paraId="0B8A3BCD" w14:textId="77777777" w:rsidR="000861E3" w:rsidRPr="004A7CC0" w:rsidRDefault="000861E3" w:rsidP="003D28BC">
      <w:pPr>
        <w:pStyle w:val="Prrafodelista"/>
        <w:numPr>
          <w:ilvl w:val="0"/>
          <w:numId w:val="82"/>
        </w:numPr>
        <w:spacing w:after="200" w:line="480" w:lineRule="auto"/>
        <w:jc w:val="both"/>
        <w:rPr>
          <w:rFonts w:ascii="Times New Roman" w:hAnsi="Times New Roman" w:cs="Times New Roman"/>
          <w:sz w:val="24"/>
          <w:szCs w:val="24"/>
        </w:rPr>
      </w:pPr>
      <w:r w:rsidRPr="004A7CC0">
        <w:rPr>
          <w:rFonts w:ascii="Times New Roman" w:hAnsi="Times New Roman" w:cs="Times New Roman"/>
          <w:sz w:val="24"/>
          <w:szCs w:val="24"/>
        </w:rPr>
        <w:t>Unive</w:t>
      </w:r>
      <w:r w:rsidR="002C7589">
        <w:rPr>
          <w:rFonts w:ascii="Times New Roman" w:hAnsi="Times New Roman" w:cs="Times New Roman"/>
          <w:sz w:val="24"/>
          <w:szCs w:val="24"/>
        </w:rPr>
        <w:t>rsidad Tecnológica de Santiago (</w:t>
      </w:r>
      <w:r w:rsidRPr="004A7CC0">
        <w:rPr>
          <w:rFonts w:ascii="Times New Roman" w:hAnsi="Times New Roman" w:cs="Times New Roman"/>
          <w:sz w:val="24"/>
          <w:szCs w:val="24"/>
        </w:rPr>
        <w:t>UTESA</w:t>
      </w:r>
      <w:r w:rsidR="002C7589">
        <w:rPr>
          <w:rFonts w:ascii="Times New Roman" w:hAnsi="Times New Roman" w:cs="Times New Roman"/>
          <w:sz w:val="24"/>
          <w:szCs w:val="24"/>
        </w:rPr>
        <w:t>), Sede</w:t>
      </w:r>
      <w:r w:rsidRPr="004A7CC0">
        <w:rPr>
          <w:rFonts w:ascii="Times New Roman" w:hAnsi="Times New Roman" w:cs="Times New Roman"/>
          <w:sz w:val="24"/>
          <w:szCs w:val="24"/>
        </w:rPr>
        <w:t xml:space="preserve"> Santiago.</w:t>
      </w:r>
    </w:p>
    <w:p w14:paraId="5124F0C0" w14:textId="77777777" w:rsidR="000861E3" w:rsidRPr="004A7CC0" w:rsidRDefault="000861E3" w:rsidP="003D28BC">
      <w:pPr>
        <w:pStyle w:val="Prrafodelista"/>
        <w:numPr>
          <w:ilvl w:val="0"/>
          <w:numId w:val="82"/>
        </w:numPr>
        <w:spacing w:after="200" w:line="480" w:lineRule="auto"/>
        <w:jc w:val="both"/>
        <w:rPr>
          <w:rFonts w:ascii="Times New Roman" w:hAnsi="Times New Roman" w:cs="Times New Roman"/>
          <w:sz w:val="24"/>
          <w:szCs w:val="24"/>
        </w:rPr>
      </w:pPr>
      <w:r w:rsidRPr="004A7CC0">
        <w:rPr>
          <w:rFonts w:ascii="Times New Roman" w:hAnsi="Times New Roman" w:cs="Times New Roman"/>
          <w:sz w:val="24"/>
          <w:szCs w:val="24"/>
        </w:rPr>
        <w:lastRenderedPageBreak/>
        <w:t>Centro U</w:t>
      </w:r>
      <w:r w:rsidR="002C7589">
        <w:rPr>
          <w:rFonts w:ascii="Times New Roman" w:hAnsi="Times New Roman" w:cs="Times New Roman"/>
          <w:sz w:val="24"/>
          <w:szCs w:val="24"/>
        </w:rPr>
        <w:t>ASD, Higü</w:t>
      </w:r>
      <w:r w:rsidRPr="004A7CC0">
        <w:rPr>
          <w:rFonts w:ascii="Times New Roman" w:hAnsi="Times New Roman" w:cs="Times New Roman"/>
          <w:sz w:val="24"/>
          <w:szCs w:val="24"/>
        </w:rPr>
        <w:t>ey</w:t>
      </w:r>
      <w:r w:rsidR="002C7589">
        <w:rPr>
          <w:rFonts w:ascii="Times New Roman" w:hAnsi="Times New Roman" w:cs="Times New Roman"/>
          <w:sz w:val="24"/>
          <w:szCs w:val="24"/>
        </w:rPr>
        <w:t>.</w:t>
      </w:r>
    </w:p>
    <w:p w14:paraId="1134E852" w14:textId="77777777" w:rsidR="000861E3" w:rsidRPr="004A7CC0" w:rsidRDefault="000861E3" w:rsidP="003D28BC">
      <w:pPr>
        <w:pStyle w:val="Prrafodelista"/>
        <w:numPr>
          <w:ilvl w:val="0"/>
          <w:numId w:val="82"/>
        </w:numPr>
        <w:spacing w:after="200" w:line="480" w:lineRule="auto"/>
        <w:jc w:val="both"/>
        <w:rPr>
          <w:rFonts w:ascii="Times New Roman" w:hAnsi="Times New Roman" w:cs="Times New Roman"/>
          <w:sz w:val="24"/>
          <w:szCs w:val="24"/>
        </w:rPr>
      </w:pPr>
      <w:r w:rsidRPr="004A7CC0">
        <w:rPr>
          <w:rFonts w:ascii="Times New Roman" w:hAnsi="Times New Roman" w:cs="Times New Roman"/>
          <w:sz w:val="24"/>
          <w:szCs w:val="24"/>
        </w:rPr>
        <w:t>Instituto Especializad</w:t>
      </w:r>
      <w:r w:rsidR="002C7589">
        <w:rPr>
          <w:rFonts w:ascii="Times New Roman" w:hAnsi="Times New Roman" w:cs="Times New Roman"/>
          <w:sz w:val="24"/>
          <w:szCs w:val="24"/>
        </w:rPr>
        <w:t>o de Estudios Superiores Loyola (</w:t>
      </w:r>
      <w:r w:rsidR="002C7589" w:rsidRPr="004A7CC0">
        <w:rPr>
          <w:rFonts w:ascii="Times New Roman" w:hAnsi="Times New Roman" w:cs="Times New Roman"/>
          <w:sz w:val="24"/>
          <w:szCs w:val="24"/>
        </w:rPr>
        <w:t>IEESL</w:t>
      </w:r>
      <w:r w:rsidR="002C7589">
        <w:rPr>
          <w:rFonts w:ascii="Times New Roman" w:hAnsi="Times New Roman" w:cs="Times New Roman"/>
          <w:sz w:val="24"/>
          <w:szCs w:val="24"/>
        </w:rPr>
        <w:t>)</w:t>
      </w:r>
      <w:r w:rsidRPr="004A7CC0">
        <w:rPr>
          <w:rFonts w:ascii="Times New Roman" w:hAnsi="Times New Roman" w:cs="Times New Roman"/>
          <w:sz w:val="24"/>
          <w:szCs w:val="24"/>
        </w:rPr>
        <w:t>.</w:t>
      </w:r>
    </w:p>
    <w:p w14:paraId="35C13ADA" w14:textId="77777777" w:rsidR="000861E3" w:rsidRPr="004A7CC0" w:rsidRDefault="000861E3" w:rsidP="003D28BC">
      <w:pPr>
        <w:pStyle w:val="Prrafodelista"/>
        <w:numPr>
          <w:ilvl w:val="0"/>
          <w:numId w:val="82"/>
        </w:numPr>
        <w:spacing w:after="200" w:line="480" w:lineRule="auto"/>
        <w:jc w:val="both"/>
        <w:rPr>
          <w:rFonts w:ascii="Times New Roman" w:hAnsi="Times New Roman" w:cs="Times New Roman"/>
          <w:sz w:val="24"/>
          <w:szCs w:val="24"/>
        </w:rPr>
      </w:pPr>
      <w:r w:rsidRPr="004A7CC0">
        <w:rPr>
          <w:rFonts w:ascii="Times New Roman" w:hAnsi="Times New Roman" w:cs="Times New Roman"/>
          <w:sz w:val="24"/>
          <w:szCs w:val="24"/>
        </w:rPr>
        <w:t>Universidad</w:t>
      </w:r>
      <w:r w:rsidR="002C7589">
        <w:rPr>
          <w:rFonts w:ascii="Times New Roman" w:hAnsi="Times New Roman" w:cs="Times New Roman"/>
          <w:sz w:val="24"/>
          <w:szCs w:val="24"/>
        </w:rPr>
        <w:t xml:space="preserve"> Federico Henríquez y Carvajal (</w:t>
      </w:r>
      <w:r w:rsidRPr="004A7CC0">
        <w:rPr>
          <w:rFonts w:ascii="Times New Roman" w:hAnsi="Times New Roman" w:cs="Times New Roman"/>
          <w:sz w:val="24"/>
          <w:szCs w:val="24"/>
        </w:rPr>
        <w:t>UFHEC</w:t>
      </w:r>
      <w:r w:rsidR="002C7589">
        <w:rPr>
          <w:rFonts w:ascii="Times New Roman" w:hAnsi="Times New Roman" w:cs="Times New Roman"/>
          <w:sz w:val="24"/>
          <w:szCs w:val="24"/>
        </w:rPr>
        <w:t>),</w:t>
      </w:r>
      <w:r w:rsidRPr="004A7CC0">
        <w:rPr>
          <w:rFonts w:ascii="Times New Roman" w:hAnsi="Times New Roman" w:cs="Times New Roman"/>
          <w:sz w:val="24"/>
          <w:szCs w:val="24"/>
        </w:rPr>
        <w:t xml:space="preserve"> Romana</w:t>
      </w:r>
      <w:r w:rsidR="002C7589">
        <w:rPr>
          <w:rFonts w:ascii="Times New Roman" w:hAnsi="Times New Roman" w:cs="Times New Roman"/>
          <w:sz w:val="24"/>
          <w:szCs w:val="24"/>
        </w:rPr>
        <w:t>.</w:t>
      </w:r>
    </w:p>
    <w:p w14:paraId="50FB855A" w14:textId="77777777" w:rsidR="000861E3" w:rsidRPr="004A7CC0" w:rsidRDefault="000861E3" w:rsidP="003D28BC">
      <w:pPr>
        <w:pStyle w:val="Prrafodelista"/>
        <w:numPr>
          <w:ilvl w:val="0"/>
          <w:numId w:val="82"/>
        </w:numPr>
        <w:spacing w:after="200" w:line="480" w:lineRule="auto"/>
        <w:jc w:val="both"/>
        <w:rPr>
          <w:rFonts w:ascii="Times New Roman" w:hAnsi="Times New Roman" w:cs="Times New Roman"/>
          <w:sz w:val="24"/>
          <w:szCs w:val="24"/>
        </w:rPr>
      </w:pPr>
      <w:r w:rsidRPr="004A7CC0">
        <w:rPr>
          <w:rFonts w:ascii="Times New Roman" w:hAnsi="Times New Roman" w:cs="Times New Roman"/>
          <w:sz w:val="24"/>
          <w:szCs w:val="24"/>
        </w:rPr>
        <w:t>Universidad Nacional Evangélica</w:t>
      </w:r>
      <w:r w:rsidR="002C7589">
        <w:rPr>
          <w:rFonts w:ascii="Times New Roman" w:hAnsi="Times New Roman" w:cs="Times New Roman"/>
          <w:sz w:val="24"/>
          <w:szCs w:val="24"/>
        </w:rPr>
        <w:t xml:space="preserve"> (UNEV),</w:t>
      </w:r>
      <w:r w:rsidRPr="004A7CC0">
        <w:rPr>
          <w:rFonts w:ascii="Times New Roman" w:hAnsi="Times New Roman" w:cs="Times New Roman"/>
          <w:sz w:val="24"/>
          <w:szCs w:val="24"/>
        </w:rPr>
        <w:t xml:space="preserve"> Distrito Nacional.</w:t>
      </w:r>
    </w:p>
    <w:p w14:paraId="5C37A476" w14:textId="77777777" w:rsidR="000861E3" w:rsidRPr="004A7CC0" w:rsidRDefault="002C7589" w:rsidP="003D28BC">
      <w:pPr>
        <w:pStyle w:val="Prrafodelista"/>
        <w:numPr>
          <w:ilvl w:val="0"/>
          <w:numId w:val="82"/>
        </w:numPr>
        <w:spacing w:after="200" w:line="480" w:lineRule="auto"/>
        <w:jc w:val="both"/>
        <w:rPr>
          <w:rFonts w:ascii="Times New Roman" w:hAnsi="Times New Roman" w:cs="Times New Roman"/>
          <w:sz w:val="24"/>
          <w:szCs w:val="24"/>
        </w:rPr>
      </w:pPr>
      <w:r>
        <w:rPr>
          <w:rFonts w:ascii="Times New Roman" w:hAnsi="Times New Roman" w:cs="Times New Roman"/>
          <w:sz w:val="24"/>
          <w:szCs w:val="24"/>
        </w:rPr>
        <w:t>Universidad del Caribe (</w:t>
      </w:r>
      <w:r w:rsidR="000861E3" w:rsidRPr="004A7CC0">
        <w:rPr>
          <w:rFonts w:ascii="Times New Roman" w:hAnsi="Times New Roman" w:cs="Times New Roman"/>
          <w:sz w:val="24"/>
          <w:szCs w:val="24"/>
        </w:rPr>
        <w:t>UNICARIBE</w:t>
      </w:r>
      <w:r>
        <w:rPr>
          <w:rFonts w:ascii="Times New Roman" w:hAnsi="Times New Roman" w:cs="Times New Roman"/>
          <w:sz w:val="24"/>
          <w:szCs w:val="24"/>
        </w:rPr>
        <w:t>).</w:t>
      </w:r>
      <w:r w:rsidR="000861E3" w:rsidRPr="004A7CC0">
        <w:rPr>
          <w:rFonts w:ascii="Times New Roman" w:hAnsi="Times New Roman" w:cs="Times New Roman"/>
          <w:sz w:val="24"/>
          <w:szCs w:val="24"/>
        </w:rPr>
        <w:t xml:space="preserve"> </w:t>
      </w:r>
    </w:p>
    <w:p w14:paraId="5DAD29BE" w14:textId="77777777" w:rsidR="000861E3" w:rsidRPr="004A7CC0" w:rsidRDefault="000861E3" w:rsidP="003D28BC">
      <w:pPr>
        <w:pStyle w:val="Prrafodelista"/>
        <w:numPr>
          <w:ilvl w:val="0"/>
          <w:numId w:val="82"/>
        </w:numPr>
        <w:spacing w:after="200" w:line="480" w:lineRule="auto"/>
        <w:jc w:val="both"/>
        <w:rPr>
          <w:rFonts w:ascii="Times New Roman" w:hAnsi="Times New Roman" w:cs="Times New Roman"/>
          <w:sz w:val="24"/>
          <w:szCs w:val="24"/>
        </w:rPr>
      </w:pPr>
      <w:r w:rsidRPr="004A7CC0">
        <w:rPr>
          <w:rFonts w:ascii="Times New Roman" w:hAnsi="Times New Roman" w:cs="Times New Roman"/>
          <w:sz w:val="24"/>
          <w:szCs w:val="24"/>
        </w:rPr>
        <w:t>Uni</w:t>
      </w:r>
      <w:r w:rsidR="002C7589">
        <w:rPr>
          <w:rFonts w:ascii="Times New Roman" w:hAnsi="Times New Roman" w:cs="Times New Roman"/>
          <w:sz w:val="24"/>
          <w:szCs w:val="24"/>
        </w:rPr>
        <w:t>versidad Pedro Henríquez Ureña (</w:t>
      </w:r>
      <w:r w:rsidRPr="004A7CC0">
        <w:rPr>
          <w:rFonts w:ascii="Times New Roman" w:hAnsi="Times New Roman" w:cs="Times New Roman"/>
          <w:sz w:val="24"/>
          <w:szCs w:val="24"/>
        </w:rPr>
        <w:t>UNPHU</w:t>
      </w:r>
      <w:r w:rsidR="002C7589">
        <w:rPr>
          <w:rFonts w:ascii="Times New Roman" w:hAnsi="Times New Roman" w:cs="Times New Roman"/>
          <w:sz w:val="24"/>
          <w:szCs w:val="24"/>
        </w:rPr>
        <w:t>)</w:t>
      </w:r>
      <w:r w:rsidRPr="004A7CC0">
        <w:rPr>
          <w:rFonts w:ascii="Times New Roman" w:hAnsi="Times New Roman" w:cs="Times New Roman"/>
          <w:sz w:val="24"/>
          <w:szCs w:val="24"/>
        </w:rPr>
        <w:t xml:space="preserve">. </w:t>
      </w:r>
    </w:p>
    <w:p w14:paraId="572746EC" w14:textId="77777777" w:rsidR="000861E3" w:rsidRDefault="0032252B" w:rsidP="0032252B">
      <w:pPr>
        <w:rPr>
          <w:rStyle w:val="submemoCar"/>
          <w:rFonts w:eastAsiaTheme="majorEastAsia"/>
          <w:sz w:val="24"/>
        </w:rPr>
      </w:pPr>
      <w:r w:rsidRPr="0032252B">
        <w:rPr>
          <w:rStyle w:val="submemoCar"/>
          <w:rFonts w:eastAsiaTheme="majorEastAsia"/>
          <w:sz w:val="24"/>
        </w:rPr>
        <w:t>Resultados del Programa de Visitas a las IES</w:t>
      </w:r>
      <w:r w:rsidR="000861E3" w:rsidRPr="0032252B">
        <w:rPr>
          <w:rStyle w:val="submemoCar"/>
          <w:rFonts w:eastAsiaTheme="majorEastAsia"/>
          <w:sz w:val="24"/>
        </w:rPr>
        <w:t xml:space="preserve"> </w:t>
      </w:r>
    </w:p>
    <w:p w14:paraId="18D8B0F7" w14:textId="77777777" w:rsidR="0032252B" w:rsidRPr="0032252B" w:rsidRDefault="0032252B" w:rsidP="0032252B">
      <w:pPr>
        <w:rPr>
          <w:rStyle w:val="submemoCar"/>
          <w:rFonts w:eastAsiaTheme="majorEastAsia"/>
          <w:sz w:val="12"/>
        </w:rPr>
      </w:pPr>
    </w:p>
    <w:p w14:paraId="4C09B66B" w14:textId="77777777" w:rsidR="000861E3" w:rsidRPr="004A7CC0" w:rsidRDefault="000861E3" w:rsidP="003D28BC">
      <w:pPr>
        <w:pStyle w:val="Prrafodelista"/>
        <w:numPr>
          <w:ilvl w:val="0"/>
          <w:numId w:val="84"/>
        </w:numPr>
        <w:spacing w:after="200" w:line="480" w:lineRule="auto"/>
        <w:jc w:val="both"/>
        <w:rPr>
          <w:rFonts w:ascii="Times New Roman" w:hAnsi="Times New Roman" w:cs="Times New Roman"/>
          <w:sz w:val="24"/>
          <w:szCs w:val="24"/>
        </w:rPr>
      </w:pPr>
      <w:r w:rsidRPr="004A7CC0">
        <w:rPr>
          <w:rFonts w:ascii="Times New Roman" w:hAnsi="Times New Roman" w:cs="Times New Roman"/>
          <w:sz w:val="24"/>
          <w:szCs w:val="24"/>
        </w:rPr>
        <w:t>S</w:t>
      </w:r>
      <w:r w:rsidR="004D797C">
        <w:rPr>
          <w:rFonts w:ascii="Times New Roman" w:hAnsi="Times New Roman" w:cs="Times New Roman"/>
          <w:sz w:val="24"/>
          <w:szCs w:val="24"/>
        </w:rPr>
        <w:t>e acordó con las IES visitadas e</w:t>
      </w:r>
      <w:r w:rsidR="002C7589">
        <w:rPr>
          <w:rFonts w:ascii="Times New Roman" w:hAnsi="Times New Roman" w:cs="Times New Roman"/>
          <w:sz w:val="24"/>
          <w:szCs w:val="24"/>
        </w:rPr>
        <w:t>l envío</w:t>
      </w:r>
      <w:r w:rsidRPr="004A7CC0">
        <w:rPr>
          <w:rFonts w:ascii="Times New Roman" w:hAnsi="Times New Roman" w:cs="Times New Roman"/>
          <w:sz w:val="24"/>
          <w:szCs w:val="24"/>
        </w:rPr>
        <w:t xml:space="preserve"> del calendario anual de las actividades programadas, concernientes a las áreas en cuestión.</w:t>
      </w:r>
    </w:p>
    <w:p w14:paraId="2BA7F3AD" w14:textId="77777777" w:rsidR="000861E3" w:rsidRPr="004A7CC0" w:rsidRDefault="000861E3" w:rsidP="003D28BC">
      <w:pPr>
        <w:pStyle w:val="Prrafodelista"/>
        <w:numPr>
          <w:ilvl w:val="0"/>
          <w:numId w:val="84"/>
        </w:numPr>
        <w:spacing w:after="200" w:line="480" w:lineRule="auto"/>
        <w:jc w:val="both"/>
        <w:rPr>
          <w:rFonts w:ascii="Times New Roman" w:hAnsi="Times New Roman" w:cs="Times New Roman"/>
          <w:sz w:val="24"/>
          <w:szCs w:val="24"/>
        </w:rPr>
      </w:pPr>
      <w:r w:rsidRPr="004A7CC0">
        <w:rPr>
          <w:rFonts w:ascii="Times New Roman" w:hAnsi="Times New Roman" w:cs="Times New Roman"/>
          <w:sz w:val="24"/>
          <w:szCs w:val="24"/>
        </w:rPr>
        <w:t xml:space="preserve">Se estableció un sistema para la recolección de datos e informaciones tanto escritas como digitales, las cuales permitirán alimentar la base general de datos del Viceministerio y tener mayor control sobre las a actividades planificada, ejecutadas, a través de un sistema de monitoreo y evaluación. </w:t>
      </w:r>
    </w:p>
    <w:p w14:paraId="653BEE4A" w14:textId="77777777" w:rsidR="000861E3" w:rsidRPr="004A7CC0" w:rsidRDefault="000861E3" w:rsidP="003D28BC">
      <w:pPr>
        <w:pStyle w:val="Prrafodelista"/>
        <w:numPr>
          <w:ilvl w:val="0"/>
          <w:numId w:val="84"/>
        </w:numPr>
        <w:spacing w:after="200" w:line="480" w:lineRule="auto"/>
        <w:jc w:val="both"/>
        <w:rPr>
          <w:rFonts w:ascii="Times New Roman" w:hAnsi="Times New Roman" w:cs="Times New Roman"/>
          <w:sz w:val="24"/>
          <w:szCs w:val="24"/>
        </w:rPr>
      </w:pPr>
      <w:r w:rsidRPr="004A7CC0">
        <w:rPr>
          <w:rFonts w:ascii="Times New Roman" w:hAnsi="Times New Roman" w:cs="Times New Roman"/>
          <w:sz w:val="24"/>
          <w:szCs w:val="24"/>
        </w:rPr>
        <w:t>Asumimos el compromiso de seguimiento y acompañamiento permanente a las IES, a través de los Encargados del área de Extens</w:t>
      </w:r>
      <w:r w:rsidR="002C7589">
        <w:rPr>
          <w:rFonts w:ascii="Times New Roman" w:hAnsi="Times New Roman" w:cs="Times New Roman"/>
          <w:sz w:val="24"/>
          <w:szCs w:val="24"/>
        </w:rPr>
        <w:t>ión, o la denominación del área</w:t>
      </w:r>
      <w:r w:rsidRPr="004A7CC0">
        <w:rPr>
          <w:rFonts w:ascii="Times New Roman" w:hAnsi="Times New Roman" w:cs="Times New Roman"/>
          <w:sz w:val="24"/>
          <w:szCs w:val="24"/>
        </w:rPr>
        <w:t xml:space="preserve"> que realice</w:t>
      </w:r>
      <w:r w:rsidR="004D797C">
        <w:rPr>
          <w:rFonts w:ascii="Times New Roman" w:hAnsi="Times New Roman" w:cs="Times New Roman"/>
          <w:sz w:val="24"/>
          <w:szCs w:val="24"/>
        </w:rPr>
        <w:t xml:space="preserve"> las actividades extensionistas</w:t>
      </w:r>
      <w:r w:rsidRPr="004A7CC0">
        <w:rPr>
          <w:rFonts w:ascii="Times New Roman" w:hAnsi="Times New Roman" w:cs="Times New Roman"/>
          <w:sz w:val="24"/>
          <w:szCs w:val="24"/>
        </w:rPr>
        <w:t>, tales como temas de Cultura, Arte, Valores y Vinculación con la Comunidad, y la Responsabilidad Social.</w:t>
      </w:r>
    </w:p>
    <w:p w14:paraId="473180CC" w14:textId="77777777" w:rsidR="00EA68FA" w:rsidRDefault="000861E3" w:rsidP="003D28BC">
      <w:pPr>
        <w:pStyle w:val="Prrafodelista"/>
        <w:numPr>
          <w:ilvl w:val="0"/>
          <w:numId w:val="84"/>
        </w:numPr>
        <w:spacing w:after="200" w:line="480" w:lineRule="auto"/>
        <w:jc w:val="both"/>
        <w:rPr>
          <w:rFonts w:ascii="Times New Roman" w:hAnsi="Times New Roman" w:cs="Times New Roman"/>
          <w:sz w:val="24"/>
          <w:szCs w:val="24"/>
        </w:rPr>
      </w:pPr>
      <w:r w:rsidRPr="004A7CC0">
        <w:rPr>
          <w:rFonts w:ascii="Times New Roman" w:hAnsi="Times New Roman" w:cs="Times New Roman"/>
          <w:sz w:val="24"/>
          <w:szCs w:val="24"/>
        </w:rPr>
        <w:t xml:space="preserve">Estos acercamientos nos permitieron conocer  las fortalezas y debilidades que tienen las áreas, así como el establecimiento de un sistema de monitoreo de las actividades en un tiempo establecido. </w:t>
      </w:r>
    </w:p>
    <w:p w14:paraId="5126EBDF" w14:textId="77777777" w:rsidR="000861E3" w:rsidRPr="00EA68FA" w:rsidRDefault="00EA68FA" w:rsidP="003D28BC">
      <w:pPr>
        <w:pStyle w:val="Prrafodelista"/>
        <w:numPr>
          <w:ilvl w:val="0"/>
          <w:numId w:val="84"/>
        </w:numPr>
        <w:spacing w:after="200" w:line="480" w:lineRule="auto"/>
        <w:jc w:val="both"/>
        <w:rPr>
          <w:rFonts w:ascii="Times New Roman" w:hAnsi="Times New Roman" w:cs="Times New Roman"/>
          <w:sz w:val="24"/>
          <w:szCs w:val="24"/>
        </w:rPr>
      </w:pPr>
      <w:r w:rsidRPr="00EA68FA">
        <w:rPr>
          <w:rFonts w:ascii="Times New Roman" w:hAnsi="Times New Roman" w:cs="Times New Roman"/>
          <w:sz w:val="24"/>
          <w:szCs w:val="24"/>
        </w:rPr>
        <w:t>Este proces</w:t>
      </w:r>
      <w:r w:rsidR="000861E3" w:rsidRPr="00EA68FA">
        <w:rPr>
          <w:rFonts w:ascii="Times New Roman" w:hAnsi="Times New Roman" w:cs="Times New Roman"/>
          <w:sz w:val="24"/>
          <w:szCs w:val="24"/>
        </w:rPr>
        <w:t>o de acercamie</w:t>
      </w:r>
      <w:r w:rsidR="005F5419">
        <w:rPr>
          <w:rFonts w:ascii="Times New Roman" w:hAnsi="Times New Roman" w:cs="Times New Roman"/>
          <w:sz w:val="24"/>
          <w:szCs w:val="24"/>
        </w:rPr>
        <w:t>nto y acompañamiento nos permitió</w:t>
      </w:r>
      <w:r w:rsidR="000861E3" w:rsidRPr="00EA68FA">
        <w:rPr>
          <w:rFonts w:ascii="Times New Roman" w:hAnsi="Times New Roman" w:cs="Times New Roman"/>
          <w:sz w:val="24"/>
          <w:szCs w:val="24"/>
        </w:rPr>
        <w:t xml:space="preserve"> </w:t>
      </w:r>
      <w:r w:rsidR="00AB5900">
        <w:rPr>
          <w:rFonts w:ascii="Times New Roman" w:hAnsi="Times New Roman" w:cs="Times New Roman"/>
          <w:sz w:val="24"/>
          <w:szCs w:val="24"/>
        </w:rPr>
        <w:t xml:space="preserve">establecer </w:t>
      </w:r>
      <w:r w:rsidR="000861E3" w:rsidRPr="00EA68FA">
        <w:rPr>
          <w:rFonts w:ascii="Times New Roman" w:hAnsi="Times New Roman" w:cs="Times New Roman"/>
          <w:sz w:val="24"/>
          <w:szCs w:val="24"/>
        </w:rPr>
        <w:t>los principales indicadores de evaluación sobre la extensión y la responsabilidad social.</w:t>
      </w:r>
    </w:p>
    <w:p w14:paraId="5D33BB14" w14:textId="77777777" w:rsidR="000861E3" w:rsidRDefault="000861E3" w:rsidP="000861E3">
      <w:pPr>
        <w:pStyle w:val="Prrafodelista"/>
        <w:spacing w:line="480" w:lineRule="auto"/>
        <w:jc w:val="both"/>
        <w:rPr>
          <w:rFonts w:ascii="Times New Roman" w:hAnsi="Times New Roman" w:cs="Times New Roman"/>
          <w:b/>
          <w:color w:val="000000" w:themeColor="text1"/>
          <w:sz w:val="24"/>
          <w:szCs w:val="24"/>
        </w:rPr>
      </w:pPr>
    </w:p>
    <w:p w14:paraId="249CCBC7" w14:textId="77777777" w:rsidR="00AB5900" w:rsidRDefault="00AB5900" w:rsidP="000861E3">
      <w:pPr>
        <w:pStyle w:val="Prrafodelista"/>
        <w:spacing w:line="480" w:lineRule="auto"/>
        <w:jc w:val="both"/>
        <w:rPr>
          <w:rFonts w:ascii="Times New Roman" w:hAnsi="Times New Roman" w:cs="Times New Roman"/>
          <w:b/>
          <w:color w:val="000000" w:themeColor="text1"/>
          <w:sz w:val="24"/>
          <w:szCs w:val="24"/>
        </w:rPr>
      </w:pPr>
    </w:p>
    <w:p w14:paraId="2E425F25" w14:textId="77777777" w:rsidR="00AB5900" w:rsidRPr="004A7CC0" w:rsidRDefault="00AB5900" w:rsidP="000861E3">
      <w:pPr>
        <w:pStyle w:val="Prrafodelista"/>
        <w:spacing w:line="480" w:lineRule="auto"/>
        <w:jc w:val="both"/>
        <w:rPr>
          <w:rFonts w:ascii="Times New Roman" w:hAnsi="Times New Roman" w:cs="Times New Roman"/>
          <w:b/>
          <w:color w:val="000000" w:themeColor="text1"/>
          <w:sz w:val="24"/>
          <w:szCs w:val="24"/>
        </w:rPr>
      </w:pPr>
    </w:p>
    <w:p w14:paraId="4348DDB7" w14:textId="77777777" w:rsidR="000861E3" w:rsidRDefault="000861E3" w:rsidP="000464E5">
      <w:pPr>
        <w:pStyle w:val="Estilo1"/>
        <w:jc w:val="both"/>
        <w:rPr>
          <w:rStyle w:val="submemoCar"/>
          <w:rFonts w:eastAsiaTheme="majorEastAsia"/>
          <w:b/>
          <w:sz w:val="24"/>
        </w:rPr>
      </w:pPr>
      <w:bookmarkStart w:id="161" w:name="_Toc531624949"/>
      <w:bookmarkStart w:id="162" w:name="_Toc533586343"/>
      <w:r w:rsidRPr="000464E5">
        <w:rPr>
          <w:rStyle w:val="submemoCar"/>
          <w:rFonts w:eastAsiaTheme="majorEastAsia"/>
          <w:b/>
          <w:sz w:val="24"/>
        </w:rPr>
        <w:lastRenderedPageBreak/>
        <w:t>Capítulo de Reducción de Riesgo de Desastres, REDULAC- RD.</w:t>
      </w:r>
      <w:bookmarkEnd w:id="161"/>
      <w:bookmarkEnd w:id="162"/>
    </w:p>
    <w:p w14:paraId="5D6E9610" w14:textId="77777777" w:rsidR="000464E5" w:rsidRPr="000464E5" w:rsidRDefault="000464E5" w:rsidP="009670A6">
      <w:pPr>
        <w:rPr>
          <w:rStyle w:val="submemoCar"/>
          <w:rFonts w:eastAsiaTheme="majorEastAsia"/>
          <w:b w:val="0"/>
          <w:sz w:val="12"/>
        </w:rPr>
      </w:pPr>
    </w:p>
    <w:p w14:paraId="767FC2D2" w14:textId="77777777" w:rsidR="000861E3" w:rsidRPr="004A7CC0" w:rsidRDefault="002C7589" w:rsidP="000464E5">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Se desarrolló el congreso de R</w:t>
      </w:r>
      <w:r w:rsidR="000861E3" w:rsidRPr="004A7CC0">
        <w:rPr>
          <w:rFonts w:ascii="Times New Roman" w:hAnsi="Times New Roman" w:cs="Times New Roman"/>
          <w:sz w:val="24"/>
          <w:szCs w:val="24"/>
        </w:rPr>
        <w:t xml:space="preserve">educción de </w:t>
      </w:r>
      <w:r>
        <w:rPr>
          <w:rFonts w:ascii="Times New Roman" w:hAnsi="Times New Roman" w:cs="Times New Roman"/>
          <w:sz w:val="24"/>
          <w:szCs w:val="24"/>
        </w:rPr>
        <w:t>Riesgos de D</w:t>
      </w:r>
      <w:r w:rsidR="000861E3" w:rsidRPr="004A7CC0">
        <w:rPr>
          <w:rFonts w:ascii="Times New Roman" w:hAnsi="Times New Roman" w:cs="Times New Roman"/>
          <w:sz w:val="24"/>
          <w:szCs w:val="24"/>
        </w:rPr>
        <w:t>esastres</w:t>
      </w:r>
      <w:r w:rsidR="000464E5">
        <w:rPr>
          <w:rFonts w:ascii="Times New Roman" w:hAnsi="Times New Roman" w:cs="Times New Roman"/>
          <w:sz w:val="24"/>
          <w:szCs w:val="24"/>
        </w:rPr>
        <w:t>,</w:t>
      </w:r>
      <w:r w:rsidR="000861E3" w:rsidRPr="004A7CC0">
        <w:rPr>
          <w:rFonts w:ascii="Times New Roman" w:hAnsi="Times New Roman" w:cs="Times New Roman"/>
          <w:sz w:val="24"/>
          <w:szCs w:val="24"/>
        </w:rPr>
        <w:t xml:space="preserve"> con la parti</w:t>
      </w:r>
      <w:r w:rsidR="000464E5">
        <w:rPr>
          <w:rFonts w:ascii="Times New Roman" w:hAnsi="Times New Roman" w:cs="Times New Roman"/>
          <w:sz w:val="24"/>
          <w:szCs w:val="24"/>
        </w:rPr>
        <w:t>cipación de más de 800 personas entre las cuales podemos destacar:</w:t>
      </w:r>
      <w:r w:rsidR="000861E3" w:rsidRPr="004A7CC0">
        <w:rPr>
          <w:rFonts w:ascii="Times New Roman" w:hAnsi="Times New Roman" w:cs="Times New Roman"/>
          <w:sz w:val="24"/>
          <w:szCs w:val="24"/>
        </w:rPr>
        <w:t xml:space="preserve"> profesores, estudiantes y técnicos especializados del ámbito nacional e internacional. </w:t>
      </w:r>
      <w:r w:rsidR="000464E5">
        <w:rPr>
          <w:rFonts w:ascii="Times New Roman" w:hAnsi="Times New Roman" w:cs="Times New Roman"/>
          <w:sz w:val="24"/>
          <w:szCs w:val="24"/>
        </w:rPr>
        <w:t>El</w:t>
      </w:r>
      <w:r w:rsidR="000464E5" w:rsidRPr="004A7CC0">
        <w:rPr>
          <w:rFonts w:ascii="Times New Roman" w:hAnsi="Times New Roman" w:cs="Times New Roman"/>
          <w:sz w:val="24"/>
          <w:szCs w:val="24"/>
        </w:rPr>
        <w:t xml:space="preserve"> </w:t>
      </w:r>
      <w:r w:rsidR="000464E5" w:rsidRPr="004A7CC0">
        <w:rPr>
          <w:rFonts w:ascii="Times New Roman" w:hAnsi="Times New Roman" w:cs="Times New Roman"/>
          <w:b/>
          <w:sz w:val="24"/>
          <w:szCs w:val="24"/>
        </w:rPr>
        <w:t xml:space="preserve">IV </w:t>
      </w:r>
      <w:r w:rsidR="000464E5">
        <w:rPr>
          <w:rFonts w:ascii="Times New Roman" w:hAnsi="Times New Roman" w:cs="Times New Roman"/>
          <w:b/>
          <w:sz w:val="24"/>
          <w:szCs w:val="24"/>
        </w:rPr>
        <w:t>Foro Regional de Redulac/RRD</w:t>
      </w:r>
      <w:r>
        <w:rPr>
          <w:rFonts w:ascii="Times New Roman" w:hAnsi="Times New Roman" w:cs="Times New Roman"/>
          <w:b/>
          <w:sz w:val="24"/>
          <w:szCs w:val="24"/>
        </w:rPr>
        <w:t>, “Rol de Academia en l</w:t>
      </w:r>
      <w:r w:rsidR="000464E5" w:rsidRPr="004A7CC0">
        <w:rPr>
          <w:rFonts w:ascii="Times New Roman" w:hAnsi="Times New Roman" w:cs="Times New Roman"/>
          <w:b/>
          <w:sz w:val="24"/>
          <w:szCs w:val="24"/>
        </w:rPr>
        <w:t>a Impl</w:t>
      </w:r>
      <w:r>
        <w:rPr>
          <w:rFonts w:ascii="Times New Roman" w:hAnsi="Times New Roman" w:cs="Times New Roman"/>
          <w:b/>
          <w:sz w:val="24"/>
          <w:szCs w:val="24"/>
        </w:rPr>
        <w:t>ementación d</w:t>
      </w:r>
      <w:r w:rsidR="000464E5">
        <w:rPr>
          <w:rFonts w:ascii="Times New Roman" w:hAnsi="Times New Roman" w:cs="Times New Roman"/>
          <w:b/>
          <w:sz w:val="24"/>
          <w:szCs w:val="24"/>
        </w:rPr>
        <w:t xml:space="preserve">el Marco </w:t>
      </w:r>
      <w:r>
        <w:rPr>
          <w:rFonts w:ascii="Times New Roman" w:hAnsi="Times New Roman" w:cs="Times New Roman"/>
          <w:b/>
          <w:sz w:val="24"/>
          <w:szCs w:val="24"/>
        </w:rPr>
        <w:t>d</w:t>
      </w:r>
      <w:r w:rsidR="000464E5">
        <w:rPr>
          <w:rFonts w:ascii="Times New Roman" w:hAnsi="Times New Roman" w:cs="Times New Roman"/>
          <w:b/>
          <w:sz w:val="24"/>
          <w:szCs w:val="24"/>
        </w:rPr>
        <w:t xml:space="preserve">e Sendai”, </w:t>
      </w:r>
      <w:r w:rsidR="000464E5" w:rsidRPr="000464E5">
        <w:rPr>
          <w:rFonts w:ascii="Times New Roman" w:hAnsi="Times New Roman" w:cs="Times New Roman"/>
          <w:sz w:val="24"/>
          <w:szCs w:val="24"/>
        </w:rPr>
        <w:t>se realizó en</w:t>
      </w:r>
      <w:r w:rsidR="000861E3" w:rsidRPr="004A7CC0">
        <w:rPr>
          <w:rFonts w:ascii="Times New Roman" w:hAnsi="Times New Roman" w:cs="Times New Roman"/>
          <w:sz w:val="24"/>
          <w:szCs w:val="24"/>
        </w:rPr>
        <w:t xml:space="preserve"> coordinación con REDULAC/RRD como institución regional </w:t>
      </w:r>
      <w:r w:rsidR="000464E5">
        <w:rPr>
          <w:rFonts w:ascii="Times New Roman" w:hAnsi="Times New Roman" w:cs="Times New Roman"/>
          <w:sz w:val="24"/>
          <w:szCs w:val="24"/>
        </w:rPr>
        <w:t>representante</w:t>
      </w:r>
      <w:r w:rsidR="000861E3" w:rsidRPr="004A7CC0">
        <w:rPr>
          <w:rFonts w:ascii="Times New Roman" w:hAnsi="Times New Roman" w:cs="Times New Roman"/>
          <w:sz w:val="24"/>
          <w:szCs w:val="24"/>
        </w:rPr>
        <w:t xml:space="preserve"> de las Instituciones de Educación Superio</w:t>
      </w:r>
      <w:r w:rsidR="000464E5">
        <w:rPr>
          <w:rFonts w:ascii="Times New Roman" w:hAnsi="Times New Roman" w:cs="Times New Roman"/>
          <w:sz w:val="24"/>
          <w:szCs w:val="24"/>
        </w:rPr>
        <w:t xml:space="preserve">r de </w:t>
      </w:r>
      <w:r w:rsidR="00783DC6">
        <w:rPr>
          <w:rFonts w:ascii="Times New Roman" w:hAnsi="Times New Roman" w:cs="Times New Roman"/>
          <w:sz w:val="24"/>
          <w:szCs w:val="24"/>
        </w:rPr>
        <w:t>L</w:t>
      </w:r>
      <w:r w:rsidR="000464E5">
        <w:rPr>
          <w:rFonts w:ascii="Times New Roman" w:hAnsi="Times New Roman" w:cs="Times New Roman"/>
          <w:sz w:val="24"/>
          <w:szCs w:val="24"/>
        </w:rPr>
        <w:t>as Américas y el Caribe. C</w:t>
      </w:r>
      <w:r w:rsidR="000861E3" w:rsidRPr="004A7CC0">
        <w:rPr>
          <w:rFonts w:ascii="Times New Roman" w:hAnsi="Times New Roman" w:cs="Times New Roman"/>
          <w:sz w:val="24"/>
          <w:szCs w:val="24"/>
        </w:rPr>
        <w:t>olaboramos en la organización de su acostumbrado Foro Regional, e</w:t>
      </w:r>
      <w:r w:rsidR="000464E5">
        <w:rPr>
          <w:rFonts w:ascii="Times New Roman" w:hAnsi="Times New Roman" w:cs="Times New Roman"/>
          <w:sz w:val="24"/>
          <w:szCs w:val="24"/>
        </w:rPr>
        <w:t xml:space="preserve">l cual se celebra bianualmente </w:t>
      </w:r>
      <w:r w:rsidR="000861E3" w:rsidRPr="004A7CC0">
        <w:rPr>
          <w:rFonts w:ascii="Times New Roman" w:hAnsi="Times New Roman" w:cs="Times New Roman"/>
          <w:sz w:val="24"/>
          <w:szCs w:val="24"/>
        </w:rPr>
        <w:t>como un espacio participativo de la comunidad de trabajo y práctica de los diferentes actores relacionados con la educación superior del continente</w:t>
      </w:r>
      <w:r w:rsidR="000464E5">
        <w:rPr>
          <w:rFonts w:ascii="Times New Roman" w:hAnsi="Times New Roman" w:cs="Times New Roman"/>
          <w:sz w:val="24"/>
          <w:szCs w:val="24"/>
        </w:rPr>
        <w:t>.</w:t>
      </w:r>
    </w:p>
    <w:p w14:paraId="1E61D86B" w14:textId="77777777" w:rsidR="000861E3" w:rsidRPr="000464E5" w:rsidRDefault="000861E3" w:rsidP="000861E3">
      <w:pPr>
        <w:pStyle w:val="Encabezado"/>
        <w:spacing w:line="480" w:lineRule="auto"/>
        <w:contextualSpacing/>
        <w:jc w:val="both"/>
        <w:rPr>
          <w:rFonts w:ascii="Times New Roman" w:hAnsi="Times New Roman" w:cs="Times New Roman"/>
          <w:sz w:val="6"/>
          <w:szCs w:val="24"/>
        </w:rPr>
      </w:pPr>
    </w:p>
    <w:p w14:paraId="2AB84A87" w14:textId="77777777" w:rsidR="000861E3" w:rsidRDefault="000464E5" w:rsidP="000861E3">
      <w:pPr>
        <w:pStyle w:val="Encabezado"/>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Dicho </w:t>
      </w:r>
      <w:r w:rsidR="000861E3" w:rsidRPr="004A7CC0">
        <w:rPr>
          <w:rFonts w:ascii="Times New Roman" w:hAnsi="Times New Roman" w:cs="Times New Roman"/>
          <w:sz w:val="24"/>
          <w:szCs w:val="24"/>
        </w:rPr>
        <w:t>Foro tu</w:t>
      </w:r>
      <w:r w:rsidR="00783DC6">
        <w:rPr>
          <w:rFonts w:ascii="Times New Roman" w:hAnsi="Times New Roman" w:cs="Times New Roman"/>
          <w:sz w:val="24"/>
          <w:szCs w:val="24"/>
        </w:rPr>
        <w:t>v</w:t>
      </w:r>
      <w:r w:rsidR="000861E3" w:rsidRPr="004A7CC0">
        <w:rPr>
          <w:rFonts w:ascii="Times New Roman" w:hAnsi="Times New Roman" w:cs="Times New Roman"/>
          <w:sz w:val="24"/>
          <w:szCs w:val="24"/>
        </w:rPr>
        <w:t>o como eje central el “</w:t>
      </w:r>
      <w:r w:rsidR="000861E3" w:rsidRPr="004A7CC0">
        <w:rPr>
          <w:rFonts w:ascii="Times New Roman" w:hAnsi="Times New Roman" w:cs="Times New Roman"/>
          <w:b/>
          <w:sz w:val="24"/>
          <w:szCs w:val="24"/>
        </w:rPr>
        <w:t>Rol de la Ciencia y la Tecnología en la impl</w:t>
      </w:r>
      <w:r>
        <w:rPr>
          <w:rFonts w:ascii="Times New Roman" w:hAnsi="Times New Roman" w:cs="Times New Roman"/>
          <w:b/>
          <w:sz w:val="24"/>
          <w:szCs w:val="24"/>
        </w:rPr>
        <w:t xml:space="preserve">ementación del Marco de Sendai”. </w:t>
      </w:r>
      <w:r w:rsidRPr="000464E5">
        <w:rPr>
          <w:rFonts w:ascii="Times New Roman" w:hAnsi="Times New Roman" w:cs="Times New Roman"/>
          <w:sz w:val="24"/>
          <w:szCs w:val="24"/>
        </w:rPr>
        <w:t>Además</w:t>
      </w:r>
      <w:r>
        <w:rPr>
          <w:rFonts w:ascii="Times New Roman" w:hAnsi="Times New Roman" w:cs="Times New Roman"/>
          <w:sz w:val="24"/>
          <w:szCs w:val="24"/>
        </w:rPr>
        <w:t>,</w:t>
      </w:r>
      <w:r w:rsidRPr="000464E5">
        <w:rPr>
          <w:rFonts w:ascii="Times New Roman" w:hAnsi="Times New Roman" w:cs="Times New Roman"/>
          <w:sz w:val="24"/>
          <w:szCs w:val="24"/>
        </w:rPr>
        <w:t xml:space="preserve"> las siguientes prioridades:</w:t>
      </w:r>
    </w:p>
    <w:p w14:paraId="7B0FE5B8" w14:textId="77777777" w:rsidR="000464E5" w:rsidRPr="000464E5" w:rsidRDefault="000464E5" w:rsidP="000861E3">
      <w:pPr>
        <w:pStyle w:val="Encabezado"/>
        <w:spacing w:line="480" w:lineRule="auto"/>
        <w:contextualSpacing/>
        <w:jc w:val="both"/>
        <w:rPr>
          <w:rFonts w:ascii="Times New Roman" w:hAnsi="Times New Roman" w:cs="Times New Roman"/>
          <w:sz w:val="8"/>
          <w:szCs w:val="24"/>
        </w:rPr>
      </w:pPr>
    </w:p>
    <w:p w14:paraId="2BECCB64" w14:textId="77777777" w:rsidR="000861E3" w:rsidRPr="004A7CC0" w:rsidRDefault="000861E3" w:rsidP="003D28BC">
      <w:pPr>
        <w:pStyle w:val="Prrafodelista"/>
        <w:numPr>
          <w:ilvl w:val="0"/>
          <w:numId w:val="80"/>
        </w:numPr>
        <w:spacing w:after="0" w:line="480" w:lineRule="auto"/>
        <w:jc w:val="both"/>
        <w:rPr>
          <w:rFonts w:ascii="Times New Roman" w:hAnsi="Times New Roman" w:cs="Times New Roman"/>
          <w:sz w:val="24"/>
          <w:szCs w:val="24"/>
        </w:rPr>
      </w:pPr>
      <w:r w:rsidRPr="004A7CC0">
        <w:rPr>
          <w:rFonts w:ascii="Times New Roman" w:hAnsi="Times New Roman" w:cs="Times New Roman"/>
          <w:sz w:val="24"/>
          <w:szCs w:val="24"/>
        </w:rPr>
        <w:t>Comprender el riesgo de desastres</w:t>
      </w:r>
      <w:r w:rsidR="00156C07">
        <w:rPr>
          <w:rFonts w:ascii="Times New Roman" w:hAnsi="Times New Roman" w:cs="Times New Roman"/>
          <w:sz w:val="24"/>
          <w:szCs w:val="24"/>
        </w:rPr>
        <w:t>.</w:t>
      </w:r>
    </w:p>
    <w:p w14:paraId="3643856F" w14:textId="77777777" w:rsidR="000861E3" w:rsidRPr="004A7CC0" w:rsidRDefault="000861E3" w:rsidP="003D28BC">
      <w:pPr>
        <w:pStyle w:val="Prrafodelista"/>
        <w:numPr>
          <w:ilvl w:val="0"/>
          <w:numId w:val="80"/>
        </w:numPr>
        <w:spacing w:after="0" w:line="480" w:lineRule="auto"/>
        <w:jc w:val="both"/>
        <w:rPr>
          <w:rFonts w:ascii="Times New Roman" w:hAnsi="Times New Roman" w:cs="Times New Roman"/>
          <w:sz w:val="24"/>
          <w:szCs w:val="24"/>
        </w:rPr>
      </w:pPr>
      <w:r w:rsidRPr="004A7CC0">
        <w:rPr>
          <w:rFonts w:ascii="Times New Roman" w:hAnsi="Times New Roman" w:cs="Times New Roman"/>
          <w:sz w:val="24"/>
          <w:szCs w:val="24"/>
        </w:rPr>
        <w:t>Fortalecer la gobernanza del riesgo de desastres</w:t>
      </w:r>
      <w:r w:rsidR="00156C07">
        <w:rPr>
          <w:rFonts w:ascii="Times New Roman" w:hAnsi="Times New Roman" w:cs="Times New Roman"/>
          <w:sz w:val="24"/>
          <w:szCs w:val="24"/>
        </w:rPr>
        <w:t>.</w:t>
      </w:r>
    </w:p>
    <w:p w14:paraId="5762BF73" w14:textId="77777777" w:rsidR="000861E3" w:rsidRPr="004A7CC0" w:rsidRDefault="000861E3" w:rsidP="003D28BC">
      <w:pPr>
        <w:pStyle w:val="Prrafodelista"/>
        <w:numPr>
          <w:ilvl w:val="0"/>
          <w:numId w:val="80"/>
        </w:numPr>
        <w:spacing w:after="0" w:line="480" w:lineRule="auto"/>
        <w:jc w:val="both"/>
        <w:rPr>
          <w:rFonts w:ascii="Times New Roman" w:hAnsi="Times New Roman" w:cs="Times New Roman"/>
          <w:sz w:val="24"/>
          <w:szCs w:val="24"/>
        </w:rPr>
      </w:pPr>
      <w:r w:rsidRPr="004A7CC0">
        <w:rPr>
          <w:rFonts w:ascii="Times New Roman" w:hAnsi="Times New Roman" w:cs="Times New Roman"/>
          <w:sz w:val="24"/>
          <w:szCs w:val="24"/>
        </w:rPr>
        <w:t>Invertir en la reducción del riesgo de desastres para la resiliencia</w:t>
      </w:r>
      <w:r w:rsidR="00156C07">
        <w:rPr>
          <w:rFonts w:ascii="Times New Roman" w:hAnsi="Times New Roman" w:cs="Times New Roman"/>
          <w:sz w:val="24"/>
          <w:szCs w:val="24"/>
        </w:rPr>
        <w:t>.</w:t>
      </w:r>
    </w:p>
    <w:p w14:paraId="02578D9A" w14:textId="77777777" w:rsidR="000861E3" w:rsidRPr="004A7CC0" w:rsidRDefault="000861E3" w:rsidP="003D28BC">
      <w:pPr>
        <w:pStyle w:val="Prrafodelista"/>
        <w:numPr>
          <w:ilvl w:val="0"/>
          <w:numId w:val="80"/>
        </w:numPr>
        <w:spacing w:after="0" w:line="480" w:lineRule="auto"/>
        <w:jc w:val="both"/>
        <w:rPr>
          <w:rFonts w:ascii="Times New Roman" w:hAnsi="Times New Roman" w:cs="Times New Roman"/>
          <w:sz w:val="24"/>
          <w:szCs w:val="24"/>
        </w:rPr>
      </w:pPr>
      <w:r w:rsidRPr="004A7CC0">
        <w:rPr>
          <w:rFonts w:ascii="Times New Roman" w:hAnsi="Times New Roman" w:cs="Times New Roman"/>
          <w:sz w:val="24"/>
          <w:szCs w:val="24"/>
        </w:rPr>
        <w:t>Aumentar la preparación para casos de desastre a fin de dar una respuesta eficaz y para “reconstruir mejor” en los ámbitos de la recuperación, la rehabilitación y la reconstrucción.</w:t>
      </w:r>
    </w:p>
    <w:p w14:paraId="73DFF2DB" w14:textId="77777777" w:rsidR="000861E3" w:rsidRPr="00AB3BB3" w:rsidRDefault="000861E3" w:rsidP="000861E3">
      <w:pPr>
        <w:pStyle w:val="Prrafodelista"/>
        <w:spacing w:after="0" w:line="480" w:lineRule="auto"/>
        <w:ind w:left="1440"/>
        <w:jc w:val="both"/>
        <w:rPr>
          <w:rFonts w:ascii="Times New Roman" w:hAnsi="Times New Roman" w:cs="Times New Roman"/>
          <w:sz w:val="6"/>
          <w:szCs w:val="24"/>
        </w:rPr>
      </w:pPr>
    </w:p>
    <w:p w14:paraId="7174B850" w14:textId="77777777" w:rsidR="000861E3" w:rsidRPr="004A7CC0" w:rsidRDefault="009670A6" w:rsidP="000861E3">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Este foro tiene como propósito </w:t>
      </w:r>
      <w:r w:rsidR="000861E3" w:rsidRPr="004A7CC0">
        <w:rPr>
          <w:rFonts w:ascii="Times New Roman" w:hAnsi="Times New Roman" w:cs="Times New Roman"/>
          <w:sz w:val="24"/>
          <w:szCs w:val="24"/>
        </w:rPr>
        <w:t>la divulgación de los alcances del proyecto, la evaluación de dichos avances y la identificación de retos que permitan contar con un sector de educación superior con capacidades</w:t>
      </w:r>
      <w:r w:rsidR="00AB3BB3">
        <w:rPr>
          <w:rFonts w:ascii="Times New Roman" w:hAnsi="Times New Roman" w:cs="Times New Roman"/>
          <w:sz w:val="24"/>
          <w:szCs w:val="24"/>
        </w:rPr>
        <w:t>,</w:t>
      </w:r>
      <w:r w:rsidR="000861E3" w:rsidRPr="004A7CC0">
        <w:rPr>
          <w:rFonts w:ascii="Times New Roman" w:hAnsi="Times New Roman" w:cs="Times New Roman"/>
          <w:sz w:val="24"/>
          <w:szCs w:val="24"/>
        </w:rPr>
        <w:t xml:space="preserve"> para fortalecer la agenda internacional, regional y nacional en Reducción del </w:t>
      </w:r>
      <w:r w:rsidR="00783DC6">
        <w:rPr>
          <w:rFonts w:ascii="Times New Roman" w:hAnsi="Times New Roman" w:cs="Times New Roman"/>
          <w:sz w:val="24"/>
          <w:szCs w:val="24"/>
        </w:rPr>
        <w:t>R</w:t>
      </w:r>
      <w:r w:rsidR="000861E3" w:rsidRPr="004A7CC0">
        <w:rPr>
          <w:rFonts w:ascii="Times New Roman" w:hAnsi="Times New Roman" w:cs="Times New Roman"/>
          <w:sz w:val="24"/>
          <w:szCs w:val="24"/>
        </w:rPr>
        <w:t>iesgo de Desastres, al interior de las Insti</w:t>
      </w:r>
      <w:r w:rsidR="00AB3BB3">
        <w:rPr>
          <w:rFonts w:ascii="Times New Roman" w:hAnsi="Times New Roman" w:cs="Times New Roman"/>
          <w:sz w:val="24"/>
          <w:szCs w:val="24"/>
        </w:rPr>
        <w:t>tuciones de Educación Superior. Asimismo, la</w:t>
      </w:r>
      <w:r w:rsidR="000861E3" w:rsidRPr="004A7CC0">
        <w:rPr>
          <w:rFonts w:ascii="Times New Roman" w:hAnsi="Times New Roman" w:cs="Times New Roman"/>
          <w:sz w:val="24"/>
          <w:szCs w:val="24"/>
        </w:rPr>
        <w:t xml:space="preserve"> producción de información de calidad para la toma de decisiones por los gobiernos locales y nacionales.</w:t>
      </w:r>
    </w:p>
    <w:p w14:paraId="25CFD677" w14:textId="77777777" w:rsidR="000861E3" w:rsidRPr="004A7CC0" w:rsidRDefault="000861E3" w:rsidP="000861E3">
      <w:pPr>
        <w:spacing w:line="480" w:lineRule="auto"/>
        <w:contextualSpacing/>
        <w:jc w:val="both"/>
        <w:rPr>
          <w:rFonts w:ascii="Times New Roman" w:hAnsi="Times New Roman" w:cs="Times New Roman"/>
          <w:sz w:val="24"/>
          <w:szCs w:val="24"/>
        </w:rPr>
      </w:pPr>
      <w:r w:rsidRPr="004A7CC0">
        <w:rPr>
          <w:rFonts w:ascii="Times New Roman" w:hAnsi="Times New Roman" w:cs="Times New Roman"/>
          <w:sz w:val="24"/>
          <w:szCs w:val="24"/>
        </w:rPr>
        <w:lastRenderedPageBreak/>
        <w:t>Este evento se realizó durante los días 24, 25 y 26 de octubre y se alcanzaron los siguientes objetivos:</w:t>
      </w:r>
    </w:p>
    <w:p w14:paraId="31636162" w14:textId="77777777" w:rsidR="000861E3" w:rsidRPr="00FB0384" w:rsidRDefault="000861E3" w:rsidP="003D28BC">
      <w:pPr>
        <w:pStyle w:val="Prrafodelista"/>
        <w:numPr>
          <w:ilvl w:val="0"/>
          <w:numId w:val="85"/>
        </w:numPr>
        <w:spacing w:line="480" w:lineRule="auto"/>
        <w:jc w:val="both"/>
        <w:rPr>
          <w:rFonts w:ascii="Times New Roman" w:hAnsi="Times New Roman" w:cs="Times New Roman"/>
          <w:sz w:val="24"/>
          <w:szCs w:val="24"/>
        </w:rPr>
      </w:pPr>
      <w:r w:rsidRPr="00FB0384">
        <w:rPr>
          <w:rFonts w:ascii="Times New Roman" w:hAnsi="Times New Roman" w:cs="Times New Roman"/>
          <w:sz w:val="24"/>
          <w:szCs w:val="24"/>
        </w:rPr>
        <w:t>Facilitar un espacio de discusión entre los actores pertinentes para la construcción de Instituciones de Educación Superior Sostenibles y Resilientes.</w:t>
      </w:r>
    </w:p>
    <w:p w14:paraId="4C9BB163" w14:textId="77777777" w:rsidR="000861E3" w:rsidRPr="00FB0384" w:rsidRDefault="000861E3" w:rsidP="003D28BC">
      <w:pPr>
        <w:pStyle w:val="Prrafodelista"/>
        <w:numPr>
          <w:ilvl w:val="0"/>
          <w:numId w:val="85"/>
        </w:numPr>
        <w:spacing w:line="480" w:lineRule="auto"/>
        <w:jc w:val="both"/>
        <w:rPr>
          <w:rFonts w:ascii="Times New Roman" w:hAnsi="Times New Roman" w:cs="Times New Roman"/>
          <w:sz w:val="24"/>
          <w:szCs w:val="24"/>
        </w:rPr>
      </w:pPr>
      <w:r w:rsidRPr="00FB0384">
        <w:rPr>
          <w:rFonts w:ascii="Times New Roman" w:hAnsi="Times New Roman" w:cs="Times New Roman"/>
          <w:sz w:val="24"/>
          <w:szCs w:val="24"/>
        </w:rPr>
        <w:t xml:space="preserve">Evaluar los avances </w:t>
      </w:r>
      <w:r w:rsidR="00FB0384">
        <w:rPr>
          <w:rFonts w:ascii="Times New Roman" w:hAnsi="Times New Roman" w:cs="Times New Roman"/>
          <w:sz w:val="24"/>
          <w:szCs w:val="24"/>
        </w:rPr>
        <w:t>del cumplimiento de la Hoja de Ruta de Ciencia y T</w:t>
      </w:r>
      <w:r w:rsidRPr="00FB0384">
        <w:rPr>
          <w:rFonts w:ascii="Times New Roman" w:hAnsi="Times New Roman" w:cs="Times New Roman"/>
          <w:sz w:val="24"/>
          <w:szCs w:val="24"/>
        </w:rPr>
        <w:t>ecnología a nivel global, regional y nacional.</w:t>
      </w:r>
    </w:p>
    <w:p w14:paraId="0BF0F311" w14:textId="77777777" w:rsidR="000861E3" w:rsidRPr="00FB0384" w:rsidRDefault="000861E3" w:rsidP="003D28BC">
      <w:pPr>
        <w:pStyle w:val="Prrafodelista"/>
        <w:numPr>
          <w:ilvl w:val="0"/>
          <w:numId w:val="85"/>
        </w:numPr>
        <w:spacing w:line="480" w:lineRule="auto"/>
        <w:jc w:val="both"/>
        <w:rPr>
          <w:rFonts w:ascii="Times New Roman" w:hAnsi="Times New Roman" w:cs="Times New Roman"/>
          <w:sz w:val="24"/>
          <w:szCs w:val="24"/>
        </w:rPr>
      </w:pPr>
      <w:r w:rsidRPr="00FB0384">
        <w:rPr>
          <w:rFonts w:ascii="Times New Roman" w:hAnsi="Times New Roman" w:cs="Times New Roman"/>
          <w:sz w:val="24"/>
          <w:szCs w:val="24"/>
        </w:rPr>
        <w:t>Difundir y socializar los productos del proyecto de “Incorporación de la Reducción del Riesgo de Desastres en la Educación Superior” en las Américas.</w:t>
      </w:r>
    </w:p>
    <w:p w14:paraId="35A98D52" w14:textId="77777777" w:rsidR="000861E3" w:rsidRPr="004A7CC0" w:rsidRDefault="000861E3" w:rsidP="000861E3">
      <w:pPr>
        <w:spacing w:line="480" w:lineRule="auto"/>
        <w:contextualSpacing/>
        <w:jc w:val="both"/>
        <w:rPr>
          <w:rFonts w:ascii="Times New Roman" w:hAnsi="Times New Roman" w:cs="Times New Roman"/>
          <w:sz w:val="24"/>
          <w:szCs w:val="24"/>
        </w:rPr>
      </w:pPr>
      <w:r w:rsidRPr="004A7CC0">
        <w:rPr>
          <w:rFonts w:ascii="Times New Roman" w:hAnsi="Times New Roman" w:cs="Times New Roman"/>
          <w:sz w:val="24"/>
          <w:szCs w:val="24"/>
        </w:rPr>
        <w:t>Este evento tuvo la particularidad de dividirse en varios escenarios Programa Especial Voluntariado universitario en RRD en el Paraninfo” Ricardo Mitchel” Facultad de Economía UASD y las exposiciones generales a toda la comunidad universitaria, de las diferentes Instituciones de Educación Superior del país.</w:t>
      </w:r>
    </w:p>
    <w:p w14:paraId="449F5AD4" w14:textId="77777777" w:rsidR="000861E3" w:rsidRDefault="000861E3" w:rsidP="00B530CC">
      <w:pPr>
        <w:pStyle w:val="Estilo1"/>
        <w:jc w:val="both"/>
        <w:rPr>
          <w:rStyle w:val="submemoCar"/>
          <w:rFonts w:eastAsiaTheme="majorEastAsia"/>
          <w:sz w:val="24"/>
        </w:rPr>
      </w:pPr>
      <w:bookmarkStart w:id="163" w:name="_Toc531624950"/>
      <w:bookmarkStart w:id="164" w:name="_Toc533586344"/>
      <w:r w:rsidRPr="00B530CC">
        <w:rPr>
          <w:rStyle w:val="submemoCar"/>
          <w:rFonts w:eastAsiaTheme="majorEastAsia"/>
          <w:sz w:val="24"/>
        </w:rPr>
        <w:t>Capacitación Internacional</w:t>
      </w:r>
      <w:bookmarkEnd w:id="163"/>
      <w:bookmarkEnd w:id="164"/>
      <w:r w:rsidRPr="00B530CC">
        <w:rPr>
          <w:rStyle w:val="submemoCar"/>
          <w:rFonts w:eastAsiaTheme="majorEastAsia"/>
          <w:sz w:val="24"/>
        </w:rPr>
        <w:t xml:space="preserve"> </w:t>
      </w:r>
    </w:p>
    <w:p w14:paraId="306C6144" w14:textId="77777777" w:rsidR="00B530CC" w:rsidRPr="00AF0E98" w:rsidRDefault="00B530CC" w:rsidP="00AF0E98">
      <w:pPr>
        <w:rPr>
          <w:rStyle w:val="submemoCar"/>
          <w:rFonts w:eastAsiaTheme="majorEastAsia"/>
          <w:sz w:val="6"/>
        </w:rPr>
      </w:pPr>
    </w:p>
    <w:p w14:paraId="48DC36E8" w14:textId="77777777" w:rsidR="000861E3" w:rsidRPr="00812C60" w:rsidRDefault="000861E3" w:rsidP="003D28BC">
      <w:pPr>
        <w:pStyle w:val="Prrafodelista"/>
        <w:numPr>
          <w:ilvl w:val="0"/>
          <w:numId w:val="86"/>
        </w:numPr>
        <w:spacing w:line="480" w:lineRule="auto"/>
        <w:jc w:val="both"/>
        <w:rPr>
          <w:rFonts w:ascii="Times New Roman" w:hAnsi="Times New Roman" w:cs="Times New Roman"/>
          <w:sz w:val="24"/>
          <w:szCs w:val="24"/>
        </w:rPr>
      </w:pPr>
      <w:r w:rsidRPr="00812C60">
        <w:rPr>
          <w:rFonts w:ascii="Times New Roman" w:hAnsi="Times New Roman" w:cs="Times New Roman"/>
          <w:b/>
          <w:sz w:val="24"/>
          <w:szCs w:val="24"/>
        </w:rPr>
        <w:t>Congreso Internacional de RSU, en Brasil</w:t>
      </w:r>
    </w:p>
    <w:p w14:paraId="43334DE1" w14:textId="77777777" w:rsidR="000861E3" w:rsidRPr="004A7CC0" w:rsidRDefault="000861E3" w:rsidP="000861E3">
      <w:pPr>
        <w:spacing w:line="480" w:lineRule="auto"/>
        <w:contextualSpacing/>
        <w:jc w:val="both"/>
        <w:rPr>
          <w:rFonts w:ascii="Times New Roman" w:hAnsi="Times New Roman" w:cs="Times New Roman"/>
          <w:sz w:val="24"/>
          <w:szCs w:val="24"/>
        </w:rPr>
      </w:pPr>
      <w:r w:rsidRPr="004A7CC0">
        <w:rPr>
          <w:rFonts w:ascii="Times New Roman" w:hAnsi="Times New Roman" w:cs="Times New Roman"/>
          <w:sz w:val="24"/>
          <w:szCs w:val="24"/>
        </w:rPr>
        <w:t xml:space="preserve">Como parte de la capacitación en los temas de </w:t>
      </w:r>
      <w:r w:rsidR="003977D6" w:rsidRPr="004A7CC0">
        <w:rPr>
          <w:rFonts w:ascii="Times New Roman" w:hAnsi="Times New Roman" w:cs="Times New Roman"/>
          <w:sz w:val="24"/>
          <w:szCs w:val="24"/>
        </w:rPr>
        <w:t>extensión</w:t>
      </w:r>
      <w:r w:rsidRPr="004A7CC0">
        <w:rPr>
          <w:rFonts w:ascii="Times New Roman" w:hAnsi="Times New Roman" w:cs="Times New Roman"/>
          <w:sz w:val="24"/>
          <w:szCs w:val="24"/>
        </w:rPr>
        <w:t xml:space="preserve"> social, </w:t>
      </w:r>
      <w:r w:rsidR="00F34D02">
        <w:rPr>
          <w:rFonts w:ascii="Times New Roman" w:hAnsi="Times New Roman" w:cs="Times New Roman"/>
          <w:sz w:val="24"/>
          <w:szCs w:val="24"/>
        </w:rPr>
        <w:t>El Viceministerio de Extensión participó</w:t>
      </w:r>
      <w:r w:rsidRPr="004A7CC0">
        <w:rPr>
          <w:rFonts w:ascii="Times New Roman" w:hAnsi="Times New Roman" w:cs="Times New Roman"/>
          <w:sz w:val="24"/>
          <w:szCs w:val="24"/>
        </w:rPr>
        <w:t xml:space="preserve"> en el </w:t>
      </w:r>
      <w:r w:rsidRPr="004A7CC0">
        <w:rPr>
          <w:rFonts w:ascii="Times New Roman" w:hAnsi="Times New Roman" w:cs="Times New Roman"/>
          <w:b/>
          <w:sz w:val="24"/>
          <w:szCs w:val="24"/>
        </w:rPr>
        <w:t xml:space="preserve">“1er Congreso Internacional de RSU: Gestión y conocimiento para la transformación de la sociedad” </w:t>
      </w:r>
      <w:r w:rsidRPr="004A7CC0">
        <w:rPr>
          <w:rFonts w:ascii="Times New Roman" w:hAnsi="Times New Roman" w:cs="Times New Roman"/>
          <w:sz w:val="24"/>
          <w:szCs w:val="24"/>
        </w:rPr>
        <w:t xml:space="preserve">en Brasil, los </w:t>
      </w:r>
      <w:r w:rsidRPr="003977D6">
        <w:rPr>
          <w:rFonts w:ascii="Times New Roman" w:hAnsi="Times New Roman" w:cs="Times New Roman"/>
          <w:sz w:val="24"/>
          <w:szCs w:val="24"/>
        </w:rPr>
        <w:t>días 23, 24 y 25 de mayo,</w:t>
      </w:r>
      <w:r w:rsidRPr="004A7CC0">
        <w:rPr>
          <w:rFonts w:ascii="Times New Roman" w:hAnsi="Times New Roman" w:cs="Times New Roman"/>
          <w:sz w:val="24"/>
          <w:szCs w:val="24"/>
        </w:rPr>
        <w:t xml:space="preserve"> en las Facultades Integradas de Taquara – FAC</w:t>
      </w:r>
      <w:r w:rsidR="00F34D02">
        <w:rPr>
          <w:rFonts w:ascii="Times New Roman" w:hAnsi="Times New Roman" w:cs="Times New Roman"/>
          <w:sz w:val="24"/>
          <w:szCs w:val="24"/>
        </w:rPr>
        <w:t>CAT, Rio Grande do Sul, Brasil. Asistimos a</w:t>
      </w:r>
      <w:r w:rsidR="003977D6">
        <w:rPr>
          <w:rFonts w:ascii="Times New Roman" w:hAnsi="Times New Roman" w:cs="Times New Roman"/>
          <w:sz w:val="24"/>
          <w:szCs w:val="24"/>
        </w:rPr>
        <w:t xml:space="preserve"> este congreso con el </w:t>
      </w:r>
      <w:r w:rsidRPr="004A7CC0">
        <w:rPr>
          <w:rFonts w:ascii="Times New Roman" w:hAnsi="Times New Roman" w:cs="Times New Roman"/>
          <w:sz w:val="24"/>
          <w:szCs w:val="24"/>
        </w:rPr>
        <w:t xml:space="preserve">objetivo </w:t>
      </w:r>
      <w:r w:rsidR="003977D6">
        <w:rPr>
          <w:rFonts w:ascii="Times New Roman" w:hAnsi="Times New Roman" w:cs="Times New Roman"/>
          <w:sz w:val="24"/>
          <w:szCs w:val="24"/>
        </w:rPr>
        <w:t xml:space="preserve">de </w:t>
      </w:r>
      <w:r w:rsidRPr="004A7CC0">
        <w:rPr>
          <w:rFonts w:ascii="Times New Roman" w:hAnsi="Times New Roman" w:cs="Times New Roman"/>
          <w:sz w:val="24"/>
          <w:szCs w:val="24"/>
        </w:rPr>
        <w:t>crear diálogos e intercambios de experiencias sobr</w:t>
      </w:r>
      <w:r w:rsidR="003977D6">
        <w:rPr>
          <w:rFonts w:ascii="Times New Roman" w:hAnsi="Times New Roman" w:cs="Times New Roman"/>
          <w:sz w:val="24"/>
          <w:szCs w:val="24"/>
        </w:rPr>
        <w:t>e los conceptos, enfoques, indicadores,</w:t>
      </w:r>
      <w:r w:rsidRPr="004A7CC0">
        <w:rPr>
          <w:rFonts w:ascii="Times New Roman" w:hAnsi="Times New Roman" w:cs="Times New Roman"/>
          <w:sz w:val="24"/>
          <w:szCs w:val="24"/>
        </w:rPr>
        <w:t xml:space="preserve"> prácticas y políticas públicas que envuelven la responsabilidad social universitaria (RSU). Además, interpelar a las Instituciones de Educación Superior a partir de iniciativas innovadoras y sostenibles de emprendimiento social, agroecología, energías alternativas, entre otros, </w:t>
      </w:r>
      <w:r w:rsidR="00AF0E98">
        <w:rPr>
          <w:rFonts w:ascii="Times New Roman" w:hAnsi="Times New Roman" w:cs="Times New Roman"/>
          <w:sz w:val="24"/>
          <w:szCs w:val="24"/>
        </w:rPr>
        <w:t>s</w:t>
      </w:r>
      <w:r w:rsidRPr="004A7CC0">
        <w:rPr>
          <w:rFonts w:ascii="Times New Roman" w:hAnsi="Times New Roman" w:cs="Times New Roman"/>
          <w:sz w:val="24"/>
          <w:szCs w:val="24"/>
        </w:rPr>
        <w:t>iendo este, uno de los más importantes eventos de RSU en Centro y Sur América</w:t>
      </w:r>
      <w:r w:rsidR="00AF0E98">
        <w:rPr>
          <w:rFonts w:ascii="Times New Roman" w:hAnsi="Times New Roman" w:cs="Times New Roman"/>
          <w:sz w:val="24"/>
          <w:szCs w:val="24"/>
        </w:rPr>
        <w:t>.</w:t>
      </w:r>
    </w:p>
    <w:p w14:paraId="223F8449" w14:textId="77777777" w:rsidR="000861E3" w:rsidRPr="004A7CC0" w:rsidRDefault="000861E3" w:rsidP="000861E3">
      <w:pPr>
        <w:spacing w:line="480" w:lineRule="auto"/>
        <w:contextualSpacing/>
        <w:jc w:val="both"/>
        <w:rPr>
          <w:rFonts w:ascii="Times New Roman" w:hAnsi="Times New Roman" w:cs="Times New Roman"/>
          <w:sz w:val="24"/>
          <w:szCs w:val="24"/>
        </w:rPr>
      </w:pPr>
      <w:r w:rsidRPr="004A7CC0">
        <w:rPr>
          <w:rFonts w:ascii="Times New Roman" w:hAnsi="Times New Roman" w:cs="Times New Roman"/>
          <w:sz w:val="24"/>
          <w:szCs w:val="24"/>
        </w:rPr>
        <w:lastRenderedPageBreak/>
        <w:t>Dicho evento estuvo destinado a los gestores, profesores, técnico-administrativos y alumnos de Instituciones de Educación Superior, así como a sus Comisiones Propias de Evaluación (CPAs) y Comités de Responsabilidad Social; a empresas, organizaciones públicas y privadas y escuelas de educación básica que busquen articularse con las Instituciones de Educación Superior para la realización de proyectos con prácticas innovadoras de responsabilidad social y sostenibilidad. Coordinado por Unión de Responsabilidad Social Universitaria de Latino América (URSULA) CAF – Banco de Desarrollo de América Latina y la Universidad del Pacífico (Perú), y el Centro de Liderazgo, Ética y Responsabilidad Social.</w:t>
      </w:r>
    </w:p>
    <w:p w14:paraId="79C2AC4C" w14:textId="77777777" w:rsidR="00812C60" w:rsidRPr="00F34D02" w:rsidRDefault="000861E3" w:rsidP="003D28BC">
      <w:pPr>
        <w:pStyle w:val="Prrafodelista"/>
        <w:numPr>
          <w:ilvl w:val="0"/>
          <w:numId w:val="86"/>
        </w:numPr>
        <w:spacing w:line="480" w:lineRule="auto"/>
        <w:jc w:val="both"/>
        <w:rPr>
          <w:rFonts w:ascii="Times New Roman" w:hAnsi="Times New Roman" w:cs="Times New Roman"/>
          <w:b/>
          <w:color w:val="000000" w:themeColor="text1"/>
          <w:sz w:val="24"/>
          <w:szCs w:val="24"/>
        </w:rPr>
      </w:pPr>
      <w:r w:rsidRPr="00F34D02">
        <w:rPr>
          <w:rFonts w:ascii="Times New Roman" w:hAnsi="Times New Roman" w:cs="Times New Roman"/>
          <w:b/>
          <w:color w:val="000000" w:themeColor="text1"/>
          <w:sz w:val="24"/>
          <w:szCs w:val="24"/>
        </w:rPr>
        <w:t xml:space="preserve">“La Extensión Universitaria en favor a la Transformación Social Positiva” </w:t>
      </w:r>
    </w:p>
    <w:p w14:paraId="3C58E043" w14:textId="77777777" w:rsidR="000861E3" w:rsidRPr="00D52F00" w:rsidRDefault="000861E3" w:rsidP="000861E3">
      <w:pPr>
        <w:spacing w:line="480" w:lineRule="auto"/>
        <w:jc w:val="both"/>
        <w:rPr>
          <w:rFonts w:ascii="Times New Roman" w:hAnsi="Times New Roman" w:cs="Times New Roman"/>
          <w:b/>
          <w:color w:val="000000"/>
          <w:sz w:val="24"/>
          <w:szCs w:val="24"/>
        </w:rPr>
      </w:pPr>
      <w:r w:rsidRPr="00812C60">
        <w:rPr>
          <w:rFonts w:ascii="Times New Roman" w:hAnsi="Times New Roman" w:cs="Times New Roman"/>
          <w:color w:val="000000"/>
          <w:sz w:val="24"/>
          <w:szCs w:val="24"/>
        </w:rPr>
        <w:t>En el marco de este e</w:t>
      </w:r>
      <w:r w:rsidR="00F34D02">
        <w:rPr>
          <w:rFonts w:ascii="Times New Roman" w:hAnsi="Times New Roman" w:cs="Times New Roman"/>
          <w:color w:val="000000"/>
          <w:sz w:val="24"/>
          <w:szCs w:val="24"/>
        </w:rPr>
        <w:t>vento se presentaron diversos p</w:t>
      </w:r>
      <w:r w:rsidRPr="00812C60">
        <w:rPr>
          <w:rFonts w:ascii="Times New Roman" w:hAnsi="Times New Roman" w:cs="Times New Roman"/>
          <w:color w:val="000000"/>
          <w:sz w:val="24"/>
          <w:szCs w:val="24"/>
        </w:rPr>
        <w:t xml:space="preserve">aneles, con diferentes delegaciones internacionales, además tuvimos la moderación del Panel </w:t>
      </w:r>
      <w:r w:rsidRPr="00812C60">
        <w:rPr>
          <w:rFonts w:ascii="Times New Roman" w:hAnsi="Times New Roman" w:cs="Times New Roman"/>
          <w:b/>
          <w:color w:val="000000"/>
          <w:sz w:val="24"/>
          <w:szCs w:val="24"/>
        </w:rPr>
        <w:t xml:space="preserve">“La Extensión Universitaria en favor a la </w:t>
      </w:r>
      <w:r w:rsidR="00D52F00">
        <w:rPr>
          <w:rFonts w:ascii="Times New Roman" w:hAnsi="Times New Roman" w:cs="Times New Roman"/>
          <w:b/>
          <w:color w:val="000000"/>
          <w:sz w:val="24"/>
          <w:szCs w:val="24"/>
        </w:rPr>
        <w:t xml:space="preserve">Transformación Social Positiva”. </w:t>
      </w:r>
      <w:r w:rsidRPr="004A7CC0">
        <w:rPr>
          <w:rFonts w:ascii="Times New Roman" w:hAnsi="Times New Roman" w:cs="Times New Roman"/>
          <w:color w:val="000000"/>
          <w:sz w:val="24"/>
          <w:szCs w:val="24"/>
        </w:rPr>
        <w:t>Este evento se llevó a cabo en la universidad autónoma de México UNAN,</w:t>
      </w:r>
      <w:r w:rsidR="00D52F00">
        <w:rPr>
          <w:rFonts w:ascii="Times New Roman" w:hAnsi="Times New Roman" w:cs="Times New Roman"/>
          <w:color w:val="000000"/>
          <w:sz w:val="24"/>
          <w:szCs w:val="24"/>
        </w:rPr>
        <w:t xml:space="preserve"> y</w:t>
      </w:r>
      <w:r w:rsidRPr="004A7CC0">
        <w:rPr>
          <w:rFonts w:ascii="Times New Roman" w:hAnsi="Times New Roman" w:cs="Times New Roman"/>
          <w:color w:val="000000"/>
          <w:sz w:val="24"/>
          <w:szCs w:val="24"/>
        </w:rPr>
        <w:t xml:space="preserve"> se compartieron diversas </w:t>
      </w:r>
      <w:r w:rsidR="00D52F00" w:rsidRPr="004A7CC0">
        <w:rPr>
          <w:rFonts w:ascii="Times New Roman" w:hAnsi="Times New Roman" w:cs="Times New Roman"/>
          <w:color w:val="000000"/>
          <w:sz w:val="24"/>
          <w:szCs w:val="24"/>
        </w:rPr>
        <w:t>experiencias</w:t>
      </w:r>
      <w:r w:rsidRPr="004A7CC0">
        <w:rPr>
          <w:rFonts w:ascii="Times New Roman" w:hAnsi="Times New Roman" w:cs="Times New Roman"/>
          <w:color w:val="000000"/>
          <w:sz w:val="24"/>
          <w:szCs w:val="24"/>
        </w:rPr>
        <w:t xml:space="preserve"> de la que están desarrollando las univers</w:t>
      </w:r>
      <w:r w:rsidR="00D52F00">
        <w:rPr>
          <w:rFonts w:ascii="Times New Roman" w:hAnsi="Times New Roman" w:cs="Times New Roman"/>
          <w:color w:val="000000"/>
          <w:sz w:val="24"/>
          <w:szCs w:val="24"/>
        </w:rPr>
        <w:t>idades en el área de extensión. El mismo culminó</w:t>
      </w:r>
      <w:r w:rsidRPr="004A7CC0">
        <w:rPr>
          <w:rFonts w:ascii="Times New Roman" w:hAnsi="Times New Roman" w:cs="Times New Roman"/>
          <w:color w:val="000000"/>
          <w:sz w:val="24"/>
          <w:szCs w:val="24"/>
        </w:rPr>
        <w:t xml:space="preserve"> con un manifiesto de todos los países presentes, además de la presentación de la catedra por la paz y la felicidad del ser humano integral.</w:t>
      </w:r>
    </w:p>
    <w:p w14:paraId="38A03F89" w14:textId="77777777" w:rsidR="000861E3" w:rsidRPr="00F34D02" w:rsidRDefault="000861E3" w:rsidP="003D28BC">
      <w:pPr>
        <w:pStyle w:val="Prrafodelista"/>
        <w:numPr>
          <w:ilvl w:val="0"/>
          <w:numId w:val="86"/>
        </w:numPr>
        <w:spacing w:line="480" w:lineRule="auto"/>
        <w:jc w:val="both"/>
        <w:rPr>
          <w:rFonts w:ascii="Times New Roman" w:hAnsi="Times New Roman" w:cs="Times New Roman"/>
          <w:b/>
          <w:color w:val="000000" w:themeColor="text1"/>
          <w:sz w:val="24"/>
          <w:szCs w:val="24"/>
        </w:rPr>
      </w:pPr>
      <w:r w:rsidRPr="00F34D02">
        <w:rPr>
          <w:rFonts w:ascii="Times New Roman" w:hAnsi="Times New Roman" w:cs="Times New Roman"/>
          <w:b/>
          <w:color w:val="000000" w:themeColor="text1"/>
          <w:sz w:val="24"/>
          <w:szCs w:val="24"/>
        </w:rPr>
        <w:t>Conferencia de la UNESCO sobre comunicación en diversidad cultural</w:t>
      </w:r>
    </w:p>
    <w:p w14:paraId="76B23266" w14:textId="77777777" w:rsidR="000861E3" w:rsidRPr="004A7CC0" w:rsidRDefault="00345A96" w:rsidP="000861E3">
      <w:pPr>
        <w:spacing w:line="480" w:lineRule="auto"/>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Se llevó a cabo del </w:t>
      </w:r>
      <w:r w:rsidR="000861E3" w:rsidRPr="004A7CC0">
        <w:rPr>
          <w:rFonts w:ascii="Times New Roman" w:hAnsi="Times New Roman" w:cs="Times New Roman"/>
          <w:color w:val="000000"/>
          <w:sz w:val="24"/>
          <w:szCs w:val="24"/>
        </w:rPr>
        <w:t xml:space="preserve">19 al 21 de septiembre </w:t>
      </w:r>
      <w:r>
        <w:rPr>
          <w:rFonts w:ascii="Times New Roman" w:hAnsi="Times New Roman" w:cs="Times New Roman"/>
          <w:color w:val="000000"/>
          <w:sz w:val="24"/>
          <w:szCs w:val="24"/>
        </w:rPr>
        <w:t>en la República de China. La c</w:t>
      </w:r>
      <w:r w:rsidR="000861E3" w:rsidRPr="004A7CC0">
        <w:rPr>
          <w:rFonts w:ascii="Times New Roman" w:hAnsi="Times New Roman" w:cs="Times New Roman"/>
          <w:color w:val="000000"/>
          <w:sz w:val="24"/>
          <w:szCs w:val="24"/>
        </w:rPr>
        <w:t xml:space="preserve">onferencia sobre la protección de los recursos lingüísticos mundiales, </w:t>
      </w:r>
      <w:r>
        <w:rPr>
          <w:rFonts w:ascii="Times New Roman" w:hAnsi="Times New Roman" w:cs="Times New Roman"/>
          <w:color w:val="000000"/>
          <w:sz w:val="24"/>
          <w:szCs w:val="24"/>
        </w:rPr>
        <w:t xml:space="preserve">con </w:t>
      </w:r>
      <w:r w:rsidR="000861E3" w:rsidRPr="004A7CC0">
        <w:rPr>
          <w:rFonts w:ascii="Times New Roman" w:hAnsi="Times New Roman" w:cs="Times New Roman"/>
          <w:color w:val="000000"/>
          <w:sz w:val="24"/>
          <w:szCs w:val="24"/>
        </w:rPr>
        <w:t xml:space="preserve"> tema: “Papel de la diversidad lingüística en la construcción de una comunidad global con un futuro compartido: protección, acceso y promoción de recursos </w:t>
      </w:r>
      <w:r w:rsidR="00F34D02" w:rsidRPr="004A7CC0">
        <w:rPr>
          <w:rFonts w:ascii="Times New Roman" w:hAnsi="Times New Roman" w:cs="Times New Roman"/>
          <w:color w:val="000000"/>
          <w:sz w:val="24"/>
          <w:szCs w:val="24"/>
        </w:rPr>
        <w:t>lingüísticos”</w:t>
      </w:r>
      <w:r w:rsidR="000861E3" w:rsidRPr="004A7CC0">
        <w:rPr>
          <w:rFonts w:ascii="Times New Roman" w:hAnsi="Times New Roman" w:cs="Times New Roman"/>
          <w:color w:val="000000"/>
          <w:sz w:val="24"/>
          <w:szCs w:val="24"/>
        </w:rPr>
        <w:t xml:space="preserve">. </w:t>
      </w:r>
      <w:r>
        <w:rPr>
          <w:rFonts w:ascii="Times New Roman" w:hAnsi="Times New Roman" w:cs="Times New Roman"/>
          <w:color w:val="000000"/>
          <w:sz w:val="24"/>
          <w:szCs w:val="24"/>
        </w:rPr>
        <w:t>Estuvo</w:t>
      </w:r>
      <w:r w:rsidR="000861E3" w:rsidRPr="004A7CC0">
        <w:rPr>
          <w:rFonts w:ascii="Times New Roman" w:hAnsi="Times New Roman" w:cs="Times New Roman"/>
          <w:color w:val="000000"/>
          <w:sz w:val="24"/>
          <w:szCs w:val="24"/>
        </w:rPr>
        <w:t xml:space="preserve"> organizada conjuntamente por la UNESCO, el Ministerio de Educación de China, el Comité Nacional de la UNESCO de China, la Comisión Estatal de Lenguas de China y Gobierno de la provincia de Hunan.</w:t>
      </w:r>
    </w:p>
    <w:p w14:paraId="2D4465C5" w14:textId="77777777" w:rsidR="00867B06" w:rsidRDefault="000861E3" w:rsidP="000861E3">
      <w:pPr>
        <w:spacing w:line="480" w:lineRule="auto"/>
        <w:contextualSpacing/>
        <w:jc w:val="both"/>
        <w:rPr>
          <w:rFonts w:ascii="Times New Roman" w:hAnsi="Times New Roman" w:cs="Times New Roman"/>
          <w:color w:val="000000"/>
          <w:sz w:val="24"/>
          <w:szCs w:val="24"/>
        </w:rPr>
      </w:pPr>
      <w:r w:rsidRPr="004A7CC0">
        <w:rPr>
          <w:rFonts w:ascii="Times New Roman" w:hAnsi="Times New Roman" w:cs="Times New Roman"/>
          <w:color w:val="000000"/>
          <w:sz w:val="24"/>
          <w:szCs w:val="24"/>
        </w:rPr>
        <w:lastRenderedPageBreak/>
        <w:t xml:space="preserve">La diversidad lingüística, la protección de los recursos lingüísticos y trabajos similares reclaman una atención cada vez mayor. En este contexto, la Organización de las Naciones Unidas para la Educación, la Ciencia y la Cultura, el Ministerio de Educación de la República Popular China y otras organizaciones han decidido convocar conjuntamente la Conferencia sobre la protección de los recursos lingüísticos mundiales. </w:t>
      </w:r>
    </w:p>
    <w:p w14:paraId="34011401" w14:textId="77777777" w:rsidR="000861E3" w:rsidRDefault="000861E3" w:rsidP="00F22BB7">
      <w:pPr>
        <w:pStyle w:val="Estilo1"/>
        <w:jc w:val="both"/>
        <w:rPr>
          <w:rStyle w:val="submemoCar"/>
          <w:rFonts w:eastAsiaTheme="majorEastAsia"/>
          <w:sz w:val="24"/>
        </w:rPr>
      </w:pPr>
      <w:bookmarkStart w:id="165" w:name="_Toc531624951"/>
      <w:bookmarkStart w:id="166" w:name="_Toc533586345"/>
      <w:r w:rsidRPr="00F22BB7">
        <w:rPr>
          <w:rStyle w:val="submemoCar"/>
          <w:rFonts w:eastAsiaTheme="majorEastAsia"/>
          <w:sz w:val="24"/>
        </w:rPr>
        <w:t>Desarrollo Deportivo en las Instituciones de Educación Superior</w:t>
      </w:r>
      <w:bookmarkEnd w:id="165"/>
      <w:bookmarkEnd w:id="166"/>
    </w:p>
    <w:p w14:paraId="2869313F" w14:textId="77777777" w:rsidR="00F22BB7" w:rsidRPr="0003673C" w:rsidRDefault="00F22BB7" w:rsidP="0003673C">
      <w:pPr>
        <w:rPr>
          <w:rStyle w:val="submemoCar"/>
          <w:rFonts w:eastAsiaTheme="majorEastAsia"/>
          <w:sz w:val="4"/>
        </w:rPr>
      </w:pPr>
    </w:p>
    <w:p w14:paraId="66931148" w14:textId="77777777" w:rsidR="000861E3" w:rsidRDefault="000861E3" w:rsidP="000861E3">
      <w:pPr>
        <w:spacing w:line="480" w:lineRule="auto"/>
        <w:contextualSpacing/>
        <w:jc w:val="both"/>
        <w:rPr>
          <w:rFonts w:ascii="Times New Roman" w:hAnsi="Times New Roman" w:cs="Times New Roman"/>
          <w:sz w:val="24"/>
          <w:szCs w:val="24"/>
        </w:rPr>
      </w:pPr>
      <w:r w:rsidRPr="0003673C">
        <w:rPr>
          <w:rFonts w:ascii="Times New Roman" w:hAnsi="Times New Roman" w:cs="Times New Roman"/>
          <w:sz w:val="24"/>
          <w:szCs w:val="24"/>
        </w:rPr>
        <w:t>Primer Seminario sobre la Importancia del Deporte en la Educación Superior Dominicana: Gestión y Responsabilidad Social”</w:t>
      </w:r>
      <w:r w:rsidR="00704766">
        <w:rPr>
          <w:rFonts w:ascii="Times New Roman" w:hAnsi="Times New Roman" w:cs="Times New Roman"/>
          <w:sz w:val="24"/>
          <w:szCs w:val="24"/>
        </w:rPr>
        <w:t>, fue realizado</w:t>
      </w:r>
      <w:r w:rsidRPr="004A7CC0">
        <w:rPr>
          <w:rFonts w:ascii="Times New Roman" w:hAnsi="Times New Roman" w:cs="Times New Roman"/>
          <w:sz w:val="24"/>
          <w:szCs w:val="24"/>
        </w:rPr>
        <w:t xml:space="preserve"> el jueves 22 de noviembre del año en curso, en horario de   9 a.m. – 4:00 p.m., conjuntamente al Instituto Técnico Superior Comunitario (ITSC), Sede de esta activida</w:t>
      </w:r>
      <w:r w:rsidR="00704766">
        <w:rPr>
          <w:rFonts w:ascii="Times New Roman" w:hAnsi="Times New Roman" w:cs="Times New Roman"/>
          <w:sz w:val="24"/>
          <w:szCs w:val="24"/>
        </w:rPr>
        <w:t>d, y el Ministerio de Deportes. En dicha actividad s</w:t>
      </w:r>
      <w:r w:rsidRPr="004A7CC0">
        <w:rPr>
          <w:rFonts w:ascii="Times New Roman" w:hAnsi="Times New Roman" w:cs="Times New Roman"/>
          <w:sz w:val="24"/>
          <w:szCs w:val="24"/>
        </w:rPr>
        <w:t xml:space="preserve">e dieron a conocer los compromisos del Estado Dominicano </w:t>
      </w:r>
      <w:r w:rsidR="00704766">
        <w:rPr>
          <w:rFonts w:ascii="Times New Roman" w:hAnsi="Times New Roman" w:cs="Times New Roman"/>
          <w:sz w:val="24"/>
          <w:szCs w:val="24"/>
        </w:rPr>
        <w:t>en materia de</w:t>
      </w:r>
      <w:r w:rsidRPr="004A7CC0">
        <w:rPr>
          <w:rFonts w:ascii="Times New Roman" w:hAnsi="Times New Roman" w:cs="Times New Roman"/>
          <w:sz w:val="24"/>
          <w:szCs w:val="24"/>
        </w:rPr>
        <w:t xml:space="preserve"> práctica deportiva en las Instituciones de Educación Superior (IES), los logros alcanzados hasta la fecha y los proyectos a desarrollar para fortalecer el deporte, partiendo de una sólida incorporación de todas las entidades que tienen que ver c</w:t>
      </w:r>
      <w:r w:rsidR="004976BE">
        <w:rPr>
          <w:rFonts w:ascii="Times New Roman" w:hAnsi="Times New Roman" w:cs="Times New Roman"/>
          <w:sz w:val="24"/>
          <w:szCs w:val="24"/>
        </w:rPr>
        <w:t>on el deporte a nivel superior. Este seminario e</w:t>
      </w:r>
      <w:r w:rsidRPr="004A7CC0">
        <w:rPr>
          <w:rFonts w:ascii="Times New Roman" w:hAnsi="Times New Roman" w:cs="Times New Roman"/>
          <w:sz w:val="24"/>
          <w:szCs w:val="24"/>
        </w:rPr>
        <w:t>stuvo dirigid</w:t>
      </w:r>
      <w:r w:rsidR="004976BE">
        <w:rPr>
          <w:rFonts w:ascii="Times New Roman" w:hAnsi="Times New Roman" w:cs="Times New Roman"/>
          <w:sz w:val="24"/>
          <w:szCs w:val="24"/>
        </w:rPr>
        <w:t>o</w:t>
      </w:r>
      <w:r w:rsidRPr="004A7CC0">
        <w:rPr>
          <w:rFonts w:ascii="Times New Roman" w:hAnsi="Times New Roman" w:cs="Times New Roman"/>
          <w:sz w:val="24"/>
          <w:szCs w:val="24"/>
        </w:rPr>
        <w:t xml:space="preserve"> a directores y encargados de Departamentos de Deportes en IES, así como también a estudiantes </w:t>
      </w:r>
      <w:r w:rsidR="004976BE">
        <w:rPr>
          <w:rFonts w:ascii="Times New Roman" w:hAnsi="Times New Roman" w:cs="Times New Roman"/>
          <w:sz w:val="24"/>
          <w:szCs w:val="24"/>
        </w:rPr>
        <w:t>universitarios,</w:t>
      </w:r>
      <w:r w:rsidRPr="004A7CC0">
        <w:rPr>
          <w:rFonts w:ascii="Times New Roman" w:hAnsi="Times New Roman" w:cs="Times New Roman"/>
          <w:sz w:val="24"/>
          <w:szCs w:val="24"/>
        </w:rPr>
        <w:t xml:space="preserve"> relacionados con Departamentos de Deportes, con una participación de 155 personas.</w:t>
      </w:r>
    </w:p>
    <w:p w14:paraId="330AD75E" w14:textId="77777777" w:rsidR="004976BE" w:rsidRPr="004976BE" w:rsidRDefault="004976BE" w:rsidP="000861E3">
      <w:pPr>
        <w:spacing w:line="480" w:lineRule="auto"/>
        <w:contextualSpacing/>
        <w:jc w:val="both"/>
        <w:rPr>
          <w:rFonts w:ascii="Times New Roman" w:hAnsi="Times New Roman" w:cs="Times New Roman"/>
          <w:sz w:val="6"/>
          <w:szCs w:val="24"/>
        </w:rPr>
      </w:pPr>
    </w:p>
    <w:p w14:paraId="41F4ED51" w14:textId="77777777" w:rsidR="000861E3" w:rsidRPr="004A7CC0" w:rsidRDefault="000861E3" w:rsidP="000861E3">
      <w:pPr>
        <w:spacing w:line="480" w:lineRule="auto"/>
        <w:contextualSpacing/>
        <w:jc w:val="both"/>
        <w:rPr>
          <w:rFonts w:ascii="Times New Roman" w:hAnsi="Times New Roman" w:cs="Times New Roman"/>
          <w:sz w:val="24"/>
          <w:szCs w:val="24"/>
        </w:rPr>
      </w:pPr>
      <w:r w:rsidRPr="004A7CC0">
        <w:rPr>
          <w:rFonts w:ascii="Times New Roman" w:hAnsi="Times New Roman" w:cs="Times New Roman"/>
          <w:b/>
          <w:sz w:val="24"/>
          <w:szCs w:val="24"/>
        </w:rPr>
        <w:t xml:space="preserve">Universidades participantes en este seminario fueron: </w:t>
      </w:r>
      <w:r w:rsidRPr="004A7CC0">
        <w:rPr>
          <w:rFonts w:ascii="Times New Roman" w:hAnsi="Times New Roman" w:cs="Times New Roman"/>
          <w:sz w:val="24"/>
          <w:szCs w:val="24"/>
        </w:rPr>
        <w:t>ASCA, UNIBE, ITSC, UCNE, ISFODOSU, INTEC. ITLA, UNEV, UTESA, PUCMM, UFHEC, UPID, UNPHU, IPE, UNEV, UCATECI, UNAPEC, LOYOLA</w:t>
      </w:r>
      <w:r w:rsidR="004976BE">
        <w:rPr>
          <w:rFonts w:ascii="Times New Roman" w:hAnsi="Times New Roman" w:cs="Times New Roman"/>
          <w:sz w:val="24"/>
          <w:szCs w:val="24"/>
        </w:rPr>
        <w:t>.</w:t>
      </w:r>
    </w:p>
    <w:p w14:paraId="6C4110CB" w14:textId="77777777" w:rsidR="000861E3" w:rsidRPr="004976BE" w:rsidRDefault="000861E3" w:rsidP="004976BE">
      <w:pPr>
        <w:pStyle w:val="Estilo1"/>
        <w:jc w:val="both"/>
        <w:rPr>
          <w:rStyle w:val="submemoCar"/>
          <w:rFonts w:eastAsiaTheme="majorEastAsia"/>
          <w:b/>
          <w:sz w:val="24"/>
        </w:rPr>
      </w:pPr>
      <w:bookmarkStart w:id="167" w:name="_Toc531624952"/>
      <w:bookmarkStart w:id="168" w:name="_Toc533586346"/>
      <w:r w:rsidRPr="004976BE">
        <w:rPr>
          <w:rStyle w:val="submemoCar"/>
          <w:rFonts w:eastAsiaTheme="majorEastAsia"/>
          <w:b/>
          <w:sz w:val="24"/>
        </w:rPr>
        <w:t>Actividad</w:t>
      </w:r>
      <w:r w:rsidR="004976BE">
        <w:rPr>
          <w:rStyle w:val="submemoCar"/>
          <w:rFonts w:eastAsiaTheme="majorEastAsia"/>
          <w:b/>
          <w:sz w:val="24"/>
        </w:rPr>
        <w:t>es de Vinculación entre</w:t>
      </w:r>
      <w:r w:rsidRPr="004976BE">
        <w:rPr>
          <w:rStyle w:val="submemoCar"/>
          <w:rFonts w:eastAsiaTheme="majorEastAsia"/>
          <w:b/>
          <w:sz w:val="24"/>
        </w:rPr>
        <w:t xml:space="preserve"> IES-Comunidad</w:t>
      </w:r>
      <w:bookmarkEnd w:id="167"/>
      <w:bookmarkEnd w:id="168"/>
      <w:r w:rsidRPr="004976BE">
        <w:rPr>
          <w:rStyle w:val="submemoCar"/>
          <w:rFonts w:eastAsiaTheme="majorEastAsia"/>
          <w:b/>
          <w:sz w:val="24"/>
        </w:rPr>
        <w:t xml:space="preserve"> </w:t>
      </w:r>
    </w:p>
    <w:p w14:paraId="172E29D2" w14:textId="77777777" w:rsidR="004976BE" w:rsidRPr="004976BE" w:rsidRDefault="004976BE" w:rsidP="000861E3">
      <w:pPr>
        <w:spacing w:after="0" w:line="480" w:lineRule="auto"/>
        <w:contextualSpacing/>
        <w:jc w:val="both"/>
        <w:rPr>
          <w:rFonts w:ascii="Times New Roman" w:hAnsi="Times New Roman" w:cs="Times New Roman"/>
          <w:sz w:val="10"/>
          <w:szCs w:val="24"/>
        </w:rPr>
      </w:pPr>
    </w:p>
    <w:p w14:paraId="61070A52" w14:textId="77777777" w:rsidR="000861E3" w:rsidRPr="004A7CC0" w:rsidRDefault="004976BE" w:rsidP="000861E3">
      <w:pPr>
        <w:spacing w:after="0" w:line="48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El </w:t>
      </w:r>
      <w:r w:rsidR="000861E3" w:rsidRPr="004A7CC0">
        <w:rPr>
          <w:rFonts w:ascii="Times New Roman" w:hAnsi="Times New Roman" w:cs="Times New Roman"/>
          <w:sz w:val="24"/>
          <w:szCs w:val="24"/>
        </w:rPr>
        <w:t xml:space="preserve">Viceministerio de Extensión Social Universitaria, con el compromiso apoyar la consolidación de la Responsabilidad Social en las Instituciones de Educación Superior (IES) del país, como eje fundamental en la gobernanza y gestión institucional, para el fomento de la </w:t>
      </w:r>
      <w:r w:rsidR="000861E3" w:rsidRPr="004A7CC0">
        <w:rPr>
          <w:rFonts w:ascii="Times New Roman" w:hAnsi="Times New Roman" w:cs="Times New Roman"/>
          <w:sz w:val="24"/>
          <w:szCs w:val="24"/>
        </w:rPr>
        <w:lastRenderedPageBreak/>
        <w:t>formación de ciudadanos responsables y comprometidos con su entorno. Celebramos la “</w:t>
      </w:r>
      <w:r w:rsidR="000861E3" w:rsidRPr="004A7CC0">
        <w:rPr>
          <w:rFonts w:ascii="Times New Roman" w:hAnsi="Times New Roman" w:cs="Times New Roman"/>
          <w:b/>
          <w:sz w:val="24"/>
          <w:szCs w:val="24"/>
        </w:rPr>
        <w:t>1era. Exposición de Buenas Prácticas de Responsabilidad Social en las Instituciones de Educación Superior</w:t>
      </w:r>
      <w:r>
        <w:rPr>
          <w:rFonts w:ascii="Times New Roman" w:hAnsi="Times New Roman" w:cs="Times New Roman"/>
          <w:sz w:val="24"/>
          <w:szCs w:val="24"/>
        </w:rPr>
        <w:t>”. E</w:t>
      </w:r>
      <w:r w:rsidR="000861E3" w:rsidRPr="004A7CC0">
        <w:rPr>
          <w:rFonts w:ascii="Times New Roman" w:hAnsi="Times New Roman" w:cs="Times New Roman"/>
          <w:sz w:val="24"/>
          <w:szCs w:val="24"/>
        </w:rPr>
        <w:t>sta consistió en la exposición de los resultados de buenas prácticas Responsabilidad Social alcanzadas, basados en evidencias e impacto</w:t>
      </w:r>
      <w:r>
        <w:rPr>
          <w:rFonts w:ascii="Times New Roman" w:hAnsi="Times New Roman" w:cs="Times New Roman"/>
          <w:sz w:val="24"/>
          <w:szCs w:val="24"/>
        </w:rPr>
        <w:t>,</w:t>
      </w:r>
      <w:r w:rsidR="000861E3" w:rsidRPr="004A7CC0">
        <w:rPr>
          <w:rFonts w:ascii="Times New Roman" w:hAnsi="Times New Roman" w:cs="Times New Roman"/>
          <w:sz w:val="24"/>
          <w:szCs w:val="24"/>
        </w:rPr>
        <w:t xml:space="preserve"> generado</w:t>
      </w:r>
      <w:r>
        <w:rPr>
          <w:rFonts w:ascii="Times New Roman" w:hAnsi="Times New Roman" w:cs="Times New Roman"/>
          <w:sz w:val="24"/>
          <w:szCs w:val="24"/>
        </w:rPr>
        <w:t>s</w:t>
      </w:r>
      <w:r w:rsidR="000861E3" w:rsidRPr="004A7CC0">
        <w:rPr>
          <w:rFonts w:ascii="Times New Roman" w:hAnsi="Times New Roman" w:cs="Times New Roman"/>
          <w:sz w:val="24"/>
          <w:szCs w:val="24"/>
        </w:rPr>
        <w:t xml:space="preserve"> con su implementación. Dirigido a las áreas de </w:t>
      </w:r>
      <w:r w:rsidRPr="004A7CC0">
        <w:rPr>
          <w:rFonts w:ascii="Times New Roman" w:hAnsi="Times New Roman" w:cs="Times New Roman"/>
          <w:sz w:val="24"/>
          <w:szCs w:val="24"/>
        </w:rPr>
        <w:t>Extensión</w:t>
      </w:r>
      <w:r w:rsidR="000861E3" w:rsidRPr="004A7CC0">
        <w:rPr>
          <w:rFonts w:ascii="Times New Roman" w:hAnsi="Times New Roman" w:cs="Times New Roman"/>
          <w:sz w:val="24"/>
          <w:szCs w:val="24"/>
        </w:rPr>
        <w:t xml:space="preserve">, Vinculación y Responsabilidad Social. Realizada el jueves 06 de diciembre del año en curso, de 9:00 a.m. a 2:00 p.m., en el Auditorio Principal, de la Universidad Federico Henríquez y Carvajal (UFHEC). </w:t>
      </w:r>
    </w:p>
    <w:p w14:paraId="6623CBFF" w14:textId="77777777" w:rsidR="000861E3" w:rsidRPr="004976BE" w:rsidRDefault="000861E3" w:rsidP="000861E3">
      <w:pPr>
        <w:spacing w:after="0" w:line="480" w:lineRule="auto"/>
        <w:contextualSpacing/>
        <w:jc w:val="both"/>
        <w:rPr>
          <w:rFonts w:ascii="Times New Roman" w:hAnsi="Times New Roman" w:cs="Times New Roman"/>
          <w:sz w:val="10"/>
          <w:szCs w:val="24"/>
        </w:rPr>
      </w:pPr>
    </w:p>
    <w:p w14:paraId="0655D82C" w14:textId="77777777" w:rsidR="000861E3" w:rsidRPr="004A7CC0" w:rsidRDefault="004976BE" w:rsidP="000861E3">
      <w:pPr>
        <w:spacing w:after="0" w:line="480" w:lineRule="auto"/>
        <w:contextualSpacing/>
        <w:jc w:val="both"/>
        <w:rPr>
          <w:rFonts w:ascii="Times New Roman" w:hAnsi="Times New Roman" w:cs="Times New Roman"/>
          <w:sz w:val="24"/>
          <w:szCs w:val="24"/>
        </w:rPr>
      </w:pPr>
      <w:r>
        <w:rPr>
          <w:rFonts w:ascii="Times New Roman" w:hAnsi="Times New Roman" w:cs="Times New Roman"/>
          <w:sz w:val="24"/>
          <w:szCs w:val="24"/>
        </w:rPr>
        <w:t>Instituciones de Educación Superior participantes:</w:t>
      </w:r>
    </w:p>
    <w:p w14:paraId="2652BDFE" w14:textId="77777777" w:rsidR="000861E3" w:rsidRPr="004976BE" w:rsidRDefault="000861E3" w:rsidP="004976BE">
      <w:pPr>
        <w:spacing w:after="0" w:line="480" w:lineRule="auto"/>
        <w:contextualSpacing/>
        <w:jc w:val="both"/>
        <w:rPr>
          <w:rFonts w:ascii="Times New Roman" w:hAnsi="Times New Roman" w:cs="Times New Roman"/>
          <w:sz w:val="10"/>
          <w:szCs w:val="24"/>
        </w:rPr>
      </w:pPr>
    </w:p>
    <w:p w14:paraId="4F4F80FB" w14:textId="77777777" w:rsidR="000861E3" w:rsidRPr="004976BE" w:rsidRDefault="000861E3" w:rsidP="003D28BC">
      <w:pPr>
        <w:pStyle w:val="Prrafodelista"/>
        <w:numPr>
          <w:ilvl w:val="0"/>
          <w:numId w:val="87"/>
        </w:numPr>
        <w:spacing w:after="0" w:line="480" w:lineRule="auto"/>
        <w:jc w:val="both"/>
        <w:rPr>
          <w:rFonts w:ascii="Times New Roman" w:hAnsi="Times New Roman" w:cs="Times New Roman"/>
          <w:sz w:val="24"/>
          <w:szCs w:val="24"/>
        </w:rPr>
      </w:pPr>
      <w:r w:rsidRPr="004976BE">
        <w:rPr>
          <w:rFonts w:ascii="Times New Roman" w:hAnsi="Times New Roman" w:cs="Times New Roman"/>
          <w:sz w:val="24"/>
          <w:szCs w:val="24"/>
        </w:rPr>
        <w:t>Un</w:t>
      </w:r>
      <w:r w:rsidR="00783DC6">
        <w:rPr>
          <w:rFonts w:ascii="Times New Roman" w:hAnsi="Times New Roman" w:cs="Times New Roman"/>
          <w:sz w:val="24"/>
          <w:szCs w:val="24"/>
        </w:rPr>
        <w:t>iversidad Abierta para Adultos (</w:t>
      </w:r>
      <w:r w:rsidRPr="004976BE">
        <w:rPr>
          <w:rFonts w:ascii="Times New Roman" w:hAnsi="Times New Roman" w:cs="Times New Roman"/>
          <w:sz w:val="24"/>
          <w:szCs w:val="24"/>
        </w:rPr>
        <w:t>UAPA</w:t>
      </w:r>
      <w:r w:rsidR="00783DC6">
        <w:rPr>
          <w:rFonts w:ascii="Times New Roman" w:hAnsi="Times New Roman" w:cs="Times New Roman"/>
          <w:sz w:val="24"/>
          <w:szCs w:val="24"/>
        </w:rPr>
        <w:t>)</w:t>
      </w:r>
      <w:r w:rsidRPr="004976BE">
        <w:rPr>
          <w:rFonts w:ascii="Times New Roman" w:hAnsi="Times New Roman" w:cs="Times New Roman"/>
          <w:sz w:val="24"/>
          <w:szCs w:val="24"/>
        </w:rPr>
        <w:t xml:space="preserve">. </w:t>
      </w:r>
    </w:p>
    <w:p w14:paraId="3813F081" w14:textId="77777777" w:rsidR="000861E3" w:rsidRPr="004976BE" w:rsidRDefault="000861E3" w:rsidP="003D28BC">
      <w:pPr>
        <w:pStyle w:val="Prrafodelista"/>
        <w:numPr>
          <w:ilvl w:val="0"/>
          <w:numId w:val="87"/>
        </w:numPr>
        <w:spacing w:after="0" w:line="480" w:lineRule="auto"/>
        <w:jc w:val="both"/>
        <w:rPr>
          <w:rFonts w:ascii="Times New Roman" w:hAnsi="Times New Roman" w:cs="Times New Roman"/>
          <w:sz w:val="24"/>
          <w:szCs w:val="24"/>
        </w:rPr>
      </w:pPr>
      <w:r w:rsidRPr="004976BE">
        <w:rPr>
          <w:rFonts w:ascii="Times New Roman" w:hAnsi="Times New Roman" w:cs="Times New Roman"/>
          <w:sz w:val="24"/>
          <w:szCs w:val="24"/>
        </w:rPr>
        <w:t>U</w:t>
      </w:r>
      <w:r w:rsidR="00783DC6">
        <w:rPr>
          <w:rFonts w:ascii="Times New Roman" w:hAnsi="Times New Roman" w:cs="Times New Roman"/>
          <w:sz w:val="24"/>
          <w:szCs w:val="24"/>
        </w:rPr>
        <w:t>niversidad Católica Nordestana (</w:t>
      </w:r>
      <w:r w:rsidRPr="004976BE">
        <w:rPr>
          <w:rFonts w:ascii="Times New Roman" w:hAnsi="Times New Roman" w:cs="Times New Roman"/>
          <w:sz w:val="24"/>
          <w:szCs w:val="24"/>
        </w:rPr>
        <w:t>UCNE</w:t>
      </w:r>
      <w:r w:rsidR="00783DC6">
        <w:rPr>
          <w:rFonts w:ascii="Times New Roman" w:hAnsi="Times New Roman" w:cs="Times New Roman"/>
          <w:sz w:val="24"/>
          <w:szCs w:val="24"/>
        </w:rPr>
        <w:t>)</w:t>
      </w:r>
      <w:r w:rsidRPr="004976BE">
        <w:rPr>
          <w:rFonts w:ascii="Times New Roman" w:hAnsi="Times New Roman" w:cs="Times New Roman"/>
          <w:sz w:val="24"/>
          <w:szCs w:val="24"/>
        </w:rPr>
        <w:t>.</w:t>
      </w:r>
    </w:p>
    <w:p w14:paraId="6FFE5E1A" w14:textId="77777777" w:rsidR="000861E3" w:rsidRPr="004976BE" w:rsidRDefault="000861E3" w:rsidP="003D28BC">
      <w:pPr>
        <w:pStyle w:val="Prrafodelista"/>
        <w:numPr>
          <w:ilvl w:val="0"/>
          <w:numId w:val="87"/>
        </w:numPr>
        <w:spacing w:after="0" w:line="480" w:lineRule="auto"/>
        <w:jc w:val="both"/>
        <w:rPr>
          <w:rFonts w:ascii="Times New Roman" w:hAnsi="Times New Roman" w:cs="Times New Roman"/>
          <w:sz w:val="24"/>
          <w:szCs w:val="24"/>
        </w:rPr>
      </w:pPr>
      <w:r w:rsidRPr="004976BE">
        <w:rPr>
          <w:rFonts w:ascii="Times New Roman" w:hAnsi="Times New Roman" w:cs="Times New Roman"/>
          <w:sz w:val="24"/>
          <w:szCs w:val="24"/>
        </w:rPr>
        <w:t>Instituto Especializado</w:t>
      </w:r>
      <w:r w:rsidR="00783DC6">
        <w:rPr>
          <w:rFonts w:ascii="Times New Roman" w:hAnsi="Times New Roman" w:cs="Times New Roman"/>
          <w:sz w:val="24"/>
          <w:szCs w:val="24"/>
        </w:rPr>
        <w:t xml:space="preserve"> de Estudios Superiores Loyola (</w:t>
      </w:r>
      <w:r w:rsidRPr="004976BE">
        <w:rPr>
          <w:rFonts w:ascii="Times New Roman" w:hAnsi="Times New Roman" w:cs="Times New Roman"/>
          <w:sz w:val="24"/>
          <w:szCs w:val="24"/>
        </w:rPr>
        <w:t>IEESL</w:t>
      </w:r>
      <w:r w:rsidR="00783DC6">
        <w:rPr>
          <w:rFonts w:ascii="Times New Roman" w:hAnsi="Times New Roman" w:cs="Times New Roman"/>
          <w:sz w:val="24"/>
          <w:szCs w:val="24"/>
        </w:rPr>
        <w:t>)</w:t>
      </w:r>
      <w:r w:rsidRPr="004976BE">
        <w:rPr>
          <w:rFonts w:ascii="Times New Roman" w:hAnsi="Times New Roman" w:cs="Times New Roman"/>
          <w:sz w:val="24"/>
          <w:szCs w:val="24"/>
        </w:rPr>
        <w:t>.</w:t>
      </w:r>
    </w:p>
    <w:p w14:paraId="0C6CF21A" w14:textId="77777777" w:rsidR="000861E3" w:rsidRPr="004976BE" w:rsidRDefault="00783DC6" w:rsidP="003D28BC">
      <w:pPr>
        <w:pStyle w:val="Prrafodelista"/>
        <w:numPr>
          <w:ilvl w:val="0"/>
          <w:numId w:val="87"/>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Universidad del Caribe (</w:t>
      </w:r>
      <w:r w:rsidR="000861E3" w:rsidRPr="004976BE">
        <w:rPr>
          <w:rFonts w:ascii="Times New Roman" w:hAnsi="Times New Roman" w:cs="Times New Roman"/>
          <w:sz w:val="24"/>
          <w:szCs w:val="24"/>
        </w:rPr>
        <w:t>UNICARIBE</w:t>
      </w:r>
      <w:r>
        <w:rPr>
          <w:rFonts w:ascii="Times New Roman" w:hAnsi="Times New Roman" w:cs="Times New Roman"/>
          <w:sz w:val="24"/>
          <w:szCs w:val="24"/>
        </w:rPr>
        <w:t>)</w:t>
      </w:r>
      <w:r w:rsidR="000861E3" w:rsidRPr="004976BE">
        <w:rPr>
          <w:rFonts w:ascii="Times New Roman" w:hAnsi="Times New Roman" w:cs="Times New Roman"/>
          <w:sz w:val="24"/>
          <w:szCs w:val="24"/>
        </w:rPr>
        <w:t>.</w:t>
      </w:r>
    </w:p>
    <w:p w14:paraId="4A907D3A" w14:textId="77777777" w:rsidR="000861E3" w:rsidRPr="004976BE" w:rsidRDefault="000861E3" w:rsidP="003D28BC">
      <w:pPr>
        <w:pStyle w:val="Prrafodelista"/>
        <w:numPr>
          <w:ilvl w:val="0"/>
          <w:numId w:val="87"/>
        </w:numPr>
        <w:spacing w:after="0" w:line="480" w:lineRule="auto"/>
        <w:jc w:val="both"/>
        <w:rPr>
          <w:rFonts w:ascii="Times New Roman" w:hAnsi="Times New Roman" w:cs="Times New Roman"/>
          <w:sz w:val="24"/>
          <w:szCs w:val="24"/>
        </w:rPr>
      </w:pPr>
      <w:r w:rsidRPr="004976BE">
        <w:rPr>
          <w:rFonts w:ascii="Times New Roman" w:hAnsi="Times New Roman" w:cs="Times New Roman"/>
          <w:sz w:val="24"/>
          <w:szCs w:val="24"/>
        </w:rPr>
        <w:t>Uni</w:t>
      </w:r>
      <w:r w:rsidR="00783DC6">
        <w:rPr>
          <w:rFonts w:ascii="Times New Roman" w:hAnsi="Times New Roman" w:cs="Times New Roman"/>
          <w:sz w:val="24"/>
          <w:szCs w:val="24"/>
        </w:rPr>
        <w:t>versidad Pedro Henríquez Ureña (</w:t>
      </w:r>
      <w:r w:rsidRPr="004976BE">
        <w:rPr>
          <w:rFonts w:ascii="Times New Roman" w:hAnsi="Times New Roman" w:cs="Times New Roman"/>
          <w:sz w:val="24"/>
          <w:szCs w:val="24"/>
        </w:rPr>
        <w:t>UNPHU</w:t>
      </w:r>
      <w:r w:rsidR="00783DC6">
        <w:rPr>
          <w:rFonts w:ascii="Times New Roman" w:hAnsi="Times New Roman" w:cs="Times New Roman"/>
          <w:sz w:val="24"/>
          <w:szCs w:val="24"/>
        </w:rPr>
        <w:t>)</w:t>
      </w:r>
      <w:r w:rsidRPr="004976BE">
        <w:rPr>
          <w:rFonts w:ascii="Times New Roman" w:hAnsi="Times New Roman" w:cs="Times New Roman"/>
          <w:sz w:val="24"/>
          <w:szCs w:val="24"/>
        </w:rPr>
        <w:t>.</w:t>
      </w:r>
    </w:p>
    <w:p w14:paraId="2420F33D" w14:textId="77777777" w:rsidR="000861E3" w:rsidRPr="004A7CC0" w:rsidRDefault="004976BE" w:rsidP="000861E3">
      <w:pPr>
        <w:spacing w:line="480" w:lineRule="auto"/>
        <w:contextualSpacing/>
        <w:jc w:val="both"/>
        <w:rPr>
          <w:rFonts w:ascii="Times New Roman" w:hAnsi="Times New Roman" w:cs="Times New Roman"/>
          <w:b/>
          <w:sz w:val="24"/>
          <w:szCs w:val="24"/>
        </w:rPr>
      </w:pPr>
      <w:r>
        <w:rPr>
          <w:rFonts w:ascii="Times New Roman" w:hAnsi="Times New Roman" w:cs="Times New Roman"/>
          <w:b/>
          <w:sz w:val="24"/>
          <w:szCs w:val="24"/>
        </w:rPr>
        <w:t>Temas tratados:</w:t>
      </w:r>
    </w:p>
    <w:p w14:paraId="1F20247C" w14:textId="77777777" w:rsidR="000861E3" w:rsidRPr="004A7CC0" w:rsidRDefault="000861E3" w:rsidP="003D28BC">
      <w:pPr>
        <w:pStyle w:val="Prrafodelista"/>
        <w:numPr>
          <w:ilvl w:val="0"/>
          <w:numId w:val="88"/>
        </w:numPr>
        <w:spacing w:after="200" w:line="480" w:lineRule="auto"/>
        <w:jc w:val="both"/>
        <w:rPr>
          <w:rFonts w:ascii="Times New Roman" w:hAnsi="Times New Roman" w:cs="Times New Roman"/>
          <w:sz w:val="24"/>
          <w:szCs w:val="24"/>
        </w:rPr>
      </w:pPr>
      <w:r w:rsidRPr="004A7CC0">
        <w:rPr>
          <w:rFonts w:ascii="Times New Roman" w:hAnsi="Times New Roman" w:cs="Times New Roman"/>
          <w:sz w:val="24"/>
          <w:szCs w:val="24"/>
        </w:rPr>
        <w:t>Políticas de Responsabilidad Social asumidas por las Instituciones de Educación Superior (IES)</w:t>
      </w:r>
      <w:r w:rsidR="004976BE">
        <w:rPr>
          <w:rFonts w:ascii="Times New Roman" w:hAnsi="Times New Roman" w:cs="Times New Roman"/>
          <w:sz w:val="24"/>
          <w:szCs w:val="24"/>
        </w:rPr>
        <w:t>.</w:t>
      </w:r>
    </w:p>
    <w:p w14:paraId="2F245ACD" w14:textId="77777777" w:rsidR="000861E3" w:rsidRPr="004A7CC0" w:rsidRDefault="000861E3" w:rsidP="003D28BC">
      <w:pPr>
        <w:pStyle w:val="Prrafodelista"/>
        <w:numPr>
          <w:ilvl w:val="0"/>
          <w:numId w:val="88"/>
        </w:numPr>
        <w:spacing w:after="200" w:line="480" w:lineRule="auto"/>
        <w:jc w:val="both"/>
        <w:rPr>
          <w:rFonts w:ascii="Times New Roman" w:hAnsi="Times New Roman" w:cs="Times New Roman"/>
          <w:sz w:val="24"/>
          <w:szCs w:val="24"/>
        </w:rPr>
      </w:pPr>
      <w:r w:rsidRPr="004A7CC0">
        <w:rPr>
          <w:rFonts w:ascii="Times New Roman" w:hAnsi="Times New Roman" w:cs="Times New Roman"/>
          <w:sz w:val="24"/>
          <w:szCs w:val="24"/>
        </w:rPr>
        <w:t>Programa de Gestión de Buenas Prácticas de Extensión que desarrolla la institución (Considerar estrategias implementadas)</w:t>
      </w:r>
      <w:r w:rsidR="004976BE">
        <w:rPr>
          <w:rFonts w:ascii="Times New Roman" w:hAnsi="Times New Roman" w:cs="Times New Roman"/>
          <w:sz w:val="24"/>
          <w:szCs w:val="24"/>
        </w:rPr>
        <w:t>.</w:t>
      </w:r>
    </w:p>
    <w:p w14:paraId="20BC3554" w14:textId="77777777" w:rsidR="000861E3" w:rsidRPr="004A7CC0" w:rsidRDefault="000861E3" w:rsidP="003D28BC">
      <w:pPr>
        <w:pStyle w:val="Prrafodelista"/>
        <w:numPr>
          <w:ilvl w:val="0"/>
          <w:numId w:val="88"/>
        </w:numPr>
        <w:spacing w:after="200" w:line="480" w:lineRule="auto"/>
        <w:jc w:val="both"/>
        <w:rPr>
          <w:rFonts w:ascii="Times New Roman" w:hAnsi="Times New Roman" w:cs="Times New Roman"/>
          <w:sz w:val="24"/>
          <w:szCs w:val="24"/>
        </w:rPr>
      </w:pPr>
      <w:r w:rsidRPr="004A7CC0">
        <w:rPr>
          <w:rFonts w:ascii="Times New Roman" w:hAnsi="Times New Roman" w:cs="Times New Roman"/>
          <w:sz w:val="24"/>
          <w:szCs w:val="24"/>
        </w:rPr>
        <w:t>Principales proyectos / acciones realizadas por las instituciones en relación a las buenas prácticas de extensión</w:t>
      </w:r>
      <w:r w:rsidR="004976BE">
        <w:rPr>
          <w:rFonts w:ascii="Times New Roman" w:hAnsi="Times New Roman" w:cs="Times New Roman"/>
          <w:sz w:val="24"/>
          <w:szCs w:val="24"/>
        </w:rPr>
        <w:t>.</w:t>
      </w:r>
    </w:p>
    <w:p w14:paraId="6F569C99" w14:textId="77777777" w:rsidR="000861E3" w:rsidRPr="004A7CC0" w:rsidRDefault="000861E3" w:rsidP="003D28BC">
      <w:pPr>
        <w:pStyle w:val="Prrafodelista"/>
        <w:numPr>
          <w:ilvl w:val="0"/>
          <w:numId w:val="88"/>
        </w:numPr>
        <w:spacing w:after="200" w:line="480" w:lineRule="auto"/>
        <w:jc w:val="both"/>
        <w:rPr>
          <w:rFonts w:ascii="Times New Roman" w:hAnsi="Times New Roman" w:cs="Times New Roman"/>
          <w:sz w:val="24"/>
          <w:szCs w:val="24"/>
        </w:rPr>
      </w:pPr>
      <w:r w:rsidRPr="004A7CC0">
        <w:rPr>
          <w:rFonts w:ascii="Times New Roman" w:hAnsi="Times New Roman" w:cs="Times New Roman"/>
          <w:sz w:val="24"/>
          <w:szCs w:val="24"/>
        </w:rPr>
        <w:t>Seguimiento, Monitoreo y Evaluación de Buenas Prácticas de Extensión en la institución</w:t>
      </w:r>
      <w:r w:rsidR="004976BE">
        <w:rPr>
          <w:rFonts w:ascii="Times New Roman" w:hAnsi="Times New Roman" w:cs="Times New Roman"/>
          <w:sz w:val="24"/>
          <w:szCs w:val="24"/>
        </w:rPr>
        <w:t>.</w:t>
      </w:r>
    </w:p>
    <w:p w14:paraId="68C2858D" w14:textId="77777777" w:rsidR="000861E3" w:rsidRPr="004A7CC0" w:rsidRDefault="000861E3" w:rsidP="003D28BC">
      <w:pPr>
        <w:pStyle w:val="Prrafodelista"/>
        <w:numPr>
          <w:ilvl w:val="0"/>
          <w:numId w:val="88"/>
        </w:numPr>
        <w:spacing w:after="200" w:line="480" w:lineRule="auto"/>
        <w:jc w:val="both"/>
        <w:rPr>
          <w:rFonts w:ascii="Times New Roman" w:hAnsi="Times New Roman" w:cs="Times New Roman"/>
          <w:sz w:val="24"/>
          <w:szCs w:val="24"/>
        </w:rPr>
      </w:pPr>
      <w:r w:rsidRPr="004A7CC0">
        <w:rPr>
          <w:rFonts w:ascii="Times New Roman" w:hAnsi="Times New Roman" w:cs="Times New Roman"/>
          <w:sz w:val="24"/>
          <w:szCs w:val="24"/>
        </w:rPr>
        <w:t>Experiencias de Buenas Prácticas de Extensión con la comunidad</w:t>
      </w:r>
      <w:r w:rsidR="004976BE">
        <w:rPr>
          <w:rFonts w:ascii="Times New Roman" w:hAnsi="Times New Roman" w:cs="Times New Roman"/>
          <w:sz w:val="24"/>
          <w:szCs w:val="24"/>
        </w:rPr>
        <w:t>.</w:t>
      </w:r>
      <w:r w:rsidRPr="004A7CC0">
        <w:rPr>
          <w:rFonts w:ascii="Times New Roman" w:hAnsi="Times New Roman" w:cs="Times New Roman"/>
          <w:sz w:val="24"/>
          <w:szCs w:val="24"/>
        </w:rPr>
        <w:t xml:space="preserve"> </w:t>
      </w:r>
    </w:p>
    <w:p w14:paraId="098A68B0" w14:textId="77777777" w:rsidR="000861E3" w:rsidRPr="004A7CC0" w:rsidRDefault="000861E3" w:rsidP="003D28BC">
      <w:pPr>
        <w:pStyle w:val="Prrafodelista"/>
        <w:numPr>
          <w:ilvl w:val="0"/>
          <w:numId w:val="88"/>
        </w:numPr>
        <w:spacing w:after="200" w:line="480" w:lineRule="auto"/>
        <w:jc w:val="both"/>
        <w:rPr>
          <w:rFonts w:ascii="Times New Roman" w:hAnsi="Times New Roman" w:cs="Times New Roman"/>
          <w:sz w:val="24"/>
          <w:szCs w:val="24"/>
        </w:rPr>
      </w:pPr>
      <w:r w:rsidRPr="004A7CC0">
        <w:rPr>
          <w:rFonts w:ascii="Times New Roman" w:hAnsi="Times New Roman" w:cs="Times New Roman"/>
          <w:sz w:val="24"/>
          <w:szCs w:val="24"/>
        </w:rPr>
        <w:lastRenderedPageBreak/>
        <w:t>Impacto de Buenas Prácticas de Extensión en la institución y su comunidad (población beneficiaria, indicadores, métricas, entre otros)</w:t>
      </w:r>
      <w:r w:rsidR="004976BE">
        <w:rPr>
          <w:rFonts w:ascii="Times New Roman" w:hAnsi="Times New Roman" w:cs="Times New Roman"/>
          <w:sz w:val="24"/>
          <w:szCs w:val="24"/>
        </w:rPr>
        <w:t>.</w:t>
      </w:r>
    </w:p>
    <w:p w14:paraId="1DDEE216" w14:textId="77777777" w:rsidR="000861E3" w:rsidRPr="004A7CC0" w:rsidRDefault="000861E3" w:rsidP="003D28BC">
      <w:pPr>
        <w:pStyle w:val="Prrafodelista"/>
        <w:numPr>
          <w:ilvl w:val="0"/>
          <w:numId w:val="88"/>
        </w:numPr>
        <w:spacing w:after="200" w:line="480" w:lineRule="auto"/>
        <w:jc w:val="both"/>
        <w:rPr>
          <w:rFonts w:ascii="Times New Roman" w:hAnsi="Times New Roman" w:cs="Times New Roman"/>
          <w:sz w:val="24"/>
          <w:szCs w:val="24"/>
        </w:rPr>
      </w:pPr>
      <w:r w:rsidRPr="004A7CC0">
        <w:rPr>
          <w:rFonts w:ascii="Times New Roman" w:hAnsi="Times New Roman" w:cs="Times New Roman"/>
          <w:sz w:val="24"/>
          <w:szCs w:val="24"/>
        </w:rPr>
        <w:t>Acciones realizadas por su institución en materia de responsabilidad social, no contempladas; pero vinculantes a los temas de extensión</w:t>
      </w:r>
      <w:r w:rsidR="004976BE">
        <w:rPr>
          <w:rFonts w:ascii="Times New Roman" w:hAnsi="Times New Roman" w:cs="Times New Roman"/>
          <w:sz w:val="24"/>
          <w:szCs w:val="24"/>
        </w:rPr>
        <w:t>.</w:t>
      </w:r>
    </w:p>
    <w:p w14:paraId="0A9417AC" w14:textId="77777777" w:rsidR="000861E3" w:rsidRPr="004A7CC0" w:rsidRDefault="004976BE" w:rsidP="000861E3">
      <w:pPr>
        <w:spacing w:line="480" w:lineRule="auto"/>
        <w:contextualSpacing/>
        <w:jc w:val="both"/>
        <w:rPr>
          <w:rFonts w:ascii="Times New Roman" w:hAnsi="Times New Roman" w:cs="Times New Roman"/>
          <w:sz w:val="24"/>
          <w:szCs w:val="24"/>
        </w:rPr>
      </w:pPr>
      <w:r w:rsidRPr="004A7CC0">
        <w:rPr>
          <w:rFonts w:ascii="Times New Roman" w:hAnsi="Times New Roman" w:cs="Times New Roman"/>
          <w:sz w:val="24"/>
          <w:szCs w:val="24"/>
        </w:rPr>
        <w:t>Temas Transversales:</w:t>
      </w:r>
    </w:p>
    <w:p w14:paraId="6E5CE55E" w14:textId="77777777" w:rsidR="004976BE" w:rsidRDefault="004976BE" w:rsidP="003D28BC">
      <w:pPr>
        <w:pStyle w:val="Prrafodelista"/>
        <w:numPr>
          <w:ilvl w:val="0"/>
          <w:numId w:val="81"/>
        </w:numPr>
        <w:spacing w:after="200" w:line="480" w:lineRule="auto"/>
        <w:jc w:val="both"/>
        <w:rPr>
          <w:rFonts w:ascii="Times New Roman" w:hAnsi="Times New Roman" w:cs="Times New Roman"/>
          <w:sz w:val="24"/>
          <w:szCs w:val="24"/>
        </w:rPr>
        <w:sectPr w:rsidR="004976BE" w:rsidSect="00CF42FF">
          <w:type w:val="continuous"/>
          <w:pgSz w:w="11906" w:h="16838"/>
          <w:pgMar w:top="1440" w:right="1440" w:bottom="1440" w:left="1440" w:header="720" w:footer="720" w:gutter="0"/>
          <w:cols w:space="720"/>
        </w:sectPr>
      </w:pPr>
    </w:p>
    <w:p w14:paraId="7CD836B7" w14:textId="77777777" w:rsidR="000861E3" w:rsidRPr="004A7CC0" w:rsidRDefault="000861E3" w:rsidP="003D28BC">
      <w:pPr>
        <w:pStyle w:val="Prrafodelista"/>
        <w:numPr>
          <w:ilvl w:val="0"/>
          <w:numId w:val="81"/>
        </w:numPr>
        <w:spacing w:after="200" w:line="480" w:lineRule="auto"/>
        <w:jc w:val="both"/>
        <w:rPr>
          <w:rFonts w:ascii="Times New Roman" w:hAnsi="Times New Roman" w:cs="Times New Roman"/>
          <w:sz w:val="24"/>
          <w:szCs w:val="24"/>
        </w:rPr>
      </w:pPr>
      <w:r w:rsidRPr="004A7CC0">
        <w:rPr>
          <w:rFonts w:ascii="Times New Roman" w:hAnsi="Times New Roman" w:cs="Times New Roman"/>
          <w:sz w:val="24"/>
          <w:szCs w:val="24"/>
        </w:rPr>
        <w:t>Inclusión</w:t>
      </w:r>
    </w:p>
    <w:p w14:paraId="0DB7F628" w14:textId="77777777" w:rsidR="000861E3" w:rsidRPr="004A7CC0" w:rsidRDefault="000861E3" w:rsidP="003D28BC">
      <w:pPr>
        <w:pStyle w:val="Prrafodelista"/>
        <w:numPr>
          <w:ilvl w:val="0"/>
          <w:numId w:val="81"/>
        </w:numPr>
        <w:spacing w:after="200" w:line="480" w:lineRule="auto"/>
        <w:jc w:val="both"/>
        <w:rPr>
          <w:rFonts w:ascii="Times New Roman" w:hAnsi="Times New Roman" w:cs="Times New Roman"/>
          <w:sz w:val="24"/>
          <w:szCs w:val="24"/>
        </w:rPr>
      </w:pPr>
      <w:r w:rsidRPr="004A7CC0">
        <w:rPr>
          <w:rFonts w:ascii="Times New Roman" w:hAnsi="Times New Roman" w:cs="Times New Roman"/>
          <w:sz w:val="24"/>
          <w:szCs w:val="24"/>
        </w:rPr>
        <w:t>Valores</w:t>
      </w:r>
    </w:p>
    <w:p w14:paraId="656B10C1" w14:textId="77777777" w:rsidR="000861E3" w:rsidRPr="004A7CC0" w:rsidRDefault="000861E3" w:rsidP="003D28BC">
      <w:pPr>
        <w:pStyle w:val="Prrafodelista"/>
        <w:numPr>
          <w:ilvl w:val="0"/>
          <w:numId w:val="81"/>
        </w:numPr>
        <w:spacing w:after="200" w:line="480" w:lineRule="auto"/>
        <w:jc w:val="both"/>
        <w:rPr>
          <w:rFonts w:ascii="Times New Roman" w:hAnsi="Times New Roman" w:cs="Times New Roman"/>
          <w:sz w:val="24"/>
          <w:szCs w:val="24"/>
        </w:rPr>
      </w:pPr>
      <w:r w:rsidRPr="004A7CC0">
        <w:rPr>
          <w:rFonts w:ascii="Times New Roman" w:hAnsi="Times New Roman" w:cs="Times New Roman"/>
          <w:sz w:val="24"/>
          <w:szCs w:val="24"/>
        </w:rPr>
        <w:t xml:space="preserve">Cultura / Arte </w:t>
      </w:r>
    </w:p>
    <w:p w14:paraId="576EAD1B" w14:textId="77777777" w:rsidR="000861E3" w:rsidRPr="004A7CC0" w:rsidRDefault="000861E3" w:rsidP="003D28BC">
      <w:pPr>
        <w:pStyle w:val="Prrafodelista"/>
        <w:numPr>
          <w:ilvl w:val="0"/>
          <w:numId w:val="81"/>
        </w:numPr>
        <w:spacing w:after="200" w:line="480" w:lineRule="auto"/>
        <w:jc w:val="both"/>
        <w:rPr>
          <w:rFonts w:ascii="Times New Roman" w:hAnsi="Times New Roman" w:cs="Times New Roman"/>
          <w:sz w:val="24"/>
          <w:szCs w:val="24"/>
        </w:rPr>
      </w:pPr>
      <w:r w:rsidRPr="004A7CC0">
        <w:rPr>
          <w:rFonts w:ascii="Times New Roman" w:hAnsi="Times New Roman" w:cs="Times New Roman"/>
          <w:sz w:val="24"/>
          <w:szCs w:val="24"/>
        </w:rPr>
        <w:t>Deportes</w:t>
      </w:r>
    </w:p>
    <w:p w14:paraId="4BF3BB5A" w14:textId="77777777" w:rsidR="000861E3" w:rsidRPr="004A7CC0" w:rsidRDefault="000861E3" w:rsidP="003D28BC">
      <w:pPr>
        <w:pStyle w:val="Prrafodelista"/>
        <w:numPr>
          <w:ilvl w:val="0"/>
          <w:numId w:val="81"/>
        </w:numPr>
        <w:spacing w:after="200" w:line="480" w:lineRule="auto"/>
        <w:jc w:val="both"/>
        <w:rPr>
          <w:rFonts w:ascii="Times New Roman" w:hAnsi="Times New Roman" w:cs="Times New Roman"/>
          <w:sz w:val="24"/>
          <w:szCs w:val="24"/>
        </w:rPr>
      </w:pPr>
      <w:r w:rsidRPr="004A7CC0">
        <w:rPr>
          <w:rFonts w:ascii="Times New Roman" w:hAnsi="Times New Roman" w:cs="Times New Roman"/>
          <w:sz w:val="24"/>
          <w:szCs w:val="24"/>
        </w:rPr>
        <w:t xml:space="preserve">Responsabilidad Social </w:t>
      </w:r>
    </w:p>
    <w:p w14:paraId="60673DAA" w14:textId="77777777" w:rsidR="00654634" w:rsidRPr="00783DC6" w:rsidRDefault="000861E3" w:rsidP="00783DC6">
      <w:pPr>
        <w:pStyle w:val="Prrafodelista"/>
        <w:numPr>
          <w:ilvl w:val="0"/>
          <w:numId w:val="81"/>
        </w:numPr>
        <w:spacing w:after="200" w:line="480" w:lineRule="auto"/>
        <w:jc w:val="both"/>
        <w:rPr>
          <w:rFonts w:ascii="Times New Roman" w:hAnsi="Times New Roman" w:cs="Times New Roman"/>
          <w:sz w:val="24"/>
          <w:szCs w:val="24"/>
        </w:rPr>
      </w:pPr>
      <w:r w:rsidRPr="004A7CC0">
        <w:rPr>
          <w:rFonts w:ascii="Times New Roman" w:hAnsi="Times New Roman" w:cs="Times New Roman"/>
          <w:sz w:val="24"/>
          <w:szCs w:val="24"/>
        </w:rPr>
        <w:t xml:space="preserve">Proyectos Sociales </w:t>
      </w:r>
    </w:p>
    <w:p w14:paraId="73B59805" w14:textId="77777777" w:rsidR="000861E3" w:rsidRPr="004A7CC0" w:rsidRDefault="000861E3" w:rsidP="003D28BC">
      <w:pPr>
        <w:pStyle w:val="Prrafodelista"/>
        <w:numPr>
          <w:ilvl w:val="0"/>
          <w:numId w:val="81"/>
        </w:numPr>
        <w:spacing w:after="200" w:line="480" w:lineRule="auto"/>
        <w:jc w:val="both"/>
        <w:rPr>
          <w:rFonts w:ascii="Times New Roman" w:hAnsi="Times New Roman" w:cs="Times New Roman"/>
          <w:sz w:val="24"/>
          <w:szCs w:val="24"/>
        </w:rPr>
      </w:pPr>
      <w:r w:rsidRPr="004A7CC0">
        <w:rPr>
          <w:rFonts w:ascii="Times New Roman" w:hAnsi="Times New Roman" w:cs="Times New Roman"/>
          <w:sz w:val="24"/>
          <w:szCs w:val="24"/>
        </w:rPr>
        <w:t>R</w:t>
      </w:r>
      <w:r w:rsidR="00783DC6">
        <w:rPr>
          <w:rFonts w:ascii="Times New Roman" w:hAnsi="Times New Roman" w:cs="Times New Roman"/>
          <w:sz w:val="24"/>
          <w:szCs w:val="24"/>
        </w:rPr>
        <w:t>educción d</w:t>
      </w:r>
      <w:r w:rsidRPr="004A7CC0">
        <w:rPr>
          <w:rFonts w:ascii="Times New Roman" w:hAnsi="Times New Roman" w:cs="Times New Roman"/>
          <w:sz w:val="24"/>
          <w:szCs w:val="24"/>
        </w:rPr>
        <w:t>e Ries</w:t>
      </w:r>
      <w:r w:rsidR="00783DC6">
        <w:rPr>
          <w:rFonts w:ascii="Times New Roman" w:hAnsi="Times New Roman" w:cs="Times New Roman"/>
          <w:sz w:val="24"/>
          <w:szCs w:val="24"/>
        </w:rPr>
        <w:t>gos d</w:t>
      </w:r>
      <w:r w:rsidRPr="004A7CC0">
        <w:rPr>
          <w:rFonts w:ascii="Times New Roman" w:hAnsi="Times New Roman" w:cs="Times New Roman"/>
          <w:sz w:val="24"/>
          <w:szCs w:val="24"/>
        </w:rPr>
        <w:t>e Desastres</w:t>
      </w:r>
    </w:p>
    <w:p w14:paraId="1895DBEC" w14:textId="77777777" w:rsidR="000861E3" w:rsidRPr="004A7CC0" w:rsidRDefault="000861E3" w:rsidP="003D28BC">
      <w:pPr>
        <w:pStyle w:val="Prrafodelista"/>
        <w:numPr>
          <w:ilvl w:val="0"/>
          <w:numId w:val="81"/>
        </w:numPr>
        <w:spacing w:after="200" w:line="480" w:lineRule="auto"/>
        <w:jc w:val="both"/>
        <w:rPr>
          <w:rFonts w:ascii="Times New Roman" w:hAnsi="Times New Roman" w:cs="Times New Roman"/>
          <w:sz w:val="24"/>
          <w:szCs w:val="24"/>
        </w:rPr>
      </w:pPr>
      <w:r w:rsidRPr="004A7CC0">
        <w:rPr>
          <w:rFonts w:ascii="Times New Roman" w:hAnsi="Times New Roman" w:cs="Times New Roman"/>
          <w:sz w:val="24"/>
          <w:szCs w:val="24"/>
        </w:rPr>
        <w:t xml:space="preserve">Resiliencia </w:t>
      </w:r>
    </w:p>
    <w:p w14:paraId="4822B9FC" w14:textId="77777777" w:rsidR="000861E3" w:rsidRPr="004A7CC0" w:rsidRDefault="00783DC6" w:rsidP="003D28BC">
      <w:pPr>
        <w:pStyle w:val="Prrafodelista"/>
        <w:numPr>
          <w:ilvl w:val="0"/>
          <w:numId w:val="81"/>
        </w:numPr>
        <w:spacing w:after="200" w:line="480" w:lineRule="auto"/>
        <w:jc w:val="both"/>
        <w:rPr>
          <w:rFonts w:ascii="Times New Roman" w:hAnsi="Times New Roman" w:cs="Times New Roman"/>
          <w:sz w:val="24"/>
          <w:szCs w:val="24"/>
        </w:rPr>
      </w:pPr>
      <w:r>
        <w:rPr>
          <w:rFonts w:ascii="Times New Roman" w:hAnsi="Times New Roman" w:cs="Times New Roman"/>
          <w:sz w:val="24"/>
          <w:szCs w:val="24"/>
        </w:rPr>
        <w:t>Cultura d</w:t>
      </w:r>
      <w:r w:rsidR="000861E3" w:rsidRPr="004A7CC0">
        <w:rPr>
          <w:rFonts w:ascii="Times New Roman" w:hAnsi="Times New Roman" w:cs="Times New Roman"/>
          <w:sz w:val="24"/>
          <w:szCs w:val="24"/>
        </w:rPr>
        <w:t xml:space="preserve">e Paz </w:t>
      </w:r>
    </w:p>
    <w:p w14:paraId="7745DCCC" w14:textId="77777777" w:rsidR="000861E3" w:rsidRPr="004A7CC0" w:rsidRDefault="000861E3" w:rsidP="003D28BC">
      <w:pPr>
        <w:pStyle w:val="Prrafodelista"/>
        <w:numPr>
          <w:ilvl w:val="0"/>
          <w:numId w:val="81"/>
        </w:numPr>
        <w:spacing w:after="200" w:line="480" w:lineRule="auto"/>
        <w:jc w:val="both"/>
        <w:rPr>
          <w:rFonts w:ascii="Times New Roman" w:hAnsi="Times New Roman" w:cs="Times New Roman"/>
          <w:sz w:val="24"/>
          <w:szCs w:val="24"/>
        </w:rPr>
      </w:pPr>
      <w:r w:rsidRPr="004A7CC0">
        <w:rPr>
          <w:rFonts w:ascii="Times New Roman" w:hAnsi="Times New Roman" w:cs="Times New Roman"/>
          <w:sz w:val="24"/>
          <w:szCs w:val="24"/>
        </w:rPr>
        <w:t>Medio Ambiente</w:t>
      </w:r>
    </w:p>
    <w:p w14:paraId="4E347FA9" w14:textId="77777777" w:rsidR="00654634" w:rsidRPr="00654634" w:rsidRDefault="00654634" w:rsidP="00654634">
      <w:pPr>
        <w:sectPr w:rsidR="00654634" w:rsidRPr="00654634" w:rsidSect="004976BE">
          <w:type w:val="continuous"/>
          <w:pgSz w:w="11906" w:h="16838"/>
          <w:pgMar w:top="1440" w:right="1440" w:bottom="1440" w:left="1440" w:header="720" w:footer="720" w:gutter="0"/>
          <w:cols w:num="2" w:space="720"/>
        </w:sectPr>
      </w:pPr>
      <w:bookmarkStart w:id="169" w:name="_Toc531624953"/>
    </w:p>
    <w:p w14:paraId="4F12527B" w14:textId="77777777" w:rsidR="000861E3" w:rsidRPr="004976BE" w:rsidRDefault="000861E3" w:rsidP="004976BE">
      <w:pPr>
        <w:pStyle w:val="Estilo1"/>
        <w:jc w:val="both"/>
        <w:rPr>
          <w:rStyle w:val="submemoCar"/>
          <w:rFonts w:eastAsiaTheme="majorEastAsia"/>
          <w:sz w:val="24"/>
        </w:rPr>
      </w:pPr>
      <w:bookmarkStart w:id="170" w:name="_Toc533586347"/>
      <w:r w:rsidRPr="004976BE">
        <w:rPr>
          <w:rStyle w:val="submemoCar"/>
          <w:rFonts w:eastAsiaTheme="majorEastAsia"/>
          <w:sz w:val="24"/>
        </w:rPr>
        <w:t>1er Seminario sobre Identidad, Arte y Cultura Nacional en las prácticas educativas universitarias”</w:t>
      </w:r>
      <w:bookmarkEnd w:id="169"/>
      <w:bookmarkEnd w:id="170"/>
      <w:r w:rsidRPr="004976BE">
        <w:rPr>
          <w:rStyle w:val="submemoCar"/>
          <w:rFonts w:eastAsiaTheme="majorEastAsia"/>
          <w:sz w:val="24"/>
        </w:rPr>
        <w:t xml:space="preserve"> </w:t>
      </w:r>
    </w:p>
    <w:p w14:paraId="0CF31B98" w14:textId="77777777" w:rsidR="004976BE" w:rsidRPr="00D226B3" w:rsidRDefault="004976BE" w:rsidP="000861E3">
      <w:pPr>
        <w:spacing w:line="480" w:lineRule="auto"/>
        <w:contextualSpacing/>
        <w:jc w:val="both"/>
        <w:rPr>
          <w:rFonts w:ascii="Times New Roman" w:hAnsi="Times New Roman" w:cs="Times New Roman"/>
          <w:sz w:val="8"/>
          <w:szCs w:val="24"/>
        </w:rPr>
      </w:pPr>
    </w:p>
    <w:p w14:paraId="657640B3" w14:textId="77777777" w:rsidR="000861E3" w:rsidRPr="004A7CC0" w:rsidRDefault="00654634" w:rsidP="000861E3">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S</w:t>
      </w:r>
      <w:r w:rsidR="000861E3" w:rsidRPr="004A7CC0">
        <w:rPr>
          <w:rFonts w:ascii="Times New Roman" w:hAnsi="Times New Roman" w:cs="Times New Roman"/>
          <w:sz w:val="24"/>
          <w:szCs w:val="24"/>
        </w:rPr>
        <w:t xml:space="preserve">eminario dirigido a los directores del área de Artes de las IES, sobre concientización, conservación y difusión del arte nacional. </w:t>
      </w:r>
      <w:r w:rsidR="00D42F61">
        <w:rPr>
          <w:rFonts w:ascii="Times New Roman" w:hAnsi="Times New Roman" w:cs="Times New Roman"/>
          <w:sz w:val="24"/>
          <w:szCs w:val="24"/>
        </w:rPr>
        <w:t>El mismo se realiza con el objetivo de f</w:t>
      </w:r>
      <w:r w:rsidR="000861E3" w:rsidRPr="004A7CC0">
        <w:rPr>
          <w:rFonts w:ascii="Times New Roman" w:hAnsi="Times New Roman" w:cs="Times New Roman"/>
          <w:sz w:val="24"/>
          <w:szCs w:val="24"/>
        </w:rPr>
        <w:t>omentar en las IES la conservación y difusión del arte nacional.</w:t>
      </w:r>
    </w:p>
    <w:p w14:paraId="049D12DC" w14:textId="77777777" w:rsidR="00D42F61" w:rsidRPr="00D42F61" w:rsidRDefault="00D42F61" w:rsidP="000861E3">
      <w:pPr>
        <w:spacing w:after="0" w:line="480" w:lineRule="auto"/>
        <w:contextualSpacing/>
        <w:jc w:val="both"/>
        <w:rPr>
          <w:rFonts w:ascii="Times New Roman" w:hAnsi="Times New Roman" w:cs="Times New Roman"/>
          <w:sz w:val="8"/>
          <w:szCs w:val="24"/>
        </w:rPr>
      </w:pPr>
    </w:p>
    <w:p w14:paraId="18E930C1" w14:textId="77777777" w:rsidR="000861E3" w:rsidRPr="004A7CC0" w:rsidRDefault="000861E3" w:rsidP="000861E3">
      <w:pPr>
        <w:spacing w:after="0" w:line="480" w:lineRule="auto"/>
        <w:contextualSpacing/>
        <w:jc w:val="both"/>
        <w:rPr>
          <w:rFonts w:ascii="Times New Roman" w:hAnsi="Times New Roman" w:cs="Times New Roman"/>
          <w:sz w:val="24"/>
          <w:szCs w:val="24"/>
        </w:rPr>
      </w:pPr>
      <w:r w:rsidRPr="004A7CC0">
        <w:rPr>
          <w:rFonts w:ascii="Times New Roman" w:hAnsi="Times New Roman" w:cs="Times New Roman"/>
          <w:sz w:val="24"/>
          <w:szCs w:val="24"/>
        </w:rPr>
        <w:t>El Viceministerio de Extensión Social Universitaria, a través del departamento de Cultura y la División de Artes, propicia la comprensión, el fomento y la difusión del arte y la cultura, a los fines de contribuir a consolidar los valores que conforman la identidad de la nación dominicana.</w:t>
      </w:r>
    </w:p>
    <w:p w14:paraId="450023BF" w14:textId="77777777" w:rsidR="000861E3" w:rsidRPr="00D226B3" w:rsidRDefault="000861E3" w:rsidP="000861E3">
      <w:pPr>
        <w:spacing w:after="0" w:line="480" w:lineRule="auto"/>
        <w:contextualSpacing/>
        <w:jc w:val="both"/>
        <w:rPr>
          <w:rFonts w:ascii="Times New Roman" w:hAnsi="Times New Roman" w:cs="Times New Roman"/>
          <w:sz w:val="12"/>
          <w:szCs w:val="24"/>
        </w:rPr>
      </w:pPr>
    </w:p>
    <w:p w14:paraId="316822BD" w14:textId="77777777" w:rsidR="000861E3" w:rsidRPr="004A7CC0" w:rsidRDefault="000861E3" w:rsidP="000861E3">
      <w:pPr>
        <w:spacing w:after="0" w:line="480" w:lineRule="auto"/>
        <w:contextualSpacing/>
        <w:jc w:val="both"/>
        <w:rPr>
          <w:rFonts w:ascii="Times New Roman" w:hAnsi="Times New Roman" w:cs="Times New Roman"/>
          <w:sz w:val="24"/>
          <w:szCs w:val="24"/>
        </w:rPr>
      </w:pPr>
      <w:r w:rsidRPr="004A7CC0">
        <w:rPr>
          <w:rFonts w:ascii="Times New Roman" w:hAnsi="Times New Roman" w:cs="Times New Roman"/>
          <w:sz w:val="24"/>
          <w:szCs w:val="24"/>
        </w:rPr>
        <w:t xml:space="preserve">La promoción del arte y la cultura en las universidades es uno de los ejes pilares de la labor extensionista, por lo que los programas y acciones que realizan los departamentos y áreas de arte y cultura de las IES es trascendental para el logro de nuestros objetivos. </w:t>
      </w:r>
    </w:p>
    <w:p w14:paraId="03098A06" w14:textId="77777777" w:rsidR="00D929DE" w:rsidRDefault="00D929DE" w:rsidP="0003515A">
      <w:pPr>
        <w:pStyle w:val="submemo"/>
      </w:pPr>
    </w:p>
    <w:p w14:paraId="2000C819" w14:textId="77777777" w:rsidR="00D929DE" w:rsidRDefault="00D929DE" w:rsidP="0003515A">
      <w:pPr>
        <w:pStyle w:val="submemo"/>
      </w:pPr>
    </w:p>
    <w:p w14:paraId="5909183C" w14:textId="77777777" w:rsidR="0099422B" w:rsidRDefault="0099422B" w:rsidP="0003515A">
      <w:pPr>
        <w:pStyle w:val="submemo"/>
      </w:pPr>
    </w:p>
    <w:p w14:paraId="4CF3ACA2" w14:textId="77777777" w:rsidR="0099422B" w:rsidRDefault="00783DC6" w:rsidP="0003515A">
      <w:pPr>
        <w:pStyle w:val="submemo"/>
      </w:pPr>
      <w:r>
        <w:rPr>
          <w:noProof/>
          <w:lang w:val="es-ES_tradnl" w:eastAsia="es-ES_tradnl"/>
        </w:rPr>
        <w:lastRenderedPageBreak/>
        <w:drawing>
          <wp:anchor distT="0" distB="0" distL="114300" distR="114300" simplePos="0" relativeHeight="252048384" behindDoc="0" locked="0" layoutInCell="1" allowOverlap="1" wp14:anchorId="78E6A9D4" wp14:editId="440E2DF7">
            <wp:simplePos x="0" y="0"/>
            <wp:positionH relativeFrom="column">
              <wp:posOffset>-870585</wp:posOffset>
            </wp:positionH>
            <wp:positionV relativeFrom="paragraph">
              <wp:posOffset>-293023</wp:posOffset>
            </wp:positionV>
            <wp:extent cx="7419685" cy="9601200"/>
            <wp:effectExtent l="0" t="0" r="0" b="0"/>
            <wp:wrapNone/>
            <wp:docPr id="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lantilla Memoria 2018-17.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7419685" cy="9601200"/>
                    </a:xfrm>
                    <a:prstGeom prst="rect">
                      <a:avLst/>
                    </a:prstGeom>
                  </pic:spPr>
                </pic:pic>
              </a:graphicData>
            </a:graphic>
            <wp14:sizeRelH relativeFrom="page">
              <wp14:pctWidth>0</wp14:pctWidth>
            </wp14:sizeRelH>
            <wp14:sizeRelV relativeFrom="page">
              <wp14:pctHeight>0</wp14:pctHeight>
            </wp14:sizeRelV>
          </wp:anchor>
        </w:drawing>
      </w:r>
    </w:p>
    <w:p w14:paraId="3B329FD7" w14:textId="77777777" w:rsidR="0099422B" w:rsidRDefault="0099422B" w:rsidP="0003515A">
      <w:pPr>
        <w:pStyle w:val="submemo"/>
      </w:pPr>
    </w:p>
    <w:p w14:paraId="202ABE8B" w14:textId="77777777" w:rsidR="0099422B" w:rsidRDefault="0099422B" w:rsidP="0003515A">
      <w:pPr>
        <w:pStyle w:val="submemo"/>
      </w:pPr>
    </w:p>
    <w:p w14:paraId="22DCA042" w14:textId="77777777" w:rsidR="0099422B" w:rsidRDefault="0099422B" w:rsidP="0003515A">
      <w:pPr>
        <w:pStyle w:val="submemo"/>
      </w:pPr>
    </w:p>
    <w:p w14:paraId="04FCBB94" w14:textId="77777777" w:rsidR="0099422B" w:rsidRDefault="0099422B" w:rsidP="0003515A">
      <w:pPr>
        <w:pStyle w:val="submemo"/>
      </w:pPr>
    </w:p>
    <w:p w14:paraId="6EB4C7B2" w14:textId="77777777" w:rsidR="0099422B" w:rsidRDefault="0099422B" w:rsidP="0003515A">
      <w:pPr>
        <w:pStyle w:val="submemo"/>
      </w:pPr>
    </w:p>
    <w:p w14:paraId="285DFAF1" w14:textId="77777777" w:rsidR="0099422B" w:rsidRDefault="0099422B" w:rsidP="0003515A">
      <w:pPr>
        <w:pStyle w:val="submemo"/>
      </w:pPr>
    </w:p>
    <w:p w14:paraId="3870AC05" w14:textId="77777777" w:rsidR="0099422B" w:rsidRDefault="0099422B" w:rsidP="0003515A">
      <w:pPr>
        <w:pStyle w:val="submemo"/>
      </w:pPr>
    </w:p>
    <w:p w14:paraId="558405B2" w14:textId="77777777" w:rsidR="00544FA2" w:rsidRDefault="00544FA2" w:rsidP="0003515A">
      <w:pPr>
        <w:pStyle w:val="submemo"/>
      </w:pPr>
    </w:p>
    <w:p w14:paraId="44DB5B40" w14:textId="77777777" w:rsidR="00544FA2" w:rsidRDefault="00544FA2" w:rsidP="0003515A">
      <w:pPr>
        <w:pStyle w:val="submemo"/>
      </w:pPr>
    </w:p>
    <w:p w14:paraId="2E487B12" w14:textId="77777777" w:rsidR="00544FA2" w:rsidRDefault="00544FA2" w:rsidP="0003515A">
      <w:pPr>
        <w:pStyle w:val="submemo"/>
      </w:pPr>
    </w:p>
    <w:p w14:paraId="2DA62CB2" w14:textId="77777777" w:rsidR="00544FA2" w:rsidRDefault="00544FA2" w:rsidP="0003515A">
      <w:pPr>
        <w:pStyle w:val="submemo"/>
      </w:pPr>
    </w:p>
    <w:p w14:paraId="5B0D6342" w14:textId="77777777" w:rsidR="00544FA2" w:rsidRDefault="00544FA2" w:rsidP="0003515A">
      <w:pPr>
        <w:pStyle w:val="submemo"/>
      </w:pPr>
    </w:p>
    <w:p w14:paraId="2BA5B677" w14:textId="77777777" w:rsidR="00544FA2" w:rsidRDefault="00544FA2" w:rsidP="0003515A">
      <w:pPr>
        <w:pStyle w:val="submemo"/>
      </w:pPr>
    </w:p>
    <w:p w14:paraId="0F55C4C1" w14:textId="77777777" w:rsidR="00544FA2" w:rsidRDefault="00544FA2" w:rsidP="0003515A">
      <w:pPr>
        <w:pStyle w:val="submemo"/>
      </w:pPr>
    </w:p>
    <w:p w14:paraId="6869EB90" w14:textId="77777777" w:rsidR="00544FA2" w:rsidRDefault="00544FA2" w:rsidP="0003515A">
      <w:pPr>
        <w:pStyle w:val="submemo"/>
      </w:pPr>
    </w:p>
    <w:p w14:paraId="427EF025" w14:textId="77777777" w:rsidR="00FE3D1C" w:rsidRDefault="00FE3D1C" w:rsidP="0003515A">
      <w:pPr>
        <w:pStyle w:val="submemo"/>
      </w:pPr>
    </w:p>
    <w:p w14:paraId="1ACF8672" w14:textId="77777777" w:rsidR="00FE3D1C" w:rsidRDefault="00FE3D1C" w:rsidP="0003515A">
      <w:pPr>
        <w:pStyle w:val="submemo"/>
      </w:pPr>
    </w:p>
    <w:p w14:paraId="26659670" w14:textId="77777777" w:rsidR="00FE3D1C" w:rsidRDefault="00FE3D1C" w:rsidP="0003515A">
      <w:pPr>
        <w:pStyle w:val="submemo"/>
      </w:pPr>
    </w:p>
    <w:p w14:paraId="2249040E" w14:textId="77777777" w:rsidR="00BB4F49" w:rsidRDefault="00BB4F49" w:rsidP="0003515A">
      <w:pPr>
        <w:pStyle w:val="submemo"/>
      </w:pPr>
    </w:p>
    <w:p w14:paraId="662D5DDB" w14:textId="77777777" w:rsidR="00BB4F49" w:rsidRDefault="00BB4F49" w:rsidP="0003515A">
      <w:pPr>
        <w:pStyle w:val="submemo"/>
      </w:pPr>
    </w:p>
    <w:p w14:paraId="7576936A" w14:textId="77777777" w:rsidR="00783DC6" w:rsidRDefault="00783DC6" w:rsidP="0003515A">
      <w:pPr>
        <w:pStyle w:val="submemo"/>
      </w:pPr>
    </w:p>
    <w:p w14:paraId="6102492F" w14:textId="77777777" w:rsidR="00783DC6" w:rsidRDefault="00783DC6" w:rsidP="0003515A">
      <w:pPr>
        <w:pStyle w:val="submemo"/>
      </w:pPr>
    </w:p>
    <w:p w14:paraId="2FBE7DB2" w14:textId="77777777" w:rsidR="00BB4F49" w:rsidRDefault="00BB4F49" w:rsidP="0003515A">
      <w:pPr>
        <w:pStyle w:val="submemo"/>
      </w:pPr>
    </w:p>
    <w:p w14:paraId="39E8E58A" w14:textId="77777777" w:rsidR="00BB4F49" w:rsidRDefault="00BB4F49" w:rsidP="0003515A">
      <w:pPr>
        <w:pStyle w:val="submemo"/>
      </w:pPr>
    </w:p>
    <w:p w14:paraId="36BAAABD" w14:textId="77777777" w:rsidR="00BB4F49" w:rsidRDefault="00BB4F49" w:rsidP="0003515A">
      <w:pPr>
        <w:pStyle w:val="submemo"/>
      </w:pPr>
    </w:p>
    <w:p w14:paraId="3234D2B4" w14:textId="77777777" w:rsidR="000067BD" w:rsidRPr="00117AE2" w:rsidRDefault="00396E31" w:rsidP="003D28BC">
      <w:pPr>
        <w:pStyle w:val="titulomemoria"/>
        <w:numPr>
          <w:ilvl w:val="0"/>
          <w:numId w:val="21"/>
        </w:numPr>
        <w:rPr>
          <w:iCs/>
        </w:rPr>
      </w:pPr>
      <w:bookmarkStart w:id="171" w:name="_Toc499829707"/>
      <w:bookmarkStart w:id="172" w:name="_Toc533586348"/>
      <w:r>
        <w:rPr>
          <w:rStyle w:val="nfasisintenso"/>
          <w:i w:val="0"/>
          <w:color w:val="1F3864" w:themeColor="accent5" w:themeShade="80"/>
        </w:rPr>
        <w:lastRenderedPageBreak/>
        <w:t>GESTIÓ</w:t>
      </w:r>
      <w:r w:rsidR="00117AE2" w:rsidRPr="00117AE2">
        <w:rPr>
          <w:rStyle w:val="nfasisintenso"/>
          <w:i w:val="0"/>
          <w:color w:val="1F3864" w:themeColor="accent5" w:themeShade="80"/>
        </w:rPr>
        <w:t>N INTERNA</w:t>
      </w:r>
      <w:bookmarkEnd w:id="171"/>
      <w:bookmarkEnd w:id="172"/>
    </w:p>
    <w:p w14:paraId="2F840627" w14:textId="77777777" w:rsidR="003C01A8" w:rsidRPr="00396E31" w:rsidRDefault="00117AE2" w:rsidP="003D28BC">
      <w:pPr>
        <w:pStyle w:val="Estilo1"/>
        <w:numPr>
          <w:ilvl w:val="0"/>
          <w:numId w:val="19"/>
        </w:numPr>
        <w:rPr>
          <w:color w:val="000000" w:themeColor="text1"/>
          <w:sz w:val="28"/>
        </w:rPr>
      </w:pPr>
      <w:bookmarkStart w:id="173" w:name="_Toc499829708"/>
      <w:bookmarkStart w:id="174" w:name="_Toc533586349"/>
      <w:r w:rsidRPr="00396E31">
        <w:rPr>
          <w:color w:val="000000" w:themeColor="text1"/>
          <w:sz w:val="28"/>
        </w:rPr>
        <w:t>Desempeño Financiero</w:t>
      </w:r>
      <w:bookmarkEnd w:id="173"/>
      <w:bookmarkEnd w:id="174"/>
    </w:p>
    <w:p w14:paraId="76ECD9EF" w14:textId="77777777" w:rsidR="00987B2E" w:rsidRPr="00493059" w:rsidRDefault="00987B2E" w:rsidP="00987B2E">
      <w:pPr>
        <w:pStyle w:val="Sinespaciado"/>
        <w:spacing w:line="480" w:lineRule="auto"/>
        <w:jc w:val="both"/>
        <w:rPr>
          <w:rFonts w:ascii="Times New Roman" w:hAnsi="Times New Roman" w:cs="Times New Roman"/>
          <w:sz w:val="6"/>
          <w:szCs w:val="24"/>
        </w:rPr>
      </w:pPr>
    </w:p>
    <w:p w14:paraId="7771A8DF" w14:textId="77777777" w:rsidR="00956029" w:rsidRDefault="00956029" w:rsidP="00956029">
      <w:pPr>
        <w:pStyle w:val="Sinespaciado"/>
        <w:spacing w:line="480" w:lineRule="auto"/>
        <w:jc w:val="both"/>
        <w:rPr>
          <w:rFonts w:ascii="Times New Roman" w:hAnsi="Times New Roman" w:cs="Times New Roman"/>
          <w:sz w:val="24"/>
          <w:szCs w:val="24"/>
        </w:rPr>
      </w:pPr>
      <w:r>
        <w:rPr>
          <w:rFonts w:ascii="Times New Roman" w:hAnsi="Times New Roman" w:cs="Times New Roman"/>
          <w:sz w:val="24"/>
          <w:szCs w:val="24"/>
        </w:rPr>
        <w:t>La</w:t>
      </w:r>
      <w:r w:rsidRPr="00843747">
        <w:rPr>
          <w:rFonts w:ascii="Times New Roman" w:hAnsi="Times New Roman" w:cs="Times New Roman"/>
          <w:sz w:val="24"/>
          <w:szCs w:val="24"/>
        </w:rPr>
        <w:t>s m</w:t>
      </w:r>
      <w:r>
        <w:rPr>
          <w:rFonts w:ascii="Times New Roman" w:hAnsi="Times New Roman" w:cs="Times New Roman"/>
          <w:sz w:val="24"/>
          <w:szCs w:val="24"/>
        </w:rPr>
        <w:t>etas logradas por el ministerio vinieron</w:t>
      </w:r>
      <w:r w:rsidRPr="00843747">
        <w:rPr>
          <w:rFonts w:ascii="Times New Roman" w:hAnsi="Times New Roman" w:cs="Times New Roman"/>
          <w:sz w:val="24"/>
          <w:szCs w:val="24"/>
        </w:rPr>
        <w:t xml:space="preserve"> muy de la mano con el presupuesto </w:t>
      </w:r>
      <w:r>
        <w:rPr>
          <w:rFonts w:ascii="Times New Roman" w:hAnsi="Times New Roman" w:cs="Times New Roman"/>
          <w:sz w:val="24"/>
          <w:szCs w:val="24"/>
        </w:rPr>
        <w:t>vigente 2018</w:t>
      </w:r>
      <w:r w:rsidRPr="00843747">
        <w:rPr>
          <w:rFonts w:ascii="Times New Roman" w:hAnsi="Times New Roman" w:cs="Times New Roman"/>
          <w:sz w:val="24"/>
          <w:szCs w:val="24"/>
        </w:rPr>
        <w:t xml:space="preserve"> por un monto de </w:t>
      </w:r>
      <w:r w:rsidRPr="00956029">
        <w:rPr>
          <w:rFonts w:ascii="Times New Roman" w:hAnsi="Times New Roman" w:cs="Times New Roman"/>
          <w:b/>
          <w:sz w:val="24"/>
          <w:szCs w:val="24"/>
        </w:rPr>
        <w:t>RD$14,454,805,463</w:t>
      </w:r>
      <w:r>
        <w:rPr>
          <w:rFonts w:ascii="Times New Roman" w:hAnsi="Times New Roman" w:cs="Times New Roman"/>
          <w:sz w:val="24"/>
          <w:szCs w:val="24"/>
        </w:rPr>
        <w:t xml:space="preserve"> </w:t>
      </w:r>
      <w:r w:rsidRPr="00843747">
        <w:rPr>
          <w:rFonts w:ascii="Times New Roman" w:hAnsi="Times New Roman" w:cs="Times New Roman"/>
          <w:sz w:val="24"/>
          <w:szCs w:val="24"/>
        </w:rPr>
        <w:t>del cual</w:t>
      </w:r>
      <w:r>
        <w:rPr>
          <w:rFonts w:ascii="Times New Roman" w:hAnsi="Times New Roman" w:cs="Times New Roman"/>
          <w:sz w:val="24"/>
          <w:szCs w:val="24"/>
        </w:rPr>
        <w:t>,</w:t>
      </w:r>
      <w:r w:rsidRPr="00843747">
        <w:rPr>
          <w:rFonts w:ascii="Times New Roman" w:hAnsi="Times New Roman" w:cs="Times New Roman"/>
          <w:sz w:val="24"/>
          <w:szCs w:val="24"/>
        </w:rPr>
        <w:t xml:space="preserve"> para financiar </w:t>
      </w:r>
      <w:r>
        <w:rPr>
          <w:rFonts w:ascii="Times New Roman" w:hAnsi="Times New Roman" w:cs="Times New Roman"/>
          <w:sz w:val="24"/>
          <w:szCs w:val="24"/>
        </w:rPr>
        <w:t>l</w:t>
      </w:r>
      <w:r w:rsidRPr="00843747">
        <w:rPr>
          <w:rFonts w:ascii="Times New Roman" w:hAnsi="Times New Roman" w:cs="Times New Roman"/>
          <w:sz w:val="24"/>
          <w:szCs w:val="24"/>
        </w:rPr>
        <w:t>as actividades pro</w:t>
      </w:r>
      <w:r>
        <w:rPr>
          <w:rFonts w:ascii="Times New Roman" w:hAnsi="Times New Roman" w:cs="Times New Roman"/>
          <w:sz w:val="24"/>
          <w:szCs w:val="24"/>
        </w:rPr>
        <w:t xml:space="preserve">pias del ministerio solo se asignaron </w:t>
      </w:r>
      <w:r w:rsidRPr="00956029">
        <w:rPr>
          <w:rFonts w:ascii="Times New Roman" w:hAnsi="Times New Roman" w:cs="Times New Roman"/>
          <w:b/>
          <w:sz w:val="24"/>
          <w:szCs w:val="24"/>
        </w:rPr>
        <w:t>RD$4,395,719,218 (30%)</w:t>
      </w:r>
      <w:r w:rsidRPr="00843747">
        <w:rPr>
          <w:rFonts w:ascii="Times New Roman" w:hAnsi="Times New Roman" w:cs="Times New Roman"/>
          <w:sz w:val="24"/>
          <w:szCs w:val="24"/>
        </w:rPr>
        <w:t>, y para ser transferido</w:t>
      </w:r>
      <w:r>
        <w:rPr>
          <w:rFonts w:ascii="Times New Roman" w:hAnsi="Times New Roman" w:cs="Times New Roman"/>
          <w:sz w:val="24"/>
          <w:szCs w:val="24"/>
        </w:rPr>
        <w:t>s a terceros, como son las</w:t>
      </w:r>
      <w:r w:rsidRPr="00843747">
        <w:rPr>
          <w:rFonts w:ascii="Times New Roman" w:hAnsi="Times New Roman" w:cs="Times New Roman"/>
          <w:sz w:val="24"/>
          <w:szCs w:val="24"/>
        </w:rPr>
        <w:t xml:space="preserve"> Institu</w:t>
      </w:r>
      <w:r>
        <w:rPr>
          <w:rFonts w:ascii="Times New Roman" w:hAnsi="Times New Roman" w:cs="Times New Roman"/>
          <w:sz w:val="24"/>
          <w:szCs w:val="24"/>
        </w:rPr>
        <w:t>ciones de Educación Superior y D</w:t>
      </w:r>
      <w:r w:rsidRPr="00843747">
        <w:rPr>
          <w:rFonts w:ascii="Times New Roman" w:hAnsi="Times New Roman" w:cs="Times New Roman"/>
          <w:sz w:val="24"/>
          <w:szCs w:val="24"/>
        </w:rPr>
        <w:t xml:space="preserve">esarrollo de </w:t>
      </w:r>
      <w:r>
        <w:rPr>
          <w:rFonts w:ascii="Times New Roman" w:hAnsi="Times New Roman" w:cs="Times New Roman"/>
          <w:sz w:val="24"/>
          <w:szCs w:val="24"/>
        </w:rPr>
        <w:t xml:space="preserve">Proyectos se asignaron </w:t>
      </w:r>
      <w:r w:rsidRPr="00956029">
        <w:rPr>
          <w:rFonts w:ascii="Times New Roman" w:hAnsi="Times New Roman" w:cs="Times New Roman"/>
          <w:b/>
          <w:sz w:val="24"/>
          <w:szCs w:val="24"/>
        </w:rPr>
        <w:t>RD$10,059,086,244 (70%</w:t>
      </w:r>
      <w:r w:rsidRPr="00C23A13">
        <w:rPr>
          <w:rFonts w:ascii="Times New Roman" w:hAnsi="Times New Roman" w:cs="Times New Roman"/>
          <w:b/>
          <w:sz w:val="24"/>
          <w:szCs w:val="24"/>
        </w:rPr>
        <w:t>)</w:t>
      </w:r>
      <w:r w:rsidRPr="00C23A13">
        <w:rPr>
          <w:rFonts w:ascii="Times New Roman" w:hAnsi="Times New Roman" w:cs="Times New Roman"/>
          <w:sz w:val="24"/>
          <w:szCs w:val="24"/>
        </w:rPr>
        <w:t>.</w:t>
      </w:r>
      <w:r>
        <w:rPr>
          <w:rFonts w:ascii="Times New Roman" w:hAnsi="Times New Roman" w:cs="Times New Roman"/>
          <w:sz w:val="24"/>
          <w:szCs w:val="24"/>
        </w:rPr>
        <w:t xml:space="preserve"> Logramos una ejecución general </w:t>
      </w:r>
      <w:r w:rsidRPr="006042C9">
        <w:rPr>
          <w:rFonts w:ascii="Times New Roman" w:hAnsi="Times New Roman" w:cs="Times New Roman"/>
          <w:b/>
          <w:sz w:val="24"/>
          <w:szCs w:val="24"/>
        </w:rPr>
        <w:t>RD$14, 401, 094,592</w:t>
      </w:r>
      <w:r>
        <w:rPr>
          <w:rFonts w:ascii="Times New Roman" w:hAnsi="Times New Roman" w:cs="Times New Roman"/>
          <w:sz w:val="24"/>
          <w:szCs w:val="24"/>
        </w:rPr>
        <w:t xml:space="preserve"> igual a un </w:t>
      </w:r>
      <w:r w:rsidRPr="006042C9">
        <w:rPr>
          <w:rFonts w:ascii="Times New Roman" w:hAnsi="Times New Roman" w:cs="Times New Roman"/>
          <w:b/>
          <w:sz w:val="24"/>
          <w:szCs w:val="24"/>
        </w:rPr>
        <w:t>99.6%</w:t>
      </w:r>
      <w:r>
        <w:rPr>
          <w:rFonts w:ascii="Times New Roman" w:hAnsi="Times New Roman" w:cs="Times New Roman"/>
          <w:sz w:val="24"/>
          <w:szCs w:val="24"/>
        </w:rPr>
        <w:t xml:space="preserve"> del presupuesto vigente.</w:t>
      </w:r>
    </w:p>
    <w:p w14:paraId="5E686760" w14:textId="77777777" w:rsidR="00BB4F49" w:rsidRPr="00BB4F49" w:rsidRDefault="00BB4F49" w:rsidP="00956029">
      <w:pPr>
        <w:pStyle w:val="Sinespaciado"/>
        <w:spacing w:line="480" w:lineRule="auto"/>
        <w:jc w:val="both"/>
        <w:rPr>
          <w:rFonts w:ascii="Times New Roman" w:hAnsi="Times New Roman" w:cs="Times New Roman"/>
          <w:sz w:val="14"/>
          <w:szCs w:val="24"/>
        </w:rPr>
      </w:pPr>
    </w:p>
    <w:p w14:paraId="6652AB29" w14:textId="77777777" w:rsidR="00987B2E" w:rsidRPr="00907330" w:rsidRDefault="0095771C" w:rsidP="00907330">
      <w:pPr>
        <w:pStyle w:val="Estilo1"/>
        <w:rPr>
          <w:b w:val="0"/>
          <w:i/>
          <w:color w:val="auto"/>
          <w:sz w:val="28"/>
          <w:szCs w:val="28"/>
        </w:rPr>
      </w:pPr>
      <w:bookmarkStart w:id="175" w:name="_Toc533586350"/>
      <w:r w:rsidRPr="00907330">
        <w:rPr>
          <w:b w:val="0"/>
          <w:i/>
          <w:color w:val="auto"/>
          <w:sz w:val="28"/>
          <w:szCs w:val="28"/>
        </w:rPr>
        <w:t>Ejecución Presupuestaria</w:t>
      </w:r>
      <w:r w:rsidR="00987B2E" w:rsidRPr="00907330">
        <w:rPr>
          <w:b w:val="0"/>
          <w:i/>
          <w:color w:val="auto"/>
          <w:sz w:val="28"/>
          <w:szCs w:val="28"/>
        </w:rPr>
        <w:t xml:space="preserve"> </w:t>
      </w:r>
      <w:r w:rsidR="002F1459">
        <w:rPr>
          <w:b w:val="0"/>
          <w:i/>
          <w:color w:val="auto"/>
          <w:sz w:val="28"/>
          <w:szCs w:val="28"/>
        </w:rPr>
        <w:t>del Perí</w:t>
      </w:r>
      <w:r w:rsidRPr="00907330">
        <w:rPr>
          <w:b w:val="0"/>
          <w:i/>
          <w:color w:val="auto"/>
          <w:sz w:val="28"/>
          <w:szCs w:val="28"/>
        </w:rPr>
        <w:t>odo</w:t>
      </w:r>
      <w:bookmarkEnd w:id="175"/>
      <w:r w:rsidR="00987B2E" w:rsidRPr="00907330">
        <w:rPr>
          <w:b w:val="0"/>
          <w:i/>
          <w:color w:val="auto"/>
          <w:sz w:val="28"/>
          <w:szCs w:val="28"/>
        </w:rPr>
        <w:t xml:space="preserve"> </w:t>
      </w:r>
    </w:p>
    <w:p w14:paraId="0C7D2335" w14:textId="77777777" w:rsidR="0095771C" w:rsidRPr="0095771C" w:rsidRDefault="0095771C" w:rsidP="0095771C">
      <w:pPr>
        <w:pStyle w:val="submemo"/>
        <w:rPr>
          <w:sz w:val="2"/>
        </w:rPr>
      </w:pPr>
    </w:p>
    <w:p w14:paraId="37BC5D87" w14:textId="77777777" w:rsidR="006042C9" w:rsidRPr="00843747" w:rsidRDefault="006042C9" w:rsidP="006042C9">
      <w:pPr>
        <w:pStyle w:val="Sinespaciado"/>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El total de</w:t>
      </w:r>
      <w:r w:rsidR="00301F79">
        <w:rPr>
          <w:rFonts w:ascii="Times New Roman" w:hAnsi="Times New Roman" w:cs="Times New Roman"/>
          <w:sz w:val="24"/>
          <w:szCs w:val="24"/>
        </w:rPr>
        <w:t xml:space="preserve"> la </w:t>
      </w:r>
      <w:r>
        <w:rPr>
          <w:rFonts w:ascii="Times New Roman" w:hAnsi="Times New Roman" w:cs="Times New Roman"/>
          <w:sz w:val="24"/>
          <w:szCs w:val="24"/>
        </w:rPr>
        <w:t>ejecución de las</w:t>
      </w:r>
      <w:r w:rsidRPr="00843747">
        <w:rPr>
          <w:rFonts w:ascii="Times New Roman" w:hAnsi="Times New Roman" w:cs="Times New Roman"/>
          <w:sz w:val="24"/>
          <w:szCs w:val="24"/>
        </w:rPr>
        <w:t xml:space="preserve"> Transferencias </w:t>
      </w:r>
      <w:r>
        <w:rPr>
          <w:rFonts w:ascii="Times New Roman" w:hAnsi="Times New Roman" w:cs="Times New Roman"/>
          <w:sz w:val="24"/>
          <w:szCs w:val="24"/>
        </w:rPr>
        <w:t>a Terceros</w:t>
      </w:r>
      <w:r w:rsidRPr="00843747">
        <w:rPr>
          <w:rFonts w:ascii="Times New Roman" w:hAnsi="Times New Roman" w:cs="Times New Roman"/>
          <w:sz w:val="24"/>
          <w:szCs w:val="24"/>
        </w:rPr>
        <w:t xml:space="preserve"> </w:t>
      </w:r>
      <w:r>
        <w:rPr>
          <w:rFonts w:ascii="Times New Roman" w:hAnsi="Times New Roman" w:cs="Times New Roman"/>
          <w:sz w:val="24"/>
          <w:szCs w:val="24"/>
        </w:rPr>
        <w:t>fue de</w:t>
      </w:r>
      <w:r w:rsidRPr="00843747">
        <w:rPr>
          <w:rFonts w:ascii="Times New Roman" w:hAnsi="Times New Roman" w:cs="Times New Roman"/>
          <w:sz w:val="24"/>
          <w:szCs w:val="24"/>
        </w:rPr>
        <w:t xml:space="preserve"> un </w:t>
      </w:r>
      <w:r>
        <w:rPr>
          <w:rFonts w:ascii="Times New Roman" w:hAnsi="Times New Roman" w:cs="Times New Roman"/>
          <w:sz w:val="24"/>
          <w:szCs w:val="24"/>
        </w:rPr>
        <w:t>100</w:t>
      </w:r>
      <w:r w:rsidRPr="00843747">
        <w:rPr>
          <w:rFonts w:ascii="Times New Roman" w:hAnsi="Times New Roman" w:cs="Times New Roman"/>
          <w:sz w:val="24"/>
          <w:szCs w:val="24"/>
        </w:rPr>
        <w:t>%, destacándose la importante partida</w:t>
      </w:r>
      <w:r>
        <w:rPr>
          <w:rFonts w:ascii="Times New Roman" w:hAnsi="Times New Roman" w:cs="Times New Roman"/>
          <w:sz w:val="24"/>
          <w:szCs w:val="24"/>
        </w:rPr>
        <w:t xml:space="preserve"> </w:t>
      </w:r>
      <w:r w:rsidRPr="00843747">
        <w:rPr>
          <w:rFonts w:ascii="Times New Roman" w:hAnsi="Times New Roman" w:cs="Times New Roman"/>
          <w:sz w:val="24"/>
          <w:szCs w:val="24"/>
        </w:rPr>
        <w:t xml:space="preserve"> de </w:t>
      </w:r>
      <w:r w:rsidRPr="00301F79">
        <w:rPr>
          <w:rFonts w:ascii="Times New Roman" w:hAnsi="Times New Roman" w:cs="Times New Roman"/>
          <w:b/>
          <w:sz w:val="24"/>
          <w:szCs w:val="24"/>
        </w:rPr>
        <w:t>RD$8, 561, 235,515</w:t>
      </w:r>
      <w:r w:rsidRPr="00843747">
        <w:rPr>
          <w:rFonts w:ascii="Times New Roman" w:hAnsi="Times New Roman" w:cs="Times New Roman"/>
          <w:sz w:val="24"/>
          <w:szCs w:val="24"/>
        </w:rPr>
        <w:t xml:space="preserve"> </w:t>
      </w:r>
      <w:r>
        <w:rPr>
          <w:rFonts w:ascii="Times New Roman" w:hAnsi="Times New Roman" w:cs="Times New Roman"/>
          <w:sz w:val="24"/>
          <w:szCs w:val="24"/>
        </w:rPr>
        <w:t xml:space="preserve">asignada y ejecutada por la </w:t>
      </w:r>
      <w:r w:rsidRPr="00843747">
        <w:rPr>
          <w:rFonts w:ascii="Times New Roman" w:hAnsi="Times New Roman" w:cs="Times New Roman"/>
          <w:sz w:val="24"/>
          <w:szCs w:val="24"/>
        </w:rPr>
        <w:t>Universidad Autónoma de Santo D</w:t>
      </w:r>
      <w:r>
        <w:rPr>
          <w:rFonts w:ascii="Times New Roman" w:hAnsi="Times New Roman" w:cs="Times New Roman"/>
          <w:sz w:val="24"/>
          <w:szCs w:val="24"/>
        </w:rPr>
        <w:t xml:space="preserve">omingo y sus Centros Regionales. También se destacan </w:t>
      </w:r>
      <w:r w:rsidRPr="00843747">
        <w:rPr>
          <w:rFonts w:ascii="Times New Roman" w:hAnsi="Times New Roman" w:cs="Times New Roman"/>
          <w:sz w:val="24"/>
          <w:szCs w:val="24"/>
        </w:rPr>
        <w:t xml:space="preserve">los </w:t>
      </w:r>
      <w:r w:rsidRPr="00301F79">
        <w:rPr>
          <w:rFonts w:ascii="Times New Roman" w:hAnsi="Times New Roman" w:cs="Times New Roman"/>
          <w:b/>
          <w:sz w:val="24"/>
          <w:szCs w:val="24"/>
        </w:rPr>
        <w:t>RD$480,800,000</w:t>
      </w:r>
      <w:r w:rsidRPr="00843747">
        <w:rPr>
          <w:rFonts w:ascii="Times New Roman" w:hAnsi="Times New Roman" w:cs="Times New Roman"/>
          <w:sz w:val="24"/>
          <w:szCs w:val="24"/>
        </w:rPr>
        <w:t xml:space="preserve"> </w:t>
      </w:r>
      <w:r>
        <w:rPr>
          <w:rFonts w:ascii="Times New Roman" w:hAnsi="Times New Roman" w:cs="Times New Roman"/>
          <w:sz w:val="24"/>
          <w:szCs w:val="24"/>
        </w:rPr>
        <w:t>ejecutados directamente por e</w:t>
      </w:r>
      <w:r w:rsidRPr="00843747">
        <w:rPr>
          <w:rFonts w:ascii="Times New Roman" w:hAnsi="Times New Roman" w:cs="Times New Roman"/>
          <w:sz w:val="24"/>
          <w:szCs w:val="24"/>
        </w:rPr>
        <w:t>l Instituto Técnico Superior Comunitario</w:t>
      </w:r>
      <w:r>
        <w:rPr>
          <w:rFonts w:ascii="Times New Roman" w:hAnsi="Times New Roman" w:cs="Times New Roman"/>
          <w:sz w:val="24"/>
          <w:szCs w:val="24"/>
        </w:rPr>
        <w:t xml:space="preserve"> de San Luís (ITSC)</w:t>
      </w:r>
      <w:r w:rsidRPr="00843747">
        <w:rPr>
          <w:rFonts w:ascii="Times New Roman" w:hAnsi="Times New Roman" w:cs="Times New Roman"/>
          <w:sz w:val="24"/>
          <w:szCs w:val="24"/>
        </w:rPr>
        <w:t xml:space="preserve">, </w:t>
      </w:r>
      <w:r>
        <w:rPr>
          <w:rFonts w:ascii="Times New Roman" w:hAnsi="Times New Roman" w:cs="Times New Roman"/>
          <w:sz w:val="24"/>
          <w:szCs w:val="24"/>
        </w:rPr>
        <w:t>los</w:t>
      </w:r>
      <w:r w:rsidRPr="00843747">
        <w:rPr>
          <w:rFonts w:ascii="Times New Roman" w:hAnsi="Times New Roman" w:cs="Times New Roman"/>
          <w:sz w:val="24"/>
          <w:szCs w:val="24"/>
        </w:rPr>
        <w:t xml:space="preserve"> </w:t>
      </w:r>
      <w:r w:rsidRPr="00301F79">
        <w:rPr>
          <w:rFonts w:ascii="Times New Roman" w:hAnsi="Times New Roman" w:cs="Times New Roman"/>
          <w:b/>
          <w:sz w:val="24"/>
          <w:szCs w:val="24"/>
        </w:rPr>
        <w:t>RD$879,098,729</w:t>
      </w:r>
      <w:r w:rsidRPr="00843747">
        <w:rPr>
          <w:rFonts w:ascii="Times New Roman" w:hAnsi="Times New Roman" w:cs="Times New Roman"/>
          <w:sz w:val="24"/>
          <w:szCs w:val="24"/>
        </w:rPr>
        <w:t xml:space="preserve"> </w:t>
      </w:r>
      <w:r w:rsidR="00301F79">
        <w:rPr>
          <w:rFonts w:ascii="Times New Roman" w:hAnsi="Times New Roman" w:cs="Times New Roman"/>
          <w:sz w:val="24"/>
          <w:szCs w:val="24"/>
        </w:rPr>
        <w:t xml:space="preserve"> </w:t>
      </w:r>
      <w:r w:rsidR="00783DC6">
        <w:rPr>
          <w:rFonts w:ascii="Times New Roman" w:hAnsi="Times New Roman" w:cs="Times New Roman"/>
          <w:sz w:val="24"/>
          <w:szCs w:val="24"/>
        </w:rPr>
        <w:t>asignados a o</w:t>
      </w:r>
      <w:r>
        <w:rPr>
          <w:rFonts w:ascii="Times New Roman" w:hAnsi="Times New Roman" w:cs="Times New Roman"/>
          <w:sz w:val="24"/>
          <w:szCs w:val="24"/>
        </w:rPr>
        <w:t xml:space="preserve">tras </w:t>
      </w:r>
      <w:r w:rsidR="00783DC6">
        <w:rPr>
          <w:rFonts w:ascii="Times New Roman" w:hAnsi="Times New Roman" w:cs="Times New Roman"/>
          <w:sz w:val="24"/>
          <w:szCs w:val="24"/>
        </w:rPr>
        <w:t>i</w:t>
      </w:r>
      <w:r>
        <w:rPr>
          <w:rFonts w:ascii="Times New Roman" w:hAnsi="Times New Roman" w:cs="Times New Roman"/>
          <w:sz w:val="24"/>
          <w:szCs w:val="24"/>
        </w:rPr>
        <w:t xml:space="preserve">nstituciones </w:t>
      </w:r>
      <w:r w:rsidR="00783DC6">
        <w:rPr>
          <w:rFonts w:ascii="Times New Roman" w:hAnsi="Times New Roman" w:cs="Times New Roman"/>
          <w:sz w:val="24"/>
          <w:szCs w:val="24"/>
        </w:rPr>
        <w:t>p</w:t>
      </w:r>
      <w:r w:rsidRPr="00843747">
        <w:rPr>
          <w:rFonts w:ascii="Times New Roman" w:hAnsi="Times New Roman" w:cs="Times New Roman"/>
          <w:sz w:val="24"/>
          <w:szCs w:val="24"/>
        </w:rPr>
        <w:t>úblicas</w:t>
      </w:r>
      <w:r>
        <w:rPr>
          <w:rFonts w:ascii="Times New Roman" w:hAnsi="Times New Roman" w:cs="Times New Roman"/>
          <w:sz w:val="24"/>
          <w:szCs w:val="24"/>
        </w:rPr>
        <w:t xml:space="preserve"> y pagados en un 100%</w:t>
      </w:r>
      <w:r w:rsidRPr="00843747">
        <w:rPr>
          <w:rFonts w:ascii="Times New Roman" w:hAnsi="Times New Roman" w:cs="Times New Roman"/>
          <w:sz w:val="24"/>
          <w:szCs w:val="24"/>
        </w:rPr>
        <w:t xml:space="preserve"> y finalmente</w:t>
      </w:r>
      <w:r>
        <w:rPr>
          <w:rFonts w:ascii="Times New Roman" w:hAnsi="Times New Roman" w:cs="Times New Roman"/>
          <w:sz w:val="24"/>
          <w:szCs w:val="24"/>
        </w:rPr>
        <w:t xml:space="preserve"> los</w:t>
      </w:r>
      <w:r w:rsidRPr="00843747">
        <w:rPr>
          <w:rFonts w:ascii="Times New Roman" w:hAnsi="Times New Roman" w:cs="Times New Roman"/>
          <w:sz w:val="24"/>
          <w:szCs w:val="24"/>
        </w:rPr>
        <w:t xml:space="preserve"> </w:t>
      </w:r>
      <w:r w:rsidRPr="00301F79">
        <w:rPr>
          <w:rFonts w:ascii="Times New Roman" w:hAnsi="Times New Roman" w:cs="Times New Roman"/>
          <w:b/>
          <w:sz w:val="24"/>
          <w:szCs w:val="24"/>
        </w:rPr>
        <w:t>RD$137,952,000</w:t>
      </w:r>
      <w:r w:rsidRPr="00843747">
        <w:rPr>
          <w:rFonts w:ascii="Times New Roman" w:hAnsi="Times New Roman" w:cs="Times New Roman"/>
          <w:sz w:val="24"/>
          <w:szCs w:val="24"/>
        </w:rPr>
        <w:t xml:space="preserve">  </w:t>
      </w:r>
      <w:r>
        <w:rPr>
          <w:rFonts w:ascii="Times New Roman" w:hAnsi="Times New Roman" w:cs="Times New Roman"/>
          <w:sz w:val="24"/>
          <w:szCs w:val="24"/>
        </w:rPr>
        <w:t>asignados y  pagados en un 100%  a las I</w:t>
      </w:r>
      <w:r w:rsidRPr="00843747">
        <w:rPr>
          <w:rFonts w:ascii="Times New Roman" w:hAnsi="Times New Roman" w:cs="Times New Roman"/>
          <w:sz w:val="24"/>
          <w:szCs w:val="24"/>
        </w:rPr>
        <w:t xml:space="preserve">nstituciones </w:t>
      </w:r>
      <w:r>
        <w:rPr>
          <w:rFonts w:ascii="Times New Roman" w:hAnsi="Times New Roman" w:cs="Times New Roman"/>
          <w:sz w:val="24"/>
          <w:szCs w:val="24"/>
        </w:rPr>
        <w:t xml:space="preserve">de Educación Superior (IES), </w:t>
      </w:r>
      <w:r w:rsidRPr="00843747">
        <w:rPr>
          <w:rFonts w:ascii="Times New Roman" w:hAnsi="Times New Roman" w:cs="Times New Roman"/>
          <w:sz w:val="24"/>
          <w:szCs w:val="24"/>
        </w:rPr>
        <w:t>del</w:t>
      </w:r>
      <w:r>
        <w:rPr>
          <w:rFonts w:ascii="Times New Roman" w:hAnsi="Times New Roman" w:cs="Times New Roman"/>
          <w:sz w:val="24"/>
          <w:szCs w:val="24"/>
        </w:rPr>
        <w:t xml:space="preserve"> </w:t>
      </w:r>
      <w:r w:rsidR="00783DC6">
        <w:rPr>
          <w:rFonts w:ascii="Times New Roman" w:hAnsi="Times New Roman" w:cs="Times New Roman"/>
          <w:sz w:val="24"/>
          <w:szCs w:val="24"/>
        </w:rPr>
        <w:t>s</w:t>
      </w:r>
      <w:r>
        <w:rPr>
          <w:rFonts w:ascii="Times New Roman" w:hAnsi="Times New Roman" w:cs="Times New Roman"/>
          <w:sz w:val="24"/>
          <w:szCs w:val="24"/>
        </w:rPr>
        <w:t xml:space="preserve">ector </w:t>
      </w:r>
      <w:r w:rsidR="00783DC6">
        <w:rPr>
          <w:rFonts w:ascii="Times New Roman" w:hAnsi="Times New Roman" w:cs="Times New Roman"/>
          <w:sz w:val="24"/>
          <w:szCs w:val="24"/>
        </w:rPr>
        <w:t>p</w:t>
      </w:r>
      <w:r w:rsidRPr="00843747">
        <w:rPr>
          <w:rFonts w:ascii="Times New Roman" w:hAnsi="Times New Roman" w:cs="Times New Roman"/>
          <w:sz w:val="24"/>
          <w:szCs w:val="24"/>
        </w:rPr>
        <w:t xml:space="preserve">rivado. Esto demuestra </w:t>
      </w:r>
      <w:r>
        <w:rPr>
          <w:rFonts w:ascii="Times New Roman" w:hAnsi="Times New Roman" w:cs="Times New Roman"/>
          <w:sz w:val="24"/>
          <w:szCs w:val="24"/>
        </w:rPr>
        <w:t>l</w:t>
      </w:r>
      <w:r w:rsidRPr="00843747">
        <w:rPr>
          <w:rFonts w:ascii="Times New Roman" w:hAnsi="Times New Roman" w:cs="Times New Roman"/>
          <w:sz w:val="24"/>
          <w:szCs w:val="24"/>
        </w:rPr>
        <w:t xml:space="preserve">a notable contribución </w:t>
      </w:r>
      <w:r>
        <w:rPr>
          <w:rFonts w:ascii="Times New Roman" w:hAnsi="Times New Roman" w:cs="Times New Roman"/>
          <w:sz w:val="24"/>
          <w:szCs w:val="24"/>
        </w:rPr>
        <w:t>realizada</w:t>
      </w:r>
      <w:r w:rsidRPr="00843747">
        <w:rPr>
          <w:rFonts w:ascii="Times New Roman" w:hAnsi="Times New Roman" w:cs="Times New Roman"/>
          <w:sz w:val="24"/>
          <w:szCs w:val="24"/>
        </w:rPr>
        <w:t xml:space="preserve"> al fortalecimiento </w:t>
      </w:r>
      <w:r>
        <w:rPr>
          <w:rFonts w:ascii="Times New Roman" w:hAnsi="Times New Roman" w:cs="Times New Roman"/>
          <w:sz w:val="24"/>
          <w:szCs w:val="24"/>
        </w:rPr>
        <w:t>de</w:t>
      </w:r>
      <w:r w:rsidRPr="00843747">
        <w:rPr>
          <w:rFonts w:ascii="Times New Roman" w:hAnsi="Times New Roman" w:cs="Times New Roman"/>
          <w:sz w:val="24"/>
          <w:szCs w:val="24"/>
        </w:rPr>
        <w:t>l sistema de educación superior  del país, tanto a nivel universitari</w:t>
      </w:r>
      <w:r>
        <w:rPr>
          <w:rFonts w:ascii="Times New Roman" w:hAnsi="Times New Roman" w:cs="Times New Roman"/>
          <w:sz w:val="24"/>
          <w:szCs w:val="24"/>
        </w:rPr>
        <w:t>o como técnico-superior</w:t>
      </w:r>
      <w:r w:rsidRPr="00843747">
        <w:rPr>
          <w:rFonts w:ascii="Times New Roman" w:hAnsi="Times New Roman" w:cs="Times New Roman"/>
          <w:sz w:val="24"/>
          <w:szCs w:val="24"/>
        </w:rPr>
        <w:t xml:space="preserve">.   </w:t>
      </w:r>
    </w:p>
    <w:p w14:paraId="505CE380" w14:textId="77777777" w:rsidR="006042C9" w:rsidRDefault="006042C9" w:rsidP="006042C9">
      <w:pPr>
        <w:pStyle w:val="Sinespaciado"/>
        <w:spacing w:line="480" w:lineRule="auto"/>
        <w:contextualSpacing/>
        <w:jc w:val="both"/>
        <w:rPr>
          <w:rFonts w:ascii="Times New Roman" w:hAnsi="Times New Roman" w:cs="Times New Roman"/>
          <w:sz w:val="24"/>
          <w:szCs w:val="24"/>
        </w:rPr>
      </w:pPr>
    </w:p>
    <w:p w14:paraId="16908F14" w14:textId="77777777" w:rsidR="006042C9" w:rsidRPr="00843747" w:rsidRDefault="006042C9" w:rsidP="006042C9">
      <w:pPr>
        <w:pStyle w:val="Sinespaciado"/>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La ejecución de</w:t>
      </w:r>
      <w:r w:rsidRPr="00843747">
        <w:rPr>
          <w:rFonts w:ascii="Times New Roman" w:hAnsi="Times New Roman" w:cs="Times New Roman"/>
          <w:sz w:val="24"/>
          <w:szCs w:val="24"/>
        </w:rPr>
        <w:t xml:space="preserve"> las actividades propias de este Ministerio fue de un 9</w:t>
      </w:r>
      <w:r>
        <w:rPr>
          <w:rFonts w:ascii="Times New Roman" w:hAnsi="Times New Roman" w:cs="Times New Roman"/>
          <w:sz w:val="24"/>
          <w:szCs w:val="24"/>
        </w:rPr>
        <w:t>8</w:t>
      </w:r>
      <w:r w:rsidRPr="00843747">
        <w:rPr>
          <w:rFonts w:ascii="Times New Roman" w:hAnsi="Times New Roman" w:cs="Times New Roman"/>
          <w:sz w:val="24"/>
          <w:szCs w:val="24"/>
        </w:rPr>
        <w:t>.</w:t>
      </w:r>
      <w:r>
        <w:rPr>
          <w:rFonts w:ascii="Times New Roman" w:hAnsi="Times New Roman" w:cs="Times New Roman"/>
          <w:sz w:val="24"/>
          <w:szCs w:val="24"/>
        </w:rPr>
        <w:t xml:space="preserve">8 </w:t>
      </w:r>
      <w:r w:rsidRPr="00843747">
        <w:rPr>
          <w:rFonts w:ascii="Times New Roman" w:hAnsi="Times New Roman" w:cs="Times New Roman"/>
          <w:sz w:val="24"/>
          <w:szCs w:val="24"/>
        </w:rPr>
        <w:t xml:space="preserve">%, igual a </w:t>
      </w:r>
      <w:r w:rsidRPr="00301F79">
        <w:rPr>
          <w:rFonts w:ascii="Times New Roman" w:hAnsi="Times New Roman" w:cs="Times New Roman"/>
          <w:b/>
          <w:sz w:val="24"/>
          <w:szCs w:val="24"/>
        </w:rPr>
        <w:t>RD$4</w:t>
      </w:r>
      <w:r w:rsidR="00301F79" w:rsidRPr="00301F79">
        <w:rPr>
          <w:rFonts w:ascii="Times New Roman" w:hAnsi="Times New Roman" w:cs="Times New Roman"/>
          <w:b/>
          <w:sz w:val="24"/>
          <w:szCs w:val="24"/>
        </w:rPr>
        <w:t>, 342, 008,347</w:t>
      </w:r>
      <w:r w:rsidRPr="00843747">
        <w:rPr>
          <w:rFonts w:ascii="Times New Roman" w:hAnsi="Times New Roman" w:cs="Times New Roman"/>
          <w:sz w:val="24"/>
          <w:szCs w:val="24"/>
        </w:rPr>
        <w:t xml:space="preserve"> y las explicaciones en cuanto a las metas de producción logradas son como sigue:</w:t>
      </w:r>
    </w:p>
    <w:p w14:paraId="42CDA31E" w14:textId="77777777" w:rsidR="00301F79" w:rsidRPr="00301F79" w:rsidRDefault="00301F79" w:rsidP="006042C9">
      <w:pPr>
        <w:pStyle w:val="Sinespaciado"/>
        <w:spacing w:line="480" w:lineRule="auto"/>
        <w:contextualSpacing/>
        <w:jc w:val="both"/>
        <w:rPr>
          <w:rFonts w:ascii="Times New Roman" w:hAnsi="Times New Roman" w:cs="Times New Roman"/>
          <w:b/>
          <w:sz w:val="14"/>
          <w:szCs w:val="24"/>
        </w:rPr>
      </w:pPr>
    </w:p>
    <w:p w14:paraId="65F7A038" w14:textId="77777777" w:rsidR="006042C9" w:rsidRPr="00843747" w:rsidRDefault="006042C9" w:rsidP="006042C9">
      <w:pPr>
        <w:pStyle w:val="Sinespaciado"/>
        <w:spacing w:line="480" w:lineRule="auto"/>
        <w:contextualSpacing/>
        <w:jc w:val="both"/>
        <w:rPr>
          <w:rFonts w:ascii="Times New Roman" w:hAnsi="Times New Roman" w:cs="Times New Roman"/>
          <w:sz w:val="24"/>
          <w:szCs w:val="24"/>
        </w:rPr>
      </w:pPr>
      <w:r w:rsidRPr="007E17B4">
        <w:rPr>
          <w:rFonts w:ascii="Times New Roman" w:hAnsi="Times New Roman" w:cs="Times New Roman"/>
          <w:b/>
          <w:sz w:val="24"/>
          <w:szCs w:val="24"/>
        </w:rPr>
        <w:t>Objeto 1, Servicios Personales</w:t>
      </w:r>
      <w:r w:rsidRPr="007E17B4">
        <w:rPr>
          <w:rFonts w:ascii="Times New Roman" w:hAnsi="Times New Roman" w:cs="Times New Roman"/>
          <w:sz w:val="24"/>
          <w:szCs w:val="24"/>
        </w:rPr>
        <w:t>:</w:t>
      </w:r>
      <w:r w:rsidRPr="00843747">
        <w:rPr>
          <w:rFonts w:ascii="Times New Roman" w:hAnsi="Times New Roman" w:cs="Times New Roman"/>
          <w:sz w:val="24"/>
          <w:szCs w:val="24"/>
        </w:rPr>
        <w:t xml:space="preserve"> Se ejecutaron RD$</w:t>
      </w:r>
      <w:r>
        <w:rPr>
          <w:rFonts w:ascii="Times New Roman" w:hAnsi="Times New Roman" w:cs="Times New Roman"/>
          <w:sz w:val="24"/>
          <w:szCs w:val="24"/>
        </w:rPr>
        <w:t>580</w:t>
      </w:r>
      <w:r w:rsidR="00053983">
        <w:rPr>
          <w:rFonts w:ascii="Times New Roman" w:hAnsi="Times New Roman" w:cs="Times New Roman"/>
          <w:sz w:val="24"/>
          <w:szCs w:val="24"/>
        </w:rPr>
        <w:t>, 388,597</w:t>
      </w:r>
      <w:r w:rsidRPr="00843747">
        <w:rPr>
          <w:rFonts w:ascii="Times New Roman" w:hAnsi="Times New Roman" w:cs="Times New Roman"/>
          <w:sz w:val="24"/>
          <w:szCs w:val="24"/>
        </w:rPr>
        <w:t xml:space="preserve"> equivalente al 99.</w:t>
      </w:r>
      <w:r>
        <w:rPr>
          <w:rFonts w:ascii="Times New Roman" w:hAnsi="Times New Roman" w:cs="Times New Roman"/>
          <w:sz w:val="24"/>
          <w:szCs w:val="24"/>
        </w:rPr>
        <w:t>1</w:t>
      </w:r>
      <w:r w:rsidRPr="00843747">
        <w:rPr>
          <w:rFonts w:ascii="Times New Roman" w:hAnsi="Times New Roman" w:cs="Times New Roman"/>
          <w:sz w:val="24"/>
          <w:szCs w:val="24"/>
        </w:rPr>
        <w:t xml:space="preserve">% del presupuesto aprobado, representando básicamente por los Sueldos para Cargos Fijos,  Personal Temporero y las Contribuciones a la Seguridad Social. Esto nos permitió  cumplir con los pagos </w:t>
      </w:r>
      <w:r w:rsidRPr="00843747">
        <w:rPr>
          <w:rFonts w:ascii="Times New Roman" w:hAnsi="Times New Roman" w:cs="Times New Roman"/>
          <w:sz w:val="24"/>
          <w:szCs w:val="24"/>
        </w:rPr>
        <w:lastRenderedPageBreak/>
        <w:t xml:space="preserve">de la nueva estructura de puestos, debidamente aprobada por el Ministerio de Administración Pública (MAP), de los cuales la </w:t>
      </w:r>
      <w:r>
        <w:rPr>
          <w:rFonts w:ascii="Times New Roman" w:hAnsi="Times New Roman" w:cs="Times New Roman"/>
          <w:sz w:val="24"/>
          <w:szCs w:val="24"/>
        </w:rPr>
        <w:t xml:space="preserve">gran </w:t>
      </w:r>
      <w:r w:rsidRPr="00843747">
        <w:rPr>
          <w:rFonts w:ascii="Times New Roman" w:hAnsi="Times New Roman" w:cs="Times New Roman"/>
          <w:sz w:val="24"/>
          <w:szCs w:val="24"/>
        </w:rPr>
        <w:t xml:space="preserve">mayoría ya se encuentran en desempeño de puesto. </w:t>
      </w:r>
    </w:p>
    <w:p w14:paraId="67CA7AE1" w14:textId="77777777" w:rsidR="006042C9" w:rsidRPr="00053983" w:rsidRDefault="006042C9" w:rsidP="006042C9">
      <w:pPr>
        <w:pStyle w:val="Sinespaciado"/>
        <w:spacing w:line="480" w:lineRule="auto"/>
        <w:contextualSpacing/>
        <w:jc w:val="both"/>
        <w:rPr>
          <w:rFonts w:ascii="Times New Roman" w:hAnsi="Times New Roman" w:cs="Times New Roman"/>
          <w:sz w:val="14"/>
          <w:szCs w:val="24"/>
        </w:rPr>
      </w:pPr>
    </w:p>
    <w:p w14:paraId="5DD8F136" w14:textId="77777777" w:rsidR="006042C9" w:rsidRPr="00843747" w:rsidRDefault="006042C9" w:rsidP="006042C9">
      <w:pPr>
        <w:pStyle w:val="Sinespaciado"/>
        <w:spacing w:line="480" w:lineRule="auto"/>
        <w:contextualSpacing/>
        <w:jc w:val="both"/>
        <w:rPr>
          <w:rFonts w:ascii="Times New Roman" w:hAnsi="Times New Roman" w:cs="Times New Roman"/>
          <w:sz w:val="24"/>
          <w:szCs w:val="24"/>
        </w:rPr>
      </w:pPr>
      <w:r w:rsidRPr="007E17B4">
        <w:rPr>
          <w:rFonts w:ascii="Times New Roman" w:hAnsi="Times New Roman" w:cs="Times New Roman"/>
          <w:b/>
          <w:sz w:val="24"/>
          <w:szCs w:val="24"/>
        </w:rPr>
        <w:t>Objeto 2, Servicios no Personales</w:t>
      </w:r>
      <w:r w:rsidRPr="007E17B4">
        <w:rPr>
          <w:rFonts w:ascii="Times New Roman" w:hAnsi="Times New Roman" w:cs="Times New Roman"/>
          <w:sz w:val="24"/>
          <w:szCs w:val="24"/>
        </w:rPr>
        <w:t>:</w:t>
      </w:r>
      <w:r w:rsidRPr="00843747">
        <w:rPr>
          <w:rFonts w:ascii="Times New Roman" w:hAnsi="Times New Roman" w:cs="Times New Roman"/>
          <w:sz w:val="24"/>
          <w:szCs w:val="24"/>
        </w:rPr>
        <w:t xml:space="preserve"> Ejecutamos un total de RD$</w:t>
      </w:r>
      <w:r>
        <w:rPr>
          <w:rFonts w:ascii="Times New Roman" w:hAnsi="Times New Roman" w:cs="Times New Roman"/>
          <w:sz w:val="24"/>
          <w:szCs w:val="24"/>
        </w:rPr>
        <w:t>158</w:t>
      </w:r>
      <w:r w:rsidR="00053983">
        <w:rPr>
          <w:rFonts w:ascii="Times New Roman" w:hAnsi="Times New Roman" w:cs="Times New Roman"/>
          <w:sz w:val="24"/>
          <w:szCs w:val="24"/>
        </w:rPr>
        <w:t>, 322,714</w:t>
      </w:r>
      <w:r w:rsidRPr="00843747">
        <w:rPr>
          <w:rFonts w:ascii="Times New Roman" w:hAnsi="Times New Roman" w:cs="Times New Roman"/>
          <w:sz w:val="24"/>
          <w:szCs w:val="24"/>
        </w:rPr>
        <w:t xml:space="preserve"> igual al </w:t>
      </w:r>
      <w:r>
        <w:rPr>
          <w:rFonts w:ascii="Times New Roman" w:hAnsi="Times New Roman" w:cs="Times New Roman"/>
          <w:sz w:val="24"/>
          <w:szCs w:val="24"/>
        </w:rPr>
        <w:t>91.2</w:t>
      </w:r>
      <w:r w:rsidRPr="00843747">
        <w:rPr>
          <w:rFonts w:ascii="Times New Roman" w:hAnsi="Times New Roman" w:cs="Times New Roman"/>
          <w:sz w:val="24"/>
          <w:szCs w:val="24"/>
        </w:rPr>
        <w:t xml:space="preserve">% de estas apropiaciones </w:t>
      </w:r>
      <w:r w:rsidR="00747AFE" w:rsidRPr="00843747">
        <w:rPr>
          <w:rFonts w:ascii="Times New Roman" w:hAnsi="Times New Roman" w:cs="Times New Roman"/>
          <w:sz w:val="24"/>
          <w:szCs w:val="24"/>
        </w:rPr>
        <w:t>presupuestales, concentrado</w:t>
      </w:r>
      <w:r w:rsidRPr="00843747">
        <w:rPr>
          <w:rFonts w:ascii="Times New Roman" w:hAnsi="Times New Roman" w:cs="Times New Roman"/>
          <w:sz w:val="24"/>
          <w:szCs w:val="24"/>
        </w:rPr>
        <w:t xml:space="preserve"> básicamente en cuatro partidas de gran importancia, como fueron:</w:t>
      </w:r>
    </w:p>
    <w:p w14:paraId="66AA9EE6" w14:textId="77777777" w:rsidR="006042C9" w:rsidRPr="00053983" w:rsidRDefault="006042C9" w:rsidP="006042C9">
      <w:pPr>
        <w:pStyle w:val="Sinespaciado"/>
        <w:spacing w:line="480" w:lineRule="auto"/>
        <w:contextualSpacing/>
        <w:jc w:val="both"/>
        <w:rPr>
          <w:rFonts w:ascii="Times New Roman" w:hAnsi="Times New Roman" w:cs="Times New Roman"/>
          <w:sz w:val="10"/>
          <w:szCs w:val="24"/>
        </w:rPr>
      </w:pPr>
    </w:p>
    <w:p w14:paraId="3A9EC82E" w14:textId="77777777" w:rsidR="006042C9" w:rsidRPr="00843747" w:rsidRDefault="006042C9" w:rsidP="003D28BC">
      <w:pPr>
        <w:pStyle w:val="Sinespaciado"/>
        <w:numPr>
          <w:ilvl w:val="0"/>
          <w:numId w:val="42"/>
        </w:numPr>
        <w:spacing w:line="480" w:lineRule="auto"/>
        <w:contextualSpacing/>
        <w:jc w:val="both"/>
        <w:rPr>
          <w:rFonts w:ascii="Times New Roman" w:hAnsi="Times New Roman" w:cs="Times New Roman"/>
          <w:sz w:val="24"/>
          <w:szCs w:val="24"/>
        </w:rPr>
      </w:pPr>
      <w:r w:rsidRPr="00843747">
        <w:rPr>
          <w:rFonts w:ascii="Times New Roman" w:hAnsi="Times New Roman" w:cs="Times New Roman"/>
          <w:sz w:val="24"/>
          <w:szCs w:val="24"/>
        </w:rPr>
        <w:t xml:space="preserve">La Publicidad, justificada </w:t>
      </w:r>
      <w:r>
        <w:rPr>
          <w:rFonts w:ascii="Times New Roman" w:hAnsi="Times New Roman" w:cs="Times New Roman"/>
          <w:sz w:val="24"/>
          <w:szCs w:val="24"/>
        </w:rPr>
        <w:t xml:space="preserve">básicamente </w:t>
      </w:r>
      <w:r w:rsidRPr="00843747">
        <w:rPr>
          <w:rFonts w:ascii="Times New Roman" w:hAnsi="Times New Roman" w:cs="Times New Roman"/>
          <w:sz w:val="24"/>
          <w:szCs w:val="24"/>
        </w:rPr>
        <w:t>por las diversas publicaciones de</w:t>
      </w:r>
      <w:r>
        <w:rPr>
          <w:rFonts w:ascii="Times New Roman" w:hAnsi="Times New Roman" w:cs="Times New Roman"/>
          <w:sz w:val="24"/>
          <w:szCs w:val="24"/>
        </w:rPr>
        <w:t xml:space="preserve"> convocato</w:t>
      </w:r>
      <w:r w:rsidRPr="00843747">
        <w:rPr>
          <w:rFonts w:ascii="Times New Roman" w:hAnsi="Times New Roman" w:cs="Times New Roman"/>
          <w:sz w:val="24"/>
          <w:szCs w:val="24"/>
        </w:rPr>
        <w:t>rias que se hicieron, tanto de Becas Internacionales, Nacionales y diversos cursos del Programa de Lenguas Extranjeras, como beneficio directo a estudiantes meritorios y de escasos recursos.</w:t>
      </w:r>
    </w:p>
    <w:p w14:paraId="78725264" w14:textId="77777777" w:rsidR="006042C9" w:rsidRPr="00843747" w:rsidRDefault="006042C9" w:rsidP="003D28BC">
      <w:pPr>
        <w:pStyle w:val="Sinespaciado"/>
        <w:numPr>
          <w:ilvl w:val="0"/>
          <w:numId w:val="42"/>
        </w:numPr>
        <w:spacing w:line="480" w:lineRule="auto"/>
        <w:contextualSpacing/>
        <w:jc w:val="both"/>
        <w:rPr>
          <w:rFonts w:ascii="Times New Roman" w:hAnsi="Times New Roman" w:cs="Times New Roman"/>
          <w:sz w:val="24"/>
          <w:szCs w:val="24"/>
        </w:rPr>
      </w:pPr>
      <w:r w:rsidRPr="00843747">
        <w:rPr>
          <w:rFonts w:ascii="Times New Roman" w:hAnsi="Times New Roman" w:cs="Times New Roman"/>
          <w:sz w:val="24"/>
          <w:szCs w:val="24"/>
        </w:rPr>
        <w:t>El servicio de Energía no Cortable, lo cual evidencia nuestros esfuerzos en cumplir con el pago puntual de este servicio.</w:t>
      </w:r>
    </w:p>
    <w:p w14:paraId="54CFC3AF" w14:textId="77777777" w:rsidR="006042C9" w:rsidRPr="00843747" w:rsidRDefault="006042C9" w:rsidP="003D28BC">
      <w:pPr>
        <w:pStyle w:val="Sinespaciado"/>
        <w:numPr>
          <w:ilvl w:val="0"/>
          <w:numId w:val="42"/>
        </w:numPr>
        <w:spacing w:line="480" w:lineRule="auto"/>
        <w:contextualSpacing/>
        <w:jc w:val="both"/>
        <w:rPr>
          <w:rFonts w:ascii="Times New Roman" w:hAnsi="Times New Roman" w:cs="Times New Roman"/>
          <w:sz w:val="24"/>
          <w:szCs w:val="24"/>
        </w:rPr>
      </w:pPr>
      <w:r w:rsidRPr="00843747">
        <w:rPr>
          <w:rFonts w:ascii="Times New Roman" w:hAnsi="Times New Roman" w:cs="Times New Roman"/>
          <w:sz w:val="24"/>
          <w:szCs w:val="24"/>
        </w:rPr>
        <w:t>Los Servicios de Comunicaciones,  lo que nos mantuvo accesibles a nivel telefónico y  virtual, para satisfacción oportuna de cientos de miles de usuarios</w:t>
      </w:r>
      <w:r w:rsidR="00053983" w:rsidRPr="00843747">
        <w:rPr>
          <w:rFonts w:ascii="Times New Roman" w:hAnsi="Times New Roman" w:cs="Times New Roman"/>
          <w:sz w:val="24"/>
          <w:szCs w:val="24"/>
        </w:rPr>
        <w:t>.</w:t>
      </w:r>
    </w:p>
    <w:p w14:paraId="4192E611" w14:textId="77777777" w:rsidR="006042C9" w:rsidRDefault="006042C9" w:rsidP="003D28BC">
      <w:pPr>
        <w:pStyle w:val="Sinespaciado"/>
        <w:numPr>
          <w:ilvl w:val="0"/>
          <w:numId w:val="42"/>
        </w:numPr>
        <w:spacing w:line="480" w:lineRule="auto"/>
        <w:contextualSpacing/>
        <w:jc w:val="both"/>
        <w:rPr>
          <w:rFonts w:ascii="Times New Roman" w:hAnsi="Times New Roman" w:cs="Times New Roman"/>
          <w:sz w:val="24"/>
          <w:szCs w:val="24"/>
        </w:rPr>
      </w:pPr>
      <w:r w:rsidRPr="00843747">
        <w:rPr>
          <w:rFonts w:ascii="Times New Roman" w:hAnsi="Times New Roman" w:cs="Times New Roman"/>
          <w:sz w:val="24"/>
          <w:szCs w:val="24"/>
        </w:rPr>
        <w:t xml:space="preserve">Los Servicios Profesionales, para mantener vigentes acciones de apoyo a importantes ejecutorias del Ministerio.  </w:t>
      </w:r>
    </w:p>
    <w:p w14:paraId="3B90FDAE" w14:textId="77777777" w:rsidR="006042C9" w:rsidRPr="00843747" w:rsidRDefault="006042C9" w:rsidP="003D28BC">
      <w:pPr>
        <w:pStyle w:val="Sinespaciado"/>
        <w:numPr>
          <w:ilvl w:val="0"/>
          <w:numId w:val="42"/>
        </w:num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Los alquileres y rentas, principalmente por las nuevas instalaciones de las oficinas regionales del ministerio.</w:t>
      </w:r>
    </w:p>
    <w:p w14:paraId="4460DE71" w14:textId="77777777" w:rsidR="006042C9" w:rsidRPr="00EA35A8" w:rsidRDefault="006042C9" w:rsidP="006042C9">
      <w:pPr>
        <w:pStyle w:val="Sinespaciado"/>
        <w:spacing w:line="480" w:lineRule="auto"/>
        <w:contextualSpacing/>
        <w:jc w:val="both"/>
        <w:rPr>
          <w:rFonts w:ascii="Times New Roman" w:hAnsi="Times New Roman" w:cs="Times New Roman"/>
          <w:b/>
          <w:sz w:val="10"/>
          <w:szCs w:val="24"/>
        </w:rPr>
      </w:pPr>
    </w:p>
    <w:p w14:paraId="534273E9" w14:textId="77777777" w:rsidR="006042C9" w:rsidRPr="00843747" w:rsidRDefault="006042C9" w:rsidP="006042C9">
      <w:pPr>
        <w:pStyle w:val="Sinespaciado"/>
        <w:spacing w:line="480" w:lineRule="auto"/>
        <w:contextualSpacing/>
        <w:jc w:val="both"/>
        <w:rPr>
          <w:rFonts w:ascii="Times New Roman" w:hAnsi="Times New Roman" w:cs="Times New Roman"/>
          <w:sz w:val="24"/>
          <w:szCs w:val="24"/>
        </w:rPr>
      </w:pPr>
      <w:r w:rsidRPr="007E17B4">
        <w:rPr>
          <w:rFonts w:ascii="Times New Roman" w:hAnsi="Times New Roman" w:cs="Times New Roman"/>
          <w:b/>
          <w:sz w:val="24"/>
          <w:szCs w:val="24"/>
        </w:rPr>
        <w:t>Objeto 3, Materiales y Suministro</w:t>
      </w:r>
      <w:r>
        <w:rPr>
          <w:rFonts w:ascii="Times New Roman" w:hAnsi="Times New Roman" w:cs="Times New Roman"/>
          <w:b/>
          <w:sz w:val="24"/>
          <w:szCs w:val="24"/>
        </w:rPr>
        <w:t>s</w:t>
      </w:r>
      <w:r w:rsidRPr="007E17B4">
        <w:rPr>
          <w:rFonts w:ascii="Times New Roman" w:hAnsi="Times New Roman" w:cs="Times New Roman"/>
          <w:b/>
          <w:sz w:val="24"/>
          <w:szCs w:val="24"/>
        </w:rPr>
        <w:t>:</w:t>
      </w:r>
      <w:r w:rsidRPr="00B64854">
        <w:rPr>
          <w:rFonts w:ascii="Times New Roman" w:hAnsi="Times New Roman" w:cs="Times New Roman"/>
          <w:b/>
          <w:sz w:val="28"/>
          <w:szCs w:val="28"/>
        </w:rPr>
        <w:t xml:space="preserve"> </w:t>
      </w:r>
      <w:r w:rsidRPr="00843747">
        <w:rPr>
          <w:rFonts w:ascii="Times New Roman" w:hAnsi="Times New Roman" w:cs="Times New Roman"/>
          <w:sz w:val="24"/>
          <w:szCs w:val="24"/>
        </w:rPr>
        <w:t>Realizamos una ejecución  por valor de RD$</w:t>
      </w:r>
      <w:r>
        <w:rPr>
          <w:rFonts w:ascii="Times New Roman" w:hAnsi="Times New Roman" w:cs="Times New Roman"/>
          <w:sz w:val="24"/>
          <w:szCs w:val="24"/>
        </w:rPr>
        <w:t>77</w:t>
      </w:r>
      <w:r w:rsidR="00053983">
        <w:rPr>
          <w:rFonts w:ascii="Times New Roman" w:hAnsi="Times New Roman" w:cs="Times New Roman"/>
          <w:sz w:val="24"/>
          <w:szCs w:val="24"/>
        </w:rPr>
        <w:t>, 088,945</w:t>
      </w:r>
      <w:r w:rsidRPr="00843747">
        <w:rPr>
          <w:rFonts w:ascii="Times New Roman" w:hAnsi="Times New Roman" w:cs="Times New Roman"/>
          <w:sz w:val="24"/>
          <w:szCs w:val="24"/>
        </w:rPr>
        <w:t xml:space="preserve"> igual al </w:t>
      </w:r>
      <w:r>
        <w:rPr>
          <w:rFonts w:ascii="Times New Roman" w:hAnsi="Times New Roman" w:cs="Times New Roman"/>
          <w:sz w:val="24"/>
          <w:szCs w:val="24"/>
        </w:rPr>
        <w:t>93.3</w:t>
      </w:r>
      <w:r w:rsidRPr="00843747">
        <w:rPr>
          <w:rFonts w:ascii="Times New Roman" w:hAnsi="Times New Roman" w:cs="Times New Roman"/>
          <w:sz w:val="24"/>
          <w:szCs w:val="24"/>
        </w:rPr>
        <w:t>% del presupuesto aprobado</w:t>
      </w:r>
      <w:r>
        <w:rPr>
          <w:rFonts w:ascii="Times New Roman" w:hAnsi="Times New Roman" w:cs="Times New Roman"/>
          <w:sz w:val="24"/>
          <w:szCs w:val="24"/>
        </w:rPr>
        <w:t xml:space="preserve"> para este renglón</w:t>
      </w:r>
      <w:r w:rsidRPr="00843747">
        <w:rPr>
          <w:rFonts w:ascii="Times New Roman" w:hAnsi="Times New Roman" w:cs="Times New Roman"/>
          <w:sz w:val="24"/>
          <w:szCs w:val="24"/>
        </w:rPr>
        <w:t>, lo  cual se concentró principalmente en:</w:t>
      </w:r>
    </w:p>
    <w:p w14:paraId="376589D6" w14:textId="77777777" w:rsidR="006042C9" w:rsidRPr="00053983" w:rsidRDefault="006042C9" w:rsidP="006042C9">
      <w:pPr>
        <w:pStyle w:val="Sinespaciado"/>
        <w:spacing w:line="480" w:lineRule="auto"/>
        <w:contextualSpacing/>
        <w:jc w:val="both"/>
        <w:rPr>
          <w:rFonts w:ascii="Times New Roman" w:hAnsi="Times New Roman" w:cs="Times New Roman"/>
          <w:sz w:val="10"/>
          <w:szCs w:val="24"/>
        </w:rPr>
      </w:pPr>
    </w:p>
    <w:p w14:paraId="4D65A890" w14:textId="77777777" w:rsidR="006042C9" w:rsidRPr="00843747" w:rsidRDefault="006042C9" w:rsidP="002C73B0">
      <w:pPr>
        <w:pStyle w:val="Sinespaciado"/>
        <w:numPr>
          <w:ilvl w:val="0"/>
          <w:numId w:val="4"/>
        </w:numPr>
        <w:spacing w:line="480" w:lineRule="auto"/>
        <w:contextualSpacing/>
        <w:jc w:val="both"/>
        <w:rPr>
          <w:rFonts w:ascii="Times New Roman" w:hAnsi="Times New Roman" w:cs="Times New Roman"/>
          <w:sz w:val="24"/>
          <w:szCs w:val="24"/>
        </w:rPr>
      </w:pPr>
      <w:r w:rsidRPr="00843747">
        <w:rPr>
          <w:rFonts w:ascii="Times New Roman" w:hAnsi="Times New Roman" w:cs="Times New Roman"/>
          <w:sz w:val="24"/>
          <w:szCs w:val="24"/>
        </w:rPr>
        <w:t xml:space="preserve">Adquisición e Impresión Textos de Enseñanza, como contribución directa e importante a la enseñanza de lenguas extranjeras,  y al esfuerzo científico y literario de autores e instituciones nacionales. </w:t>
      </w:r>
    </w:p>
    <w:p w14:paraId="500083A3" w14:textId="77777777" w:rsidR="006042C9" w:rsidRPr="00843747" w:rsidRDefault="006042C9" w:rsidP="002C73B0">
      <w:pPr>
        <w:pStyle w:val="Sinespaciado"/>
        <w:numPr>
          <w:ilvl w:val="0"/>
          <w:numId w:val="4"/>
        </w:numPr>
        <w:spacing w:line="480" w:lineRule="auto"/>
        <w:contextualSpacing/>
        <w:jc w:val="both"/>
        <w:rPr>
          <w:rFonts w:ascii="Times New Roman" w:hAnsi="Times New Roman" w:cs="Times New Roman"/>
          <w:sz w:val="24"/>
          <w:szCs w:val="24"/>
        </w:rPr>
      </w:pPr>
      <w:r w:rsidRPr="00843747">
        <w:rPr>
          <w:rFonts w:ascii="Times New Roman" w:hAnsi="Times New Roman" w:cs="Times New Roman"/>
          <w:sz w:val="24"/>
          <w:szCs w:val="24"/>
        </w:rPr>
        <w:lastRenderedPageBreak/>
        <w:t xml:space="preserve">Los Materiales y Útiles Informáticos y de Oficina,  que nos permitió el desarrollo normal de las operaciones del Ministerio. </w:t>
      </w:r>
    </w:p>
    <w:p w14:paraId="3EC6F090" w14:textId="77777777" w:rsidR="006042C9" w:rsidRDefault="006042C9" w:rsidP="002C73B0">
      <w:pPr>
        <w:pStyle w:val="Sinespaciado"/>
        <w:numPr>
          <w:ilvl w:val="0"/>
          <w:numId w:val="4"/>
        </w:numPr>
        <w:spacing w:line="480" w:lineRule="auto"/>
        <w:contextualSpacing/>
        <w:jc w:val="both"/>
        <w:rPr>
          <w:rFonts w:ascii="Times New Roman" w:hAnsi="Times New Roman" w:cs="Times New Roman"/>
          <w:sz w:val="24"/>
          <w:szCs w:val="24"/>
        </w:rPr>
      </w:pPr>
      <w:r w:rsidRPr="00843747">
        <w:rPr>
          <w:rFonts w:ascii="Times New Roman" w:hAnsi="Times New Roman" w:cs="Times New Roman"/>
          <w:sz w:val="24"/>
          <w:szCs w:val="24"/>
        </w:rPr>
        <w:t>Combustibles y Lubricantes, lo cual resolvió completamente el problema de la movilidad del personal técnico y profesional, en prácticamente todo el territorio, necesario para el alcance de objetivos y metas.</w:t>
      </w:r>
    </w:p>
    <w:p w14:paraId="710790D0" w14:textId="77777777" w:rsidR="006042C9" w:rsidRPr="00053983" w:rsidRDefault="006042C9" w:rsidP="006042C9">
      <w:pPr>
        <w:pStyle w:val="Sinespaciado"/>
        <w:spacing w:line="480" w:lineRule="auto"/>
        <w:contextualSpacing/>
        <w:jc w:val="both"/>
        <w:rPr>
          <w:rFonts w:ascii="Times New Roman" w:hAnsi="Times New Roman" w:cs="Times New Roman"/>
          <w:sz w:val="10"/>
          <w:szCs w:val="24"/>
        </w:rPr>
      </w:pPr>
    </w:p>
    <w:p w14:paraId="4A4B66DC" w14:textId="77777777" w:rsidR="006042C9" w:rsidRPr="00843747" w:rsidRDefault="006042C9" w:rsidP="006042C9">
      <w:pPr>
        <w:pStyle w:val="Sinespaciado"/>
        <w:spacing w:line="480" w:lineRule="auto"/>
        <w:contextualSpacing/>
        <w:jc w:val="both"/>
        <w:rPr>
          <w:rFonts w:ascii="Times New Roman" w:hAnsi="Times New Roman" w:cs="Times New Roman"/>
          <w:sz w:val="24"/>
          <w:szCs w:val="24"/>
        </w:rPr>
      </w:pPr>
      <w:r w:rsidRPr="007E17B4">
        <w:rPr>
          <w:rFonts w:ascii="Times New Roman" w:hAnsi="Times New Roman" w:cs="Times New Roman"/>
          <w:b/>
          <w:sz w:val="24"/>
          <w:szCs w:val="24"/>
        </w:rPr>
        <w:t>Objeto 4, Transferencias Corrientes al Sector Público y Privado</w:t>
      </w:r>
      <w:r w:rsidRPr="007E17B4">
        <w:rPr>
          <w:rFonts w:ascii="Times New Roman" w:hAnsi="Times New Roman" w:cs="Times New Roman"/>
          <w:sz w:val="24"/>
          <w:szCs w:val="24"/>
        </w:rPr>
        <w:t>:</w:t>
      </w:r>
      <w:r w:rsidRPr="00843747">
        <w:rPr>
          <w:rFonts w:ascii="Times New Roman" w:hAnsi="Times New Roman" w:cs="Times New Roman"/>
          <w:sz w:val="24"/>
          <w:szCs w:val="24"/>
        </w:rPr>
        <w:t xml:space="preserve"> Para mejor claridad de estos datos, dividimos esta partida en dos categorías, las Transferencias para Actividades Propias y las Transferencia Propiedad de Terceros.</w:t>
      </w:r>
    </w:p>
    <w:p w14:paraId="49B5E3F5" w14:textId="77777777" w:rsidR="006042C9" w:rsidRPr="00EA35A8" w:rsidRDefault="006042C9" w:rsidP="006042C9">
      <w:pPr>
        <w:pStyle w:val="Sinespaciado"/>
        <w:spacing w:line="480" w:lineRule="auto"/>
        <w:contextualSpacing/>
        <w:jc w:val="both"/>
        <w:rPr>
          <w:rFonts w:ascii="Times New Roman" w:hAnsi="Times New Roman" w:cs="Times New Roman"/>
          <w:sz w:val="10"/>
          <w:szCs w:val="24"/>
        </w:rPr>
      </w:pPr>
      <w:r w:rsidRPr="00843747">
        <w:rPr>
          <w:rFonts w:ascii="Times New Roman" w:hAnsi="Times New Roman" w:cs="Times New Roman"/>
          <w:sz w:val="24"/>
          <w:szCs w:val="24"/>
        </w:rPr>
        <w:t xml:space="preserve">   </w:t>
      </w:r>
    </w:p>
    <w:p w14:paraId="61F70645" w14:textId="77777777" w:rsidR="006042C9" w:rsidRPr="00843747" w:rsidRDefault="006042C9" w:rsidP="006042C9">
      <w:pPr>
        <w:pStyle w:val="Sinespaciado"/>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En l</w:t>
      </w:r>
      <w:r w:rsidRPr="00843747">
        <w:rPr>
          <w:rFonts w:ascii="Times New Roman" w:hAnsi="Times New Roman" w:cs="Times New Roman"/>
          <w:sz w:val="24"/>
          <w:szCs w:val="24"/>
        </w:rPr>
        <w:t>as Transferencias para Actividades Propias</w:t>
      </w:r>
      <w:r>
        <w:rPr>
          <w:rFonts w:ascii="Times New Roman" w:hAnsi="Times New Roman" w:cs="Times New Roman"/>
          <w:sz w:val="24"/>
          <w:szCs w:val="24"/>
        </w:rPr>
        <w:t>,</w:t>
      </w:r>
      <w:r w:rsidRPr="00843747">
        <w:rPr>
          <w:rFonts w:ascii="Times New Roman" w:hAnsi="Times New Roman" w:cs="Times New Roman"/>
          <w:sz w:val="24"/>
          <w:szCs w:val="24"/>
        </w:rPr>
        <w:t xml:space="preserve"> </w:t>
      </w:r>
      <w:r>
        <w:rPr>
          <w:rFonts w:ascii="Times New Roman" w:hAnsi="Times New Roman" w:cs="Times New Roman"/>
          <w:sz w:val="24"/>
          <w:szCs w:val="24"/>
        </w:rPr>
        <w:t>la ejecución fue de</w:t>
      </w:r>
      <w:r w:rsidRPr="00843747">
        <w:rPr>
          <w:rFonts w:ascii="Times New Roman" w:hAnsi="Times New Roman" w:cs="Times New Roman"/>
          <w:sz w:val="24"/>
          <w:szCs w:val="24"/>
        </w:rPr>
        <w:t xml:space="preserve">  RD$</w:t>
      </w:r>
      <w:r>
        <w:rPr>
          <w:rFonts w:ascii="Times New Roman" w:hAnsi="Times New Roman" w:cs="Times New Roman"/>
          <w:sz w:val="24"/>
          <w:szCs w:val="24"/>
        </w:rPr>
        <w:t>3</w:t>
      </w:r>
      <w:r w:rsidR="00C51923" w:rsidRPr="00843747">
        <w:rPr>
          <w:rFonts w:ascii="Times New Roman" w:hAnsi="Times New Roman" w:cs="Times New Roman"/>
          <w:sz w:val="24"/>
          <w:szCs w:val="24"/>
        </w:rPr>
        <w:t>,</w:t>
      </w:r>
      <w:r w:rsidR="00C51923">
        <w:rPr>
          <w:rFonts w:ascii="Times New Roman" w:hAnsi="Times New Roman" w:cs="Times New Roman"/>
          <w:sz w:val="24"/>
          <w:szCs w:val="24"/>
        </w:rPr>
        <w:t xml:space="preserve"> 265, 608,406</w:t>
      </w:r>
      <w:r w:rsidRPr="00843747">
        <w:rPr>
          <w:rFonts w:ascii="Times New Roman" w:hAnsi="Times New Roman" w:cs="Times New Roman"/>
          <w:sz w:val="24"/>
          <w:szCs w:val="24"/>
        </w:rPr>
        <w:t xml:space="preserve"> igual al </w:t>
      </w:r>
      <w:r>
        <w:rPr>
          <w:rFonts w:ascii="Times New Roman" w:hAnsi="Times New Roman" w:cs="Times New Roman"/>
          <w:sz w:val="24"/>
          <w:szCs w:val="24"/>
        </w:rPr>
        <w:t>100</w:t>
      </w:r>
      <w:r w:rsidRPr="00843747">
        <w:rPr>
          <w:rFonts w:ascii="Times New Roman" w:hAnsi="Times New Roman" w:cs="Times New Roman"/>
          <w:sz w:val="24"/>
          <w:szCs w:val="24"/>
        </w:rPr>
        <w:t>% de lo presupuestado, destinándose a la cobertura de  “Becas y Viajes de Estudios” RD$2</w:t>
      </w:r>
      <w:r w:rsidR="00C51923" w:rsidRPr="00843747">
        <w:rPr>
          <w:rFonts w:ascii="Times New Roman" w:hAnsi="Times New Roman" w:cs="Times New Roman"/>
          <w:sz w:val="24"/>
          <w:szCs w:val="24"/>
        </w:rPr>
        <w:t>,</w:t>
      </w:r>
      <w:r w:rsidR="00C51923">
        <w:rPr>
          <w:rFonts w:ascii="Times New Roman" w:hAnsi="Times New Roman" w:cs="Times New Roman"/>
          <w:sz w:val="24"/>
          <w:szCs w:val="24"/>
        </w:rPr>
        <w:t xml:space="preserve"> 895, 436,486</w:t>
      </w:r>
      <w:r w:rsidRPr="00843747">
        <w:rPr>
          <w:rFonts w:ascii="Times New Roman" w:hAnsi="Times New Roman" w:cs="Times New Roman"/>
          <w:sz w:val="24"/>
          <w:szCs w:val="24"/>
        </w:rPr>
        <w:t xml:space="preserve">  para cubrir pagos de matrícula, manutención y ayuda a estudiantes, tanto a nivel internacional como en territorio nacional. </w:t>
      </w:r>
    </w:p>
    <w:p w14:paraId="5CB85DDB" w14:textId="77777777" w:rsidR="006042C9" w:rsidRPr="00EA35A8" w:rsidRDefault="006042C9" w:rsidP="006042C9">
      <w:pPr>
        <w:pStyle w:val="Sinespaciado"/>
        <w:spacing w:line="480" w:lineRule="auto"/>
        <w:contextualSpacing/>
        <w:jc w:val="both"/>
        <w:rPr>
          <w:rFonts w:ascii="Times New Roman" w:hAnsi="Times New Roman" w:cs="Times New Roman"/>
          <w:sz w:val="12"/>
          <w:szCs w:val="24"/>
        </w:rPr>
      </w:pPr>
    </w:p>
    <w:p w14:paraId="27F57DC4" w14:textId="77777777" w:rsidR="006042C9" w:rsidRPr="00843747" w:rsidRDefault="006042C9" w:rsidP="006042C9">
      <w:pPr>
        <w:pStyle w:val="Sinespaciado"/>
        <w:spacing w:line="480" w:lineRule="auto"/>
        <w:contextualSpacing/>
        <w:jc w:val="both"/>
        <w:rPr>
          <w:rFonts w:ascii="Times New Roman" w:hAnsi="Times New Roman" w:cs="Times New Roman"/>
          <w:sz w:val="24"/>
          <w:szCs w:val="24"/>
        </w:rPr>
      </w:pPr>
      <w:r w:rsidRPr="00843747">
        <w:rPr>
          <w:rFonts w:ascii="Times New Roman" w:hAnsi="Times New Roman" w:cs="Times New Roman"/>
          <w:sz w:val="24"/>
          <w:szCs w:val="24"/>
        </w:rPr>
        <w:t>Para el  “Fomento y Desarrollo de la Ciencia y Tecnología” destinamos  RD$</w:t>
      </w:r>
      <w:r>
        <w:rPr>
          <w:rFonts w:ascii="Times New Roman" w:hAnsi="Times New Roman" w:cs="Times New Roman"/>
          <w:sz w:val="24"/>
          <w:szCs w:val="24"/>
        </w:rPr>
        <w:t>370</w:t>
      </w:r>
      <w:r w:rsidR="00772445">
        <w:rPr>
          <w:rFonts w:ascii="Times New Roman" w:hAnsi="Times New Roman" w:cs="Times New Roman"/>
          <w:sz w:val="24"/>
          <w:szCs w:val="24"/>
        </w:rPr>
        <w:t>, 000,000</w:t>
      </w:r>
      <w:r w:rsidRPr="00843747">
        <w:rPr>
          <w:rFonts w:ascii="Times New Roman" w:hAnsi="Times New Roman" w:cs="Times New Roman"/>
          <w:sz w:val="24"/>
          <w:szCs w:val="24"/>
        </w:rPr>
        <w:t xml:space="preserve"> </w:t>
      </w:r>
      <w:r>
        <w:rPr>
          <w:rFonts w:ascii="Times New Roman" w:hAnsi="Times New Roman" w:cs="Times New Roman"/>
          <w:sz w:val="24"/>
          <w:szCs w:val="24"/>
        </w:rPr>
        <w:t>para</w:t>
      </w:r>
      <w:r w:rsidRPr="00843747">
        <w:rPr>
          <w:rFonts w:ascii="Times New Roman" w:hAnsi="Times New Roman" w:cs="Times New Roman"/>
          <w:sz w:val="24"/>
          <w:szCs w:val="24"/>
        </w:rPr>
        <w:t xml:space="preserve"> financia</w:t>
      </w:r>
      <w:r>
        <w:rPr>
          <w:rFonts w:ascii="Times New Roman" w:hAnsi="Times New Roman" w:cs="Times New Roman"/>
          <w:sz w:val="24"/>
          <w:szCs w:val="24"/>
        </w:rPr>
        <w:t>r</w:t>
      </w:r>
      <w:r w:rsidRPr="00843747">
        <w:rPr>
          <w:rFonts w:ascii="Times New Roman" w:hAnsi="Times New Roman" w:cs="Times New Roman"/>
          <w:sz w:val="24"/>
          <w:szCs w:val="24"/>
        </w:rPr>
        <w:t xml:space="preserve"> el primer desembolso a</w:t>
      </w:r>
      <w:r>
        <w:rPr>
          <w:rFonts w:ascii="Times New Roman" w:hAnsi="Times New Roman" w:cs="Times New Roman"/>
          <w:sz w:val="24"/>
          <w:szCs w:val="24"/>
        </w:rPr>
        <w:t xml:space="preserve"> nuevos proyectos</w:t>
      </w:r>
      <w:r w:rsidRPr="00843747">
        <w:rPr>
          <w:rFonts w:ascii="Times New Roman" w:hAnsi="Times New Roman" w:cs="Times New Roman"/>
          <w:sz w:val="24"/>
          <w:szCs w:val="24"/>
        </w:rPr>
        <w:t xml:space="preserve">, y </w:t>
      </w:r>
      <w:r>
        <w:rPr>
          <w:rFonts w:ascii="Times New Roman" w:hAnsi="Times New Roman" w:cs="Times New Roman"/>
          <w:sz w:val="24"/>
          <w:szCs w:val="24"/>
        </w:rPr>
        <w:t xml:space="preserve">nuevos pagos </w:t>
      </w:r>
      <w:r w:rsidRPr="00843747">
        <w:rPr>
          <w:rFonts w:ascii="Times New Roman" w:hAnsi="Times New Roman" w:cs="Times New Roman"/>
          <w:sz w:val="24"/>
          <w:szCs w:val="24"/>
        </w:rPr>
        <w:t>a  otros</w:t>
      </w:r>
      <w:r>
        <w:rPr>
          <w:rFonts w:ascii="Times New Roman" w:hAnsi="Times New Roman" w:cs="Times New Roman"/>
          <w:sz w:val="24"/>
          <w:szCs w:val="24"/>
        </w:rPr>
        <w:t xml:space="preserve"> </w:t>
      </w:r>
      <w:r w:rsidRPr="00843747">
        <w:rPr>
          <w:rFonts w:ascii="Times New Roman" w:hAnsi="Times New Roman" w:cs="Times New Roman"/>
          <w:sz w:val="24"/>
          <w:szCs w:val="24"/>
        </w:rPr>
        <w:t xml:space="preserve">proyectos que </w:t>
      </w:r>
      <w:r>
        <w:rPr>
          <w:rFonts w:ascii="Times New Roman" w:hAnsi="Times New Roman" w:cs="Times New Roman"/>
          <w:sz w:val="24"/>
          <w:szCs w:val="24"/>
        </w:rPr>
        <w:t xml:space="preserve">ya se </w:t>
      </w:r>
      <w:r w:rsidRPr="00843747">
        <w:rPr>
          <w:rFonts w:ascii="Times New Roman" w:hAnsi="Times New Roman" w:cs="Times New Roman"/>
          <w:sz w:val="24"/>
          <w:szCs w:val="24"/>
        </w:rPr>
        <w:t xml:space="preserve">habían iniciado con anterioridad.  </w:t>
      </w:r>
    </w:p>
    <w:p w14:paraId="0FE68E90" w14:textId="77777777" w:rsidR="006042C9" w:rsidRPr="00EA35A8" w:rsidRDefault="006042C9" w:rsidP="006042C9">
      <w:pPr>
        <w:pStyle w:val="Sinespaciado"/>
        <w:spacing w:line="480" w:lineRule="auto"/>
        <w:contextualSpacing/>
        <w:jc w:val="both"/>
        <w:rPr>
          <w:rFonts w:ascii="Times New Roman" w:hAnsi="Times New Roman" w:cs="Times New Roman"/>
          <w:sz w:val="12"/>
          <w:szCs w:val="24"/>
        </w:rPr>
      </w:pPr>
    </w:p>
    <w:p w14:paraId="1AF7F34C" w14:textId="77777777" w:rsidR="006042C9" w:rsidRDefault="006042C9" w:rsidP="006042C9">
      <w:pPr>
        <w:pStyle w:val="Sinespaciado"/>
        <w:spacing w:line="480" w:lineRule="auto"/>
        <w:contextualSpacing/>
        <w:jc w:val="both"/>
        <w:rPr>
          <w:rFonts w:ascii="Times New Roman" w:hAnsi="Times New Roman" w:cs="Times New Roman"/>
          <w:sz w:val="24"/>
          <w:szCs w:val="24"/>
        </w:rPr>
      </w:pPr>
      <w:r w:rsidRPr="00245E71">
        <w:rPr>
          <w:rFonts w:ascii="Times New Roman" w:hAnsi="Times New Roman" w:cs="Times New Roman"/>
          <w:b/>
          <w:sz w:val="24"/>
          <w:szCs w:val="24"/>
        </w:rPr>
        <w:t>O</w:t>
      </w:r>
      <w:r>
        <w:rPr>
          <w:rFonts w:ascii="Times New Roman" w:hAnsi="Times New Roman" w:cs="Times New Roman"/>
          <w:b/>
          <w:sz w:val="24"/>
          <w:szCs w:val="24"/>
        </w:rPr>
        <w:t>bjeto 6, Activos no Financieros:</w:t>
      </w:r>
      <w:r w:rsidRPr="00843747">
        <w:rPr>
          <w:rFonts w:ascii="Times New Roman" w:hAnsi="Times New Roman" w:cs="Times New Roman"/>
          <w:sz w:val="24"/>
          <w:szCs w:val="24"/>
        </w:rPr>
        <w:t xml:space="preserve"> Aquí  ejecutamos RD$</w:t>
      </w:r>
      <w:r>
        <w:rPr>
          <w:rFonts w:ascii="Times New Roman" w:hAnsi="Times New Roman" w:cs="Times New Roman"/>
          <w:sz w:val="24"/>
          <w:szCs w:val="24"/>
        </w:rPr>
        <w:t>219,292,869</w:t>
      </w:r>
      <w:r w:rsidRPr="00843747">
        <w:rPr>
          <w:rFonts w:ascii="Times New Roman" w:hAnsi="Times New Roman" w:cs="Times New Roman"/>
          <w:sz w:val="24"/>
          <w:szCs w:val="24"/>
        </w:rPr>
        <w:t xml:space="preserve"> igual al  9</w:t>
      </w:r>
      <w:r>
        <w:rPr>
          <w:rFonts w:ascii="Times New Roman" w:hAnsi="Times New Roman" w:cs="Times New Roman"/>
          <w:sz w:val="24"/>
          <w:szCs w:val="24"/>
        </w:rPr>
        <w:t>7</w:t>
      </w:r>
      <w:r w:rsidRPr="00843747">
        <w:rPr>
          <w:rFonts w:ascii="Times New Roman" w:hAnsi="Times New Roman" w:cs="Times New Roman"/>
          <w:sz w:val="24"/>
          <w:szCs w:val="24"/>
        </w:rPr>
        <w:t>% de los recursos  presupuestados, d</w:t>
      </w:r>
      <w:r>
        <w:rPr>
          <w:rFonts w:ascii="Times New Roman" w:hAnsi="Times New Roman" w:cs="Times New Roman"/>
          <w:sz w:val="24"/>
          <w:szCs w:val="24"/>
        </w:rPr>
        <w:t xml:space="preserve">estinados básicamente a la adquisición de equipos computacionales y sus respectivos programas informáticos, que fueron donados a estudiantes de escasos recursos de la Universidad Autónoma de Santo Domingo (UASD), como parte del programa de República Digital de apoyo tecnológico para estudios de sus respectivas carreras, junto al remozamiento de algunas áreas de nuestras instalaciones. </w:t>
      </w:r>
    </w:p>
    <w:p w14:paraId="353D5AF0" w14:textId="77777777" w:rsidR="00772445" w:rsidRPr="00843747" w:rsidRDefault="00772445" w:rsidP="006042C9">
      <w:pPr>
        <w:pStyle w:val="Sinespaciado"/>
        <w:spacing w:line="480" w:lineRule="auto"/>
        <w:contextualSpacing/>
        <w:jc w:val="both"/>
        <w:rPr>
          <w:rFonts w:ascii="Times New Roman" w:hAnsi="Times New Roman" w:cs="Times New Roman"/>
          <w:sz w:val="24"/>
          <w:szCs w:val="24"/>
        </w:rPr>
      </w:pPr>
    </w:p>
    <w:p w14:paraId="0DD68919" w14:textId="77777777" w:rsidR="00987B2E" w:rsidRPr="00847DA4" w:rsidRDefault="00987B2E" w:rsidP="00987B2E">
      <w:pPr>
        <w:pStyle w:val="Sinespaciado"/>
        <w:spacing w:line="480" w:lineRule="auto"/>
        <w:jc w:val="both"/>
        <w:rPr>
          <w:rFonts w:ascii="Times New Roman" w:hAnsi="Times New Roman" w:cs="Times New Roman"/>
          <w:b/>
          <w:sz w:val="6"/>
          <w:szCs w:val="24"/>
          <w:u w:val="single"/>
        </w:rPr>
      </w:pPr>
    </w:p>
    <w:p w14:paraId="7A564ABC" w14:textId="77777777" w:rsidR="00987B2E" w:rsidRPr="00907330" w:rsidRDefault="00847DA4" w:rsidP="00907330">
      <w:pPr>
        <w:pStyle w:val="Estilo1"/>
        <w:rPr>
          <w:b w:val="0"/>
          <w:i/>
          <w:color w:val="auto"/>
          <w:sz w:val="28"/>
          <w:szCs w:val="28"/>
        </w:rPr>
      </w:pPr>
      <w:bookmarkStart w:id="176" w:name="_Toc533586351"/>
      <w:r w:rsidRPr="00907330">
        <w:rPr>
          <w:b w:val="0"/>
          <w:i/>
          <w:color w:val="auto"/>
          <w:sz w:val="28"/>
          <w:szCs w:val="28"/>
        </w:rPr>
        <w:lastRenderedPageBreak/>
        <w:t xml:space="preserve">Registros </w:t>
      </w:r>
      <w:r w:rsidR="002F1459">
        <w:rPr>
          <w:b w:val="0"/>
          <w:i/>
          <w:color w:val="auto"/>
          <w:sz w:val="28"/>
          <w:szCs w:val="28"/>
        </w:rPr>
        <w:t>C</w:t>
      </w:r>
      <w:r w:rsidRPr="00907330">
        <w:rPr>
          <w:b w:val="0"/>
          <w:i/>
          <w:color w:val="auto"/>
          <w:sz w:val="28"/>
          <w:szCs w:val="28"/>
        </w:rPr>
        <w:t>ontables</w:t>
      </w:r>
      <w:bookmarkEnd w:id="176"/>
    </w:p>
    <w:p w14:paraId="5B7E1983" w14:textId="77777777" w:rsidR="00907330" w:rsidRPr="00907330" w:rsidRDefault="00907330" w:rsidP="00544FA2"/>
    <w:p w14:paraId="0FA5A350" w14:textId="77777777" w:rsidR="00212D6D" w:rsidRPr="00212D6D" w:rsidRDefault="00212D6D" w:rsidP="003D28BC">
      <w:pPr>
        <w:pStyle w:val="Prrafodelista"/>
        <w:numPr>
          <w:ilvl w:val="0"/>
          <w:numId w:val="43"/>
        </w:numPr>
        <w:spacing w:after="0" w:line="480" w:lineRule="auto"/>
        <w:jc w:val="both"/>
        <w:rPr>
          <w:rFonts w:ascii="Times New Roman" w:hAnsi="Times New Roman" w:cs="Times New Roman"/>
          <w:sz w:val="24"/>
          <w:szCs w:val="24"/>
        </w:rPr>
      </w:pPr>
      <w:r w:rsidRPr="00212D6D">
        <w:rPr>
          <w:rFonts w:ascii="Times New Roman" w:hAnsi="Times New Roman" w:cs="Times New Roman"/>
          <w:sz w:val="24"/>
          <w:szCs w:val="24"/>
        </w:rPr>
        <w:t xml:space="preserve">Realizamos, en tiempo oportuno, el cierre fiscal y presentación de estados financieros correspondiente al año 2017, el cierre semestral requerido por DIGECOG correspondiente al periodo enero–junio 2018, quedando en proceso el cierre semestral del periodo julio-diciembre 2018, el cual será presentado antes del </w:t>
      </w:r>
      <w:r w:rsidR="00EF0611">
        <w:rPr>
          <w:rFonts w:ascii="Times New Roman" w:hAnsi="Times New Roman" w:cs="Times New Roman"/>
          <w:sz w:val="24"/>
          <w:szCs w:val="24"/>
        </w:rPr>
        <w:t>15 de enero del próximo año 2019</w:t>
      </w:r>
      <w:r w:rsidRPr="00212D6D">
        <w:rPr>
          <w:rFonts w:ascii="Times New Roman" w:hAnsi="Times New Roman" w:cs="Times New Roman"/>
          <w:sz w:val="24"/>
          <w:szCs w:val="24"/>
        </w:rPr>
        <w:t xml:space="preserve">, en cumplimiento a las Normas de cierre emitidas por la Dirección General de Contabilidad Gubernamental, dependencia del Ministerio de Hacienda. </w:t>
      </w:r>
    </w:p>
    <w:p w14:paraId="6076FD0A" w14:textId="77777777" w:rsidR="00212D6D" w:rsidRDefault="00212D6D" w:rsidP="00212D6D">
      <w:pPr>
        <w:spacing w:after="0" w:line="480" w:lineRule="auto"/>
        <w:contextualSpacing/>
        <w:jc w:val="both"/>
        <w:rPr>
          <w:rFonts w:ascii="Times New Roman" w:hAnsi="Times New Roman" w:cs="Times New Roman"/>
          <w:sz w:val="24"/>
          <w:szCs w:val="24"/>
        </w:rPr>
      </w:pPr>
    </w:p>
    <w:p w14:paraId="4FD665B0" w14:textId="77777777" w:rsidR="00212D6D" w:rsidRPr="00212D6D" w:rsidRDefault="00212D6D" w:rsidP="003D28BC">
      <w:pPr>
        <w:pStyle w:val="Prrafodelista"/>
        <w:numPr>
          <w:ilvl w:val="0"/>
          <w:numId w:val="43"/>
        </w:numPr>
        <w:spacing w:after="0" w:line="480" w:lineRule="auto"/>
        <w:jc w:val="both"/>
        <w:rPr>
          <w:rFonts w:ascii="Times New Roman" w:hAnsi="Times New Roman" w:cs="Times New Roman"/>
          <w:sz w:val="24"/>
          <w:szCs w:val="24"/>
        </w:rPr>
      </w:pPr>
      <w:r w:rsidRPr="00212D6D">
        <w:rPr>
          <w:rFonts w:ascii="Times New Roman" w:hAnsi="Times New Roman" w:cs="Times New Roman"/>
          <w:sz w:val="24"/>
          <w:szCs w:val="24"/>
        </w:rPr>
        <w:t>Durante el 2018 estuvimos presentando Estados Financieros mensuales, así como también los reportes de Ingresos y Egresos (Libros de Bancos), de las diferentes cuentas bancarias que maneja este Ministerio, todos los cuales fueron publicados en tiempo oportuno en el portal de la Dirección General de Ética e Integridad Pública.</w:t>
      </w:r>
    </w:p>
    <w:p w14:paraId="6F07F0D8" w14:textId="77777777" w:rsidR="00212D6D" w:rsidRPr="00212D6D" w:rsidRDefault="00212D6D" w:rsidP="00212D6D">
      <w:pPr>
        <w:spacing w:after="0" w:line="480" w:lineRule="auto"/>
        <w:contextualSpacing/>
        <w:jc w:val="both"/>
        <w:rPr>
          <w:rFonts w:ascii="Times New Roman" w:hAnsi="Times New Roman" w:cs="Times New Roman"/>
          <w:sz w:val="10"/>
          <w:szCs w:val="24"/>
        </w:rPr>
      </w:pPr>
    </w:p>
    <w:p w14:paraId="1EAF7B7E" w14:textId="77777777" w:rsidR="00212D6D" w:rsidRPr="00212D6D" w:rsidRDefault="00212D6D" w:rsidP="003D28BC">
      <w:pPr>
        <w:pStyle w:val="Prrafodelista"/>
        <w:numPr>
          <w:ilvl w:val="0"/>
          <w:numId w:val="43"/>
        </w:numPr>
        <w:spacing w:after="0" w:line="480" w:lineRule="auto"/>
        <w:jc w:val="both"/>
        <w:rPr>
          <w:rFonts w:ascii="Times New Roman" w:hAnsi="Times New Roman" w:cs="Times New Roman"/>
          <w:sz w:val="24"/>
          <w:szCs w:val="24"/>
        </w:rPr>
      </w:pPr>
      <w:r w:rsidRPr="00212D6D">
        <w:rPr>
          <w:rFonts w:ascii="Times New Roman" w:hAnsi="Times New Roman" w:cs="Times New Roman"/>
          <w:sz w:val="24"/>
          <w:szCs w:val="24"/>
        </w:rPr>
        <w:t>Los recursos generados por fuente propia, depositados y por depositar en la cuenta colectora de la Tesorería Nacional, y ascendieron RD$44,524,162 y US$31,848 durante el periodo enero-diciembre 2018, para financiar operaciones de urgencia de este ministerio, básicamente en lo referente a Servicios no Personales y adquisición de Materiales y Suministros, dando cumplimiento a la ley 567-05 y su reglamento de aplicación,  sobre  la Cuenta Única del Tesoro.</w:t>
      </w:r>
    </w:p>
    <w:p w14:paraId="4D214F57" w14:textId="77777777" w:rsidR="009521DE" w:rsidRPr="00493059" w:rsidRDefault="009521DE" w:rsidP="009521DE">
      <w:pPr>
        <w:pStyle w:val="submemo"/>
        <w:rPr>
          <w:rFonts w:eastAsiaTheme="minorHAnsi"/>
          <w:sz w:val="4"/>
        </w:rPr>
      </w:pPr>
    </w:p>
    <w:p w14:paraId="11ED89C9" w14:textId="77777777" w:rsidR="00987B2E" w:rsidRPr="00907330" w:rsidRDefault="00987B2E" w:rsidP="00493059">
      <w:pPr>
        <w:pStyle w:val="Estilo1"/>
        <w:rPr>
          <w:b w:val="0"/>
          <w:i/>
          <w:color w:val="000000" w:themeColor="text1"/>
          <w:sz w:val="28"/>
        </w:rPr>
      </w:pPr>
      <w:bookmarkStart w:id="177" w:name="_Toc499829709"/>
      <w:bookmarkStart w:id="178" w:name="_Toc533586352"/>
      <w:r w:rsidRPr="00907330">
        <w:rPr>
          <w:b w:val="0"/>
          <w:i/>
          <w:color w:val="000000" w:themeColor="text1"/>
          <w:sz w:val="28"/>
        </w:rPr>
        <w:t>Ejecución Física y Financiera de Proyectos de Inversión Pública</w:t>
      </w:r>
      <w:bookmarkEnd w:id="177"/>
      <w:bookmarkEnd w:id="178"/>
      <w:r w:rsidRPr="00907330">
        <w:rPr>
          <w:b w:val="0"/>
          <w:i/>
          <w:color w:val="000000" w:themeColor="text1"/>
          <w:sz w:val="28"/>
        </w:rPr>
        <w:t xml:space="preserve"> </w:t>
      </w:r>
    </w:p>
    <w:p w14:paraId="60CB9AF1" w14:textId="77777777" w:rsidR="009521DE" w:rsidRPr="009521DE" w:rsidRDefault="009521DE" w:rsidP="009521DE">
      <w:pPr>
        <w:pStyle w:val="submemo"/>
        <w:rPr>
          <w:sz w:val="4"/>
        </w:rPr>
      </w:pPr>
    </w:p>
    <w:p w14:paraId="7E03EEDB" w14:textId="77777777" w:rsidR="00EF0611" w:rsidRDefault="00EF0611" w:rsidP="00EF0611">
      <w:pPr>
        <w:pStyle w:val="Sinespaciado"/>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Se continuaron los desembolsos para la construcción de un edificio  por parte del Instituto Tecnológico de Santo Domingo (INTEC), ascendiendo estos a  RD$100,000,000.00  igual al 100% del monto presupuestado</w:t>
      </w:r>
    </w:p>
    <w:p w14:paraId="77EF498E" w14:textId="77777777" w:rsidR="00C70659" w:rsidRDefault="00C70659" w:rsidP="00EF0611">
      <w:pPr>
        <w:pStyle w:val="Sinespaciado"/>
        <w:contextualSpacing/>
        <w:jc w:val="center"/>
        <w:rPr>
          <w:rFonts w:ascii="Times New Roman" w:hAnsi="Times New Roman" w:cs="Times New Roman"/>
          <w:b/>
          <w:sz w:val="24"/>
          <w:szCs w:val="24"/>
          <w:u w:val="single"/>
        </w:rPr>
      </w:pPr>
    </w:p>
    <w:p w14:paraId="31E5D27C" w14:textId="77777777" w:rsidR="00EC3DF7" w:rsidRDefault="00EC3DF7" w:rsidP="00EC3DF7">
      <w:pPr>
        <w:pStyle w:val="Sinespaciado"/>
        <w:contextualSpacing/>
        <w:jc w:val="center"/>
        <w:rPr>
          <w:rFonts w:ascii="Times New Roman" w:hAnsi="Times New Roman" w:cs="Times New Roman"/>
          <w:sz w:val="8"/>
          <w:szCs w:val="20"/>
        </w:rPr>
      </w:pPr>
    </w:p>
    <w:p w14:paraId="58C8A94D" w14:textId="77777777" w:rsidR="00EF0611" w:rsidRDefault="00EF0611" w:rsidP="00EC3DF7">
      <w:pPr>
        <w:pStyle w:val="Sinespaciado"/>
        <w:contextualSpacing/>
        <w:jc w:val="center"/>
        <w:rPr>
          <w:rFonts w:ascii="Times New Roman" w:hAnsi="Times New Roman" w:cs="Times New Roman"/>
          <w:sz w:val="8"/>
          <w:szCs w:val="20"/>
        </w:rPr>
      </w:pPr>
    </w:p>
    <w:p w14:paraId="2513C90A" w14:textId="77777777" w:rsidR="00EF0611" w:rsidRDefault="00EF0611" w:rsidP="00EC3DF7">
      <w:pPr>
        <w:pStyle w:val="Sinespaciado"/>
        <w:contextualSpacing/>
        <w:jc w:val="center"/>
        <w:rPr>
          <w:rFonts w:ascii="Times New Roman" w:hAnsi="Times New Roman" w:cs="Times New Roman"/>
          <w:sz w:val="8"/>
          <w:szCs w:val="20"/>
        </w:rPr>
      </w:pPr>
    </w:p>
    <w:p w14:paraId="031444DA" w14:textId="77777777" w:rsidR="00EF0611" w:rsidRDefault="00EF0611" w:rsidP="00EC3DF7">
      <w:pPr>
        <w:pStyle w:val="Sinespaciado"/>
        <w:contextualSpacing/>
        <w:jc w:val="center"/>
        <w:rPr>
          <w:rFonts w:ascii="Times New Roman" w:hAnsi="Times New Roman" w:cs="Times New Roman"/>
          <w:sz w:val="8"/>
          <w:szCs w:val="20"/>
        </w:rPr>
      </w:pPr>
    </w:p>
    <w:p w14:paraId="3BA205DC" w14:textId="77777777" w:rsidR="00EF0611" w:rsidRDefault="00EF0611" w:rsidP="00EC3DF7">
      <w:pPr>
        <w:pStyle w:val="Sinespaciado"/>
        <w:contextualSpacing/>
        <w:jc w:val="center"/>
        <w:rPr>
          <w:rFonts w:ascii="Times New Roman" w:hAnsi="Times New Roman" w:cs="Times New Roman"/>
          <w:sz w:val="8"/>
          <w:szCs w:val="20"/>
        </w:rPr>
      </w:pPr>
    </w:p>
    <w:p w14:paraId="51C79846" w14:textId="77777777" w:rsidR="00EF0611" w:rsidRDefault="00EF0611" w:rsidP="00EC3DF7">
      <w:pPr>
        <w:pStyle w:val="Sinespaciado"/>
        <w:contextualSpacing/>
        <w:jc w:val="center"/>
        <w:rPr>
          <w:rFonts w:ascii="Times New Roman" w:hAnsi="Times New Roman" w:cs="Times New Roman"/>
          <w:sz w:val="8"/>
          <w:szCs w:val="20"/>
        </w:rPr>
      </w:pPr>
    </w:p>
    <w:p w14:paraId="71298D9E" w14:textId="77777777" w:rsidR="00EF0611" w:rsidRDefault="00EF0611" w:rsidP="00B4238A">
      <w:pPr>
        <w:pStyle w:val="Sinespaciado"/>
        <w:spacing w:line="360" w:lineRule="auto"/>
        <w:jc w:val="both"/>
        <w:rPr>
          <w:rFonts w:ascii="Times New Roman" w:hAnsi="Times New Roman" w:cs="Times New Roman"/>
          <w:sz w:val="24"/>
          <w:szCs w:val="24"/>
        </w:rPr>
      </w:pPr>
    </w:p>
    <w:p w14:paraId="622ADE95" w14:textId="77777777" w:rsidR="00EF0611" w:rsidRPr="003C5531" w:rsidRDefault="00EF0611" w:rsidP="00EF0611">
      <w:pPr>
        <w:pStyle w:val="Estilo1"/>
        <w:rPr>
          <w:b w:val="0"/>
          <w:i/>
          <w:color w:val="auto"/>
          <w:sz w:val="28"/>
        </w:rPr>
      </w:pPr>
      <w:bookmarkStart w:id="179" w:name="_Toc533586353"/>
      <w:r w:rsidRPr="00EF0611">
        <w:rPr>
          <w:b w:val="0"/>
          <w:i/>
          <w:color w:val="auto"/>
          <w:sz w:val="28"/>
        </w:rPr>
        <w:t>Recaudaciones por Conceptos</w:t>
      </w:r>
      <w:bookmarkEnd w:id="179"/>
    </w:p>
    <w:p w14:paraId="21A9E175" w14:textId="77777777" w:rsidR="00EF0611" w:rsidRDefault="00EF0611" w:rsidP="00B4238A">
      <w:pPr>
        <w:pStyle w:val="Sinespaciado"/>
        <w:spacing w:line="360" w:lineRule="auto"/>
        <w:jc w:val="both"/>
        <w:rPr>
          <w:rFonts w:ascii="Times New Roman" w:hAnsi="Times New Roman" w:cs="Times New Roman"/>
          <w:sz w:val="24"/>
          <w:szCs w:val="24"/>
        </w:rPr>
      </w:pPr>
    </w:p>
    <w:tbl>
      <w:tblPr>
        <w:tblW w:w="8838" w:type="dxa"/>
        <w:jc w:val="center"/>
        <w:tblCellMar>
          <w:left w:w="70" w:type="dxa"/>
          <w:right w:w="70" w:type="dxa"/>
        </w:tblCellMar>
        <w:tblLook w:val="04A0" w:firstRow="1" w:lastRow="0" w:firstColumn="1" w:lastColumn="0" w:noHBand="0" w:noVBand="1"/>
      </w:tblPr>
      <w:tblGrid>
        <w:gridCol w:w="1304"/>
        <w:gridCol w:w="991"/>
        <w:gridCol w:w="910"/>
        <w:gridCol w:w="936"/>
        <w:gridCol w:w="951"/>
        <w:gridCol w:w="1025"/>
        <w:gridCol w:w="774"/>
        <w:gridCol w:w="861"/>
        <w:gridCol w:w="1107"/>
      </w:tblGrid>
      <w:tr w:rsidR="00EF0611" w:rsidRPr="00E16FE5" w14:paraId="31B65CC2" w14:textId="77777777" w:rsidTr="00EF0611">
        <w:trPr>
          <w:trHeight w:val="405"/>
          <w:jc w:val="center"/>
        </w:trPr>
        <w:tc>
          <w:tcPr>
            <w:tcW w:w="1304" w:type="dxa"/>
            <w:tcBorders>
              <w:top w:val="nil"/>
              <w:left w:val="nil"/>
              <w:bottom w:val="nil"/>
              <w:right w:val="nil"/>
            </w:tcBorders>
            <w:shd w:val="clear" w:color="auto" w:fill="auto"/>
            <w:noWrap/>
            <w:vAlign w:val="bottom"/>
            <w:hideMark/>
          </w:tcPr>
          <w:p w14:paraId="0D3B0B7E" w14:textId="77777777" w:rsidR="00EF0611" w:rsidRPr="00E16FE5" w:rsidRDefault="00EF0611" w:rsidP="00EA064E">
            <w:pPr>
              <w:spacing w:after="0" w:line="240" w:lineRule="auto"/>
              <w:rPr>
                <w:rFonts w:ascii="Times New Roman" w:eastAsia="Times New Roman" w:hAnsi="Times New Roman" w:cs="Times New Roman"/>
                <w:sz w:val="24"/>
                <w:szCs w:val="24"/>
                <w:lang w:eastAsia="es-DO"/>
              </w:rPr>
            </w:pPr>
          </w:p>
        </w:tc>
        <w:tc>
          <w:tcPr>
            <w:tcW w:w="3767" w:type="dxa"/>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2D3486EA" w14:textId="77777777" w:rsidR="00EF0611" w:rsidRPr="00E16FE5" w:rsidRDefault="00EF0611" w:rsidP="00EA064E">
            <w:pPr>
              <w:spacing w:after="0" w:line="240" w:lineRule="auto"/>
              <w:jc w:val="center"/>
              <w:rPr>
                <w:rFonts w:ascii="Calibri" w:eastAsia="Times New Roman" w:hAnsi="Calibri" w:cs="Times New Roman"/>
                <w:b/>
                <w:bCs/>
                <w:color w:val="000000"/>
                <w:sz w:val="18"/>
                <w:szCs w:val="18"/>
                <w:lang w:eastAsia="es-DO"/>
              </w:rPr>
            </w:pPr>
            <w:r w:rsidRPr="00E16FE5">
              <w:rPr>
                <w:rFonts w:ascii="Calibri" w:eastAsia="Times New Roman" w:hAnsi="Calibri" w:cs="Times New Roman"/>
                <w:b/>
                <w:bCs/>
                <w:color w:val="000000"/>
                <w:sz w:val="18"/>
                <w:szCs w:val="18"/>
                <w:lang w:eastAsia="es-DO"/>
              </w:rPr>
              <w:t>PAGOS RECIBIDOS EN PESOS</w:t>
            </w:r>
          </w:p>
        </w:tc>
        <w:tc>
          <w:tcPr>
            <w:tcW w:w="2660"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32883F1" w14:textId="77777777" w:rsidR="00EF0611" w:rsidRPr="00E16FE5" w:rsidRDefault="00EF0611" w:rsidP="00EA064E">
            <w:pPr>
              <w:spacing w:after="0" w:line="240" w:lineRule="auto"/>
              <w:rPr>
                <w:rFonts w:ascii="Calibri" w:eastAsia="Times New Roman" w:hAnsi="Calibri" w:cs="Times New Roman"/>
                <w:b/>
                <w:bCs/>
                <w:color w:val="000000"/>
                <w:sz w:val="18"/>
                <w:szCs w:val="18"/>
                <w:lang w:eastAsia="es-DO"/>
              </w:rPr>
            </w:pPr>
            <w:r w:rsidRPr="00E16FE5">
              <w:rPr>
                <w:rFonts w:ascii="Calibri" w:eastAsia="Times New Roman" w:hAnsi="Calibri" w:cs="Times New Roman"/>
                <w:b/>
                <w:bCs/>
                <w:color w:val="000000"/>
                <w:sz w:val="18"/>
                <w:szCs w:val="18"/>
                <w:lang w:eastAsia="es-DO"/>
              </w:rPr>
              <w:t>PAGOS RECIBIDOS EN DOLARES</w:t>
            </w:r>
          </w:p>
        </w:tc>
        <w:tc>
          <w:tcPr>
            <w:tcW w:w="1107" w:type="dxa"/>
            <w:tcBorders>
              <w:top w:val="nil"/>
              <w:left w:val="nil"/>
              <w:bottom w:val="nil"/>
              <w:right w:val="nil"/>
            </w:tcBorders>
            <w:shd w:val="clear" w:color="auto" w:fill="auto"/>
            <w:noWrap/>
            <w:vAlign w:val="center"/>
            <w:hideMark/>
          </w:tcPr>
          <w:p w14:paraId="545A9296" w14:textId="77777777" w:rsidR="00EF0611" w:rsidRPr="00E16FE5" w:rsidRDefault="00EF0611" w:rsidP="00EA064E">
            <w:pPr>
              <w:spacing w:after="0" w:line="240" w:lineRule="auto"/>
              <w:rPr>
                <w:rFonts w:ascii="Calibri" w:eastAsia="Times New Roman" w:hAnsi="Calibri" w:cs="Times New Roman"/>
                <w:b/>
                <w:bCs/>
                <w:color w:val="000000"/>
                <w:sz w:val="18"/>
                <w:szCs w:val="18"/>
                <w:lang w:eastAsia="es-DO"/>
              </w:rPr>
            </w:pPr>
          </w:p>
        </w:tc>
      </w:tr>
      <w:tr w:rsidR="00EF0611" w:rsidRPr="00E16FE5" w14:paraId="3D8F62FA" w14:textId="77777777" w:rsidTr="00EF0611">
        <w:trPr>
          <w:trHeight w:val="450"/>
          <w:jc w:val="center"/>
        </w:trPr>
        <w:tc>
          <w:tcPr>
            <w:tcW w:w="1304" w:type="dxa"/>
            <w:vMerge w:val="restart"/>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C115744" w14:textId="77777777" w:rsidR="00EF0611" w:rsidRPr="00E16FE5" w:rsidRDefault="00EF0611" w:rsidP="00EA064E">
            <w:pPr>
              <w:spacing w:after="0" w:line="240" w:lineRule="auto"/>
              <w:jc w:val="center"/>
              <w:rPr>
                <w:rFonts w:ascii="Calibri" w:eastAsia="Times New Roman" w:hAnsi="Calibri" w:cs="Times New Roman"/>
                <w:b/>
                <w:bCs/>
                <w:color w:val="000000"/>
                <w:sz w:val="18"/>
                <w:szCs w:val="18"/>
                <w:lang w:eastAsia="es-DO"/>
              </w:rPr>
            </w:pPr>
            <w:r w:rsidRPr="00E16FE5">
              <w:rPr>
                <w:rFonts w:ascii="Calibri" w:eastAsia="Times New Roman" w:hAnsi="Calibri" w:cs="Times New Roman"/>
                <w:b/>
                <w:bCs/>
                <w:color w:val="000000"/>
                <w:sz w:val="18"/>
                <w:szCs w:val="18"/>
                <w:lang w:eastAsia="es-DO"/>
              </w:rPr>
              <w:t>MESES</w:t>
            </w:r>
          </w:p>
        </w:tc>
        <w:tc>
          <w:tcPr>
            <w:tcW w:w="980" w:type="dxa"/>
            <w:vMerge w:val="restart"/>
            <w:tcBorders>
              <w:top w:val="nil"/>
              <w:left w:val="single" w:sz="4" w:space="0" w:color="auto"/>
              <w:bottom w:val="single" w:sz="4" w:space="0" w:color="auto"/>
              <w:right w:val="single" w:sz="4" w:space="0" w:color="auto"/>
            </w:tcBorders>
            <w:shd w:val="clear" w:color="000000" w:fill="FFFF00"/>
            <w:vAlign w:val="center"/>
            <w:hideMark/>
          </w:tcPr>
          <w:p w14:paraId="004DAEEA" w14:textId="77777777" w:rsidR="00EF0611" w:rsidRPr="00E16FE5" w:rsidRDefault="00EF0611" w:rsidP="00EA064E">
            <w:pPr>
              <w:spacing w:after="0" w:line="240" w:lineRule="auto"/>
              <w:jc w:val="center"/>
              <w:rPr>
                <w:rFonts w:ascii="Calibri" w:eastAsia="Times New Roman" w:hAnsi="Calibri" w:cs="Times New Roman"/>
                <w:b/>
                <w:bCs/>
                <w:color w:val="000000"/>
                <w:sz w:val="18"/>
                <w:szCs w:val="18"/>
                <w:lang w:eastAsia="es-DO"/>
              </w:rPr>
            </w:pPr>
            <w:r w:rsidRPr="00E16FE5">
              <w:rPr>
                <w:rFonts w:ascii="Calibri" w:eastAsia="Times New Roman" w:hAnsi="Calibri" w:cs="Times New Roman"/>
                <w:b/>
                <w:bCs/>
                <w:color w:val="000000"/>
                <w:sz w:val="18"/>
                <w:szCs w:val="18"/>
                <w:lang w:eastAsia="es-DO"/>
              </w:rPr>
              <w:t xml:space="preserve">LEGALIZAC. </w:t>
            </w:r>
          </w:p>
        </w:tc>
        <w:tc>
          <w:tcPr>
            <w:tcW w:w="910" w:type="dxa"/>
            <w:vMerge w:val="restart"/>
            <w:tcBorders>
              <w:top w:val="nil"/>
              <w:left w:val="single" w:sz="4" w:space="0" w:color="auto"/>
              <w:bottom w:val="single" w:sz="4" w:space="0" w:color="auto"/>
              <w:right w:val="single" w:sz="4" w:space="0" w:color="auto"/>
            </w:tcBorders>
            <w:shd w:val="clear" w:color="000000" w:fill="FFFF00"/>
            <w:vAlign w:val="center"/>
            <w:hideMark/>
          </w:tcPr>
          <w:p w14:paraId="3F3BE701" w14:textId="77777777" w:rsidR="00EF0611" w:rsidRPr="00E16FE5" w:rsidRDefault="00EF0611" w:rsidP="00EA064E">
            <w:pPr>
              <w:spacing w:after="0" w:line="240" w:lineRule="auto"/>
              <w:jc w:val="center"/>
              <w:rPr>
                <w:rFonts w:ascii="Calibri" w:eastAsia="Times New Roman" w:hAnsi="Calibri" w:cs="Times New Roman"/>
                <w:b/>
                <w:bCs/>
                <w:color w:val="000000"/>
                <w:sz w:val="18"/>
                <w:szCs w:val="18"/>
                <w:lang w:eastAsia="es-DO"/>
              </w:rPr>
            </w:pPr>
            <w:r w:rsidRPr="00E16FE5">
              <w:rPr>
                <w:rFonts w:ascii="Calibri" w:eastAsia="Times New Roman" w:hAnsi="Calibri" w:cs="Times New Roman"/>
                <w:b/>
                <w:bCs/>
                <w:color w:val="000000"/>
                <w:sz w:val="18"/>
                <w:szCs w:val="18"/>
                <w:lang w:eastAsia="es-DO"/>
              </w:rPr>
              <w:t xml:space="preserve">OTROS INGRESOS </w:t>
            </w:r>
          </w:p>
        </w:tc>
        <w:tc>
          <w:tcPr>
            <w:tcW w:w="926" w:type="dxa"/>
            <w:vMerge w:val="restart"/>
            <w:tcBorders>
              <w:top w:val="nil"/>
              <w:left w:val="single" w:sz="4" w:space="0" w:color="auto"/>
              <w:bottom w:val="single" w:sz="4" w:space="0" w:color="auto"/>
              <w:right w:val="single" w:sz="4" w:space="0" w:color="auto"/>
            </w:tcBorders>
            <w:shd w:val="clear" w:color="000000" w:fill="FFFF00"/>
            <w:vAlign w:val="center"/>
            <w:hideMark/>
          </w:tcPr>
          <w:p w14:paraId="7819DA58" w14:textId="77777777" w:rsidR="00EF0611" w:rsidRPr="00E16FE5" w:rsidRDefault="00EF0611" w:rsidP="00EA064E">
            <w:pPr>
              <w:spacing w:after="0" w:line="240" w:lineRule="auto"/>
              <w:jc w:val="center"/>
              <w:rPr>
                <w:rFonts w:ascii="Calibri" w:eastAsia="Times New Roman" w:hAnsi="Calibri" w:cs="Times New Roman"/>
                <w:b/>
                <w:bCs/>
                <w:color w:val="000000"/>
                <w:sz w:val="18"/>
                <w:szCs w:val="18"/>
                <w:lang w:eastAsia="es-DO"/>
              </w:rPr>
            </w:pPr>
            <w:r w:rsidRPr="00E16FE5">
              <w:rPr>
                <w:rFonts w:ascii="Calibri" w:eastAsia="Times New Roman" w:hAnsi="Calibri" w:cs="Times New Roman"/>
                <w:b/>
                <w:bCs/>
                <w:color w:val="000000"/>
                <w:sz w:val="18"/>
                <w:szCs w:val="18"/>
                <w:lang w:eastAsia="es-DO"/>
              </w:rPr>
              <w:t>REGIONAL SANTIAGO</w:t>
            </w:r>
          </w:p>
        </w:tc>
        <w:tc>
          <w:tcPr>
            <w:tcW w:w="951" w:type="dxa"/>
            <w:vMerge w:val="restart"/>
            <w:tcBorders>
              <w:top w:val="nil"/>
              <w:left w:val="single" w:sz="4" w:space="0" w:color="auto"/>
              <w:bottom w:val="single" w:sz="4" w:space="0" w:color="auto"/>
              <w:right w:val="single" w:sz="4" w:space="0" w:color="auto"/>
            </w:tcBorders>
            <w:shd w:val="clear" w:color="000000" w:fill="FFFF00"/>
            <w:vAlign w:val="center"/>
            <w:hideMark/>
          </w:tcPr>
          <w:p w14:paraId="12DA470D" w14:textId="77777777" w:rsidR="00EF0611" w:rsidRPr="00E16FE5" w:rsidRDefault="00EF0611" w:rsidP="00EA064E">
            <w:pPr>
              <w:spacing w:after="0" w:line="240" w:lineRule="auto"/>
              <w:jc w:val="center"/>
              <w:rPr>
                <w:rFonts w:ascii="Calibri" w:eastAsia="Times New Roman" w:hAnsi="Calibri" w:cs="Times New Roman"/>
                <w:b/>
                <w:bCs/>
                <w:color w:val="000000"/>
                <w:sz w:val="18"/>
                <w:szCs w:val="18"/>
                <w:lang w:eastAsia="es-DO"/>
              </w:rPr>
            </w:pPr>
            <w:r w:rsidRPr="00E16FE5">
              <w:rPr>
                <w:rFonts w:ascii="Calibri" w:eastAsia="Times New Roman" w:hAnsi="Calibri" w:cs="Times New Roman"/>
                <w:b/>
                <w:bCs/>
                <w:color w:val="000000"/>
                <w:sz w:val="18"/>
                <w:szCs w:val="18"/>
                <w:lang w:eastAsia="es-DO"/>
              </w:rPr>
              <w:t xml:space="preserve">SUB   TOTAL </w:t>
            </w:r>
          </w:p>
        </w:tc>
        <w:tc>
          <w:tcPr>
            <w:tcW w:w="1025" w:type="dxa"/>
            <w:vMerge w:val="restart"/>
            <w:tcBorders>
              <w:top w:val="nil"/>
              <w:left w:val="single" w:sz="4" w:space="0" w:color="auto"/>
              <w:bottom w:val="single" w:sz="4" w:space="0" w:color="auto"/>
              <w:right w:val="single" w:sz="4" w:space="0" w:color="auto"/>
            </w:tcBorders>
            <w:shd w:val="clear" w:color="000000" w:fill="FFFF00"/>
            <w:vAlign w:val="center"/>
            <w:hideMark/>
          </w:tcPr>
          <w:p w14:paraId="5AE4728C" w14:textId="77777777" w:rsidR="00EF0611" w:rsidRPr="00E16FE5" w:rsidRDefault="00EF0611" w:rsidP="00EA064E">
            <w:pPr>
              <w:spacing w:after="0" w:line="240" w:lineRule="auto"/>
              <w:jc w:val="center"/>
              <w:rPr>
                <w:rFonts w:ascii="Calibri" w:eastAsia="Times New Roman" w:hAnsi="Calibri" w:cs="Times New Roman"/>
                <w:b/>
                <w:bCs/>
                <w:color w:val="000000"/>
                <w:sz w:val="18"/>
                <w:szCs w:val="18"/>
                <w:lang w:eastAsia="es-DO"/>
              </w:rPr>
            </w:pPr>
            <w:r w:rsidRPr="00E16FE5">
              <w:rPr>
                <w:rFonts w:ascii="Calibri" w:eastAsia="Times New Roman" w:hAnsi="Calibri" w:cs="Times New Roman"/>
                <w:b/>
                <w:bCs/>
                <w:color w:val="000000"/>
                <w:sz w:val="18"/>
                <w:szCs w:val="18"/>
                <w:lang w:eastAsia="es-DO"/>
              </w:rPr>
              <w:t>LEGALIZAC</w:t>
            </w:r>
            <w:r>
              <w:rPr>
                <w:rFonts w:ascii="Calibri" w:eastAsia="Times New Roman" w:hAnsi="Calibri" w:cs="Times New Roman"/>
                <w:b/>
                <w:bCs/>
                <w:color w:val="000000"/>
                <w:sz w:val="18"/>
                <w:szCs w:val="18"/>
                <w:lang w:eastAsia="es-DO"/>
              </w:rPr>
              <w:t>.</w:t>
            </w:r>
            <w:r w:rsidRPr="00E16FE5">
              <w:rPr>
                <w:rFonts w:ascii="Calibri" w:eastAsia="Times New Roman" w:hAnsi="Calibri" w:cs="Times New Roman"/>
                <w:b/>
                <w:bCs/>
                <w:color w:val="000000"/>
                <w:sz w:val="18"/>
                <w:szCs w:val="18"/>
                <w:lang w:eastAsia="es-DO"/>
              </w:rPr>
              <w:t xml:space="preserve">  US$</w:t>
            </w:r>
          </w:p>
        </w:tc>
        <w:tc>
          <w:tcPr>
            <w:tcW w:w="774" w:type="dxa"/>
            <w:vMerge w:val="restart"/>
            <w:tcBorders>
              <w:top w:val="nil"/>
              <w:left w:val="single" w:sz="4" w:space="0" w:color="auto"/>
              <w:bottom w:val="single" w:sz="4" w:space="0" w:color="auto"/>
              <w:right w:val="single" w:sz="4" w:space="0" w:color="auto"/>
            </w:tcBorders>
            <w:shd w:val="clear" w:color="000000" w:fill="FFFF00"/>
            <w:vAlign w:val="center"/>
            <w:hideMark/>
          </w:tcPr>
          <w:p w14:paraId="090B40E0" w14:textId="77777777" w:rsidR="00EF0611" w:rsidRPr="00E16FE5" w:rsidRDefault="00EF0611" w:rsidP="00EA064E">
            <w:pPr>
              <w:spacing w:after="0" w:line="240" w:lineRule="auto"/>
              <w:jc w:val="center"/>
              <w:rPr>
                <w:rFonts w:ascii="Calibri" w:eastAsia="Times New Roman" w:hAnsi="Calibri" w:cs="Times New Roman"/>
                <w:b/>
                <w:bCs/>
                <w:color w:val="000000"/>
                <w:sz w:val="18"/>
                <w:szCs w:val="18"/>
                <w:lang w:eastAsia="es-DO"/>
              </w:rPr>
            </w:pPr>
            <w:r w:rsidRPr="00E16FE5">
              <w:rPr>
                <w:rFonts w:ascii="Calibri" w:eastAsia="Times New Roman" w:hAnsi="Calibri" w:cs="Times New Roman"/>
                <w:b/>
                <w:bCs/>
                <w:color w:val="000000"/>
                <w:sz w:val="18"/>
                <w:szCs w:val="18"/>
                <w:lang w:eastAsia="es-DO"/>
              </w:rPr>
              <w:t>TASA PROM.</w:t>
            </w:r>
          </w:p>
        </w:tc>
        <w:tc>
          <w:tcPr>
            <w:tcW w:w="861" w:type="dxa"/>
            <w:vMerge w:val="restart"/>
            <w:tcBorders>
              <w:top w:val="nil"/>
              <w:left w:val="single" w:sz="4" w:space="0" w:color="auto"/>
              <w:bottom w:val="single" w:sz="4" w:space="0" w:color="auto"/>
              <w:right w:val="nil"/>
            </w:tcBorders>
            <w:shd w:val="clear" w:color="000000" w:fill="FFFF00"/>
            <w:vAlign w:val="center"/>
            <w:hideMark/>
          </w:tcPr>
          <w:p w14:paraId="0FC486F4" w14:textId="77777777" w:rsidR="00EF0611" w:rsidRPr="00E16FE5" w:rsidRDefault="00EF0611" w:rsidP="00EA064E">
            <w:pPr>
              <w:spacing w:after="0" w:line="240" w:lineRule="auto"/>
              <w:jc w:val="center"/>
              <w:rPr>
                <w:rFonts w:ascii="Calibri" w:eastAsia="Times New Roman" w:hAnsi="Calibri" w:cs="Times New Roman"/>
                <w:b/>
                <w:bCs/>
                <w:color w:val="000000"/>
                <w:sz w:val="18"/>
                <w:szCs w:val="18"/>
                <w:lang w:eastAsia="es-DO"/>
              </w:rPr>
            </w:pPr>
            <w:r w:rsidRPr="00E16FE5">
              <w:rPr>
                <w:rFonts w:ascii="Calibri" w:eastAsia="Times New Roman" w:hAnsi="Calibri" w:cs="Times New Roman"/>
                <w:b/>
                <w:bCs/>
                <w:color w:val="000000"/>
                <w:sz w:val="18"/>
                <w:szCs w:val="18"/>
                <w:lang w:eastAsia="es-DO"/>
              </w:rPr>
              <w:t>SUB    TOTAL</w:t>
            </w:r>
          </w:p>
        </w:tc>
        <w:tc>
          <w:tcPr>
            <w:tcW w:w="1107" w:type="dxa"/>
            <w:vMerge w:val="restart"/>
            <w:tcBorders>
              <w:top w:val="single" w:sz="8" w:space="0" w:color="auto"/>
              <w:left w:val="single" w:sz="8" w:space="0" w:color="auto"/>
              <w:bottom w:val="single" w:sz="8" w:space="0" w:color="000000"/>
              <w:right w:val="single" w:sz="8" w:space="0" w:color="auto"/>
            </w:tcBorders>
            <w:shd w:val="clear" w:color="000000" w:fill="FFFF00"/>
            <w:vAlign w:val="center"/>
            <w:hideMark/>
          </w:tcPr>
          <w:p w14:paraId="0179ED40" w14:textId="77777777" w:rsidR="00EF0611" w:rsidRPr="00E16FE5" w:rsidRDefault="00EF0611" w:rsidP="00EA064E">
            <w:pPr>
              <w:spacing w:after="0" w:line="240" w:lineRule="auto"/>
              <w:jc w:val="center"/>
              <w:rPr>
                <w:rFonts w:ascii="Calibri" w:eastAsia="Times New Roman" w:hAnsi="Calibri" w:cs="Times New Roman"/>
                <w:b/>
                <w:bCs/>
                <w:color w:val="000000"/>
                <w:sz w:val="18"/>
                <w:szCs w:val="18"/>
                <w:lang w:eastAsia="es-DO"/>
              </w:rPr>
            </w:pPr>
            <w:r w:rsidRPr="00E16FE5">
              <w:rPr>
                <w:rFonts w:ascii="Calibri" w:eastAsia="Times New Roman" w:hAnsi="Calibri" w:cs="Times New Roman"/>
                <w:b/>
                <w:bCs/>
                <w:color w:val="000000"/>
                <w:sz w:val="18"/>
                <w:szCs w:val="18"/>
                <w:lang w:eastAsia="es-DO"/>
              </w:rPr>
              <w:t>TOTAL GRAL.     EN PESOS</w:t>
            </w:r>
          </w:p>
        </w:tc>
      </w:tr>
      <w:tr w:rsidR="00EF0611" w:rsidRPr="00E16FE5" w14:paraId="72B17480" w14:textId="77777777" w:rsidTr="00EF0611">
        <w:trPr>
          <w:trHeight w:val="509"/>
          <w:jc w:val="center"/>
        </w:trPr>
        <w:tc>
          <w:tcPr>
            <w:tcW w:w="1304" w:type="dxa"/>
            <w:vMerge/>
            <w:tcBorders>
              <w:top w:val="single" w:sz="4" w:space="0" w:color="auto"/>
              <w:left w:val="single" w:sz="4" w:space="0" w:color="auto"/>
              <w:bottom w:val="single" w:sz="4" w:space="0" w:color="auto"/>
              <w:right w:val="single" w:sz="4" w:space="0" w:color="auto"/>
            </w:tcBorders>
            <w:vAlign w:val="center"/>
            <w:hideMark/>
          </w:tcPr>
          <w:p w14:paraId="40D4E989" w14:textId="77777777" w:rsidR="00EF0611" w:rsidRPr="00E16FE5" w:rsidRDefault="00EF0611" w:rsidP="00EA064E">
            <w:pPr>
              <w:spacing w:after="0" w:line="240" w:lineRule="auto"/>
              <w:rPr>
                <w:rFonts w:ascii="Calibri" w:eastAsia="Times New Roman" w:hAnsi="Calibri" w:cs="Times New Roman"/>
                <w:b/>
                <w:bCs/>
                <w:color w:val="000000"/>
                <w:sz w:val="18"/>
                <w:szCs w:val="18"/>
                <w:lang w:eastAsia="es-DO"/>
              </w:rPr>
            </w:pPr>
          </w:p>
        </w:tc>
        <w:tc>
          <w:tcPr>
            <w:tcW w:w="980" w:type="dxa"/>
            <w:vMerge/>
            <w:tcBorders>
              <w:top w:val="nil"/>
              <w:left w:val="single" w:sz="4" w:space="0" w:color="auto"/>
              <w:bottom w:val="single" w:sz="4" w:space="0" w:color="auto"/>
              <w:right w:val="single" w:sz="4" w:space="0" w:color="auto"/>
            </w:tcBorders>
            <w:vAlign w:val="center"/>
            <w:hideMark/>
          </w:tcPr>
          <w:p w14:paraId="43101478" w14:textId="77777777" w:rsidR="00EF0611" w:rsidRPr="00E16FE5" w:rsidRDefault="00EF0611" w:rsidP="00EA064E">
            <w:pPr>
              <w:spacing w:after="0" w:line="240" w:lineRule="auto"/>
              <w:rPr>
                <w:rFonts w:ascii="Calibri" w:eastAsia="Times New Roman" w:hAnsi="Calibri" w:cs="Times New Roman"/>
                <w:b/>
                <w:bCs/>
                <w:color w:val="000000"/>
                <w:sz w:val="18"/>
                <w:szCs w:val="18"/>
                <w:lang w:eastAsia="es-DO"/>
              </w:rPr>
            </w:pPr>
          </w:p>
        </w:tc>
        <w:tc>
          <w:tcPr>
            <w:tcW w:w="910" w:type="dxa"/>
            <w:vMerge/>
            <w:tcBorders>
              <w:top w:val="nil"/>
              <w:left w:val="single" w:sz="4" w:space="0" w:color="auto"/>
              <w:bottom w:val="single" w:sz="4" w:space="0" w:color="auto"/>
              <w:right w:val="single" w:sz="4" w:space="0" w:color="auto"/>
            </w:tcBorders>
            <w:vAlign w:val="center"/>
            <w:hideMark/>
          </w:tcPr>
          <w:p w14:paraId="5AEE286B" w14:textId="77777777" w:rsidR="00EF0611" w:rsidRPr="00E16FE5" w:rsidRDefault="00EF0611" w:rsidP="00EA064E">
            <w:pPr>
              <w:spacing w:after="0" w:line="240" w:lineRule="auto"/>
              <w:rPr>
                <w:rFonts w:ascii="Calibri" w:eastAsia="Times New Roman" w:hAnsi="Calibri" w:cs="Times New Roman"/>
                <w:b/>
                <w:bCs/>
                <w:color w:val="000000"/>
                <w:sz w:val="18"/>
                <w:szCs w:val="18"/>
                <w:lang w:eastAsia="es-DO"/>
              </w:rPr>
            </w:pPr>
          </w:p>
        </w:tc>
        <w:tc>
          <w:tcPr>
            <w:tcW w:w="926" w:type="dxa"/>
            <w:vMerge/>
            <w:tcBorders>
              <w:top w:val="nil"/>
              <w:left w:val="single" w:sz="4" w:space="0" w:color="auto"/>
              <w:bottom w:val="single" w:sz="4" w:space="0" w:color="auto"/>
              <w:right w:val="single" w:sz="4" w:space="0" w:color="auto"/>
            </w:tcBorders>
            <w:vAlign w:val="center"/>
            <w:hideMark/>
          </w:tcPr>
          <w:p w14:paraId="7D916F21" w14:textId="77777777" w:rsidR="00EF0611" w:rsidRPr="00E16FE5" w:rsidRDefault="00EF0611" w:rsidP="00EA064E">
            <w:pPr>
              <w:spacing w:after="0" w:line="240" w:lineRule="auto"/>
              <w:rPr>
                <w:rFonts w:ascii="Calibri" w:eastAsia="Times New Roman" w:hAnsi="Calibri" w:cs="Times New Roman"/>
                <w:b/>
                <w:bCs/>
                <w:color w:val="000000"/>
                <w:sz w:val="18"/>
                <w:szCs w:val="18"/>
                <w:lang w:eastAsia="es-DO"/>
              </w:rPr>
            </w:pPr>
          </w:p>
        </w:tc>
        <w:tc>
          <w:tcPr>
            <w:tcW w:w="951" w:type="dxa"/>
            <w:vMerge/>
            <w:tcBorders>
              <w:top w:val="nil"/>
              <w:left w:val="single" w:sz="4" w:space="0" w:color="auto"/>
              <w:bottom w:val="single" w:sz="4" w:space="0" w:color="auto"/>
              <w:right w:val="single" w:sz="4" w:space="0" w:color="auto"/>
            </w:tcBorders>
            <w:vAlign w:val="center"/>
            <w:hideMark/>
          </w:tcPr>
          <w:p w14:paraId="4F613228" w14:textId="77777777" w:rsidR="00EF0611" w:rsidRPr="00E16FE5" w:rsidRDefault="00EF0611" w:rsidP="00EA064E">
            <w:pPr>
              <w:spacing w:after="0" w:line="240" w:lineRule="auto"/>
              <w:rPr>
                <w:rFonts w:ascii="Calibri" w:eastAsia="Times New Roman" w:hAnsi="Calibri" w:cs="Times New Roman"/>
                <w:b/>
                <w:bCs/>
                <w:color w:val="000000"/>
                <w:sz w:val="18"/>
                <w:szCs w:val="18"/>
                <w:lang w:eastAsia="es-DO"/>
              </w:rPr>
            </w:pPr>
          </w:p>
        </w:tc>
        <w:tc>
          <w:tcPr>
            <w:tcW w:w="1025" w:type="dxa"/>
            <w:vMerge/>
            <w:tcBorders>
              <w:top w:val="nil"/>
              <w:left w:val="single" w:sz="4" w:space="0" w:color="auto"/>
              <w:bottom w:val="single" w:sz="4" w:space="0" w:color="auto"/>
              <w:right w:val="single" w:sz="4" w:space="0" w:color="auto"/>
            </w:tcBorders>
            <w:vAlign w:val="center"/>
            <w:hideMark/>
          </w:tcPr>
          <w:p w14:paraId="5ECE1B65" w14:textId="77777777" w:rsidR="00EF0611" w:rsidRPr="00E16FE5" w:rsidRDefault="00EF0611" w:rsidP="00EA064E">
            <w:pPr>
              <w:spacing w:after="0" w:line="240" w:lineRule="auto"/>
              <w:rPr>
                <w:rFonts w:ascii="Calibri" w:eastAsia="Times New Roman" w:hAnsi="Calibri" w:cs="Times New Roman"/>
                <w:b/>
                <w:bCs/>
                <w:color w:val="000000"/>
                <w:sz w:val="18"/>
                <w:szCs w:val="18"/>
                <w:lang w:eastAsia="es-DO"/>
              </w:rPr>
            </w:pPr>
          </w:p>
        </w:tc>
        <w:tc>
          <w:tcPr>
            <w:tcW w:w="774" w:type="dxa"/>
            <w:vMerge/>
            <w:tcBorders>
              <w:top w:val="nil"/>
              <w:left w:val="single" w:sz="4" w:space="0" w:color="auto"/>
              <w:bottom w:val="single" w:sz="4" w:space="0" w:color="auto"/>
              <w:right w:val="single" w:sz="4" w:space="0" w:color="auto"/>
            </w:tcBorders>
            <w:vAlign w:val="center"/>
            <w:hideMark/>
          </w:tcPr>
          <w:p w14:paraId="23FDDCFE" w14:textId="77777777" w:rsidR="00EF0611" w:rsidRPr="00E16FE5" w:rsidRDefault="00EF0611" w:rsidP="00EA064E">
            <w:pPr>
              <w:spacing w:after="0" w:line="240" w:lineRule="auto"/>
              <w:rPr>
                <w:rFonts w:ascii="Calibri" w:eastAsia="Times New Roman" w:hAnsi="Calibri" w:cs="Times New Roman"/>
                <w:b/>
                <w:bCs/>
                <w:color w:val="000000"/>
                <w:sz w:val="18"/>
                <w:szCs w:val="18"/>
                <w:lang w:eastAsia="es-DO"/>
              </w:rPr>
            </w:pPr>
          </w:p>
        </w:tc>
        <w:tc>
          <w:tcPr>
            <w:tcW w:w="861" w:type="dxa"/>
            <w:vMerge/>
            <w:tcBorders>
              <w:top w:val="nil"/>
              <w:left w:val="single" w:sz="4" w:space="0" w:color="auto"/>
              <w:bottom w:val="single" w:sz="4" w:space="0" w:color="auto"/>
              <w:right w:val="nil"/>
            </w:tcBorders>
            <w:vAlign w:val="center"/>
            <w:hideMark/>
          </w:tcPr>
          <w:p w14:paraId="5D13B3F2" w14:textId="77777777" w:rsidR="00EF0611" w:rsidRPr="00E16FE5" w:rsidRDefault="00EF0611" w:rsidP="00EA064E">
            <w:pPr>
              <w:spacing w:after="0" w:line="240" w:lineRule="auto"/>
              <w:rPr>
                <w:rFonts w:ascii="Calibri" w:eastAsia="Times New Roman" w:hAnsi="Calibri" w:cs="Times New Roman"/>
                <w:b/>
                <w:bCs/>
                <w:color w:val="000000"/>
                <w:sz w:val="18"/>
                <w:szCs w:val="18"/>
                <w:lang w:eastAsia="es-DO"/>
              </w:rPr>
            </w:pPr>
          </w:p>
        </w:tc>
        <w:tc>
          <w:tcPr>
            <w:tcW w:w="1107" w:type="dxa"/>
            <w:vMerge/>
            <w:tcBorders>
              <w:top w:val="single" w:sz="8" w:space="0" w:color="auto"/>
              <w:left w:val="single" w:sz="8" w:space="0" w:color="auto"/>
              <w:bottom w:val="single" w:sz="8" w:space="0" w:color="000000"/>
              <w:right w:val="single" w:sz="8" w:space="0" w:color="auto"/>
            </w:tcBorders>
            <w:vAlign w:val="center"/>
            <w:hideMark/>
          </w:tcPr>
          <w:p w14:paraId="57EB232E" w14:textId="77777777" w:rsidR="00EF0611" w:rsidRPr="00E16FE5" w:rsidRDefault="00EF0611" w:rsidP="00EA064E">
            <w:pPr>
              <w:spacing w:after="0" w:line="240" w:lineRule="auto"/>
              <w:rPr>
                <w:rFonts w:ascii="Calibri" w:eastAsia="Times New Roman" w:hAnsi="Calibri" w:cs="Times New Roman"/>
                <w:b/>
                <w:bCs/>
                <w:color w:val="000000"/>
                <w:sz w:val="18"/>
                <w:szCs w:val="18"/>
                <w:lang w:eastAsia="es-DO"/>
              </w:rPr>
            </w:pPr>
          </w:p>
        </w:tc>
      </w:tr>
      <w:tr w:rsidR="00EF0611" w:rsidRPr="00E16FE5" w14:paraId="4BEA7A95" w14:textId="77777777" w:rsidTr="00EF0611">
        <w:trPr>
          <w:trHeight w:val="300"/>
          <w:jc w:val="center"/>
        </w:trPr>
        <w:tc>
          <w:tcPr>
            <w:tcW w:w="1304" w:type="dxa"/>
            <w:tcBorders>
              <w:top w:val="nil"/>
              <w:left w:val="single" w:sz="4" w:space="0" w:color="auto"/>
              <w:bottom w:val="single" w:sz="4" w:space="0" w:color="auto"/>
              <w:right w:val="single" w:sz="4" w:space="0" w:color="auto"/>
            </w:tcBorders>
            <w:shd w:val="clear" w:color="auto" w:fill="auto"/>
            <w:noWrap/>
            <w:vAlign w:val="center"/>
            <w:hideMark/>
          </w:tcPr>
          <w:p w14:paraId="1CCF35B5" w14:textId="77777777" w:rsidR="00EF0611" w:rsidRPr="00E16FE5" w:rsidRDefault="00EF0611" w:rsidP="00EA064E">
            <w:pPr>
              <w:spacing w:after="0" w:line="240" w:lineRule="auto"/>
              <w:rPr>
                <w:rFonts w:ascii="Arial Narrow" w:eastAsia="Times New Roman" w:hAnsi="Arial Narrow" w:cs="Times New Roman"/>
                <w:b/>
                <w:bCs/>
                <w:color w:val="000000"/>
                <w:sz w:val="18"/>
                <w:szCs w:val="18"/>
                <w:lang w:eastAsia="es-DO"/>
              </w:rPr>
            </w:pPr>
            <w:r w:rsidRPr="00E16FE5">
              <w:rPr>
                <w:rFonts w:ascii="Arial Narrow" w:eastAsia="Times New Roman" w:hAnsi="Arial Narrow" w:cs="Times New Roman"/>
                <w:b/>
                <w:bCs/>
                <w:color w:val="000000"/>
                <w:sz w:val="18"/>
                <w:szCs w:val="18"/>
                <w:lang w:eastAsia="es-DO"/>
              </w:rPr>
              <w:t>ENERO</w:t>
            </w:r>
          </w:p>
        </w:tc>
        <w:tc>
          <w:tcPr>
            <w:tcW w:w="980" w:type="dxa"/>
            <w:tcBorders>
              <w:top w:val="nil"/>
              <w:left w:val="nil"/>
              <w:bottom w:val="single" w:sz="4" w:space="0" w:color="auto"/>
              <w:right w:val="single" w:sz="4" w:space="0" w:color="auto"/>
            </w:tcBorders>
            <w:shd w:val="clear" w:color="auto" w:fill="auto"/>
            <w:noWrap/>
            <w:vAlign w:val="center"/>
            <w:hideMark/>
          </w:tcPr>
          <w:p w14:paraId="544C271C"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2,381,751</w:t>
            </w:r>
          </w:p>
        </w:tc>
        <w:tc>
          <w:tcPr>
            <w:tcW w:w="910" w:type="dxa"/>
            <w:tcBorders>
              <w:top w:val="nil"/>
              <w:left w:val="nil"/>
              <w:bottom w:val="single" w:sz="4" w:space="0" w:color="auto"/>
              <w:right w:val="single" w:sz="4" w:space="0" w:color="auto"/>
            </w:tcBorders>
            <w:shd w:val="clear" w:color="auto" w:fill="auto"/>
            <w:noWrap/>
            <w:vAlign w:val="center"/>
            <w:hideMark/>
          </w:tcPr>
          <w:p w14:paraId="08854C85"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299,306</w:t>
            </w:r>
          </w:p>
        </w:tc>
        <w:tc>
          <w:tcPr>
            <w:tcW w:w="926" w:type="dxa"/>
            <w:tcBorders>
              <w:top w:val="nil"/>
              <w:left w:val="nil"/>
              <w:bottom w:val="single" w:sz="4" w:space="0" w:color="auto"/>
              <w:right w:val="single" w:sz="4" w:space="0" w:color="auto"/>
            </w:tcBorders>
            <w:shd w:val="clear" w:color="auto" w:fill="auto"/>
            <w:noWrap/>
            <w:vAlign w:val="center"/>
            <w:hideMark/>
          </w:tcPr>
          <w:p w14:paraId="7CD53AA4"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474,300</w:t>
            </w:r>
          </w:p>
        </w:tc>
        <w:tc>
          <w:tcPr>
            <w:tcW w:w="951" w:type="dxa"/>
            <w:tcBorders>
              <w:top w:val="nil"/>
              <w:left w:val="nil"/>
              <w:bottom w:val="single" w:sz="4" w:space="0" w:color="auto"/>
              <w:right w:val="single" w:sz="4" w:space="0" w:color="auto"/>
            </w:tcBorders>
            <w:shd w:val="clear" w:color="auto" w:fill="auto"/>
            <w:noWrap/>
            <w:vAlign w:val="center"/>
            <w:hideMark/>
          </w:tcPr>
          <w:p w14:paraId="1B37ABDA"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3,155,357</w:t>
            </w:r>
          </w:p>
        </w:tc>
        <w:tc>
          <w:tcPr>
            <w:tcW w:w="1025" w:type="dxa"/>
            <w:tcBorders>
              <w:top w:val="nil"/>
              <w:left w:val="nil"/>
              <w:bottom w:val="single" w:sz="4" w:space="0" w:color="auto"/>
              <w:right w:val="single" w:sz="4" w:space="0" w:color="auto"/>
            </w:tcBorders>
            <w:shd w:val="clear" w:color="auto" w:fill="auto"/>
            <w:noWrap/>
            <w:vAlign w:val="center"/>
            <w:hideMark/>
          </w:tcPr>
          <w:p w14:paraId="41C890DA"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1,550</w:t>
            </w:r>
          </w:p>
        </w:tc>
        <w:tc>
          <w:tcPr>
            <w:tcW w:w="774" w:type="dxa"/>
            <w:tcBorders>
              <w:top w:val="nil"/>
              <w:left w:val="nil"/>
              <w:bottom w:val="single" w:sz="4" w:space="0" w:color="auto"/>
              <w:right w:val="single" w:sz="4" w:space="0" w:color="auto"/>
            </w:tcBorders>
            <w:shd w:val="clear" w:color="auto" w:fill="auto"/>
            <w:noWrap/>
            <w:vAlign w:val="center"/>
            <w:hideMark/>
          </w:tcPr>
          <w:p w14:paraId="4669E00C"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48.50</w:t>
            </w:r>
          </w:p>
        </w:tc>
        <w:tc>
          <w:tcPr>
            <w:tcW w:w="861" w:type="dxa"/>
            <w:tcBorders>
              <w:top w:val="nil"/>
              <w:left w:val="nil"/>
              <w:bottom w:val="single" w:sz="4" w:space="0" w:color="auto"/>
              <w:right w:val="single" w:sz="4" w:space="0" w:color="auto"/>
            </w:tcBorders>
            <w:shd w:val="clear" w:color="auto" w:fill="auto"/>
            <w:noWrap/>
            <w:vAlign w:val="center"/>
            <w:hideMark/>
          </w:tcPr>
          <w:p w14:paraId="66C518EE"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75,175</w:t>
            </w:r>
          </w:p>
        </w:tc>
        <w:tc>
          <w:tcPr>
            <w:tcW w:w="1107" w:type="dxa"/>
            <w:tcBorders>
              <w:top w:val="nil"/>
              <w:left w:val="nil"/>
              <w:bottom w:val="single" w:sz="4" w:space="0" w:color="auto"/>
              <w:right w:val="single" w:sz="4" w:space="0" w:color="auto"/>
            </w:tcBorders>
            <w:shd w:val="clear" w:color="auto" w:fill="auto"/>
            <w:noWrap/>
            <w:vAlign w:val="center"/>
            <w:hideMark/>
          </w:tcPr>
          <w:p w14:paraId="325A43DE" w14:textId="77777777" w:rsidR="00EF0611" w:rsidRPr="00E16FE5" w:rsidRDefault="00EF0611" w:rsidP="00EA064E">
            <w:pPr>
              <w:spacing w:after="0" w:line="240" w:lineRule="auto"/>
              <w:jc w:val="right"/>
              <w:rPr>
                <w:rFonts w:ascii="Arial Narrow" w:eastAsia="Times New Roman" w:hAnsi="Arial Narrow" w:cs="Times New Roman"/>
                <w:b/>
                <w:bCs/>
                <w:color w:val="000000"/>
                <w:sz w:val="20"/>
                <w:szCs w:val="20"/>
                <w:lang w:eastAsia="es-DO"/>
              </w:rPr>
            </w:pPr>
            <w:r w:rsidRPr="00E16FE5">
              <w:rPr>
                <w:rFonts w:ascii="Arial Narrow" w:eastAsia="Times New Roman" w:hAnsi="Arial Narrow" w:cs="Times New Roman"/>
                <w:b/>
                <w:bCs/>
                <w:color w:val="000000"/>
                <w:sz w:val="20"/>
                <w:szCs w:val="20"/>
                <w:lang w:eastAsia="es-DO"/>
              </w:rPr>
              <w:t>3,230,532</w:t>
            </w:r>
          </w:p>
        </w:tc>
      </w:tr>
      <w:tr w:rsidR="00EF0611" w:rsidRPr="00E16FE5" w14:paraId="5A53339A" w14:textId="77777777" w:rsidTr="00EF0611">
        <w:trPr>
          <w:trHeight w:val="300"/>
          <w:jc w:val="center"/>
        </w:trPr>
        <w:tc>
          <w:tcPr>
            <w:tcW w:w="1304" w:type="dxa"/>
            <w:tcBorders>
              <w:top w:val="nil"/>
              <w:left w:val="single" w:sz="4" w:space="0" w:color="auto"/>
              <w:bottom w:val="single" w:sz="4" w:space="0" w:color="auto"/>
              <w:right w:val="single" w:sz="4" w:space="0" w:color="auto"/>
            </w:tcBorders>
            <w:shd w:val="clear" w:color="auto" w:fill="auto"/>
            <w:noWrap/>
            <w:vAlign w:val="center"/>
            <w:hideMark/>
          </w:tcPr>
          <w:p w14:paraId="7D6D8549" w14:textId="77777777" w:rsidR="00EF0611" w:rsidRPr="00E16FE5" w:rsidRDefault="00EF0611" w:rsidP="00EA064E">
            <w:pPr>
              <w:spacing w:after="0" w:line="240" w:lineRule="auto"/>
              <w:rPr>
                <w:rFonts w:ascii="Arial Narrow" w:eastAsia="Times New Roman" w:hAnsi="Arial Narrow" w:cs="Times New Roman"/>
                <w:b/>
                <w:bCs/>
                <w:color w:val="000000"/>
                <w:sz w:val="18"/>
                <w:szCs w:val="18"/>
                <w:lang w:eastAsia="es-DO"/>
              </w:rPr>
            </w:pPr>
            <w:r w:rsidRPr="00E16FE5">
              <w:rPr>
                <w:rFonts w:ascii="Arial Narrow" w:eastAsia="Times New Roman" w:hAnsi="Arial Narrow" w:cs="Times New Roman"/>
                <w:b/>
                <w:bCs/>
                <w:color w:val="000000"/>
                <w:sz w:val="18"/>
                <w:szCs w:val="18"/>
                <w:lang w:eastAsia="es-DO"/>
              </w:rPr>
              <w:t>FEBRERO</w:t>
            </w:r>
          </w:p>
        </w:tc>
        <w:tc>
          <w:tcPr>
            <w:tcW w:w="980" w:type="dxa"/>
            <w:tcBorders>
              <w:top w:val="nil"/>
              <w:left w:val="nil"/>
              <w:bottom w:val="single" w:sz="4" w:space="0" w:color="auto"/>
              <w:right w:val="single" w:sz="4" w:space="0" w:color="auto"/>
            </w:tcBorders>
            <w:shd w:val="clear" w:color="auto" w:fill="auto"/>
            <w:noWrap/>
            <w:vAlign w:val="center"/>
            <w:hideMark/>
          </w:tcPr>
          <w:p w14:paraId="6D9F3595"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2,435,468</w:t>
            </w:r>
          </w:p>
        </w:tc>
        <w:tc>
          <w:tcPr>
            <w:tcW w:w="910" w:type="dxa"/>
            <w:tcBorders>
              <w:top w:val="nil"/>
              <w:left w:val="nil"/>
              <w:bottom w:val="single" w:sz="4" w:space="0" w:color="auto"/>
              <w:right w:val="single" w:sz="4" w:space="0" w:color="auto"/>
            </w:tcBorders>
            <w:shd w:val="clear" w:color="auto" w:fill="auto"/>
            <w:noWrap/>
            <w:vAlign w:val="center"/>
            <w:hideMark/>
          </w:tcPr>
          <w:p w14:paraId="0FD77CE8"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298,936</w:t>
            </w:r>
          </w:p>
        </w:tc>
        <w:tc>
          <w:tcPr>
            <w:tcW w:w="926" w:type="dxa"/>
            <w:tcBorders>
              <w:top w:val="nil"/>
              <w:left w:val="nil"/>
              <w:bottom w:val="single" w:sz="4" w:space="0" w:color="auto"/>
              <w:right w:val="single" w:sz="4" w:space="0" w:color="auto"/>
            </w:tcBorders>
            <w:shd w:val="clear" w:color="auto" w:fill="auto"/>
            <w:noWrap/>
            <w:vAlign w:val="center"/>
            <w:hideMark/>
          </w:tcPr>
          <w:p w14:paraId="58DF99C9"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467,000</w:t>
            </w:r>
          </w:p>
        </w:tc>
        <w:tc>
          <w:tcPr>
            <w:tcW w:w="951" w:type="dxa"/>
            <w:tcBorders>
              <w:top w:val="nil"/>
              <w:left w:val="nil"/>
              <w:bottom w:val="single" w:sz="4" w:space="0" w:color="auto"/>
              <w:right w:val="single" w:sz="4" w:space="0" w:color="auto"/>
            </w:tcBorders>
            <w:shd w:val="clear" w:color="auto" w:fill="auto"/>
            <w:noWrap/>
            <w:vAlign w:val="center"/>
            <w:hideMark/>
          </w:tcPr>
          <w:p w14:paraId="151B9521"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3,201,404</w:t>
            </w:r>
          </w:p>
        </w:tc>
        <w:tc>
          <w:tcPr>
            <w:tcW w:w="1025" w:type="dxa"/>
            <w:tcBorders>
              <w:top w:val="nil"/>
              <w:left w:val="nil"/>
              <w:bottom w:val="single" w:sz="4" w:space="0" w:color="auto"/>
              <w:right w:val="single" w:sz="4" w:space="0" w:color="auto"/>
            </w:tcBorders>
            <w:shd w:val="clear" w:color="auto" w:fill="auto"/>
            <w:noWrap/>
            <w:vAlign w:val="center"/>
            <w:hideMark/>
          </w:tcPr>
          <w:p w14:paraId="5E34D60C"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3,840</w:t>
            </w:r>
          </w:p>
        </w:tc>
        <w:tc>
          <w:tcPr>
            <w:tcW w:w="774" w:type="dxa"/>
            <w:tcBorders>
              <w:top w:val="nil"/>
              <w:left w:val="nil"/>
              <w:bottom w:val="single" w:sz="4" w:space="0" w:color="auto"/>
              <w:right w:val="single" w:sz="4" w:space="0" w:color="auto"/>
            </w:tcBorders>
            <w:shd w:val="clear" w:color="auto" w:fill="auto"/>
            <w:noWrap/>
            <w:vAlign w:val="center"/>
            <w:hideMark/>
          </w:tcPr>
          <w:p w14:paraId="2C047A01"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48.99</w:t>
            </w:r>
          </w:p>
        </w:tc>
        <w:tc>
          <w:tcPr>
            <w:tcW w:w="861" w:type="dxa"/>
            <w:tcBorders>
              <w:top w:val="nil"/>
              <w:left w:val="nil"/>
              <w:bottom w:val="single" w:sz="4" w:space="0" w:color="auto"/>
              <w:right w:val="single" w:sz="4" w:space="0" w:color="auto"/>
            </w:tcBorders>
            <w:shd w:val="clear" w:color="auto" w:fill="auto"/>
            <w:noWrap/>
            <w:vAlign w:val="center"/>
            <w:hideMark/>
          </w:tcPr>
          <w:p w14:paraId="42C94491"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188,122</w:t>
            </w:r>
          </w:p>
        </w:tc>
        <w:tc>
          <w:tcPr>
            <w:tcW w:w="1107" w:type="dxa"/>
            <w:tcBorders>
              <w:top w:val="nil"/>
              <w:left w:val="nil"/>
              <w:bottom w:val="single" w:sz="4" w:space="0" w:color="auto"/>
              <w:right w:val="single" w:sz="4" w:space="0" w:color="auto"/>
            </w:tcBorders>
            <w:shd w:val="clear" w:color="auto" w:fill="auto"/>
            <w:noWrap/>
            <w:vAlign w:val="center"/>
            <w:hideMark/>
          </w:tcPr>
          <w:p w14:paraId="3E583E1A" w14:textId="77777777" w:rsidR="00EF0611" w:rsidRPr="00E16FE5" w:rsidRDefault="00EF0611" w:rsidP="00EA064E">
            <w:pPr>
              <w:spacing w:after="0" w:line="240" w:lineRule="auto"/>
              <w:jc w:val="right"/>
              <w:rPr>
                <w:rFonts w:ascii="Arial Narrow" w:eastAsia="Times New Roman" w:hAnsi="Arial Narrow" w:cs="Times New Roman"/>
                <w:b/>
                <w:bCs/>
                <w:color w:val="000000"/>
                <w:sz w:val="20"/>
                <w:szCs w:val="20"/>
                <w:lang w:eastAsia="es-DO"/>
              </w:rPr>
            </w:pPr>
            <w:r w:rsidRPr="00E16FE5">
              <w:rPr>
                <w:rFonts w:ascii="Arial Narrow" w:eastAsia="Times New Roman" w:hAnsi="Arial Narrow" w:cs="Times New Roman"/>
                <w:b/>
                <w:bCs/>
                <w:color w:val="000000"/>
                <w:sz w:val="20"/>
                <w:szCs w:val="20"/>
                <w:lang w:eastAsia="es-DO"/>
              </w:rPr>
              <w:t>3,389,526</w:t>
            </w:r>
          </w:p>
        </w:tc>
      </w:tr>
      <w:tr w:rsidR="00EF0611" w:rsidRPr="00E16FE5" w14:paraId="2290F37B" w14:textId="77777777" w:rsidTr="00EF0611">
        <w:trPr>
          <w:trHeight w:val="300"/>
          <w:jc w:val="center"/>
        </w:trPr>
        <w:tc>
          <w:tcPr>
            <w:tcW w:w="1304" w:type="dxa"/>
            <w:tcBorders>
              <w:top w:val="nil"/>
              <w:left w:val="single" w:sz="4" w:space="0" w:color="auto"/>
              <w:bottom w:val="single" w:sz="4" w:space="0" w:color="auto"/>
              <w:right w:val="single" w:sz="4" w:space="0" w:color="auto"/>
            </w:tcBorders>
            <w:shd w:val="clear" w:color="auto" w:fill="auto"/>
            <w:noWrap/>
            <w:vAlign w:val="center"/>
            <w:hideMark/>
          </w:tcPr>
          <w:p w14:paraId="44EF71B6" w14:textId="77777777" w:rsidR="00EF0611" w:rsidRPr="00E16FE5" w:rsidRDefault="00EF0611" w:rsidP="00EA064E">
            <w:pPr>
              <w:spacing w:after="0" w:line="240" w:lineRule="auto"/>
              <w:rPr>
                <w:rFonts w:ascii="Arial Narrow" w:eastAsia="Times New Roman" w:hAnsi="Arial Narrow" w:cs="Times New Roman"/>
                <w:b/>
                <w:bCs/>
                <w:color w:val="000000"/>
                <w:sz w:val="18"/>
                <w:szCs w:val="18"/>
                <w:lang w:eastAsia="es-DO"/>
              </w:rPr>
            </w:pPr>
            <w:r w:rsidRPr="00E16FE5">
              <w:rPr>
                <w:rFonts w:ascii="Arial Narrow" w:eastAsia="Times New Roman" w:hAnsi="Arial Narrow" w:cs="Times New Roman"/>
                <w:b/>
                <w:bCs/>
                <w:color w:val="000000"/>
                <w:sz w:val="18"/>
                <w:szCs w:val="18"/>
                <w:lang w:eastAsia="es-DO"/>
              </w:rPr>
              <w:t>MARZO</w:t>
            </w:r>
          </w:p>
        </w:tc>
        <w:tc>
          <w:tcPr>
            <w:tcW w:w="980" w:type="dxa"/>
            <w:tcBorders>
              <w:top w:val="nil"/>
              <w:left w:val="nil"/>
              <w:bottom w:val="single" w:sz="4" w:space="0" w:color="auto"/>
              <w:right w:val="single" w:sz="4" w:space="0" w:color="auto"/>
            </w:tcBorders>
            <w:shd w:val="clear" w:color="auto" w:fill="auto"/>
            <w:noWrap/>
            <w:vAlign w:val="center"/>
            <w:hideMark/>
          </w:tcPr>
          <w:p w14:paraId="30EA39FF"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2,747,327</w:t>
            </w:r>
          </w:p>
        </w:tc>
        <w:tc>
          <w:tcPr>
            <w:tcW w:w="910" w:type="dxa"/>
            <w:tcBorders>
              <w:top w:val="nil"/>
              <w:left w:val="nil"/>
              <w:bottom w:val="single" w:sz="4" w:space="0" w:color="auto"/>
              <w:right w:val="single" w:sz="4" w:space="0" w:color="auto"/>
            </w:tcBorders>
            <w:shd w:val="clear" w:color="auto" w:fill="auto"/>
            <w:noWrap/>
            <w:vAlign w:val="center"/>
            <w:hideMark/>
          </w:tcPr>
          <w:p w14:paraId="24BFAE2D"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18,252</w:t>
            </w:r>
          </w:p>
        </w:tc>
        <w:tc>
          <w:tcPr>
            <w:tcW w:w="926" w:type="dxa"/>
            <w:tcBorders>
              <w:top w:val="nil"/>
              <w:left w:val="nil"/>
              <w:bottom w:val="single" w:sz="4" w:space="0" w:color="auto"/>
              <w:right w:val="single" w:sz="4" w:space="0" w:color="auto"/>
            </w:tcBorders>
            <w:shd w:val="clear" w:color="auto" w:fill="auto"/>
            <w:noWrap/>
            <w:vAlign w:val="center"/>
            <w:hideMark/>
          </w:tcPr>
          <w:p w14:paraId="6889B336"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540,400</w:t>
            </w:r>
          </w:p>
        </w:tc>
        <w:tc>
          <w:tcPr>
            <w:tcW w:w="951" w:type="dxa"/>
            <w:tcBorders>
              <w:top w:val="nil"/>
              <w:left w:val="nil"/>
              <w:bottom w:val="single" w:sz="4" w:space="0" w:color="auto"/>
              <w:right w:val="single" w:sz="4" w:space="0" w:color="auto"/>
            </w:tcBorders>
            <w:shd w:val="clear" w:color="auto" w:fill="auto"/>
            <w:noWrap/>
            <w:vAlign w:val="center"/>
            <w:hideMark/>
          </w:tcPr>
          <w:p w14:paraId="05AD07AC"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3,305,979</w:t>
            </w:r>
          </w:p>
        </w:tc>
        <w:tc>
          <w:tcPr>
            <w:tcW w:w="1025" w:type="dxa"/>
            <w:tcBorders>
              <w:top w:val="nil"/>
              <w:left w:val="nil"/>
              <w:bottom w:val="single" w:sz="4" w:space="0" w:color="auto"/>
              <w:right w:val="single" w:sz="4" w:space="0" w:color="auto"/>
            </w:tcBorders>
            <w:shd w:val="clear" w:color="auto" w:fill="auto"/>
            <w:noWrap/>
            <w:vAlign w:val="center"/>
            <w:hideMark/>
          </w:tcPr>
          <w:p w14:paraId="5A0BF7EC"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2,160</w:t>
            </w:r>
          </w:p>
        </w:tc>
        <w:tc>
          <w:tcPr>
            <w:tcW w:w="774" w:type="dxa"/>
            <w:tcBorders>
              <w:top w:val="nil"/>
              <w:left w:val="nil"/>
              <w:bottom w:val="single" w:sz="4" w:space="0" w:color="auto"/>
              <w:right w:val="single" w:sz="4" w:space="0" w:color="auto"/>
            </w:tcBorders>
            <w:shd w:val="clear" w:color="auto" w:fill="auto"/>
            <w:noWrap/>
            <w:vAlign w:val="center"/>
            <w:hideMark/>
          </w:tcPr>
          <w:p w14:paraId="1832F98B"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49.29</w:t>
            </w:r>
          </w:p>
        </w:tc>
        <w:tc>
          <w:tcPr>
            <w:tcW w:w="861" w:type="dxa"/>
            <w:tcBorders>
              <w:top w:val="nil"/>
              <w:left w:val="nil"/>
              <w:bottom w:val="single" w:sz="4" w:space="0" w:color="auto"/>
              <w:right w:val="single" w:sz="4" w:space="0" w:color="auto"/>
            </w:tcBorders>
            <w:shd w:val="clear" w:color="auto" w:fill="auto"/>
            <w:noWrap/>
            <w:vAlign w:val="center"/>
            <w:hideMark/>
          </w:tcPr>
          <w:p w14:paraId="769C170B"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106,466</w:t>
            </w:r>
          </w:p>
        </w:tc>
        <w:tc>
          <w:tcPr>
            <w:tcW w:w="1107" w:type="dxa"/>
            <w:tcBorders>
              <w:top w:val="nil"/>
              <w:left w:val="nil"/>
              <w:bottom w:val="single" w:sz="4" w:space="0" w:color="auto"/>
              <w:right w:val="single" w:sz="4" w:space="0" w:color="auto"/>
            </w:tcBorders>
            <w:shd w:val="clear" w:color="auto" w:fill="auto"/>
            <w:noWrap/>
            <w:vAlign w:val="center"/>
            <w:hideMark/>
          </w:tcPr>
          <w:p w14:paraId="5D2D011F" w14:textId="77777777" w:rsidR="00EF0611" w:rsidRPr="00E16FE5" w:rsidRDefault="00EF0611" w:rsidP="00EA064E">
            <w:pPr>
              <w:spacing w:after="0" w:line="240" w:lineRule="auto"/>
              <w:jc w:val="right"/>
              <w:rPr>
                <w:rFonts w:ascii="Arial Narrow" w:eastAsia="Times New Roman" w:hAnsi="Arial Narrow" w:cs="Times New Roman"/>
                <w:b/>
                <w:bCs/>
                <w:color w:val="000000"/>
                <w:sz w:val="20"/>
                <w:szCs w:val="20"/>
                <w:lang w:eastAsia="es-DO"/>
              </w:rPr>
            </w:pPr>
            <w:r w:rsidRPr="00E16FE5">
              <w:rPr>
                <w:rFonts w:ascii="Arial Narrow" w:eastAsia="Times New Roman" w:hAnsi="Arial Narrow" w:cs="Times New Roman"/>
                <w:b/>
                <w:bCs/>
                <w:color w:val="000000"/>
                <w:sz w:val="20"/>
                <w:szCs w:val="20"/>
                <w:lang w:eastAsia="es-DO"/>
              </w:rPr>
              <w:t>3,412,445</w:t>
            </w:r>
          </w:p>
        </w:tc>
      </w:tr>
      <w:tr w:rsidR="00EF0611" w:rsidRPr="00E16FE5" w14:paraId="16FEB96B" w14:textId="77777777" w:rsidTr="00EF0611">
        <w:trPr>
          <w:trHeight w:val="300"/>
          <w:jc w:val="center"/>
        </w:trPr>
        <w:tc>
          <w:tcPr>
            <w:tcW w:w="1304" w:type="dxa"/>
            <w:tcBorders>
              <w:top w:val="nil"/>
              <w:left w:val="single" w:sz="4" w:space="0" w:color="auto"/>
              <w:bottom w:val="single" w:sz="4" w:space="0" w:color="auto"/>
              <w:right w:val="single" w:sz="4" w:space="0" w:color="auto"/>
            </w:tcBorders>
            <w:shd w:val="clear" w:color="auto" w:fill="auto"/>
            <w:noWrap/>
            <w:vAlign w:val="center"/>
            <w:hideMark/>
          </w:tcPr>
          <w:p w14:paraId="2DD97AC5" w14:textId="77777777" w:rsidR="00EF0611" w:rsidRPr="00E16FE5" w:rsidRDefault="00EF0611" w:rsidP="00EA064E">
            <w:pPr>
              <w:spacing w:after="0" w:line="240" w:lineRule="auto"/>
              <w:rPr>
                <w:rFonts w:ascii="Arial Narrow" w:eastAsia="Times New Roman" w:hAnsi="Arial Narrow" w:cs="Times New Roman"/>
                <w:b/>
                <w:bCs/>
                <w:color w:val="000000"/>
                <w:sz w:val="18"/>
                <w:szCs w:val="18"/>
                <w:lang w:eastAsia="es-DO"/>
              </w:rPr>
            </w:pPr>
            <w:r w:rsidRPr="00E16FE5">
              <w:rPr>
                <w:rFonts w:ascii="Arial Narrow" w:eastAsia="Times New Roman" w:hAnsi="Arial Narrow" w:cs="Times New Roman"/>
                <w:b/>
                <w:bCs/>
                <w:color w:val="000000"/>
                <w:sz w:val="18"/>
                <w:szCs w:val="18"/>
                <w:lang w:eastAsia="es-DO"/>
              </w:rPr>
              <w:t>ABRIL</w:t>
            </w:r>
          </w:p>
        </w:tc>
        <w:tc>
          <w:tcPr>
            <w:tcW w:w="980" w:type="dxa"/>
            <w:tcBorders>
              <w:top w:val="nil"/>
              <w:left w:val="nil"/>
              <w:bottom w:val="single" w:sz="4" w:space="0" w:color="auto"/>
              <w:right w:val="single" w:sz="4" w:space="0" w:color="auto"/>
            </w:tcBorders>
            <w:shd w:val="clear" w:color="auto" w:fill="auto"/>
            <w:noWrap/>
            <w:vAlign w:val="center"/>
            <w:hideMark/>
          </w:tcPr>
          <w:p w14:paraId="0B479D2E"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3,363,743</w:t>
            </w:r>
          </w:p>
        </w:tc>
        <w:tc>
          <w:tcPr>
            <w:tcW w:w="910" w:type="dxa"/>
            <w:tcBorders>
              <w:top w:val="nil"/>
              <w:left w:val="nil"/>
              <w:bottom w:val="single" w:sz="4" w:space="0" w:color="auto"/>
              <w:right w:val="single" w:sz="4" w:space="0" w:color="auto"/>
            </w:tcBorders>
            <w:shd w:val="clear" w:color="auto" w:fill="auto"/>
            <w:noWrap/>
            <w:vAlign w:val="center"/>
            <w:hideMark/>
          </w:tcPr>
          <w:p w14:paraId="5565975F"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26,597</w:t>
            </w:r>
          </w:p>
        </w:tc>
        <w:tc>
          <w:tcPr>
            <w:tcW w:w="926" w:type="dxa"/>
            <w:tcBorders>
              <w:top w:val="nil"/>
              <w:left w:val="nil"/>
              <w:bottom w:val="single" w:sz="4" w:space="0" w:color="auto"/>
              <w:right w:val="single" w:sz="4" w:space="0" w:color="auto"/>
            </w:tcBorders>
            <w:shd w:val="clear" w:color="auto" w:fill="auto"/>
            <w:noWrap/>
            <w:vAlign w:val="center"/>
            <w:hideMark/>
          </w:tcPr>
          <w:p w14:paraId="356CF10D"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603,200</w:t>
            </w:r>
          </w:p>
        </w:tc>
        <w:tc>
          <w:tcPr>
            <w:tcW w:w="951" w:type="dxa"/>
            <w:tcBorders>
              <w:top w:val="nil"/>
              <w:left w:val="nil"/>
              <w:bottom w:val="single" w:sz="4" w:space="0" w:color="auto"/>
              <w:right w:val="single" w:sz="4" w:space="0" w:color="auto"/>
            </w:tcBorders>
            <w:shd w:val="clear" w:color="auto" w:fill="auto"/>
            <w:noWrap/>
            <w:vAlign w:val="center"/>
            <w:hideMark/>
          </w:tcPr>
          <w:p w14:paraId="2F685BE3"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3,993,540</w:t>
            </w:r>
          </w:p>
        </w:tc>
        <w:tc>
          <w:tcPr>
            <w:tcW w:w="1025" w:type="dxa"/>
            <w:tcBorders>
              <w:top w:val="nil"/>
              <w:left w:val="nil"/>
              <w:bottom w:val="single" w:sz="4" w:space="0" w:color="auto"/>
              <w:right w:val="single" w:sz="4" w:space="0" w:color="auto"/>
            </w:tcBorders>
            <w:shd w:val="clear" w:color="auto" w:fill="auto"/>
            <w:noWrap/>
            <w:vAlign w:val="center"/>
            <w:hideMark/>
          </w:tcPr>
          <w:p w14:paraId="5199D6F9"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2,610</w:t>
            </w:r>
          </w:p>
        </w:tc>
        <w:tc>
          <w:tcPr>
            <w:tcW w:w="774" w:type="dxa"/>
            <w:tcBorders>
              <w:top w:val="nil"/>
              <w:left w:val="nil"/>
              <w:bottom w:val="single" w:sz="4" w:space="0" w:color="auto"/>
              <w:right w:val="single" w:sz="4" w:space="0" w:color="auto"/>
            </w:tcBorders>
            <w:shd w:val="clear" w:color="auto" w:fill="auto"/>
            <w:noWrap/>
            <w:vAlign w:val="center"/>
            <w:hideMark/>
          </w:tcPr>
          <w:p w14:paraId="15D9018D"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49.40</w:t>
            </w:r>
          </w:p>
        </w:tc>
        <w:tc>
          <w:tcPr>
            <w:tcW w:w="861" w:type="dxa"/>
            <w:tcBorders>
              <w:top w:val="nil"/>
              <w:left w:val="nil"/>
              <w:bottom w:val="single" w:sz="4" w:space="0" w:color="auto"/>
              <w:right w:val="single" w:sz="4" w:space="0" w:color="auto"/>
            </w:tcBorders>
            <w:shd w:val="clear" w:color="auto" w:fill="auto"/>
            <w:noWrap/>
            <w:vAlign w:val="center"/>
            <w:hideMark/>
          </w:tcPr>
          <w:p w14:paraId="411D31B3"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128,934</w:t>
            </w:r>
          </w:p>
        </w:tc>
        <w:tc>
          <w:tcPr>
            <w:tcW w:w="1107" w:type="dxa"/>
            <w:tcBorders>
              <w:top w:val="nil"/>
              <w:left w:val="nil"/>
              <w:bottom w:val="single" w:sz="4" w:space="0" w:color="auto"/>
              <w:right w:val="single" w:sz="4" w:space="0" w:color="auto"/>
            </w:tcBorders>
            <w:shd w:val="clear" w:color="auto" w:fill="auto"/>
            <w:noWrap/>
            <w:vAlign w:val="center"/>
            <w:hideMark/>
          </w:tcPr>
          <w:p w14:paraId="180871B4" w14:textId="77777777" w:rsidR="00EF0611" w:rsidRPr="00E16FE5" w:rsidRDefault="00EF0611" w:rsidP="00EA064E">
            <w:pPr>
              <w:spacing w:after="0" w:line="240" w:lineRule="auto"/>
              <w:jc w:val="right"/>
              <w:rPr>
                <w:rFonts w:ascii="Arial Narrow" w:eastAsia="Times New Roman" w:hAnsi="Arial Narrow" w:cs="Times New Roman"/>
                <w:b/>
                <w:bCs/>
                <w:color w:val="000000"/>
                <w:sz w:val="20"/>
                <w:szCs w:val="20"/>
                <w:lang w:eastAsia="es-DO"/>
              </w:rPr>
            </w:pPr>
            <w:r w:rsidRPr="00E16FE5">
              <w:rPr>
                <w:rFonts w:ascii="Arial Narrow" w:eastAsia="Times New Roman" w:hAnsi="Arial Narrow" w:cs="Times New Roman"/>
                <w:b/>
                <w:bCs/>
                <w:color w:val="000000"/>
                <w:sz w:val="20"/>
                <w:szCs w:val="20"/>
                <w:lang w:eastAsia="es-DO"/>
              </w:rPr>
              <w:t>4,122,474</w:t>
            </w:r>
          </w:p>
        </w:tc>
      </w:tr>
      <w:tr w:rsidR="00EF0611" w:rsidRPr="00E16FE5" w14:paraId="14B3FEA3" w14:textId="77777777" w:rsidTr="00EF0611">
        <w:trPr>
          <w:trHeight w:val="300"/>
          <w:jc w:val="center"/>
        </w:trPr>
        <w:tc>
          <w:tcPr>
            <w:tcW w:w="1304" w:type="dxa"/>
            <w:tcBorders>
              <w:top w:val="nil"/>
              <w:left w:val="single" w:sz="4" w:space="0" w:color="auto"/>
              <w:bottom w:val="single" w:sz="4" w:space="0" w:color="auto"/>
              <w:right w:val="single" w:sz="4" w:space="0" w:color="auto"/>
            </w:tcBorders>
            <w:shd w:val="clear" w:color="auto" w:fill="auto"/>
            <w:noWrap/>
            <w:vAlign w:val="center"/>
            <w:hideMark/>
          </w:tcPr>
          <w:p w14:paraId="451C0C19" w14:textId="77777777" w:rsidR="00EF0611" w:rsidRPr="00E16FE5" w:rsidRDefault="00EF0611" w:rsidP="00EA064E">
            <w:pPr>
              <w:spacing w:after="0" w:line="240" w:lineRule="auto"/>
              <w:rPr>
                <w:rFonts w:ascii="Arial Narrow" w:eastAsia="Times New Roman" w:hAnsi="Arial Narrow" w:cs="Times New Roman"/>
                <w:b/>
                <w:bCs/>
                <w:color w:val="000000"/>
                <w:sz w:val="18"/>
                <w:szCs w:val="18"/>
                <w:lang w:eastAsia="es-DO"/>
              </w:rPr>
            </w:pPr>
            <w:r w:rsidRPr="00E16FE5">
              <w:rPr>
                <w:rFonts w:ascii="Arial Narrow" w:eastAsia="Times New Roman" w:hAnsi="Arial Narrow" w:cs="Times New Roman"/>
                <w:b/>
                <w:bCs/>
                <w:color w:val="000000"/>
                <w:sz w:val="18"/>
                <w:szCs w:val="18"/>
                <w:lang w:eastAsia="es-DO"/>
              </w:rPr>
              <w:t>MAYO</w:t>
            </w:r>
          </w:p>
        </w:tc>
        <w:tc>
          <w:tcPr>
            <w:tcW w:w="980" w:type="dxa"/>
            <w:tcBorders>
              <w:top w:val="nil"/>
              <w:left w:val="nil"/>
              <w:bottom w:val="single" w:sz="4" w:space="0" w:color="auto"/>
              <w:right w:val="single" w:sz="4" w:space="0" w:color="auto"/>
            </w:tcBorders>
            <w:shd w:val="clear" w:color="auto" w:fill="auto"/>
            <w:noWrap/>
            <w:vAlign w:val="center"/>
            <w:hideMark/>
          </w:tcPr>
          <w:p w14:paraId="6008E6D5"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2,715,077</w:t>
            </w:r>
          </w:p>
        </w:tc>
        <w:tc>
          <w:tcPr>
            <w:tcW w:w="910" w:type="dxa"/>
            <w:tcBorders>
              <w:top w:val="nil"/>
              <w:left w:val="nil"/>
              <w:bottom w:val="single" w:sz="4" w:space="0" w:color="auto"/>
              <w:right w:val="single" w:sz="4" w:space="0" w:color="auto"/>
            </w:tcBorders>
            <w:shd w:val="clear" w:color="auto" w:fill="auto"/>
            <w:noWrap/>
            <w:vAlign w:val="center"/>
            <w:hideMark/>
          </w:tcPr>
          <w:p w14:paraId="508C6BB8"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795,436</w:t>
            </w:r>
          </w:p>
        </w:tc>
        <w:tc>
          <w:tcPr>
            <w:tcW w:w="926" w:type="dxa"/>
            <w:tcBorders>
              <w:top w:val="nil"/>
              <w:left w:val="nil"/>
              <w:bottom w:val="single" w:sz="4" w:space="0" w:color="auto"/>
              <w:right w:val="single" w:sz="4" w:space="0" w:color="auto"/>
            </w:tcBorders>
            <w:shd w:val="clear" w:color="auto" w:fill="auto"/>
            <w:noWrap/>
            <w:vAlign w:val="center"/>
            <w:hideMark/>
          </w:tcPr>
          <w:p w14:paraId="360D52BA"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533,600</w:t>
            </w:r>
          </w:p>
        </w:tc>
        <w:tc>
          <w:tcPr>
            <w:tcW w:w="951" w:type="dxa"/>
            <w:tcBorders>
              <w:top w:val="nil"/>
              <w:left w:val="nil"/>
              <w:bottom w:val="single" w:sz="4" w:space="0" w:color="auto"/>
              <w:right w:val="single" w:sz="4" w:space="0" w:color="auto"/>
            </w:tcBorders>
            <w:shd w:val="clear" w:color="auto" w:fill="auto"/>
            <w:noWrap/>
            <w:vAlign w:val="center"/>
            <w:hideMark/>
          </w:tcPr>
          <w:p w14:paraId="382B7E17"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4,044,113</w:t>
            </w:r>
          </w:p>
        </w:tc>
        <w:tc>
          <w:tcPr>
            <w:tcW w:w="1025" w:type="dxa"/>
            <w:tcBorders>
              <w:top w:val="nil"/>
              <w:left w:val="nil"/>
              <w:bottom w:val="single" w:sz="4" w:space="0" w:color="auto"/>
              <w:right w:val="single" w:sz="4" w:space="0" w:color="auto"/>
            </w:tcBorders>
            <w:shd w:val="clear" w:color="auto" w:fill="auto"/>
            <w:noWrap/>
            <w:vAlign w:val="center"/>
            <w:hideMark/>
          </w:tcPr>
          <w:p w14:paraId="77910DFF"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2,570</w:t>
            </w:r>
          </w:p>
        </w:tc>
        <w:tc>
          <w:tcPr>
            <w:tcW w:w="774" w:type="dxa"/>
            <w:tcBorders>
              <w:top w:val="nil"/>
              <w:left w:val="nil"/>
              <w:bottom w:val="single" w:sz="4" w:space="0" w:color="auto"/>
              <w:right w:val="single" w:sz="4" w:space="0" w:color="auto"/>
            </w:tcBorders>
            <w:shd w:val="clear" w:color="auto" w:fill="auto"/>
            <w:noWrap/>
            <w:vAlign w:val="center"/>
            <w:hideMark/>
          </w:tcPr>
          <w:p w14:paraId="12D2E115"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49.42</w:t>
            </w:r>
          </w:p>
        </w:tc>
        <w:tc>
          <w:tcPr>
            <w:tcW w:w="861" w:type="dxa"/>
            <w:tcBorders>
              <w:top w:val="nil"/>
              <w:left w:val="nil"/>
              <w:bottom w:val="single" w:sz="4" w:space="0" w:color="auto"/>
              <w:right w:val="single" w:sz="4" w:space="0" w:color="auto"/>
            </w:tcBorders>
            <w:shd w:val="clear" w:color="auto" w:fill="auto"/>
            <w:noWrap/>
            <w:vAlign w:val="center"/>
            <w:hideMark/>
          </w:tcPr>
          <w:p w14:paraId="3F119668"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127,009</w:t>
            </w:r>
          </w:p>
        </w:tc>
        <w:tc>
          <w:tcPr>
            <w:tcW w:w="1107" w:type="dxa"/>
            <w:tcBorders>
              <w:top w:val="nil"/>
              <w:left w:val="nil"/>
              <w:bottom w:val="single" w:sz="4" w:space="0" w:color="auto"/>
              <w:right w:val="single" w:sz="4" w:space="0" w:color="auto"/>
            </w:tcBorders>
            <w:shd w:val="clear" w:color="auto" w:fill="auto"/>
            <w:noWrap/>
            <w:vAlign w:val="center"/>
            <w:hideMark/>
          </w:tcPr>
          <w:p w14:paraId="20C3DAF7" w14:textId="77777777" w:rsidR="00EF0611" w:rsidRPr="00E16FE5" w:rsidRDefault="00EF0611" w:rsidP="00EA064E">
            <w:pPr>
              <w:spacing w:after="0" w:line="240" w:lineRule="auto"/>
              <w:jc w:val="right"/>
              <w:rPr>
                <w:rFonts w:ascii="Arial Narrow" w:eastAsia="Times New Roman" w:hAnsi="Arial Narrow" w:cs="Times New Roman"/>
                <w:b/>
                <w:bCs/>
                <w:color w:val="000000"/>
                <w:sz w:val="20"/>
                <w:szCs w:val="20"/>
                <w:lang w:eastAsia="es-DO"/>
              </w:rPr>
            </w:pPr>
            <w:r w:rsidRPr="00E16FE5">
              <w:rPr>
                <w:rFonts w:ascii="Arial Narrow" w:eastAsia="Times New Roman" w:hAnsi="Arial Narrow" w:cs="Times New Roman"/>
                <w:b/>
                <w:bCs/>
                <w:color w:val="000000"/>
                <w:sz w:val="20"/>
                <w:szCs w:val="20"/>
                <w:lang w:eastAsia="es-DO"/>
              </w:rPr>
              <w:t>4,171,122</w:t>
            </w:r>
          </w:p>
        </w:tc>
      </w:tr>
      <w:tr w:rsidR="00EF0611" w:rsidRPr="00E16FE5" w14:paraId="2EB5F9AE" w14:textId="77777777" w:rsidTr="00EF0611">
        <w:trPr>
          <w:trHeight w:val="300"/>
          <w:jc w:val="center"/>
        </w:trPr>
        <w:tc>
          <w:tcPr>
            <w:tcW w:w="1304" w:type="dxa"/>
            <w:tcBorders>
              <w:top w:val="nil"/>
              <w:left w:val="single" w:sz="4" w:space="0" w:color="auto"/>
              <w:bottom w:val="single" w:sz="4" w:space="0" w:color="auto"/>
              <w:right w:val="single" w:sz="4" w:space="0" w:color="auto"/>
            </w:tcBorders>
            <w:shd w:val="clear" w:color="auto" w:fill="auto"/>
            <w:noWrap/>
            <w:vAlign w:val="center"/>
            <w:hideMark/>
          </w:tcPr>
          <w:p w14:paraId="583C82F0" w14:textId="77777777" w:rsidR="00EF0611" w:rsidRPr="00E16FE5" w:rsidRDefault="00EF0611" w:rsidP="00EA064E">
            <w:pPr>
              <w:spacing w:after="0" w:line="240" w:lineRule="auto"/>
              <w:rPr>
                <w:rFonts w:ascii="Arial Narrow" w:eastAsia="Times New Roman" w:hAnsi="Arial Narrow" w:cs="Times New Roman"/>
                <w:b/>
                <w:bCs/>
                <w:color w:val="000000"/>
                <w:sz w:val="18"/>
                <w:szCs w:val="18"/>
                <w:lang w:eastAsia="es-DO"/>
              </w:rPr>
            </w:pPr>
            <w:r w:rsidRPr="00E16FE5">
              <w:rPr>
                <w:rFonts w:ascii="Arial Narrow" w:eastAsia="Times New Roman" w:hAnsi="Arial Narrow" w:cs="Times New Roman"/>
                <w:b/>
                <w:bCs/>
                <w:color w:val="000000"/>
                <w:sz w:val="18"/>
                <w:szCs w:val="18"/>
                <w:lang w:eastAsia="es-DO"/>
              </w:rPr>
              <w:t>JUNIO</w:t>
            </w:r>
          </w:p>
        </w:tc>
        <w:tc>
          <w:tcPr>
            <w:tcW w:w="980" w:type="dxa"/>
            <w:tcBorders>
              <w:top w:val="nil"/>
              <w:left w:val="nil"/>
              <w:bottom w:val="single" w:sz="4" w:space="0" w:color="auto"/>
              <w:right w:val="single" w:sz="4" w:space="0" w:color="auto"/>
            </w:tcBorders>
            <w:shd w:val="clear" w:color="auto" w:fill="auto"/>
            <w:noWrap/>
            <w:vAlign w:val="center"/>
            <w:hideMark/>
          </w:tcPr>
          <w:p w14:paraId="24781538"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2,320,987</w:t>
            </w:r>
          </w:p>
        </w:tc>
        <w:tc>
          <w:tcPr>
            <w:tcW w:w="910" w:type="dxa"/>
            <w:tcBorders>
              <w:top w:val="nil"/>
              <w:left w:val="nil"/>
              <w:bottom w:val="single" w:sz="4" w:space="0" w:color="auto"/>
              <w:right w:val="single" w:sz="4" w:space="0" w:color="auto"/>
            </w:tcBorders>
            <w:shd w:val="clear" w:color="auto" w:fill="auto"/>
            <w:noWrap/>
            <w:vAlign w:val="center"/>
            <w:hideMark/>
          </w:tcPr>
          <w:p w14:paraId="2DD2CBA1"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322,950</w:t>
            </w:r>
          </w:p>
        </w:tc>
        <w:tc>
          <w:tcPr>
            <w:tcW w:w="926" w:type="dxa"/>
            <w:tcBorders>
              <w:top w:val="nil"/>
              <w:left w:val="nil"/>
              <w:bottom w:val="single" w:sz="4" w:space="0" w:color="auto"/>
              <w:right w:val="single" w:sz="4" w:space="0" w:color="auto"/>
            </w:tcBorders>
            <w:shd w:val="clear" w:color="auto" w:fill="auto"/>
            <w:noWrap/>
            <w:vAlign w:val="center"/>
            <w:hideMark/>
          </w:tcPr>
          <w:p w14:paraId="0ADAA181"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513,200</w:t>
            </w:r>
          </w:p>
        </w:tc>
        <w:tc>
          <w:tcPr>
            <w:tcW w:w="951" w:type="dxa"/>
            <w:tcBorders>
              <w:top w:val="nil"/>
              <w:left w:val="nil"/>
              <w:bottom w:val="single" w:sz="4" w:space="0" w:color="auto"/>
              <w:right w:val="single" w:sz="4" w:space="0" w:color="auto"/>
            </w:tcBorders>
            <w:shd w:val="clear" w:color="auto" w:fill="auto"/>
            <w:noWrap/>
            <w:vAlign w:val="center"/>
            <w:hideMark/>
          </w:tcPr>
          <w:p w14:paraId="00728651"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3,157,137</w:t>
            </w:r>
          </w:p>
        </w:tc>
        <w:tc>
          <w:tcPr>
            <w:tcW w:w="1025" w:type="dxa"/>
            <w:tcBorders>
              <w:top w:val="nil"/>
              <w:left w:val="nil"/>
              <w:bottom w:val="single" w:sz="4" w:space="0" w:color="auto"/>
              <w:right w:val="single" w:sz="4" w:space="0" w:color="auto"/>
            </w:tcBorders>
            <w:shd w:val="clear" w:color="auto" w:fill="auto"/>
            <w:noWrap/>
            <w:vAlign w:val="center"/>
            <w:hideMark/>
          </w:tcPr>
          <w:p w14:paraId="44978A99"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5,146</w:t>
            </w:r>
          </w:p>
        </w:tc>
        <w:tc>
          <w:tcPr>
            <w:tcW w:w="774" w:type="dxa"/>
            <w:tcBorders>
              <w:top w:val="nil"/>
              <w:left w:val="nil"/>
              <w:bottom w:val="single" w:sz="4" w:space="0" w:color="auto"/>
              <w:right w:val="single" w:sz="4" w:space="0" w:color="auto"/>
            </w:tcBorders>
            <w:shd w:val="clear" w:color="auto" w:fill="auto"/>
            <w:noWrap/>
            <w:vAlign w:val="center"/>
            <w:hideMark/>
          </w:tcPr>
          <w:p w14:paraId="04ACD9C4"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49.43</w:t>
            </w:r>
          </w:p>
        </w:tc>
        <w:tc>
          <w:tcPr>
            <w:tcW w:w="861" w:type="dxa"/>
            <w:tcBorders>
              <w:top w:val="nil"/>
              <w:left w:val="nil"/>
              <w:bottom w:val="single" w:sz="4" w:space="0" w:color="auto"/>
              <w:right w:val="single" w:sz="4" w:space="0" w:color="auto"/>
            </w:tcBorders>
            <w:shd w:val="clear" w:color="auto" w:fill="auto"/>
            <w:noWrap/>
            <w:vAlign w:val="center"/>
            <w:hideMark/>
          </w:tcPr>
          <w:p w14:paraId="762AEC65"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254,367</w:t>
            </w:r>
          </w:p>
        </w:tc>
        <w:tc>
          <w:tcPr>
            <w:tcW w:w="1107" w:type="dxa"/>
            <w:tcBorders>
              <w:top w:val="nil"/>
              <w:left w:val="nil"/>
              <w:bottom w:val="single" w:sz="4" w:space="0" w:color="auto"/>
              <w:right w:val="single" w:sz="4" w:space="0" w:color="auto"/>
            </w:tcBorders>
            <w:shd w:val="clear" w:color="auto" w:fill="auto"/>
            <w:noWrap/>
            <w:vAlign w:val="center"/>
            <w:hideMark/>
          </w:tcPr>
          <w:p w14:paraId="67BBE7BC" w14:textId="77777777" w:rsidR="00EF0611" w:rsidRPr="00E16FE5" w:rsidRDefault="00EF0611" w:rsidP="00EA064E">
            <w:pPr>
              <w:spacing w:after="0" w:line="240" w:lineRule="auto"/>
              <w:jc w:val="right"/>
              <w:rPr>
                <w:rFonts w:ascii="Arial Narrow" w:eastAsia="Times New Roman" w:hAnsi="Arial Narrow" w:cs="Times New Roman"/>
                <w:b/>
                <w:bCs/>
                <w:color w:val="000000"/>
                <w:sz w:val="20"/>
                <w:szCs w:val="20"/>
                <w:lang w:eastAsia="es-DO"/>
              </w:rPr>
            </w:pPr>
            <w:r w:rsidRPr="00E16FE5">
              <w:rPr>
                <w:rFonts w:ascii="Arial Narrow" w:eastAsia="Times New Roman" w:hAnsi="Arial Narrow" w:cs="Times New Roman"/>
                <w:b/>
                <w:bCs/>
                <w:color w:val="000000"/>
                <w:sz w:val="20"/>
                <w:szCs w:val="20"/>
                <w:lang w:eastAsia="es-DO"/>
              </w:rPr>
              <w:t>3,411,504</w:t>
            </w:r>
          </w:p>
        </w:tc>
      </w:tr>
      <w:tr w:rsidR="00EF0611" w:rsidRPr="00E16FE5" w14:paraId="5FCFEDC3" w14:textId="77777777" w:rsidTr="00EF0611">
        <w:trPr>
          <w:trHeight w:val="300"/>
          <w:jc w:val="center"/>
        </w:trPr>
        <w:tc>
          <w:tcPr>
            <w:tcW w:w="1304" w:type="dxa"/>
            <w:tcBorders>
              <w:top w:val="nil"/>
              <w:left w:val="single" w:sz="4" w:space="0" w:color="auto"/>
              <w:bottom w:val="single" w:sz="4" w:space="0" w:color="auto"/>
              <w:right w:val="single" w:sz="4" w:space="0" w:color="auto"/>
            </w:tcBorders>
            <w:shd w:val="clear" w:color="auto" w:fill="auto"/>
            <w:noWrap/>
            <w:vAlign w:val="center"/>
            <w:hideMark/>
          </w:tcPr>
          <w:p w14:paraId="16384EA5" w14:textId="77777777" w:rsidR="00EF0611" w:rsidRPr="00E16FE5" w:rsidRDefault="00EF0611" w:rsidP="00EA064E">
            <w:pPr>
              <w:spacing w:after="0" w:line="240" w:lineRule="auto"/>
              <w:rPr>
                <w:rFonts w:ascii="Arial Narrow" w:eastAsia="Times New Roman" w:hAnsi="Arial Narrow" w:cs="Times New Roman"/>
                <w:b/>
                <w:bCs/>
                <w:color w:val="000000"/>
                <w:sz w:val="18"/>
                <w:szCs w:val="18"/>
                <w:lang w:eastAsia="es-DO"/>
              </w:rPr>
            </w:pPr>
            <w:r w:rsidRPr="00E16FE5">
              <w:rPr>
                <w:rFonts w:ascii="Arial Narrow" w:eastAsia="Times New Roman" w:hAnsi="Arial Narrow" w:cs="Times New Roman"/>
                <w:b/>
                <w:bCs/>
                <w:color w:val="000000"/>
                <w:sz w:val="18"/>
                <w:szCs w:val="18"/>
                <w:lang w:eastAsia="es-DO"/>
              </w:rPr>
              <w:t>JULIO</w:t>
            </w:r>
          </w:p>
        </w:tc>
        <w:tc>
          <w:tcPr>
            <w:tcW w:w="980" w:type="dxa"/>
            <w:tcBorders>
              <w:top w:val="nil"/>
              <w:left w:val="nil"/>
              <w:bottom w:val="single" w:sz="4" w:space="0" w:color="auto"/>
              <w:right w:val="single" w:sz="4" w:space="0" w:color="auto"/>
            </w:tcBorders>
            <w:shd w:val="clear" w:color="auto" w:fill="auto"/>
            <w:noWrap/>
            <w:vAlign w:val="center"/>
            <w:hideMark/>
          </w:tcPr>
          <w:p w14:paraId="092DDFE5"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2,952,977</w:t>
            </w:r>
          </w:p>
        </w:tc>
        <w:tc>
          <w:tcPr>
            <w:tcW w:w="910" w:type="dxa"/>
            <w:tcBorders>
              <w:top w:val="nil"/>
              <w:left w:val="nil"/>
              <w:bottom w:val="single" w:sz="4" w:space="0" w:color="auto"/>
              <w:right w:val="single" w:sz="4" w:space="0" w:color="auto"/>
            </w:tcBorders>
            <w:shd w:val="clear" w:color="auto" w:fill="auto"/>
            <w:noWrap/>
            <w:vAlign w:val="center"/>
            <w:hideMark/>
          </w:tcPr>
          <w:p w14:paraId="3FF30066"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1,170,748</w:t>
            </w:r>
          </w:p>
        </w:tc>
        <w:tc>
          <w:tcPr>
            <w:tcW w:w="926" w:type="dxa"/>
            <w:tcBorders>
              <w:top w:val="nil"/>
              <w:left w:val="nil"/>
              <w:bottom w:val="single" w:sz="4" w:space="0" w:color="auto"/>
              <w:right w:val="single" w:sz="4" w:space="0" w:color="auto"/>
            </w:tcBorders>
            <w:shd w:val="clear" w:color="auto" w:fill="auto"/>
            <w:noWrap/>
            <w:vAlign w:val="center"/>
            <w:hideMark/>
          </w:tcPr>
          <w:p w14:paraId="68632956"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510,400</w:t>
            </w:r>
          </w:p>
        </w:tc>
        <w:tc>
          <w:tcPr>
            <w:tcW w:w="951" w:type="dxa"/>
            <w:tcBorders>
              <w:top w:val="nil"/>
              <w:left w:val="nil"/>
              <w:bottom w:val="single" w:sz="4" w:space="0" w:color="auto"/>
              <w:right w:val="single" w:sz="4" w:space="0" w:color="auto"/>
            </w:tcBorders>
            <w:shd w:val="clear" w:color="auto" w:fill="auto"/>
            <w:noWrap/>
            <w:vAlign w:val="center"/>
            <w:hideMark/>
          </w:tcPr>
          <w:p w14:paraId="3F35B1BE"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4,634,125</w:t>
            </w:r>
          </w:p>
        </w:tc>
        <w:tc>
          <w:tcPr>
            <w:tcW w:w="1025" w:type="dxa"/>
            <w:tcBorders>
              <w:top w:val="nil"/>
              <w:left w:val="nil"/>
              <w:bottom w:val="single" w:sz="4" w:space="0" w:color="auto"/>
              <w:right w:val="single" w:sz="4" w:space="0" w:color="auto"/>
            </w:tcBorders>
            <w:shd w:val="clear" w:color="auto" w:fill="auto"/>
            <w:noWrap/>
            <w:vAlign w:val="center"/>
            <w:hideMark/>
          </w:tcPr>
          <w:p w14:paraId="09F09646"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2,480</w:t>
            </w:r>
          </w:p>
        </w:tc>
        <w:tc>
          <w:tcPr>
            <w:tcW w:w="774" w:type="dxa"/>
            <w:tcBorders>
              <w:top w:val="nil"/>
              <w:left w:val="nil"/>
              <w:bottom w:val="single" w:sz="4" w:space="0" w:color="auto"/>
              <w:right w:val="single" w:sz="4" w:space="0" w:color="auto"/>
            </w:tcBorders>
            <w:shd w:val="clear" w:color="auto" w:fill="auto"/>
            <w:noWrap/>
            <w:vAlign w:val="center"/>
            <w:hideMark/>
          </w:tcPr>
          <w:p w14:paraId="6DC1C382"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49.60</w:t>
            </w:r>
          </w:p>
        </w:tc>
        <w:tc>
          <w:tcPr>
            <w:tcW w:w="861" w:type="dxa"/>
            <w:tcBorders>
              <w:top w:val="nil"/>
              <w:left w:val="nil"/>
              <w:bottom w:val="single" w:sz="4" w:space="0" w:color="auto"/>
              <w:right w:val="single" w:sz="4" w:space="0" w:color="auto"/>
            </w:tcBorders>
            <w:shd w:val="clear" w:color="auto" w:fill="auto"/>
            <w:noWrap/>
            <w:vAlign w:val="center"/>
            <w:hideMark/>
          </w:tcPr>
          <w:p w14:paraId="3D764864"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123,008</w:t>
            </w:r>
          </w:p>
        </w:tc>
        <w:tc>
          <w:tcPr>
            <w:tcW w:w="1107" w:type="dxa"/>
            <w:tcBorders>
              <w:top w:val="nil"/>
              <w:left w:val="nil"/>
              <w:bottom w:val="single" w:sz="4" w:space="0" w:color="auto"/>
              <w:right w:val="single" w:sz="4" w:space="0" w:color="auto"/>
            </w:tcBorders>
            <w:shd w:val="clear" w:color="auto" w:fill="auto"/>
            <w:noWrap/>
            <w:vAlign w:val="center"/>
            <w:hideMark/>
          </w:tcPr>
          <w:p w14:paraId="7DC3E909" w14:textId="77777777" w:rsidR="00EF0611" w:rsidRPr="00E16FE5" w:rsidRDefault="00EF0611" w:rsidP="00EA064E">
            <w:pPr>
              <w:spacing w:after="0" w:line="240" w:lineRule="auto"/>
              <w:jc w:val="right"/>
              <w:rPr>
                <w:rFonts w:ascii="Arial Narrow" w:eastAsia="Times New Roman" w:hAnsi="Arial Narrow" w:cs="Times New Roman"/>
                <w:b/>
                <w:bCs/>
                <w:color w:val="000000"/>
                <w:sz w:val="20"/>
                <w:szCs w:val="20"/>
                <w:lang w:eastAsia="es-DO"/>
              </w:rPr>
            </w:pPr>
            <w:r w:rsidRPr="00E16FE5">
              <w:rPr>
                <w:rFonts w:ascii="Arial Narrow" w:eastAsia="Times New Roman" w:hAnsi="Arial Narrow" w:cs="Times New Roman"/>
                <w:b/>
                <w:bCs/>
                <w:color w:val="000000"/>
                <w:sz w:val="20"/>
                <w:szCs w:val="20"/>
                <w:lang w:eastAsia="es-DO"/>
              </w:rPr>
              <w:t>4,757,133</w:t>
            </w:r>
          </w:p>
        </w:tc>
      </w:tr>
      <w:tr w:rsidR="00EF0611" w:rsidRPr="00E16FE5" w14:paraId="7D7C0763" w14:textId="77777777" w:rsidTr="00EF0611">
        <w:trPr>
          <w:trHeight w:val="300"/>
          <w:jc w:val="center"/>
        </w:trPr>
        <w:tc>
          <w:tcPr>
            <w:tcW w:w="1304" w:type="dxa"/>
            <w:tcBorders>
              <w:top w:val="nil"/>
              <w:left w:val="single" w:sz="4" w:space="0" w:color="auto"/>
              <w:bottom w:val="single" w:sz="4" w:space="0" w:color="auto"/>
              <w:right w:val="single" w:sz="4" w:space="0" w:color="auto"/>
            </w:tcBorders>
            <w:shd w:val="clear" w:color="auto" w:fill="auto"/>
            <w:noWrap/>
            <w:vAlign w:val="center"/>
            <w:hideMark/>
          </w:tcPr>
          <w:p w14:paraId="46E13678" w14:textId="77777777" w:rsidR="00EF0611" w:rsidRPr="00E16FE5" w:rsidRDefault="00EF0611" w:rsidP="00EA064E">
            <w:pPr>
              <w:spacing w:after="0" w:line="240" w:lineRule="auto"/>
              <w:rPr>
                <w:rFonts w:ascii="Arial Narrow" w:eastAsia="Times New Roman" w:hAnsi="Arial Narrow" w:cs="Times New Roman"/>
                <w:b/>
                <w:bCs/>
                <w:color w:val="000000"/>
                <w:sz w:val="18"/>
                <w:szCs w:val="18"/>
                <w:lang w:eastAsia="es-DO"/>
              </w:rPr>
            </w:pPr>
            <w:r w:rsidRPr="00E16FE5">
              <w:rPr>
                <w:rFonts w:ascii="Arial Narrow" w:eastAsia="Times New Roman" w:hAnsi="Arial Narrow" w:cs="Times New Roman"/>
                <w:b/>
                <w:bCs/>
                <w:color w:val="000000"/>
                <w:sz w:val="18"/>
                <w:szCs w:val="18"/>
                <w:lang w:eastAsia="es-DO"/>
              </w:rPr>
              <w:t>AGOSTO</w:t>
            </w:r>
          </w:p>
        </w:tc>
        <w:tc>
          <w:tcPr>
            <w:tcW w:w="980" w:type="dxa"/>
            <w:tcBorders>
              <w:top w:val="nil"/>
              <w:left w:val="nil"/>
              <w:bottom w:val="single" w:sz="4" w:space="0" w:color="auto"/>
              <w:right w:val="single" w:sz="4" w:space="0" w:color="auto"/>
            </w:tcBorders>
            <w:shd w:val="clear" w:color="auto" w:fill="auto"/>
            <w:noWrap/>
            <w:vAlign w:val="center"/>
            <w:hideMark/>
          </w:tcPr>
          <w:p w14:paraId="48F37142"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2,732,212</w:t>
            </w:r>
          </w:p>
        </w:tc>
        <w:tc>
          <w:tcPr>
            <w:tcW w:w="910" w:type="dxa"/>
            <w:tcBorders>
              <w:top w:val="nil"/>
              <w:left w:val="nil"/>
              <w:bottom w:val="single" w:sz="4" w:space="0" w:color="auto"/>
              <w:right w:val="single" w:sz="4" w:space="0" w:color="auto"/>
            </w:tcBorders>
            <w:shd w:val="clear" w:color="auto" w:fill="auto"/>
            <w:noWrap/>
            <w:vAlign w:val="center"/>
            <w:hideMark/>
          </w:tcPr>
          <w:p w14:paraId="3E4CDEBF"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175,699</w:t>
            </w:r>
          </w:p>
        </w:tc>
        <w:tc>
          <w:tcPr>
            <w:tcW w:w="926" w:type="dxa"/>
            <w:tcBorders>
              <w:top w:val="nil"/>
              <w:left w:val="nil"/>
              <w:bottom w:val="single" w:sz="4" w:space="0" w:color="auto"/>
              <w:right w:val="single" w:sz="4" w:space="0" w:color="auto"/>
            </w:tcBorders>
            <w:shd w:val="clear" w:color="auto" w:fill="auto"/>
            <w:noWrap/>
            <w:vAlign w:val="center"/>
            <w:hideMark/>
          </w:tcPr>
          <w:p w14:paraId="260A2333"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421,800</w:t>
            </w:r>
          </w:p>
        </w:tc>
        <w:tc>
          <w:tcPr>
            <w:tcW w:w="951" w:type="dxa"/>
            <w:tcBorders>
              <w:top w:val="nil"/>
              <w:left w:val="nil"/>
              <w:bottom w:val="single" w:sz="4" w:space="0" w:color="auto"/>
              <w:right w:val="single" w:sz="4" w:space="0" w:color="auto"/>
            </w:tcBorders>
            <w:shd w:val="clear" w:color="auto" w:fill="auto"/>
            <w:noWrap/>
            <w:vAlign w:val="center"/>
            <w:hideMark/>
          </w:tcPr>
          <w:p w14:paraId="6DF51EE3"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3,329,711</w:t>
            </w:r>
          </w:p>
        </w:tc>
        <w:tc>
          <w:tcPr>
            <w:tcW w:w="1025" w:type="dxa"/>
            <w:tcBorders>
              <w:top w:val="nil"/>
              <w:left w:val="nil"/>
              <w:bottom w:val="single" w:sz="4" w:space="0" w:color="auto"/>
              <w:right w:val="single" w:sz="4" w:space="0" w:color="auto"/>
            </w:tcBorders>
            <w:shd w:val="clear" w:color="auto" w:fill="auto"/>
            <w:noWrap/>
            <w:vAlign w:val="center"/>
            <w:hideMark/>
          </w:tcPr>
          <w:p w14:paraId="6FAECF9E"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3,280</w:t>
            </w:r>
          </w:p>
        </w:tc>
        <w:tc>
          <w:tcPr>
            <w:tcW w:w="774" w:type="dxa"/>
            <w:tcBorders>
              <w:top w:val="nil"/>
              <w:left w:val="nil"/>
              <w:bottom w:val="single" w:sz="4" w:space="0" w:color="auto"/>
              <w:right w:val="single" w:sz="4" w:space="0" w:color="auto"/>
            </w:tcBorders>
            <w:shd w:val="clear" w:color="auto" w:fill="auto"/>
            <w:noWrap/>
            <w:vAlign w:val="center"/>
            <w:hideMark/>
          </w:tcPr>
          <w:p w14:paraId="205FC2A2"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49.80</w:t>
            </w:r>
          </w:p>
        </w:tc>
        <w:tc>
          <w:tcPr>
            <w:tcW w:w="861" w:type="dxa"/>
            <w:tcBorders>
              <w:top w:val="nil"/>
              <w:left w:val="nil"/>
              <w:bottom w:val="single" w:sz="4" w:space="0" w:color="auto"/>
              <w:right w:val="single" w:sz="4" w:space="0" w:color="auto"/>
            </w:tcBorders>
            <w:shd w:val="clear" w:color="auto" w:fill="auto"/>
            <w:noWrap/>
            <w:vAlign w:val="center"/>
            <w:hideMark/>
          </w:tcPr>
          <w:p w14:paraId="14BA796D"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163,344</w:t>
            </w:r>
          </w:p>
        </w:tc>
        <w:tc>
          <w:tcPr>
            <w:tcW w:w="1107" w:type="dxa"/>
            <w:tcBorders>
              <w:top w:val="nil"/>
              <w:left w:val="nil"/>
              <w:bottom w:val="single" w:sz="4" w:space="0" w:color="auto"/>
              <w:right w:val="single" w:sz="4" w:space="0" w:color="auto"/>
            </w:tcBorders>
            <w:shd w:val="clear" w:color="auto" w:fill="auto"/>
            <w:noWrap/>
            <w:vAlign w:val="center"/>
            <w:hideMark/>
          </w:tcPr>
          <w:p w14:paraId="50D10365" w14:textId="77777777" w:rsidR="00EF0611" w:rsidRPr="00E16FE5" w:rsidRDefault="00EF0611" w:rsidP="00EA064E">
            <w:pPr>
              <w:spacing w:after="0" w:line="240" w:lineRule="auto"/>
              <w:jc w:val="right"/>
              <w:rPr>
                <w:rFonts w:ascii="Arial Narrow" w:eastAsia="Times New Roman" w:hAnsi="Arial Narrow" w:cs="Times New Roman"/>
                <w:b/>
                <w:bCs/>
                <w:color w:val="000000"/>
                <w:sz w:val="20"/>
                <w:szCs w:val="20"/>
                <w:lang w:eastAsia="es-DO"/>
              </w:rPr>
            </w:pPr>
            <w:r w:rsidRPr="00E16FE5">
              <w:rPr>
                <w:rFonts w:ascii="Arial Narrow" w:eastAsia="Times New Roman" w:hAnsi="Arial Narrow" w:cs="Times New Roman"/>
                <w:b/>
                <w:bCs/>
                <w:color w:val="000000"/>
                <w:sz w:val="20"/>
                <w:szCs w:val="20"/>
                <w:lang w:eastAsia="es-DO"/>
              </w:rPr>
              <w:t>3,493,055</w:t>
            </w:r>
          </w:p>
        </w:tc>
      </w:tr>
      <w:tr w:rsidR="00EF0611" w:rsidRPr="00E16FE5" w14:paraId="1D55F27F" w14:textId="77777777" w:rsidTr="00EF0611">
        <w:trPr>
          <w:trHeight w:val="300"/>
          <w:jc w:val="center"/>
        </w:trPr>
        <w:tc>
          <w:tcPr>
            <w:tcW w:w="1304" w:type="dxa"/>
            <w:tcBorders>
              <w:top w:val="nil"/>
              <w:left w:val="single" w:sz="4" w:space="0" w:color="auto"/>
              <w:bottom w:val="single" w:sz="4" w:space="0" w:color="auto"/>
              <w:right w:val="single" w:sz="4" w:space="0" w:color="auto"/>
            </w:tcBorders>
            <w:shd w:val="clear" w:color="auto" w:fill="auto"/>
            <w:noWrap/>
            <w:vAlign w:val="center"/>
            <w:hideMark/>
          </w:tcPr>
          <w:p w14:paraId="1A346F08" w14:textId="77777777" w:rsidR="00EF0611" w:rsidRPr="00E16FE5" w:rsidRDefault="00EF0611" w:rsidP="00EA064E">
            <w:pPr>
              <w:spacing w:after="0" w:line="240" w:lineRule="auto"/>
              <w:rPr>
                <w:rFonts w:ascii="Arial Narrow" w:eastAsia="Times New Roman" w:hAnsi="Arial Narrow" w:cs="Times New Roman"/>
                <w:b/>
                <w:bCs/>
                <w:color w:val="000000"/>
                <w:sz w:val="18"/>
                <w:szCs w:val="18"/>
                <w:lang w:eastAsia="es-DO"/>
              </w:rPr>
            </w:pPr>
            <w:r w:rsidRPr="00E16FE5">
              <w:rPr>
                <w:rFonts w:ascii="Arial Narrow" w:eastAsia="Times New Roman" w:hAnsi="Arial Narrow" w:cs="Times New Roman"/>
                <w:b/>
                <w:bCs/>
                <w:color w:val="000000"/>
                <w:sz w:val="18"/>
                <w:szCs w:val="18"/>
                <w:lang w:eastAsia="es-DO"/>
              </w:rPr>
              <w:t>SEPTIEMBRE</w:t>
            </w:r>
          </w:p>
        </w:tc>
        <w:tc>
          <w:tcPr>
            <w:tcW w:w="980" w:type="dxa"/>
            <w:tcBorders>
              <w:top w:val="nil"/>
              <w:left w:val="nil"/>
              <w:bottom w:val="single" w:sz="4" w:space="0" w:color="auto"/>
              <w:right w:val="single" w:sz="4" w:space="0" w:color="auto"/>
            </w:tcBorders>
            <w:shd w:val="clear" w:color="auto" w:fill="auto"/>
            <w:noWrap/>
            <w:vAlign w:val="center"/>
            <w:hideMark/>
          </w:tcPr>
          <w:p w14:paraId="6894485E"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1,966,375</w:t>
            </w:r>
          </w:p>
        </w:tc>
        <w:tc>
          <w:tcPr>
            <w:tcW w:w="910" w:type="dxa"/>
            <w:tcBorders>
              <w:top w:val="nil"/>
              <w:left w:val="nil"/>
              <w:bottom w:val="single" w:sz="4" w:space="0" w:color="auto"/>
              <w:right w:val="single" w:sz="4" w:space="0" w:color="auto"/>
            </w:tcBorders>
            <w:shd w:val="clear" w:color="auto" w:fill="auto"/>
            <w:noWrap/>
            <w:vAlign w:val="center"/>
            <w:hideMark/>
          </w:tcPr>
          <w:p w14:paraId="1BA91C69"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188,233</w:t>
            </w:r>
          </w:p>
        </w:tc>
        <w:tc>
          <w:tcPr>
            <w:tcW w:w="926" w:type="dxa"/>
            <w:tcBorders>
              <w:top w:val="nil"/>
              <w:left w:val="nil"/>
              <w:bottom w:val="single" w:sz="4" w:space="0" w:color="auto"/>
              <w:right w:val="single" w:sz="4" w:space="0" w:color="auto"/>
            </w:tcBorders>
            <w:shd w:val="clear" w:color="auto" w:fill="auto"/>
            <w:noWrap/>
            <w:vAlign w:val="center"/>
            <w:hideMark/>
          </w:tcPr>
          <w:p w14:paraId="41B3AEF4"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356,000</w:t>
            </w:r>
          </w:p>
        </w:tc>
        <w:tc>
          <w:tcPr>
            <w:tcW w:w="951" w:type="dxa"/>
            <w:tcBorders>
              <w:top w:val="nil"/>
              <w:left w:val="nil"/>
              <w:bottom w:val="single" w:sz="4" w:space="0" w:color="auto"/>
              <w:right w:val="single" w:sz="4" w:space="0" w:color="auto"/>
            </w:tcBorders>
            <w:shd w:val="clear" w:color="auto" w:fill="auto"/>
            <w:noWrap/>
            <w:vAlign w:val="center"/>
            <w:hideMark/>
          </w:tcPr>
          <w:p w14:paraId="254B9312"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2,510,608</w:t>
            </w:r>
          </w:p>
        </w:tc>
        <w:tc>
          <w:tcPr>
            <w:tcW w:w="1025" w:type="dxa"/>
            <w:tcBorders>
              <w:top w:val="nil"/>
              <w:left w:val="nil"/>
              <w:bottom w:val="single" w:sz="4" w:space="0" w:color="auto"/>
              <w:right w:val="single" w:sz="4" w:space="0" w:color="auto"/>
            </w:tcBorders>
            <w:shd w:val="clear" w:color="auto" w:fill="auto"/>
            <w:noWrap/>
            <w:vAlign w:val="center"/>
            <w:hideMark/>
          </w:tcPr>
          <w:p w14:paraId="5F55D781"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1,380</w:t>
            </w:r>
          </w:p>
        </w:tc>
        <w:tc>
          <w:tcPr>
            <w:tcW w:w="774" w:type="dxa"/>
            <w:tcBorders>
              <w:top w:val="nil"/>
              <w:left w:val="nil"/>
              <w:bottom w:val="single" w:sz="4" w:space="0" w:color="auto"/>
              <w:right w:val="single" w:sz="4" w:space="0" w:color="auto"/>
            </w:tcBorders>
            <w:shd w:val="clear" w:color="auto" w:fill="auto"/>
            <w:noWrap/>
            <w:vAlign w:val="center"/>
            <w:hideMark/>
          </w:tcPr>
          <w:p w14:paraId="7B395204"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49.93</w:t>
            </w:r>
          </w:p>
        </w:tc>
        <w:tc>
          <w:tcPr>
            <w:tcW w:w="861" w:type="dxa"/>
            <w:tcBorders>
              <w:top w:val="nil"/>
              <w:left w:val="nil"/>
              <w:bottom w:val="single" w:sz="4" w:space="0" w:color="auto"/>
              <w:right w:val="single" w:sz="4" w:space="0" w:color="auto"/>
            </w:tcBorders>
            <w:shd w:val="clear" w:color="auto" w:fill="auto"/>
            <w:noWrap/>
            <w:vAlign w:val="center"/>
            <w:hideMark/>
          </w:tcPr>
          <w:p w14:paraId="610C61B5"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68,903</w:t>
            </w:r>
          </w:p>
        </w:tc>
        <w:tc>
          <w:tcPr>
            <w:tcW w:w="1107" w:type="dxa"/>
            <w:tcBorders>
              <w:top w:val="nil"/>
              <w:left w:val="nil"/>
              <w:bottom w:val="single" w:sz="4" w:space="0" w:color="auto"/>
              <w:right w:val="single" w:sz="4" w:space="0" w:color="auto"/>
            </w:tcBorders>
            <w:shd w:val="clear" w:color="auto" w:fill="auto"/>
            <w:noWrap/>
            <w:vAlign w:val="center"/>
            <w:hideMark/>
          </w:tcPr>
          <w:p w14:paraId="330D3924" w14:textId="77777777" w:rsidR="00EF0611" w:rsidRPr="00E16FE5" w:rsidRDefault="00EF0611" w:rsidP="00EA064E">
            <w:pPr>
              <w:spacing w:after="0" w:line="240" w:lineRule="auto"/>
              <w:jc w:val="right"/>
              <w:rPr>
                <w:rFonts w:ascii="Arial Narrow" w:eastAsia="Times New Roman" w:hAnsi="Arial Narrow" w:cs="Times New Roman"/>
                <w:b/>
                <w:bCs/>
                <w:color w:val="000000"/>
                <w:sz w:val="20"/>
                <w:szCs w:val="20"/>
                <w:lang w:eastAsia="es-DO"/>
              </w:rPr>
            </w:pPr>
            <w:r w:rsidRPr="00E16FE5">
              <w:rPr>
                <w:rFonts w:ascii="Arial Narrow" w:eastAsia="Times New Roman" w:hAnsi="Arial Narrow" w:cs="Times New Roman"/>
                <w:b/>
                <w:bCs/>
                <w:color w:val="000000"/>
                <w:sz w:val="20"/>
                <w:szCs w:val="20"/>
                <w:lang w:eastAsia="es-DO"/>
              </w:rPr>
              <w:t>2,579,511</w:t>
            </w:r>
          </w:p>
        </w:tc>
      </w:tr>
      <w:tr w:rsidR="00EF0611" w:rsidRPr="00E16FE5" w14:paraId="6324CC1B" w14:textId="77777777" w:rsidTr="00EF0611">
        <w:trPr>
          <w:trHeight w:val="300"/>
          <w:jc w:val="center"/>
        </w:trPr>
        <w:tc>
          <w:tcPr>
            <w:tcW w:w="1304" w:type="dxa"/>
            <w:tcBorders>
              <w:top w:val="nil"/>
              <w:left w:val="single" w:sz="4" w:space="0" w:color="auto"/>
              <w:bottom w:val="single" w:sz="4" w:space="0" w:color="auto"/>
              <w:right w:val="single" w:sz="4" w:space="0" w:color="auto"/>
            </w:tcBorders>
            <w:shd w:val="clear" w:color="auto" w:fill="auto"/>
            <w:noWrap/>
            <w:vAlign w:val="center"/>
            <w:hideMark/>
          </w:tcPr>
          <w:p w14:paraId="0544B281" w14:textId="77777777" w:rsidR="00EF0611" w:rsidRPr="00E16FE5" w:rsidRDefault="00EF0611" w:rsidP="00EA064E">
            <w:pPr>
              <w:spacing w:after="0" w:line="240" w:lineRule="auto"/>
              <w:rPr>
                <w:rFonts w:ascii="Arial Narrow" w:eastAsia="Times New Roman" w:hAnsi="Arial Narrow" w:cs="Times New Roman"/>
                <w:b/>
                <w:bCs/>
                <w:color w:val="000000"/>
                <w:sz w:val="18"/>
                <w:szCs w:val="18"/>
                <w:lang w:eastAsia="es-DO"/>
              </w:rPr>
            </w:pPr>
            <w:r w:rsidRPr="00E16FE5">
              <w:rPr>
                <w:rFonts w:ascii="Arial Narrow" w:eastAsia="Times New Roman" w:hAnsi="Arial Narrow" w:cs="Times New Roman"/>
                <w:b/>
                <w:bCs/>
                <w:color w:val="000000"/>
                <w:sz w:val="18"/>
                <w:szCs w:val="18"/>
                <w:lang w:eastAsia="es-DO"/>
              </w:rPr>
              <w:t>OCTUBRE</w:t>
            </w:r>
          </w:p>
        </w:tc>
        <w:tc>
          <w:tcPr>
            <w:tcW w:w="980" w:type="dxa"/>
            <w:tcBorders>
              <w:top w:val="nil"/>
              <w:left w:val="nil"/>
              <w:bottom w:val="single" w:sz="4" w:space="0" w:color="auto"/>
              <w:right w:val="single" w:sz="4" w:space="0" w:color="auto"/>
            </w:tcBorders>
            <w:shd w:val="clear" w:color="auto" w:fill="auto"/>
            <w:noWrap/>
            <w:vAlign w:val="center"/>
            <w:hideMark/>
          </w:tcPr>
          <w:p w14:paraId="3780B377"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2,082,043</w:t>
            </w:r>
          </w:p>
        </w:tc>
        <w:tc>
          <w:tcPr>
            <w:tcW w:w="910" w:type="dxa"/>
            <w:tcBorders>
              <w:top w:val="nil"/>
              <w:left w:val="nil"/>
              <w:bottom w:val="single" w:sz="4" w:space="0" w:color="auto"/>
              <w:right w:val="single" w:sz="4" w:space="0" w:color="auto"/>
            </w:tcBorders>
            <w:shd w:val="clear" w:color="auto" w:fill="auto"/>
            <w:noWrap/>
            <w:vAlign w:val="center"/>
            <w:hideMark/>
          </w:tcPr>
          <w:p w14:paraId="5F71A356"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1,404,937</w:t>
            </w:r>
          </w:p>
        </w:tc>
        <w:tc>
          <w:tcPr>
            <w:tcW w:w="926" w:type="dxa"/>
            <w:tcBorders>
              <w:top w:val="nil"/>
              <w:left w:val="nil"/>
              <w:bottom w:val="single" w:sz="4" w:space="0" w:color="auto"/>
              <w:right w:val="single" w:sz="4" w:space="0" w:color="auto"/>
            </w:tcBorders>
            <w:shd w:val="clear" w:color="auto" w:fill="auto"/>
            <w:noWrap/>
            <w:vAlign w:val="center"/>
            <w:hideMark/>
          </w:tcPr>
          <w:p w14:paraId="2594028B"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449,900</w:t>
            </w:r>
          </w:p>
        </w:tc>
        <w:tc>
          <w:tcPr>
            <w:tcW w:w="951" w:type="dxa"/>
            <w:tcBorders>
              <w:top w:val="nil"/>
              <w:left w:val="nil"/>
              <w:bottom w:val="single" w:sz="4" w:space="0" w:color="auto"/>
              <w:right w:val="single" w:sz="4" w:space="0" w:color="auto"/>
            </w:tcBorders>
            <w:shd w:val="clear" w:color="auto" w:fill="auto"/>
            <w:noWrap/>
            <w:vAlign w:val="center"/>
            <w:hideMark/>
          </w:tcPr>
          <w:p w14:paraId="3A326257"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3,936,880</w:t>
            </w:r>
          </w:p>
        </w:tc>
        <w:tc>
          <w:tcPr>
            <w:tcW w:w="1025" w:type="dxa"/>
            <w:tcBorders>
              <w:top w:val="nil"/>
              <w:left w:val="nil"/>
              <w:bottom w:val="single" w:sz="4" w:space="0" w:color="auto"/>
              <w:right w:val="single" w:sz="4" w:space="0" w:color="auto"/>
            </w:tcBorders>
            <w:shd w:val="clear" w:color="auto" w:fill="auto"/>
            <w:noWrap/>
            <w:vAlign w:val="center"/>
            <w:hideMark/>
          </w:tcPr>
          <w:p w14:paraId="39F38743"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1,850</w:t>
            </w:r>
          </w:p>
        </w:tc>
        <w:tc>
          <w:tcPr>
            <w:tcW w:w="774" w:type="dxa"/>
            <w:tcBorders>
              <w:top w:val="nil"/>
              <w:left w:val="nil"/>
              <w:bottom w:val="single" w:sz="4" w:space="0" w:color="auto"/>
              <w:right w:val="single" w:sz="4" w:space="0" w:color="auto"/>
            </w:tcBorders>
            <w:shd w:val="clear" w:color="auto" w:fill="auto"/>
            <w:noWrap/>
            <w:vAlign w:val="center"/>
            <w:hideMark/>
          </w:tcPr>
          <w:p w14:paraId="4E98DF25"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50.07</w:t>
            </w:r>
          </w:p>
        </w:tc>
        <w:tc>
          <w:tcPr>
            <w:tcW w:w="861" w:type="dxa"/>
            <w:tcBorders>
              <w:top w:val="nil"/>
              <w:left w:val="nil"/>
              <w:bottom w:val="single" w:sz="4" w:space="0" w:color="auto"/>
              <w:right w:val="single" w:sz="4" w:space="0" w:color="auto"/>
            </w:tcBorders>
            <w:shd w:val="clear" w:color="auto" w:fill="auto"/>
            <w:noWrap/>
            <w:vAlign w:val="center"/>
            <w:hideMark/>
          </w:tcPr>
          <w:p w14:paraId="59B5650F"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92,630</w:t>
            </w:r>
          </w:p>
        </w:tc>
        <w:tc>
          <w:tcPr>
            <w:tcW w:w="1107" w:type="dxa"/>
            <w:tcBorders>
              <w:top w:val="nil"/>
              <w:left w:val="nil"/>
              <w:bottom w:val="single" w:sz="4" w:space="0" w:color="auto"/>
              <w:right w:val="single" w:sz="4" w:space="0" w:color="auto"/>
            </w:tcBorders>
            <w:shd w:val="clear" w:color="auto" w:fill="auto"/>
            <w:noWrap/>
            <w:vAlign w:val="center"/>
            <w:hideMark/>
          </w:tcPr>
          <w:p w14:paraId="1EF2C964" w14:textId="77777777" w:rsidR="00EF0611" w:rsidRPr="00E16FE5" w:rsidRDefault="00EF0611" w:rsidP="00EA064E">
            <w:pPr>
              <w:spacing w:after="0" w:line="240" w:lineRule="auto"/>
              <w:jc w:val="right"/>
              <w:rPr>
                <w:rFonts w:ascii="Arial Narrow" w:eastAsia="Times New Roman" w:hAnsi="Arial Narrow" w:cs="Times New Roman"/>
                <w:b/>
                <w:bCs/>
                <w:color w:val="000000"/>
                <w:sz w:val="20"/>
                <w:szCs w:val="20"/>
                <w:lang w:eastAsia="es-DO"/>
              </w:rPr>
            </w:pPr>
            <w:r w:rsidRPr="00E16FE5">
              <w:rPr>
                <w:rFonts w:ascii="Arial Narrow" w:eastAsia="Times New Roman" w:hAnsi="Arial Narrow" w:cs="Times New Roman"/>
                <w:b/>
                <w:bCs/>
                <w:color w:val="000000"/>
                <w:sz w:val="20"/>
                <w:szCs w:val="20"/>
                <w:lang w:eastAsia="es-DO"/>
              </w:rPr>
              <w:t>4,029,510</w:t>
            </w:r>
          </w:p>
        </w:tc>
      </w:tr>
      <w:tr w:rsidR="00EF0611" w:rsidRPr="00E16FE5" w14:paraId="1A021E3E" w14:textId="77777777" w:rsidTr="00EF0611">
        <w:trPr>
          <w:trHeight w:val="300"/>
          <w:jc w:val="center"/>
        </w:trPr>
        <w:tc>
          <w:tcPr>
            <w:tcW w:w="1304" w:type="dxa"/>
            <w:tcBorders>
              <w:top w:val="nil"/>
              <w:left w:val="single" w:sz="4" w:space="0" w:color="auto"/>
              <w:bottom w:val="single" w:sz="4" w:space="0" w:color="auto"/>
              <w:right w:val="single" w:sz="4" w:space="0" w:color="auto"/>
            </w:tcBorders>
            <w:shd w:val="clear" w:color="auto" w:fill="auto"/>
            <w:noWrap/>
            <w:vAlign w:val="center"/>
            <w:hideMark/>
          </w:tcPr>
          <w:p w14:paraId="15B70C4A" w14:textId="77777777" w:rsidR="00EF0611" w:rsidRPr="00E16FE5" w:rsidRDefault="00EF0611" w:rsidP="00EA064E">
            <w:pPr>
              <w:spacing w:after="0" w:line="240" w:lineRule="auto"/>
              <w:rPr>
                <w:rFonts w:ascii="Arial Narrow" w:eastAsia="Times New Roman" w:hAnsi="Arial Narrow" w:cs="Times New Roman"/>
                <w:b/>
                <w:bCs/>
                <w:color w:val="000000"/>
                <w:sz w:val="18"/>
                <w:szCs w:val="18"/>
                <w:lang w:eastAsia="es-DO"/>
              </w:rPr>
            </w:pPr>
            <w:r w:rsidRPr="00E16FE5">
              <w:rPr>
                <w:rFonts w:ascii="Arial Narrow" w:eastAsia="Times New Roman" w:hAnsi="Arial Narrow" w:cs="Times New Roman"/>
                <w:b/>
                <w:bCs/>
                <w:color w:val="000000"/>
                <w:sz w:val="18"/>
                <w:szCs w:val="18"/>
                <w:lang w:eastAsia="es-DO"/>
              </w:rPr>
              <w:t xml:space="preserve">Nov .Proyección </w:t>
            </w:r>
          </w:p>
        </w:tc>
        <w:tc>
          <w:tcPr>
            <w:tcW w:w="980" w:type="dxa"/>
            <w:tcBorders>
              <w:top w:val="nil"/>
              <w:left w:val="nil"/>
              <w:bottom w:val="single" w:sz="4" w:space="0" w:color="auto"/>
              <w:right w:val="single" w:sz="4" w:space="0" w:color="auto"/>
            </w:tcBorders>
            <w:shd w:val="clear" w:color="auto" w:fill="auto"/>
            <w:noWrap/>
            <w:vAlign w:val="center"/>
            <w:hideMark/>
          </w:tcPr>
          <w:p w14:paraId="2A5F3C9D"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2,569,796</w:t>
            </w:r>
          </w:p>
        </w:tc>
        <w:tc>
          <w:tcPr>
            <w:tcW w:w="910" w:type="dxa"/>
            <w:tcBorders>
              <w:top w:val="nil"/>
              <w:left w:val="nil"/>
              <w:bottom w:val="single" w:sz="4" w:space="0" w:color="auto"/>
              <w:right w:val="single" w:sz="4" w:space="0" w:color="auto"/>
            </w:tcBorders>
            <w:shd w:val="clear" w:color="auto" w:fill="auto"/>
            <w:noWrap/>
            <w:vAlign w:val="center"/>
            <w:hideMark/>
          </w:tcPr>
          <w:p w14:paraId="22A522B0"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470,109</w:t>
            </w:r>
          </w:p>
        </w:tc>
        <w:tc>
          <w:tcPr>
            <w:tcW w:w="926" w:type="dxa"/>
            <w:tcBorders>
              <w:top w:val="nil"/>
              <w:left w:val="nil"/>
              <w:bottom w:val="single" w:sz="4" w:space="0" w:color="auto"/>
              <w:right w:val="single" w:sz="4" w:space="0" w:color="auto"/>
            </w:tcBorders>
            <w:shd w:val="clear" w:color="auto" w:fill="auto"/>
            <w:noWrap/>
            <w:vAlign w:val="center"/>
            <w:hideMark/>
          </w:tcPr>
          <w:p w14:paraId="343070A3"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486,980</w:t>
            </w:r>
          </w:p>
        </w:tc>
        <w:tc>
          <w:tcPr>
            <w:tcW w:w="951" w:type="dxa"/>
            <w:tcBorders>
              <w:top w:val="nil"/>
              <w:left w:val="nil"/>
              <w:bottom w:val="single" w:sz="4" w:space="0" w:color="auto"/>
              <w:right w:val="single" w:sz="4" w:space="0" w:color="auto"/>
            </w:tcBorders>
            <w:shd w:val="clear" w:color="auto" w:fill="auto"/>
            <w:noWrap/>
            <w:vAlign w:val="center"/>
            <w:hideMark/>
          </w:tcPr>
          <w:p w14:paraId="415DE79E"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3,526,885</w:t>
            </w:r>
          </w:p>
        </w:tc>
        <w:tc>
          <w:tcPr>
            <w:tcW w:w="1025" w:type="dxa"/>
            <w:tcBorders>
              <w:top w:val="nil"/>
              <w:left w:val="nil"/>
              <w:bottom w:val="single" w:sz="4" w:space="0" w:color="auto"/>
              <w:right w:val="single" w:sz="4" w:space="0" w:color="auto"/>
            </w:tcBorders>
            <w:shd w:val="clear" w:color="auto" w:fill="auto"/>
            <w:noWrap/>
            <w:vAlign w:val="center"/>
            <w:hideMark/>
          </w:tcPr>
          <w:p w14:paraId="4A8B8066"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2,686</w:t>
            </w:r>
          </w:p>
        </w:tc>
        <w:tc>
          <w:tcPr>
            <w:tcW w:w="774" w:type="dxa"/>
            <w:tcBorders>
              <w:top w:val="nil"/>
              <w:left w:val="nil"/>
              <w:bottom w:val="single" w:sz="4" w:space="0" w:color="auto"/>
              <w:right w:val="single" w:sz="4" w:space="0" w:color="auto"/>
            </w:tcBorders>
            <w:shd w:val="clear" w:color="auto" w:fill="auto"/>
            <w:noWrap/>
            <w:vAlign w:val="center"/>
            <w:hideMark/>
          </w:tcPr>
          <w:p w14:paraId="64C9A763"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50.13</w:t>
            </w:r>
          </w:p>
        </w:tc>
        <w:tc>
          <w:tcPr>
            <w:tcW w:w="861" w:type="dxa"/>
            <w:tcBorders>
              <w:top w:val="nil"/>
              <w:left w:val="nil"/>
              <w:bottom w:val="single" w:sz="4" w:space="0" w:color="auto"/>
              <w:right w:val="single" w:sz="4" w:space="0" w:color="auto"/>
            </w:tcBorders>
            <w:shd w:val="clear" w:color="auto" w:fill="auto"/>
            <w:noWrap/>
            <w:vAlign w:val="center"/>
            <w:hideMark/>
          </w:tcPr>
          <w:p w14:paraId="2727751B"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134,649</w:t>
            </w:r>
          </w:p>
        </w:tc>
        <w:tc>
          <w:tcPr>
            <w:tcW w:w="1107" w:type="dxa"/>
            <w:tcBorders>
              <w:top w:val="nil"/>
              <w:left w:val="nil"/>
              <w:bottom w:val="single" w:sz="4" w:space="0" w:color="auto"/>
              <w:right w:val="single" w:sz="4" w:space="0" w:color="auto"/>
            </w:tcBorders>
            <w:shd w:val="clear" w:color="auto" w:fill="auto"/>
            <w:noWrap/>
            <w:vAlign w:val="center"/>
            <w:hideMark/>
          </w:tcPr>
          <w:p w14:paraId="2FC4551E" w14:textId="77777777" w:rsidR="00EF0611" w:rsidRPr="00E16FE5" w:rsidRDefault="00EF0611" w:rsidP="00EA064E">
            <w:pPr>
              <w:spacing w:after="0" w:line="240" w:lineRule="auto"/>
              <w:jc w:val="right"/>
              <w:rPr>
                <w:rFonts w:ascii="Arial Narrow" w:eastAsia="Times New Roman" w:hAnsi="Arial Narrow" w:cs="Times New Roman"/>
                <w:b/>
                <w:bCs/>
                <w:color w:val="000000"/>
                <w:sz w:val="20"/>
                <w:szCs w:val="20"/>
                <w:lang w:eastAsia="es-DO"/>
              </w:rPr>
            </w:pPr>
            <w:r w:rsidRPr="00E16FE5">
              <w:rPr>
                <w:rFonts w:ascii="Arial Narrow" w:eastAsia="Times New Roman" w:hAnsi="Arial Narrow" w:cs="Times New Roman"/>
                <w:b/>
                <w:bCs/>
                <w:color w:val="000000"/>
                <w:sz w:val="20"/>
                <w:szCs w:val="20"/>
                <w:lang w:eastAsia="es-DO"/>
              </w:rPr>
              <w:t>3,661,534</w:t>
            </w:r>
          </w:p>
        </w:tc>
      </w:tr>
      <w:tr w:rsidR="00EF0611" w:rsidRPr="00E16FE5" w14:paraId="54F6C71A" w14:textId="77777777" w:rsidTr="00EF0611">
        <w:trPr>
          <w:trHeight w:val="300"/>
          <w:jc w:val="center"/>
        </w:trPr>
        <w:tc>
          <w:tcPr>
            <w:tcW w:w="1304" w:type="dxa"/>
            <w:tcBorders>
              <w:top w:val="nil"/>
              <w:left w:val="single" w:sz="4" w:space="0" w:color="auto"/>
              <w:bottom w:val="single" w:sz="4" w:space="0" w:color="auto"/>
              <w:right w:val="single" w:sz="4" w:space="0" w:color="auto"/>
            </w:tcBorders>
            <w:shd w:val="clear" w:color="auto" w:fill="auto"/>
            <w:noWrap/>
            <w:vAlign w:val="center"/>
            <w:hideMark/>
          </w:tcPr>
          <w:p w14:paraId="5E4EE8CB" w14:textId="77777777" w:rsidR="00EF0611" w:rsidRPr="00E16FE5" w:rsidRDefault="00EF0611" w:rsidP="00EA064E">
            <w:pPr>
              <w:spacing w:after="0" w:line="240" w:lineRule="auto"/>
              <w:rPr>
                <w:rFonts w:ascii="Arial Narrow" w:eastAsia="Times New Roman" w:hAnsi="Arial Narrow" w:cs="Times New Roman"/>
                <w:b/>
                <w:bCs/>
                <w:color w:val="000000"/>
                <w:sz w:val="18"/>
                <w:szCs w:val="18"/>
                <w:lang w:eastAsia="es-DO"/>
              </w:rPr>
            </w:pPr>
            <w:r w:rsidRPr="00E16FE5">
              <w:rPr>
                <w:rFonts w:ascii="Arial Narrow" w:eastAsia="Times New Roman" w:hAnsi="Arial Narrow" w:cs="Times New Roman"/>
                <w:b/>
                <w:bCs/>
                <w:color w:val="000000"/>
                <w:sz w:val="18"/>
                <w:szCs w:val="18"/>
                <w:lang w:eastAsia="es-DO"/>
              </w:rPr>
              <w:t>Dic. Proyección</w:t>
            </w:r>
          </w:p>
        </w:tc>
        <w:tc>
          <w:tcPr>
            <w:tcW w:w="980" w:type="dxa"/>
            <w:tcBorders>
              <w:top w:val="nil"/>
              <w:left w:val="nil"/>
              <w:bottom w:val="single" w:sz="4" w:space="0" w:color="auto"/>
              <w:right w:val="single" w:sz="4" w:space="0" w:color="auto"/>
            </w:tcBorders>
            <w:shd w:val="clear" w:color="auto" w:fill="auto"/>
            <w:noWrap/>
            <w:vAlign w:val="center"/>
            <w:hideMark/>
          </w:tcPr>
          <w:p w14:paraId="14459D66"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2,596,796</w:t>
            </w:r>
          </w:p>
        </w:tc>
        <w:tc>
          <w:tcPr>
            <w:tcW w:w="910" w:type="dxa"/>
            <w:tcBorders>
              <w:top w:val="nil"/>
              <w:left w:val="nil"/>
              <w:bottom w:val="single" w:sz="4" w:space="0" w:color="auto"/>
              <w:right w:val="single" w:sz="4" w:space="0" w:color="auto"/>
            </w:tcBorders>
            <w:shd w:val="clear" w:color="auto" w:fill="auto"/>
            <w:noWrap/>
            <w:vAlign w:val="center"/>
            <w:hideMark/>
          </w:tcPr>
          <w:p w14:paraId="4DB409E0"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470,109</w:t>
            </w:r>
          </w:p>
        </w:tc>
        <w:tc>
          <w:tcPr>
            <w:tcW w:w="926" w:type="dxa"/>
            <w:tcBorders>
              <w:top w:val="nil"/>
              <w:left w:val="nil"/>
              <w:bottom w:val="single" w:sz="4" w:space="0" w:color="auto"/>
              <w:right w:val="single" w:sz="4" w:space="0" w:color="auto"/>
            </w:tcBorders>
            <w:shd w:val="clear" w:color="auto" w:fill="auto"/>
            <w:noWrap/>
            <w:vAlign w:val="center"/>
            <w:hideMark/>
          </w:tcPr>
          <w:p w14:paraId="0EEBBC95"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486,980</w:t>
            </w:r>
          </w:p>
        </w:tc>
        <w:tc>
          <w:tcPr>
            <w:tcW w:w="951" w:type="dxa"/>
            <w:tcBorders>
              <w:top w:val="nil"/>
              <w:left w:val="nil"/>
              <w:bottom w:val="single" w:sz="4" w:space="0" w:color="auto"/>
              <w:right w:val="single" w:sz="4" w:space="0" w:color="auto"/>
            </w:tcBorders>
            <w:shd w:val="clear" w:color="auto" w:fill="auto"/>
            <w:noWrap/>
            <w:vAlign w:val="center"/>
            <w:hideMark/>
          </w:tcPr>
          <w:p w14:paraId="04AE4A51"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3,526,885</w:t>
            </w:r>
          </w:p>
        </w:tc>
        <w:tc>
          <w:tcPr>
            <w:tcW w:w="1025" w:type="dxa"/>
            <w:tcBorders>
              <w:top w:val="nil"/>
              <w:left w:val="nil"/>
              <w:bottom w:val="single" w:sz="4" w:space="0" w:color="auto"/>
              <w:right w:val="single" w:sz="4" w:space="0" w:color="auto"/>
            </w:tcBorders>
            <w:shd w:val="clear" w:color="auto" w:fill="auto"/>
            <w:noWrap/>
            <w:vAlign w:val="center"/>
            <w:hideMark/>
          </w:tcPr>
          <w:p w14:paraId="2D65C305"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2,686</w:t>
            </w:r>
          </w:p>
        </w:tc>
        <w:tc>
          <w:tcPr>
            <w:tcW w:w="774" w:type="dxa"/>
            <w:tcBorders>
              <w:top w:val="nil"/>
              <w:left w:val="nil"/>
              <w:bottom w:val="single" w:sz="4" w:space="0" w:color="auto"/>
              <w:right w:val="single" w:sz="4" w:space="0" w:color="auto"/>
            </w:tcBorders>
            <w:shd w:val="clear" w:color="auto" w:fill="auto"/>
            <w:noWrap/>
            <w:vAlign w:val="center"/>
            <w:hideMark/>
          </w:tcPr>
          <w:p w14:paraId="33F75622"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50.20</w:t>
            </w:r>
          </w:p>
        </w:tc>
        <w:tc>
          <w:tcPr>
            <w:tcW w:w="861" w:type="dxa"/>
            <w:tcBorders>
              <w:top w:val="nil"/>
              <w:left w:val="nil"/>
              <w:bottom w:val="single" w:sz="4" w:space="0" w:color="auto"/>
              <w:right w:val="single" w:sz="4" w:space="0" w:color="auto"/>
            </w:tcBorders>
            <w:shd w:val="clear" w:color="auto" w:fill="auto"/>
            <w:noWrap/>
            <w:vAlign w:val="center"/>
            <w:hideMark/>
          </w:tcPr>
          <w:p w14:paraId="32B01C7C" w14:textId="77777777" w:rsidR="00EF0611" w:rsidRPr="00E16FE5" w:rsidRDefault="00EF0611" w:rsidP="00EA064E">
            <w:pPr>
              <w:spacing w:after="0" w:line="240" w:lineRule="auto"/>
              <w:jc w:val="right"/>
              <w:rPr>
                <w:rFonts w:ascii="Arial Narrow" w:eastAsia="Times New Roman" w:hAnsi="Arial Narrow" w:cs="Times New Roman"/>
                <w:color w:val="000000"/>
                <w:sz w:val="20"/>
                <w:szCs w:val="20"/>
                <w:lang w:eastAsia="es-DO"/>
              </w:rPr>
            </w:pPr>
            <w:r w:rsidRPr="00E16FE5">
              <w:rPr>
                <w:rFonts w:ascii="Arial Narrow" w:eastAsia="Times New Roman" w:hAnsi="Arial Narrow" w:cs="Times New Roman"/>
                <w:color w:val="000000"/>
                <w:sz w:val="20"/>
                <w:szCs w:val="20"/>
                <w:lang w:eastAsia="es-DO"/>
              </w:rPr>
              <w:t>134,837</w:t>
            </w:r>
          </w:p>
        </w:tc>
        <w:tc>
          <w:tcPr>
            <w:tcW w:w="1107" w:type="dxa"/>
            <w:tcBorders>
              <w:top w:val="nil"/>
              <w:left w:val="nil"/>
              <w:bottom w:val="single" w:sz="4" w:space="0" w:color="auto"/>
              <w:right w:val="single" w:sz="4" w:space="0" w:color="auto"/>
            </w:tcBorders>
            <w:shd w:val="clear" w:color="auto" w:fill="auto"/>
            <w:noWrap/>
            <w:vAlign w:val="center"/>
            <w:hideMark/>
          </w:tcPr>
          <w:p w14:paraId="29419B7D" w14:textId="77777777" w:rsidR="00EF0611" w:rsidRPr="00E16FE5" w:rsidRDefault="00EF0611" w:rsidP="00EA064E">
            <w:pPr>
              <w:spacing w:after="0" w:line="240" w:lineRule="auto"/>
              <w:jc w:val="right"/>
              <w:rPr>
                <w:rFonts w:ascii="Arial Narrow" w:eastAsia="Times New Roman" w:hAnsi="Arial Narrow" w:cs="Times New Roman"/>
                <w:b/>
                <w:bCs/>
                <w:color w:val="000000"/>
                <w:sz w:val="20"/>
                <w:szCs w:val="20"/>
                <w:lang w:eastAsia="es-DO"/>
              </w:rPr>
            </w:pPr>
            <w:r w:rsidRPr="00E16FE5">
              <w:rPr>
                <w:rFonts w:ascii="Arial Narrow" w:eastAsia="Times New Roman" w:hAnsi="Arial Narrow" w:cs="Times New Roman"/>
                <w:b/>
                <w:bCs/>
                <w:color w:val="000000"/>
                <w:sz w:val="20"/>
                <w:szCs w:val="20"/>
                <w:lang w:eastAsia="es-DO"/>
              </w:rPr>
              <w:t>3,661,722</w:t>
            </w:r>
          </w:p>
        </w:tc>
      </w:tr>
      <w:tr w:rsidR="00EF0611" w:rsidRPr="00E16FE5" w14:paraId="5655EF82" w14:textId="77777777" w:rsidTr="00EF0611">
        <w:trPr>
          <w:trHeight w:val="330"/>
          <w:jc w:val="center"/>
        </w:trPr>
        <w:tc>
          <w:tcPr>
            <w:tcW w:w="1304" w:type="dxa"/>
            <w:tcBorders>
              <w:top w:val="nil"/>
              <w:left w:val="nil"/>
              <w:bottom w:val="nil"/>
              <w:right w:val="nil"/>
            </w:tcBorders>
            <w:shd w:val="clear" w:color="auto" w:fill="auto"/>
            <w:noWrap/>
            <w:vAlign w:val="center"/>
            <w:hideMark/>
          </w:tcPr>
          <w:p w14:paraId="1A410F3B" w14:textId="77777777" w:rsidR="00EF0611" w:rsidRPr="00E044E9" w:rsidRDefault="00EF0611" w:rsidP="00EA064E">
            <w:pPr>
              <w:spacing w:after="0" w:line="240" w:lineRule="auto"/>
              <w:jc w:val="center"/>
              <w:rPr>
                <w:rFonts w:ascii="Arial Narrow" w:eastAsia="Times New Roman" w:hAnsi="Arial Narrow" w:cs="Times New Roman"/>
                <w:b/>
                <w:bCs/>
                <w:color w:val="000000"/>
                <w:lang w:eastAsia="es-DO"/>
              </w:rPr>
            </w:pPr>
            <w:r w:rsidRPr="00E044E9">
              <w:rPr>
                <w:rFonts w:ascii="Arial Narrow" w:eastAsia="Times New Roman" w:hAnsi="Arial Narrow" w:cs="Times New Roman"/>
                <w:b/>
                <w:bCs/>
                <w:color w:val="000000"/>
                <w:lang w:eastAsia="es-DO"/>
              </w:rPr>
              <w:t>TOTALES</w:t>
            </w:r>
          </w:p>
        </w:tc>
        <w:tc>
          <w:tcPr>
            <w:tcW w:w="980" w:type="dxa"/>
            <w:tcBorders>
              <w:top w:val="nil"/>
              <w:left w:val="nil"/>
              <w:bottom w:val="double" w:sz="6" w:space="0" w:color="auto"/>
              <w:right w:val="nil"/>
            </w:tcBorders>
            <w:shd w:val="clear" w:color="000000" w:fill="FFFF00"/>
            <w:noWrap/>
            <w:vAlign w:val="center"/>
            <w:hideMark/>
          </w:tcPr>
          <w:p w14:paraId="4CF21BA8" w14:textId="77777777" w:rsidR="00EF0611" w:rsidRPr="00E044E9" w:rsidRDefault="00EF0611" w:rsidP="00EA064E">
            <w:pPr>
              <w:spacing w:after="0" w:line="240" w:lineRule="auto"/>
              <w:jc w:val="center"/>
              <w:rPr>
                <w:rFonts w:ascii="Arial Narrow" w:eastAsia="Times New Roman" w:hAnsi="Arial Narrow" w:cs="Times New Roman"/>
                <w:b/>
                <w:bCs/>
                <w:color w:val="000000"/>
                <w:sz w:val="18"/>
                <w:szCs w:val="18"/>
                <w:lang w:eastAsia="es-DO"/>
              </w:rPr>
            </w:pPr>
            <w:r w:rsidRPr="00E044E9">
              <w:rPr>
                <w:rFonts w:ascii="Arial Narrow" w:eastAsia="Times New Roman" w:hAnsi="Arial Narrow" w:cs="Times New Roman"/>
                <w:b/>
                <w:bCs/>
                <w:color w:val="000000"/>
                <w:sz w:val="18"/>
                <w:szCs w:val="18"/>
                <w:lang w:eastAsia="es-DO"/>
              </w:rPr>
              <w:t>30,837,552</w:t>
            </w:r>
          </w:p>
        </w:tc>
        <w:tc>
          <w:tcPr>
            <w:tcW w:w="910" w:type="dxa"/>
            <w:tcBorders>
              <w:top w:val="nil"/>
              <w:left w:val="nil"/>
              <w:bottom w:val="double" w:sz="6" w:space="0" w:color="auto"/>
              <w:right w:val="nil"/>
            </w:tcBorders>
            <w:shd w:val="clear" w:color="000000" w:fill="FFFF00"/>
            <w:noWrap/>
            <w:vAlign w:val="center"/>
            <w:hideMark/>
          </w:tcPr>
          <w:p w14:paraId="7F1BD1F8" w14:textId="77777777" w:rsidR="00EF0611" w:rsidRPr="00E044E9" w:rsidRDefault="00EF0611" w:rsidP="00EA064E">
            <w:pPr>
              <w:spacing w:after="0" w:line="240" w:lineRule="auto"/>
              <w:jc w:val="center"/>
              <w:rPr>
                <w:rFonts w:ascii="Arial Narrow" w:eastAsia="Times New Roman" w:hAnsi="Arial Narrow" w:cs="Times New Roman"/>
                <w:b/>
                <w:bCs/>
                <w:color w:val="000000"/>
                <w:sz w:val="18"/>
                <w:szCs w:val="18"/>
                <w:lang w:eastAsia="es-DO"/>
              </w:rPr>
            </w:pPr>
            <w:r w:rsidRPr="00E044E9">
              <w:rPr>
                <w:rFonts w:ascii="Arial Narrow" w:eastAsia="Times New Roman" w:hAnsi="Arial Narrow" w:cs="Times New Roman"/>
                <w:b/>
                <w:bCs/>
                <w:color w:val="000000"/>
                <w:sz w:val="18"/>
                <w:szCs w:val="18"/>
                <w:lang w:eastAsia="es-DO"/>
              </w:rPr>
              <w:t>5,641,312</w:t>
            </w:r>
          </w:p>
        </w:tc>
        <w:tc>
          <w:tcPr>
            <w:tcW w:w="926" w:type="dxa"/>
            <w:tcBorders>
              <w:top w:val="nil"/>
              <w:left w:val="nil"/>
              <w:bottom w:val="double" w:sz="6" w:space="0" w:color="auto"/>
              <w:right w:val="nil"/>
            </w:tcBorders>
            <w:shd w:val="clear" w:color="000000" w:fill="FFFF00"/>
            <w:noWrap/>
            <w:vAlign w:val="center"/>
            <w:hideMark/>
          </w:tcPr>
          <w:p w14:paraId="69532468" w14:textId="77777777" w:rsidR="00EF0611" w:rsidRPr="00E044E9" w:rsidRDefault="00EF0611" w:rsidP="00EA064E">
            <w:pPr>
              <w:spacing w:after="0" w:line="240" w:lineRule="auto"/>
              <w:jc w:val="right"/>
              <w:rPr>
                <w:rFonts w:ascii="Arial Narrow" w:eastAsia="Times New Roman" w:hAnsi="Arial Narrow" w:cs="Times New Roman"/>
                <w:b/>
                <w:bCs/>
                <w:color w:val="000000"/>
                <w:sz w:val="18"/>
                <w:szCs w:val="18"/>
                <w:lang w:eastAsia="es-DO"/>
              </w:rPr>
            </w:pPr>
            <w:r w:rsidRPr="00E044E9">
              <w:rPr>
                <w:rFonts w:ascii="Arial Narrow" w:eastAsia="Times New Roman" w:hAnsi="Arial Narrow" w:cs="Times New Roman"/>
                <w:b/>
                <w:bCs/>
                <w:color w:val="000000"/>
                <w:sz w:val="18"/>
                <w:szCs w:val="18"/>
                <w:lang w:eastAsia="es-DO"/>
              </w:rPr>
              <w:t>5,843,760</w:t>
            </w:r>
          </w:p>
        </w:tc>
        <w:tc>
          <w:tcPr>
            <w:tcW w:w="951" w:type="dxa"/>
            <w:tcBorders>
              <w:top w:val="nil"/>
              <w:left w:val="nil"/>
              <w:bottom w:val="double" w:sz="6" w:space="0" w:color="auto"/>
              <w:right w:val="nil"/>
            </w:tcBorders>
            <w:shd w:val="clear" w:color="000000" w:fill="FFFF00"/>
            <w:noWrap/>
            <w:vAlign w:val="center"/>
            <w:hideMark/>
          </w:tcPr>
          <w:p w14:paraId="35A899CD" w14:textId="77777777" w:rsidR="00EF0611" w:rsidRPr="00E044E9" w:rsidRDefault="00EF0611" w:rsidP="00EA064E">
            <w:pPr>
              <w:spacing w:after="0" w:line="240" w:lineRule="auto"/>
              <w:jc w:val="right"/>
              <w:rPr>
                <w:rFonts w:ascii="Arial Narrow" w:eastAsia="Times New Roman" w:hAnsi="Arial Narrow" w:cs="Times New Roman"/>
                <w:b/>
                <w:bCs/>
                <w:color w:val="000000"/>
                <w:sz w:val="18"/>
                <w:szCs w:val="18"/>
                <w:lang w:eastAsia="es-DO"/>
              </w:rPr>
            </w:pPr>
            <w:r w:rsidRPr="00E044E9">
              <w:rPr>
                <w:rFonts w:ascii="Arial Narrow" w:eastAsia="Times New Roman" w:hAnsi="Arial Narrow" w:cs="Times New Roman"/>
                <w:b/>
                <w:bCs/>
                <w:color w:val="000000"/>
                <w:sz w:val="18"/>
                <w:szCs w:val="18"/>
                <w:lang w:eastAsia="es-DO"/>
              </w:rPr>
              <w:t>42,322,624</w:t>
            </w:r>
          </w:p>
        </w:tc>
        <w:tc>
          <w:tcPr>
            <w:tcW w:w="1025" w:type="dxa"/>
            <w:tcBorders>
              <w:top w:val="nil"/>
              <w:left w:val="nil"/>
              <w:bottom w:val="double" w:sz="6" w:space="0" w:color="auto"/>
              <w:right w:val="nil"/>
            </w:tcBorders>
            <w:shd w:val="clear" w:color="000000" w:fill="FFFF00"/>
            <w:noWrap/>
            <w:vAlign w:val="center"/>
            <w:hideMark/>
          </w:tcPr>
          <w:p w14:paraId="20211628" w14:textId="77777777" w:rsidR="00EF0611" w:rsidRPr="00E044E9" w:rsidRDefault="00EF0611" w:rsidP="00EA064E">
            <w:pPr>
              <w:spacing w:after="0" w:line="240" w:lineRule="auto"/>
              <w:jc w:val="right"/>
              <w:rPr>
                <w:rFonts w:ascii="Arial Narrow" w:eastAsia="Times New Roman" w:hAnsi="Arial Narrow" w:cs="Times New Roman"/>
                <w:b/>
                <w:bCs/>
                <w:color w:val="000000"/>
                <w:sz w:val="18"/>
                <w:szCs w:val="18"/>
                <w:lang w:eastAsia="es-DO"/>
              </w:rPr>
            </w:pPr>
            <w:r w:rsidRPr="00E044E9">
              <w:rPr>
                <w:rFonts w:ascii="Arial Narrow" w:eastAsia="Times New Roman" w:hAnsi="Arial Narrow" w:cs="Times New Roman"/>
                <w:b/>
                <w:bCs/>
                <w:color w:val="000000"/>
                <w:sz w:val="18"/>
                <w:szCs w:val="18"/>
                <w:lang w:eastAsia="es-DO"/>
              </w:rPr>
              <w:t>32,238</w:t>
            </w:r>
          </w:p>
        </w:tc>
        <w:tc>
          <w:tcPr>
            <w:tcW w:w="774" w:type="dxa"/>
            <w:tcBorders>
              <w:top w:val="nil"/>
              <w:left w:val="nil"/>
              <w:bottom w:val="double" w:sz="6" w:space="0" w:color="auto"/>
              <w:right w:val="nil"/>
            </w:tcBorders>
            <w:shd w:val="clear" w:color="000000" w:fill="FFFF00"/>
            <w:noWrap/>
            <w:vAlign w:val="center"/>
            <w:hideMark/>
          </w:tcPr>
          <w:p w14:paraId="305BB75A" w14:textId="77777777" w:rsidR="00EF0611" w:rsidRPr="00E044E9" w:rsidRDefault="00EF0611" w:rsidP="00EA064E">
            <w:pPr>
              <w:spacing w:after="0" w:line="240" w:lineRule="auto"/>
              <w:jc w:val="right"/>
              <w:rPr>
                <w:rFonts w:ascii="Arial Narrow" w:eastAsia="Times New Roman" w:hAnsi="Arial Narrow" w:cs="Times New Roman"/>
                <w:b/>
                <w:bCs/>
                <w:color w:val="000000"/>
                <w:sz w:val="18"/>
                <w:szCs w:val="18"/>
                <w:lang w:eastAsia="es-DO"/>
              </w:rPr>
            </w:pPr>
          </w:p>
        </w:tc>
        <w:tc>
          <w:tcPr>
            <w:tcW w:w="861" w:type="dxa"/>
            <w:tcBorders>
              <w:top w:val="nil"/>
              <w:left w:val="nil"/>
              <w:bottom w:val="double" w:sz="6" w:space="0" w:color="auto"/>
              <w:right w:val="nil"/>
            </w:tcBorders>
            <w:shd w:val="clear" w:color="000000" w:fill="FFFF00"/>
            <w:noWrap/>
            <w:vAlign w:val="center"/>
            <w:hideMark/>
          </w:tcPr>
          <w:p w14:paraId="4995C1B9" w14:textId="77777777" w:rsidR="00EF0611" w:rsidRPr="00E044E9" w:rsidRDefault="00EF0611" w:rsidP="00EA064E">
            <w:pPr>
              <w:spacing w:after="0" w:line="240" w:lineRule="auto"/>
              <w:jc w:val="right"/>
              <w:rPr>
                <w:rFonts w:ascii="Arial Narrow" w:eastAsia="Times New Roman" w:hAnsi="Arial Narrow" w:cs="Times New Roman"/>
                <w:b/>
                <w:bCs/>
                <w:color w:val="000000"/>
                <w:sz w:val="18"/>
                <w:szCs w:val="18"/>
                <w:lang w:eastAsia="es-DO"/>
              </w:rPr>
            </w:pPr>
            <w:r w:rsidRPr="00E044E9">
              <w:rPr>
                <w:rFonts w:ascii="Arial Narrow" w:eastAsia="Times New Roman" w:hAnsi="Arial Narrow" w:cs="Times New Roman"/>
                <w:b/>
                <w:bCs/>
                <w:color w:val="000000"/>
                <w:sz w:val="18"/>
                <w:szCs w:val="18"/>
                <w:lang w:eastAsia="es-DO"/>
              </w:rPr>
              <w:t>1,597,444</w:t>
            </w:r>
          </w:p>
        </w:tc>
        <w:tc>
          <w:tcPr>
            <w:tcW w:w="1107" w:type="dxa"/>
            <w:tcBorders>
              <w:top w:val="nil"/>
              <w:left w:val="nil"/>
              <w:bottom w:val="double" w:sz="6" w:space="0" w:color="auto"/>
              <w:right w:val="nil"/>
            </w:tcBorders>
            <w:shd w:val="clear" w:color="000000" w:fill="FFFF00"/>
            <w:noWrap/>
            <w:vAlign w:val="center"/>
            <w:hideMark/>
          </w:tcPr>
          <w:p w14:paraId="1135C1BB" w14:textId="77777777" w:rsidR="00EF0611" w:rsidRPr="00E044E9" w:rsidRDefault="00EF0611" w:rsidP="00EA064E">
            <w:pPr>
              <w:spacing w:after="0" w:line="240" w:lineRule="auto"/>
              <w:jc w:val="right"/>
              <w:rPr>
                <w:rFonts w:ascii="Arial Narrow" w:eastAsia="Times New Roman" w:hAnsi="Arial Narrow" w:cs="Times New Roman"/>
                <w:b/>
                <w:bCs/>
                <w:color w:val="000000"/>
                <w:sz w:val="18"/>
                <w:szCs w:val="18"/>
                <w:lang w:eastAsia="es-DO"/>
              </w:rPr>
            </w:pPr>
            <w:r w:rsidRPr="00E044E9">
              <w:rPr>
                <w:rFonts w:ascii="Arial Narrow" w:eastAsia="Times New Roman" w:hAnsi="Arial Narrow" w:cs="Times New Roman"/>
                <w:b/>
                <w:bCs/>
                <w:color w:val="000000"/>
                <w:sz w:val="18"/>
                <w:szCs w:val="18"/>
                <w:lang w:eastAsia="es-DO"/>
              </w:rPr>
              <w:t>43,920,068</w:t>
            </w:r>
          </w:p>
        </w:tc>
      </w:tr>
    </w:tbl>
    <w:p w14:paraId="39D2407E" w14:textId="77777777" w:rsidR="00EF0611" w:rsidRPr="00161790" w:rsidRDefault="00161790" w:rsidP="00EF0611">
      <w:pPr>
        <w:pStyle w:val="Sinespaciado"/>
        <w:spacing w:line="480" w:lineRule="auto"/>
        <w:jc w:val="both"/>
        <w:rPr>
          <w:rFonts w:ascii="Times New Roman" w:hAnsi="Times New Roman" w:cs="Times New Roman"/>
          <w:sz w:val="20"/>
          <w:szCs w:val="20"/>
        </w:rPr>
      </w:pPr>
      <w:r>
        <w:rPr>
          <w:rFonts w:ascii="Times New Roman" w:hAnsi="Times New Roman" w:cs="Times New Roman"/>
          <w:sz w:val="20"/>
          <w:szCs w:val="20"/>
        </w:rPr>
        <w:t>Tabla 38</w:t>
      </w:r>
    </w:p>
    <w:p w14:paraId="5200FBB0" w14:textId="77777777" w:rsidR="00EF0611" w:rsidRDefault="00EF0611" w:rsidP="00EF0611">
      <w:pPr>
        <w:pStyle w:val="Sinespaciado"/>
        <w:spacing w:line="480" w:lineRule="auto"/>
        <w:jc w:val="both"/>
        <w:rPr>
          <w:rFonts w:ascii="Times New Roman" w:hAnsi="Times New Roman" w:cs="Times New Roman"/>
          <w:sz w:val="24"/>
          <w:szCs w:val="24"/>
        </w:rPr>
      </w:pPr>
      <w:r>
        <w:rPr>
          <w:rFonts w:ascii="Times New Roman" w:hAnsi="Times New Roman" w:cs="Times New Roman"/>
          <w:sz w:val="24"/>
          <w:szCs w:val="24"/>
        </w:rPr>
        <w:t>El departamento de Tesorería realizó 250 cuadres de cajas, como actividad de control  a la entrada de los recursos, y posteriormente depositados en la Cuenta Única del Tesoro, los cuales fueron supervisados por el Contador del Ministerio y por la Unidad de Auditoria Interna de la Contraloría General de la República. De estos, fueron enviados reportes quincenales a la Dirección Financiera, para su revisión y aprobación.</w:t>
      </w:r>
    </w:p>
    <w:p w14:paraId="0AC46795" w14:textId="77777777" w:rsidR="00EF0611" w:rsidRDefault="00EF0611" w:rsidP="00B4238A">
      <w:pPr>
        <w:pStyle w:val="Sinespaciado"/>
        <w:spacing w:line="360" w:lineRule="auto"/>
        <w:jc w:val="both"/>
        <w:rPr>
          <w:rFonts w:ascii="Times New Roman" w:hAnsi="Times New Roman" w:cs="Times New Roman"/>
          <w:sz w:val="24"/>
          <w:szCs w:val="24"/>
        </w:rPr>
      </w:pPr>
    </w:p>
    <w:p w14:paraId="2BC66E09" w14:textId="77777777" w:rsidR="00EF0611" w:rsidRDefault="00EF0611" w:rsidP="00B4238A">
      <w:pPr>
        <w:pStyle w:val="Sinespaciado"/>
        <w:spacing w:line="360" w:lineRule="auto"/>
        <w:jc w:val="both"/>
        <w:rPr>
          <w:rFonts w:ascii="Times New Roman" w:hAnsi="Times New Roman" w:cs="Times New Roman"/>
          <w:sz w:val="24"/>
          <w:szCs w:val="24"/>
        </w:rPr>
      </w:pPr>
    </w:p>
    <w:p w14:paraId="76781DDE" w14:textId="77777777" w:rsidR="00EF0611" w:rsidRDefault="00EF0611" w:rsidP="00B4238A">
      <w:pPr>
        <w:pStyle w:val="Sinespaciado"/>
        <w:spacing w:line="360" w:lineRule="auto"/>
        <w:jc w:val="both"/>
        <w:rPr>
          <w:rFonts w:ascii="Times New Roman" w:hAnsi="Times New Roman" w:cs="Times New Roman"/>
          <w:sz w:val="24"/>
          <w:szCs w:val="24"/>
        </w:rPr>
      </w:pPr>
    </w:p>
    <w:p w14:paraId="791EBC3D" w14:textId="77777777" w:rsidR="00EF0611" w:rsidRDefault="00EF0611" w:rsidP="00B4238A">
      <w:pPr>
        <w:pStyle w:val="Sinespaciado"/>
        <w:spacing w:line="360" w:lineRule="auto"/>
        <w:jc w:val="both"/>
        <w:rPr>
          <w:rFonts w:ascii="Times New Roman" w:hAnsi="Times New Roman" w:cs="Times New Roman"/>
          <w:sz w:val="24"/>
          <w:szCs w:val="24"/>
        </w:rPr>
      </w:pPr>
    </w:p>
    <w:p w14:paraId="2B287443" w14:textId="77777777" w:rsidR="00EF0611" w:rsidRDefault="00EF0611" w:rsidP="00B4238A">
      <w:pPr>
        <w:pStyle w:val="Sinespaciado"/>
        <w:spacing w:line="360" w:lineRule="auto"/>
        <w:jc w:val="both"/>
        <w:rPr>
          <w:rFonts w:ascii="Times New Roman" w:hAnsi="Times New Roman" w:cs="Times New Roman"/>
          <w:sz w:val="24"/>
          <w:szCs w:val="24"/>
        </w:rPr>
      </w:pPr>
    </w:p>
    <w:p w14:paraId="4A00EACF" w14:textId="77777777" w:rsidR="00EF0611" w:rsidRDefault="00EF0611" w:rsidP="00B4238A">
      <w:pPr>
        <w:pStyle w:val="Sinespaciado"/>
        <w:spacing w:line="360" w:lineRule="auto"/>
        <w:jc w:val="both"/>
        <w:rPr>
          <w:rFonts w:ascii="Times New Roman" w:hAnsi="Times New Roman" w:cs="Times New Roman"/>
          <w:sz w:val="24"/>
          <w:szCs w:val="24"/>
        </w:rPr>
      </w:pPr>
    </w:p>
    <w:p w14:paraId="203CD115" w14:textId="77777777" w:rsidR="00772445" w:rsidRDefault="00772445" w:rsidP="00B4238A">
      <w:pPr>
        <w:pStyle w:val="Sinespaciado"/>
        <w:spacing w:line="360" w:lineRule="auto"/>
        <w:jc w:val="both"/>
        <w:rPr>
          <w:rFonts w:ascii="Times New Roman" w:hAnsi="Times New Roman" w:cs="Times New Roman"/>
          <w:sz w:val="24"/>
          <w:szCs w:val="24"/>
        </w:rPr>
      </w:pPr>
    </w:p>
    <w:p w14:paraId="582DC9DA" w14:textId="77777777" w:rsidR="00EF0611" w:rsidRDefault="00EF0611" w:rsidP="00B4238A">
      <w:pPr>
        <w:pStyle w:val="Sinespaciado"/>
        <w:spacing w:line="360" w:lineRule="auto"/>
        <w:jc w:val="both"/>
        <w:rPr>
          <w:rFonts w:ascii="Times New Roman" w:hAnsi="Times New Roman" w:cs="Times New Roman"/>
          <w:sz w:val="24"/>
          <w:szCs w:val="24"/>
        </w:rPr>
      </w:pPr>
    </w:p>
    <w:p w14:paraId="6FA58503" w14:textId="77777777" w:rsidR="00EF0611" w:rsidRPr="00B97285" w:rsidRDefault="00EF0611" w:rsidP="00B4238A">
      <w:pPr>
        <w:pStyle w:val="Sinespaciado"/>
        <w:spacing w:line="360" w:lineRule="auto"/>
        <w:jc w:val="both"/>
        <w:rPr>
          <w:rFonts w:ascii="Times New Roman" w:hAnsi="Times New Roman" w:cs="Times New Roman"/>
          <w:color w:val="FF0000"/>
          <w:sz w:val="24"/>
          <w:szCs w:val="24"/>
        </w:rPr>
      </w:pPr>
    </w:p>
    <w:p w14:paraId="3BECB59B" w14:textId="77777777" w:rsidR="00772445" w:rsidRDefault="00772445" w:rsidP="00B4238A">
      <w:pPr>
        <w:pStyle w:val="Sinespaciado"/>
        <w:spacing w:line="360" w:lineRule="auto"/>
        <w:jc w:val="both"/>
        <w:rPr>
          <w:rFonts w:ascii="Times New Roman" w:hAnsi="Times New Roman" w:cs="Times New Roman"/>
          <w:color w:val="FF0000"/>
          <w:sz w:val="24"/>
          <w:szCs w:val="24"/>
        </w:rPr>
      </w:pPr>
    </w:p>
    <w:p w14:paraId="02FFDC58" w14:textId="77777777" w:rsidR="00282055" w:rsidRDefault="00B87F9A" w:rsidP="003D28BC">
      <w:pPr>
        <w:pStyle w:val="Estilo1"/>
        <w:numPr>
          <w:ilvl w:val="0"/>
          <w:numId w:val="19"/>
        </w:numPr>
        <w:ind w:left="567" w:hanging="567"/>
        <w:rPr>
          <w:color w:val="auto"/>
          <w:sz w:val="28"/>
        </w:rPr>
      </w:pPr>
      <w:bookmarkStart w:id="180" w:name="_Toc533586354"/>
      <w:r w:rsidRPr="007D4907">
        <w:rPr>
          <w:color w:val="auto"/>
          <w:sz w:val="28"/>
        </w:rPr>
        <w:t>Contrataciones y Adquisiciones</w:t>
      </w:r>
      <w:bookmarkEnd w:id="180"/>
      <w:r w:rsidRPr="007D4907">
        <w:rPr>
          <w:color w:val="auto"/>
          <w:sz w:val="28"/>
        </w:rPr>
        <w:t xml:space="preserve"> </w:t>
      </w:r>
    </w:p>
    <w:p w14:paraId="2CB4D810" w14:textId="77777777" w:rsidR="00282055" w:rsidRDefault="00282055" w:rsidP="00850E61">
      <w:pPr>
        <w:pStyle w:val="submemo"/>
        <w:numPr>
          <w:ilvl w:val="0"/>
          <w:numId w:val="0"/>
        </w:numPr>
        <w:ind w:left="360"/>
        <w:rPr>
          <w:sz w:val="12"/>
        </w:rPr>
      </w:pPr>
    </w:p>
    <w:tbl>
      <w:tblPr>
        <w:tblW w:w="8733" w:type="dxa"/>
        <w:jc w:val="center"/>
        <w:tblLook w:val="04A0" w:firstRow="1" w:lastRow="0" w:firstColumn="1" w:lastColumn="0" w:noHBand="0" w:noVBand="1"/>
      </w:tblPr>
      <w:tblGrid>
        <w:gridCol w:w="5047"/>
        <w:gridCol w:w="3686"/>
      </w:tblGrid>
      <w:tr w:rsidR="007625D3" w:rsidRPr="007625D3" w14:paraId="76A23FCF" w14:textId="77777777" w:rsidTr="007625D3">
        <w:trPr>
          <w:trHeight w:val="293"/>
          <w:jc w:val="center"/>
        </w:trPr>
        <w:tc>
          <w:tcPr>
            <w:tcW w:w="8733" w:type="dxa"/>
            <w:gridSpan w:val="2"/>
            <w:tcBorders>
              <w:top w:val="nil"/>
              <w:left w:val="nil"/>
              <w:bottom w:val="single" w:sz="12" w:space="0" w:color="FFFFFF"/>
              <w:right w:val="nil"/>
            </w:tcBorders>
            <w:shd w:val="clear" w:color="000000" w:fill="9BC2E6"/>
            <w:vAlign w:val="center"/>
            <w:hideMark/>
          </w:tcPr>
          <w:p w14:paraId="30D1AB38" w14:textId="77777777" w:rsidR="007625D3" w:rsidRPr="007625D3" w:rsidRDefault="007625D3" w:rsidP="007625D3">
            <w:pPr>
              <w:spacing w:after="0" w:line="240" w:lineRule="auto"/>
              <w:jc w:val="center"/>
              <w:rPr>
                <w:rFonts w:ascii="Calibri" w:eastAsia="Times New Roman" w:hAnsi="Calibri" w:cs="Calibri"/>
                <w:b/>
                <w:bCs/>
                <w:lang w:val="en-GB" w:eastAsia="en-GB"/>
              </w:rPr>
            </w:pPr>
            <w:r w:rsidRPr="007625D3">
              <w:rPr>
                <w:rFonts w:ascii="Calibri" w:eastAsia="Times New Roman" w:hAnsi="Calibri" w:cs="Calibri"/>
                <w:b/>
                <w:bCs/>
                <w:lang w:val="en-GB" w:eastAsia="en-GB"/>
              </w:rPr>
              <w:t>DATOS DE CABECERA PACC</w:t>
            </w:r>
          </w:p>
        </w:tc>
      </w:tr>
      <w:tr w:rsidR="007625D3" w:rsidRPr="007625D3" w14:paraId="750DB5C6" w14:textId="77777777" w:rsidTr="007625D3">
        <w:trPr>
          <w:trHeight w:val="352"/>
          <w:jc w:val="center"/>
        </w:trPr>
        <w:tc>
          <w:tcPr>
            <w:tcW w:w="5047" w:type="dxa"/>
            <w:tcBorders>
              <w:top w:val="nil"/>
              <w:left w:val="single" w:sz="12" w:space="0" w:color="FFFFFF"/>
              <w:bottom w:val="single" w:sz="12" w:space="0" w:color="FFFFFF"/>
              <w:right w:val="single" w:sz="12" w:space="0" w:color="FFFFFF"/>
            </w:tcBorders>
            <w:shd w:val="clear" w:color="000000" w:fill="D9D9D9"/>
            <w:vAlign w:val="center"/>
            <w:hideMark/>
          </w:tcPr>
          <w:p w14:paraId="4976D871" w14:textId="77777777" w:rsidR="007625D3" w:rsidRPr="007625D3" w:rsidRDefault="007625D3" w:rsidP="007625D3">
            <w:pPr>
              <w:spacing w:after="0" w:line="240" w:lineRule="auto"/>
              <w:rPr>
                <w:rFonts w:ascii="Calibri" w:eastAsia="Times New Roman" w:hAnsi="Calibri" w:cs="Calibri"/>
                <w:b/>
                <w:bCs/>
                <w:color w:val="002060"/>
                <w:lang w:val="en-GB" w:eastAsia="en-GB"/>
              </w:rPr>
            </w:pPr>
            <w:r w:rsidRPr="007625D3">
              <w:rPr>
                <w:rFonts w:ascii="Calibri" w:eastAsia="Times New Roman" w:hAnsi="Calibri" w:cs="Calibri"/>
                <w:b/>
                <w:bCs/>
                <w:color w:val="002060"/>
                <w:lang w:val="en-GB" w:eastAsia="en-GB"/>
              </w:rPr>
              <w:t>MONTO ESTIMADO TOTAL</w:t>
            </w:r>
          </w:p>
        </w:tc>
        <w:tc>
          <w:tcPr>
            <w:tcW w:w="3685" w:type="dxa"/>
            <w:tcBorders>
              <w:top w:val="nil"/>
              <w:left w:val="nil"/>
              <w:bottom w:val="single" w:sz="12" w:space="0" w:color="FFFFFF"/>
              <w:right w:val="single" w:sz="12" w:space="0" w:color="FFFFFF"/>
            </w:tcBorders>
            <w:shd w:val="clear" w:color="000000" w:fill="D9D9D9"/>
            <w:noWrap/>
            <w:vAlign w:val="bottom"/>
            <w:hideMark/>
          </w:tcPr>
          <w:p w14:paraId="6F5A44C9" w14:textId="77777777" w:rsidR="007625D3" w:rsidRPr="007625D3" w:rsidRDefault="007625D3" w:rsidP="007625D3">
            <w:pPr>
              <w:spacing w:after="0" w:line="240" w:lineRule="auto"/>
              <w:jc w:val="right"/>
              <w:rPr>
                <w:rFonts w:ascii="Calibri" w:eastAsia="Times New Roman" w:hAnsi="Calibri" w:cs="Calibri"/>
                <w:color w:val="002060"/>
                <w:lang w:val="en-GB" w:eastAsia="en-GB"/>
              </w:rPr>
            </w:pPr>
            <w:r w:rsidRPr="007625D3">
              <w:rPr>
                <w:rFonts w:ascii="Calibri" w:eastAsia="Times New Roman" w:hAnsi="Calibri" w:cs="Calibri"/>
                <w:color w:val="002060"/>
                <w:lang w:val="en-GB" w:eastAsia="en-GB"/>
              </w:rPr>
              <w:t xml:space="preserve"> RD$                                                              128,300,645.60 </w:t>
            </w:r>
          </w:p>
        </w:tc>
      </w:tr>
      <w:tr w:rsidR="007625D3" w:rsidRPr="007625D3" w14:paraId="7CDA77AD" w14:textId="77777777" w:rsidTr="007625D3">
        <w:trPr>
          <w:trHeight w:val="352"/>
          <w:jc w:val="center"/>
        </w:trPr>
        <w:tc>
          <w:tcPr>
            <w:tcW w:w="5047" w:type="dxa"/>
            <w:tcBorders>
              <w:top w:val="nil"/>
              <w:left w:val="single" w:sz="12" w:space="0" w:color="FFFFFF"/>
              <w:bottom w:val="single" w:sz="12" w:space="0" w:color="FFFFFF"/>
              <w:right w:val="single" w:sz="12" w:space="0" w:color="FFFFFF"/>
            </w:tcBorders>
            <w:shd w:val="clear" w:color="000000" w:fill="D9D9D9"/>
            <w:vAlign w:val="center"/>
            <w:hideMark/>
          </w:tcPr>
          <w:p w14:paraId="2A03565B" w14:textId="77777777" w:rsidR="007625D3" w:rsidRPr="007625D3" w:rsidRDefault="007625D3" w:rsidP="007625D3">
            <w:pPr>
              <w:spacing w:after="0" w:line="240" w:lineRule="auto"/>
              <w:rPr>
                <w:rFonts w:ascii="Calibri" w:eastAsia="Times New Roman" w:hAnsi="Calibri" w:cs="Calibri"/>
                <w:b/>
                <w:bCs/>
                <w:color w:val="002060"/>
                <w:lang w:val="en-GB" w:eastAsia="en-GB"/>
              </w:rPr>
            </w:pPr>
            <w:r w:rsidRPr="007625D3">
              <w:rPr>
                <w:rFonts w:ascii="Calibri" w:eastAsia="Times New Roman" w:hAnsi="Calibri" w:cs="Calibri"/>
                <w:b/>
                <w:bCs/>
                <w:color w:val="002060"/>
                <w:lang w:val="en-GB" w:eastAsia="en-GB"/>
              </w:rPr>
              <w:t>CANTIDAD DE PROCESOS REGISTRADOS</w:t>
            </w:r>
          </w:p>
        </w:tc>
        <w:tc>
          <w:tcPr>
            <w:tcW w:w="3685" w:type="dxa"/>
            <w:tcBorders>
              <w:top w:val="nil"/>
              <w:left w:val="nil"/>
              <w:bottom w:val="single" w:sz="12" w:space="0" w:color="FFFFFF"/>
              <w:right w:val="single" w:sz="12" w:space="0" w:color="FFFFFF"/>
            </w:tcBorders>
            <w:shd w:val="clear" w:color="000000" w:fill="D9D9D9"/>
            <w:noWrap/>
            <w:vAlign w:val="bottom"/>
            <w:hideMark/>
          </w:tcPr>
          <w:p w14:paraId="5D14AA69" w14:textId="77777777" w:rsidR="007625D3" w:rsidRPr="007625D3" w:rsidRDefault="007625D3" w:rsidP="007625D3">
            <w:pPr>
              <w:spacing w:after="0" w:line="240" w:lineRule="auto"/>
              <w:jc w:val="right"/>
              <w:rPr>
                <w:rFonts w:ascii="Calibri" w:eastAsia="Times New Roman" w:hAnsi="Calibri" w:cs="Calibri"/>
                <w:color w:val="002060"/>
                <w:lang w:val="en-GB" w:eastAsia="en-GB"/>
              </w:rPr>
            </w:pPr>
            <w:r w:rsidRPr="007625D3">
              <w:rPr>
                <w:rFonts w:ascii="Calibri" w:eastAsia="Times New Roman" w:hAnsi="Calibri" w:cs="Calibri"/>
                <w:color w:val="002060"/>
                <w:lang w:val="en-GB" w:eastAsia="en-GB"/>
              </w:rPr>
              <w:t>139</w:t>
            </w:r>
          </w:p>
        </w:tc>
      </w:tr>
      <w:tr w:rsidR="007625D3" w:rsidRPr="007625D3" w14:paraId="22FD392A" w14:textId="77777777" w:rsidTr="007625D3">
        <w:trPr>
          <w:trHeight w:val="352"/>
          <w:jc w:val="center"/>
        </w:trPr>
        <w:tc>
          <w:tcPr>
            <w:tcW w:w="5047" w:type="dxa"/>
            <w:tcBorders>
              <w:top w:val="nil"/>
              <w:left w:val="single" w:sz="12" w:space="0" w:color="FFFFFF"/>
              <w:bottom w:val="single" w:sz="12" w:space="0" w:color="FFFFFF"/>
              <w:right w:val="single" w:sz="12" w:space="0" w:color="FFFFFF"/>
            </w:tcBorders>
            <w:shd w:val="clear" w:color="000000" w:fill="D9D9D9"/>
            <w:vAlign w:val="center"/>
            <w:hideMark/>
          </w:tcPr>
          <w:p w14:paraId="642E1983" w14:textId="77777777" w:rsidR="007625D3" w:rsidRPr="007625D3" w:rsidRDefault="007625D3" w:rsidP="007625D3">
            <w:pPr>
              <w:spacing w:after="0" w:line="240" w:lineRule="auto"/>
              <w:rPr>
                <w:rFonts w:ascii="Calibri" w:eastAsia="Times New Roman" w:hAnsi="Calibri" w:cs="Calibri"/>
                <w:b/>
                <w:bCs/>
                <w:color w:val="002060"/>
                <w:lang w:val="en-GB" w:eastAsia="en-GB"/>
              </w:rPr>
            </w:pPr>
            <w:r w:rsidRPr="007625D3">
              <w:rPr>
                <w:rFonts w:ascii="Calibri" w:eastAsia="Times New Roman" w:hAnsi="Calibri" w:cs="Calibri"/>
                <w:b/>
                <w:bCs/>
                <w:color w:val="002060"/>
                <w:lang w:val="en-GB" w:eastAsia="en-GB"/>
              </w:rPr>
              <w:t xml:space="preserve">CAPÍTULO </w:t>
            </w:r>
          </w:p>
        </w:tc>
        <w:tc>
          <w:tcPr>
            <w:tcW w:w="3685" w:type="dxa"/>
            <w:tcBorders>
              <w:top w:val="nil"/>
              <w:left w:val="nil"/>
              <w:bottom w:val="single" w:sz="12" w:space="0" w:color="FFFFFF"/>
              <w:right w:val="single" w:sz="12" w:space="0" w:color="FFFFFF"/>
            </w:tcBorders>
            <w:shd w:val="clear" w:color="000000" w:fill="D9D9D9"/>
            <w:noWrap/>
            <w:vAlign w:val="bottom"/>
            <w:hideMark/>
          </w:tcPr>
          <w:p w14:paraId="5795A58F" w14:textId="77777777" w:rsidR="007625D3" w:rsidRPr="007625D3" w:rsidRDefault="007625D3" w:rsidP="007625D3">
            <w:pPr>
              <w:spacing w:after="0" w:line="240" w:lineRule="auto"/>
              <w:jc w:val="right"/>
              <w:rPr>
                <w:rFonts w:ascii="Calibri" w:eastAsia="Times New Roman" w:hAnsi="Calibri" w:cs="Calibri"/>
                <w:color w:val="002060"/>
                <w:lang w:val="en-GB" w:eastAsia="en-GB"/>
              </w:rPr>
            </w:pPr>
            <w:r w:rsidRPr="007625D3">
              <w:rPr>
                <w:rFonts w:ascii="Calibri" w:eastAsia="Times New Roman" w:hAnsi="Calibri" w:cs="Calibri"/>
                <w:color w:val="002060"/>
                <w:lang w:val="en-GB" w:eastAsia="en-GB"/>
              </w:rPr>
              <w:t>0219</w:t>
            </w:r>
          </w:p>
        </w:tc>
      </w:tr>
      <w:tr w:rsidR="007625D3" w:rsidRPr="007625D3" w14:paraId="3078B890" w14:textId="77777777" w:rsidTr="007625D3">
        <w:trPr>
          <w:trHeight w:val="352"/>
          <w:jc w:val="center"/>
        </w:trPr>
        <w:tc>
          <w:tcPr>
            <w:tcW w:w="5047" w:type="dxa"/>
            <w:tcBorders>
              <w:top w:val="nil"/>
              <w:left w:val="single" w:sz="12" w:space="0" w:color="FFFFFF"/>
              <w:bottom w:val="single" w:sz="12" w:space="0" w:color="FFFFFF"/>
              <w:right w:val="single" w:sz="12" w:space="0" w:color="FFFFFF"/>
            </w:tcBorders>
            <w:shd w:val="clear" w:color="000000" w:fill="D9D9D9"/>
            <w:vAlign w:val="center"/>
            <w:hideMark/>
          </w:tcPr>
          <w:p w14:paraId="6786CE68" w14:textId="77777777" w:rsidR="007625D3" w:rsidRPr="007625D3" w:rsidRDefault="007625D3" w:rsidP="007625D3">
            <w:pPr>
              <w:spacing w:after="0" w:line="240" w:lineRule="auto"/>
              <w:rPr>
                <w:rFonts w:ascii="Calibri" w:eastAsia="Times New Roman" w:hAnsi="Calibri" w:cs="Calibri"/>
                <w:b/>
                <w:bCs/>
                <w:color w:val="002060"/>
                <w:lang w:val="en-GB" w:eastAsia="en-GB"/>
              </w:rPr>
            </w:pPr>
            <w:r w:rsidRPr="007625D3">
              <w:rPr>
                <w:rFonts w:ascii="Calibri" w:eastAsia="Times New Roman" w:hAnsi="Calibri" w:cs="Calibri"/>
                <w:b/>
                <w:bCs/>
                <w:color w:val="002060"/>
                <w:lang w:val="en-GB" w:eastAsia="en-GB"/>
              </w:rPr>
              <w:t>SUB CAPÍTULO</w:t>
            </w:r>
          </w:p>
        </w:tc>
        <w:tc>
          <w:tcPr>
            <w:tcW w:w="3685" w:type="dxa"/>
            <w:tcBorders>
              <w:top w:val="nil"/>
              <w:left w:val="nil"/>
              <w:bottom w:val="single" w:sz="12" w:space="0" w:color="FFFFFF"/>
              <w:right w:val="single" w:sz="12" w:space="0" w:color="FFFFFF"/>
            </w:tcBorders>
            <w:shd w:val="clear" w:color="000000" w:fill="D9D9D9"/>
            <w:noWrap/>
            <w:vAlign w:val="bottom"/>
            <w:hideMark/>
          </w:tcPr>
          <w:p w14:paraId="39A956EE" w14:textId="77777777" w:rsidR="007625D3" w:rsidRPr="007625D3" w:rsidRDefault="007625D3" w:rsidP="007625D3">
            <w:pPr>
              <w:spacing w:after="0" w:line="240" w:lineRule="auto"/>
              <w:jc w:val="right"/>
              <w:rPr>
                <w:rFonts w:ascii="Calibri" w:eastAsia="Times New Roman" w:hAnsi="Calibri" w:cs="Calibri"/>
                <w:color w:val="002060"/>
                <w:lang w:val="en-GB" w:eastAsia="en-GB"/>
              </w:rPr>
            </w:pPr>
            <w:r w:rsidRPr="007625D3">
              <w:rPr>
                <w:rFonts w:ascii="Calibri" w:eastAsia="Times New Roman" w:hAnsi="Calibri" w:cs="Calibri"/>
                <w:color w:val="002060"/>
                <w:lang w:val="en-GB" w:eastAsia="en-GB"/>
              </w:rPr>
              <w:t>01</w:t>
            </w:r>
          </w:p>
        </w:tc>
      </w:tr>
      <w:tr w:rsidR="007625D3" w:rsidRPr="007625D3" w14:paraId="350B74BF" w14:textId="77777777" w:rsidTr="007625D3">
        <w:trPr>
          <w:trHeight w:val="352"/>
          <w:jc w:val="center"/>
        </w:trPr>
        <w:tc>
          <w:tcPr>
            <w:tcW w:w="5047" w:type="dxa"/>
            <w:tcBorders>
              <w:top w:val="nil"/>
              <w:left w:val="single" w:sz="12" w:space="0" w:color="FFFFFF"/>
              <w:bottom w:val="single" w:sz="12" w:space="0" w:color="FFFFFF"/>
              <w:right w:val="single" w:sz="12" w:space="0" w:color="FFFFFF"/>
            </w:tcBorders>
            <w:shd w:val="clear" w:color="000000" w:fill="D9D9D9"/>
            <w:vAlign w:val="center"/>
            <w:hideMark/>
          </w:tcPr>
          <w:p w14:paraId="224D2676" w14:textId="77777777" w:rsidR="007625D3" w:rsidRPr="007625D3" w:rsidRDefault="007625D3" w:rsidP="007625D3">
            <w:pPr>
              <w:spacing w:after="0" w:line="240" w:lineRule="auto"/>
              <w:rPr>
                <w:rFonts w:ascii="Calibri" w:eastAsia="Times New Roman" w:hAnsi="Calibri" w:cs="Calibri"/>
                <w:b/>
                <w:bCs/>
                <w:color w:val="002060"/>
                <w:lang w:val="en-GB" w:eastAsia="en-GB"/>
              </w:rPr>
            </w:pPr>
            <w:r w:rsidRPr="007625D3">
              <w:rPr>
                <w:rFonts w:ascii="Calibri" w:eastAsia="Times New Roman" w:hAnsi="Calibri" w:cs="Calibri"/>
                <w:b/>
                <w:bCs/>
                <w:color w:val="002060"/>
                <w:lang w:val="en-GB" w:eastAsia="en-GB"/>
              </w:rPr>
              <w:t>UNIDAD EJECUTORA</w:t>
            </w:r>
          </w:p>
        </w:tc>
        <w:tc>
          <w:tcPr>
            <w:tcW w:w="3685" w:type="dxa"/>
            <w:tcBorders>
              <w:top w:val="nil"/>
              <w:left w:val="nil"/>
              <w:bottom w:val="single" w:sz="12" w:space="0" w:color="FFFFFF"/>
              <w:right w:val="single" w:sz="12" w:space="0" w:color="FFFFFF"/>
            </w:tcBorders>
            <w:shd w:val="clear" w:color="000000" w:fill="D9D9D9"/>
            <w:noWrap/>
            <w:vAlign w:val="bottom"/>
            <w:hideMark/>
          </w:tcPr>
          <w:p w14:paraId="04C92E8C" w14:textId="77777777" w:rsidR="007625D3" w:rsidRPr="007625D3" w:rsidRDefault="007625D3" w:rsidP="007625D3">
            <w:pPr>
              <w:spacing w:after="0" w:line="240" w:lineRule="auto"/>
              <w:jc w:val="right"/>
              <w:rPr>
                <w:rFonts w:ascii="Calibri" w:eastAsia="Times New Roman" w:hAnsi="Calibri" w:cs="Calibri"/>
                <w:color w:val="002060"/>
                <w:lang w:val="en-GB" w:eastAsia="en-GB"/>
              </w:rPr>
            </w:pPr>
            <w:r w:rsidRPr="007625D3">
              <w:rPr>
                <w:rFonts w:ascii="Calibri" w:eastAsia="Times New Roman" w:hAnsi="Calibri" w:cs="Calibri"/>
                <w:color w:val="002060"/>
                <w:lang w:val="en-GB" w:eastAsia="en-GB"/>
              </w:rPr>
              <w:t>0001</w:t>
            </w:r>
          </w:p>
        </w:tc>
      </w:tr>
      <w:tr w:rsidR="007625D3" w:rsidRPr="007625D3" w14:paraId="52F3FDAF" w14:textId="77777777" w:rsidTr="007625D3">
        <w:trPr>
          <w:trHeight w:val="690"/>
          <w:jc w:val="center"/>
        </w:trPr>
        <w:tc>
          <w:tcPr>
            <w:tcW w:w="5047" w:type="dxa"/>
            <w:tcBorders>
              <w:top w:val="nil"/>
              <w:left w:val="single" w:sz="12" w:space="0" w:color="FFFFFF"/>
              <w:bottom w:val="single" w:sz="12" w:space="0" w:color="FFFFFF"/>
              <w:right w:val="single" w:sz="12" w:space="0" w:color="FFFFFF"/>
            </w:tcBorders>
            <w:shd w:val="clear" w:color="000000" w:fill="D9D9D9"/>
            <w:vAlign w:val="center"/>
            <w:hideMark/>
          </w:tcPr>
          <w:p w14:paraId="138A8C98" w14:textId="77777777" w:rsidR="007625D3" w:rsidRPr="007625D3" w:rsidRDefault="007625D3" w:rsidP="007625D3">
            <w:pPr>
              <w:spacing w:after="0" w:line="240" w:lineRule="auto"/>
              <w:rPr>
                <w:rFonts w:ascii="Calibri" w:eastAsia="Times New Roman" w:hAnsi="Calibri" w:cs="Calibri"/>
                <w:b/>
                <w:bCs/>
                <w:color w:val="002060"/>
                <w:lang w:val="en-GB" w:eastAsia="en-GB"/>
              </w:rPr>
            </w:pPr>
            <w:r w:rsidRPr="007625D3">
              <w:rPr>
                <w:rFonts w:ascii="Calibri" w:eastAsia="Times New Roman" w:hAnsi="Calibri" w:cs="Calibri"/>
                <w:b/>
                <w:bCs/>
                <w:color w:val="002060"/>
                <w:lang w:val="en-GB" w:eastAsia="en-GB"/>
              </w:rPr>
              <w:t xml:space="preserve">UNIDAD DE COMPRA </w:t>
            </w:r>
          </w:p>
        </w:tc>
        <w:tc>
          <w:tcPr>
            <w:tcW w:w="3685" w:type="dxa"/>
            <w:tcBorders>
              <w:top w:val="nil"/>
              <w:left w:val="nil"/>
              <w:bottom w:val="single" w:sz="12" w:space="0" w:color="FFFFFF"/>
              <w:right w:val="single" w:sz="12" w:space="0" w:color="FFFFFF"/>
            </w:tcBorders>
            <w:shd w:val="clear" w:color="000000" w:fill="D9D9D9"/>
            <w:vAlign w:val="bottom"/>
            <w:hideMark/>
          </w:tcPr>
          <w:p w14:paraId="45406874" w14:textId="77777777" w:rsidR="007625D3" w:rsidRPr="007625D3" w:rsidRDefault="007625D3" w:rsidP="007625D3">
            <w:pPr>
              <w:spacing w:after="0" w:line="240" w:lineRule="auto"/>
              <w:jc w:val="right"/>
              <w:rPr>
                <w:rFonts w:ascii="Calibri" w:eastAsia="Times New Roman" w:hAnsi="Calibri" w:cs="Calibri"/>
                <w:color w:val="002060"/>
                <w:lang w:eastAsia="en-GB"/>
              </w:rPr>
            </w:pPr>
            <w:r w:rsidRPr="007625D3">
              <w:rPr>
                <w:rFonts w:ascii="Calibri" w:eastAsia="Times New Roman" w:hAnsi="Calibri" w:cs="Calibri"/>
                <w:color w:val="002060"/>
                <w:lang w:eastAsia="en-GB"/>
              </w:rPr>
              <w:t>MINISTERIO DE EDUCACION SUPERIOR, CIENCIA Y TECNOLOGIA</w:t>
            </w:r>
          </w:p>
        </w:tc>
      </w:tr>
      <w:tr w:rsidR="007625D3" w:rsidRPr="007625D3" w14:paraId="0EE4168C" w14:textId="77777777" w:rsidTr="007625D3">
        <w:trPr>
          <w:trHeight w:val="322"/>
          <w:jc w:val="center"/>
        </w:trPr>
        <w:tc>
          <w:tcPr>
            <w:tcW w:w="5047" w:type="dxa"/>
            <w:tcBorders>
              <w:top w:val="nil"/>
              <w:left w:val="single" w:sz="12" w:space="0" w:color="FFFFFF"/>
              <w:bottom w:val="single" w:sz="12" w:space="0" w:color="FFFFFF"/>
              <w:right w:val="single" w:sz="12" w:space="0" w:color="FFFFFF"/>
            </w:tcBorders>
            <w:shd w:val="clear" w:color="000000" w:fill="D9D9D9"/>
            <w:vAlign w:val="center"/>
            <w:hideMark/>
          </w:tcPr>
          <w:p w14:paraId="755810B7" w14:textId="77777777" w:rsidR="007625D3" w:rsidRPr="007625D3" w:rsidRDefault="007625D3" w:rsidP="007625D3">
            <w:pPr>
              <w:spacing w:after="0" w:line="240" w:lineRule="auto"/>
              <w:rPr>
                <w:rFonts w:ascii="Calibri" w:eastAsia="Times New Roman" w:hAnsi="Calibri" w:cs="Calibri"/>
                <w:b/>
                <w:bCs/>
                <w:color w:val="002060"/>
                <w:lang w:val="en-GB" w:eastAsia="en-GB"/>
              </w:rPr>
            </w:pPr>
            <w:r w:rsidRPr="007625D3">
              <w:rPr>
                <w:rFonts w:ascii="Calibri" w:eastAsia="Times New Roman" w:hAnsi="Calibri" w:cs="Calibri"/>
                <w:b/>
                <w:bCs/>
                <w:color w:val="002060"/>
                <w:lang w:val="en-GB" w:eastAsia="en-GB"/>
              </w:rPr>
              <w:t xml:space="preserve">AÑO FISCAL </w:t>
            </w:r>
          </w:p>
        </w:tc>
        <w:tc>
          <w:tcPr>
            <w:tcW w:w="3685" w:type="dxa"/>
            <w:tcBorders>
              <w:top w:val="nil"/>
              <w:left w:val="nil"/>
              <w:bottom w:val="single" w:sz="12" w:space="0" w:color="FFFFFF"/>
              <w:right w:val="single" w:sz="12" w:space="0" w:color="FFFFFF"/>
            </w:tcBorders>
            <w:shd w:val="clear" w:color="000000" w:fill="D9D9D9"/>
            <w:noWrap/>
            <w:vAlign w:val="bottom"/>
            <w:hideMark/>
          </w:tcPr>
          <w:p w14:paraId="4E863D22" w14:textId="77777777" w:rsidR="007625D3" w:rsidRPr="007625D3" w:rsidRDefault="007625D3" w:rsidP="007625D3">
            <w:pPr>
              <w:spacing w:after="0" w:line="240" w:lineRule="auto"/>
              <w:jc w:val="right"/>
              <w:rPr>
                <w:rFonts w:ascii="Calibri" w:eastAsia="Times New Roman" w:hAnsi="Calibri" w:cs="Calibri"/>
                <w:color w:val="002060"/>
                <w:lang w:val="en-GB" w:eastAsia="en-GB"/>
              </w:rPr>
            </w:pPr>
            <w:r w:rsidRPr="007625D3">
              <w:rPr>
                <w:rFonts w:ascii="Calibri" w:eastAsia="Times New Roman" w:hAnsi="Calibri" w:cs="Calibri"/>
                <w:color w:val="002060"/>
                <w:lang w:val="en-GB" w:eastAsia="en-GB"/>
              </w:rPr>
              <w:t>2018</w:t>
            </w:r>
          </w:p>
        </w:tc>
      </w:tr>
      <w:tr w:rsidR="007625D3" w:rsidRPr="007625D3" w14:paraId="3EC79EFC" w14:textId="77777777" w:rsidTr="007625D3">
        <w:trPr>
          <w:trHeight w:val="322"/>
          <w:jc w:val="center"/>
        </w:trPr>
        <w:tc>
          <w:tcPr>
            <w:tcW w:w="5047" w:type="dxa"/>
            <w:tcBorders>
              <w:top w:val="nil"/>
              <w:left w:val="single" w:sz="12" w:space="0" w:color="FFFFFF"/>
              <w:bottom w:val="single" w:sz="12" w:space="0" w:color="FFFFFF"/>
              <w:right w:val="single" w:sz="12" w:space="0" w:color="FFFFFF"/>
            </w:tcBorders>
            <w:shd w:val="clear" w:color="000000" w:fill="D9D9D9"/>
            <w:vAlign w:val="center"/>
            <w:hideMark/>
          </w:tcPr>
          <w:p w14:paraId="5F41C07D" w14:textId="77777777" w:rsidR="007625D3" w:rsidRPr="007625D3" w:rsidRDefault="007625D3" w:rsidP="007625D3">
            <w:pPr>
              <w:spacing w:after="0" w:line="240" w:lineRule="auto"/>
              <w:rPr>
                <w:rFonts w:ascii="Calibri" w:eastAsia="Times New Roman" w:hAnsi="Calibri" w:cs="Calibri"/>
                <w:b/>
                <w:bCs/>
                <w:color w:val="002060"/>
                <w:lang w:val="en-GB" w:eastAsia="en-GB"/>
              </w:rPr>
            </w:pPr>
            <w:r w:rsidRPr="007625D3">
              <w:rPr>
                <w:rFonts w:ascii="Calibri" w:eastAsia="Times New Roman" w:hAnsi="Calibri" w:cs="Calibri"/>
                <w:b/>
                <w:bCs/>
                <w:color w:val="002060"/>
                <w:lang w:val="en-GB" w:eastAsia="en-GB"/>
              </w:rPr>
              <w:t>FECHA APROBACIÓN</w:t>
            </w:r>
          </w:p>
        </w:tc>
        <w:tc>
          <w:tcPr>
            <w:tcW w:w="3685" w:type="dxa"/>
            <w:tcBorders>
              <w:top w:val="nil"/>
              <w:left w:val="nil"/>
              <w:bottom w:val="single" w:sz="12" w:space="0" w:color="FFFFFF"/>
              <w:right w:val="single" w:sz="12" w:space="0" w:color="FFFFFF"/>
            </w:tcBorders>
            <w:shd w:val="clear" w:color="000000" w:fill="D9D9D9"/>
            <w:noWrap/>
            <w:vAlign w:val="bottom"/>
            <w:hideMark/>
          </w:tcPr>
          <w:p w14:paraId="78826E1F" w14:textId="77777777" w:rsidR="007625D3" w:rsidRPr="007625D3" w:rsidRDefault="007625D3" w:rsidP="007625D3">
            <w:pPr>
              <w:spacing w:after="0" w:line="240" w:lineRule="auto"/>
              <w:jc w:val="right"/>
              <w:rPr>
                <w:rFonts w:ascii="Calibri" w:eastAsia="Times New Roman" w:hAnsi="Calibri" w:cs="Calibri"/>
                <w:color w:val="002060"/>
                <w:lang w:val="en-GB" w:eastAsia="en-GB"/>
              </w:rPr>
            </w:pPr>
            <w:r w:rsidRPr="007625D3">
              <w:rPr>
                <w:rFonts w:ascii="Calibri" w:eastAsia="Times New Roman" w:hAnsi="Calibri" w:cs="Calibri"/>
                <w:color w:val="002060"/>
                <w:lang w:val="en-GB" w:eastAsia="en-GB"/>
              </w:rPr>
              <w:t> </w:t>
            </w:r>
          </w:p>
        </w:tc>
      </w:tr>
      <w:tr w:rsidR="007625D3" w:rsidRPr="007625D3" w14:paraId="0E10A8EA" w14:textId="77777777" w:rsidTr="007625D3">
        <w:trPr>
          <w:trHeight w:val="293"/>
          <w:jc w:val="center"/>
        </w:trPr>
        <w:tc>
          <w:tcPr>
            <w:tcW w:w="8733" w:type="dxa"/>
            <w:gridSpan w:val="2"/>
            <w:tcBorders>
              <w:top w:val="single" w:sz="12" w:space="0" w:color="FFFFFF"/>
              <w:left w:val="nil"/>
              <w:bottom w:val="single" w:sz="12" w:space="0" w:color="FFFFFF"/>
              <w:right w:val="nil"/>
            </w:tcBorders>
            <w:shd w:val="clear" w:color="000000" w:fill="9BC2E6"/>
            <w:vAlign w:val="center"/>
            <w:hideMark/>
          </w:tcPr>
          <w:p w14:paraId="0B2B0FFA" w14:textId="77777777" w:rsidR="007625D3" w:rsidRPr="007625D3" w:rsidRDefault="007625D3" w:rsidP="007625D3">
            <w:pPr>
              <w:spacing w:after="0" w:line="240" w:lineRule="auto"/>
              <w:jc w:val="center"/>
              <w:rPr>
                <w:rFonts w:ascii="Calibri" w:eastAsia="Times New Roman" w:hAnsi="Calibri" w:cs="Calibri"/>
                <w:b/>
                <w:bCs/>
                <w:lang w:eastAsia="en-GB"/>
              </w:rPr>
            </w:pPr>
            <w:r w:rsidRPr="007625D3">
              <w:rPr>
                <w:rFonts w:ascii="Calibri" w:eastAsia="Times New Roman" w:hAnsi="Calibri" w:cs="Calibri"/>
                <w:b/>
                <w:bCs/>
                <w:lang w:eastAsia="en-GB"/>
              </w:rPr>
              <w:t>MONTOS ESTIMADOS SEGÚN OBJETO DE CONTRATACIÓN</w:t>
            </w:r>
          </w:p>
        </w:tc>
      </w:tr>
      <w:tr w:rsidR="007625D3" w:rsidRPr="007625D3" w14:paraId="4C3C3D83" w14:textId="77777777" w:rsidTr="007625D3">
        <w:trPr>
          <w:trHeight w:val="293"/>
          <w:jc w:val="center"/>
        </w:trPr>
        <w:tc>
          <w:tcPr>
            <w:tcW w:w="5047" w:type="dxa"/>
            <w:tcBorders>
              <w:top w:val="nil"/>
              <w:left w:val="single" w:sz="12" w:space="0" w:color="FFFFFF"/>
              <w:bottom w:val="single" w:sz="12" w:space="0" w:color="FFFFFF"/>
              <w:right w:val="single" w:sz="12" w:space="0" w:color="FFFFFF"/>
            </w:tcBorders>
            <w:shd w:val="clear" w:color="000000" w:fill="D9D9D9"/>
            <w:vAlign w:val="center"/>
            <w:hideMark/>
          </w:tcPr>
          <w:p w14:paraId="302CCA3D" w14:textId="77777777" w:rsidR="007625D3" w:rsidRPr="007625D3" w:rsidRDefault="007625D3" w:rsidP="007625D3">
            <w:pPr>
              <w:spacing w:after="0" w:line="240" w:lineRule="auto"/>
              <w:rPr>
                <w:rFonts w:ascii="Calibri" w:eastAsia="Times New Roman" w:hAnsi="Calibri" w:cs="Calibri"/>
                <w:b/>
                <w:bCs/>
                <w:color w:val="002060"/>
                <w:lang w:val="en-GB" w:eastAsia="en-GB"/>
              </w:rPr>
            </w:pPr>
            <w:r w:rsidRPr="007625D3">
              <w:rPr>
                <w:rFonts w:ascii="Calibri" w:eastAsia="Times New Roman" w:hAnsi="Calibri" w:cs="Calibri"/>
                <w:b/>
                <w:bCs/>
                <w:color w:val="002060"/>
                <w:lang w:val="en-GB" w:eastAsia="en-GB"/>
              </w:rPr>
              <w:t>BIENES</w:t>
            </w:r>
          </w:p>
        </w:tc>
        <w:tc>
          <w:tcPr>
            <w:tcW w:w="3685" w:type="dxa"/>
            <w:tcBorders>
              <w:top w:val="nil"/>
              <w:left w:val="nil"/>
              <w:bottom w:val="single" w:sz="12" w:space="0" w:color="FFFFFF"/>
              <w:right w:val="single" w:sz="12" w:space="0" w:color="FFFFFF"/>
            </w:tcBorders>
            <w:shd w:val="clear" w:color="000000" w:fill="D9D9D9"/>
            <w:noWrap/>
            <w:vAlign w:val="bottom"/>
            <w:hideMark/>
          </w:tcPr>
          <w:p w14:paraId="41574699" w14:textId="77777777" w:rsidR="007625D3" w:rsidRPr="007625D3" w:rsidRDefault="007625D3" w:rsidP="007625D3">
            <w:pPr>
              <w:spacing w:after="0" w:line="240" w:lineRule="auto"/>
              <w:jc w:val="right"/>
              <w:rPr>
                <w:rFonts w:ascii="Calibri" w:eastAsia="Times New Roman" w:hAnsi="Calibri" w:cs="Calibri"/>
                <w:color w:val="002060"/>
                <w:lang w:val="en-GB" w:eastAsia="en-GB"/>
              </w:rPr>
            </w:pPr>
            <w:r w:rsidRPr="007625D3">
              <w:rPr>
                <w:rFonts w:ascii="Calibri" w:eastAsia="Times New Roman" w:hAnsi="Calibri" w:cs="Calibri"/>
                <w:color w:val="002060"/>
                <w:lang w:val="en-GB" w:eastAsia="en-GB"/>
              </w:rPr>
              <w:t xml:space="preserve"> RD$                                                                 48,073,604.35 </w:t>
            </w:r>
          </w:p>
        </w:tc>
      </w:tr>
      <w:tr w:rsidR="007625D3" w:rsidRPr="007625D3" w14:paraId="594C7C9B" w14:textId="77777777" w:rsidTr="007625D3">
        <w:trPr>
          <w:trHeight w:val="293"/>
          <w:jc w:val="center"/>
        </w:trPr>
        <w:tc>
          <w:tcPr>
            <w:tcW w:w="5047" w:type="dxa"/>
            <w:tcBorders>
              <w:top w:val="nil"/>
              <w:left w:val="single" w:sz="12" w:space="0" w:color="FFFFFF"/>
              <w:bottom w:val="single" w:sz="12" w:space="0" w:color="FFFFFF"/>
              <w:right w:val="single" w:sz="12" w:space="0" w:color="FFFFFF"/>
            </w:tcBorders>
            <w:shd w:val="clear" w:color="000000" w:fill="D9D9D9"/>
            <w:vAlign w:val="center"/>
            <w:hideMark/>
          </w:tcPr>
          <w:p w14:paraId="3E10B3F1" w14:textId="77777777" w:rsidR="007625D3" w:rsidRPr="007625D3" w:rsidRDefault="007625D3" w:rsidP="007625D3">
            <w:pPr>
              <w:spacing w:after="0" w:line="240" w:lineRule="auto"/>
              <w:rPr>
                <w:rFonts w:ascii="Calibri" w:eastAsia="Times New Roman" w:hAnsi="Calibri" w:cs="Calibri"/>
                <w:b/>
                <w:bCs/>
                <w:color w:val="002060"/>
                <w:lang w:val="en-GB" w:eastAsia="en-GB"/>
              </w:rPr>
            </w:pPr>
            <w:r w:rsidRPr="007625D3">
              <w:rPr>
                <w:rFonts w:ascii="Calibri" w:eastAsia="Times New Roman" w:hAnsi="Calibri" w:cs="Calibri"/>
                <w:b/>
                <w:bCs/>
                <w:color w:val="002060"/>
                <w:lang w:val="en-GB" w:eastAsia="en-GB"/>
              </w:rPr>
              <w:t>OBRAS</w:t>
            </w:r>
          </w:p>
        </w:tc>
        <w:tc>
          <w:tcPr>
            <w:tcW w:w="3685" w:type="dxa"/>
            <w:tcBorders>
              <w:top w:val="nil"/>
              <w:left w:val="nil"/>
              <w:bottom w:val="single" w:sz="12" w:space="0" w:color="FFFFFF"/>
              <w:right w:val="single" w:sz="12" w:space="0" w:color="FFFFFF"/>
            </w:tcBorders>
            <w:shd w:val="clear" w:color="000000" w:fill="D9D9D9"/>
            <w:noWrap/>
            <w:vAlign w:val="bottom"/>
            <w:hideMark/>
          </w:tcPr>
          <w:p w14:paraId="21D3E6DD" w14:textId="77777777" w:rsidR="007625D3" w:rsidRPr="007625D3" w:rsidRDefault="007625D3" w:rsidP="007625D3">
            <w:pPr>
              <w:spacing w:after="0" w:line="240" w:lineRule="auto"/>
              <w:jc w:val="right"/>
              <w:rPr>
                <w:rFonts w:ascii="Calibri" w:eastAsia="Times New Roman" w:hAnsi="Calibri" w:cs="Calibri"/>
                <w:color w:val="002060"/>
                <w:lang w:val="en-GB" w:eastAsia="en-GB"/>
              </w:rPr>
            </w:pPr>
            <w:r w:rsidRPr="007625D3">
              <w:rPr>
                <w:rFonts w:ascii="Calibri" w:eastAsia="Times New Roman" w:hAnsi="Calibri" w:cs="Calibri"/>
                <w:color w:val="002060"/>
                <w:lang w:val="en-GB" w:eastAsia="en-GB"/>
              </w:rPr>
              <w:t xml:space="preserve"> RD$                                                                                        -   </w:t>
            </w:r>
          </w:p>
        </w:tc>
      </w:tr>
      <w:tr w:rsidR="007625D3" w:rsidRPr="007625D3" w14:paraId="46F91079" w14:textId="77777777" w:rsidTr="007625D3">
        <w:trPr>
          <w:trHeight w:val="293"/>
          <w:jc w:val="center"/>
        </w:trPr>
        <w:tc>
          <w:tcPr>
            <w:tcW w:w="5047" w:type="dxa"/>
            <w:tcBorders>
              <w:top w:val="nil"/>
              <w:left w:val="single" w:sz="12" w:space="0" w:color="FFFFFF"/>
              <w:bottom w:val="single" w:sz="12" w:space="0" w:color="FFFFFF"/>
              <w:right w:val="single" w:sz="12" w:space="0" w:color="FFFFFF"/>
            </w:tcBorders>
            <w:shd w:val="clear" w:color="000000" w:fill="D9D9D9"/>
            <w:vAlign w:val="center"/>
            <w:hideMark/>
          </w:tcPr>
          <w:p w14:paraId="66553BB8" w14:textId="77777777" w:rsidR="007625D3" w:rsidRPr="007625D3" w:rsidRDefault="007625D3" w:rsidP="007625D3">
            <w:pPr>
              <w:spacing w:after="0" w:line="240" w:lineRule="auto"/>
              <w:rPr>
                <w:rFonts w:ascii="Calibri" w:eastAsia="Times New Roman" w:hAnsi="Calibri" w:cs="Calibri"/>
                <w:b/>
                <w:bCs/>
                <w:color w:val="002060"/>
                <w:lang w:val="en-GB" w:eastAsia="en-GB"/>
              </w:rPr>
            </w:pPr>
            <w:r w:rsidRPr="007625D3">
              <w:rPr>
                <w:rFonts w:ascii="Calibri" w:eastAsia="Times New Roman" w:hAnsi="Calibri" w:cs="Calibri"/>
                <w:b/>
                <w:bCs/>
                <w:color w:val="002060"/>
                <w:lang w:val="en-GB" w:eastAsia="en-GB"/>
              </w:rPr>
              <w:t>SERVICIOS</w:t>
            </w:r>
          </w:p>
        </w:tc>
        <w:tc>
          <w:tcPr>
            <w:tcW w:w="3685" w:type="dxa"/>
            <w:tcBorders>
              <w:top w:val="nil"/>
              <w:left w:val="nil"/>
              <w:bottom w:val="single" w:sz="12" w:space="0" w:color="FFFFFF"/>
              <w:right w:val="single" w:sz="12" w:space="0" w:color="FFFFFF"/>
            </w:tcBorders>
            <w:shd w:val="clear" w:color="000000" w:fill="D9D9D9"/>
            <w:noWrap/>
            <w:vAlign w:val="bottom"/>
            <w:hideMark/>
          </w:tcPr>
          <w:p w14:paraId="6EE0F3E2" w14:textId="77777777" w:rsidR="007625D3" w:rsidRPr="007625D3" w:rsidRDefault="007625D3" w:rsidP="007625D3">
            <w:pPr>
              <w:spacing w:after="0" w:line="240" w:lineRule="auto"/>
              <w:jc w:val="right"/>
              <w:rPr>
                <w:rFonts w:ascii="Calibri" w:eastAsia="Times New Roman" w:hAnsi="Calibri" w:cs="Calibri"/>
                <w:color w:val="002060"/>
                <w:lang w:val="en-GB" w:eastAsia="en-GB"/>
              </w:rPr>
            </w:pPr>
            <w:r w:rsidRPr="007625D3">
              <w:rPr>
                <w:rFonts w:ascii="Calibri" w:eastAsia="Times New Roman" w:hAnsi="Calibri" w:cs="Calibri"/>
                <w:color w:val="002060"/>
                <w:lang w:val="en-GB" w:eastAsia="en-GB"/>
              </w:rPr>
              <w:t xml:space="preserve"> RD$                                                                 80,077,041.25 </w:t>
            </w:r>
          </w:p>
        </w:tc>
      </w:tr>
      <w:tr w:rsidR="007625D3" w:rsidRPr="007625D3" w14:paraId="1EE137A6" w14:textId="77777777" w:rsidTr="007625D3">
        <w:trPr>
          <w:trHeight w:val="293"/>
          <w:jc w:val="center"/>
        </w:trPr>
        <w:tc>
          <w:tcPr>
            <w:tcW w:w="5047" w:type="dxa"/>
            <w:tcBorders>
              <w:top w:val="nil"/>
              <w:left w:val="single" w:sz="12" w:space="0" w:color="FFFFFF"/>
              <w:bottom w:val="single" w:sz="12" w:space="0" w:color="FFFFFF"/>
              <w:right w:val="single" w:sz="12" w:space="0" w:color="FFFFFF"/>
            </w:tcBorders>
            <w:shd w:val="clear" w:color="000000" w:fill="D9D9D9"/>
            <w:vAlign w:val="center"/>
            <w:hideMark/>
          </w:tcPr>
          <w:p w14:paraId="5BF9D709" w14:textId="77777777" w:rsidR="007625D3" w:rsidRPr="007625D3" w:rsidRDefault="007625D3" w:rsidP="007625D3">
            <w:pPr>
              <w:spacing w:after="0" w:line="240" w:lineRule="auto"/>
              <w:rPr>
                <w:rFonts w:ascii="Calibri" w:eastAsia="Times New Roman" w:hAnsi="Calibri" w:cs="Calibri"/>
                <w:b/>
                <w:bCs/>
                <w:color w:val="002060"/>
                <w:lang w:val="en-GB" w:eastAsia="en-GB"/>
              </w:rPr>
            </w:pPr>
            <w:r w:rsidRPr="007625D3">
              <w:rPr>
                <w:rFonts w:ascii="Calibri" w:eastAsia="Times New Roman" w:hAnsi="Calibri" w:cs="Calibri"/>
                <w:b/>
                <w:bCs/>
                <w:color w:val="002060"/>
                <w:lang w:val="en-GB" w:eastAsia="en-GB"/>
              </w:rPr>
              <w:t>SERVICIOS: CONSULTORÍA</w:t>
            </w:r>
          </w:p>
        </w:tc>
        <w:tc>
          <w:tcPr>
            <w:tcW w:w="3685" w:type="dxa"/>
            <w:tcBorders>
              <w:top w:val="nil"/>
              <w:left w:val="nil"/>
              <w:bottom w:val="single" w:sz="12" w:space="0" w:color="FFFFFF"/>
              <w:right w:val="single" w:sz="12" w:space="0" w:color="FFFFFF"/>
            </w:tcBorders>
            <w:shd w:val="clear" w:color="000000" w:fill="D9D9D9"/>
            <w:noWrap/>
            <w:vAlign w:val="bottom"/>
            <w:hideMark/>
          </w:tcPr>
          <w:p w14:paraId="1ABB4F63" w14:textId="77777777" w:rsidR="007625D3" w:rsidRPr="007625D3" w:rsidRDefault="007625D3" w:rsidP="007625D3">
            <w:pPr>
              <w:spacing w:after="0" w:line="240" w:lineRule="auto"/>
              <w:jc w:val="right"/>
              <w:rPr>
                <w:rFonts w:ascii="Calibri" w:eastAsia="Times New Roman" w:hAnsi="Calibri" w:cs="Calibri"/>
                <w:color w:val="002060"/>
                <w:lang w:val="en-GB" w:eastAsia="en-GB"/>
              </w:rPr>
            </w:pPr>
            <w:r w:rsidRPr="007625D3">
              <w:rPr>
                <w:rFonts w:ascii="Calibri" w:eastAsia="Times New Roman" w:hAnsi="Calibri" w:cs="Calibri"/>
                <w:color w:val="002060"/>
                <w:lang w:val="en-GB" w:eastAsia="en-GB"/>
              </w:rPr>
              <w:t xml:space="preserve"> RD$                                                                       150,000.00 </w:t>
            </w:r>
          </w:p>
        </w:tc>
      </w:tr>
      <w:tr w:rsidR="007625D3" w:rsidRPr="007625D3" w14:paraId="31DAA4D5" w14:textId="77777777" w:rsidTr="007625D3">
        <w:trPr>
          <w:trHeight w:val="293"/>
          <w:jc w:val="center"/>
        </w:trPr>
        <w:tc>
          <w:tcPr>
            <w:tcW w:w="5047" w:type="dxa"/>
            <w:tcBorders>
              <w:top w:val="nil"/>
              <w:left w:val="single" w:sz="12" w:space="0" w:color="FFFFFF"/>
              <w:bottom w:val="single" w:sz="12" w:space="0" w:color="FFFFFF"/>
              <w:right w:val="single" w:sz="12" w:space="0" w:color="FFFFFF"/>
            </w:tcBorders>
            <w:shd w:val="clear" w:color="000000" w:fill="D9D9D9"/>
            <w:vAlign w:val="center"/>
            <w:hideMark/>
          </w:tcPr>
          <w:p w14:paraId="41209500" w14:textId="77777777" w:rsidR="007625D3" w:rsidRPr="007625D3" w:rsidRDefault="007625D3" w:rsidP="007625D3">
            <w:pPr>
              <w:spacing w:after="0" w:line="240" w:lineRule="auto"/>
              <w:rPr>
                <w:rFonts w:ascii="Calibri" w:eastAsia="Times New Roman" w:hAnsi="Calibri" w:cs="Calibri"/>
                <w:b/>
                <w:bCs/>
                <w:color w:val="002060"/>
                <w:lang w:eastAsia="en-GB"/>
              </w:rPr>
            </w:pPr>
            <w:r w:rsidRPr="007625D3">
              <w:rPr>
                <w:rFonts w:ascii="Calibri" w:eastAsia="Times New Roman" w:hAnsi="Calibri" w:cs="Calibri"/>
                <w:b/>
                <w:bCs/>
                <w:color w:val="002060"/>
                <w:lang w:eastAsia="en-GB"/>
              </w:rPr>
              <w:t>SERVICIOS: CONSULTORÍA BASADA EN LA CALIDAD DE LOS SERVICIOS</w:t>
            </w:r>
          </w:p>
        </w:tc>
        <w:tc>
          <w:tcPr>
            <w:tcW w:w="3685" w:type="dxa"/>
            <w:tcBorders>
              <w:top w:val="nil"/>
              <w:left w:val="nil"/>
              <w:bottom w:val="single" w:sz="12" w:space="0" w:color="FFFFFF"/>
              <w:right w:val="single" w:sz="12" w:space="0" w:color="FFFFFF"/>
            </w:tcBorders>
            <w:shd w:val="clear" w:color="000000" w:fill="D9D9D9"/>
            <w:noWrap/>
            <w:vAlign w:val="bottom"/>
            <w:hideMark/>
          </w:tcPr>
          <w:p w14:paraId="1A00F599" w14:textId="77777777" w:rsidR="007625D3" w:rsidRPr="007625D3" w:rsidRDefault="007625D3" w:rsidP="007625D3">
            <w:pPr>
              <w:spacing w:after="0" w:line="240" w:lineRule="auto"/>
              <w:jc w:val="right"/>
              <w:rPr>
                <w:rFonts w:ascii="Calibri" w:eastAsia="Times New Roman" w:hAnsi="Calibri" w:cs="Calibri"/>
                <w:color w:val="002060"/>
                <w:lang w:val="en-GB" w:eastAsia="en-GB"/>
              </w:rPr>
            </w:pPr>
            <w:r w:rsidRPr="007625D3">
              <w:rPr>
                <w:rFonts w:ascii="Calibri" w:eastAsia="Times New Roman" w:hAnsi="Calibri" w:cs="Calibri"/>
                <w:color w:val="002060"/>
                <w:lang w:eastAsia="en-GB"/>
              </w:rPr>
              <w:t xml:space="preserve"> </w:t>
            </w:r>
            <w:r w:rsidRPr="007625D3">
              <w:rPr>
                <w:rFonts w:ascii="Calibri" w:eastAsia="Times New Roman" w:hAnsi="Calibri" w:cs="Calibri"/>
                <w:color w:val="002060"/>
                <w:lang w:val="en-GB" w:eastAsia="en-GB"/>
              </w:rPr>
              <w:t xml:space="preserve">RD$                                                                                        -   </w:t>
            </w:r>
          </w:p>
        </w:tc>
      </w:tr>
      <w:tr w:rsidR="007625D3" w:rsidRPr="007625D3" w14:paraId="08812B9C" w14:textId="77777777" w:rsidTr="007625D3">
        <w:trPr>
          <w:trHeight w:val="293"/>
          <w:jc w:val="center"/>
        </w:trPr>
        <w:tc>
          <w:tcPr>
            <w:tcW w:w="8733" w:type="dxa"/>
            <w:gridSpan w:val="2"/>
            <w:tcBorders>
              <w:top w:val="single" w:sz="12" w:space="0" w:color="FFFFFF"/>
              <w:left w:val="nil"/>
              <w:bottom w:val="single" w:sz="12" w:space="0" w:color="FFFFFF"/>
              <w:right w:val="nil"/>
            </w:tcBorders>
            <w:shd w:val="clear" w:color="000000" w:fill="9BC2E6"/>
            <w:vAlign w:val="center"/>
            <w:hideMark/>
          </w:tcPr>
          <w:p w14:paraId="2BF24656" w14:textId="77777777" w:rsidR="007625D3" w:rsidRPr="007625D3" w:rsidRDefault="007625D3" w:rsidP="007625D3">
            <w:pPr>
              <w:spacing w:after="0" w:line="240" w:lineRule="auto"/>
              <w:jc w:val="center"/>
              <w:rPr>
                <w:rFonts w:ascii="Calibri" w:eastAsia="Times New Roman" w:hAnsi="Calibri" w:cs="Calibri"/>
                <w:b/>
                <w:bCs/>
                <w:lang w:eastAsia="en-GB"/>
              </w:rPr>
            </w:pPr>
            <w:r w:rsidRPr="007625D3">
              <w:rPr>
                <w:rFonts w:ascii="Calibri" w:eastAsia="Times New Roman" w:hAnsi="Calibri" w:cs="Calibri"/>
                <w:b/>
                <w:bCs/>
                <w:lang w:eastAsia="en-GB"/>
              </w:rPr>
              <w:t>MONTOS ESTIMADOS SEGÚN CLASIFICACIÓN MIPYME</w:t>
            </w:r>
          </w:p>
        </w:tc>
      </w:tr>
      <w:tr w:rsidR="007625D3" w:rsidRPr="007625D3" w14:paraId="7FC0AC6D" w14:textId="77777777" w:rsidTr="007625D3">
        <w:trPr>
          <w:trHeight w:val="293"/>
          <w:jc w:val="center"/>
        </w:trPr>
        <w:tc>
          <w:tcPr>
            <w:tcW w:w="5047" w:type="dxa"/>
            <w:tcBorders>
              <w:top w:val="nil"/>
              <w:left w:val="single" w:sz="12" w:space="0" w:color="FFFFFF"/>
              <w:bottom w:val="single" w:sz="12" w:space="0" w:color="FFFFFF"/>
              <w:right w:val="single" w:sz="12" w:space="0" w:color="FFFFFF"/>
            </w:tcBorders>
            <w:shd w:val="clear" w:color="000000" w:fill="D9D9D9"/>
            <w:vAlign w:val="center"/>
            <w:hideMark/>
          </w:tcPr>
          <w:p w14:paraId="5E72B565" w14:textId="77777777" w:rsidR="007625D3" w:rsidRPr="007625D3" w:rsidRDefault="007625D3" w:rsidP="007625D3">
            <w:pPr>
              <w:spacing w:after="0" w:line="240" w:lineRule="auto"/>
              <w:rPr>
                <w:rFonts w:ascii="Calibri" w:eastAsia="Times New Roman" w:hAnsi="Calibri" w:cs="Calibri"/>
                <w:b/>
                <w:bCs/>
                <w:color w:val="002060"/>
                <w:lang w:val="en-GB" w:eastAsia="en-GB"/>
              </w:rPr>
            </w:pPr>
            <w:r w:rsidRPr="007625D3">
              <w:rPr>
                <w:rFonts w:ascii="Calibri" w:eastAsia="Times New Roman" w:hAnsi="Calibri" w:cs="Calibri"/>
                <w:b/>
                <w:bCs/>
                <w:color w:val="002060"/>
                <w:lang w:val="en-GB" w:eastAsia="en-GB"/>
              </w:rPr>
              <w:t>MIPYME</w:t>
            </w:r>
          </w:p>
        </w:tc>
        <w:tc>
          <w:tcPr>
            <w:tcW w:w="3685" w:type="dxa"/>
            <w:tcBorders>
              <w:top w:val="nil"/>
              <w:left w:val="nil"/>
              <w:bottom w:val="single" w:sz="12" w:space="0" w:color="FFFFFF"/>
              <w:right w:val="single" w:sz="12" w:space="0" w:color="FFFFFF"/>
            </w:tcBorders>
            <w:shd w:val="clear" w:color="000000" w:fill="D9D9D9"/>
            <w:noWrap/>
            <w:vAlign w:val="bottom"/>
            <w:hideMark/>
          </w:tcPr>
          <w:p w14:paraId="71A5C698" w14:textId="77777777" w:rsidR="007625D3" w:rsidRPr="007625D3" w:rsidRDefault="007625D3" w:rsidP="007625D3">
            <w:pPr>
              <w:spacing w:after="0" w:line="240" w:lineRule="auto"/>
              <w:jc w:val="right"/>
              <w:rPr>
                <w:rFonts w:ascii="Calibri" w:eastAsia="Times New Roman" w:hAnsi="Calibri" w:cs="Calibri"/>
                <w:color w:val="002060"/>
                <w:lang w:val="en-GB" w:eastAsia="en-GB"/>
              </w:rPr>
            </w:pPr>
            <w:r w:rsidRPr="007625D3">
              <w:rPr>
                <w:rFonts w:ascii="Calibri" w:eastAsia="Times New Roman" w:hAnsi="Calibri" w:cs="Calibri"/>
                <w:color w:val="002060"/>
                <w:lang w:val="en-GB" w:eastAsia="en-GB"/>
              </w:rPr>
              <w:t xml:space="preserve"> RD$                                                                   3,340,055.60 </w:t>
            </w:r>
          </w:p>
        </w:tc>
      </w:tr>
      <w:tr w:rsidR="007625D3" w:rsidRPr="007625D3" w14:paraId="5D34D823" w14:textId="77777777" w:rsidTr="007625D3">
        <w:trPr>
          <w:trHeight w:val="293"/>
          <w:jc w:val="center"/>
        </w:trPr>
        <w:tc>
          <w:tcPr>
            <w:tcW w:w="5047" w:type="dxa"/>
            <w:tcBorders>
              <w:top w:val="nil"/>
              <w:left w:val="single" w:sz="12" w:space="0" w:color="FFFFFF"/>
              <w:bottom w:val="single" w:sz="12" w:space="0" w:color="FFFFFF"/>
              <w:right w:val="single" w:sz="12" w:space="0" w:color="FFFFFF"/>
            </w:tcBorders>
            <w:shd w:val="clear" w:color="000000" w:fill="D9D9D9"/>
            <w:vAlign w:val="center"/>
            <w:hideMark/>
          </w:tcPr>
          <w:p w14:paraId="1DA3D181" w14:textId="77777777" w:rsidR="007625D3" w:rsidRPr="007625D3" w:rsidRDefault="007625D3" w:rsidP="007625D3">
            <w:pPr>
              <w:spacing w:after="0" w:line="240" w:lineRule="auto"/>
              <w:rPr>
                <w:rFonts w:ascii="Calibri" w:eastAsia="Times New Roman" w:hAnsi="Calibri" w:cs="Calibri"/>
                <w:b/>
                <w:bCs/>
                <w:color w:val="002060"/>
                <w:lang w:val="en-GB" w:eastAsia="en-GB"/>
              </w:rPr>
            </w:pPr>
            <w:r w:rsidRPr="007625D3">
              <w:rPr>
                <w:rFonts w:ascii="Calibri" w:eastAsia="Times New Roman" w:hAnsi="Calibri" w:cs="Calibri"/>
                <w:b/>
                <w:bCs/>
                <w:color w:val="002060"/>
                <w:lang w:val="en-GB" w:eastAsia="en-GB"/>
              </w:rPr>
              <w:t>MIPYME MUJER</w:t>
            </w:r>
          </w:p>
        </w:tc>
        <w:tc>
          <w:tcPr>
            <w:tcW w:w="3685" w:type="dxa"/>
            <w:tcBorders>
              <w:top w:val="nil"/>
              <w:left w:val="nil"/>
              <w:bottom w:val="single" w:sz="12" w:space="0" w:color="FFFFFF"/>
              <w:right w:val="single" w:sz="12" w:space="0" w:color="FFFFFF"/>
            </w:tcBorders>
            <w:shd w:val="clear" w:color="000000" w:fill="D9D9D9"/>
            <w:noWrap/>
            <w:vAlign w:val="bottom"/>
            <w:hideMark/>
          </w:tcPr>
          <w:p w14:paraId="30A8F7BD" w14:textId="77777777" w:rsidR="007625D3" w:rsidRPr="007625D3" w:rsidRDefault="007625D3" w:rsidP="007625D3">
            <w:pPr>
              <w:spacing w:after="0" w:line="240" w:lineRule="auto"/>
              <w:jc w:val="right"/>
              <w:rPr>
                <w:rFonts w:ascii="Calibri" w:eastAsia="Times New Roman" w:hAnsi="Calibri" w:cs="Calibri"/>
                <w:color w:val="002060"/>
                <w:lang w:val="en-GB" w:eastAsia="en-GB"/>
              </w:rPr>
            </w:pPr>
            <w:r w:rsidRPr="007625D3">
              <w:rPr>
                <w:rFonts w:ascii="Calibri" w:eastAsia="Times New Roman" w:hAnsi="Calibri" w:cs="Calibri"/>
                <w:color w:val="002060"/>
                <w:lang w:val="en-GB" w:eastAsia="en-GB"/>
              </w:rPr>
              <w:t xml:space="preserve"> RD$                                                                                        -   </w:t>
            </w:r>
          </w:p>
        </w:tc>
      </w:tr>
      <w:tr w:rsidR="007625D3" w:rsidRPr="007625D3" w14:paraId="27758789" w14:textId="77777777" w:rsidTr="007625D3">
        <w:trPr>
          <w:trHeight w:val="293"/>
          <w:jc w:val="center"/>
        </w:trPr>
        <w:tc>
          <w:tcPr>
            <w:tcW w:w="5047" w:type="dxa"/>
            <w:tcBorders>
              <w:top w:val="nil"/>
              <w:left w:val="single" w:sz="12" w:space="0" w:color="FFFFFF"/>
              <w:bottom w:val="single" w:sz="12" w:space="0" w:color="FFFFFF"/>
              <w:right w:val="single" w:sz="12" w:space="0" w:color="FFFFFF"/>
            </w:tcBorders>
            <w:shd w:val="clear" w:color="000000" w:fill="D9D9D9"/>
            <w:vAlign w:val="center"/>
            <w:hideMark/>
          </w:tcPr>
          <w:p w14:paraId="4F54A5AF" w14:textId="77777777" w:rsidR="007625D3" w:rsidRPr="007625D3" w:rsidRDefault="007625D3" w:rsidP="007625D3">
            <w:pPr>
              <w:spacing w:after="0" w:line="240" w:lineRule="auto"/>
              <w:rPr>
                <w:rFonts w:ascii="Calibri" w:eastAsia="Times New Roman" w:hAnsi="Calibri" w:cs="Calibri"/>
                <w:b/>
                <w:bCs/>
                <w:color w:val="002060"/>
                <w:lang w:val="en-GB" w:eastAsia="en-GB"/>
              </w:rPr>
            </w:pPr>
            <w:r w:rsidRPr="007625D3">
              <w:rPr>
                <w:rFonts w:ascii="Calibri" w:eastAsia="Times New Roman" w:hAnsi="Calibri" w:cs="Calibri"/>
                <w:b/>
                <w:bCs/>
                <w:color w:val="002060"/>
                <w:lang w:val="en-GB" w:eastAsia="en-GB"/>
              </w:rPr>
              <w:t>NO MIPYME</w:t>
            </w:r>
          </w:p>
        </w:tc>
        <w:tc>
          <w:tcPr>
            <w:tcW w:w="3685" w:type="dxa"/>
            <w:tcBorders>
              <w:top w:val="nil"/>
              <w:left w:val="nil"/>
              <w:bottom w:val="single" w:sz="12" w:space="0" w:color="FFFFFF"/>
              <w:right w:val="single" w:sz="12" w:space="0" w:color="FFFFFF"/>
            </w:tcBorders>
            <w:shd w:val="clear" w:color="000000" w:fill="D9D9D9"/>
            <w:noWrap/>
            <w:vAlign w:val="bottom"/>
            <w:hideMark/>
          </w:tcPr>
          <w:p w14:paraId="7D6504C9" w14:textId="77777777" w:rsidR="007625D3" w:rsidRPr="007625D3" w:rsidRDefault="007625D3" w:rsidP="007625D3">
            <w:pPr>
              <w:spacing w:after="0" w:line="240" w:lineRule="auto"/>
              <w:jc w:val="right"/>
              <w:rPr>
                <w:rFonts w:ascii="Calibri" w:eastAsia="Times New Roman" w:hAnsi="Calibri" w:cs="Calibri"/>
                <w:color w:val="002060"/>
                <w:lang w:val="en-GB" w:eastAsia="en-GB"/>
              </w:rPr>
            </w:pPr>
            <w:r w:rsidRPr="007625D3">
              <w:rPr>
                <w:rFonts w:ascii="Calibri" w:eastAsia="Times New Roman" w:hAnsi="Calibri" w:cs="Calibri"/>
                <w:color w:val="002060"/>
                <w:lang w:val="en-GB" w:eastAsia="en-GB"/>
              </w:rPr>
              <w:t xml:space="preserve"> RD$                                                              124,960,590.00 </w:t>
            </w:r>
          </w:p>
        </w:tc>
      </w:tr>
      <w:tr w:rsidR="007625D3" w:rsidRPr="007625D3" w14:paraId="6077928E" w14:textId="77777777" w:rsidTr="007625D3">
        <w:trPr>
          <w:trHeight w:val="293"/>
          <w:jc w:val="center"/>
        </w:trPr>
        <w:tc>
          <w:tcPr>
            <w:tcW w:w="8733" w:type="dxa"/>
            <w:gridSpan w:val="2"/>
            <w:tcBorders>
              <w:top w:val="nil"/>
              <w:left w:val="nil"/>
              <w:bottom w:val="single" w:sz="12" w:space="0" w:color="FFFFFF"/>
              <w:right w:val="nil"/>
            </w:tcBorders>
            <w:shd w:val="clear" w:color="000000" w:fill="9BC2E6"/>
            <w:vAlign w:val="center"/>
            <w:hideMark/>
          </w:tcPr>
          <w:p w14:paraId="62DD57A0" w14:textId="77777777" w:rsidR="007625D3" w:rsidRPr="007625D3" w:rsidRDefault="007625D3" w:rsidP="007625D3">
            <w:pPr>
              <w:spacing w:after="0" w:line="240" w:lineRule="auto"/>
              <w:jc w:val="center"/>
              <w:rPr>
                <w:rFonts w:ascii="Calibri" w:eastAsia="Times New Roman" w:hAnsi="Calibri" w:cs="Calibri"/>
                <w:b/>
                <w:bCs/>
                <w:lang w:eastAsia="en-GB"/>
              </w:rPr>
            </w:pPr>
            <w:r w:rsidRPr="007625D3">
              <w:rPr>
                <w:rFonts w:ascii="Calibri" w:eastAsia="Times New Roman" w:hAnsi="Calibri" w:cs="Calibri"/>
                <w:b/>
                <w:bCs/>
                <w:lang w:eastAsia="en-GB"/>
              </w:rPr>
              <w:t>MONTOS ESTIMADOS SEGÚN TIPO DE PROCEDIMIENTO</w:t>
            </w:r>
          </w:p>
        </w:tc>
      </w:tr>
      <w:tr w:rsidR="007625D3" w:rsidRPr="007625D3" w14:paraId="2F612EBD" w14:textId="77777777" w:rsidTr="007625D3">
        <w:trPr>
          <w:trHeight w:val="293"/>
          <w:jc w:val="center"/>
        </w:trPr>
        <w:tc>
          <w:tcPr>
            <w:tcW w:w="5047" w:type="dxa"/>
            <w:tcBorders>
              <w:top w:val="nil"/>
              <w:left w:val="single" w:sz="12" w:space="0" w:color="FFFFFF"/>
              <w:bottom w:val="single" w:sz="12" w:space="0" w:color="FFFFFF"/>
              <w:right w:val="single" w:sz="12" w:space="0" w:color="FFFFFF"/>
            </w:tcBorders>
            <w:shd w:val="clear" w:color="000000" w:fill="D9D9D9"/>
            <w:vAlign w:val="center"/>
            <w:hideMark/>
          </w:tcPr>
          <w:p w14:paraId="663E2DF8" w14:textId="77777777" w:rsidR="007625D3" w:rsidRPr="007625D3" w:rsidRDefault="007625D3" w:rsidP="007625D3">
            <w:pPr>
              <w:spacing w:after="0" w:line="240" w:lineRule="auto"/>
              <w:rPr>
                <w:rFonts w:ascii="Calibri" w:eastAsia="Times New Roman" w:hAnsi="Calibri" w:cs="Calibri"/>
                <w:b/>
                <w:bCs/>
                <w:color w:val="002060"/>
                <w:lang w:eastAsia="en-GB"/>
              </w:rPr>
            </w:pPr>
            <w:r w:rsidRPr="007625D3">
              <w:rPr>
                <w:rFonts w:ascii="Calibri" w:eastAsia="Times New Roman" w:hAnsi="Calibri" w:cs="Calibri"/>
                <w:b/>
                <w:bCs/>
                <w:color w:val="002060"/>
                <w:lang w:eastAsia="en-GB"/>
              </w:rPr>
              <w:t>COMPRAS POR DEBAJO DEL UMBRAL</w:t>
            </w:r>
          </w:p>
        </w:tc>
        <w:tc>
          <w:tcPr>
            <w:tcW w:w="3685" w:type="dxa"/>
            <w:tcBorders>
              <w:top w:val="nil"/>
              <w:left w:val="nil"/>
              <w:bottom w:val="single" w:sz="12" w:space="0" w:color="FFFFFF"/>
              <w:right w:val="single" w:sz="12" w:space="0" w:color="FFFFFF"/>
            </w:tcBorders>
            <w:shd w:val="clear" w:color="000000" w:fill="D9D9D9"/>
            <w:noWrap/>
            <w:vAlign w:val="bottom"/>
            <w:hideMark/>
          </w:tcPr>
          <w:p w14:paraId="7A7681DF" w14:textId="77777777" w:rsidR="007625D3" w:rsidRPr="007625D3" w:rsidRDefault="007625D3" w:rsidP="007625D3">
            <w:pPr>
              <w:spacing w:after="0" w:line="240" w:lineRule="auto"/>
              <w:jc w:val="right"/>
              <w:rPr>
                <w:rFonts w:ascii="Calibri" w:eastAsia="Times New Roman" w:hAnsi="Calibri" w:cs="Calibri"/>
                <w:color w:val="002060"/>
                <w:lang w:val="en-GB" w:eastAsia="en-GB"/>
              </w:rPr>
            </w:pPr>
            <w:r w:rsidRPr="007625D3">
              <w:rPr>
                <w:rFonts w:ascii="Calibri" w:eastAsia="Times New Roman" w:hAnsi="Calibri" w:cs="Calibri"/>
                <w:color w:val="002060"/>
                <w:lang w:eastAsia="en-GB"/>
              </w:rPr>
              <w:t xml:space="preserve"> </w:t>
            </w:r>
            <w:r w:rsidRPr="007625D3">
              <w:rPr>
                <w:rFonts w:ascii="Calibri" w:eastAsia="Times New Roman" w:hAnsi="Calibri" w:cs="Calibri"/>
                <w:color w:val="002060"/>
                <w:lang w:val="en-GB" w:eastAsia="en-GB"/>
              </w:rPr>
              <w:t xml:space="preserve">RD$                                                                   3,544,405.00 </w:t>
            </w:r>
          </w:p>
        </w:tc>
      </w:tr>
      <w:tr w:rsidR="007625D3" w:rsidRPr="007625D3" w14:paraId="69BF819F" w14:textId="77777777" w:rsidTr="007625D3">
        <w:trPr>
          <w:trHeight w:val="293"/>
          <w:jc w:val="center"/>
        </w:trPr>
        <w:tc>
          <w:tcPr>
            <w:tcW w:w="5047" w:type="dxa"/>
            <w:tcBorders>
              <w:top w:val="nil"/>
              <w:left w:val="single" w:sz="12" w:space="0" w:color="FFFFFF"/>
              <w:bottom w:val="single" w:sz="12" w:space="0" w:color="FFFFFF"/>
              <w:right w:val="single" w:sz="12" w:space="0" w:color="FFFFFF"/>
            </w:tcBorders>
            <w:shd w:val="clear" w:color="000000" w:fill="D9D9D9"/>
            <w:vAlign w:val="center"/>
            <w:hideMark/>
          </w:tcPr>
          <w:p w14:paraId="3E4AE3B3" w14:textId="77777777" w:rsidR="007625D3" w:rsidRPr="007625D3" w:rsidRDefault="007625D3" w:rsidP="007625D3">
            <w:pPr>
              <w:spacing w:after="0" w:line="240" w:lineRule="auto"/>
              <w:rPr>
                <w:rFonts w:ascii="Calibri" w:eastAsia="Times New Roman" w:hAnsi="Calibri" w:cs="Calibri"/>
                <w:b/>
                <w:bCs/>
                <w:color w:val="002060"/>
                <w:lang w:val="en-GB" w:eastAsia="en-GB"/>
              </w:rPr>
            </w:pPr>
            <w:r w:rsidRPr="007625D3">
              <w:rPr>
                <w:rFonts w:ascii="Calibri" w:eastAsia="Times New Roman" w:hAnsi="Calibri" w:cs="Calibri"/>
                <w:b/>
                <w:bCs/>
                <w:color w:val="002060"/>
                <w:lang w:val="en-GB" w:eastAsia="en-GB"/>
              </w:rPr>
              <w:t>COMPRA MENOR</w:t>
            </w:r>
          </w:p>
        </w:tc>
        <w:tc>
          <w:tcPr>
            <w:tcW w:w="3685" w:type="dxa"/>
            <w:tcBorders>
              <w:top w:val="nil"/>
              <w:left w:val="nil"/>
              <w:bottom w:val="single" w:sz="12" w:space="0" w:color="FFFFFF"/>
              <w:right w:val="single" w:sz="12" w:space="0" w:color="FFFFFF"/>
            </w:tcBorders>
            <w:shd w:val="clear" w:color="000000" w:fill="D9D9D9"/>
            <w:noWrap/>
            <w:vAlign w:val="bottom"/>
            <w:hideMark/>
          </w:tcPr>
          <w:p w14:paraId="5A0E181A" w14:textId="77777777" w:rsidR="007625D3" w:rsidRPr="007625D3" w:rsidRDefault="007625D3" w:rsidP="007625D3">
            <w:pPr>
              <w:spacing w:after="0" w:line="240" w:lineRule="auto"/>
              <w:jc w:val="right"/>
              <w:rPr>
                <w:rFonts w:ascii="Calibri" w:eastAsia="Times New Roman" w:hAnsi="Calibri" w:cs="Calibri"/>
                <w:color w:val="002060"/>
                <w:lang w:val="en-GB" w:eastAsia="en-GB"/>
              </w:rPr>
            </w:pPr>
            <w:r w:rsidRPr="007625D3">
              <w:rPr>
                <w:rFonts w:ascii="Calibri" w:eastAsia="Times New Roman" w:hAnsi="Calibri" w:cs="Calibri"/>
                <w:color w:val="002060"/>
                <w:lang w:val="en-GB" w:eastAsia="en-GB"/>
              </w:rPr>
              <w:t xml:space="preserve"> RD$                                                                 25,910,325.60 </w:t>
            </w:r>
          </w:p>
        </w:tc>
      </w:tr>
      <w:tr w:rsidR="007625D3" w:rsidRPr="007625D3" w14:paraId="0069D416" w14:textId="77777777" w:rsidTr="007625D3">
        <w:trPr>
          <w:trHeight w:val="293"/>
          <w:jc w:val="center"/>
        </w:trPr>
        <w:tc>
          <w:tcPr>
            <w:tcW w:w="5047" w:type="dxa"/>
            <w:tcBorders>
              <w:top w:val="nil"/>
              <w:left w:val="single" w:sz="12" w:space="0" w:color="FFFFFF"/>
              <w:bottom w:val="single" w:sz="12" w:space="0" w:color="FFFFFF"/>
              <w:right w:val="single" w:sz="12" w:space="0" w:color="FFFFFF"/>
            </w:tcBorders>
            <w:shd w:val="clear" w:color="000000" w:fill="D9D9D9"/>
            <w:vAlign w:val="center"/>
            <w:hideMark/>
          </w:tcPr>
          <w:p w14:paraId="72DCAB57" w14:textId="77777777" w:rsidR="007625D3" w:rsidRPr="007625D3" w:rsidRDefault="007625D3" w:rsidP="007625D3">
            <w:pPr>
              <w:spacing w:after="0" w:line="240" w:lineRule="auto"/>
              <w:rPr>
                <w:rFonts w:ascii="Calibri" w:eastAsia="Times New Roman" w:hAnsi="Calibri" w:cs="Calibri"/>
                <w:b/>
                <w:bCs/>
                <w:color w:val="002060"/>
                <w:lang w:val="en-GB" w:eastAsia="en-GB"/>
              </w:rPr>
            </w:pPr>
            <w:r w:rsidRPr="007625D3">
              <w:rPr>
                <w:rFonts w:ascii="Calibri" w:eastAsia="Times New Roman" w:hAnsi="Calibri" w:cs="Calibri"/>
                <w:b/>
                <w:bCs/>
                <w:color w:val="002060"/>
                <w:lang w:val="en-GB" w:eastAsia="en-GB"/>
              </w:rPr>
              <w:t>COMPARACIÓN DE PRECIOS</w:t>
            </w:r>
          </w:p>
        </w:tc>
        <w:tc>
          <w:tcPr>
            <w:tcW w:w="3685" w:type="dxa"/>
            <w:tcBorders>
              <w:top w:val="nil"/>
              <w:left w:val="nil"/>
              <w:bottom w:val="single" w:sz="12" w:space="0" w:color="FFFFFF"/>
              <w:right w:val="single" w:sz="12" w:space="0" w:color="FFFFFF"/>
            </w:tcBorders>
            <w:shd w:val="clear" w:color="000000" w:fill="D9D9D9"/>
            <w:noWrap/>
            <w:vAlign w:val="bottom"/>
            <w:hideMark/>
          </w:tcPr>
          <w:p w14:paraId="16A62F1B" w14:textId="77777777" w:rsidR="007625D3" w:rsidRPr="007625D3" w:rsidRDefault="007625D3" w:rsidP="007625D3">
            <w:pPr>
              <w:spacing w:after="0" w:line="240" w:lineRule="auto"/>
              <w:jc w:val="right"/>
              <w:rPr>
                <w:rFonts w:ascii="Calibri" w:eastAsia="Times New Roman" w:hAnsi="Calibri" w:cs="Calibri"/>
                <w:color w:val="002060"/>
                <w:lang w:val="en-GB" w:eastAsia="en-GB"/>
              </w:rPr>
            </w:pPr>
            <w:r w:rsidRPr="007625D3">
              <w:rPr>
                <w:rFonts w:ascii="Calibri" w:eastAsia="Times New Roman" w:hAnsi="Calibri" w:cs="Calibri"/>
                <w:color w:val="002060"/>
                <w:lang w:val="en-GB" w:eastAsia="en-GB"/>
              </w:rPr>
              <w:t xml:space="preserve"> RD$                                                                 54,703,540.00 </w:t>
            </w:r>
          </w:p>
        </w:tc>
      </w:tr>
      <w:tr w:rsidR="007625D3" w:rsidRPr="007625D3" w14:paraId="11D9F25B" w14:textId="77777777" w:rsidTr="007625D3">
        <w:trPr>
          <w:trHeight w:val="293"/>
          <w:jc w:val="center"/>
        </w:trPr>
        <w:tc>
          <w:tcPr>
            <w:tcW w:w="5047" w:type="dxa"/>
            <w:tcBorders>
              <w:top w:val="nil"/>
              <w:left w:val="single" w:sz="12" w:space="0" w:color="FFFFFF"/>
              <w:bottom w:val="single" w:sz="12" w:space="0" w:color="FFFFFF"/>
              <w:right w:val="single" w:sz="12" w:space="0" w:color="FFFFFF"/>
            </w:tcBorders>
            <w:shd w:val="clear" w:color="000000" w:fill="D9D9D9"/>
            <w:vAlign w:val="center"/>
            <w:hideMark/>
          </w:tcPr>
          <w:p w14:paraId="76FA0916" w14:textId="77777777" w:rsidR="007625D3" w:rsidRPr="007625D3" w:rsidRDefault="007625D3" w:rsidP="007625D3">
            <w:pPr>
              <w:spacing w:after="0" w:line="240" w:lineRule="auto"/>
              <w:rPr>
                <w:rFonts w:ascii="Calibri" w:eastAsia="Times New Roman" w:hAnsi="Calibri" w:cs="Calibri"/>
                <w:b/>
                <w:bCs/>
                <w:color w:val="002060"/>
                <w:lang w:val="en-GB" w:eastAsia="en-GB"/>
              </w:rPr>
            </w:pPr>
            <w:r w:rsidRPr="007625D3">
              <w:rPr>
                <w:rFonts w:ascii="Calibri" w:eastAsia="Times New Roman" w:hAnsi="Calibri" w:cs="Calibri"/>
                <w:b/>
                <w:bCs/>
                <w:color w:val="002060"/>
                <w:lang w:val="en-GB" w:eastAsia="en-GB"/>
              </w:rPr>
              <w:t>LICITACIÓN PÚBLICA</w:t>
            </w:r>
          </w:p>
        </w:tc>
        <w:tc>
          <w:tcPr>
            <w:tcW w:w="3685" w:type="dxa"/>
            <w:tcBorders>
              <w:top w:val="nil"/>
              <w:left w:val="nil"/>
              <w:bottom w:val="single" w:sz="12" w:space="0" w:color="FFFFFF"/>
              <w:right w:val="single" w:sz="12" w:space="0" w:color="FFFFFF"/>
            </w:tcBorders>
            <w:shd w:val="clear" w:color="000000" w:fill="D9D9D9"/>
            <w:noWrap/>
            <w:vAlign w:val="bottom"/>
            <w:hideMark/>
          </w:tcPr>
          <w:p w14:paraId="713B7A91" w14:textId="77777777" w:rsidR="007625D3" w:rsidRPr="007625D3" w:rsidRDefault="007625D3" w:rsidP="007625D3">
            <w:pPr>
              <w:spacing w:after="0" w:line="240" w:lineRule="auto"/>
              <w:jc w:val="right"/>
              <w:rPr>
                <w:rFonts w:ascii="Calibri" w:eastAsia="Times New Roman" w:hAnsi="Calibri" w:cs="Calibri"/>
                <w:color w:val="002060"/>
                <w:lang w:val="en-GB" w:eastAsia="en-GB"/>
              </w:rPr>
            </w:pPr>
            <w:r w:rsidRPr="007625D3">
              <w:rPr>
                <w:rFonts w:ascii="Calibri" w:eastAsia="Times New Roman" w:hAnsi="Calibri" w:cs="Calibri"/>
                <w:color w:val="002060"/>
                <w:lang w:val="en-GB" w:eastAsia="en-GB"/>
              </w:rPr>
              <w:t xml:space="preserve"> RD$                                                                 33,232,375.00 </w:t>
            </w:r>
          </w:p>
        </w:tc>
      </w:tr>
      <w:tr w:rsidR="007625D3" w:rsidRPr="007625D3" w14:paraId="11B1C61C" w14:textId="77777777" w:rsidTr="007625D3">
        <w:trPr>
          <w:trHeight w:val="293"/>
          <w:jc w:val="center"/>
        </w:trPr>
        <w:tc>
          <w:tcPr>
            <w:tcW w:w="5047" w:type="dxa"/>
            <w:tcBorders>
              <w:top w:val="nil"/>
              <w:left w:val="single" w:sz="12" w:space="0" w:color="FFFFFF"/>
              <w:bottom w:val="single" w:sz="12" w:space="0" w:color="FFFFFF"/>
              <w:right w:val="single" w:sz="12" w:space="0" w:color="FFFFFF"/>
            </w:tcBorders>
            <w:shd w:val="clear" w:color="000000" w:fill="D9D9D9"/>
            <w:vAlign w:val="center"/>
            <w:hideMark/>
          </w:tcPr>
          <w:p w14:paraId="71335344" w14:textId="77777777" w:rsidR="007625D3" w:rsidRPr="007625D3" w:rsidRDefault="007625D3" w:rsidP="007625D3">
            <w:pPr>
              <w:spacing w:after="0" w:line="240" w:lineRule="auto"/>
              <w:rPr>
                <w:rFonts w:ascii="Calibri" w:eastAsia="Times New Roman" w:hAnsi="Calibri" w:cs="Calibri"/>
                <w:b/>
                <w:bCs/>
                <w:color w:val="002060"/>
                <w:lang w:val="en-GB" w:eastAsia="en-GB"/>
              </w:rPr>
            </w:pPr>
            <w:r w:rsidRPr="007625D3">
              <w:rPr>
                <w:rFonts w:ascii="Calibri" w:eastAsia="Times New Roman" w:hAnsi="Calibri" w:cs="Calibri"/>
                <w:b/>
                <w:bCs/>
                <w:color w:val="002060"/>
                <w:lang w:val="en-GB" w:eastAsia="en-GB"/>
              </w:rPr>
              <w:t>LICITACIÓN PÚBLICA INTERNACIONAL</w:t>
            </w:r>
          </w:p>
        </w:tc>
        <w:tc>
          <w:tcPr>
            <w:tcW w:w="3685" w:type="dxa"/>
            <w:tcBorders>
              <w:top w:val="nil"/>
              <w:left w:val="nil"/>
              <w:bottom w:val="single" w:sz="12" w:space="0" w:color="FFFFFF"/>
              <w:right w:val="single" w:sz="12" w:space="0" w:color="FFFFFF"/>
            </w:tcBorders>
            <w:shd w:val="clear" w:color="000000" w:fill="D9D9D9"/>
            <w:noWrap/>
            <w:vAlign w:val="bottom"/>
            <w:hideMark/>
          </w:tcPr>
          <w:p w14:paraId="590E391C" w14:textId="77777777" w:rsidR="007625D3" w:rsidRPr="007625D3" w:rsidRDefault="007625D3" w:rsidP="007625D3">
            <w:pPr>
              <w:spacing w:after="0" w:line="240" w:lineRule="auto"/>
              <w:jc w:val="right"/>
              <w:rPr>
                <w:rFonts w:ascii="Calibri" w:eastAsia="Times New Roman" w:hAnsi="Calibri" w:cs="Calibri"/>
                <w:color w:val="002060"/>
                <w:lang w:val="en-GB" w:eastAsia="en-GB"/>
              </w:rPr>
            </w:pPr>
            <w:r w:rsidRPr="007625D3">
              <w:rPr>
                <w:rFonts w:ascii="Calibri" w:eastAsia="Times New Roman" w:hAnsi="Calibri" w:cs="Calibri"/>
                <w:color w:val="002060"/>
                <w:lang w:val="en-GB" w:eastAsia="en-GB"/>
              </w:rPr>
              <w:t xml:space="preserve"> RD$                                                                                        -   </w:t>
            </w:r>
          </w:p>
        </w:tc>
      </w:tr>
      <w:tr w:rsidR="007625D3" w:rsidRPr="007625D3" w14:paraId="272EA686" w14:textId="77777777" w:rsidTr="007625D3">
        <w:trPr>
          <w:trHeight w:val="293"/>
          <w:jc w:val="center"/>
        </w:trPr>
        <w:tc>
          <w:tcPr>
            <w:tcW w:w="5047" w:type="dxa"/>
            <w:tcBorders>
              <w:top w:val="nil"/>
              <w:left w:val="single" w:sz="12" w:space="0" w:color="FFFFFF"/>
              <w:bottom w:val="single" w:sz="12" w:space="0" w:color="FFFFFF"/>
              <w:right w:val="single" w:sz="12" w:space="0" w:color="FFFFFF"/>
            </w:tcBorders>
            <w:shd w:val="clear" w:color="000000" w:fill="D9D9D9"/>
            <w:vAlign w:val="center"/>
            <w:hideMark/>
          </w:tcPr>
          <w:p w14:paraId="6C09D8F7" w14:textId="77777777" w:rsidR="007625D3" w:rsidRPr="007625D3" w:rsidRDefault="007625D3" w:rsidP="007625D3">
            <w:pPr>
              <w:spacing w:after="0" w:line="240" w:lineRule="auto"/>
              <w:rPr>
                <w:rFonts w:ascii="Calibri" w:eastAsia="Times New Roman" w:hAnsi="Calibri" w:cs="Calibri"/>
                <w:b/>
                <w:bCs/>
                <w:color w:val="002060"/>
                <w:lang w:val="en-GB" w:eastAsia="en-GB"/>
              </w:rPr>
            </w:pPr>
            <w:r w:rsidRPr="007625D3">
              <w:rPr>
                <w:rFonts w:ascii="Calibri" w:eastAsia="Times New Roman" w:hAnsi="Calibri" w:cs="Calibri"/>
                <w:b/>
                <w:bCs/>
                <w:color w:val="002060"/>
                <w:lang w:val="en-GB" w:eastAsia="en-GB"/>
              </w:rPr>
              <w:t>LICITACIÓN RESTRINGIDA</w:t>
            </w:r>
          </w:p>
        </w:tc>
        <w:tc>
          <w:tcPr>
            <w:tcW w:w="3685" w:type="dxa"/>
            <w:tcBorders>
              <w:top w:val="nil"/>
              <w:left w:val="nil"/>
              <w:bottom w:val="single" w:sz="12" w:space="0" w:color="FFFFFF"/>
              <w:right w:val="single" w:sz="12" w:space="0" w:color="FFFFFF"/>
            </w:tcBorders>
            <w:shd w:val="clear" w:color="000000" w:fill="D9D9D9"/>
            <w:noWrap/>
            <w:vAlign w:val="bottom"/>
            <w:hideMark/>
          </w:tcPr>
          <w:p w14:paraId="50D56FCB" w14:textId="77777777" w:rsidR="007625D3" w:rsidRPr="007625D3" w:rsidRDefault="007625D3" w:rsidP="007625D3">
            <w:pPr>
              <w:spacing w:after="0" w:line="240" w:lineRule="auto"/>
              <w:jc w:val="right"/>
              <w:rPr>
                <w:rFonts w:ascii="Calibri" w:eastAsia="Times New Roman" w:hAnsi="Calibri" w:cs="Calibri"/>
                <w:color w:val="002060"/>
                <w:lang w:val="en-GB" w:eastAsia="en-GB"/>
              </w:rPr>
            </w:pPr>
            <w:r w:rsidRPr="007625D3">
              <w:rPr>
                <w:rFonts w:ascii="Calibri" w:eastAsia="Times New Roman" w:hAnsi="Calibri" w:cs="Calibri"/>
                <w:color w:val="002060"/>
                <w:lang w:val="en-GB" w:eastAsia="en-GB"/>
              </w:rPr>
              <w:t xml:space="preserve"> RD$                                                                                        -   </w:t>
            </w:r>
          </w:p>
        </w:tc>
      </w:tr>
      <w:tr w:rsidR="007625D3" w:rsidRPr="007625D3" w14:paraId="325FAC3F" w14:textId="77777777" w:rsidTr="007625D3">
        <w:trPr>
          <w:trHeight w:val="293"/>
          <w:jc w:val="center"/>
        </w:trPr>
        <w:tc>
          <w:tcPr>
            <w:tcW w:w="5047" w:type="dxa"/>
            <w:tcBorders>
              <w:top w:val="nil"/>
              <w:left w:val="single" w:sz="12" w:space="0" w:color="FFFFFF"/>
              <w:bottom w:val="single" w:sz="12" w:space="0" w:color="FFFFFF"/>
              <w:right w:val="single" w:sz="12" w:space="0" w:color="FFFFFF"/>
            </w:tcBorders>
            <w:shd w:val="clear" w:color="000000" w:fill="D9D9D9"/>
            <w:vAlign w:val="center"/>
            <w:hideMark/>
          </w:tcPr>
          <w:p w14:paraId="43B72C1C" w14:textId="77777777" w:rsidR="007625D3" w:rsidRPr="007625D3" w:rsidRDefault="007625D3" w:rsidP="007625D3">
            <w:pPr>
              <w:spacing w:after="0" w:line="240" w:lineRule="auto"/>
              <w:rPr>
                <w:rFonts w:ascii="Calibri" w:eastAsia="Times New Roman" w:hAnsi="Calibri" w:cs="Calibri"/>
                <w:b/>
                <w:bCs/>
                <w:color w:val="002060"/>
                <w:lang w:val="en-GB" w:eastAsia="en-GB"/>
              </w:rPr>
            </w:pPr>
            <w:r w:rsidRPr="007625D3">
              <w:rPr>
                <w:rFonts w:ascii="Calibri" w:eastAsia="Times New Roman" w:hAnsi="Calibri" w:cs="Calibri"/>
                <w:b/>
                <w:bCs/>
                <w:color w:val="002060"/>
                <w:lang w:val="en-GB" w:eastAsia="en-GB"/>
              </w:rPr>
              <w:lastRenderedPageBreak/>
              <w:t>SORTEO DE OBRAS</w:t>
            </w:r>
          </w:p>
        </w:tc>
        <w:tc>
          <w:tcPr>
            <w:tcW w:w="3685" w:type="dxa"/>
            <w:tcBorders>
              <w:top w:val="nil"/>
              <w:left w:val="nil"/>
              <w:bottom w:val="single" w:sz="12" w:space="0" w:color="FFFFFF"/>
              <w:right w:val="single" w:sz="12" w:space="0" w:color="FFFFFF"/>
            </w:tcBorders>
            <w:shd w:val="clear" w:color="000000" w:fill="D9D9D9"/>
            <w:noWrap/>
            <w:vAlign w:val="bottom"/>
            <w:hideMark/>
          </w:tcPr>
          <w:p w14:paraId="6524084F" w14:textId="77777777" w:rsidR="007625D3" w:rsidRPr="007625D3" w:rsidRDefault="007625D3" w:rsidP="007625D3">
            <w:pPr>
              <w:spacing w:after="0" w:line="240" w:lineRule="auto"/>
              <w:jc w:val="right"/>
              <w:rPr>
                <w:rFonts w:ascii="Calibri" w:eastAsia="Times New Roman" w:hAnsi="Calibri" w:cs="Calibri"/>
                <w:color w:val="002060"/>
                <w:lang w:val="en-GB" w:eastAsia="en-GB"/>
              </w:rPr>
            </w:pPr>
            <w:r w:rsidRPr="007625D3">
              <w:rPr>
                <w:rFonts w:ascii="Calibri" w:eastAsia="Times New Roman" w:hAnsi="Calibri" w:cs="Calibri"/>
                <w:color w:val="002060"/>
                <w:lang w:val="en-GB" w:eastAsia="en-GB"/>
              </w:rPr>
              <w:t xml:space="preserve"> RD$                                                                                        -   </w:t>
            </w:r>
          </w:p>
        </w:tc>
      </w:tr>
      <w:tr w:rsidR="007625D3" w:rsidRPr="007625D3" w14:paraId="165B6BA0" w14:textId="77777777" w:rsidTr="007625D3">
        <w:trPr>
          <w:trHeight w:val="293"/>
          <w:jc w:val="center"/>
        </w:trPr>
        <w:tc>
          <w:tcPr>
            <w:tcW w:w="5047" w:type="dxa"/>
            <w:tcBorders>
              <w:top w:val="nil"/>
              <w:left w:val="single" w:sz="12" w:space="0" w:color="FFFFFF"/>
              <w:bottom w:val="single" w:sz="12" w:space="0" w:color="FFFFFF"/>
              <w:right w:val="single" w:sz="12" w:space="0" w:color="FFFFFF"/>
            </w:tcBorders>
            <w:shd w:val="clear" w:color="000000" w:fill="D9D9D9"/>
            <w:vAlign w:val="center"/>
            <w:hideMark/>
          </w:tcPr>
          <w:p w14:paraId="1B5FB5CB" w14:textId="77777777" w:rsidR="007625D3" w:rsidRPr="007625D3" w:rsidRDefault="007625D3" w:rsidP="007625D3">
            <w:pPr>
              <w:spacing w:after="0" w:line="240" w:lineRule="auto"/>
              <w:rPr>
                <w:rFonts w:ascii="Calibri" w:eastAsia="Times New Roman" w:hAnsi="Calibri" w:cs="Calibri"/>
                <w:b/>
                <w:bCs/>
                <w:color w:val="002060"/>
                <w:lang w:eastAsia="en-GB"/>
              </w:rPr>
            </w:pPr>
            <w:r w:rsidRPr="007625D3">
              <w:rPr>
                <w:rFonts w:ascii="Calibri" w:eastAsia="Times New Roman" w:hAnsi="Calibri" w:cs="Calibri"/>
                <w:b/>
                <w:bCs/>
                <w:color w:val="002060"/>
                <w:lang w:eastAsia="en-GB"/>
              </w:rPr>
              <w:t xml:space="preserve">EXCEPCIÓN - BIENES O SERVICIOS CON EXCLUSIVIDAD </w:t>
            </w:r>
          </w:p>
        </w:tc>
        <w:tc>
          <w:tcPr>
            <w:tcW w:w="3685" w:type="dxa"/>
            <w:tcBorders>
              <w:top w:val="nil"/>
              <w:left w:val="nil"/>
              <w:bottom w:val="single" w:sz="12" w:space="0" w:color="FFFFFF"/>
              <w:right w:val="single" w:sz="12" w:space="0" w:color="FFFFFF"/>
            </w:tcBorders>
            <w:shd w:val="clear" w:color="000000" w:fill="D9D9D9"/>
            <w:noWrap/>
            <w:vAlign w:val="bottom"/>
            <w:hideMark/>
          </w:tcPr>
          <w:p w14:paraId="41CDFC78" w14:textId="77777777" w:rsidR="007625D3" w:rsidRPr="007625D3" w:rsidRDefault="007625D3" w:rsidP="007625D3">
            <w:pPr>
              <w:spacing w:after="0" w:line="240" w:lineRule="auto"/>
              <w:jc w:val="right"/>
              <w:rPr>
                <w:rFonts w:ascii="Calibri" w:eastAsia="Times New Roman" w:hAnsi="Calibri" w:cs="Calibri"/>
                <w:color w:val="002060"/>
                <w:lang w:val="en-GB" w:eastAsia="en-GB"/>
              </w:rPr>
            </w:pPr>
            <w:r w:rsidRPr="007625D3">
              <w:rPr>
                <w:rFonts w:ascii="Calibri" w:eastAsia="Times New Roman" w:hAnsi="Calibri" w:cs="Calibri"/>
                <w:color w:val="002060"/>
                <w:lang w:eastAsia="en-GB"/>
              </w:rPr>
              <w:t xml:space="preserve"> </w:t>
            </w:r>
            <w:r w:rsidRPr="007625D3">
              <w:rPr>
                <w:rFonts w:ascii="Calibri" w:eastAsia="Times New Roman" w:hAnsi="Calibri" w:cs="Calibri"/>
                <w:color w:val="002060"/>
                <w:lang w:val="en-GB" w:eastAsia="en-GB"/>
              </w:rPr>
              <w:t xml:space="preserve">RD$                                                                                        -   </w:t>
            </w:r>
          </w:p>
        </w:tc>
      </w:tr>
      <w:tr w:rsidR="007625D3" w:rsidRPr="007625D3" w14:paraId="6D1C7658" w14:textId="77777777" w:rsidTr="007625D3">
        <w:trPr>
          <w:trHeight w:val="587"/>
          <w:jc w:val="center"/>
        </w:trPr>
        <w:tc>
          <w:tcPr>
            <w:tcW w:w="5047" w:type="dxa"/>
            <w:tcBorders>
              <w:top w:val="nil"/>
              <w:left w:val="single" w:sz="12" w:space="0" w:color="FFFFFF"/>
              <w:bottom w:val="single" w:sz="12" w:space="0" w:color="FFFFFF"/>
              <w:right w:val="single" w:sz="12" w:space="0" w:color="FFFFFF"/>
            </w:tcBorders>
            <w:shd w:val="clear" w:color="000000" w:fill="D9D9D9"/>
            <w:vAlign w:val="center"/>
            <w:hideMark/>
          </w:tcPr>
          <w:p w14:paraId="4C3C9F68" w14:textId="77777777" w:rsidR="007625D3" w:rsidRPr="007625D3" w:rsidRDefault="007625D3" w:rsidP="007625D3">
            <w:pPr>
              <w:spacing w:after="0" w:line="240" w:lineRule="auto"/>
              <w:rPr>
                <w:rFonts w:ascii="Calibri" w:eastAsia="Times New Roman" w:hAnsi="Calibri" w:cs="Calibri"/>
                <w:b/>
                <w:bCs/>
                <w:color w:val="002060"/>
                <w:lang w:eastAsia="en-GB"/>
              </w:rPr>
            </w:pPr>
            <w:r w:rsidRPr="007625D3">
              <w:rPr>
                <w:rFonts w:ascii="Calibri" w:eastAsia="Times New Roman" w:hAnsi="Calibri" w:cs="Calibri"/>
                <w:b/>
                <w:bCs/>
                <w:color w:val="002060"/>
                <w:lang w:eastAsia="en-GB"/>
              </w:rPr>
              <w:t>EXCEPCIÓN - CONSTRUCCIÓN, INSTALACIÓN O ADQUISICIÓN DE OFICINAS PARA EL SERVICIO EXTERIOR</w:t>
            </w:r>
          </w:p>
        </w:tc>
        <w:tc>
          <w:tcPr>
            <w:tcW w:w="3685" w:type="dxa"/>
            <w:tcBorders>
              <w:top w:val="nil"/>
              <w:left w:val="nil"/>
              <w:bottom w:val="single" w:sz="12" w:space="0" w:color="FFFFFF"/>
              <w:right w:val="single" w:sz="12" w:space="0" w:color="FFFFFF"/>
            </w:tcBorders>
            <w:shd w:val="clear" w:color="000000" w:fill="D9D9D9"/>
            <w:noWrap/>
            <w:vAlign w:val="bottom"/>
            <w:hideMark/>
          </w:tcPr>
          <w:p w14:paraId="4CBC4128" w14:textId="77777777" w:rsidR="007625D3" w:rsidRPr="007625D3" w:rsidRDefault="007625D3" w:rsidP="007625D3">
            <w:pPr>
              <w:spacing w:after="0" w:line="240" w:lineRule="auto"/>
              <w:jc w:val="right"/>
              <w:rPr>
                <w:rFonts w:ascii="Calibri" w:eastAsia="Times New Roman" w:hAnsi="Calibri" w:cs="Calibri"/>
                <w:color w:val="002060"/>
                <w:lang w:val="en-GB" w:eastAsia="en-GB"/>
              </w:rPr>
            </w:pPr>
            <w:r w:rsidRPr="007625D3">
              <w:rPr>
                <w:rFonts w:ascii="Calibri" w:eastAsia="Times New Roman" w:hAnsi="Calibri" w:cs="Calibri"/>
                <w:color w:val="002060"/>
                <w:lang w:eastAsia="en-GB"/>
              </w:rPr>
              <w:t xml:space="preserve"> </w:t>
            </w:r>
            <w:r w:rsidRPr="007625D3">
              <w:rPr>
                <w:rFonts w:ascii="Calibri" w:eastAsia="Times New Roman" w:hAnsi="Calibri" w:cs="Calibri"/>
                <w:color w:val="002060"/>
                <w:lang w:val="en-GB" w:eastAsia="en-GB"/>
              </w:rPr>
              <w:t xml:space="preserve">RD$                                                                                        -   </w:t>
            </w:r>
          </w:p>
        </w:tc>
      </w:tr>
      <w:tr w:rsidR="007625D3" w:rsidRPr="007625D3" w14:paraId="0F9DB10A" w14:textId="77777777" w:rsidTr="007625D3">
        <w:trPr>
          <w:trHeight w:val="587"/>
          <w:jc w:val="center"/>
        </w:trPr>
        <w:tc>
          <w:tcPr>
            <w:tcW w:w="5047" w:type="dxa"/>
            <w:tcBorders>
              <w:top w:val="nil"/>
              <w:left w:val="single" w:sz="12" w:space="0" w:color="FFFFFF"/>
              <w:bottom w:val="single" w:sz="12" w:space="0" w:color="FFFFFF"/>
              <w:right w:val="single" w:sz="12" w:space="0" w:color="FFFFFF"/>
            </w:tcBorders>
            <w:shd w:val="clear" w:color="000000" w:fill="D9D9D9"/>
            <w:vAlign w:val="center"/>
            <w:hideMark/>
          </w:tcPr>
          <w:p w14:paraId="77F4ED80" w14:textId="77777777" w:rsidR="007625D3" w:rsidRPr="007625D3" w:rsidRDefault="007625D3" w:rsidP="007625D3">
            <w:pPr>
              <w:spacing w:after="0" w:line="240" w:lineRule="auto"/>
              <w:rPr>
                <w:rFonts w:ascii="Calibri" w:eastAsia="Times New Roman" w:hAnsi="Calibri" w:cs="Calibri"/>
                <w:b/>
                <w:bCs/>
                <w:color w:val="002060"/>
                <w:lang w:eastAsia="en-GB"/>
              </w:rPr>
            </w:pPr>
            <w:r w:rsidRPr="007625D3">
              <w:rPr>
                <w:rFonts w:ascii="Calibri" w:eastAsia="Times New Roman" w:hAnsi="Calibri" w:cs="Calibri"/>
                <w:b/>
                <w:bCs/>
                <w:color w:val="002060"/>
                <w:lang w:eastAsia="en-GB"/>
              </w:rPr>
              <w:t>EXCEPCIÓN - CONTRATACIÓN DE PUBLICIDAD A TRAVÉS DE MEDIOS DE COMUNICACIÓN SOCIAL</w:t>
            </w:r>
          </w:p>
        </w:tc>
        <w:tc>
          <w:tcPr>
            <w:tcW w:w="3685" w:type="dxa"/>
            <w:tcBorders>
              <w:top w:val="nil"/>
              <w:left w:val="nil"/>
              <w:bottom w:val="single" w:sz="12" w:space="0" w:color="FFFFFF"/>
              <w:right w:val="single" w:sz="12" w:space="0" w:color="FFFFFF"/>
            </w:tcBorders>
            <w:shd w:val="clear" w:color="000000" w:fill="D9D9D9"/>
            <w:noWrap/>
            <w:vAlign w:val="bottom"/>
            <w:hideMark/>
          </w:tcPr>
          <w:p w14:paraId="0A48381F" w14:textId="77777777" w:rsidR="007625D3" w:rsidRPr="007625D3" w:rsidRDefault="007625D3" w:rsidP="007625D3">
            <w:pPr>
              <w:spacing w:after="0" w:line="240" w:lineRule="auto"/>
              <w:jc w:val="right"/>
              <w:rPr>
                <w:rFonts w:ascii="Calibri" w:eastAsia="Times New Roman" w:hAnsi="Calibri" w:cs="Calibri"/>
                <w:color w:val="002060"/>
                <w:lang w:val="en-GB" w:eastAsia="en-GB"/>
              </w:rPr>
            </w:pPr>
            <w:r w:rsidRPr="007625D3">
              <w:rPr>
                <w:rFonts w:ascii="Calibri" w:eastAsia="Times New Roman" w:hAnsi="Calibri" w:cs="Calibri"/>
                <w:color w:val="002060"/>
                <w:lang w:eastAsia="en-GB"/>
              </w:rPr>
              <w:t xml:space="preserve"> </w:t>
            </w:r>
            <w:r w:rsidRPr="007625D3">
              <w:rPr>
                <w:rFonts w:ascii="Calibri" w:eastAsia="Times New Roman" w:hAnsi="Calibri" w:cs="Calibri"/>
                <w:color w:val="002060"/>
                <w:lang w:val="en-GB" w:eastAsia="en-GB"/>
              </w:rPr>
              <w:t xml:space="preserve">RD$                                                                                        -   </w:t>
            </w:r>
          </w:p>
        </w:tc>
      </w:tr>
      <w:tr w:rsidR="007625D3" w:rsidRPr="007625D3" w14:paraId="6B4D981A" w14:textId="77777777" w:rsidTr="007625D3">
        <w:trPr>
          <w:trHeight w:val="587"/>
          <w:jc w:val="center"/>
        </w:trPr>
        <w:tc>
          <w:tcPr>
            <w:tcW w:w="5047" w:type="dxa"/>
            <w:tcBorders>
              <w:top w:val="nil"/>
              <w:left w:val="single" w:sz="12" w:space="0" w:color="FFFFFF"/>
              <w:bottom w:val="single" w:sz="12" w:space="0" w:color="FFFFFF"/>
              <w:right w:val="single" w:sz="12" w:space="0" w:color="FFFFFF"/>
            </w:tcBorders>
            <w:shd w:val="clear" w:color="000000" w:fill="D9D9D9"/>
            <w:vAlign w:val="center"/>
            <w:hideMark/>
          </w:tcPr>
          <w:p w14:paraId="2F9D93D1" w14:textId="77777777" w:rsidR="007625D3" w:rsidRPr="007625D3" w:rsidRDefault="007625D3" w:rsidP="007625D3">
            <w:pPr>
              <w:spacing w:after="0" w:line="240" w:lineRule="auto"/>
              <w:rPr>
                <w:rFonts w:ascii="Calibri" w:eastAsia="Times New Roman" w:hAnsi="Calibri" w:cs="Calibri"/>
                <w:b/>
                <w:bCs/>
                <w:color w:val="002060"/>
                <w:lang w:eastAsia="en-GB"/>
              </w:rPr>
            </w:pPr>
            <w:r w:rsidRPr="007625D3">
              <w:rPr>
                <w:rFonts w:ascii="Calibri" w:eastAsia="Times New Roman" w:hAnsi="Calibri" w:cs="Calibri"/>
                <w:b/>
                <w:bCs/>
                <w:color w:val="002060"/>
                <w:lang w:eastAsia="en-GB"/>
              </w:rPr>
              <w:t>EXCEPCIÓN - OBRAS CIENTÍFICAS, TÉCNICAS, ARTÍSTICAS, O RESTAURACIÓN  DE MONUMENTOS HISTÓRICOS</w:t>
            </w:r>
          </w:p>
        </w:tc>
        <w:tc>
          <w:tcPr>
            <w:tcW w:w="3685" w:type="dxa"/>
            <w:tcBorders>
              <w:top w:val="nil"/>
              <w:left w:val="nil"/>
              <w:bottom w:val="single" w:sz="12" w:space="0" w:color="FFFFFF"/>
              <w:right w:val="single" w:sz="12" w:space="0" w:color="FFFFFF"/>
            </w:tcBorders>
            <w:shd w:val="clear" w:color="000000" w:fill="D9D9D9"/>
            <w:noWrap/>
            <w:vAlign w:val="bottom"/>
            <w:hideMark/>
          </w:tcPr>
          <w:p w14:paraId="4B3C81D5" w14:textId="77777777" w:rsidR="007625D3" w:rsidRPr="007625D3" w:rsidRDefault="007625D3" w:rsidP="007625D3">
            <w:pPr>
              <w:spacing w:after="0" w:line="240" w:lineRule="auto"/>
              <w:jc w:val="right"/>
              <w:rPr>
                <w:rFonts w:ascii="Calibri" w:eastAsia="Times New Roman" w:hAnsi="Calibri" w:cs="Calibri"/>
                <w:color w:val="002060"/>
                <w:lang w:val="en-GB" w:eastAsia="en-GB"/>
              </w:rPr>
            </w:pPr>
            <w:r w:rsidRPr="007625D3">
              <w:rPr>
                <w:rFonts w:ascii="Calibri" w:eastAsia="Times New Roman" w:hAnsi="Calibri" w:cs="Calibri"/>
                <w:color w:val="002060"/>
                <w:lang w:eastAsia="en-GB"/>
              </w:rPr>
              <w:t xml:space="preserve"> </w:t>
            </w:r>
            <w:r w:rsidRPr="007625D3">
              <w:rPr>
                <w:rFonts w:ascii="Calibri" w:eastAsia="Times New Roman" w:hAnsi="Calibri" w:cs="Calibri"/>
                <w:color w:val="002060"/>
                <w:lang w:val="en-GB" w:eastAsia="en-GB"/>
              </w:rPr>
              <w:t xml:space="preserve">RD$                                                                                        -   </w:t>
            </w:r>
          </w:p>
        </w:tc>
      </w:tr>
      <w:tr w:rsidR="007625D3" w:rsidRPr="007625D3" w14:paraId="2C59BB31" w14:textId="77777777" w:rsidTr="007625D3">
        <w:trPr>
          <w:trHeight w:val="293"/>
          <w:jc w:val="center"/>
        </w:trPr>
        <w:tc>
          <w:tcPr>
            <w:tcW w:w="5047" w:type="dxa"/>
            <w:tcBorders>
              <w:top w:val="nil"/>
              <w:left w:val="single" w:sz="12" w:space="0" w:color="FFFFFF"/>
              <w:bottom w:val="single" w:sz="12" w:space="0" w:color="FFFFFF"/>
              <w:right w:val="single" w:sz="12" w:space="0" w:color="FFFFFF"/>
            </w:tcBorders>
            <w:shd w:val="clear" w:color="000000" w:fill="D9D9D9"/>
            <w:vAlign w:val="center"/>
            <w:hideMark/>
          </w:tcPr>
          <w:p w14:paraId="1AD1017A" w14:textId="77777777" w:rsidR="007625D3" w:rsidRPr="007625D3" w:rsidRDefault="007625D3" w:rsidP="007625D3">
            <w:pPr>
              <w:spacing w:after="0" w:line="240" w:lineRule="auto"/>
              <w:rPr>
                <w:rFonts w:ascii="Calibri" w:eastAsia="Times New Roman" w:hAnsi="Calibri" w:cs="Calibri"/>
                <w:b/>
                <w:bCs/>
                <w:color w:val="002060"/>
                <w:lang w:val="en-GB" w:eastAsia="en-GB"/>
              </w:rPr>
            </w:pPr>
            <w:r w:rsidRPr="007625D3">
              <w:rPr>
                <w:rFonts w:ascii="Calibri" w:eastAsia="Times New Roman" w:hAnsi="Calibri" w:cs="Calibri"/>
                <w:b/>
                <w:bCs/>
                <w:color w:val="002060"/>
                <w:lang w:val="en-GB" w:eastAsia="en-GB"/>
              </w:rPr>
              <w:t>EXCEPCIÓN - PROVEEDOR ÚNICO</w:t>
            </w:r>
          </w:p>
        </w:tc>
        <w:tc>
          <w:tcPr>
            <w:tcW w:w="3685" w:type="dxa"/>
            <w:tcBorders>
              <w:top w:val="nil"/>
              <w:left w:val="nil"/>
              <w:bottom w:val="single" w:sz="12" w:space="0" w:color="FFFFFF"/>
              <w:right w:val="single" w:sz="12" w:space="0" w:color="FFFFFF"/>
            </w:tcBorders>
            <w:shd w:val="clear" w:color="000000" w:fill="D9D9D9"/>
            <w:noWrap/>
            <w:vAlign w:val="bottom"/>
            <w:hideMark/>
          </w:tcPr>
          <w:p w14:paraId="5F326BAD" w14:textId="77777777" w:rsidR="007625D3" w:rsidRPr="007625D3" w:rsidRDefault="007625D3" w:rsidP="007625D3">
            <w:pPr>
              <w:spacing w:after="0" w:line="240" w:lineRule="auto"/>
              <w:jc w:val="right"/>
              <w:rPr>
                <w:rFonts w:ascii="Calibri" w:eastAsia="Times New Roman" w:hAnsi="Calibri" w:cs="Calibri"/>
                <w:color w:val="002060"/>
                <w:lang w:val="en-GB" w:eastAsia="en-GB"/>
              </w:rPr>
            </w:pPr>
            <w:r w:rsidRPr="007625D3">
              <w:rPr>
                <w:rFonts w:ascii="Calibri" w:eastAsia="Times New Roman" w:hAnsi="Calibri" w:cs="Calibri"/>
                <w:color w:val="002060"/>
                <w:lang w:val="en-GB" w:eastAsia="en-GB"/>
              </w:rPr>
              <w:t xml:space="preserve"> RD$                                                                                        -   </w:t>
            </w:r>
          </w:p>
        </w:tc>
      </w:tr>
      <w:tr w:rsidR="007625D3" w:rsidRPr="007625D3" w14:paraId="3FFCE23B" w14:textId="77777777" w:rsidTr="007625D3">
        <w:trPr>
          <w:trHeight w:val="587"/>
          <w:jc w:val="center"/>
        </w:trPr>
        <w:tc>
          <w:tcPr>
            <w:tcW w:w="5047" w:type="dxa"/>
            <w:tcBorders>
              <w:top w:val="nil"/>
              <w:left w:val="single" w:sz="12" w:space="0" w:color="FFFFFF"/>
              <w:bottom w:val="single" w:sz="12" w:space="0" w:color="FFFFFF"/>
              <w:right w:val="single" w:sz="12" w:space="0" w:color="FFFFFF"/>
            </w:tcBorders>
            <w:shd w:val="clear" w:color="000000" w:fill="D9D9D9"/>
            <w:vAlign w:val="center"/>
            <w:hideMark/>
          </w:tcPr>
          <w:p w14:paraId="096F1D7F" w14:textId="77777777" w:rsidR="007625D3" w:rsidRPr="007625D3" w:rsidRDefault="007625D3" w:rsidP="007625D3">
            <w:pPr>
              <w:spacing w:after="0" w:line="240" w:lineRule="auto"/>
              <w:rPr>
                <w:rFonts w:ascii="Calibri" w:eastAsia="Times New Roman" w:hAnsi="Calibri" w:cs="Calibri"/>
                <w:b/>
                <w:bCs/>
                <w:color w:val="002060"/>
                <w:lang w:eastAsia="en-GB"/>
              </w:rPr>
            </w:pPr>
            <w:r w:rsidRPr="007625D3">
              <w:rPr>
                <w:rFonts w:ascii="Calibri" w:eastAsia="Times New Roman" w:hAnsi="Calibri" w:cs="Calibri"/>
                <w:b/>
                <w:bCs/>
                <w:color w:val="002060"/>
                <w:lang w:eastAsia="en-GB"/>
              </w:rPr>
              <w:t>EXCEPCIÓN - RESCISIÓN DE CONTRATOS CUYA TERMINACIÓN NO EXCEDA EL 40% DEL MONTO TOTAL DEL PROYECTO, OBRA O SERVICIO</w:t>
            </w:r>
          </w:p>
        </w:tc>
        <w:tc>
          <w:tcPr>
            <w:tcW w:w="3685" w:type="dxa"/>
            <w:tcBorders>
              <w:top w:val="nil"/>
              <w:left w:val="nil"/>
              <w:bottom w:val="single" w:sz="12" w:space="0" w:color="FFFFFF"/>
              <w:right w:val="single" w:sz="12" w:space="0" w:color="FFFFFF"/>
            </w:tcBorders>
            <w:shd w:val="clear" w:color="000000" w:fill="D9D9D9"/>
            <w:noWrap/>
            <w:vAlign w:val="bottom"/>
            <w:hideMark/>
          </w:tcPr>
          <w:p w14:paraId="06CB4AAF" w14:textId="77777777" w:rsidR="007625D3" w:rsidRPr="007625D3" w:rsidRDefault="007625D3" w:rsidP="007625D3">
            <w:pPr>
              <w:spacing w:after="0" w:line="240" w:lineRule="auto"/>
              <w:jc w:val="right"/>
              <w:rPr>
                <w:rFonts w:ascii="Calibri" w:eastAsia="Times New Roman" w:hAnsi="Calibri" w:cs="Calibri"/>
                <w:color w:val="002060"/>
                <w:lang w:val="en-GB" w:eastAsia="en-GB"/>
              </w:rPr>
            </w:pPr>
            <w:r w:rsidRPr="007625D3">
              <w:rPr>
                <w:rFonts w:ascii="Calibri" w:eastAsia="Times New Roman" w:hAnsi="Calibri" w:cs="Calibri"/>
                <w:color w:val="002060"/>
                <w:lang w:eastAsia="en-GB"/>
              </w:rPr>
              <w:t xml:space="preserve"> </w:t>
            </w:r>
            <w:r w:rsidRPr="007625D3">
              <w:rPr>
                <w:rFonts w:ascii="Calibri" w:eastAsia="Times New Roman" w:hAnsi="Calibri" w:cs="Calibri"/>
                <w:color w:val="002060"/>
                <w:lang w:val="en-GB" w:eastAsia="en-GB"/>
              </w:rPr>
              <w:t xml:space="preserve">RD$                                                                                        -   </w:t>
            </w:r>
          </w:p>
        </w:tc>
      </w:tr>
      <w:tr w:rsidR="007625D3" w:rsidRPr="007625D3" w14:paraId="27E6A2C4" w14:textId="77777777" w:rsidTr="007625D3">
        <w:trPr>
          <w:trHeight w:val="587"/>
          <w:jc w:val="center"/>
        </w:trPr>
        <w:tc>
          <w:tcPr>
            <w:tcW w:w="5047" w:type="dxa"/>
            <w:tcBorders>
              <w:top w:val="nil"/>
              <w:left w:val="single" w:sz="12" w:space="0" w:color="FFFFFF"/>
              <w:bottom w:val="single" w:sz="12" w:space="0" w:color="FFFFFF"/>
              <w:right w:val="single" w:sz="12" w:space="0" w:color="FFFFFF"/>
            </w:tcBorders>
            <w:shd w:val="clear" w:color="000000" w:fill="D9D9D9"/>
            <w:vAlign w:val="center"/>
            <w:hideMark/>
          </w:tcPr>
          <w:p w14:paraId="637FD649" w14:textId="77777777" w:rsidR="007625D3" w:rsidRPr="007625D3" w:rsidRDefault="007625D3" w:rsidP="007625D3">
            <w:pPr>
              <w:spacing w:after="0" w:line="240" w:lineRule="auto"/>
              <w:rPr>
                <w:rFonts w:ascii="Calibri" w:eastAsia="Times New Roman" w:hAnsi="Calibri" w:cs="Calibri"/>
                <w:b/>
                <w:bCs/>
                <w:color w:val="002060"/>
                <w:lang w:eastAsia="en-GB"/>
              </w:rPr>
            </w:pPr>
            <w:r w:rsidRPr="007625D3">
              <w:rPr>
                <w:rFonts w:ascii="Calibri" w:eastAsia="Times New Roman" w:hAnsi="Calibri" w:cs="Calibri"/>
                <w:b/>
                <w:bCs/>
                <w:color w:val="002060"/>
                <w:lang w:eastAsia="en-GB"/>
              </w:rPr>
              <w:t>EXCEPCIÓN - RESOLUCIÓN 15-08 SOBRE COMPRA Y CONTRATACIÓN DE PASAJE AÉREO, COMBUSTIBLE Y REPARACIÓN DE VEHÍCULOS DE MOTOR</w:t>
            </w:r>
          </w:p>
        </w:tc>
        <w:tc>
          <w:tcPr>
            <w:tcW w:w="3685" w:type="dxa"/>
            <w:tcBorders>
              <w:top w:val="nil"/>
              <w:left w:val="nil"/>
              <w:bottom w:val="single" w:sz="12" w:space="0" w:color="FFFFFF"/>
              <w:right w:val="single" w:sz="12" w:space="0" w:color="FFFFFF"/>
            </w:tcBorders>
            <w:shd w:val="clear" w:color="000000" w:fill="D9D9D9"/>
            <w:noWrap/>
            <w:vAlign w:val="bottom"/>
            <w:hideMark/>
          </w:tcPr>
          <w:p w14:paraId="3A4C9B17" w14:textId="77777777" w:rsidR="007625D3" w:rsidRPr="007625D3" w:rsidRDefault="007625D3" w:rsidP="007625D3">
            <w:pPr>
              <w:spacing w:after="0" w:line="240" w:lineRule="auto"/>
              <w:jc w:val="right"/>
              <w:rPr>
                <w:rFonts w:ascii="Calibri" w:eastAsia="Times New Roman" w:hAnsi="Calibri" w:cs="Calibri"/>
                <w:color w:val="002060"/>
                <w:lang w:val="en-GB" w:eastAsia="en-GB"/>
              </w:rPr>
            </w:pPr>
            <w:r w:rsidRPr="007625D3">
              <w:rPr>
                <w:rFonts w:ascii="Calibri" w:eastAsia="Times New Roman" w:hAnsi="Calibri" w:cs="Calibri"/>
                <w:color w:val="002060"/>
                <w:lang w:eastAsia="en-GB"/>
              </w:rPr>
              <w:t xml:space="preserve"> </w:t>
            </w:r>
            <w:r w:rsidRPr="007625D3">
              <w:rPr>
                <w:rFonts w:ascii="Calibri" w:eastAsia="Times New Roman" w:hAnsi="Calibri" w:cs="Calibri"/>
                <w:color w:val="002060"/>
                <w:lang w:val="en-GB" w:eastAsia="en-GB"/>
              </w:rPr>
              <w:t xml:space="preserve">RD$                                                                 10,910,000.00 </w:t>
            </w:r>
          </w:p>
        </w:tc>
      </w:tr>
    </w:tbl>
    <w:p w14:paraId="55FEF1C6" w14:textId="77777777" w:rsidR="007625D3" w:rsidRPr="00161790" w:rsidRDefault="00161790" w:rsidP="00850E61">
      <w:pPr>
        <w:pStyle w:val="submemo"/>
        <w:numPr>
          <w:ilvl w:val="0"/>
          <w:numId w:val="0"/>
        </w:numPr>
        <w:ind w:left="360"/>
        <w:rPr>
          <w:b w:val="0"/>
          <w:sz w:val="20"/>
          <w:szCs w:val="20"/>
        </w:rPr>
      </w:pPr>
      <w:r w:rsidRPr="00161790">
        <w:rPr>
          <w:b w:val="0"/>
          <w:sz w:val="20"/>
          <w:szCs w:val="20"/>
        </w:rPr>
        <w:t>Tabla 39</w:t>
      </w:r>
    </w:p>
    <w:p w14:paraId="308E1817" w14:textId="77777777" w:rsidR="00282055" w:rsidRDefault="00282055" w:rsidP="00850E61">
      <w:pPr>
        <w:pStyle w:val="submemo"/>
        <w:numPr>
          <w:ilvl w:val="0"/>
          <w:numId w:val="0"/>
        </w:numPr>
        <w:ind w:left="360"/>
        <w:rPr>
          <w:sz w:val="12"/>
        </w:rPr>
      </w:pPr>
    </w:p>
    <w:p w14:paraId="563EF80E" w14:textId="77777777" w:rsidR="00282055" w:rsidRPr="00850E61" w:rsidRDefault="00282055" w:rsidP="00850E61">
      <w:pPr>
        <w:pStyle w:val="submemo"/>
        <w:numPr>
          <w:ilvl w:val="0"/>
          <w:numId w:val="0"/>
        </w:numPr>
        <w:ind w:left="360"/>
        <w:rPr>
          <w:sz w:val="12"/>
        </w:rPr>
      </w:pPr>
    </w:p>
    <w:p w14:paraId="48BF18C9" w14:textId="77777777" w:rsidR="00E0423B" w:rsidRDefault="00E0423B" w:rsidP="00517D00">
      <w:pPr>
        <w:spacing w:before="100" w:beforeAutospacing="1" w:after="100" w:afterAutospacing="1" w:line="480" w:lineRule="auto"/>
        <w:jc w:val="both"/>
        <w:rPr>
          <w:rFonts w:ascii="Times New Roman" w:hAnsi="Times New Roman" w:cs="Times New Roman"/>
          <w:color w:val="000000"/>
          <w:sz w:val="24"/>
          <w:szCs w:val="24"/>
        </w:rPr>
      </w:pPr>
    </w:p>
    <w:p w14:paraId="6626BFD8" w14:textId="77777777" w:rsidR="006A2E25" w:rsidRDefault="006A2E25" w:rsidP="00517D00">
      <w:pPr>
        <w:spacing w:before="100" w:beforeAutospacing="1" w:after="100" w:afterAutospacing="1" w:line="480" w:lineRule="auto"/>
        <w:jc w:val="both"/>
        <w:rPr>
          <w:rFonts w:ascii="Times New Roman" w:hAnsi="Times New Roman" w:cs="Times New Roman"/>
          <w:color w:val="000000"/>
          <w:sz w:val="24"/>
          <w:szCs w:val="24"/>
        </w:rPr>
      </w:pPr>
    </w:p>
    <w:p w14:paraId="779A9FBA" w14:textId="77777777" w:rsidR="005E5951" w:rsidRDefault="005E5951" w:rsidP="00517D00">
      <w:pPr>
        <w:spacing w:before="100" w:beforeAutospacing="1" w:after="100" w:afterAutospacing="1" w:line="480" w:lineRule="auto"/>
        <w:jc w:val="both"/>
        <w:rPr>
          <w:rFonts w:ascii="Times New Roman" w:hAnsi="Times New Roman" w:cs="Times New Roman"/>
          <w:color w:val="000000"/>
          <w:sz w:val="24"/>
          <w:szCs w:val="24"/>
        </w:rPr>
      </w:pPr>
    </w:p>
    <w:p w14:paraId="01EE8FBF" w14:textId="77777777" w:rsidR="005E5951" w:rsidRDefault="005E5951" w:rsidP="00517D00">
      <w:pPr>
        <w:spacing w:before="100" w:beforeAutospacing="1" w:after="100" w:afterAutospacing="1" w:line="480" w:lineRule="auto"/>
        <w:jc w:val="both"/>
        <w:rPr>
          <w:rFonts w:ascii="Times New Roman" w:hAnsi="Times New Roman" w:cs="Times New Roman"/>
          <w:color w:val="000000"/>
          <w:sz w:val="24"/>
          <w:szCs w:val="24"/>
        </w:rPr>
      </w:pPr>
    </w:p>
    <w:p w14:paraId="380D3887" w14:textId="77777777" w:rsidR="005E5951" w:rsidRDefault="005E5951" w:rsidP="00517D00">
      <w:pPr>
        <w:spacing w:before="100" w:beforeAutospacing="1" w:after="100" w:afterAutospacing="1" w:line="480" w:lineRule="auto"/>
        <w:jc w:val="both"/>
        <w:rPr>
          <w:rFonts w:ascii="Times New Roman" w:hAnsi="Times New Roman" w:cs="Times New Roman"/>
          <w:color w:val="000000"/>
          <w:sz w:val="24"/>
          <w:szCs w:val="24"/>
        </w:rPr>
      </w:pPr>
    </w:p>
    <w:p w14:paraId="6E3E57FA" w14:textId="77777777" w:rsidR="005E5951" w:rsidRDefault="005E5951" w:rsidP="00517D00">
      <w:pPr>
        <w:spacing w:before="100" w:beforeAutospacing="1" w:after="100" w:afterAutospacing="1" w:line="480" w:lineRule="auto"/>
        <w:jc w:val="both"/>
        <w:rPr>
          <w:rFonts w:ascii="Times New Roman" w:hAnsi="Times New Roman" w:cs="Times New Roman"/>
          <w:color w:val="000000"/>
          <w:sz w:val="24"/>
          <w:szCs w:val="24"/>
        </w:rPr>
      </w:pPr>
    </w:p>
    <w:p w14:paraId="68C206DB" w14:textId="77777777" w:rsidR="005E5951" w:rsidRDefault="005E5951" w:rsidP="00517D00">
      <w:pPr>
        <w:spacing w:before="100" w:beforeAutospacing="1" w:after="100" w:afterAutospacing="1" w:line="480" w:lineRule="auto"/>
        <w:jc w:val="both"/>
        <w:rPr>
          <w:rFonts w:ascii="Times New Roman" w:hAnsi="Times New Roman" w:cs="Times New Roman"/>
          <w:color w:val="000000"/>
          <w:sz w:val="24"/>
          <w:szCs w:val="24"/>
        </w:rPr>
      </w:pPr>
    </w:p>
    <w:p w14:paraId="768DF545" w14:textId="77777777" w:rsidR="006A2E25" w:rsidRDefault="006A2E25" w:rsidP="00517D00">
      <w:pPr>
        <w:spacing w:before="100" w:beforeAutospacing="1" w:after="100" w:afterAutospacing="1" w:line="480" w:lineRule="auto"/>
        <w:jc w:val="both"/>
        <w:rPr>
          <w:rFonts w:ascii="Times New Roman" w:hAnsi="Times New Roman" w:cs="Times New Roman"/>
          <w:color w:val="000000"/>
          <w:sz w:val="24"/>
          <w:szCs w:val="24"/>
        </w:rPr>
      </w:pPr>
    </w:p>
    <w:p w14:paraId="3F073F9E" w14:textId="77777777" w:rsidR="00C72D70" w:rsidRPr="009A0088" w:rsidRDefault="00C72D70" w:rsidP="003D28BC">
      <w:pPr>
        <w:pStyle w:val="Estilo1"/>
        <w:numPr>
          <w:ilvl w:val="0"/>
          <w:numId w:val="19"/>
        </w:numPr>
        <w:rPr>
          <w:color w:val="auto"/>
          <w:sz w:val="28"/>
        </w:rPr>
      </w:pPr>
      <w:bookmarkStart w:id="181" w:name="_Toc533586355"/>
      <w:r w:rsidRPr="009A0088">
        <w:rPr>
          <w:color w:val="auto"/>
          <w:sz w:val="28"/>
        </w:rPr>
        <w:lastRenderedPageBreak/>
        <w:t>Transparencia – Acceso a la Información</w:t>
      </w:r>
      <w:bookmarkEnd w:id="181"/>
    </w:p>
    <w:p w14:paraId="14206B70" w14:textId="77777777" w:rsidR="00CF42FF" w:rsidRPr="00CF42FF" w:rsidRDefault="00CF42FF" w:rsidP="00CF42FF">
      <w:pPr>
        <w:spacing w:line="480" w:lineRule="auto"/>
        <w:contextualSpacing/>
        <w:jc w:val="both"/>
        <w:rPr>
          <w:rFonts w:ascii="Times New Roman" w:hAnsi="Times New Roman" w:cs="Times New Roman"/>
          <w:sz w:val="6"/>
          <w:szCs w:val="24"/>
        </w:rPr>
      </w:pPr>
    </w:p>
    <w:p w14:paraId="3AC675C3" w14:textId="77777777" w:rsidR="00CF42FF" w:rsidRDefault="00CF42FF" w:rsidP="00EA064E">
      <w:pPr>
        <w:pStyle w:val="Estilo1"/>
        <w:rPr>
          <w:b w:val="0"/>
          <w:i/>
          <w:color w:val="auto"/>
          <w:sz w:val="28"/>
        </w:rPr>
      </w:pPr>
      <w:bookmarkStart w:id="182" w:name="_Toc533586356"/>
      <w:r w:rsidRPr="00EA064E">
        <w:rPr>
          <w:b w:val="0"/>
          <w:i/>
          <w:color w:val="auto"/>
          <w:sz w:val="28"/>
        </w:rPr>
        <w:t>Oficina de Libre Acceso a la Información</w:t>
      </w:r>
      <w:bookmarkEnd w:id="182"/>
    </w:p>
    <w:p w14:paraId="6AA09E04" w14:textId="77777777" w:rsidR="00772445" w:rsidRPr="00C6733B" w:rsidRDefault="00772445" w:rsidP="007079A6">
      <w:pPr>
        <w:rPr>
          <w:sz w:val="8"/>
        </w:rPr>
      </w:pPr>
    </w:p>
    <w:p w14:paraId="2EDAFA0A" w14:textId="77777777" w:rsidR="00CF42FF" w:rsidRPr="00CF42FF" w:rsidRDefault="00CF42FF" w:rsidP="00CF42FF">
      <w:pPr>
        <w:spacing w:line="480" w:lineRule="auto"/>
        <w:jc w:val="both"/>
        <w:rPr>
          <w:rFonts w:ascii="Times New Roman" w:hAnsi="Times New Roman" w:cs="Times New Roman"/>
          <w:sz w:val="24"/>
          <w:szCs w:val="24"/>
        </w:rPr>
      </w:pPr>
      <w:r>
        <w:rPr>
          <w:rFonts w:ascii="Times New Roman" w:hAnsi="Times New Roman" w:cs="Times New Roman"/>
          <w:sz w:val="24"/>
          <w:szCs w:val="24"/>
        </w:rPr>
        <w:t>Creada por l</w:t>
      </w:r>
      <w:r w:rsidRPr="00CF42FF">
        <w:rPr>
          <w:rFonts w:ascii="Times New Roman" w:hAnsi="Times New Roman" w:cs="Times New Roman"/>
          <w:sz w:val="24"/>
          <w:szCs w:val="24"/>
        </w:rPr>
        <w:t>a Ley No. 200-04 de Libre Acceso a la Información Pública, la OAI tiene como función básica ofrecer a los ciudadanos “información completa, veraz, adecuada y oportuna de cualquier órgano del Estado Dominicano” (Art. 1, Ley 200-04)</w:t>
      </w:r>
      <w:r>
        <w:rPr>
          <w:rFonts w:ascii="Times New Roman" w:hAnsi="Times New Roman" w:cs="Times New Roman"/>
          <w:sz w:val="24"/>
          <w:szCs w:val="24"/>
        </w:rPr>
        <w:t>.</w:t>
      </w:r>
    </w:p>
    <w:p w14:paraId="21B70B68" w14:textId="77777777" w:rsidR="00CF42FF" w:rsidRPr="006A2E25" w:rsidRDefault="00CF42FF" w:rsidP="00CF42FF">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A través de esa oficina se ofrece a</w:t>
      </w:r>
      <w:r w:rsidRPr="00CF42FF">
        <w:rPr>
          <w:rFonts w:ascii="Times New Roman" w:hAnsi="Times New Roman" w:cs="Times New Roman"/>
          <w:sz w:val="24"/>
          <w:szCs w:val="24"/>
        </w:rPr>
        <w:t xml:space="preserve">tención a usuarios que solicitan información </w:t>
      </w:r>
      <w:r w:rsidR="003473A3">
        <w:rPr>
          <w:rFonts w:ascii="Times New Roman" w:hAnsi="Times New Roman" w:cs="Times New Roman"/>
          <w:sz w:val="24"/>
          <w:szCs w:val="24"/>
        </w:rPr>
        <w:t>en el</w:t>
      </w:r>
      <w:r w:rsidRPr="00CF42FF">
        <w:rPr>
          <w:rFonts w:ascii="Times New Roman" w:hAnsi="Times New Roman" w:cs="Times New Roman"/>
          <w:sz w:val="24"/>
          <w:szCs w:val="24"/>
        </w:rPr>
        <w:t xml:space="preserve"> Sistema Único</w:t>
      </w:r>
      <w:r w:rsidR="003473A3">
        <w:rPr>
          <w:rFonts w:ascii="Times New Roman" w:hAnsi="Times New Roman" w:cs="Times New Roman"/>
          <w:sz w:val="24"/>
          <w:szCs w:val="24"/>
        </w:rPr>
        <w:t xml:space="preserve"> de Información Pública (SAIP), el </w:t>
      </w:r>
      <w:r w:rsidRPr="00CF42FF">
        <w:rPr>
          <w:rFonts w:ascii="Times New Roman" w:hAnsi="Times New Roman" w:cs="Times New Roman"/>
          <w:sz w:val="24"/>
          <w:szCs w:val="24"/>
        </w:rPr>
        <w:t xml:space="preserve"> Sistema de administración de denuncias, quejas, reclamaciones y sugerencias (311)</w:t>
      </w:r>
      <w:r w:rsidR="003473A3">
        <w:rPr>
          <w:rFonts w:ascii="Times New Roman" w:hAnsi="Times New Roman" w:cs="Times New Roman"/>
          <w:sz w:val="24"/>
          <w:szCs w:val="24"/>
        </w:rPr>
        <w:t xml:space="preserve"> y el correo institucional </w:t>
      </w:r>
      <w:r w:rsidR="003473A3" w:rsidRPr="00CF42FF">
        <w:rPr>
          <w:rFonts w:ascii="Times New Roman" w:hAnsi="Times New Roman" w:cs="Times New Roman"/>
          <w:sz w:val="24"/>
          <w:szCs w:val="24"/>
        </w:rPr>
        <w:t xml:space="preserve"> </w:t>
      </w:r>
      <w:hyperlink r:id="rId65" w:history="1">
        <w:r w:rsidR="003473A3" w:rsidRPr="00CF42FF">
          <w:rPr>
            <w:rStyle w:val="Hipervnculo"/>
            <w:rFonts w:ascii="Times New Roman" w:hAnsi="Times New Roman" w:cs="Times New Roman"/>
            <w:sz w:val="24"/>
            <w:szCs w:val="24"/>
          </w:rPr>
          <w:t>info@mescyt.gob.do</w:t>
        </w:r>
      </w:hyperlink>
      <w:r w:rsidR="003473A3" w:rsidRPr="003473A3">
        <w:t xml:space="preserve">, </w:t>
      </w:r>
      <w:r w:rsidR="003473A3" w:rsidRPr="006A2E25">
        <w:rPr>
          <w:rFonts w:ascii="Times New Roman" w:hAnsi="Times New Roman" w:cs="Times New Roman"/>
          <w:sz w:val="24"/>
          <w:szCs w:val="24"/>
        </w:rPr>
        <w:t>en el cual se dio respuesta oportuna y satisfactoria a 3</w:t>
      </w:r>
      <w:r w:rsidR="006A2E25">
        <w:rPr>
          <w:rFonts w:ascii="Times New Roman" w:hAnsi="Times New Roman" w:cs="Times New Roman"/>
          <w:sz w:val="24"/>
          <w:szCs w:val="24"/>
        </w:rPr>
        <w:t>,</w:t>
      </w:r>
      <w:r w:rsidR="003473A3" w:rsidRPr="006A2E25">
        <w:rPr>
          <w:rFonts w:ascii="Times New Roman" w:hAnsi="Times New Roman" w:cs="Times New Roman"/>
          <w:sz w:val="24"/>
          <w:szCs w:val="24"/>
        </w:rPr>
        <w:t xml:space="preserve">030 solicitudes de información </w:t>
      </w:r>
      <w:r w:rsidRPr="006A2E25">
        <w:rPr>
          <w:rFonts w:ascii="Times New Roman" w:hAnsi="Times New Roman" w:cs="Times New Roman"/>
          <w:sz w:val="24"/>
          <w:szCs w:val="24"/>
        </w:rPr>
        <w:t>.</w:t>
      </w:r>
      <w:r w:rsidR="003473A3" w:rsidRPr="006A2E25">
        <w:rPr>
          <w:rFonts w:ascii="Times New Roman" w:hAnsi="Times New Roman" w:cs="Times New Roman"/>
          <w:sz w:val="24"/>
          <w:szCs w:val="24"/>
        </w:rPr>
        <w:t xml:space="preserve"> Dentro de las actividades principales de esta unidad podemos mencionar las siguientes:</w:t>
      </w:r>
    </w:p>
    <w:p w14:paraId="063D49FC" w14:textId="77777777" w:rsidR="00CF42FF" w:rsidRPr="003473A3" w:rsidRDefault="00CF42FF" w:rsidP="003D28BC">
      <w:pPr>
        <w:pStyle w:val="Prrafodelista"/>
        <w:numPr>
          <w:ilvl w:val="0"/>
          <w:numId w:val="44"/>
        </w:numPr>
        <w:suppressAutoHyphens/>
        <w:autoSpaceDN w:val="0"/>
        <w:spacing w:line="480" w:lineRule="auto"/>
        <w:jc w:val="both"/>
        <w:textAlignment w:val="baseline"/>
        <w:rPr>
          <w:rFonts w:ascii="Times New Roman" w:hAnsi="Times New Roman" w:cs="Times New Roman"/>
          <w:sz w:val="24"/>
          <w:szCs w:val="24"/>
        </w:rPr>
      </w:pPr>
      <w:r w:rsidRPr="003473A3">
        <w:rPr>
          <w:rFonts w:ascii="Times New Roman" w:hAnsi="Times New Roman" w:cs="Times New Roman"/>
          <w:sz w:val="24"/>
          <w:szCs w:val="24"/>
        </w:rPr>
        <w:t>Recibir, evaluar, clasificar y tramitar mediante oficio las solicitudes de informaci</w:t>
      </w:r>
      <w:r w:rsidR="006A2E25">
        <w:rPr>
          <w:rFonts w:ascii="Times New Roman" w:hAnsi="Times New Roman" w:cs="Times New Roman"/>
          <w:sz w:val="24"/>
          <w:szCs w:val="24"/>
        </w:rPr>
        <w:t>ones a las unidades pertinentes.</w:t>
      </w:r>
    </w:p>
    <w:p w14:paraId="784BFAAC" w14:textId="77777777" w:rsidR="00CF42FF" w:rsidRPr="003473A3" w:rsidRDefault="00CF42FF" w:rsidP="003D28BC">
      <w:pPr>
        <w:pStyle w:val="Prrafodelista"/>
        <w:numPr>
          <w:ilvl w:val="0"/>
          <w:numId w:val="44"/>
        </w:numPr>
        <w:suppressAutoHyphens/>
        <w:autoSpaceDN w:val="0"/>
        <w:spacing w:line="480" w:lineRule="auto"/>
        <w:jc w:val="both"/>
        <w:textAlignment w:val="baseline"/>
        <w:rPr>
          <w:rFonts w:ascii="Times New Roman" w:hAnsi="Times New Roman" w:cs="Times New Roman"/>
          <w:sz w:val="24"/>
          <w:szCs w:val="24"/>
        </w:rPr>
      </w:pPr>
      <w:r w:rsidRPr="003473A3">
        <w:rPr>
          <w:rFonts w:ascii="Times New Roman" w:hAnsi="Times New Roman" w:cs="Times New Roman"/>
          <w:sz w:val="24"/>
          <w:szCs w:val="24"/>
        </w:rPr>
        <w:t>Asistir en la elaboración de solicitudes de acceso a la información y orientar a los solicitantes con respecto a otros organismos, instituciones o entidades que pudieran tener la informa</w:t>
      </w:r>
      <w:r w:rsidR="006A2E25">
        <w:rPr>
          <w:rFonts w:ascii="Times New Roman" w:hAnsi="Times New Roman" w:cs="Times New Roman"/>
          <w:sz w:val="24"/>
          <w:szCs w:val="24"/>
        </w:rPr>
        <w:t>ción que los usuarios solicitan.</w:t>
      </w:r>
    </w:p>
    <w:p w14:paraId="15DC862F" w14:textId="77777777" w:rsidR="00CF42FF" w:rsidRPr="003473A3" w:rsidRDefault="00CF42FF" w:rsidP="003D28BC">
      <w:pPr>
        <w:pStyle w:val="Prrafodelista"/>
        <w:numPr>
          <w:ilvl w:val="0"/>
          <w:numId w:val="44"/>
        </w:numPr>
        <w:suppressAutoHyphens/>
        <w:autoSpaceDN w:val="0"/>
        <w:spacing w:line="480" w:lineRule="auto"/>
        <w:jc w:val="both"/>
        <w:textAlignment w:val="baseline"/>
        <w:rPr>
          <w:rFonts w:ascii="Times New Roman" w:hAnsi="Times New Roman" w:cs="Times New Roman"/>
          <w:sz w:val="24"/>
          <w:szCs w:val="24"/>
        </w:rPr>
      </w:pPr>
      <w:r w:rsidRPr="003473A3">
        <w:rPr>
          <w:rFonts w:ascii="Times New Roman" w:hAnsi="Times New Roman" w:cs="Times New Roman"/>
          <w:sz w:val="24"/>
          <w:szCs w:val="24"/>
        </w:rPr>
        <w:t>Procurar la entrega de las informaciones con las un</w:t>
      </w:r>
      <w:r w:rsidR="006A2E25">
        <w:rPr>
          <w:rFonts w:ascii="Times New Roman" w:hAnsi="Times New Roman" w:cs="Times New Roman"/>
          <w:sz w:val="24"/>
          <w:szCs w:val="24"/>
        </w:rPr>
        <w:t>idades encargadas de proveerlas.</w:t>
      </w:r>
    </w:p>
    <w:p w14:paraId="4814698D" w14:textId="77777777" w:rsidR="00CF42FF" w:rsidRPr="003473A3" w:rsidRDefault="00CF42FF" w:rsidP="003D28BC">
      <w:pPr>
        <w:pStyle w:val="Prrafodelista"/>
        <w:numPr>
          <w:ilvl w:val="0"/>
          <w:numId w:val="44"/>
        </w:numPr>
        <w:suppressAutoHyphens/>
        <w:autoSpaceDN w:val="0"/>
        <w:spacing w:line="480" w:lineRule="auto"/>
        <w:jc w:val="both"/>
        <w:textAlignment w:val="baseline"/>
        <w:rPr>
          <w:rFonts w:ascii="Times New Roman" w:hAnsi="Times New Roman" w:cs="Times New Roman"/>
          <w:sz w:val="24"/>
          <w:szCs w:val="24"/>
        </w:rPr>
      </w:pPr>
      <w:r w:rsidRPr="003473A3">
        <w:rPr>
          <w:rFonts w:ascii="Times New Roman" w:hAnsi="Times New Roman" w:cs="Times New Roman"/>
          <w:sz w:val="24"/>
          <w:szCs w:val="24"/>
        </w:rPr>
        <w:t>Seguimiento a las solicitudes hasta confirmar que se ha</w:t>
      </w:r>
      <w:r w:rsidR="006A2E25">
        <w:rPr>
          <w:rFonts w:ascii="Times New Roman" w:hAnsi="Times New Roman" w:cs="Times New Roman"/>
          <w:sz w:val="24"/>
          <w:szCs w:val="24"/>
        </w:rPr>
        <w:t xml:space="preserve"> suministrado a los interesados.</w:t>
      </w:r>
    </w:p>
    <w:p w14:paraId="52223411" w14:textId="77777777" w:rsidR="00CF42FF" w:rsidRPr="003473A3" w:rsidRDefault="00CF42FF" w:rsidP="003D28BC">
      <w:pPr>
        <w:pStyle w:val="Prrafodelista"/>
        <w:numPr>
          <w:ilvl w:val="0"/>
          <w:numId w:val="44"/>
        </w:numPr>
        <w:suppressAutoHyphens/>
        <w:autoSpaceDN w:val="0"/>
        <w:spacing w:line="480" w:lineRule="auto"/>
        <w:jc w:val="both"/>
        <w:textAlignment w:val="baseline"/>
        <w:rPr>
          <w:rFonts w:ascii="Times New Roman" w:hAnsi="Times New Roman" w:cs="Times New Roman"/>
          <w:sz w:val="24"/>
          <w:szCs w:val="24"/>
        </w:rPr>
      </w:pPr>
      <w:r w:rsidRPr="003473A3">
        <w:rPr>
          <w:rFonts w:ascii="Times New Roman" w:hAnsi="Times New Roman" w:cs="Times New Roman"/>
          <w:sz w:val="24"/>
          <w:szCs w:val="24"/>
        </w:rPr>
        <w:t>Mantener al día las informaciones en el portal de transparencia gubernamental de la institución.</w:t>
      </w:r>
    </w:p>
    <w:p w14:paraId="053454F5" w14:textId="77777777" w:rsidR="00CF42FF" w:rsidRDefault="00CF42FF" w:rsidP="00CF42FF">
      <w:pPr>
        <w:jc w:val="both"/>
        <w:rPr>
          <w:rFonts w:ascii="Arial" w:hAnsi="Arial"/>
          <w:sz w:val="24"/>
          <w:szCs w:val="24"/>
        </w:rPr>
      </w:pPr>
    </w:p>
    <w:p w14:paraId="43ABFA3E" w14:textId="77777777" w:rsidR="003473A3" w:rsidRDefault="003473A3" w:rsidP="00CF42FF">
      <w:pPr>
        <w:jc w:val="both"/>
        <w:rPr>
          <w:rFonts w:ascii="Arial" w:hAnsi="Arial"/>
          <w:sz w:val="24"/>
          <w:szCs w:val="24"/>
        </w:rPr>
      </w:pPr>
    </w:p>
    <w:p w14:paraId="37AC020D" w14:textId="77777777" w:rsidR="003473A3" w:rsidRDefault="003473A3" w:rsidP="00CF42FF">
      <w:pPr>
        <w:jc w:val="both"/>
        <w:rPr>
          <w:rFonts w:ascii="Arial" w:hAnsi="Arial"/>
          <w:sz w:val="24"/>
          <w:szCs w:val="24"/>
        </w:rPr>
      </w:pPr>
    </w:p>
    <w:p w14:paraId="5CD78B48" w14:textId="77777777" w:rsidR="003473A3" w:rsidRDefault="003473A3" w:rsidP="00CF42FF">
      <w:pPr>
        <w:jc w:val="both"/>
        <w:rPr>
          <w:rFonts w:ascii="Arial" w:hAnsi="Arial"/>
          <w:sz w:val="24"/>
          <w:szCs w:val="24"/>
        </w:rPr>
      </w:pPr>
    </w:p>
    <w:p w14:paraId="54072BD6" w14:textId="77777777" w:rsidR="003473A3" w:rsidRDefault="003473A3" w:rsidP="00CF42FF">
      <w:pPr>
        <w:jc w:val="both"/>
        <w:rPr>
          <w:rFonts w:ascii="Arial" w:hAnsi="Arial"/>
          <w:sz w:val="24"/>
          <w:szCs w:val="24"/>
        </w:rPr>
      </w:pPr>
    </w:p>
    <w:p w14:paraId="3229930D" w14:textId="77777777" w:rsidR="003473A3" w:rsidRDefault="003473A3" w:rsidP="00CF42FF">
      <w:pPr>
        <w:jc w:val="both"/>
        <w:rPr>
          <w:rFonts w:ascii="Arial" w:hAnsi="Arial"/>
          <w:sz w:val="24"/>
          <w:szCs w:val="24"/>
        </w:rPr>
      </w:pPr>
    </w:p>
    <w:p w14:paraId="7FFB192F" w14:textId="77777777" w:rsidR="00CF42FF" w:rsidRPr="00EA064E" w:rsidRDefault="00CF42FF" w:rsidP="00EA064E">
      <w:pPr>
        <w:pStyle w:val="Estilo1"/>
        <w:rPr>
          <w:b w:val="0"/>
          <w:i/>
          <w:color w:val="auto"/>
          <w:sz w:val="28"/>
        </w:rPr>
      </w:pPr>
      <w:bookmarkStart w:id="183" w:name="_Toc533586357"/>
      <w:r w:rsidRPr="00EA064E">
        <w:rPr>
          <w:b w:val="0"/>
          <w:i/>
          <w:color w:val="auto"/>
          <w:sz w:val="28"/>
        </w:rPr>
        <w:t>Portal Único de Solicitud de Acceso a la Información Pública (SAIP)</w:t>
      </w:r>
      <w:bookmarkEnd w:id="183"/>
    </w:p>
    <w:p w14:paraId="5F021A81" w14:textId="77777777" w:rsidR="00EA064E" w:rsidRPr="00EA064E" w:rsidRDefault="00EA064E" w:rsidP="00CF42FF">
      <w:pPr>
        <w:jc w:val="both"/>
        <w:rPr>
          <w:rFonts w:ascii="Arial" w:hAnsi="Arial"/>
          <w:sz w:val="10"/>
          <w:szCs w:val="24"/>
        </w:rPr>
      </w:pPr>
    </w:p>
    <w:p w14:paraId="6EBFBF92" w14:textId="77777777" w:rsidR="00CF42FF" w:rsidRPr="00EA064E" w:rsidRDefault="00CF42FF" w:rsidP="00EA064E">
      <w:pPr>
        <w:spacing w:line="480" w:lineRule="auto"/>
        <w:contextualSpacing/>
        <w:jc w:val="both"/>
        <w:rPr>
          <w:rFonts w:ascii="Times New Roman" w:hAnsi="Times New Roman" w:cs="Times New Roman"/>
          <w:sz w:val="24"/>
          <w:szCs w:val="24"/>
        </w:rPr>
      </w:pPr>
      <w:r w:rsidRPr="00EA064E">
        <w:rPr>
          <w:rFonts w:ascii="Times New Roman" w:hAnsi="Times New Roman" w:cs="Times New Roman"/>
          <w:sz w:val="24"/>
          <w:szCs w:val="24"/>
        </w:rPr>
        <w:t>El Portal Único de Acceso a la Información Pública permite presentar solicitudes de información pública a los órganos y servicios de la administración del Estado conforme a lo establecido en la Ley General N°200-04 sobre Libre Acceso a la Información Pública a través una ventanilla única.</w:t>
      </w:r>
    </w:p>
    <w:p w14:paraId="4D2535C8" w14:textId="77777777" w:rsidR="00CF42FF" w:rsidRPr="00EA064E" w:rsidRDefault="00CF42FF" w:rsidP="00EA064E">
      <w:pPr>
        <w:spacing w:line="480" w:lineRule="auto"/>
        <w:contextualSpacing/>
        <w:jc w:val="both"/>
        <w:rPr>
          <w:rFonts w:ascii="Times New Roman" w:hAnsi="Times New Roman" w:cs="Times New Roman"/>
          <w:sz w:val="24"/>
          <w:szCs w:val="24"/>
        </w:rPr>
      </w:pPr>
      <w:r w:rsidRPr="00EA064E">
        <w:rPr>
          <w:rFonts w:ascii="Times New Roman" w:hAnsi="Times New Roman" w:cs="Times New Roman"/>
          <w:sz w:val="24"/>
          <w:szCs w:val="24"/>
        </w:rPr>
        <w:t>A continuación, se presenta un resumen de los datos referentes a las solicitudes de información de parte de los ciudadanos.</w:t>
      </w:r>
    </w:p>
    <w:p w14:paraId="278D094F" w14:textId="77777777" w:rsidR="00CF42FF" w:rsidRPr="00EA064E" w:rsidRDefault="00CF42FF" w:rsidP="00EA064E">
      <w:pPr>
        <w:spacing w:line="480" w:lineRule="auto"/>
        <w:contextualSpacing/>
        <w:jc w:val="both"/>
        <w:rPr>
          <w:rFonts w:ascii="Times New Roman" w:hAnsi="Times New Roman" w:cs="Times New Roman"/>
          <w:sz w:val="24"/>
          <w:szCs w:val="24"/>
        </w:rPr>
      </w:pPr>
      <w:r w:rsidRPr="00EA064E">
        <w:rPr>
          <w:rFonts w:ascii="Times New Roman" w:hAnsi="Times New Roman" w:cs="Times New Roman"/>
          <w:sz w:val="24"/>
          <w:szCs w:val="24"/>
        </w:rPr>
        <w:t xml:space="preserve">Durante el periodo enero-noviembre 2018 se recibieron 76 solicitudes de información a través del </w:t>
      </w:r>
      <w:r w:rsidR="00871B51">
        <w:rPr>
          <w:rFonts w:ascii="Times New Roman" w:hAnsi="Times New Roman" w:cs="Times New Roman"/>
          <w:sz w:val="24"/>
          <w:szCs w:val="24"/>
        </w:rPr>
        <w:t>SAIP</w:t>
      </w:r>
      <w:r w:rsidRPr="00EA064E">
        <w:rPr>
          <w:rFonts w:ascii="Times New Roman" w:hAnsi="Times New Roman" w:cs="Times New Roman"/>
          <w:sz w:val="24"/>
          <w:szCs w:val="24"/>
        </w:rPr>
        <w:t xml:space="preserve">, de las cuales, 80% fueron respondidas durante el plazo establecido por la ley N°200-04 de 0 a 15 días laborables, y 20% de las solicitudes fueron respondidas en más de 15 días. </w:t>
      </w:r>
    </w:p>
    <w:p w14:paraId="68AAD265" w14:textId="77777777" w:rsidR="00CF42FF" w:rsidRDefault="00CF42FF" w:rsidP="00CF42FF">
      <w:pPr>
        <w:jc w:val="center"/>
        <w:rPr>
          <w:rFonts w:ascii="Arial" w:hAnsi="Arial"/>
          <w:b/>
          <w:sz w:val="24"/>
          <w:szCs w:val="24"/>
        </w:rPr>
      </w:pPr>
    </w:p>
    <w:p w14:paraId="7C565D75" w14:textId="77777777" w:rsidR="00CF42FF" w:rsidRPr="00871B51" w:rsidRDefault="00CF42FF" w:rsidP="00871B51">
      <w:pPr>
        <w:pStyle w:val="Estilo1"/>
        <w:rPr>
          <w:b w:val="0"/>
          <w:i/>
          <w:color w:val="auto"/>
          <w:sz w:val="28"/>
        </w:rPr>
      </w:pPr>
      <w:bookmarkStart w:id="184" w:name="_Toc533586358"/>
      <w:r w:rsidRPr="00871B51">
        <w:rPr>
          <w:b w:val="0"/>
          <w:i/>
          <w:color w:val="auto"/>
          <w:sz w:val="28"/>
        </w:rPr>
        <w:t>Servicio al usuario desde el SAIP</w:t>
      </w:r>
      <w:bookmarkEnd w:id="184"/>
    </w:p>
    <w:p w14:paraId="184C3982" w14:textId="77777777" w:rsidR="00CF42FF" w:rsidRDefault="00CF42FF" w:rsidP="00CF42FF">
      <w:pPr>
        <w:jc w:val="center"/>
        <w:rPr>
          <w:rFonts w:ascii="Arial" w:hAnsi="Arial"/>
          <w:b/>
          <w:sz w:val="24"/>
          <w:szCs w:val="24"/>
        </w:rPr>
      </w:pPr>
    </w:p>
    <w:tbl>
      <w:tblPr>
        <w:tblW w:w="6169" w:type="dxa"/>
        <w:jc w:val="center"/>
        <w:tblCellMar>
          <w:left w:w="10" w:type="dxa"/>
          <w:right w:w="10" w:type="dxa"/>
        </w:tblCellMar>
        <w:tblLook w:val="04A0" w:firstRow="1" w:lastRow="0" w:firstColumn="1" w:lastColumn="0" w:noHBand="0" w:noVBand="1"/>
      </w:tblPr>
      <w:tblGrid>
        <w:gridCol w:w="1687"/>
        <w:gridCol w:w="1118"/>
        <w:gridCol w:w="1625"/>
        <w:gridCol w:w="2328"/>
      </w:tblGrid>
      <w:tr w:rsidR="00CF42FF" w14:paraId="1E46BA4E" w14:textId="77777777" w:rsidTr="00871B51">
        <w:trPr>
          <w:trHeight w:val="66"/>
          <w:jc w:val="center"/>
        </w:trPr>
        <w:tc>
          <w:tcPr>
            <w:tcW w:w="6169" w:type="dxa"/>
            <w:gridSpan w:val="4"/>
            <w:shd w:val="clear" w:color="auto" w:fill="84DCF9"/>
            <w:noWrap/>
            <w:tcMar>
              <w:top w:w="0" w:type="dxa"/>
              <w:left w:w="70" w:type="dxa"/>
              <w:bottom w:w="0" w:type="dxa"/>
              <w:right w:w="70" w:type="dxa"/>
            </w:tcMar>
            <w:vAlign w:val="center"/>
          </w:tcPr>
          <w:p w14:paraId="3F46E833" w14:textId="77777777" w:rsidR="00CF42FF" w:rsidRPr="00871B51" w:rsidRDefault="00CF42FF" w:rsidP="00EA064E">
            <w:pPr>
              <w:spacing w:after="0" w:line="240" w:lineRule="auto"/>
              <w:jc w:val="center"/>
              <w:rPr>
                <w:rFonts w:ascii="Arial" w:eastAsia="Times New Roman" w:hAnsi="Arial"/>
                <w:b/>
                <w:bCs/>
                <w:szCs w:val="24"/>
                <w:lang w:eastAsia="es-DO"/>
              </w:rPr>
            </w:pPr>
            <w:r w:rsidRPr="00871B51">
              <w:rPr>
                <w:rFonts w:ascii="Arial" w:eastAsia="Times New Roman" w:hAnsi="Arial"/>
                <w:b/>
                <w:bCs/>
                <w:szCs w:val="24"/>
                <w:lang w:eastAsia="es-DO"/>
              </w:rPr>
              <w:t>OFICINA DE LIBRE ACCESO A LA INFORMACIÓN (OAI)</w:t>
            </w:r>
          </w:p>
        </w:tc>
      </w:tr>
      <w:tr w:rsidR="00CF42FF" w14:paraId="57B31A48" w14:textId="77777777" w:rsidTr="00871B51">
        <w:trPr>
          <w:trHeight w:val="312"/>
          <w:jc w:val="center"/>
        </w:trPr>
        <w:tc>
          <w:tcPr>
            <w:tcW w:w="6169" w:type="dxa"/>
            <w:gridSpan w:val="4"/>
            <w:shd w:val="clear" w:color="auto" w:fill="84DCF9"/>
            <w:noWrap/>
            <w:tcMar>
              <w:top w:w="0" w:type="dxa"/>
              <w:left w:w="70" w:type="dxa"/>
              <w:bottom w:w="0" w:type="dxa"/>
              <w:right w:w="70" w:type="dxa"/>
            </w:tcMar>
            <w:vAlign w:val="center"/>
          </w:tcPr>
          <w:p w14:paraId="1A660AA5" w14:textId="77777777" w:rsidR="00CF42FF" w:rsidRPr="00871B51" w:rsidRDefault="00CF42FF" w:rsidP="00EA064E">
            <w:pPr>
              <w:spacing w:after="0" w:line="240" w:lineRule="auto"/>
              <w:jc w:val="center"/>
              <w:rPr>
                <w:rFonts w:ascii="Arial" w:eastAsia="Times New Roman" w:hAnsi="Arial"/>
                <w:b/>
                <w:bCs/>
                <w:szCs w:val="24"/>
                <w:lang w:eastAsia="es-DO"/>
              </w:rPr>
            </w:pPr>
            <w:r w:rsidRPr="00871B51">
              <w:rPr>
                <w:rFonts w:ascii="Arial" w:eastAsia="Times New Roman" w:hAnsi="Arial"/>
                <w:b/>
                <w:bCs/>
                <w:szCs w:val="24"/>
                <w:lang w:eastAsia="es-DO"/>
              </w:rPr>
              <w:t>ESTADISTICAS DEL SAIP ENERO – NOVIEMBRE  2018</w:t>
            </w:r>
          </w:p>
        </w:tc>
      </w:tr>
      <w:tr w:rsidR="00CF42FF" w14:paraId="351C945E" w14:textId="77777777" w:rsidTr="00871B51">
        <w:trPr>
          <w:trHeight w:val="249"/>
          <w:jc w:val="center"/>
        </w:trPr>
        <w:tc>
          <w:tcPr>
            <w:tcW w:w="1097" w:type="dxa"/>
            <w:shd w:val="clear" w:color="auto" w:fill="auto"/>
            <w:noWrap/>
            <w:tcMar>
              <w:top w:w="0" w:type="dxa"/>
              <w:left w:w="70" w:type="dxa"/>
              <w:bottom w:w="0" w:type="dxa"/>
              <w:right w:w="70" w:type="dxa"/>
            </w:tcMar>
            <w:vAlign w:val="bottom"/>
          </w:tcPr>
          <w:p w14:paraId="0D041ACB" w14:textId="77777777" w:rsidR="00CF42FF" w:rsidRDefault="00CF42FF" w:rsidP="00EA064E">
            <w:pPr>
              <w:spacing w:after="0" w:line="240" w:lineRule="auto"/>
              <w:jc w:val="both"/>
              <w:rPr>
                <w:rFonts w:ascii="Arial" w:eastAsia="Times New Roman" w:hAnsi="Arial"/>
                <w:bCs/>
                <w:sz w:val="24"/>
                <w:szCs w:val="24"/>
                <w:lang w:eastAsia="es-DO"/>
              </w:rPr>
            </w:pPr>
          </w:p>
        </w:tc>
        <w:tc>
          <w:tcPr>
            <w:tcW w:w="1118" w:type="dxa"/>
            <w:shd w:val="clear" w:color="auto" w:fill="auto"/>
            <w:noWrap/>
            <w:tcMar>
              <w:top w:w="0" w:type="dxa"/>
              <w:left w:w="70" w:type="dxa"/>
              <w:bottom w:w="0" w:type="dxa"/>
              <w:right w:w="70" w:type="dxa"/>
            </w:tcMar>
            <w:vAlign w:val="bottom"/>
          </w:tcPr>
          <w:p w14:paraId="7184A107" w14:textId="77777777" w:rsidR="00CF42FF" w:rsidRDefault="00CF42FF" w:rsidP="00EA064E">
            <w:pPr>
              <w:spacing w:after="0" w:line="240" w:lineRule="auto"/>
              <w:jc w:val="both"/>
              <w:rPr>
                <w:rFonts w:ascii="Arial" w:eastAsia="Times New Roman" w:hAnsi="Arial"/>
                <w:sz w:val="24"/>
                <w:szCs w:val="24"/>
                <w:lang w:eastAsia="es-DO"/>
              </w:rPr>
            </w:pPr>
          </w:p>
        </w:tc>
        <w:tc>
          <w:tcPr>
            <w:tcW w:w="1625" w:type="dxa"/>
            <w:shd w:val="clear" w:color="auto" w:fill="auto"/>
            <w:noWrap/>
            <w:tcMar>
              <w:top w:w="0" w:type="dxa"/>
              <w:left w:w="70" w:type="dxa"/>
              <w:bottom w:w="0" w:type="dxa"/>
              <w:right w:w="70" w:type="dxa"/>
            </w:tcMar>
            <w:vAlign w:val="bottom"/>
          </w:tcPr>
          <w:p w14:paraId="08228E18" w14:textId="77777777" w:rsidR="00CF42FF" w:rsidRDefault="00CF42FF" w:rsidP="00EA064E">
            <w:pPr>
              <w:spacing w:after="0" w:line="240" w:lineRule="auto"/>
              <w:jc w:val="both"/>
              <w:rPr>
                <w:rFonts w:ascii="Arial" w:eastAsia="Times New Roman" w:hAnsi="Arial"/>
                <w:sz w:val="24"/>
                <w:szCs w:val="24"/>
                <w:lang w:eastAsia="es-DO"/>
              </w:rPr>
            </w:pPr>
          </w:p>
        </w:tc>
        <w:tc>
          <w:tcPr>
            <w:tcW w:w="2328" w:type="dxa"/>
            <w:shd w:val="clear" w:color="auto" w:fill="auto"/>
            <w:noWrap/>
            <w:tcMar>
              <w:top w:w="0" w:type="dxa"/>
              <w:left w:w="70" w:type="dxa"/>
              <w:bottom w:w="0" w:type="dxa"/>
              <w:right w:w="70" w:type="dxa"/>
            </w:tcMar>
            <w:vAlign w:val="bottom"/>
          </w:tcPr>
          <w:p w14:paraId="30B1EEA2" w14:textId="77777777" w:rsidR="00CF42FF" w:rsidRDefault="00CF42FF" w:rsidP="00EA064E">
            <w:pPr>
              <w:spacing w:after="0" w:line="240" w:lineRule="auto"/>
              <w:jc w:val="both"/>
              <w:rPr>
                <w:rFonts w:ascii="Arial" w:eastAsia="Times New Roman" w:hAnsi="Arial"/>
                <w:sz w:val="24"/>
                <w:szCs w:val="24"/>
                <w:lang w:eastAsia="es-DO"/>
              </w:rPr>
            </w:pPr>
          </w:p>
        </w:tc>
      </w:tr>
      <w:tr w:rsidR="00CF42FF" w14:paraId="206958C5" w14:textId="77777777" w:rsidTr="00871B51">
        <w:trPr>
          <w:trHeight w:val="567"/>
          <w:jc w:val="center"/>
        </w:trPr>
        <w:tc>
          <w:tcPr>
            <w:tcW w:w="1097" w:type="dxa"/>
            <w:tcBorders>
              <w:top w:val="single" w:sz="8" w:space="0" w:color="000000"/>
              <w:left w:val="single" w:sz="8" w:space="0" w:color="000000"/>
              <w:bottom w:val="single" w:sz="4" w:space="0" w:color="000000"/>
              <w:right w:val="single" w:sz="4" w:space="0" w:color="000000"/>
            </w:tcBorders>
            <w:shd w:val="clear" w:color="auto" w:fill="93D07B"/>
            <w:tcMar>
              <w:top w:w="0" w:type="dxa"/>
              <w:left w:w="70" w:type="dxa"/>
              <w:bottom w:w="0" w:type="dxa"/>
              <w:right w:w="70" w:type="dxa"/>
            </w:tcMar>
            <w:vAlign w:val="center"/>
          </w:tcPr>
          <w:p w14:paraId="2474B9FC" w14:textId="77777777" w:rsidR="00CF42FF" w:rsidRPr="00871B51" w:rsidRDefault="00CF42FF" w:rsidP="00EA064E">
            <w:pPr>
              <w:spacing w:after="0" w:line="240" w:lineRule="auto"/>
              <w:jc w:val="center"/>
              <w:rPr>
                <w:rFonts w:ascii="Arial" w:eastAsia="Times New Roman" w:hAnsi="Arial"/>
                <w:b/>
                <w:bCs/>
                <w:sz w:val="20"/>
                <w:szCs w:val="24"/>
                <w:lang w:eastAsia="es-DO"/>
              </w:rPr>
            </w:pPr>
            <w:r w:rsidRPr="00871B51">
              <w:rPr>
                <w:rFonts w:ascii="Arial" w:eastAsia="Times New Roman" w:hAnsi="Arial"/>
                <w:b/>
                <w:bCs/>
                <w:sz w:val="20"/>
                <w:szCs w:val="24"/>
                <w:lang w:eastAsia="es-DO"/>
              </w:rPr>
              <w:t>MES</w:t>
            </w:r>
          </w:p>
        </w:tc>
        <w:tc>
          <w:tcPr>
            <w:tcW w:w="1118" w:type="dxa"/>
            <w:tcBorders>
              <w:top w:val="single" w:sz="8" w:space="0" w:color="000000"/>
              <w:bottom w:val="single" w:sz="4" w:space="0" w:color="000000"/>
              <w:right w:val="single" w:sz="4" w:space="0" w:color="000000"/>
            </w:tcBorders>
            <w:shd w:val="clear" w:color="auto" w:fill="93D07B"/>
            <w:tcMar>
              <w:top w:w="0" w:type="dxa"/>
              <w:left w:w="70" w:type="dxa"/>
              <w:bottom w:w="0" w:type="dxa"/>
              <w:right w:w="70" w:type="dxa"/>
            </w:tcMar>
            <w:vAlign w:val="center"/>
          </w:tcPr>
          <w:p w14:paraId="2D0FB83D" w14:textId="77777777" w:rsidR="00CF42FF" w:rsidRPr="00871B51" w:rsidRDefault="00CF42FF" w:rsidP="00EA064E">
            <w:pPr>
              <w:spacing w:after="0" w:line="240" w:lineRule="auto"/>
              <w:jc w:val="center"/>
              <w:rPr>
                <w:rFonts w:ascii="Arial" w:eastAsia="Times New Roman" w:hAnsi="Arial"/>
                <w:b/>
                <w:bCs/>
                <w:sz w:val="20"/>
                <w:szCs w:val="24"/>
                <w:lang w:eastAsia="es-DO"/>
              </w:rPr>
            </w:pPr>
            <w:r w:rsidRPr="00871B51">
              <w:rPr>
                <w:rFonts w:ascii="Arial" w:eastAsia="Times New Roman" w:hAnsi="Arial"/>
                <w:b/>
                <w:bCs/>
                <w:sz w:val="20"/>
                <w:szCs w:val="24"/>
                <w:lang w:eastAsia="es-DO"/>
              </w:rPr>
              <w:t>TOTAL DEL MES</w:t>
            </w:r>
          </w:p>
        </w:tc>
        <w:tc>
          <w:tcPr>
            <w:tcW w:w="1625" w:type="dxa"/>
            <w:tcBorders>
              <w:top w:val="single" w:sz="8" w:space="0" w:color="000000"/>
              <w:bottom w:val="single" w:sz="4" w:space="0" w:color="000000"/>
              <w:right w:val="single" w:sz="4" w:space="0" w:color="000000"/>
            </w:tcBorders>
            <w:shd w:val="clear" w:color="auto" w:fill="93D07B"/>
            <w:tcMar>
              <w:top w:w="0" w:type="dxa"/>
              <w:left w:w="70" w:type="dxa"/>
              <w:bottom w:w="0" w:type="dxa"/>
              <w:right w:w="70" w:type="dxa"/>
            </w:tcMar>
            <w:vAlign w:val="center"/>
          </w:tcPr>
          <w:p w14:paraId="4F1BBEC5" w14:textId="77777777" w:rsidR="00CF42FF" w:rsidRPr="00871B51" w:rsidRDefault="00CF42FF" w:rsidP="00EA064E">
            <w:pPr>
              <w:spacing w:after="0" w:line="240" w:lineRule="auto"/>
              <w:jc w:val="center"/>
              <w:rPr>
                <w:rFonts w:ascii="Arial" w:eastAsia="Times New Roman" w:hAnsi="Arial"/>
                <w:b/>
                <w:bCs/>
                <w:sz w:val="20"/>
                <w:szCs w:val="24"/>
                <w:lang w:eastAsia="es-DO"/>
              </w:rPr>
            </w:pPr>
            <w:r w:rsidRPr="00871B51">
              <w:rPr>
                <w:rFonts w:ascii="Arial" w:eastAsia="Times New Roman" w:hAnsi="Arial"/>
                <w:b/>
                <w:bCs/>
                <w:sz w:val="20"/>
                <w:szCs w:val="24"/>
                <w:lang w:eastAsia="es-DO"/>
              </w:rPr>
              <w:t>RESUELTAS DE 0-15 DÍAS</w:t>
            </w:r>
          </w:p>
        </w:tc>
        <w:tc>
          <w:tcPr>
            <w:tcW w:w="2328" w:type="dxa"/>
            <w:tcBorders>
              <w:top w:val="single" w:sz="8" w:space="0" w:color="000000"/>
              <w:bottom w:val="single" w:sz="4" w:space="0" w:color="000000"/>
              <w:right w:val="single" w:sz="8" w:space="0" w:color="000000"/>
            </w:tcBorders>
            <w:shd w:val="clear" w:color="auto" w:fill="93D07B"/>
            <w:tcMar>
              <w:top w:w="0" w:type="dxa"/>
              <w:left w:w="70" w:type="dxa"/>
              <w:bottom w:w="0" w:type="dxa"/>
              <w:right w:w="70" w:type="dxa"/>
            </w:tcMar>
            <w:vAlign w:val="center"/>
          </w:tcPr>
          <w:p w14:paraId="767277C3" w14:textId="77777777" w:rsidR="00CF42FF" w:rsidRPr="00871B51" w:rsidRDefault="00CF42FF" w:rsidP="00EA064E">
            <w:pPr>
              <w:spacing w:after="0" w:line="240" w:lineRule="auto"/>
              <w:jc w:val="center"/>
              <w:rPr>
                <w:rFonts w:ascii="Arial" w:eastAsia="Times New Roman" w:hAnsi="Arial"/>
                <w:b/>
                <w:bCs/>
                <w:sz w:val="20"/>
                <w:szCs w:val="24"/>
                <w:lang w:eastAsia="es-DO"/>
              </w:rPr>
            </w:pPr>
            <w:r w:rsidRPr="00871B51">
              <w:rPr>
                <w:rFonts w:ascii="Arial" w:eastAsia="Times New Roman" w:hAnsi="Arial"/>
                <w:b/>
                <w:bCs/>
                <w:sz w:val="20"/>
                <w:szCs w:val="24"/>
                <w:lang w:eastAsia="es-DO"/>
              </w:rPr>
              <w:t>RESUELTAS MÁS DE 15 DÍAS</w:t>
            </w:r>
          </w:p>
        </w:tc>
      </w:tr>
      <w:tr w:rsidR="00CF42FF" w14:paraId="0FE82C9E" w14:textId="77777777" w:rsidTr="00871B51">
        <w:trPr>
          <w:trHeight w:val="274"/>
          <w:jc w:val="center"/>
        </w:trPr>
        <w:tc>
          <w:tcPr>
            <w:tcW w:w="1097"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47F4AD2" w14:textId="77777777" w:rsidR="00CF42FF" w:rsidRDefault="00CF42FF" w:rsidP="00EA064E">
            <w:pPr>
              <w:spacing w:after="0" w:line="240" w:lineRule="auto"/>
              <w:jc w:val="both"/>
              <w:rPr>
                <w:rFonts w:ascii="Arial" w:eastAsia="Times New Roman" w:hAnsi="Arial"/>
                <w:bCs/>
                <w:sz w:val="24"/>
                <w:szCs w:val="24"/>
                <w:lang w:eastAsia="es-DO"/>
              </w:rPr>
            </w:pPr>
            <w:r>
              <w:rPr>
                <w:rFonts w:ascii="Arial" w:eastAsia="Times New Roman" w:hAnsi="Arial"/>
                <w:bCs/>
                <w:sz w:val="24"/>
                <w:szCs w:val="24"/>
                <w:lang w:eastAsia="es-DO"/>
              </w:rPr>
              <w:t xml:space="preserve">ENERO </w:t>
            </w:r>
          </w:p>
        </w:tc>
        <w:tc>
          <w:tcPr>
            <w:tcW w:w="1118"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266182F" w14:textId="77777777" w:rsidR="00CF42FF" w:rsidRDefault="00CF42FF" w:rsidP="00EA064E">
            <w:pPr>
              <w:spacing w:after="0" w:line="240" w:lineRule="auto"/>
              <w:jc w:val="both"/>
              <w:rPr>
                <w:rFonts w:ascii="Arial" w:eastAsia="Times New Roman" w:hAnsi="Arial"/>
                <w:bCs/>
                <w:sz w:val="24"/>
                <w:szCs w:val="24"/>
                <w:lang w:eastAsia="es-DO"/>
              </w:rPr>
            </w:pPr>
            <w:r>
              <w:rPr>
                <w:rFonts w:ascii="Arial" w:eastAsia="Times New Roman" w:hAnsi="Arial"/>
                <w:bCs/>
                <w:sz w:val="24"/>
                <w:szCs w:val="24"/>
                <w:lang w:eastAsia="es-DO"/>
              </w:rPr>
              <w:t>1</w:t>
            </w:r>
          </w:p>
        </w:tc>
        <w:tc>
          <w:tcPr>
            <w:tcW w:w="1625"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1BA77E6" w14:textId="77777777" w:rsidR="00CF42FF" w:rsidRDefault="00CF42FF" w:rsidP="00EA064E">
            <w:pPr>
              <w:spacing w:after="0" w:line="240" w:lineRule="auto"/>
              <w:jc w:val="both"/>
              <w:rPr>
                <w:rFonts w:ascii="Arial" w:eastAsia="Times New Roman" w:hAnsi="Arial"/>
                <w:bCs/>
                <w:sz w:val="24"/>
                <w:szCs w:val="24"/>
                <w:lang w:eastAsia="es-DO"/>
              </w:rPr>
            </w:pPr>
            <w:r>
              <w:rPr>
                <w:rFonts w:ascii="Arial" w:eastAsia="Times New Roman" w:hAnsi="Arial"/>
                <w:bCs/>
                <w:sz w:val="24"/>
                <w:szCs w:val="24"/>
                <w:lang w:eastAsia="es-DO"/>
              </w:rPr>
              <w:t>1</w:t>
            </w:r>
          </w:p>
        </w:tc>
        <w:tc>
          <w:tcPr>
            <w:tcW w:w="2328"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14:paraId="29968E91" w14:textId="77777777" w:rsidR="00CF42FF" w:rsidRDefault="00CF42FF" w:rsidP="00EA064E">
            <w:pPr>
              <w:spacing w:after="0" w:line="240" w:lineRule="auto"/>
              <w:jc w:val="both"/>
              <w:rPr>
                <w:rFonts w:ascii="Arial" w:eastAsia="Times New Roman" w:hAnsi="Arial"/>
                <w:bCs/>
                <w:sz w:val="24"/>
                <w:szCs w:val="24"/>
                <w:lang w:eastAsia="es-DO"/>
              </w:rPr>
            </w:pPr>
            <w:r>
              <w:rPr>
                <w:rFonts w:ascii="Arial" w:eastAsia="Times New Roman" w:hAnsi="Arial"/>
                <w:bCs/>
                <w:sz w:val="24"/>
                <w:szCs w:val="24"/>
                <w:lang w:eastAsia="es-DO"/>
              </w:rPr>
              <w:t>0</w:t>
            </w:r>
          </w:p>
        </w:tc>
      </w:tr>
      <w:tr w:rsidR="00CF42FF" w14:paraId="6B6B9296" w14:textId="77777777" w:rsidTr="00871B51">
        <w:trPr>
          <w:trHeight w:val="274"/>
          <w:jc w:val="center"/>
        </w:trPr>
        <w:tc>
          <w:tcPr>
            <w:tcW w:w="1097"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9045801" w14:textId="77777777" w:rsidR="00CF42FF" w:rsidRDefault="00CF42FF" w:rsidP="00EA064E">
            <w:pPr>
              <w:spacing w:after="0" w:line="240" w:lineRule="auto"/>
              <w:jc w:val="both"/>
              <w:rPr>
                <w:rFonts w:ascii="Arial" w:eastAsia="Times New Roman" w:hAnsi="Arial"/>
                <w:bCs/>
                <w:sz w:val="24"/>
                <w:szCs w:val="24"/>
                <w:lang w:eastAsia="es-DO"/>
              </w:rPr>
            </w:pPr>
            <w:r>
              <w:rPr>
                <w:rFonts w:ascii="Arial" w:eastAsia="Times New Roman" w:hAnsi="Arial"/>
                <w:bCs/>
                <w:sz w:val="24"/>
                <w:szCs w:val="24"/>
                <w:lang w:eastAsia="es-DO"/>
              </w:rPr>
              <w:t>FEBRERO</w:t>
            </w:r>
          </w:p>
        </w:tc>
        <w:tc>
          <w:tcPr>
            <w:tcW w:w="1118"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6B0F775" w14:textId="77777777" w:rsidR="00CF42FF" w:rsidRDefault="00CF42FF" w:rsidP="00EA064E">
            <w:pPr>
              <w:spacing w:after="0" w:line="240" w:lineRule="auto"/>
              <w:jc w:val="both"/>
              <w:rPr>
                <w:rFonts w:ascii="Arial" w:eastAsia="Times New Roman" w:hAnsi="Arial"/>
                <w:bCs/>
                <w:sz w:val="24"/>
                <w:szCs w:val="24"/>
                <w:lang w:eastAsia="es-DO"/>
              </w:rPr>
            </w:pPr>
            <w:r>
              <w:rPr>
                <w:rFonts w:ascii="Arial" w:eastAsia="Times New Roman" w:hAnsi="Arial"/>
                <w:bCs/>
                <w:sz w:val="24"/>
                <w:szCs w:val="24"/>
                <w:lang w:eastAsia="es-DO"/>
              </w:rPr>
              <w:t>5</w:t>
            </w:r>
          </w:p>
        </w:tc>
        <w:tc>
          <w:tcPr>
            <w:tcW w:w="1625"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E11F5DC" w14:textId="77777777" w:rsidR="00CF42FF" w:rsidRDefault="00CF42FF" w:rsidP="00EA064E">
            <w:pPr>
              <w:spacing w:after="0" w:line="240" w:lineRule="auto"/>
              <w:jc w:val="both"/>
              <w:rPr>
                <w:rFonts w:ascii="Arial" w:eastAsia="Times New Roman" w:hAnsi="Arial"/>
                <w:bCs/>
                <w:sz w:val="24"/>
                <w:szCs w:val="24"/>
                <w:lang w:eastAsia="es-DO"/>
              </w:rPr>
            </w:pPr>
            <w:r>
              <w:rPr>
                <w:rFonts w:ascii="Arial" w:eastAsia="Times New Roman" w:hAnsi="Arial"/>
                <w:bCs/>
                <w:sz w:val="24"/>
                <w:szCs w:val="24"/>
                <w:lang w:eastAsia="es-DO"/>
              </w:rPr>
              <w:t>3</w:t>
            </w:r>
          </w:p>
        </w:tc>
        <w:tc>
          <w:tcPr>
            <w:tcW w:w="2328"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14:paraId="3211AECC" w14:textId="77777777" w:rsidR="00CF42FF" w:rsidRDefault="00CF42FF" w:rsidP="00EA064E">
            <w:pPr>
              <w:spacing w:after="0" w:line="240" w:lineRule="auto"/>
              <w:jc w:val="both"/>
              <w:rPr>
                <w:rFonts w:ascii="Arial" w:eastAsia="Times New Roman" w:hAnsi="Arial"/>
                <w:bCs/>
                <w:sz w:val="24"/>
                <w:szCs w:val="24"/>
                <w:lang w:eastAsia="es-DO"/>
              </w:rPr>
            </w:pPr>
            <w:r>
              <w:rPr>
                <w:rFonts w:ascii="Arial" w:eastAsia="Times New Roman" w:hAnsi="Arial"/>
                <w:bCs/>
                <w:sz w:val="24"/>
                <w:szCs w:val="24"/>
                <w:lang w:eastAsia="es-DO"/>
              </w:rPr>
              <w:t>2</w:t>
            </w:r>
          </w:p>
        </w:tc>
      </w:tr>
      <w:tr w:rsidR="00CF42FF" w14:paraId="2A82135B" w14:textId="77777777" w:rsidTr="00871B51">
        <w:trPr>
          <w:trHeight w:val="274"/>
          <w:jc w:val="center"/>
        </w:trPr>
        <w:tc>
          <w:tcPr>
            <w:tcW w:w="1097"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8E37377" w14:textId="77777777" w:rsidR="00CF42FF" w:rsidRDefault="00CF42FF" w:rsidP="00EA064E">
            <w:pPr>
              <w:spacing w:after="0" w:line="240" w:lineRule="auto"/>
              <w:jc w:val="both"/>
              <w:rPr>
                <w:rFonts w:ascii="Arial" w:eastAsia="Times New Roman" w:hAnsi="Arial"/>
                <w:bCs/>
                <w:sz w:val="24"/>
                <w:szCs w:val="24"/>
                <w:lang w:eastAsia="es-DO"/>
              </w:rPr>
            </w:pPr>
            <w:r>
              <w:rPr>
                <w:rFonts w:ascii="Arial" w:eastAsia="Times New Roman" w:hAnsi="Arial"/>
                <w:bCs/>
                <w:sz w:val="24"/>
                <w:szCs w:val="24"/>
                <w:lang w:eastAsia="es-DO"/>
              </w:rPr>
              <w:t>MARZO</w:t>
            </w:r>
          </w:p>
        </w:tc>
        <w:tc>
          <w:tcPr>
            <w:tcW w:w="1118"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8D15027" w14:textId="77777777" w:rsidR="00CF42FF" w:rsidRDefault="00CF42FF" w:rsidP="00EA064E">
            <w:pPr>
              <w:spacing w:after="0" w:line="240" w:lineRule="auto"/>
              <w:jc w:val="both"/>
              <w:rPr>
                <w:rFonts w:ascii="Arial" w:eastAsia="Times New Roman" w:hAnsi="Arial"/>
                <w:bCs/>
                <w:sz w:val="24"/>
                <w:szCs w:val="24"/>
                <w:lang w:eastAsia="es-DO"/>
              </w:rPr>
            </w:pPr>
            <w:r>
              <w:rPr>
                <w:rFonts w:ascii="Arial" w:eastAsia="Times New Roman" w:hAnsi="Arial"/>
                <w:bCs/>
                <w:sz w:val="24"/>
                <w:szCs w:val="24"/>
                <w:lang w:eastAsia="es-DO"/>
              </w:rPr>
              <w:t>20</w:t>
            </w:r>
          </w:p>
        </w:tc>
        <w:tc>
          <w:tcPr>
            <w:tcW w:w="1625"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0FCE3A6" w14:textId="77777777" w:rsidR="00CF42FF" w:rsidRDefault="00CF42FF" w:rsidP="00EA064E">
            <w:pPr>
              <w:spacing w:after="0" w:line="240" w:lineRule="auto"/>
              <w:jc w:val="both"/>
              <w:rPr>
                <w:rFonts w:ascii="Arial" w:eastAsia="Times New Roman" w:hAnsi="Arial"/>
                <w:bCs/>
                <w:sz w:val="24"/>
                <w:szCs w:val="24"/>
                <w:lang w:eastAsia="es-DO"/>
              </w:rPr>
            </w:pPr>
            <w:r>
              <w:rPr>
                <w:rFonts w:ascii="Arial" w:eastAsia="Times New Roman" w:hAnsi="Arial"/>
                <w:bCs/>
                <w:sz w:val="24"/>
                <w:szCs w:val="24"/>
                <w:lang w:eastAsia="es-DO"/>
              </w:rPr>
              <w:t>16</w:t>
            </w:r>
          </w:p>
        </w:tc>
        <w:tc>
          <w:tcPr>
            <w:tcW w:w="2328"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14:paraId="40B63E55" w14:textId="77777777" w:rsidR="00CF42FF" w:rsidRDefault="00CF42FF" w:rsidP="00EA064E">
            <w:pPr>
              <w:spacing w:after="0" w:line="240" w:lineRule="auto"/>
              <w:jc w:val="both"/>
              <w:rPr>
                <w:rFonts w:ascii="Arial" w:eastAsia="Times New Roman" w:hAnsi="Arial"/>
                <w:bCs/>
                <w:sz w:val="24"/>
                <w:szCs w:val="24"/>
                <w:lang w:eastAsia="es-DO"/>
              </w:rPr>
            </w:pPr>
            <w:r>
              <w:rPr>
                <w:rFonts w:ascii="Arial" w:eastAsia="Times New Roman" w:hAnsi="Arial"/>
                <w:bCs/>
                <w:sz w:val="24"/>
                <w:szCs w:val="24"/>
                <w:lang w:eastAsia="es-DO"/>
              </w:rPr>
              <w:t>4</w:t>
            </w:r>
          </w:p>
        </w:tc>
      </w:tr>
      <w:tr w:rsidR="00CF42FF" w14:paraId="280BDFEB" w14:textId="77777777" w:rsidTr="00871B51">
        <w:trPr>
          <w:trHeight w:val="274"/>
          <w:jc w:val="center"/>
        </w:trPr>
        <w:tc>
          <w:tcPr>
            <w:tcW w:w="1097"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B2D40AE" w14:textId="77777777" w:rsidR="00CF42FF" w:rsidRDefault="00CF42FF" w:rsidP="00EA064E">
            <w:pPr>
              <w:spacing w:after="0" w:line="240" w:lineRule="auto"/>
              <w:jc w:val="both"/>
              <w:rPr>
                <w:rFonts w:ascii="Arial" w:eastAsia="Times New Roman" w:hAnsi="Arial"/>
                <w:bCs/>
                <w:sz w:val="24"/>
                <w:szCs w:val="24"/>
                <w:lang w:eastAsia="es-DO"/>
              </w:rPr>
            </w:pPr>
            <w:r>
              <w:rPr>
                <w:rFonts w:ascii="Arial" w:eastAsia="Times New Roman" w:hAnsi="Arial"/>
                <w:bCs/>
                <w:sz w:val="24"/>
                <w:szCs w:val="24"/>
                <w:lang w:eastAsia="es-DO"/>
              </w:rPr>
              <w:t>ABRIL</w:t>
            </w:r>
          </w:p>
        </w:tc>
        <w:tc>
          <w:tcPr>
            <w:tcW w:w="1118"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2173D02" w14:textId="77777777" w:rsidR="00CF42FF" w:rsidRDefault="00CF42FF" w:rsidP="00EA064E">
            <w:pPr>
              <w:spacing w:after="0" w:line="240" w:lineRule="auto"/>
              <w:jc w:val="both"/>
              <w:rPr>
                <w:rFonts w:ascii="Arial" w:eastAsia="Times New Roman" w:hAnsi="Arial"/>
                <w:bCs/>
                <w:sz w:val="24"/>
                <w:szCs w:val="24"/>
                <w:lang w:eastAsia="es-DO"/>
              </w:rPr>
            </w:pPr>
            <w:r>
              <w:rPr>
                <w:rFonts w:ascii="Arial" w:eastAsia="Times New Roman" w:hAnsi="Arial"/>
                <w:bCs/>
                <w:sz w:val="24"/>
                <w:szCs w:val="24"/>
                <w:lang w:eastAsia="es-DO"/>
              </w:rPr>
              <w:t>10</w:t>
            </w:r>
          </w:p>
        </w:tc>
        <w:tc>
          <w:tcPr>
            <w:tcW w:w="1625"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008C61DA" w14:textId="77777777" w:rsidR="00CF42FF" w:rsidRDefault="00CF42FF" w:rsidP="00EA064E">
            <w:pPr>
              <w:spacing w:after="0" w:line="240" w:lineRule="auto"/>
              <w:jc w:val="both"/>
              <w:rPr>
                <w:rFonts w:ascii="Arial" w:eastAsia="Times New Roman" w:hAnsi="Arial"/>
                <w:bCs/>
                <w:sz w:val="24"/>
                <w:szCs w:val="24"/>
                <w:lang w:eastAsia="es-DO"/>
              </w:rPr>
            </w:pPr>
            <w:r>
              <w:rPr>
                <w:rFonts w:ascii="Arial" w:eastAsia="Times New Roman" w:hAnsi="Arial"/>
                <w:bCs/>
                <w:sz w:val="24"/>
                <w:szCs w:val="24"/>
                <w:lang w:eastAsia="es-DO"/>
              </w:rPr>
              <w:t>9</w:t>
            </w:r>
          </w:p>
        </w:tc>
        <w:tc>
          <w:tcPr>
            <w:tcW w:w="2328"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14:paraId="24929FDE" w14:textId="77777777" w:rsidR="00CF42FF" w:rsidRDefault="00CF42FF" w:rsidP="00EA064E">
            <w:pPr>
              <w:spacing w:after="0" w:line="240" w:lineRule="auto"/>
              <w:jc w:val="both"/>
              <w:rPr>
                <w:rFonts w:ascii="Arial" w:eastAsia="Times New Roman" w:hAnsi="Arial"/>
                <w:bCs/>
                <w:sz w:val="24"/>
                <w:szCs w:val="24"/>
                <w:lang w:eastAsia="es-DO"/>
              </w:rPr>
            </w:pPr>
            <w:r>
              <w:rPr>
                <w:rFonts w:ascii="Arial" w:eastAsia="Times New Roman" w:hAnsi="Arial"/>
                <w:bCs/>
                <w:sz w:val="24"/>
                <w:szCs w:val="24"/>
                <w:lang w:eastAsia="es-DO"/>
              </w:rPr>
              <w:t>1</w:t>
            </w:r>
          </w:p>
        </w:tc>
      </w:tr>
      <w:tr w:rsidR="00CF42FF" w14:paraId="7BD3F2F6" w14:textId="77777777" w:rsidTr="00871B51">
        <w:trPr>
          <w:trHeight w:val="274"/>
          <w:jc w:val="center"/>
        </w:trPr>
        <w:tc>
          <w:tcPr>
            <w:tcW w:w="1097"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A99F84C" w14:textId="77777777" w:rsidR="00CF42FF" w:rsidRDefault="00CF42FF" w:rsidP="00EA064E">
            <w:pPr>
              <w:spacing w:after="0" w:line="240" w:lineRule="auto"/>
              <w:jc w:val="both"/>
              <w:rPr>
                <w:rFonts w:ascii="Arial" w:eastAsia="Times New Roman" w:hAnsi="Arial"/>
                <w:bCs/>
                <w:sz w:val="24"/>
                <w:szCs w:val="24"/>
                <w:lang w:eastAsia="es-DO"/>
              </w:rPr>
            </w:pPr>
            <w:r>
              <w:rPr>
                <w:rFonts w:ascii="Arial" w:eastAsia="Times New Roman" w:hAnsi="Arial"/>
                <w:bCs/>
                <w:sz w:val="24"/>
                <w:szCs w:val="24"/>
                <w:lang w:eastAsia="es-DO"/>
              </w:rPr>
              <w:t>MAYO</w:t>
            </w:r>
          </w:p>
        </w:tc>
        <w:tc>
          <w:tcPr>
            <w:tcW w:w="1118"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FD76D77" w14:textId="77777777" w:rsidR="00CF42FF" w:rsidRDefault="00CF42FF" w:rsidP="00EA064E">
            <w:pPr>
              <w:spacing w:after="0" w:line="240" w:lineRule="auto"/>
              <w:jc w:val="both"/>
              <w:rPr>
                <w:rFonts w:ascii="Arial" w:eastAsia="Times New Roman" w:hAnsi="Arial"/>
                <w:bCs/>
                <w:sz w:val="24"/>
                <w:szCs w:val="24"/>
                <w:lang w:eastAsia="es-DO"/>
              </w:rPr>
            </w:pPr>
            <w:r>
              <w:rPr>
                <w:rFonts w:ascii="Arial" w:eastAsia="Times New Roman" w:hAnsi="Arial"/>
                <w:bCs/>
                <w:sz w:val="24"/>
                <w:szCs w:val="24"/>
                <w:lang w:eastAsia="es-DO"/>
              </w:rPr>
              <w:t>3</w:t>
            </w:r>
          </w:p>
        </w:tc>
        <w:tc>
          <w:tcPr>
            <w:tcW w:w="1625"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68F34F6" w14:textId="77777777" w:rsidR="00CF42FF" w:rsidRDefault="00CF42FF" w:rsidP="00EA064E">
            <w:pPr>
              <w:spacing w:after="0" w:line="240" w:lineRule="auto"/>
              <w:jc w:val="both"/>
              <w:rPr>
                <w:rFonts w:ascii="Arial" w:eastAsia="Times New Roman" w:hAnsi="Arial"/>
                <w:bCs/>
                <w:sz w:val="24"/>
                <w:szCs w:val="24"/>
                <w:lang w:eastAsia="es-DO"/>
              </w:rPr>
            </w:pPr>
            <w:r>
              <w:rPr>
                <w:rFonts w:ascii="Arial" w:eastAsia="Times New Roman" w:hAnsi="Arial"/>
                <w:bCs/>
                <w:sz w:val="24"/>
                <w:szCs w:val="24"/>
                <w:lang w:eastAsia="es-DO"/>
              </w:rPr>
              <w:t>1</w:t>
            </w:r>
          </w:p>
        </w:tc>
        <w:tc>
          <w:tcPr>
            <w:tcW w:w="2328"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14:paraId="6EEFAD30" w14:textId="77777777" w:rsidR="00CF42FF" w:rsidRDefault="00CF42FF" w:rsidP="00EA064E">
            <w:pPr>
              <w:spacing w:after="0" w:line="240" w:lineRule="auto"/>
              <w:jc w:val="both"/>
              <w:rPr>
                <w:rFonts w:ascii="Arial" w:eastAsia="Times New Roman" w:hAnsi="Arial"/>
                <w:bCs/>
                <w:sz w:val="24"/>
                <w:szCs w:val="24"/>
                <w:lang w:eastAsia="es-DO"/>
              </w:rPr>
            </w:pPr>
            <w:r>
              <w:rPr>
                <w:rFonts w:ascii="Arial" w:eastAsia="Times New Roman" w:hAnsi="Arial"/>
                <w:bCs/>
                <w:sz w:val="24"/>
                <w:szCs w:val="24"/>
                <w:lang w:eastAsia="es-DO"/>
              </w:rPr>
              <w:t>2</w:t>
            </w:r>
          </w:p>
        </w:tc>
      </w:tr>
      <w:tr w:rsidR="00CF42FF" w14:paraId="43A4CFF8" w14:textId="77777777" w:rsidTr="00871B51">
        <w:trPr>
          <w:trHeight w:val="274"/>
          <w:jc w:val="center"/>
        </w:trPr>
        <w:tc>
          <w:tcPr>
            <w:tcW w:w="1097"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D1CB032" w14:textId="77777777" w:rsidR="00CF42FF" w:rsidRDefault="00CF42FF" w:rsidP="00EA064E">
            <w:pPr>
              <w:spacing w:after="0" w:line="240" w:lineRule="auto"/>
              <w:jc w:val="both"/>
              <w:rPr>
                <w:rFonts w:ascii="Arial" w:eastAsia="Times New Roman" w:hAnsi="Arial"/>
                <w:bCs/>
                <w:sz w:val="24"/>
                <w:szCs w:val="24"/>
                <w:lang w:eastAsia="es-DO"/>
              </w:rPr>
            </w:pPr>
            <w:r>
              <w:rPr>
                <w:rFonts w:ascii="Arial" w:eastAsia="Times New Roman" w:hAnsi="Arial"/>
                <w:bCs/>
                <w:sz w:val="24"/>
                <w:szCs w:val="24"/>
                <w:lang w:eastAsia="es-DO"/>
              </w:rPr>
              <w:t>JUNIO</w:t>
            </w:r>
          </w:p>
        </w:tc>
        <w:tc>
          <w:tcPr>
            <w:tcW w:w="1118"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0A02623" w14:textId="77777777" w:rsidR="00CF42FF" w:rsidRDefault="00CF42FF" w:rsidP="00EA064E">
            <w:pPr>
              <w:spacing w:after="0" w:line="240" w:lineRule="auto"/>
              <w:jc w:val="both"/>
              <w:rPr>
                <w:rFonts w:ascii="Arial" w:eastAsia="Times New Roman" w:hAnsi="Arial"/>
                <w:bCs/>
                <w:sz w:val="24"/>
                <w:szCs w:val="24"/>
                <w:lang w:eastAsia="es-DO"/>
              </w:rPr>
            </w:pPr>
            <w:r>
              <w:rPr>
                <w:rFonts w:ascii="Arial" w:eastAsia="Times New Roman" w:hAnsi="Arial"/>
                <w:bCs/>
                <w:sz w:val="24"/>
                <w:szCs w:val="24"/>
                <w:lang w:eastAsia="es-DO"/>
              </w:rPr>
              <w:t>3</w:t>
            </w:r>
          </w:p>
        </w:tc>
        <w:tc>
          <w:tcPr>
            <w:tcW w:w="1625"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AE3DA7E" w14:textId="77777777" w:rsidR="00CF42FF" w:rsidRDefault="00CF42FF" w:rsidP="00EA064E">
            <w:pPr>
              <w:spacing w:after="0" w:line="240" w:lineRule="auto"/>
              <w:jc w:val="both"/>
              <w:rPr>
                <w:rFonts w:ascii="Arial" w:eastAsia="Times New Roman" w:hAnsi="Arial"/>
                <w:bCs/>
                <w:sz w:val="24"/>
                <w:szCs w:val="24"/>
                <w:lang w:eastAsia="es-DO"/>
              </w:rPr>
            </w:pPr>
            <w:r>
              <w:rPr>
                <w:rFonts w:ascii="Arial" w:eastAsia="Times New Roman" w:hAnsi="Arial"/>
                <w:bCs/>
                <w:sz w:val="24"/>
                <w:szCs w:val="24"/>
                <w:lang w:eastAsia="es-DO"/>
              </w:rPr>
              <w:t>3</w:t>
            </w:r>
          </w:p>
        </w:tc>
        <w:tc>
          <w:tcPr>
            <w:tcW w:w="2328"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14:paraId="5241DC14" w14:textId="77777777" w:rsidR="00CF42FF" w:rsidRDefault="00CF42FF" w:rsidP="00EA064E">
            <w:pPr>
              <w:spacing w:after="0" w:line="240" w:lineRule="auto"/>
              <w:jc w:val="both"/>
              <w:rPr>
                <w:rFonts w:ascii="Arial" w:eastAsia="Times New Roman" w:hAnsi="Arial"/>
                <w:bCs/>
                <w:sz w:val="24"/>
                <w:szCs w:val="24"/>
                <w:lang w:eastAsia="es-DO"/>
              </w:rPr>
            </w:pPr>
            <w:r>
              <w:rPr>
                <w:rFonts w:ascii="Arial" w:eastAsia="Times New Roman" w:hAnsi="Arial"/>
                <w:bCs/>
                <w:sz w:val="24"/>
                <w:szCs w:val="24"/>
                <w:lang w:eastAsia="es-DO"/>
              </w:rPr>
              <w:t>0</w:t>
            </w:r>
          </w:p>
        </w:tc>
      </w:tr>
      <w:tr w:rsidR="00CF42FF" w14:paraId="52EC286F" w14:textId="77777777" w:rsidTr="00871B51">
        <w:trPr>
          <w:trHeight w:val="274"/>
          <w:jc w:val="center"/>
        </w:trPr>
        <w:tc>
          <w:tcPr>
            <w:tcW w:w="1097"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4CB3BBB" w14:textId="77777777" w:rsidR="00CF42FF" w:rsidRDefault="00CF42FF" w:rsidP="00EA064E">
            <w:pPr>
              <w:spacing w:after="0" w:line="240" w:lineRule="auto"/>
              <w:jc w:val="both"/>
              <w:rPr>
                <w:rFonts w:ascii="Arial" w:eastAsia="Times New Roman" w:hAnsi="Arial"/>
                <w:bCs/>
                <w:sz w:val="24"/>
                <w:szCs w:val="24"/>
                <w:lang w:eastAsia="es-DO"/>
              </w:rPr>
            </w:pPr>
            <w:r>
              <w:rPr>
                <w:rFonts w:ascii="Arial" w:eastAsia="Times New Roman" w:hAnsi="Arial"/>
                <w:bCs/>
                <w:sz w:val="24"/>
                <w:szCs w:val="24"/>
                <w:lang w:eastAsia="es-DO"/>
              </w:rPr>
              <w:t>JULIO</w:t>
            </w:r>
          </w:p>
        </w:tc>
        <w:tc>
          <w:tcPr>
            <w:tcW w:w="1118"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3BF3839" w14:textId="77777777" w:rsidR="00CF42FF" w:rsidRDefault="00CF42FF" w:rsidP="00EA064E">
            <w:pPr>
              <w:spacing w:after="0" w:line="240" w:lineRule="auto"/>
              <w:jc w:val="both"/>
              <w:rPr>
                <w:rFonts w:ascii="Arial" w:eastAsia="Times New Roman" w:hAnsi="Arial"/>
                <w:bCs/>
                <w:sz w:val="24"/>
                <w:szCs w:val="24"/>
                <w:lang w:eastAsia="es-DO"/>
              </w:rPr>
            </w:pPr>
            <w:r>
              <w:rPr>
                <w:rFonts w:ascii="Arial" w:eastAsia="Times New Roman" w:hAnsi="Arial"/>
                <w:bCs/>
                <w:sz w:val="24"/>
                <w:szCs w:val="24"/>
                <w:lang w:eastAsia="es-DO"/>
              </w:rPr>
              <w:t>7</w:t>
            </w:r>
          </w:p>
        </w:tc>
        <w:tc>
          <w:tcPr>
            <w:tcW w:w="1625"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9DC9A87" w14:textId="77777777" w:rsidR="00CF42FF" w:rsidRDefault="00CF42FF" w:rsidP="00EA064E">
            <w:pPr>
              <w:spacing w:after="0" w:line="240" w:lineRule="auto"/>
              <w:jc w:val="both"/>
              <w:rPr>
                <w:rFonts w:ascii="Arial" w:eastAsia="Times New Roman" w:hAnsi="Arial"/>
                <w:bCs/>
                <w:sz w:val="24"/>
                <w:szCs w:val="24"/>
                <w:lang w:eastAsia="es-DO"/>
              </w:rPr>
            </w:pPr>
            <w:r>
              <w:rPr>
                <w:rFonts w:ascii="Arial" w:eastAsia="Times New Roman" w:hAnsi="Arial"/>
                <w:bCs/>
                <w:sz w:val="24"/>
                <w:szCs w:val="24"/>
                <w:lang w:eastAsia="es-DO"/>
              </w:rPr>
              <w:t>4</w:t>
            </w:r>
          </w:p>
        </w:tc>
        <w:tc>
          <w:tcPr>
            <w:tcW w:w="2328"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14:paraId="1F21133F" w14:textId="77777777" w:rsidR="00CF42FF" w:rsidRDefault="00CF42FF" w:rsidP="00EA064E">
            <w:pPr>
              <w:spacing w:after="0" w:line="240" w:lineRule="auto"/>
              <w:jc w:val="both"/>
              <w:rPr>
                <w:rFonts w:ascii="Arial" w:eastAsia="Times New Roman" w:hAnsi="Arial"/>
                <w:bCs/>
                <w:sz w:val="24"/>
                <w:szCs w:val="24"/>
                <w:lang w:eastAsia="es-DO"/>
              </w:rPr>
            </w:pPr>
            <w:r>
              <w:rPr>
                <w:rFonts w:ascii="Arial" w:eastAsia="Times New Roman" w:hAnsi="Arial"/>
                <w:bCs/>
                <w:sz w:val="24"/>
                <w:szCs w:val="24"/>
                <w:lang w:eastAsia="es-DO"/>
              </w:rPr>
              <w:t>3</w:t>
            </w:r>
          </w:p>
        </w:tc>
      </w:tr>
      <w:tr w:rsidR="00CF42FF" w14:paraId="0B6E2DCE" w14:textId="77777777" w:rsidTr="00871B51">
        <w:trPr>
          <w:trHeight w:val="274"/>
          <w:jc w:val="center"/>
        </w:trPr>
        <w:tc>
          <w:tcPr>
            <w:tcW w:w="1097"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8D80E47" w14:textId="77777777" w:rsidR="00CF42FF" w:rsidRDefault="00CF42FF" w:rsidP="00EA064E">
            <w:pPr>
              <w:spacing w:after="0" w:line="240" w:lineRule="auto"/>
              <w:jc w:val="both"/>
              <w:rPr>
                <w:rFonts w:ascii="Arial" w:eastAsia="Times New Roman" w:hAnsi="Arial"/>
                <w:bCs/>
                <w:sz w:val="24"/>
                <w:szCs w:val="24"/>
                <w:lang w:eastAsia="es-DO"/>
              </w:rPr>
            </w:pPr>
            <w:r>
              <w:rPr>
                <w:rFonts w:ascii="Arial" w:eastAsia="Times New Roman" w:hAnsi="Arial"/>
                <w:bCs/>
                <w:sz w:val="24"/>
                <w:szCs w:val="24"/>
                <w:lang w:eastAsia="es-DO"/>
              </w:rPr>
              <w:t>AGOSTO</w:t>
            </w:r>
          </w:p>
        </w:tc>
        <w:tc>
          <w:tcPr>
            <w:tcW w:w="1118"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3A89F79" w14:textId="77777777" w:rsidR="00CF42FF" w:rsidRDefault="00CF42FF" w:rsidP="00EA064E">
            <w:pPr>
              <w:spacing w:after="0" w:line="240" w:lineRule="auto"/>
              <w:jc w:val="both"/>
              <w:rPr>
                <w:rFonts w:ascii="Arial" w:eastAsia="Times New Roman" w:hAnsi="Arial"/>
                <w:bCs/>
                <w:sz w:val="24"/>
                <w:szCs w:val="24"/>
                <w:lang w:eastAsia="es-DO"/>
              </w:rPr>
            </w:pPr>
            <w:r>
              <w:rPr>
                <w:rFonts w:ascii="Arial" w:eastAsia="Times New Roman" w:hAnsi="Arial"/>
                <w:bCs/>
                <w:sz w:val="24"/>
                <w:szCs w:val="24"/>
                <w:lang w:eastAsia="es-DO"/>
              </w:rPr>
              <w:t>5</w:t>
            </w:r>
          </w:p>
        </w:tc>
        <w:tc>
          <w:tcPr>
            <w:tcW w:w="1625"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6FAAB18" w14:textId="77777777" w:rsidR="00CF42FF" w:rsidRDefault="00CF42FF" w:rsidP="00EA064E">
            <w:pPr>
              <w:spacing w:after="0" w:line="240" w:lineRule="auto"/>
              <w:jc w:val="both"/>
              <w:rPr>
                <w:rFonts w:ascii="Arial" w:eastAsia="Times New Roman" w:hAnsi="Arial"/>
                <w:bCs/>
                <w:sz w:val="24"/>
                <w:szCs w:val="24"/>
                <w:lang w:eastAsia="es-DO"/>
              </w:rPr>
            </w:pPr>
            <w:r>
              <w:rPr>
                <w:rFonts w:ascii="Arial" w:eastAsia="Times New Roman" w:hAnsi="Arial"/>
                <w:bCs/>
                <w:sz w:val="24"/>
                <w:szCs w:val="24"/>
                <w:lang w:eastAsia="es-DO"/>
              </w:rPr>
              <w:t>5</w:t>
            </w:r>
          </w:p>
        </w:tc>
        <w:tc>
          <w:tcPr>
            <w:tcW w:w="2328"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14:paraId="29826BCC" w14:textId="77777777" w:rsidR="00CF42FF" w:rsidRDefault="00CF42FF" w:rsidP="00EA064E">
            <w:pPr>
              <w:spacing w:after="0" w:line="240" w:lineRule="auto"/>
              <w:jc w:val="both"/>
              <w:rPr>
                <w:rFonts w:ascii="Arial" w:eastAsia="Times New Roman" w:hAnsi="Arial"/>
                <w:bCs/>
                <w:sz w:val="24"/>
                <w:szCs w:val="24"/>
                <w:lang w:eastAsia="es-DO"/>
              </w:rPr>
            </w:pPr>
            <w:r>
              <w:rPr>
                <w:rFonts w:ascii="Arial" w:eastAsia="Times New Roman" w:hAnsi="Arial"/>
                <w:bCs/>
                <w:sz w:val="24"/>
                <w:szCs w:val="24"/>
                <w:lang w:eastAsia="es-DO"/>
              </w:rPr>
              <w:t>0</w:t>
            </w:r>
          </w:p>
        </w:tc>
      </w:tr>
      <w:tr w:rsidR="00CF42FF" w14:paraId="1248215E" w14:textId="77777777" w:rsidTr="00871B51">
        <w:trPr>
          <w:trHeight w:val="274"/>
          <w:jc w:val="center"/>
        </w:trPr>
        <w:tc>
          <w:tcPr>
            <w:tcW w:w="1097"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CDFF042" w14:textId="77777777" w:rsidR="00CF42FF" w:rsidRDefault="00CF42FF" w:rsidP="00EA064E">
            <w:pPr>
              <w:spacing w:after="0" w:line="240" w:lineRule="auto"/>
              <w:jc w:val="both"/>
              <w:rPr>
                <w:rFonts w:ascii="Arial" w:eastAsia="Times New Roman" w:hAnsi="Arial"/>
                <w:bCs/>
                <w:sz w:val="24"/>
                <w:szCs w:val="24"/>
                <w:lang w:eastAsia="es-DO"/>
              </w:rPr>
            </w:pPr>
            <w:r>
              <w:rPr>
                <w:rFonts w:ascii="Arial" w:eastAsia="Times New Roman" w:hAnsi="Arial"/>
                <w:bCs/>
                <w:sz w:val="24"/>
                <w:szCs w:val="24"/>
                <w:lang w:eastAsia="es-DO"/>
              </w:rPr>
              <w:t>SEPTIEMBRE</w:t>
            </w:r>
          </w:p>
        </w:tc>
        <w:tc>
          <w:tcPr>
            <w:tcW w:w="1118"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610E533" w14:textId="77777777" w:rsidR="00CF42FF" w:rsidRDefault="00CF42FF" w:rsidP="00EA064E">
            <w:pPr>
              <w:spacing w:after="0" w:line="240" w:lineRule="auto"/>
              <w:jc w:val="both"/>
              <w:rPr>
                <w:rFonts w:ascii="Arial" w:eastAsia="Times New Roman" w:hAnsi="Arial"/>
                <w:bCs/>
                <w:sz w:val="24"/>
                <w:szCs w:val="24"/>
                <w:lang w:eastAsia="es-DO"/>
              </w:rPr>
            </w:pPr>
            <w:r>
              <w:rPr>
                <w:rFonts w:ascii="Arial" w:eastAsia="Times New Roman" w:hAnsi="Arial"/>
                <w:bCs/>
                <w:sz w:val="24"/>
                <w:szCs w:val="24"/>
                <w:lang w:eastAsia="es-DO"/>
              </w:rPr>
              <w:t>8</w:t>
            </w:r>
          </w:p>
        </w:tc>
        <w:tc>
          <w:tcPr>
            <w:tcW w:w="1625"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135AB78" w14:textId="77777777" w:rsidR="00CF42FF" w:rsidRDefault="00CF42FF" w:rsidP="00EA064E">
            <w:pPr>
              <w:spacing w:after="0" w:line="240" w:lineRule="auto"/>
              <w:jc w:val="both"/>
              <w:rPr>
                <w:rFonts w:ascii="Arial" w:eastAsia="Times New Roman" w:hAnsi="Arial"/>
                <w:bCs/>
                <w:sz w:val="24"/>
                <w:szCs w:val="24"/>
                <w:lang w:eastAsia="es-DO"/>
              </w:rPr>
            </w:pPr>
            <w:r>
              <w:rPr>
                <w:rFonts w:ascii="Arial" w:eastAsia="Times New Roman" w:hAnsi="Arial"/>
                <w:bCs/>
                <w:sz w:val="24"/>
                <w:szCs w:val="24"/>
                <w:lang w:eastAsia="es-DO"/>
              </w:rPr>
              <w:t>7</w:t>
            </w:r>
          </w:p>
        </w:tc>
        <w:tc>
          <w:tcPr>
            <w:tcW w:w="2328"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14:paraId="6300018B" w14:textId="77777777" w:rsidR="00CF42FF" w:rsidRDefault="00CF42FF" w:rsidP="00EA064E">
            <w:pPr>
              <w:spacing w:after="0" w:line="240" w:lineRule="auto"/>
              <w:jc w:val="both"/>
              <w:rPr>
                <w:rFonts w:ascii="Arial" w:eastAsia="Times New Roman" w:hAnsi="Arial"/>
                <w:bCs/>
                <w:sz w:val="24"/>
                <w:szCs w:val="24"/>
                <w:lang w:eastAsia="es-DO"/>
              </w:rPr>
            </w:pPr>
            <w:r>
              <w:rPr>
                <w:rFonts w:ascii="Arial" w:eastAsia="Times New Roman" w:hAnsi="Arial"/>
                <w:bCs/>
                <w:sz w:val="24"/>
                <w:szCs w:val="24"/>
                <w:lang w:eastAsia="es-DO"/>
              </w:rPr>
              <w:t>1</w:t>
            </w:r>
          </w:p>
        </w:tc>
      </w:tr>
      <w:tr w:rsidR="00CF42FF" w14:paraId="508CDC01" w14:textId="77777777" w:rsidTr="00871B51">
        <w:trPr>
          <w:trHeight w:val="274"/>
          <w:jc w:val="center"/>
        </w:trPr>
        <w:tc>
          <w:tcPr>
            <w:tcW w:w="1097"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434CDE4" w14:textId="77777777" w:rsidR="00CF42FF" w:rsidRDefault="00CF42FF" w:rsidP="00EA064E">
            <w:pPr>
              <w:spacing w:after="0" w:line="240" w:lineRule="auto"/>
              <w:jc w:val="both"/>
              <w:rPr>
                <w:rFonts w:ascii="Arial" w:eastAsia="Times New Roman" w:hAnsi="Arial"/>
                <w:bCs/>
                <w:sz w:val="24"/>
                <w:szCs w:val="24"/>
                <w:lang w:eastAsia="es-DO"/>
              </w:rPr>
            </w:pPr>
            <w:r>
              <w:rPr>
                <w:rFonts w:ascii="Arial" w:eastAsia="Times New Roman" w:hAnsi="Arial"/>
                <w:bCs/>
                <w:sz w:val="24"/>
                <w:szCs w:val="24"/>
                <w:lang w:eastAsia="es-DO"/>
              </w:rPr>
              <w:t>OCTUBRE</w:t>
            </w:r>
          </w:p>
        </w:tc>
        <w:tc>
          <w:tcPr>
            <w:tcW w:w="1118"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8CB8D41" w14:textId="77777777" w:rsidR="00CF42FF" w:rsidRDefault="00CF42FF" w:rsidP="00EA064E">
            <w:pPr>
              <w:spacing w:after="0" w:line="240" w:lineRule="auto"/>
              <w:jc w:val="both"/>
              <w:rPr>
                <w:rFonts w:ascii="Arial" w:eastAsia="Times New Roman" w:hAnsi="Arial"/>
                <w:bCs/>
                <w:sz w:val="24"/>
                <w:szCs w:val="24"/>
                <w:lang w:eastAsia="es-DO"/>
              </w:rPr>
            </w:pPr>
            <w:r>
              <w:rPr>
                <w:rFonts w:ascii="Arial" w:eastAsia="Times New Roman" w:hAnsi="Arial"/>
                <w:bCs/>
                <w:sz w:val="24"/>
                <w:szCs w:val="24"/>
                <w:lang w:eastAsia="es-DO"/>
              </w:rPr>
              <w:t>13</w:t>
            </w:r>
          </w:p>
        </w:tc>
        <w:tc>
          <w:tcPr>
            <w:tcW w:w="1625"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3F6BFF8" w14:textId="77777777" w:rsidR="00CF42FF" w:rsidRDefault="00CF42FF" w:rsidP="00EA064E">
            <w:pPr>
              <w:spacing w:after="0" w:line="240" w:lineRule="auto"/>
              <w:jc w:val="both"/>
              <w:rPr>
                <w:rFonts w:ascii="Arial" w:eastAsia="Times New Roman" w:hAnsi="Arial"/>
                <w:bCs/>
                <w:sz w:val="24"/>
                <w:szCs w:val="24"/>
                <w:lang w:eastAsia="es-DO"/>
              </w:rPr>
            </w:pPr>
            <w:r>
              <w:rPr>
                <w:rFonts w:ascii="Arial" w:eastAsia="Times New Roman" w:hAnsi="Arial"/>
                <w:bCs/>
                <w:sz w:val="24"/>
                <w:szCs w:val="24"/>
                <w:lang w:eastAsia="es-DO"/>
              </w:rPr>
              <w:t>11</w:t>
            </w:r>
          </w:p>
        </w:tc>
        <w:tc>
          <w:tcPr>
            <w:tcW w:w="2328"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14:paraId="4C2F6044" w14:textId="77777777" w:rsidR="00CF42FF" w:rsidRDefault="00CF42FF" w:rsidP="00EA064E">
            <w:pPr>
              <w:spacing w:after="0" w:line="240" w:lineRule="auto"/>
              <w:jc w:val="both"/>
              <w:rPr>
                <w:rFonts w:ascii="Arial" w:eastAsia="Times New Roman" w:hAnsi="Arial"/>
                <w:bCs/>
                <w:sz w:val="24"/>
                <w:szCs w:val="24"/>
                <w:lang w:eastAsia="es-DO"/>
              </w:rPr>
            </w:pPr>
            <w:r>
              <w:rPr>
                <w:rFonts w:ascii="Arial" w:eastAsia="Times New Roman" w:hAnsi="Arial"/>
                <w:bCs/>
                <w:sz w:val="24"/>
                <w:szCs w:val="24"/>
                <w:lang w:eastAsia="es-DO"/>
              </w:rPr>
              <w:t>2</w:t>
            </w:r>
          </w:p>
        </w:tc>
      </w:tr>
      <w:tr w:rsidR="00CF42FF" w14:paraId="440A77D7" w14:textId="77777777" w:rsidTr="00871B51">
        <w:trPr>
          <w:trHeight w:val="274"/>
          <w:jc w:val="center"/>
        </w:trPr>
        <w:tc>
          <w:tcPr>
            <w:tcW w:w="1097" w:type="dxa"/>
            <w:tcBorders>
              <w:left w:val="single" w:sz="8" w:space="0" w:color="000000"/>
              <w:right w:val="single" w:sz="4" w:space="0" w:color="000000"/>
            </w:tcBorders>
            <w:shd w:val="clear" w:color="auto" w:fill="auto"/>
            <w:noWrap/>
            <w:tcMar>
              <w:top w:w="0" w:type="dxa"/>
              <w:left w:w="70" w:type="dxa"/>
              <w:bottom w:w="0" w:type="dxa"/>
              <w:right w:w="70" w:type="dxa"/>
            </w:tcMar>
            <w:vAlign w:val="bottom"/>
          </w:tcPr>
          <w:p w14:paraId="46E10142" w14:textId="77777777" w:rsidR="00CF42FF" w:rsidRDefault="00CF42FF" w:rsidP="00EA064E">
            <w:pPr>
              <w:spacing w:after="0" w:line="240" w:lineRule="auto"/>
              <w:jc w:val="both"/>
              <w:rPr>
                <w:rFonts w:ascii="Arial" w:eastAsia="Times New Roman" w:hAnsi="Arial"/>
                <w:bCs/>
                <w:sz w:val="24"/>
                <w:szCs w:val="24"/>
                <w:lang w:eastAsia="es-DO"/>
              </w:rPr>
            </w:pPr>
            <w:r>
              <w:rPr>
                <w:rFonts w:ascii="Arial" w:eastAsia="Times New Roman" w:hAnsi="Arial"/>
                <w:bCs/>
                <w:sz w:val="24"/>
                <w:szCs w:val="24"/>
                <w:lang w:eastAsia="es-DO"/>
              </w:rPr>
              <w:t xml:space="preserve">NOVIEMBRE </w:t>
            </w:r>
          </w:p>
        </w:tc>
        <w:tc>
          <w:tcPr>
            <w:tcW w:w="1118" w:type="dxa"/>
            <w:tcBorders>
              <w:right w:val="single" w:sz="4" w:space="0" w:color="000000"/>
            </w:tcBorders>
            <w:shd w:val="clear" w:color="auto" w:fill="auto"/>
            <w:noWrap/>
            <w:tcMar>
              <w:top w:w="0" w:type="dxa"/>
              <w:left w:w="70" w:type="dxa"/>
              <w:bottom w:w="0" w:type="dxa"/>
              <w:right w:w="70" w:type="dxa"/>
            </w:tcMar>
            <w:vAlign w:val="center"/>
          </w:tcPr>
          <w:p w14:paraId="40FA1439" w14:textId="77777777" w:rsidR="00CF42FF" w:rsidRDefault="00CF42FF" w:rsidP="00EA064E">
            <w:pPr>
              <w:spacing w:after="0" w:line="240" w:lineRule="auto"/>
              <w:jc w:val="both"/>
              <w:rPr>
                <w:rFonts w:ascii="Arial" w:eastAsia="Times New Roman" w:hAnsi="Arial"/>
                <w:bCs/>
                <w:sz w:val="24"/>
                <w:szCs w:val="24"/>
                <w:lang w:eastAsia="es-DO"/>
              </w:rPr>
            </w:pPr>
            <w:r>
              <w:rPr>
                <w:rFonts w:ascii="Arial" w:eastAsia="Times New Roman" w:hAnsi="Arial"/>
                <w:bCs/>
                <w:sz w:val="24"/>
                <w:szCs w:val="24"/>
                <w:lang w:eastAsia="es-DO"/>
              </w:rPr>
              <w:t>1</w:t>
            </w:r>
          </w:p>
        </w:tc>
        <w:tc>
          <w:tcPr>
            <w:tcW w:w="1625" w:type="dxa"/>
            <w:tcBorders>
              <w:right w:val="single" w:sz="4" w:space="0" w:color="000000"/>
            </w:tcBorders>
            <w:shd w:val="clear" w:color="auto" w:fill="auto"/>
            <w:noWrap/>
            <w:tcMar>
              <w:top w:w="0" w:type="dxa"/>
              <w:left w:w="70" w:type="dxa"/>
              <w:bottom w:w="0" w:type="dxa"/>
              <w:right w:w="70" w:type="dxa"/>
            </w:tcMar>
            <w:vAlign w:val="center"/>
          </w:tcPr>
          <w:p w14:paraId="54E6A0FA" w14:textId="77777777" w:rsidR="00CF42FF" w:rsidRDefault="00CF42FF" w:rsidP="00EA064E">
            <w:pPr>
              <w:spacing w:after="0" w:line="240" w:lineRule="auto"/>
              <w:jc w:val="both"/>
              <w:rPr>
                <w:rFonts w:ascii="Arial" w:eastAsia="Times New Roman" w:hAnsi="Arial"/>
                <w:bCs/>
                <w:sz w:val="24"/>
                <w:szCs w:val="24"/>
                <w:lang w:eastAsia="es-DO"/>
              </w:rPr>
            </w:pPr>
            <w:r>
              <w:rPr>
                <w:rFonts w:ascii="Arial" w:eastAsia="Times New Roman" w:hAnsi="Arial"/>
                <w:bCs/>
                <w:sz w:val="24"/>
                <w:szCs w:val="24"/>
                <w:lang w:eastAsia="es-DO"/>
              </w:rPr>
              <w:t>1</w:t>
            </w:r>
          </w:p>
        </w:tc>
        <w:tc>
          <w:tcPr>
            <w:tcW w:w="2328" w:type="dxa"/>
            <w:tcBorders>
              <w:right w:val="single" w:sz="8" w:space="0" w:color="000000"/>
            </w:tcBorders>
            <w:shd w:val="clear" w:color="auto" w:fill="auto"/>
            <w:noWrap/>
            <w:tcMar>
              <w:top w:w="0" w:type="dxa"/>
              <w:left w:w="70" w:type="dxa"/>
              <w:bottom w:w="0" w:type="dxa"/>
              <w:right w:w="70" w:type="dxa"/>
            </w:tcMar>
            <w:vAlign w:val="center"/>
          </w:tcPr>
          <w:p w14:paraId="2EBA8198" w14:textId="77777777" w:rsidR="00CF42FF" w:rsidRDefault="00CF42FF" w:rsidP="00EA064E">
            <w:pPr>
              <w:spacing w:after="0" w:line="240" w:lineRule="auto"/>
              <w:jc w:val="both"/>
              <w:rPr>
                <w:rFonts w:ascii="Arial" w:eastAsia="Times New Roman" w:hAnsi="Arial"/>
                <w:bCs/>
                <w:sz w:val="24"/>
                <w:szCs w:val="24"/>
                <w:lang w:eastAsia="es-DO"/>
              </w:rPr>
            </w:pPr>
            <w:r>
              <w:rPr>
                <w:rFonts w:ascii="Arial" w:eastAsia="Times New Roman" w:hAnsi="Arial"/>
                <w:bCs/>
                <w:sz w:val="24"/>
                <w:szCs w:val="24"/>
                <w:lang w:eastAsia="es-DO"/>
              </w:rPr>
              <w:t>0</w:t>
            </w:r>
          </w:p>
        </w:tc>
      </w:tr>
      <w:tr w:rsidR="00CF42FF" w:rsidRPr="005C3E8E" w14:paraId="13AFFBA9" w14:textId="77777777" w:rsidTr="005C3E8E">
        <w:trPr>
          <w:trHeight w:val="337"/>
          <w:jc w:val="center"/>
        </w:trPr>
        <w:tc>
          <w:tcPr>
            <w:tcW w:w="1097" w:type="dxa"/>
            <w:tcBorders>
              <w:top w:val="single" w:sz="4" w:space="0" w:color="000000"/>
              <w:left w:val="single" w:sz="8" w:space="0" w:color="000000"/>
              <w:bottom w:val="single" w:sz="8" w:space="0" w:color="000000"/>
              <w:right w:val="single" w:sz="4" w:space="0" w:color="000000"/>
            </w:tcBorders>
            <w:shd w:val="clear" w:color="auto" w:fill="00B0F0"/>
            <w:noWrap/>
            <w:tcMar>
              <w:top w:w="0" w:type="dxa"/>
              <w:left w:w="70" w:type="dxa"/>
              <w:bottom w:w="0" w:type="dxa"/>
              <w:right w:w="70" w:type="dxa"/>
            </w:tcMar>
            <w:vAlign w:val="bottom"/>
          </w:tcPr>
          <w:p w14:paraId="60A441DA" w14:textId="77777777" w:rsidR="00CF42FF" w:rsidRPr="005C3E8E" w:rsidRDefault="00CF42FF" w:rsidP="00EA064E">
            <w:pPr>
              <w:spacing w:after="0" w:line="240" w:lineRule="auto"/>
              <w:jc w:val="both"/>
              <w:rPr>
                <w:rFonts w:ascii="Arial" w:eastAsia="Times New Roman" w:hAnsi="Arial"/>
                <w:b/>
                <w:bCs/>
                <w:sz w:val="24"/>
                <w:szCs w:val="24"/>
                <w:lang w:eastAsia="es-DO"/>
              </w:rPr>
            </w:pPr>
            <w:r w:rsidRPr="005C3E8E">
              <w:rPr>
                <w:rFonts w:ascii="Arial" w:eastAsia="Times New Roman" w:hAnsi="Arial"/>
                <w:b/>
                <w:bCs/>
                <w:sz w:val="24"/>
                <w:szCs w:val="24"/>
                <w:lang w:eastAsia="es-DO"/>
              </w:rPr>
              <w:t>TOTAL</w:t>
            </w:r>
          </w:p>
        </w:tc>
        <w:tc>
          <w:tcPr>
            <w:tcW w:w="1118" w:type="dxa"/>
            <w:tcBorders>
              <w:top w:val="single" w:sz="4" w:space="0" w:color="000000"/>
              <w:bottom w:val="single" w:sz="8" w:space="0" w:color="000000"/>
              <w:right w:val="single" w:sz="4" w:space="0" w:color="000000"/>
            </w:tcBorders>
            <w:shd w:val="clear" w:color="auto" w:fill="00B0F0"/>
            <w:noWrap/>
            <w:tcMar>
              <w:top w:w="0" w:type="dxa"/>
              <w:left w:w="70" w:type="dxa"/>
              <w:bottom w:w="0" w:type="dxa"/>
              <w:right w:w="70" w:type="dxa"/>
            </w:tcMar>
            <w:vAlign w:val="center"/>
          </w:tcPr>
          <w:p w14:paraId="187F44BB" w14:textId="77777777" w:rsidR="00CF42FF" w:rsidRPr="005C3E8E" w:rsidRDefault="00CF42FF" w:rsidP="00EA064E">
            <w:pPr>
              <w:spacing w:after="0" w:line="240" w:lineRule="auto"/>
              <w:jc w:val="both"/>
              <w:rPr>
                <w:rFonts w:ascii="Arial" w:eastAsia="Times New Roman" w:hAnsi="Arial"/>
                <w:b/>
                <w:bCs/>
                <w:sz w:val="24"/>
                <w:szCs w:val="24"/>
                <w:lang w:eastAsia="es-DO"/>
              </w:rPr>
            </w:pPr>
            <w:r w:rsidRPr="005C3E8E">
              <w:rPr>
                <w:rFonts w:ascii="Arial" w:eastAsia="Times New Roman" w:hAnsi="Arial"/>
                <w:b/>
                <w:bCs/>
                <w:sz w:val="24"/>
                <w:szCs w:val="24"/>
                <w:lang w:eastAsia="es-DO"/>
              </w:rPr>
              <w:t>76</w:t>
            </w:r>
          </w:p>
        </w:tc>
        <w:tc>
          <w:tcPr>
            <w:tcW w:w="1625" w:type="dxa"/>
            <w:tcBorders>
              <w:top w:val="single" w:sz="4" w:space="0" w:color="000000"/>
              <w:bottom w:val="single" w:sz="8" w:space="0" w:color="000000"/>
              <w:right w:val="single" w:sz="4" w:space="0" w:color="000000"/>
            </w:tcBorders>
            <w:shd w:val="clear" w:color="auto" w:fill="00B0F0"/>
            <w:noWrap/>
            <w:tcMar>
              <w:top w:w="0" w:type="dxa"/>
              <w:left w:w="70" w:type="dxa"/>
              <w:bottom w:w="0" w:type="dxa"/>
              <w:right w:w="70" w:type="dxa"/>
            </w:tcMar>
            <w:vAlign w:val="center"/>
          </w:tcPr>
          <w:p w14:paraId="657C6910" w14:textId="77777777" w:rsidR="00CF42FF" w:rsidRPr="005C3E8E" w:rsidRDefault="00CF42FF" w:rsidP="00EA064E">
            <w:pPr>
              <w:spacing w:after="0" w:line="240" w:lineRule="auto"/>
              <w:jc w:val="both"/>
              <w:rPr>
                <w:rFonts w:ascii="Arial" w:eastAsia="Times New Roman" w:hAnsi="Arial"/>
                <w:b/>
                <w:bCs/>
                <w:sz w:val="24"/>
                <w:szCs w:val="24"/>
                <w:lang w:eastAsia="es-DO"/>
              </w:rPr>
            </w:pPr>
            <w:r w:rsidRPr="005C3E8E">
              <w:rPr>
                <w:rFonts w:ascii="Arial" w:eastAsia="Times New Roman" w:hAnsi="Arial"/>
                <w:b/>
                <w:bCs/>
                <w:sz w:val="24"/>
                <w:szCs w:val="24"/>
                <w:lang w:eastAsia="es-DO"/>
              </w:rPr>
              <w:t>61</w:t>
            </w:r>
          </w:p>
        </w:tc>
        <w:tc>
          <w:tcPr>
            <w:tcW w:w="2328" w:type="dxa"/>
            <w:tcBorders>
              <w:top w:val="single" w:sz="4" w:space="0" w:color="000000"/>
              <w:bottom w:val="single" w:sz="8" w:space="0" w:color="000000"/>
              <w:right w:val="single" w:sz="8" w:space="0" w:color="000000"/>
            </w:tcBorders>
            <w:shd w:val="clear" w:color="auto" w:fill="00B0F0"/>
            <w:noWrap/>
            <w:tcMar>
              <w:top w:w="0" w:type="dxa"/>
              <w:left w:w="70" w:type="dxa"/>
              <w:bottom w:w="0" w:type="dxa"/>
              <w:right w:w="70" w:type="dxa"/>
            </w:tcMar>
            <w:vAlign w:val="center"/>
          </w:tcPr>
          <w:p w14:paraId="70D76E51" w14:textId="77777777" w:rsidR="00CF42FF" w:rsidRPr="005C3E8E" w:rsidRDefault="00CF42FF" w:rsidP="00EA064E">
            <w:pPr>
              <w:spacing w:after="0" w:line="240" w:lineRule="auto"/>
              <w:jc w:val="both"/>
              <w:rPr>
                <w:rFonts w:ascii="Arial" w:eastAsia="Times New Roman" w:hAnsi="Arial"/>
                <w:b/>
                <w:bCs/>
                <w:sz w:val="24"/>
                <w:szCs w:val="24"/>
                <w:lang w:eastAsia="es-DO"/>
              </w:rPr>
            </w:pPr>
            <w:r w:rsidRPr="005C3E8E">
              <w:rPr>
                <w:rFonts w:ascii="Arial" w:eastAsia="Times New Roman" w:hAnsi="Arial"/>
                <w:b/>
                <w:bCs/>
                <w:sz w:val="24"/>
                <w:szCs w:val="24"/>
                <w:lang w:eastAsia="es-DO"/>
              </w:rPr>
              <w:t>15</w:t>
            </w:r>
          </w:p>
        </w:tc>
      </w:tr>
    </w:tbl>
    <w:p w14:paraId="61563AF7" w14:textId="77777777" w:rsidR="00CF42FF" w:rsidRPr="00161790" w:rsidRDefault="00BD20D7" w:rsidP="005E5951">
      <w:pPr>
        <w:tabs>
          <w:tab w:val="left" w:pos="1335"/>
        </w:tabs>
        <w:rPr>
          <w:rFonts w:ascii="Times New Roman" w:hAnsi="Times New Roman" w:cs="Times New Roman"/>
          <w:sz w:val="20"/>
          <w:szCs w:val="20"/>
          <w:lang w:val="es-ES"/>
        </w:rPr>
      </w:pPr>
      <w:r>
        <w:rPr>
          <w:rFonts w:ascii="Times New Roman" w:hAnsi="Times New Roman" w:cs="Times New Roman"/>
          <w:b/>
          <w:sz w:val="20"/>
          <w:szCs w:val="20"/>
          <w:lang w:val="es-ES"/>
        </w:rPr>
        <w:t xml:space="preserve"> </w:t>
      </w:r>
      <w:r>
        <w:rPr>
          <w:rFonts w:ascii="Times New Roman" w:hAnsi="Times New Roman" w:cs="Times New Roman"/>
          <w:b/>
          <w:sz w:val="20"/>
          <w:szCs w:val="20"/>
          <w:lang w:val="es-ES"/>
        </w:rPr>
        <w:tab/>
      </w:r>
      <w:r w:rsidR="00161790">
        <w:rPr>
          <w:rFonts w:ascii="Times New Roman" w:hAnsi="Times New Roman" w:cs="Times New Roman"/>
          <w:sz w:val="20"/>
          <w:szCs w:val="20"/>
          <w:lang w:val="es-ES"/>
        </w:rPr>
        <w:t>Tabla 40</w:t>
      </w:r>
    </w:p>
    <w:p w14:paraId="4420F4E4" w14:textId="77777777" w:rsidR="00CF42FF" w:rsidRDefault="00CF42FF" w:rsidP="00CF42FF">
      <w:pPr>
        <w:jc w:val="center"/>
        <w:rPr>
          <w:rFonts w:ascii="Arial" w:hAnsi="Arial"/>
          <w:b/>
          <w:sz w:val="24"/>
          <w:szCs w:val="24"/>
          <w:lang w:val="es-ES"/>
        </w:rPr>
      </w:pPr>
    </w:p>
    <w:p w14:paraId="3F5F9C87" w14:textId="77777777" w:rsidR="00CF42FF" w:rsidRDefault="00CF42FF" w:rsidP="00CF42FF">
      <w:pPr>
        <w:jc w:val="center"/>
        <w:rPr>
          <w:rFonts w:ascii="Arial" w:hAnsi="Arial"/>
          <w:b/>
          <w:sz w:val="24"/>
          <w:szCs w:val="24"/>
          <w:lang w:val="es-ES"/>
        </w:rPr>
      </w:pPr>
    </w:p>
    <w:p w14:paraId="5204CEBE" w14:textId="77777777" w:rsidR="00CF42FF" w:rsidRPr="00871B51" w:rsidRDefault="00CF42FF" w:rsidP="00871B51">
      <w:pPr>
        <w:pStyle w:val="Estilo1"/>
        <w:rPr>
          <w:b w:val="0"/>
          <w:i/>
          <w:color w:val="auto"/>
          <w:sz w:val="28"/>
        </w:rPr>
      </w:pPr>
      <w:bookmarkStart w:id="185" w:name="_Toc533586359"/>
      <w:r w:rsidRPr="00871B51">
        <w:rPr>
          <w:b w:val="0"/>
          <w:i/>
          <w:color w:val="auto"/>
          <w:sz w:val="28"/>
        </w:rPr>
        <w:lastRenderedPageBreak/>
        <w:t>El Sistema 311</w:t>
      </w:r>
      <w:bookmarkEnd w:id="185"/>
    </w:p>
    <w:p w14:paraId="1D7C37DA" w14:textId="77777777" w:rsidR="00871B51" w:rsidRPr="00871B51" w:rsidRDefault="00871B51" w:rsidP="00871B51">
      <w:pPr>
        <w:spacing w:line="480" w:lineRule="auto"/>
        <w:contextualSpacing/>
        <w:jc w:val="both"/>
        <w:rPr>
          <w:rFonts w:ascii="Arial" w:hAnsi="Arial"/>
          <w:sz w:val="12"/>
          <w:szCs w:val="24"/>
          <w:lang w:val="es-ES"/>
        </w:rPr>
      </w:pPr>
    </w:p>
    <w:p w14:paraId="41775E18" w14:textId="77777777" w:rsidR="00CF42FF" w:rsidRDefault="005C3E8E" w:rsidP="00871B51">
      <w:pPr>
        <w:spacing w:line="480" w:lineRule="auto"/>
        <w:contextualSpacing/>
        <w:jc w:val="both"/>
        <w:rPr>
          <w:rFonts w:ascii="Arial" w:hAnsi="Arial"/>
          <w:sz w:val="24"/>
          <w:szCs w:val="24"/>
          <w:lang w:val="es-ES"/>
        </w:rPr>
      </w:pPr>
      <w:r>
        <w:rPr>
          <w:rFonts w:ascii="Arial" w:hAnsi="Arial"/>
          <w:sz w:val="24"/>
          <w:szCs w:val="24"/>
          <w:lang w:val="es-ES"/>
        </w:rPr>
        <w:t>El Sistema 311 de registro de denuncias, quejas, reclamaciones y s</w:t>
      </w:r>
      <w:r w:rsidR="00CF42FF">
        <w:rPr>
          <w:rFonts w:ascii="Arial" w:hAnsi="Arial"/>
          <w:sz w:val="24"/>
          <w:szCs w:val="24"/>
          <w:lang w:val="es-ES"/>
        </w:rPr>
        <w:t>ugerencias</w:t>
      </w:r>
      <w:r>
        <w:rPr>
          <w:rFonts w:ascii="Arial" w:hAnsi="Arial"/>
          <w:sz w:val="24"/>
          <w:szCs w:val="24"/>
          <w:lang w:val="es-ES"/>
        </w:rPr>
        <w:t xml:space="preserve">, </w:t>
      </w:r>
      <w:r w:rsidR="00CF42FF">
        <w:rPr>
          <w:rFonts w:ascii="Arial" w:hAnsi="Arial"/>
          <w:sz w:val="24"/>
          <w:szCs w:val="24"/>
          <w:lang w:val="es-ES"/>
        </w:rPr>
        <w:t xml:space="preserve">tiene como finalidad permitirle al ciudadano realizar sus denuncias, quejas o reclamación referentes a cualquier entidad o servidor del Gobierno de </w:t>
      </w:r>
      <w:r w:rsidR="00D54694">
        <w:rPr>
          <w:rFonts w:ascii="Arial" w:hAnsi="Arial"/>
          <w:sz w:val="24"/>
          <w:szCs w:val="24"/>
          <w:lang w:val="es-ES"/>
        </w:rPr>
        <w:t>República Dominicana</w:t>
      </w:r>
      <w:r w:rsidR="00CF42FF">
        <w:rPr>
          <w:rFonts w:ascii="Arial" w:hAnsi="Arial"/>
          <w:sz w:val="24"/>
          <w:szCs w:val="24"/>
          <w:lang w:val="es-ES"/>
        </w:rPr>
        <w:t>, para que las mismas puedan ser canalizadas a los organismos correspondientes.</w:t>
      </w:r>
    </w:p>
    <w:p w14:paraId="1B618587" w14:textId="77777777" w:rsidR="00871B51" w:rsidRPr="00871B51" w:rsidRDefault="00871B51" w:rsidP="00871B51">
      <w:pPr>
        <w:spacing w:line="480" w:lineRule="auto"/>
        <w:contextualSpacing/>
        <w:jc w:val="both"/>
        <w:rPr>
          <w:rFonts w:ascii="Arial" w:hAnsi="Arial"/>
          <w:sz w:val="12"/>
          <w:szCs w:val="24"/>
          <w:lang w:val="es-ES"/>
        </w:rPr>
      </w:pPr>
    </w:p>
    <w:p w14:paraId="074C5879" w14:textId="77777777" w:rsidR="00CF42FF" w:rsidRDefault="00CF42FF" w:rsidP="00871B51">
      <w:pPr>
        <w:spacing w:line="480" w:lineRule="auto"/>
        <w:contextualSpacing/>
        <w:jc w:val="both"/>
        <w:rPr>
          <w:rFonts w:ascii="Arial" w:hAnsi="Arial"/>
          <w:sz w:val="24"/>
          <w:szCs w:val="24"/>
          <w:lang w:val="es-ES"/>
        </w:rPr>
      </w:pPr>
      <w:r>
        <w:rPr>
          <w:rFonts w:ascii="Arial" w:hAnsi="Arial"/>
          <w:sz w:val="24"/>
          <w:szCs w:val="24"/>
          <w:lang w:val="es-ES"/>
        </w:rPr>
        <w:t>En este sentido la Oficina de Libre Acceso a la Informacion del MESCYT recibió durante el periodo Enero-noviembre del 2018 un total de 21 solicitudes, de las cuales 18 (86%) fueron respondidas en un plazo menor a 10 días y 3 (14%) en más de 10 días.</w:t>
      </w:r>
    </w:p>
    <w:p w14:paraId="16EAD7ED" w14:textId="77777777" w:rsidR="00CF42FF" w:rsidRPr="00871B51" w:rsidRDefault="00CF42FF" w:rsidP="00CF42FF">
      <w:pPr>
        <w:jc w:val="both"/>
        <w:rPr>
          <w:rFonts w:ascii="Arial" w:hAnsi="Arial"/>
          <w:sz w:val="8"/>
          <w:szCs w:val="24"/>
          <w:lang w:val="es-ES"/>
        </w:rPr>
      </w:pPr>
    </w:p>
    <w:tbl>
      <w:tblPr>
        <w:tblW w:w="8440" w:type="dxa"/>
        <w:tblCellMar>
          <w:left w:w="10" w:type="dxa"/>
          <w:right w:w="10" w:type="dxa"/>
        </w:tblCellMar>
        <w:tblLook w:val="04A0" w:firstRow="1" w:lastRow="0" w:firstColumn="1" w:lastColumn="0" w:noHBand="0" w:noVBand="1"/>
      </w:tblPr>
      <w:tblGrid>
        <w:gridCol w:w="146"/>
        <w:gridCol w:w="1727"/>
        <w:gridCol w:w="1912"/>
        <w:gridCol w:w="2446"/>
        <w:gridCol w:w="2282"/>
        <w:gridCol w:w="146"/>
      </w:tblGrid>
      <w:tr w:rsidR="00CF42FF" w14:paraId="6D2DB4B7" w14:textId="77777777" w:rsidTr="00EA064E">
        <w:trPr>
          <w:trHeight w:val="375"/>
        </w:trPr>
        <w:tc>
          <w:tcPr>
            <w:tcW w:w="8659" w:type="dxa"/>
            <w:gridSpan w:val="6"/>
            <w:shd w:val="clear" w:color="auto" w:fill="84DCF9"/>
            <w:tcMar>
              <w:top w:w="0" w:type="dxa"/>
              <w:left w:w="70" w:type="dxa"/>
              <w:bottom w:w="0" w:type="dxa"/>
              <w:right w:w="70" w:type="dxa"/>
            </w:tcMar>
            <w:vAlign w:val="center"/>
          </w:tcPr>
          <w:p w14:paraId="4A6A5AE4" w14:textId="77777777" w:rsidR="00CF42FF" w:rsidRDefault="00CF42FF" w:rsidP="00EA064E">
            <w:pPr>
              <w:spacing w:after="0" w:line="240" w:lineRule="auto"/>
              <w:jc w:val="center"/>
              <w:rPr>
                <w:rFonts w:ascii="Arial" w:eastAsia="Times New Roman" w:hAnsi="Arial"/>
                <w:b/>
                <w:bCs/>
                <w:sz w:val="24"/>
                <w:szCs w:val="24"/>
                <w:lang w:eastAsia="es-DO"/>
              </w:rPr>
            </w:pPr>
            <w:r>
              <w:rPr>
                <w:rFonts w:ascii="Arial" w:eastAsia="Times New Roman" w:hAnsi="Arial"/>
                <w:b/>
                <w:bCs/>
                <w:sz w:val="24"/>
                <w:szCs w:val="24"/>
                <w:lang w:eastAsia="es-DO"/>
              </w:rPr>
              <w:t>OFICINA DE LIBRE ACCESO A LA INFORMACIÓN (OAI)</w:t>
            </w:r>
          </w:p>
        </w:tc>
      </w:tr>
      <w:tr w:rsidR="00CF42FF" w14:paraId="3C0376FB" w14:textId="77777777" w:rsidTr="00EA064E">
        <w:trPr>
          <w:trHeight w:val="375"/>
        </w:trPr>
        <w:tc>
          <w:tcPr>
            <w:tcW w:w="8659" w:type="dxa"/>
            <w:gridSpan w:val="6"/>
            <w:shd w:val="clear" w:color="auto" w:fill="84DCF9"/>
            <w:tcMar>
              <w:top w:w="0" w:type="dxa"/>
              <w:left w:w="70" w:type="dxa"/>
              <w:bottom w:w="0" w:type="dxa"/>
              <w:right w:w="70" w:type="dxa"/>
            </w:tcMar>
            <w:vAlign w:val="center"/>
          </w:tcPr>
          <w:p w14:paraId="0D7AD329" w14:textId="77777777" w:rsidR="00CF42FF" w:rsidRDefault="00CF42FF" w:rsidP="00EA064E">
            <w:pPr>
              <w:spacing w:after="0" w:line="240" w:lineRule="auto"/>
              <w:jc w:val="center"/>
              <w:rPr>
                <w:rFonts w:ascii="Arial" w:eastAsia="Times New Roman" w:hAnsi="Arial"/>
                <w:b/>
                <w:bCs/>
                <w:sz w:val="24"/>
                <w:szCs w:val="24"/>
                <w:lang w:eastAsia="es-DO"/>
              </w:rPr>
            </w:pPr>
            <w:r>
              <w:rPr>
                <w:rFonts w:ascii="Arial" w:eastAsia="Times New Roman" w:hAnsi="Arial"/>
                <w:b/>
                <w:bCs/>
                <w:sz w:val="24"/>
                <w:szCs w:val="24"/>
                <w:lang w:eastAsia="es-DO"/>
              </w:rPr>
              <w:t>ESTADISTICAS DEL 311 ENERO - OCTUBRE 2018</w:t>
            </w:r>
          </w:p>
        </w:tc>
      </w:tr>
      <w:tr w:rsidR="00CF42FF" w14:paraId="70CD2154" w14:textId="77777777" w:rsidTr="00EA064E">
        <w:trPr>
          <w:trHeight w:val="300"/>
        </w:trPr>
        <w:tc>
          <w:tcPr>
            <w:tcW w:w="146" w:type="dxa"/>
            <w:shd w:val="clear" w:color="auto" w:fill="auto"/>
            <w:noWrap/>
            <w:tcMar>
              <w:top w:w="0" w:type="dxa"/>
              <w:left w:w="70" w:type="dxa"/>
              <w:bottom w:w="0" w:type="dxa"/>
              <w:right w:w="70" w:type="dxa"/>
            </w:tcMar>
            <w:vAlign w:val="bottom"/>
          </w:tcPr>
          <w:p w14:paraId="6BF83FAA" w14:textId="77777777" w:rsidR="00CF42FF" w:rsidRDefault="00CF42FF" w:rsidP="00EA064E">
            <w:pPr>
              <w:spacing w:after="0" w:line="240" w:lineRule="auto"/>
              <w:jc w:val="both"/>
              <w:rPr>
                <w:rFonts w:ascii="Arial" w:eastAsia="Times New Roman" w:hAnsi="Arial"/>
                <w:bCs/>
                <w:sz w:val="24"/>
                <w:szCs w:val="24"/>
                <w:lang w:eastAsia="es-DO"/>
              </w:rPr>
            </w:pPr>
          </w:p>
        </w:tc>
        <w:tc>
          <w:tcPr>
            <w:tcW w:w="1727" w:type="dxa"/>
            <w:shd w:val="clear" w:color="auto" w:fill="auto"/>
            <w:noWrap/>
            <w:tcMar>
              <w:top w:w="0" w:type="dxa"/>
              <w:left w:w="70" w:type="dxa"/>
              <w:bottom w:w="0" w:type="dxa"/>
              <w:right w:w="70" w:type="dxa"/>
            </w:tcMar>
            <w:vAlign w:val="bottom"/>
          </w:tcPr>
          <w:p w14:paraId="2DAF5DB6" w14:textId="77777777" w:rsidR="00CF42FF" w:rsidRDefault="00CF42FF" w:rsidP="00EA064E">
            <w:pPr>
              <w:spacing w:after="0" w:line="240" w:lineRule="auto"/>
              <w:jc w:val="both"/>
              <w:rPr>
                <w:rFonts w:ascii="Arial" w:eastAsia="Times New Roman" w:hAnsi="Arial"/>
                <w:sz w:val="24"/>
                <w:szCs w:val="24"/>
                <w:lang w:eastAsia="es-DO"/>
              </w:rPr>
            </w:pPr>
          </w:p>
        </w:tc>
        <w:tc>
          <w:tcPr>
            <w:tcW w:w="1912" w:type="dxa"/>
            <w:shd w:val="clear" w:color="auto" w:fill="auto"/>
            <w:noWrap/>
            <w:tcMar>
              <w:top w:w="0" w:type="dxa"/>
              <w:left w:w="70" w:type="dxa"/>
              <w:bottom w:w="0" w:type="dxa"/>
              <w:right w:w="70" w:type="dxa"/>
            </w:tcMar>
            <w:vAlign w:val="bottom"/>
          </w:tcPr>
          <w:p w14:paraId="3BAAD9D2" w14:textId="77777777" w:rsidR="00CF42FF" w:rsidRDefault="00CF42FF" w:rsidP="00EA064E">
            <w:pPr>
              <w:spacing w:after="0" w:line="240" w:lineRule="auto"/>
              <w:jc w:val="both"/>
              <w:rPr>
                <w:rFonts w:ascii="Arial" w:eastAsia="Times New Roman" w:hAnsi="Arial"/>
                <w:sz w:val="24"/>
                <w:szCs w:val="24"/>
                <w:lang w:eastAsia="es-DO"/>
              </w:rPr>
            </w:pPr>
          </w:p>
        </w:tc>
        <w:tc>
          <w:tcPr>
            <w:tcW w:w="2446" w:type="dxa"/>
            <w:shd w:val="clear" w:color="auto" w:fill="auto"/>
            <w:noWrap/>
            <w:tcMar>
              <w:top w:w="0" w:type="dxa"/>
              <w:left w:w="70" w:type="dxa"/>
              <w:bottom w:w="0" w:type="dxa"/>
              <w:right w:w="70" w:type="dxa"/>
            </w:tcMar>
            <w:vAlign w:val="bottom"/>
          </w:tcPr>
          <w:p w14:paraId="24732ACD" w14:textId="77777777" w:rsidR="00CF42FF" w:rsidRDefault="00CF42FF" w:rsidP="00EA064E">
            <w:pPr>
              <w:spacing w:after="0" w:line="240" w:lineRule="auto"/>
              <w:jc w:val="both"/>
              <w:rPr>
                <w:rFonts w:ascii="Arial" w:eastAsia="Times New Roman" w:hAnsi="Arial"/>
                <w:sz w:val="24"/>
                <w:szCs w:val="24"/>
                <w:lang w:eastAsia="es-DO"/>
              </w:rPr>
            </w:pPr>
          </w:p>
        </w:tc>
        <w:tc>
          <w:tcPr>
            <w:tcW w:w="2282" w:type="dxa"/>
            <w:shd w:val="clear" w:color="auto" w:fill="auto"/>
            <w:noWrap/>
            <w:tcMar>
              <w:top w:w="0" w:type="dxa"/>
              <w:left w:w="70" w:type="dxa"/>
              <w:bottom w:w="0" w:type="dxa"/>
              <w:right w:w="70" w:type="dxa"/>
            </w:tcMar>
            <w:vAlign w:val="bottom"/>
          </w:tcPr>
          <w:p w14:paraId="713DC852" w14:textId="77777777" w:rsidR="00CF42FF" w:rsidRDefault="00CF42FF" w:rsidP="00EA064E">
            <w:pPr>
              <w:spacing w:after="0" w:line="240" w:lineRule="auto"/>
              <w:jc w:val="both"/>
              <w:rPr>
                <w:rFonts w:ascii="Arial" w:eastAsia="Times New Roman" w:hAnsi="Arial"/>
                <w:sz w:val="24"/>
                <w:szCs w:val="24"/>
                <w:lang w:eastAsia="es-DO"/>
              </w:rPr>
            </w:pPr>
          </w:p>
        </w:tc>
        <w:tc>
          <w:tcPr>
            <w:tcW w:w="146" w:type="dxa"/>
            <w:shd w:val="clear" w:color="auto" w:fill="auto"/>
            <w:noWrap/>
            <w:tcMar>
              <w:top w:w="0" w:type="dxa"/>
              <w:left w:w="70" w:type="dxa"/>
              <w:bottom w:w="0" w:type="dxa"/>
              <w:right w:w="70" w:type="dxa"/>
            </w:tcMar>
            <w:vAlign w:val="bottom"/>
          </w:tcPr>
          <w:p w14:paraId="6A3AE76D" w14:textId="77777777" w:rsidR="00CF42FF" w:rsidRDefault="00CF42FF" w:rsidP="00EA064E">
            <w:pPr>
              <w:spacing w:after="0" w:line="240" w:lineRule="auto"/>
              <w:jc w:val="both"/>
              <w:rPr>
                <w:rFonts w:ascii="Arial" w:eastAsia="Times New Roman" w:hAnsi="Arial"/>
                <w:sz w:val="24"/>
                <w:szCs w:val="24"/>
                <w:lang w:eastAsia="es-DO"/>
              </w:rPr>
            </w:pPr>
          </w:p>
        </w:tc>
      </w:tr>
      <w:tr w:rsidR="00CF42FF" w14:paraId="1A13B884" w14:textId="77777777" w:rsidTr="00EA064E">
        <w:trPr>
          <w:trHeight w:val="630"/>
        </w:trPr>
        <w:tc>
          <w:tcPr>
            <w:tcW w:w="146" w:type="dxa"/>
            <w:shd w:val="clear" w:color="auto" w:fill="auto"/>
            <w:noWrap/>
            <w:tcMar>
              <w:top w:w="0" w:type="dxa"/>
              <w:left w:w="70" w:type="dxa"/>
              <w:bottom w:w="0" w:type="dxa"/>
              <w:right w:w="70" w:type="dxa"/>
            </w:tcMar>
            <w:vAlign w:val="bottom"/>
          </w:tcPr>
          <w:p w14:paraId="08848077" w14:textId="77777777" w:rsidR="00CF42FF" w:rsidRDefault="00CF42FF" w:rsidP="00EA064E">
            <w:pPr>
              <w:spacing w:after="0" w:line="240" w:lineRule="auto"/>
              <w:jc w:val="both"/>
              <w:rPr>
                <w:rFonts w:ascii="Arial" w:eastAsia="Times New Roman" w:hAnsi="Arial"/>
                <w:sz w:val="24"/>
                <w:szCs w:val="24"/>
                <w:lang w:eastAsia="es-DO"/>
              </w:rPr>
            </w:pPr>
          </w:p>
        </w:tc>
        <w:tc>
          <w:tcPr>
            <w:tcW w:w="1727" w:type="dxa"/>
            <w:tcBorders>
              <w:top w:val="single" w:sz="8" w:space="0" w:color="000000"/>
              <w:left w:val="single" w:sz="8" w:space="0" w:color="000000"/>
              <w:bottom w:val="single" w:sz="4" w:space="0" w:color="000000"/>
              <w:right w:val="single" w:sz="4" w:space="0" w:color="000000"/>
            </w:tcBorders>
            <w:shd w:val="clear" w:color="auto" w:fill="D1E7A9"/>
            <w:tcMar>
              <w:top w:w="0" w:type="dxa"/>
              <w:left w:w="70" w:type="dxa"/>
              <w:bottom w:w="0" w:type="dxa"/>
              <w:right w:w="70" w:type="dxa"/>
            </w:tcMar>
            <w:vAlign w:val="center"/>
          </w:tcPr>
          <w:p w14:paraId="5E410CE7" w14:textId="77777777" w:rsidR="00CF42FF" w:rsidRDefault="00CF42FF" w:rsidP="00EA064E">
            <w:pPr>
              <w:spacing w:after="0" w:line="240" w:lineRule="auto"/>
              <w:jc w:val="center"/>
              <w:rPr>
                <w:rFonts w:ascii="Arial" w:eastAsia="Times New Roman" w:hAnsi="Arial"/>
                <w:b/>
                <w:bCs/>
                <w:sz w:val="24"/>
                <w:szCs w:val="24"/>
                <w:lang w:eastAsia="es-DO"/>
              </w:rPr>
            </w:pPr>
            <w:r>
              <w:rPr>
                <w:rFonts w:ascii="Arial" w:eastAsia="Times New Roman" w:hAnsi="Arial"/>
                <w:b/>
                <w:bCs/>
                <w:sz w:val="24"/>
                <w:szCs w:val="24"/>
                <w:lang w:eastAsia="es-DO"/>
              </w:rPr>
              <w:t>MES</w:t>
            </w:r>
          </w:p>
        </w:tc>
        <w:tc>
          <w:tcPr>
            <w:tcW w:w="1912" w:type="dxa"/>
            <w:tcBorders>
              <w:top w:val="single" w:sz="8" w:space="0" w:color="000000"/>
              <w:bottom w:val="single" w:sz="4" w:space="0" w:color="000000"/>
              <w:right w:val="single" w:sz="4" w:space="0" w:color="000000"/>
            </w:tcBorders>
            <w:shd w:val="clear" w:color="auto" w:fill="D1E7A9"/>
            <w:tcMar>
              <w:top w:w="0" w:type="dxa"/>
              <w:left w:w="70" w:type="dxa"/>
              <w:bottom w:w="0" w:type="dxa"/>
              <w:right w:w="70" w:type="dxa"/>
            </w:tcMar>
            <w:vAlign w:val="center"/>
          </w:tcPr>
          <w:p w14:paraId="0098D230" w14:textId="77777777" w:rsidR="00CF42FF" w:rsidRDefault="00CF42FF" w:rsidP="00EA064E">
            <w:pPr>
              <w:spacing w:after="0" w:line="240" w:lineRule="auto"/>
              <w:jc w:val="center"/>
              <w:rPr>
                <w:rFonts w:ascii="Arial" w:eastAsia="Times New Roman" w:hAnsi="Arial"/>
                <w:b/>
                <w:bCs/>
                <w:sz w:val="24"/>
                <w:szCs w:val="24"/>
                <w:lang w:eastAsia="es-DO"/>
              </w:rPr>
            </w:pPr>
            <w:r>
              <w:rPr>
                <w:rFonts w:ascii="Arial" w:eastAsia="Times New Roman" w:hAnsi="Arial"/>
                <w:b/>
                <w:bCs/>
                <w:sz w:val="24"/>
                <w:szCs w:val="24"/>
                <w:lang w:eastAsia="es-DO"/>
              </w:rPr>
              <w:t>TOTAL DEL MES</w:t>
            </w:r>
          </w:p>
        </w:tc>
        <w:tc>
          <w:tcPr>
            <w:tcW w:w="2446" w:type="dxa"/>
            <w:tcBorders>
              <w:top w:val="single" w:sz="8" w:space="0" w:color="000000"/>
              <w:bottom w:val="single" w:sz="4" w:space="0" w:color="000000"/>
              <w:right w:val="single" w:sz="4" w:space="0" w:color="000000"/>
            </w:tcBorders>
            <w:shd w:val="clear" w:color="auto" w:fill="D1E7A9"/>
            <w:tcMar>
              <w:top w:w="0" w:type="dxa"/>
              <w:left w:w="70" w:type="dxa"/>
              <w:bottom w:w="0" w:type="dxa"/>
              <w:right w:w="70" w:type="dxa"/>
            </w:tcMar>
            <w:vAlign w:val="center"/>
          </w:tcPr>
          <w:p w14:paraId="01C42DDE" w14:textId="77777777" w:rsidR="00CF42FF" w:rsidRDefault="00CF42FF" w:rsidP="00EA064E">
            <w:pPr>
              <w:spacing w:after="0" w:line="240" w:lineRule="auto"/>
              <w:jc w:val="center"/>
              <w:rPr>
                <w:rFonts w:ascii="Arial" w:eastAsia="Times New Roman" w:hAnsi="Arial"/>
                <w:b/>
                <w:bCs/>
                <w:sz w:val="24"/>
                <w:szCs w:val="24"/>
                <w:lang w:eastAsia="es-DO"/>
              </w:rPr>
            </w:pPr>
            <w:r>
              <w:rPr>
                <w:rFonts w:ascii="Arial" w:eastAsia="Times New Roman" w:hAnsi="Arial"/>
                <w:b/>
                <w:bCs/>
                <w:sz w:val="24"/>
                <w:szCs w:val="24"/>
                <w:lang w:eastAsia="es-DO"/>
              </w:rPr>
              <w:t>RESUELTAS DE 0-10 DÍAS</w:t>
            </w:r>
          </w:p>
        </w:tc>
        <w:tc>
          <w:tcPr>
            <w:tcW w:w="2282" w:type="dxa"/>
            <w:tcBorders>
              <w:top w:val="single" w:sz="8" w:space="0" w:color="000000"/>
              <w:bottom w:val="single" w:sz="4" w:space="0" w:color="000000"/>
              <w:right w:val="single" w:sz="8" w:space="0" w:color="000000"/>
            </w:tcBorders>
            <w:shd w:val="clear" w:color="auto" w:fill="D1E7A9"/>
            <w:tcMar>
              <w:top w:w="0" w:type="dxa"/>
              <w:left w:w="70" w:type="dxa"/>
              <w:bottom w:w="0" w:type="dxa"/>
              <w:right w:w="70" w:type="dxa"/>
            </w:tcMar>
            <w:vAlign w:val="center"/>
          </w:tcPr>
          <w:p w14:paraId="5E205A7D" w14:textId="77777777" w:rsidR="00CF42FF" w:rsidRDefault="00CF42FF" w:rsidP="00EA064E">
            <w:pPr>
              <w:spacing w:after="0" w:line="240" w:lineRule="auto"/>
              <w:jc w:val="center"/>
              <w:rPr>
                <w:rFonts w:ascii="Arial" w:eastAsia="Times New Roman" w:hAnsi="Arial"/>
                <w:b/>
                <w:bCs/>
                <w:sz w:val="24"/>
                <w:szCs w:val="24"/>
                <w:lang w:eastAsia="es-DO"/>
              </w:rPr>
            </w:pPr>
            <w:r>
              <w:rPr>
                <w:rFonts w:ascii="Arial" w:eastAsia="Times New Roman" w:hAnsi="Arial"/>
                <w:b/>
                <w:bCs/>
                <w:sz w:val="24"/>
                <w:szCs w:val="24"/>
                <w:lang w:eastAsia="es-DO"/>
              </w:rPr>
              <w:t>RESUELTAS MÁS DE 10 DÍAS</w:t>
            </w:r>
          </w:p>
        </w:tc>
        <w:tc>
          <w:tcPr>
            <w:tcW w:w="146" w:type="dxa"/>
            <w:shd w:val="clear" w:color="auto" w:fill="auto"/>
            <w:noWrap/>
            <w:tcMar>
              <w:top w:w="0" w:type="dxa"/>
              <w:left w:w="70" w:type="dxa"/>
              <w:bottom w:w="0" w:type="dxa"/>
              <w:right w:w="70" w:type="dxa"/>
            </w:tcMar>
            <w:vAlign w:val="bottom"/>
          </w:tcPr>
          <w:p w14:paraId="1A3C65A2" w14:textId="77777777" w:rsidR="00CF42FF" w:rsidRDefault="00CF42FF" w:rsidP="00EA064E">
            <w:pPr>
              <w:spacing w:after="0" w:line="240" w:lineRule="auto"/>
              <w:jc w:val="both"/>
              <w:rPr>
                <w:rFonts w:ascii="Arial" w:eastAsia="Times New Roman" w:hAnsi="Arial"/>
                <w:bCs/>
                <w:sz w:val="24"/>
                <w:szCs w:val="24"/>
                <w:lang w:eastAsia="es-DO"/>
              </w:rPr>
            </w:pPr>
          </w:p>
        </w:tc>
      </w:tr>
      <w:tr w:rsidR="00CF42FF" w14:paraId="0273B0F5" w14:textId="77777777" w:rsidTr="00EA064E">
        <w:trPr>
          <w:trHeight w:val="330"/>
        </w:trPr>
        <w:tc>
          <w:tcPr>
            <w:tcW w:w="146" w:type="dxa"/>
            <w:shd w:val="clear" w:color="auto" w:fill="auto"/>
            <w:noWrap/>
            <w:tcMar>
              <w:top w:w="0" w:type="dxa"/>
              <w:left w:w="70" w:type="dxa"/>
              <w:bottom w:w="0" w:type="dxa"/>
              <w:right w:w="70" w:type="dxa"/>
            </w:tcMar>
            <w:vAlign w:val="bottom"/>
          </w:tcPr>
          <w:p w14:paraId="019A706E" w14:textId="77777777" w:rsidR="00CF42FF" w:rsidRDefault="00CF42FF" w:rsidP="00EA064E">
            <w:pPr>
              <w:spacing w:after="0" w:line="240" w:lineRule="auto"/>
              <w:jc w:val="both"/>
              <w:rPr>
                <w:rFonts w:ascii="Arial" w:eastAsia="Times New Roman" w:hAnsi="Arial"/>
                <w:sz w:val="24"/>
                <w:szCs w:val="24"/>
                <w:lang w:eastAsia="es-DO"/>
              </w:rPr>
            </w:pPr>
          </w:p>
        </w:tc>
        <w:tc>
          <w:tcPr>
            <w:tcW w:w="1727"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CD7E296" w14:textId="77777777" w:rsidR="00CF42FF" w:rsidRDefault="00CF42FF" w:rsidP="00EA064E">
            <w:pPr>
              <w:spacing w:after="0" w:line="240" w:lineRule="auto"/>
              <w:jc w:val="center"/>
              <w:rPr>
                <w:rFonts w:ascii="Arial" w:eastAsia="Times New Roman" w:hAnsi="Arial"/>
                <w:bCs/>
                <w:sz w:val="24"/>
                <w:szCs w:val="24"/>
                <w:lang w:eastAsia="es-DO"/>
              </w:rPr>
            </w:pPr>
            <w:r>
              <w:rPr>
                <w:rFonts w:ascii="Arial" w:eastAsia="Times New Roman" w:hAnsi="Arial"/>
                <w:bCs/>
                <w:sz w:val="24"/>
                <w:szCs w:val="24"/>
                <w:lang w:eastAsia="es-DO"/>
              </w:rPr>
              <w:t>ENERO</w:t>
            </w:r>
          </w:p>
        </w:tc>
        <w:tc>
          <w:tcPr>
            <w:tcW w:w="191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11C57EE" w14:textId="77777777" w:rsidR="00CF42FF" w:rsidRDefault="00CF42FF" w:rsidP="00EA064E">
            <w:pPr>
              <w:spacing w:after="0" w:line="240" w:lineRule="auto"/>
              <w:jc w:val="center"/>
              <w:rPr>
                <w:rFonts w:ascii="Arial" w:eastAsia="Times New Roman" w:hAnsi="Arial"/>
                <w:bCs/>
                <w:sz w:val="24"/>
                <w:szCs w:val="24"/>
                <w:lang w:eastAsia="es-DO"/>
              </w:rPr>
            </w:pPr>
            <w:r>
              <w:rPr>
                <w:rFonts w:ascii="Arial" w:eastAsia="Times New Roman" w:hAnsi="Arial"/>
                <w:bCs/>
                <w:sz w:val="24"/>
                <w:szCs w:val="24"/>
                <w:lang w:eastAsia="es-DO"/>
              </w:rPr>
              <w:t>0</w:t>
            </w:r>
          </w:p>
        </w:tc>
        <w:tc>
          <w:tcPr>
            <w:tcW w:w="2446"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76616B8" w14:textId="77777777" w:rsidR="00CF42FF" w:rsidRDefault="00CF42FF" w:rsidP="00EA064E">
            <w:pPr>
              <w:spacing w:after="0" w:line="240" w:lineRule="auto"/>
              <w:jc w:val="center"/>
              <w:rPr>
                <w:rFonts w:ascii="Arial" w:eastAsia="Times New Roman" w:hAnsi="Arial"/>
                <w:bCs/>
                <w:sz w:val="24"/>
                <w:szCs w:val="24"/>
                <w:lang w:eastAsia="es-DO"/>
              </w:rPr>
            </w:pPr>
            <w:r>
              <w:rPr>
                <w:rFonts w:ascii="Arial" w:eastAsia="Times New Roman" w:hAnsi="Arial"/>
                <w:bCs/>
                <w:sz w:val="24"/>
                <w:szCs w:val="24"/>
                <w:lang w:eastAsia="es-DO"/>
              </w:rPr>
              <w:t>0</w:t>
            </w:r>
          </w:p>
        </w:tc>
        <w:tc>
          <w:tcPr>
            <w:tcW w:w="2282"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14:paraId="02827D75" w14:textId="77777777" w:rsidR="00CF42FF" w:rsidRDefault="00CF42FF" w:rsidP="00EA064E">
            <w:pPr>
              <w:spacing w:after="0" w:line="240" w:lineRule="auto"/>
              <w:jc w:val="center"/>
              <w:rPr>
                <w:rFonts w:ascii="Arial" w:eastAsia="Times New Roman" w:hAnsi="Arial"/>
                <w:bCs/>
                <w:sz w:val="24"/>
                <w:szCs w:val="24"/>
                <w:lang w:eastAsia="es-DO"/>
              </w:rPr>
            </w:pPr>
            <w:r>
              <w:rPr>
                <w:rFonts w:ascii="Arial" w:eastAsia="Times New Roman" w:hAnsi="Arial"/>
                <w:bCs/>
                <w:sz w:val="24"/>
                <w:szCs w:val="24"/>
                <w:lang w:eastAsia="es-DO"/>
              </w:rPr>
              <w:t>0</w:t>
            </w:r>
          </w:p>
        </w:tc>
        <w:tc>
          <w:tcPr>
            <w:tcW w:w="146" w:type="dxa"/>
            <w:shd w:val="clear" w:color="auto" w:fill="auto"/>
            <w:noWrap/>
            <w:tcMar>
              <w:top w:w="0" w:type="dxa"/>
              <w:left w:w="70" w:type="dxa"/>
              <w:bottom w:w="0" w:type="dxa"/>
              <w:right w:w="70" w:type="dxa"/>
            </w:tcMar>
            <w:vAlign w:val="bottom"/>
          </w:tcPr>
          <w:p w14:paraId="63139CD0" w14:textId="77777777" w:rsidR="00CF42FF" w:rsidRDefault="00CF42FF" w:rsidP="00EA064E">
            <w:pPr>
              <w:spacing w:after="0" w:line="240" w:lineRule="auto"/>
              <w:jc w:val="both"/>
              <w:rPr>
                <w:rFonts w:ascii="Arial" w:eastAsia="Times New Roman" w:hAnsi="Arial"/>
                <w:bCs/>
                <w:sz w:val="24"/>
                <w:szCs w:val="24"/>
                <w:lang w:eastAsia="es-DO"/>
              </w:rPr>
            </w:pPr>
          </w:p>
        </w:tc>
      </w:tr>
      <w:tr w:rsidR="00CF42FF" w14:paraId="2C5995E9" w14:textId="77777777" w:rsidTr="00EA064E">
        <w:trPr>
          <w:trHeight w:val="330"/>
        </w:trPr>
        <w:tc>
          <w:tcPr>
            <w:tcW w:w="146" w:type="dxa"/>
            <w:shd w:val="clear" w:color="auto" w:fill="auto"/>
            <w:noWrap/>
            <w:tcMar>
              <w:top w:w="0" w:type="dxa"/>
              <w:left w:w="70" w:type="dxa"/>
              <w:bottom w:w="0" w:type="dxa"/>
              <w:right w:w="70" w:type="dxa"/>
            </w:tcMar>
            <w:vAlign w:val="bottom"/>
          </w:tcPr>
          <w:p w14:paraId="2B5865DF" w14:textId="77777777" w:rsidR="00CF42FF" w:rsidRDefault="00CF42FF" w:rsidP="00EA064E">
            <w:pPr>
              <w:spacing w:after="0" w:line="240" w:lineRule="auto"/>
              <w:jc w:val="both"/>
              <w:rPr>
                <w:rFonts w:ascii="Arial" w:eastAsia="Times New Roman" w:hAnsi="Arial"/>
                <w:sz w:val="24"/>
                <w:szCs w:val="24"/>
                <w:lang w:eastAsia="es-DO"/>
              </w:rPr>
            </w:pPr>
          </w:p>
        </w:tc>
        <w:tc>
          <w:tcPr>
            <w:tcW w:w="1727"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948DEB2" w14:textId="77777777" w:rsidR="00CF42FF" w:rsidRDefault="00CF42FF" w:rsidP="00EA064E">
            <w:pPr>
              <w:spacing w:after="0" w:line="240" w:lineRule="auto"/>
              <w:jc w:val="center"/>
              <w:rPr>
                <w:rFonts w:ascii="Arial" w:eastAsia="Times New Roman" w:hAnsi="Arial"/>
                <w:bCs/>
                <w:sz w:val="24"/>
                <w:szCs w:val="24"/>
                <w:lang w:eastAsia="es-DO"/>
              </w:rPr>
            </w:pPr>
            <w:r>
              <w:rPr>
                <w:rFonts w:ascii="Arial" w:eastAsia="Times New Roman" w:hAnsi="Arial"/>
                <w:bCs/>
                <w:sz w:val="24"/>
                <w:szCs w:val="24"/>
                <w:lang w:eastAsia="es-DO"/>
              </w:rPr>
              <w:t>FEBRERO</w:t>
            </w:r>
          </w:p>
        </w:tc>
        <w:tc>
          <w:tcPr>
            <w:tcW w:w="191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B945CD4" w14:textId="77777777" w:rsidR="00CF42FF" w:rsidRDefault="00CF42FF" w:rsidP="00EA064E">
            <w:pPr>
              <w:spacing w:after="0" w:line="240" w:lineRule="auto"/>
              <w:jc w:val="center"/>
              <w:rPr>
                <w:rFonts w:ascii="Arial" w:eastAsia="Times New Roman" w:hAnsi="Arial"/>
                <w:bCs/>
                <w:sz w:val="24"/>
                <w:szCs w:val="24"/>
                <w:lang w:eastAsia="es-DO"/>
              </w:rPr>
            </w:pPr>
            <w:r>
              <w:rPr>
                <w:rFonts w:ascii="Arial" w:eastAsia="Times New Roman" w:hAnsi="Arial"/>
                <w:bCs/>
                <w:sz w:val="24"/>
                <w:szCs w:val="24"/>
                <w:lang w:eastAsia="es-DO"/>
              </w:rPr>
              <w:t>1</w:t>
            </w:r>
          </w:p>
        </w:tc>
        <w:tc>
          <w:tcPr>
            <w:tcW w:w="2446"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05BA2F20" w14:textId="77777777" w:rsidR="00CF42FF" w:rsidRDefault="00CF42FF" w:rsidP="00EA064E">
            <w:pPr>
              <w:spacing w:after="0" w:line="240" w:lineRule="auto"/>
              <w:jc w:val="center"/>
              <w:rPr>
                <w:rFonts w:ascii="Arial" w:eastAsia="Times New Roman" w:hAnsi="Arial"/>
                <w:bCs/>
                <w:sz w:val="24"/>
                <w:szCs w:val="24"/>
                <w:lang w:eastAsia="es-DO"/>
              </w:rPr>
            </w:pPr>
            <w:r>
              <w:rPr>
                <w:rFonts w:ascii="Arial" w:eastAsia="Times New Roman" w:hAnsi="Arial"/>
                <w:bCs/>
                <w:sz w:val="24"/>
                <w:szCs w:val="24"/>
                <w:lang w:eastAsia="es-DO"/>
              </w:rPr>
              <w:t>1</w:t>
            </w:r>
          </w:p>
        </w:tc>
        <w:tc>
          <w:tcPr>
            <w:tcW w:w="2282"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14:paraId="52AE86B6" w14:textId="77777777" w:rsidR="00CF42FF" w:rsidRDefault="00CF42FF" w:rsidP="00EA064E">
            <w:pPr>
              <w:spacing w:after="0" w:line="240" w:lineRule="auto"/>
              <w:jc w:val="center"/>
              <w:rPr>
                <w:rFonts w:ascii="Arial" w:eastAsia="Times New Roman" w:hAnsi="Arial"/>
                <w:bCs/>
                <w:sz w:val="24"/>
                <w:szCs w:val="24"/>
                <w:lang w:eastAsia="es-DO"/>
              </w:rPr>
            </w:pPr>
            <w:r>
              <w:rPr>
                <w:rFonts w:ascii="Arial" w:eastAsia="Times New Roman" w:hAnsi="Arial"/>
                <w:bCs/>
                <w:sz w:val="24"/>
                <w:szCs w:val="24"/>
                <w:lang w:eastAsia="es-DO"/>
              </w:rPr>
              <w:t>0</w:t>
            </w:r>
          </w:p>
        </w:tc>
        <w:tc>
          <w:tcPr>
            <w:tcW w:w="146" w:type="dxa"/>
            <w:shd w:val="clear" w:color="auto" w:fill="auto"/>
            <w:noWrap/>
            <w:tcMar>
              <w:top w:w="0" w:type="dxa"/>
              <w:left w:w="70" w:type="dxa"/>
              <w:bottom w:w="0" w:type="dxa"/>
              <w:right w:w="70" w:type="dxa"/>
            </w:tcMar>
            <w:vAlign w:val="bottom"/>
          </w:tcPr>
          <w:p w14:paraId="0C72D4C7" w14:textId="77777777" w:rsidR="00CF42FF" w:rsidRDefault="00CF42FF" w:rsidP="00EA064E">
            <w:pPr>
              <w:spacing w:after="0" w:line="240" w:lineRule="auto"/>
              <w:jc w:val="both"/>
              <w:rPr>
                <w:rFonts w:ascii="Arial" w:eastAsia="Times New Roman" w:hAnsi="Arial"/>
                <w:bCs/>
                <w:sz w:val="24"/>
                <w:szCs w:val="24"/>
                <w:lang w:eastAsia="es-DO"/>
              </w:rPr>
            </w:pPr>
          </w:p>
        </w:tc>
      </w:tr>
      <w:tr w:rsidR="00CF42FF" w14:paraId="0E37B31D" w14:textId="77777777" w:rsidTr="00EA064E">
        <w:trPr>
          <w:trHeight w:val="330"/>
        </w:trPr>
        <w:tc>
          <w:tcPr>
            <w:tcW w:w="146" w:type="dxa"/>
            <w:shd w:val="clear" w:color="auto" w:fill="auto"/>
            <w:noWrap/>
            <w:tcMar>
              <w:top w:w="0" w:type="dxa"/>
              <w:left w:w="70" w:type="dxa"/>
              <w:bottom w:w="0" w:type="dxa"/>
              <w:right w:w="70" w:type="dxa"/>
            </w:tcMar>
            <w:vAlign w:val="bottom"/>
          </w:tcPr>
          <w:p w14:paraId="03D8C74B" w14:textId="77777777" w:rsidR="00CF42FF" w:rsidRDefault="00CF42FF" w:rsidP="00EA064E">
            <w:pPr>
              <w:spacing w:after="0" w:line="240" w:lineRule="auto"/>
              <w:jc w:val="both"/>
              <w:rPr>
                <w:rFonts w:ascii="Arial" w:eastAsia="Times New Roman" w:hAnsi="Arial"/>
                <w:sz w:val="24"/>
                <w:szCs w:val="24"/>
                <w:lang w:eastAsia="es-DO"/>
              </w:rPr>
            </w:pPr>
          </w:p>
        </w:tc>
        <w:tc>
          <w:tcPr>
            <w:tcW w:w="1727"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E622BD7" w14:textId="77777777" w:rsidR="00CF42FF" w:rsidRDefault="00CF42FF" w:rsidP="00EA064E">
            <w:pPr>
              <w:spacing w:after="0" w:line="240" w:lineRule="auto"/>
              <w:jc w:val="center"/>
              <w:rPr>
                <w:rFonts w:ascii="Arial" w:eastAsia="Times New Roman" w:hAnsi="Arial"/>
                <w:bCs/>
                <w:sz w:val="24"/>
                <w:szCs w:val="24"/>
                <w:lang w:eastAsia="es-DO"/>
              </w:rPr>
            </w:pPr>
            <w:r>
              <w:rPr>
                <w:rFonts w:ascii="Arial" w:eastAsia="Times New Roman" w:hAnsi="Arial"/>
                <w:bCs/>
                <w:sz w:val="24"/>
                <w:szCs w:val="24"/>
                <w:lang w:eastAsia="es-DO"/>
              </w:rPr>
              <w:t>MARZO</w:t>
            </w:r>
          </w:p>
        </w:tc>
        <w:tc>
          <w:tcPr>
            <w:tcW w:w="191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0738954D" w14:textId="77777777" w:rsidR="00CF42FF" w:rsidRDefault="00CF42FF" w:rsidP="00EA064E">
            <w:pPr>
              <w:spacing w:after="0" w:line="240" w:lineRule="auto"/>
              <w:jc w:val="center"/>
              <w:rPr>
                <w:rFonts w:ascii="Arial" w:eastAsia="Times New Roman" w:hAnsi="Arial"/>
                <w:bCs/>
                <w:sz w:val="24"/>
                <w:szCs w:val="24"/>
                <w:lang w:eastAsia="es-DO"/>
              </w:rPr>
            </w:pPr>
            <w:r>
              <w:rPr>
                <w:rFonts w:ascii="Arial" w:eastAsia="Times New Roman" w:hAnsi="Arial"/>
                <w:bCs/>
                <w:sz w:val="24"/>
                <w:szCs w:val="24"/>
                <w:lang w:eastAsia="es-DO"/>
              </w:rPr>
              <w:t>2</w:t>
            </w:r>
          </w:p>
        </w:tc>
        <w:tc>
          <w:tcPr>
            <w:tcW w:w="2446"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0C4554F" w14:textId="77777777" w:rsidR="00CF42FF" w:rsidRDefault="00CF42FF" w:rsidP="00EA064E">
            <w:pPr>
              <w:spacing w:after="0" w:line="240" w:lineRule="auto"/>
              <w:jc w:val="center"/>
              <w:rPr>
                <w:rFonts w:ascii="Arial" w:eastAsia="Times New Roman" w:hAnsi="Arial"/>
                <w:bCs/>
                <w:sz w:val="24"/>
                <w:szCs w:val="24"/>
                <w:lang w:eastAsia="es-DO"/>
              </w:rPr>
            </w:pPr>
            <w:r>
              <w:rPr>
                <w:rFonts w:ascii="Arial" w:eastAsia="Times New Roman" w:hAnsi="Arial"/>
                <w:bCs/>
                <w:sz w:val="24"/>
                <w:szCs w:val="24"/>
                <w:lang w:eastAsia="es-DO"/>
              </w:rPr>
              <w:t>1</w:t>
            </w:r>
          </w:p>
        </w:tc>
        <w:tc>
          <w:tcPr>
            <w:tcW w:w="2282"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14:paraId="2709833B" w14:textId="77777777" w:rsidR="00CF42FF" w:rsidRDefault="00CF42FF" w:rsidP="00EA064E">
            <w:pPr>
              <w:spacing w:after="0" w:line="240" w:lineRule="auto"/>
              <w:jc w:val="center"/>
              <w:rPr>
                <w:rFonts w:ascii="Arial" w:eastAsia="Times New Roman" w:hAnsi="Arial"/>
                <w:bCs/>
                <w:sz w:val="24"/>
                <w:szCs w:val="24"/>
                <w:lang w:eastAsia="es-DO"/>
              </w:rPr>
            </w:pPr>
            <w:r>
              <w:rPr>
                <w:rFonts w:ascii="Arial" w:eastAsia="Times New Roman" w:hAnsi="Arial"/>
                <w:bCs/>
                <w:sz w:val="24"/>
                <w:szCs w:val="24"/>
                <w:lang w:eastAsia="es-DO"/>
              </w:rPr>
              <w:t>1</w:t>
            </w:r>
          </w:p>
        </w:tc>
        <w:tc>
          <w:tcPr>
            <w:tcW w:w="146" w:type="dxa"/>
            <w:shd w:val="clear" w:color="auto" w:fill="auto"/>
            <w:noWrap/>
            <w:tcMar>
              <w:top w:w="0" w:type="dxa"/>
              <w:left w:w="70" w:type="dxa"/>
              <w:bottom w:w="0" w:type="dxa"/>
              <w:right w:w="70" w:type="dxa"/>
            </w:tcMar>
            <w:vAlign w:val="bottom"/>
          </w:tcPr>
          <w:p w14:paraId="32FC2582" w14:textId="77777777" w:rsidR="00CF42FF" w:rsidRDefault="00CF42FF" w:rsidP="00EA064E">
            <w:pPr>
              <w:spacing w:after="0" w:line="240" w:lineRule="auto"/>
              <w:jc w:val="both"/>
              <w:rPr>
                <w:rFonts w:ascii="Arial" w:eastAsia="Times New Roman" w:hAnsi="Arial"/>
                <w:bCs/>
                <w:sz w:val="24"/>
                <w:szCs w:val="24"/>
                <w:lang w:eastAsia="es-DO"/>
              </w:rPr>
            </w:pPr>
          </w:p>
        </w:tc>
      </w:tr>
      <w:tr w:rsidR="00CF42FF" w14:paraId="2A31B10B" w14:textId="77777777" w:rsidTr="00EA064E">
        <w:trPr>
          <w:trHeight w:val="330"/>
        </w:trPr>
        <w:tc>
          <w:tcPr>
            <w:tcW w:w="146" w:type="dxa"/>
            <w:shd w:val="clear" w:color="auto" w:fill="auto"/>
            <w:noWrap/>
            <w:tcMar>
              <w:top w:w="0" w:type="dxa"/>
              <w:left w:w="70" w:type="dxa"/>
              <w:bottom w:w="0" w:type="dxa"/>
              <w:right w:w="70" w:type="dxa"/>
            </w:tcMar>
            <w:vAlign w:val="bottom"/>
          </w:tcPr>
          <w:p w14:paraId="09DF0C92" w14:textId="77777777" w:rsidR="00CF42FF" w:rsidRDefault="00CF42FF" w:rsidP="00EA064E">
            <w:pPr>
              <w:spacing w:after="0" w:line="240" w:lineRule="auto"/>
              <w:jc w:val="both"/>
              <w:rPr>
                <w:rFonts w:ascii="Arial" w:eastAsia="Times New Roman" w:hAnsi="Arial"/>
                <w:sz w:val="24"/>
                <w:szCs w:val="24"/>
                <w:lang w:eastAsia="es-DO"/>
              </w:rPr>
            </w:pPr>
          </w:p>
        </w:tc>
        <w:tc>
          <w:tcPr>
            <w:tcW w:w="1727"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CF1F6E2" w14:textId="77777777" w:rsidR="00CF42FF" w:rsidRDefault="00CF42FF" w:rsidP="00EA064E">
            <w:pPr>
              <w:spacing w:after="0" w:line="240" w:lineRule="auto"/>
              <w:jc w:val="center"/>
              <w:rPr>
                <w:rFonts w:ascii="Arial" w:eastAsia="Times New Roman" w:hAnsi="Arial"/>
                <w:bCs/>
                <w:sz w:val="24"/>
                <w:szCs w:val="24"/>
                <w:lang w:eastAsia="es-DO"/>
              </w:rPr>
            </w:pPr>
            <w:r>
              <w:rPr>
                <w:rFonts w:ascii="Arial" w:eastAsia="Times New Roman" w:hAnsi="Arial"/>
                <w:bCs/>
                <w:sz w:val="24"/>
                <w:szCs w:val="24"/>
                <w:lang w:eastAsia="es-DO"/>
              </w:rPr>
              <w:t>ABRIL</w:t>
            </w:r>
          </w:p>
        </w:tc>
        <w:tc>
          <w:tcPr>
            <w:tcW w:w="191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9991EA1" w14:textId="77777777" w:rsidR="00CF42FF" w:rsidRDefault="00CF42FF" w:rsidP="00EA064E">
            <w:pPr>
              <w:spacing w:after="0" w:line="240" w:lineRule="auto"/>
              <w:jc w:val="center"/>
              <w:rPr>
                <w:rFonts w:ascii="Arial" w:eastAsia="Times New Roman" w:hAnsi="Arial"/>
                <w:bCs/>
                <w:sz w:val="24"/>
                <w:szCs w:val="24"/>
                <w:lang w:eastAsia="es-DO"/>
              </w:rPr>
            </w:pPr>
            <w:r>
              <w:rPr>
                <w:rFonts w:ascii="Arial" w:eastAsia="Times New Roman" w:hAnsi="Arial"/>
                <w:bCs/>
                <w:sz w:val="24"/>
                <w:szCs w:val="24"/>
                <w:lang w:eastAsia="es-DO"/>
              </w:rPr>
              <w:t>1</w:t>
            </w:r>
          </w:p>
        </w:tc>
        <w:tc>
          <w:tcPr>
            <w:tcW w:w="2446"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0239013A" w14:textId="77777777" w:rsidR="00CF42FF" w:rsidRDefault="00CF42FF" w:rsidP="00EA064E">
            <w:pPr>
              <w:spacing w:after="0" w:line="240" w:lineRule="auto"/>
              <w:jc w:val="center"/>
              <w:rPr>
                <w:rFonts w:ascii="Arial" w:eastAsia="Times New Roman" w:hAnsi="Arial"/>
                <w:bCs/>
                <w:sz w:val="24"/>
                <w:szCs w:val="24"/>
                <w:lang w:eastAsia="es-DO"/>
              </w:rPr>
            </w:pPr>
            <w:r>
              <w:rPr>
                <w:rFonts w:ascii="Arial" w:eastAsia="Times New Roman" w:hAnsi="Arial"/>
                <w:bCs/>
                <w:sz w:val="24"/>
                <w:szCs w:val="24"/>
                <w:lang w:eastAsia="es-DO"/>
              </w:rPr>
              <w:t>1</w:t>
            </w:r>
          </w:p>
        </w:tc>
        <w:tc>
          <w:tcPr>
            <w:tcW w:w="2282"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14:paraId="5FF0AF90" w14:textId="77777777" w:rsidR="00CF42FF" w:rsidRDefault="00CF42FF" w:rsidP="00EA064E">
            <w:pPr>
              <w:spacing w:after="0" w:line="240" w:lineRule="auto"/>
              <w:jc w:val="center"/>
              <w:rPr>
                <w:rFonts w:ascii="Arial" w:eastAsia="Times New Roman" w:hAnsi="Arial"/>
                <w:bCs/>
                <w:sz w:val="24"/>
                <w:szCs w:val="24"/>
                <w:lang w:eastAsia="es-DO"/>
              </w:rPr>
            </w:pPr>
            <w:r>
              <w:rPr>
                <w:rFonts w:ascii="Arial" w:eastAsia="Times New Roman" w:hAnsi="Arial"/>
                <w:bCs/>
                <w:sz w:val="24"/>
                <w:szCs w:val="24"/>
                <w:lang w:eastAsia="es-DO"/>
              </w:rPr>
              <w:t>0</w:t>
            </w:r>
          </w:p>
        </w:tc>
        <w:tc>
          <w:tcPr>
            <w:tcW w:w="146" w:type="dxa"/>
            <w:shd w:val="clear" w:color="auto" w:fill="auto"/>
            <w:noWrap/>
            <w:tcMar>
              <w:top w:w="0" w:type="dxa"/>
              <w:left w:w="70" w:type="dxa"/>
              <w:bottom w:w="0" w:type="dxa"/>
              <w:right w:w="70" w:type="dxa"/>
            </w:tcMar>
            <w:vAlign w:val="bottom"/>
          </w:tcPr>
          <w:p w14:paraId="2F8C0893" w14:textId="77777777" w:rsidR="00CF42FF" w:rsidRDefault="00CF42FF" w:rsidP="00EA064E">
            <w:pPr>
              <w:spacing w:after="0" w:line="240" w:lineRule="auto"/>
              <w:jc w:val="both"/>
              <w:rPr>
                <w:rFonts w:ascii="Arial" w:eastAsia="Times New Roman" w:hAnsi="Arial"/>
                <w:bCs/>
                <w:sz w:val="24"/>
                <w:szCs w:val="24"/>
                <w:lang w:eastAsia="es-DO"/>
              </w:rPr>
            </w:pPr>
          </w:p>
        </w:tc>
      </w:tr>
      <w:tr w:rsidR="00CF42FF" w14:paraId="08A4F389" w14:textId="77777777" w:rsidTr="00EA064E">
        <w:trPr>
          <w:trHeight w:val="330"/>
        </w:trPr>
        <w:tc>
          <w:tcPr>
            <w:tcW w:w="146" w:type="dxa"/>
            <w:shd w:val="clear" w:color="auto" w:fill="auto"/>
            <w:noWrap/>
            <w:tcMar>
              <w:top w:w="0" w:type="dxa"/>
              <w:left w:w="70" w:type="dxa"/>
              <w:bottom w:w="0" w:type="dxa"/>
              <w:right w:w="70" w:type="dxa"/>
            </w:tcMar>
            <w:vAlign w:val="bottom"/>
          </w:tcPr>
          <w:p w14:paraId="4F61AAF8" w14:textId="77777777" w:rsidR="00CF42FF" w:rsidRDefault="00CF42FF" w:rsidP="00EA064E">
            <w:pPr>
              <w:spacing w:after="0" w:line="240" w:lineRule="auto"/>
              <w:jc w:val="both"/>
              <w:rPr>
                <w:rFonts w:ascii="Arial" w:eastAsia="Times New Roman" w:hAnsi="Arial"/>
                <w:sz w:val="24"/>
                <w:szCs w:val="24"/>
                <w:lang w:eastAsia="es-DO"/>
              </w:rPr>
            </w:pPr>
          </w:p>
        </w:tc>
        <w:tc>
          <w:tcPr>
            <w:tcW w:w="1727"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0E8B9DE" w14:textId="77777777" w:rsidR="00CF42FF" w:rsidRDefault="00CF42FF" w:rsidP="00EA064E">
            <w:pPr>
              <w:spacing w:after="0" w:line="240" w:lineRule="auto"/>
              <w:jc w:val="center"/>
              <w:rPr>
                <w:rFonts w:ascii="Arial" w:eastAsia="Times New Roman" w:hAnsi="Arial"/>
                <w:bCs/>
                <w:sz w:val="24"/>
                <w:szCs w:val="24"/>
                <w:lang w:eastAsia="es-DO"/>
              </w:rPr>
            </w:pPr>
            <w:r>
              <w:rPr>
                <w:rFonts w:ascii="Arial" w:eastAsia="Times New Roman" w:hAnsi="Arial"/>
                <w:bCs/>
                <w:sz w:val="24"/>
                <w:szCs w:val="24"/>
                <w:lang w:eastAsia="es-DO"/>
              </w:rPr>
              <w:t>MAYO</w:t>
            </w:r>
          </w:p>
        </w:tc>
        <w:tc>
          <w:tcPr>
            <w:tcW w:w="191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B2F6852" w14:textId="77777777" w:rsidR="00CF42FF" w:rsidRDefault="00CF42FF" w:rsidP="00EA064E">
            <w:pPr>
              <w:spacing w:after="0" w:line="240" w:lineRule="auto"/>
              <w:jc w:val="center"/>
              <w:rPr>
                <w:rFonts w:ascii="Arial" w:eastAsia="Times New Roman" w:hAnsi="Arial"/>
                <w:bCs/>
                <w:sz w:val="24"/>
                <w:szCs w:val="24"/>
                <w:lang w:eastAsia="es-DO"/>
              </w:rPr>
            </w:pPr>
            <w:r>
              <w:rPr>
                <w:rFonts w:ascii="Arial" w:eastAsia="Times New Roman" w:hAnsi="Arial"/>
                <w:bCs/>
                <w:sz w:val="24"/>
                <w:szCs w:val="24"/>
                <w:lang w:eastAsia="es-DO"/>
              </w:rPr>
              <w:t>3</w:t>
            </w:r>
          </w:p>
        </w:tc>
        <w:tc>
          <w:tcPr>
            <w:tcW w:w="2446"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4C1D034" w14:textId="77777777" w:rsidR="00CF42FF" w:rsidRDefault="00CF42FF" w:rsidP="00EA064E">
            <w:pPr>
              <w:spacing w:after="0" w:line="240" w:lineRule="auto"/>
              <w:jc w:val="center"/>
              <w:rPr>
                <w:rFonts w:ascii="Arial" w:eastAsia="Times New Roman" w:hAnsi="Arial"/>
                <w:bCs/>
                <w:sz w:val="24"/>
                <w:szCs w:val="24"/>
                <w:lang w:eastAsia="es-DO"/>
              </w:rPr>
            </w:pPr>
            <w:r>
              <w:rPr>
                <w:rFonts w:ascii="Arial" w:eastAsia="Times New Roman" w:hAnsi="Arial"/>
                <w:bCs/>
                <w:sz w:val="24"/>
                <w:szCs w:val="24"/>
                <w:lang w:eastAsia="es-DO"/>
              </w:rPr>
              <w:t>3</w:t>
            </w:r>
          </w:p>
        </w:tc>
        <w:tc>
          <w:tcPr>
            <w:tcW w:w="2282"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14:paraId="2A5D407F" w14:textId="77777777" w:rsidR="00CF42FF" w:rsidRDefault="00CF42FF" w:rsidP="00EA064E">
            <w:pPr>
              <w:spacing w:after="0" w:line="240" w:lineRule="auto"/>
              <w:jc w:val="center"/>
              <w:rPr>
                <w:rFonts w:ascii="Arial" w:eastAsia="Times New Roman" w:hAnsi="Arial"/>
                <w:bCs/>
                <w:sz w:val="24"/>
                <w:szCs w:val="24"/>
                <w:lang w:eastAsia="es-DO"/>
              </w:rPr>
            </w:pPr>
            <w:r>
              <w:rPr>
                <w:rFonts w:ascii="Arial" w:eastAsia="Times New Roman" w:hAnsi="Arial"/>
                <w:bCs/>
                <w:sz w:val="24"/>
                <w:szCs w:val="24"/>
                <w:lang w:eastAsia="es-DO"/>
              </w:rPr>
              <w:t>0</w:t>
            </w:r>
          </w:p>
        </w:tc>
        <w:tc>
          <w:tcPr>
            <w:tcW w:w="146" w:type="dxa"/>
            <w:shd w:val="clear" w:color="auto" w:fill="auto"/>
            <w:noWrap/>
            <w:tcMar>
              <w:top w:w="0" w:type="dxa"/>
              <w:left w:w="70" w:type="dxa"/>
              <w:bottom w:w="0" w:type="dxa"/>
              <w:right w:w="70" w:type="dxa"/>
            </w:tcMar>
            <w:vAlign w:val="bottom"/>
          </w:tcPr>
          <w:p w14:paraId="5680074D" w14:textId="77777777" w:rsidR="00CF42FF" w:rsidRDefault="00CF42FF" w:rsidP="00EA064E">
            <w:pPr>
              <w:spacing w:after="0" w:line="240" w:lineRule="auto"/>
              <w:jc w:val="both"/>
              <w:rPr>
                <w:rFonts w:ascii="Arial" w:eastAsia="Times New Roman" w:hAnsi="Arial"/>
                <w:bCs/>
                <w:sz w:val="24"/>
                <w:szCs w:val="24"/>
                <w:lang w:eastAsia="es-DO"/>
              </w:rPr>
            </w:pPr>
          </w:p>
        </w:tc>
      </w:tr>
      <w:tr w:rsidR="00CF42FF" w14:paraId="26086292" w14:textId="77777777" w:rsidTr="00EA064E">
        <w:trPr>
          <w:trHeight w:val="330"/>
        </w:trPr>
        <w:tc>
          <w:tcPr>
            <w:tcW w:w="146" w:type="dxa"/>
            <w:shd w:val="clear" w:color="auto" w:fill="auto"/>
            <w:noWrap/>
            <w:tcMar>
              <w:top w:w="0" w:type="dxa"/>
              <w:left w:w="70" w:type="dxa"/>
              <w:bottom w:w="0" w:type="dxa"/>
              <w:right w:w="70" w:type="dxa"/>
            </w:tcMar>
            <w:vAlign w:val="bottom"/>
          </w:tcPr>
          <w:p w14:paraId="3B1F8B16" w14:textId="77777777" w:rsidR="00CF42FF" w:rsidRDefault="00CF42FF" w:rsidP="00EA064E">
            <w:pPr>
              <w:spacing w:after="0" w:line="240" w:lineRule="auto"/>
              <w:jc w:val="both"/>
              <w:rPr>
                <w:rFonts w:ascii="Arial" w:eastAsia="Times New Roman" w:hAnsi="Arial"/>
                <w:sz w:val="24"/>
                <w:szCs w:val="24"/>
                <w:lang w:eastAsia="es-DO"/>
              </w:rPr>
            </w:pPr>
          </w:p>
        </w:tc>
        <w:tc>
          <w:tcPr>
            <w:tcW w:w="1727"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427AD4C" w14:textId="77777777" w:rsidR="00CF42FF" w:rsidRDefault="00CF42FF" w:rsidP="00EA064E">
            <w:pPr>
              <w:spacing w:after="0" w:line="240" w:lineRule="auto"/>
              <w:jc w:val="center"/>
              <w:rPr>
                <w:rFonts w:ascii="Arial" w:eastAsia="Times New Roman" w:hAnsi="Arial"/>
                <w:bCs/>
                <w:sz w:val="24"/>
                <w:szCs w:val="24"/>
                <w:lang w:eastAsia="es-DO"/>
              </w:rPr>
            </w:pPr>
            <w:r>
              <w:rPr>
                <w:rFonts w:ascii="Arial" w:eastAsia="Times New Roman" w:hAnsi="Arial"/>
                <w:bCs/>
                <w:sz w:val="24"/>
                <w:szCs w:val="24"/>
                <w:lang w:eastAsia="es-DO"/>
              </w:rPr>
              <w:t>JUNIO</w:t>
            </w:r>
          </w:p>
        </w:tc>
        <w:tc>
          <w:tcPr>
            <w:tcW w:w="191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1302270" w14:textId="77777777" w:rsidR="00CF42FF" w:rsidRDefault="00CF42FF" w:rsidP="00EA064E">
            <w:pPr>
              <w:spacing w:after="0" w:line="240" w:lineRule="auto"/>
              <w:jc w:val="center"/>
              <w:rPr>
                <w:rFonts w:ascii="Arial" w:eastAsia="Times New Roman" w:hAnsi="Arial"/>
                <w:bCs/>
                <w:sz w:val="24"/>
                <w:szCs w:val="24"/>
                <w:lang w:eastAsia="es-DO"/>
              </w:rPr>
            </w:pPr>
            <w:r>
              <w:rPr>
                <w:rFonts w:ascii="Arial" w:eastAsia="Times New Roman" w:hAnsi="Arial"/>
                <w:bCs/>
                <w:sz w:val="24"/>
                <w:szCs w:val="24"/>
                <w:lang w:eastAsia="es-DO"/>
              </w:rPr>
              <w:t>3</w:t>
            </w:r>
          </w:p>
        </w:tc>
        <w:tc>
          <w:tcPr>
            <w:tcW w:w="2446"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EA5F6C1" w14:textId="77777777" w:rsidR="00CF42FF" w:rsidRDefault="00CF42FF" w:rsidP="00EA064E">
            <w:pPr>
              <w:spacing w:after="0" w:line="240" w:lineRule="auto"/>
              <w:jc w:val="center"/>
              <w:rPr>
                <w:rFonts w:ascii="Arial" w:eastAsia="Times New Roman" w:hAnsi="Arial"/>
                <w:bCs/>
                <w:sz w:val="24"/>
                <w:szCs w:val="24"/>
                <w:lang w:eastAsia="es-DO"/>
              </w:rPr>
            </w:pPr>
            <w:r>
              <w:rPr>
                <w:rFonts w:ascii="Arial" w:eastAsia="Times New Roman" w:hAnsi="Arial"/>
                <w:bCs/>
                <w:sz w:val="24"/>
                <w:szCs w:val="24"/>
                <w:lang w:eastAsia="es-DO"/>
              </w:rPr>
              <w:t>2</w:t>
            </w:r>
          </w:p>
        </w:tc>
        <w:tc>
          <w:tcPr>
            <w:tcW w:w="2282"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14:paraId="6FF842AC" w14:textId="77777777" w:rsidR="00CF42FF" w:rsidRDefault="00CF42FF" w:rsidP="00EA064E">
            <w:pPr>
              <w:spacing w:after="0" w:line="240" w:lineRule="auto"/>
              <w:jc w:val="center"/>
              <w:rPr>
                <w:rFonts w:ascii="Arial" w:eastAsia="Times New Roman" w:hAnsi="Arial"/>
                <w:bCs/>
                <w:sz w:val="24"/>
                <w:szCs w:val="24"/>
                <w:lang w:eastAsia="es-DO"/>
              </w:rPr>
            </w:pPr>
            <w:r>
              <w:rPr>
                <w:rFonts w:ascii="Arial" w:eastAsia="Times New Roman" w:hAnsi="Arial"/>
                <w:bCs/>
                <w:sz w:val="24"/>
                <w:szCs w:val="24"/>
                <w:lang w:eastAsia="es-DO"/>
              </w:rPr>
              <w:t>1</w:t>
            </w:r>
          </w:p>
        </w:tc>
        <w:tc>
          <w:tcPr>
            <w:tcW w:w="146" w:type="dxa"/>
            <w:shd w:val="clear" w:color="auto" w:fill="auto"/>
            <w:noWrap/>
            <w:tcMar>
              <w:top w:w="0" w:type="dxa"/>
              <w:left w:w="70" w:type="dxa"/>
              <w:bottom w:w="0" w:type="dxa"/>
              <w:right w:w="70" w:type="dxa"/>
            </w:tcMar>
            <w:vAlign w:val="bottom"/>
          </w:tcPr>
          <w:p w14:paraId="2222A45E" w14:textId="77777777" w:rsidR="00CF42FF" w:rsidRDefault="00CF42FF" w:rsidP="00EA064E">
            <w:pPr>
              <w:spacing w:after="0" w:line="240" w:lineRule="auto"/>
              <w:jc w:val="both"/>
              <w:rPr>
                <w:rFonts w:ascii="Arial" w:eastAsia="Times New Roman" w:hAnsi="Arial"/>
                <w:bCs/>
                <w:sz w:val="24"/>
                <w:szCs w:val="24"/>
                <w:lang w:eastAsia="es-DO"/>
              </w:rPr>
            </w:pPr>
          </w:p>
        </w:tc>
      </w:tr>
      <w:tr w:rsidR="00CF42FF" w14:paraId="578ED074" w14:textId="77777777" w:rsidTr="00EA064E">
        <w:trPr>
          <w:trHeight w:val="330"/>
        </w:trPr>
        <w:tc>
          <w:tcPr>
            <w:tcW w:w="146" w:type="dxa"/>
            <w:shd w:val="clear" w:color="auto" w:fill="auto"/>
            <w:noWrap/>
            <w:tcMar>
              <w:top w:w="0" w:type="dxa"/>
              <w:left w:w="70" w:type="dxa"/>
              <w:bottom w:w="0" w:type="dxa"/>
              <w:right w:w="70" w:type="dxa"/>
            </w:tcMar>
            <w:vAlign w:val="bottom"/>
          </w:tcPr>
          <w:p w14:paraId="2ABA4C43" w14:textId="77777777" w:rsidR="00CF42FF" w:rsidRDefault="00CF42FF" w:rsidP="00EA064E">
            <w:pPr>
              <w:spacing w:after="0" w:line="240" w:lineRule="auto"/>
              <w:jc w:val="both"/>
              <w:rPr>
                <w:rFonts w:ascii="Arial" w:eastAsia="Times New Roman" w:hAnsi="Arial"/>
                <w:sz w:val="24"/>
                <w:szCs w:val="24"/>
                <w:lang w:eastAsia="es-DO"/>
              </w:rPr>
            </w:pPr>
          </w:p>
        </w:tc>
        <w:tc>
          <w:tcPr>
            <w:tcW w:w="1727"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80C7C48" w14:textId="77777777" w:rsidR="00CF42FF" w:rsidRDefault="00CF42FF" w:rsidP="00EA064E">
            <w:pPr>
              <w:spacing w:after="0" w:line="240" w:lineRule="auto"/>
              <w:jc w:val="center"/>
              <w:rPr>
                <w:rFonts w:ascii="Arial" w:eastAsia="Times New Roman" w:hAnsi="Arial"/>
                <w:bCs/>
                <w:sz w:val="24"/>
                <w:szCs w:val="24"/>
                <w:lang w:eastAsia="es-DO"/>
              </w:rPr>
            </w:pPr>
            <w:r>
              <w:rPr>
                <w:rFonts w:ascii="Arial" w:eastAsia="Times New Roman" w:hAnsi="Arial"/>
                <w:bCs/>
                <w:sz w:val="24"/>
                <w:szCs w:val="24"/>
                <w:lang w:eastAsia="es-DO"/>
              </w:rPr>
              <w:t>JULIO</w:t>
            </w:r>
          </w:p>
        </w:tc>
        <w:tc>
          <w:tcPr>
            <w:tcW w:w="191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208BD1C" w14:textId="77777777" w:rsidR="00CF42FF" w:rsidRDefault="00CF42FF" w:rsidP="00EA064E">
            <w:pPr>
              <w:spacing w:after="0" w:line="240" w:lineRule="auto"/>
              <w:jc w:val="center"/>
              <w:rPr>
                <w:rFonts w:ascii="Arial" w:eastAsia="Times New Roman" w:hAnsi="Arial"/>
                <w:bCs/>
                <w:sz w:val="24"/>
                <w:szCs w:val="24"/>
                <w:lang w:eastAsia="es-DO"/>
              </w:rPr>
            </w:pPr>
            <w:r>
              <w:rPr>
                <w:rFonts w:ascii="Arial" w:eastAsia="Times New Roman" w:hAnsi="Arial"/>
                <w:bCs/>
                <w:sz w:val="24"/>
                <w:szCs w:val="24"/>
                <w:lang w:eastAsia="es-DO"/>
              </w:rPr>
              <w:t>1</w:t>
            </w:r>
          </w:p>
        </w:tc>
        <w:tc>
          <w:tcPr>
            <w:tcW w:w="2446"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44BA4AD" w14:textId="77777777" w:rsidR="00CF42FF" w:rsidRDefault="00CF42FF" w:rsidP="00EA064E">
            <w:pPr>
              <w:spacing w:after="0" w:line="240" w:lineRule="auto"/>
              <w:jc w:val="center"/>
              <w:rPr>
                <w:rFonts w:ascii="Arial" w:eastAsia="Times New Roman" w:hAnsi="Arial"/>
                <w:bCs/>
                <w:sz w:val="24"/>
                <w:szCs w:val="24"/>
                <w:lang w:eastAsia="es-DO"/>
              </w:rPr>
            </w:pPr>
            <w:r>
              <w:rPr>
                <w:rFonts w:ascii="Arial" w:eastAsia="Times New Roman" w:hAnsi="Arial"/>
                <w:bCs/>
                <w:sz w:val="24"/>
                <w:szCs w:val="24"/>
                <w:lang w:eastAsia="es-DO"/>
              </w:rPr>
              <w:t>1</w:t>
            </w:r>
          </w:p>
        </w:tc>
        <w:tc>
          <w:tcPr>
            <w:tcW w:w="2282"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14:paraId="24F961F5" w14:textId="77777777" w:rsidR="00CF42FF" w:rsidRDefault="00CF42FF" w:rsidP="00EA064E">
            <w:pPr>
              <w:spacing w:after="0" w:line="240" w:lineRule="auto"/>
              <w:jc w:val="center"/>
              <w:rPr>
                <w:rFonts w:ascii="Arial" w:eastAsia="Times New Roman" w:hAnsi="Arial"/>
                <w:bCs/>
                <w:sz w:val="24"/>
                <w:szCs w:val="24"/>
                <w:lang w:eastAsia="es-DO"/>
              </w:rPr>
            </w:pPr>
            <w:r>
              <w:rPr>
                <w:rFonts w:ascii="Arial" w:eastAsia="Times New Roman" w:hAnsi="Arial"/>
                <w:bCs/>
                <w:sz w:val="24"/>
                <w:szCs w:val="24"/>
                <w:lang w:eastAsia="es-DO"/>
              </w:rPr>
              <w:t>0</w:t>
            </w:r>
          </w:p>
        </w:tc>
        <w:tc>
          <w:tcPr>
            <w:tcW w:w="146" w:type="dxa"/>
            <w:shd w:val="clear" w:color="auto" w:fill="auto"/>
            <w:noWrap/>
            <w:tcMar>
              <w:top w:w="0" w:type="dxa"/>
              <w:left w:w="70" w:type="dxa"/>
              <w:bottom w:w="0" w:type="dxa"/>
              <w:right w:w="70" w:type="dxa"/>
            </w:tcMar>
            <w:vAlign w:val="bottom"/>
          </w:tcPr>
          <w:p w14:paraId="0E2FB711" w14:textId="77777777" w:rsidR="00CF42FF" w:rsidRDefault="00CF42FF" w:rsidP="00EA064E">
            <w:pPr>
              <w:spacing w:after="0" w:line="240" w:lineRule="auto"/>
              <w:jc w:val="both"/>
              <w:rPr>
                <w:rFonts w:ascii="Arial" w:eastAsia="Times New Roman" w:hAnsi="Arial"/>
                <w:bCs/>
                <w:sz w:val="24"/>
                <w:szCs w:val="24"/>
                <w:lang w:eastAsia="es-DO"/>
              </w:rPr>
            </w:pPr>
          </w:p>
        </w:tc>
      </w:tr>
      <w:tr w:rsidR="00CF42FF" w14:paraId="561D6A82" w14:textId="77777777" w:rsidTr="00EA064E">
        <w:trPr>
          <w:trHeight w:val="330"/>
        </w:trPr>
        <w:tc>
          <w:tcPr>
            <w:tcW w:w="146" w:type="dxa"/>
            <w:shd w:val="clear" w:color="auto" w:fill="auto"/>
            <w:noWrap/>
            <w:tcMar>
              <w:top w:w="0" w:type="dxa"/>
              <w:left w:w="70" w:type="dxa"/>
              <w:bottom w:w="0" w:type="dxa"/>
              <w:right w:w="70" w:type="dxa"/>
            </w:tcMar>
            <w:vAlign w:val="bottom"/>
          </w:tcPr>
          <w:p w14:paraId="1CDFE4B5" w14:textId="77777777" w:rsidR="00CF42FF" w:rsidRDefault="00CF42FF" w:rsidP="00EA064E">
            <w:pPr>
              <w:spacing w:after="0" w:line="240" w:lineRule="auto"/>
              <w:jc w:val="both"/>
              <w:rPr>
                <w:rFonts w:ascii="Arial" w:eastAsia="Times New Roman" w:hAnsi="Arial"/>
                <w:sz w:val="24"/>
                <w:szCs w:val="24"/>
                <w:lang w:eastAsia="es-DO"/>
              </w:rPr>
            </w:pPr>
          </w:p>
        </w:tc>
        <w:tc>
          <w:tcPr>
            <w:tcW w:w="1727"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455C32D" w14:textId="77777777" w:rsidR="00CF42FF" w:rsidRDefault="00CF42FF" w:rsidP="00EA064E">
            <w:pPr>
              <w:spacing w:after="0" w:line="240" w:lineRule="auto"/>
              <w:jc w:val="center"/>
              <w:rPr>
                <w:rFonts w:ascii="Arial" w:eastAsia="Times New Roman" w:hAnsi="Arial"/>
                <w:bCs/>
                <w:sz w:val="24"/>
                <w:szCs w:val="24"/>
                <w:lang w:eastAsia="es-DO"/>
              </w:rPr>
            </w:pPr>
            <w:r>
              <w:rPr>
                <w:rFonts w:ascii="Arial" w:eastAsia="Times New Roman" w:hAnsi="Arial"/>
                <w:bCs/>
                <w:sz w:val="24"/>
                <w:szCs w:val="24"/>
                <w:lang w:eastAsia="es-DO"/>
              </w:rPr>
              <w:t>AGOSTO</w:t>
            </w:r>
          </w:p>
        </w:tc>
        <w:tc>
          <w:tcPr>
            <w:tcW w:w="191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92D83DD" w14:textId="77777777" w:rsidR="00CF42FF" w:rsidRDefault="00CF42FF" w:rsidP="00EA064E">
            <w:pPr>
              <w:spacing w:after="0" w:line="240" w:lineRule="auto"/>
              <w:jc w:val="center"/>
              <w:rPr>
                <w:rFonts w:ascii="Arial" w:eastAsia="Times New Roman" w:hAnsi="Arial"/>
                <w:bCs/>
                <w:sz w:val="24"/>
                <w:szCs w:val="24"/>
                <w:lang w:eastAsia="es-DO"/>
              </w:rPr>
            </w:pPr>
            <w:r>
              <w:rPr>
                <w:rFonts w:ascii="Arial" w:eastAsia="Times New Roman" w:hAnsi="Arial"/>
                <w:bCs/>
                <w:sz w:val="24"/>
                <w:szCs w:val="24"/>
                <w:lang w:eastAsia="es-DO"/>
              </w:rPr>
              <w:t>0</w:t>
            </w:r>
          </w:p>
        </w:tc>
        <w:tc>
          <w:tcPr>
            <w:tcW w:w="2446"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228B26A" w14:textId="77777777" w:rsidR="00CF42FF" w:rsidRDefault="00CF42FF" w:rsidP="00EA064E">
            <w:pPr>
              <w:spacing w:after="0" w:line="240" w:lineRule="auto"/>
              <w:jc w:val="center"/>
              <w:rPr>
                <w:rFonts w:ascii="Arial" w:eastAsia="Times New Roman" w:hAnsi="Arial"/>
                <w:bCs/>
                <w:sz w:val="24"/>
                <w:szCs w:val="24"/>
                <w:lang w:eastAsia="es-DO"/>
              </w:rPr>
            </w:pPr>
            <w:r>
              <w:rPr>
                <w:rFonts w:ascii="Arial" w:eastAsia="Times New Roman" w:hAnsi="Arial"/>
                <w:bCs/>
                <w:sz w:val="24"/>
                <w:szCs w:val="24"/>
                <w:lang w:eastAsia="es-DO"/>
              </w:rPr>
              <w:t>0</w:t>
            </w:r>
          </w:p>
        </w:tc>
        <w:tc>
          <w:tcPr>
            <w:tcW w:w="2282"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14:paraId="4E517389" w14:textId="77777777" w:rsidR="00CF42FF" w:rsidRDefault="00CF42FF" w:rsidP="00EA064E">
            <w:pPr>
              <w:spacing w:after="0" w:line="240" w:lineRule="auto"/>
              <w:jc w:val="center"/>
              <w:rPr>
                <w:rFonts w:ascii="Arial" w:eastAsia="Times New Roman" w:hAnsi="Arial"/>
                <w:bCs/>
                <w:sz w:val="24"/>
                <w:szCs w:val="24"/>
                <w:lang w:eastAsia="es-DO"/>
              </w:rPr>
            </w:pPr>
            <w:r>
              <w:rPr>
                <w:rFonts w:ascii="Arial" w:eastAsia="Times New Roman" w:hAnsi="Arial"/>
                <w:bCs/>
                <w:sz w:val="24"/>
                <w:szCs w:val="24"/>
                <w:lang w:eastAsia="es-DO"/>
              </w:rPr>
              <w:t>0</w:t>
            </w:r>
          </w:p>
        </w:tc>
        <w:tc>
          <w:tcPr>
            <w:tcW w:w="146" w:type="dxa"/>
            <w:shd w:val="clear" w:color="auto" w:fill="auto"/>
            <w:noWrap/>
            <w:tcMar>
              <w:top w:w="0" w:type="dxa"/>
              <w:left w:w="70" w:type="dxa"/>
              <w:bottom w:w="0" w:type="dxa"/>
              <w:right w:w="70" w:type="dxa"/>
            </w:tcMar>
            <w:vAlign w:val="bottom"/>
          </w:tcPr>
          <w:p w14:paraId="25CA1F3F" w14:textId="77777777" w:rsidR="00CF42FF" w:rsidRDefault="00CF42FF" w:rsidP="00EA064E">
            <w:pPr>
              <w:spacing w:after="0" w:line="240" w:lineRule="auto"/>
              <w:jc w:val="both"/>
              <w:rPr>
                <w:rFonts w:ascii="Arial" w:eastAsia="Times New Roman" w:hAnsi="Arial"/>
                <w:bCs/>
                <w:sz w:val="24"/>
                <w:szCs w:val="24"/>
                <w:lang w:eastAsia="es-DO"/>
              </w:rPr>
            </w:pPr>
          </w:p>
        </w:tc>
      </w:tr>
      <w:tr w:rsidR="00CF42FF" w14:paraId="6151B9E1" w14:textId="77777777" w:rsidTr="00EA064E">
        <w:trPr>
          <w:trHeight w:val="330"/>
        </w:trPr>
        <w:tc>
          <w:tcPr>
            <w:tcW w:w="146" w:type="dxa"/>
            <w:shd w:val="clear" w:color="auto" w:fill="auto"/>
            <w:noWrap/>
            <w:tcMar>
              <w:top w:w="0" w:type="dxa"/>
              <w:left w:w="70" w:type="dxa"/>
              <w:bottom w:w="0" w:type="dxa"/>
              <w:right w:w="70" w:type="dxa"/>
            </w:tcMar>
            <w:vAlign w:val="bottom"/>
          </w:tcPr>
          <w:p w14:paraId="418BE707" w14:textId="77777777" w:rsidR="00CF42FF" w:rsidRDefault="00CF42FF" w:rsidP="00EA064E">
            <w:pPr>
              <w:spacing w:after="0" w:line="240" w:lineRule="auto"/>
              <w:jc w:val="both"/>
              <w:rPr>
                <w:rFonts w:ascii="Arial" w:eastAsia="Times New Roman" w:hAnsi="Arial"/>
                <w:sz w:val="24"/>
                <w:szCs w:val="24"/>
                <w:lang w:eastAsia="es-DO"/>
              </w:rPr>
            </w:pPr>
          </w:p>
        </w:tc>
        <w:tc>
          <w:tcPr>
            <w:tcW w:w="1727"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F2ABD4D" w14:textId="77777777" w:rsidR="00CF42FF" w:rsidRDefault="00CF42FF" w:rsidP="00EA064E">
            <w:pPr>
              <w:spacing w:after="0" w:line="240" w:lineRule="auto"/>
              <w:jc w:val="center"/>
              <w:rPr>
                <w:rFonts w:ascii="Arial" w:eastAsia="Times New Roman" w:hAnsi="Arial"/>
                <w:bCs/>
                <w:sz w:val="24"/>
                <w:szCs w:val="24"/>
                <w:lang w:eastAsia="es-DO"/>
              </w:rPr>
            </w:pPr>
            <w:r>
              <w:rPr>
                <w:rFonts w:ascii="Arial" w:eastAsia="Times New Roman" w:hAnsi="Arial"/>
                <w:bCs/>
                <w:sz w:val="24"/>
                <w:szCs w:val="24"/>
                <w:lang w:eastAsia="es-DO"/>
              </w:rPr>
              <w:t>SEPTIEMBRE</w:t>
            </w:r>
          </w:p>
        </w:tc>
        <w:tc>
          <w:tcPr>
            <w:tcW w:w="191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5AD10F0" w14:textId="77777777" w:rsidR="00CF42FF" w:rsidRDefault="00CF42FF" w:rsidP="00EA064E">
            <w:pPr>
              <w:spacing w:after="0" w:line="240" w:lineRule="auto"/>
              <w:jc w:val="center"/>
              <w:rPr>
                <w:rFonts w:ascii="Arial" w:eastAsia="Times New Roman" w:hAnsi="Arial"/>
                <w:bCs/>
                <w:sz w:val="24"/>
                <w:szCs w:val="24"/>
                <w:lang w:eastAsia="es-DO"/>
              </w:rPr>
            </w:pPr>
            <w:r>
              <w:rPr>
                <w:rFonts w:ascii="Arial" w:eastAsia="Times New Roman" w:hAnsi="Arial"/>
                <w:bCs/>
                <w:sz w:val="24"/>
                <w:szCs w:val="24"/>
                <w:lang w:eastAsia="es-DO"/>
              </w:rPr>
              <w:t>2</w:t>
            </w:r>
          </w:p>
        </w:tc>
        <w:tc>
          <w:tcPr>
            <w:tcW w:w="2446"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B6F721F" w14:textId="77777777" w:rsidR="00CF42FF" w:rsidRDefault="00CF42FF" w:rsidP="00EA064E">
            <w:pPr>
              <w:spacing w:after="0" w:line="240" w:lineRule="auto"/>
              <w:jc w:val="center"/>
              <w:rPr>
                <w:rFonts w:ascii="Arial" w:eastAsia="Times New Roman" w:hAnsi="Arial"/>
                <w:bCs/>
                <w:sz w:val="24"/>
                <w:szCs w:val="24"/>
                <w:lang w:eastAsia="es-DO"/>
              </w:rPr>
            </w:pPr>
            <w:r>
              <w:rPr>
                <w:rFonts w:ascii="Arial" w:eastAsia="Times New Roman" w:hAnsi="Arial"/>
                <w:bCs/>
                <w:sz w:val="24"/>
                <w:szCs w:val="24"/>
                <w:lang w:eastAsia="es-DO"/>
              </w:rPr>
              <w:t>1</w:t>
            </w:r>
          </w:p>
        </w:tc>
        <w:tc>
          <w:tcPr>
            <w:tcW w:w="2282"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14:paraId="6D79EC2C" w14:textId="77777777" w:rsidR="00CF42FF" w:rsidRDefault="00CF42FF" w:rsidP="00EA064E">
            <w:pPr>
              <w:spacing w:after="0" w:line="240" w:lineRule="auto"/>
              <w:jc w:val="center"/>
              <w:rPr>
                <w:rFonts w:ascii="Arial" w:eastAsia="Times New Roman" w:hAnsi="Arial"/>
                <w:bCs/>
                <w:sz w:val="24"/>
                <w:szCs w:val="24"/>
                <w:lang w:eastAsia="es-DO"/>
              </w:rPr>
            </w:pPr>
            <w:r>
              <w:rPr>
                <w:rFonts w:ascii="Arial" w:eastAsia="Times New Roman" w:hAnsi="Arial"/>
                <w:bCs/>
                <w:sz w:val="24"/>
                <w:szCs w:val="24"/>
                <w:lang w:eastAsia="es-DO"/>
              </w:rPr>
              <w:t>1</w:t>
            </w:r>
          </w:p>
        </w:tc>
        <w:tc>
          <w:tcPr>
            <w:tcW w:w="146" w:type="dxa"/>
            <w:shd w:val="clear" w:color="auto" w:fill="auto"/>
            <w:noWrap/>
            <w:tcMar>
              <w:top w:w="0" w:type="dxa"/>
              <w:left w:w="70" w:type="dxa"/>
              <w:bottom w:w="0" w:type="dxa"/>
              <w:right w:w="70" w:type="dxa"/>
            </w:tcMar>
            <w:vAlign w:val="bottom"/>
          </w:tcPr>
          <w:p w14:paraId="796636D0" w14:textId="77777777" w:rsidR="00CF42FF" w:rsidRDefault="00CF42FF" w:rsidP="00EA064E">
            <w:pPr>
              <w:spacing w:after="0" w:line="240" w:lineRule="auto"/>
              <w:jc w:val="both"/>
              <w:rPr>
                <w:rFonts w:ascii="Arial" w:eastAsia="Times New Roman" w:hAnsi="Arial"/>
                <w:bCs/>
                <w:sz w:val="24"/>
                <w:szCs w:val="24"/>
                <w:lang w:eastAsia="es-DO"/>
              </w:rPr>
            </w:pPr>
          </w:p>
        </w:tc>
      </w:tr>
      <w:tr w:rsidR="00CF42FF" w14:paraId="2B05A2E3" w14:textId="77777777" w:rsidTr="00EA064E">
        <w:trPr>
          <w:trHeight w:val="330"/>
        </w:trPr>
        <w:tc>
          <w:tcPr>
            <w:tcW w:w="146" w:type="dxa"/>
            <w:shd w:val="clear" w:color="auto" w:fill="auto"/>
            <w:noWrap/>
            <w:tcMar>
              <w:top w:w="0" w:type="dxa"/>
              <w:left w:w="70" w:type="dxa"/>
              <w:bottom w:w="0" w:type="dxa"/>
              <w:right w:w="70" w:type="dxa"/>
            </w:tcMar>
            <w:vAlign w:val="bottom"/>
          </w:tcPr>
          <w:p w14:paraId="1754D15F" w14:textId="77777777" w:rsidR="00CF42FF" w:rsidRDefault="00CF42FF" w:rsidP="00EA064E">
            <w:pPr>
              <w:spacing w:after="0" w:line="240" w:lineRule="auto"/>
              <w:jc w:val="both"/>
              <w:rPr>
                <w:rFonts w:ascii="Arial" w:eastAsia="Times New Roman" w:hAnsi="Arial"/>
                <w:sz w:val="24"/>
                <w:szCs w:val="24"/>
                <w:lang w:eastAsia="es-DO"/>
              </w:rPr>
            </w:pPr>
          </w:p>
        </w:tc>
        <w:tc>
          <w:tcPr>
            <w:tcW w:w="1727"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BF0DAD1" w14:textId="77777777" w:rsidR="00CF42FF" w:rsidRDefault="00CF42FF" w:rsidP="00EA064E">
            <w:pPr>
              <w:spacing w:after="0" w:line="240" w:lineRule="auto"/>
              <w:jc w:val="center"/>
              <w:rPr>
                <w:rFonts w:ascii="Arial" w:eastAsia="Times New Roman" w:hAnsi="Arial"/>
                <w:bCs/>
                <w:sz w:val="24"/>
                <w:szCs w:val="24"/>
                <w:lang w:eastAsia="es-DO"/>
              </w:rPr>
            </w:pPr>
            <w:r>
              <w:rPr>
                <w:rFonts w:ascii="Arial" w:eastAsia="Times New Roman" w:hAnsi="Arial"/>
                <w:bCs/>
                <w:sz w:val="24"/>
                <w:szCs w:val="24"/>
                <w:lang w:eastAsia="es-DO"/>
              </w:rPr>
              <w:t>OCTUBRE</w:t>
            </w:r>
          </w:p>
        </w:tc>
        <w:tc>
          <w:tcPr>
            <w:tcW w:w="191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2074B55" w14:textId="77777777" w:rsidR="00CF42FF" w:rsidRDefault="00CF42FF" w:rsidP="00EA064E">
            <w:pPr>
              <w:spacing w:after="0" w:line="240" w:lineRule="auto"/>
              <w:jc w:val="center"/>
              <w:rPr>
                <w:rFonts w:ascii="Arial" w:eastAsia="Times New Roman" w:hAnsi="Arial"/>
                <w:bCs/>
                <w:sz w:val="24"/>
                <w:szCs w:val="24"/>
                <w:lang w:eastAsia="es-DO"/>
              </w:rPr>
            </w:pPr>
            <w:r>
              <w:rPr>
                <w:rFonts w:ascii="Arial" w:eastAsia="Times New Roman" w:hAnsi="Arial"/>
                <w:bCs/>
                <w:sz w:val="24"/>
                <w:szCs w:val="24"/>
                <w:lang w:eastAsia="es-DO"/>
              </w:rPr>
              <w:t>4</w:t>
            </w:r>
          </w:p>
        </w:tc>
        <w:tc>
          <w:tcPr>
            <w:tcW w:w="2446"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CE1D9B0" w14:textId="77777777" w:rsidR="00CF42FF" w:rsidRDefault="00CF42FF" w:rsidP="00EA064E">
            <w:pPr>
              <w:spacing w:after="0" w:line="240" w:lineRule="auto"/>
              <w:jc w:val="center"/>
              <w:rPr>
                <w:rFonts w:ascii="Arial" w:eastAsia="Times New Roman" w:hAnsi="Arial"/>
                <w:bCs/>
                <w:sz w:val="24"/>
                <w:szCs w:val="24"/>
                <w:lang w:eastAsia="es-DO"/>
              </w:rPr>
            </w:pPr>
            <w:r>
              <w:rPr>
                <w:rFonts w:ascii="Arial" w:eastAsia="Times New Roman" w:hAnsi="Arial"/>
                <w:bCs/>
                <w:sz w:val="24"/>
                <w:szCs w:val="24"/>
                <w:lang w:eastAsia="es-DO"/>
              </w:rPr>
              <w:t>4</w:t>
            </w:r>
          </w:p>
        </w:tc>
        <w:tc>
          <w:tcPr>
            <w:tcW w:w="2282"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14:paraId="7F691EA8" w14:textId="77777777" w:rsidR="00CF42FF" w:rsidRDefault="00CF42FF" w:rsidP="00EA064E">
            <w:pPr>
              <w:spacing w:after="0" w:line="240" w:lineRule="auto"/>
              <w:jc w:val="center"/>
              <w:rPr>
                <w:rFonts w:ascii="Arial" w:eastAsia="Times New Roman" w:hAnsi="Arial"/>
                <w:bCs/>
                <w:sz w:val="24"/>
                <w:szCs w:val="24"/>
                <w:lang w:eastAsia="es-DO"/>
              </w:rPr>
            </w:pPr>
            <w:r>
              <w:rPr>
                <w:rFonts w:ascii="Arial" w:eastAsia="Times New Roman" w:hAnsi="Arial"/>
                <w:bCs/>
                <w:sz w:val="24"/>
                <w:szCs w:val="24"/>
                <w:lang w:eastAsia="es-DO"/>
              </w:rPr>
              <w:t>0</w:t>
            </w:r>
          </w:p>
        </w:tc>
        <w:tc>
          <w:tcPr>
            <w:tcW w:w="146" w:type="dxa"/>
            <w:shd w:val="clear" w:color="auto" w:fill="auto"/>
            <w:noWrap/>
            <w:tcMar>
              <w:top w:w="0" w:type="dxa"/>
              <w:left w:w="70" w:type="dxa"/>
              <w:bottom w:w="0" w:type="dxa"/>
              <w:right w:w="70" w:type="dxa"/>
            </w:tcMar>
            <w:vAlign w:val="bottom"/>
          </w:tcPr>
          <w:p w14:paraId="7ECA1E9F" w14:textId="77777777" w:rsidR="00CF42FF" w:rsidRDefault="00CF42FF" w:rsidP="00EA064E">
            <w:pPr>
              <w:spacing w:after="0" w:line="240" w:lineRule="auto"/>
              <w:jc w:val="both"/>
              <w:rPr>
                <w:rFonts w:ascii="Arial" w:eastAsia="Times New Roman" w:hAnsi="Arial"/>
                <w:bCs/>
                <w:sz w:val="24"/>
                <w:szCs w:val="24"/>
                <w:lang w:eastAsia="es-DO"/>
              </w:rPr>
            </w:pPr>
          </w:p>
        </w:tc>
      </w:tr>
      <w:tr w:rsidR="00CF42FF" w14:paraId="5C873B73" w14:textId="77777777" w:rsidTr="00EA064E">
        <w:trPr>
          <w:trHeight w:val="330"/>
        </w:trPr>
        <w:tc>
          <w:tcPr>
            <w:tcW w:w="146" w:type="dxa"/>
            <w:shd w:val="clear" w:color="auto" w:fill="auto"/>
            <w:noWrap/>
            <w:tcMar>
              <w:top w:w="0" w:type="dxa"/>
              <w:left w:w="70" w:type="dxa"/>
              <w:bottom w:w="0" w:type="dxa"/>
              <w:right w:w="70" w:type="dxa"/>
            </w:tcMar>
            <w:vAlign w:val="bottom"/>
          </w:tcPr>
          <w:p w14:paraId="1246B250" w14:textId="77777777" w:rsidR="00CF42FF" w:rsidRDefault="00CF42FF" w:rsidP="00EA064E">
            <w:pPr>
              <w:spacing w:after="0" w:line="240" w:lineRule="auto"/>
              <w:jc w:val="both"/>
              <w:rPr>
                <w:rFonts w:ascii="Arial" w:eastAsia="Times New Roman" w:hAnsi="Arial"/>
                <w:sz w:val="24"/>
                <w:szCs w:val="24"/>
                <w:lang w:eastAsia="es-DO"/>
              </w:rPr>
            </w:pPr>
          </w:p>
        </w:tc>
        <w:tc>
          <w:tcPr>
            <w:tcW w:w="1727" w:type="dxa"/>
            <w:tcBorders>
              <w:left w:val="single" w:sz="8" w:space="0" w:color="000000"/>
              <w:right w:val="single" w:sz="4" w:space="0" w:color="000000"/>
            </w:tcBorders>
            <w:shd w:val="clear" w:color="auto" w:fill="auto"/>
            <w:noWrap/>
            <w:tcMar>
              <w:top w:w="0" w:type="dxa"/>
              <w:left w:w="70" w:type="dxa"/>
              <w:bottom w:w="0" w:type="dxa"/>
              <w:right w:w="70" w:type="dxa"/>
            </w:tcMar>
            <w:vAlign w:val="bottom"/>
          </w:tcPr>
          <w:p w14:paraId="3D33645B" w14:textId="77777777" w:rsidR="00CF42FF" w:rsidRDefault="00CF42FF" w:rsidP="00EA064E">
            <w:pPr>
              <w:spacing w:after="0" w:line="240" w:lineRule="auto"/>
              <w:jc w:val="center"/>
              <w:rPr>
                <w:rFonts w:ascii="Arial" w:eastAsia="Times New Roman" w:hAnsi="Arial"/>
                <w:bCs/>
                <w:sz w:val="24"/>
                <w:szCs w:val="24"/>
                <w:lang w:eastAsia="es-DO"/>
              </w:rPr>
            </w:pPr>
            <w:r>
              <w:rPr>
                <w:rFonts w:ascii="Arial" w:eastAsia="Times New Roman" w:hAnsi="Arial"/>
                <w:bCs/>
                <w:sz w:val="24"/>
                <w:szCs w:val="24"/>
                <w:lang w:eastAsia="es-DO"/>
              </w:rPr>
              <w:t>NOVIEMBRE</w:t>
            </w:r>
          </w:p>
        </w:tc>
        <w:tc>
          <w:tcPr>
            <w:tcW w:w="1912" w:type="dxa"/>
            <w:tcBorders>
              <w:right w:val="single" w:sz="4" w:space="0" w:color="000000"/>
            </w:tcBorders>
            <w:shd w:val="clear" w:color="auto" w:fill="auto"/>
            <w:noWrap/>
            <w:tcMar>
              <w:top w:w="0" w:type="dxa"/>
              <w:left w:w="70" w:type="dxa"/>
              <w:bottom w:w="0" w:type="dxa"/>
              <w:right w:w="70" w:type="dxa"/>
            </w:tcMar>
            <w:vAlign w:val="center"/>
          </w:tcPr>
          <w:p w14:paraId="779DC0DC" w14:textId="77777777" w:rsidR="00CF42FF" w:rsidRDefault="00CF42FF" w:rsidP="00EA064E">
            <w:pPr>
              <w:spacing w:after="0" w:line="240" w:lineRule="auto"/>
              <w:jc w:val="center"/>
              <w:rPr>
                <w:rFonts w:ascii="Arial" w:eastAsia="Times New Roman" w:hAnsi="Arial"/>
                <w:bCs/>
                <w:sz w:val="24"/>
                <w:szCs w:val="24"/>
                <w:lang w:eastAsia="es-DO"/>
              </w:rPr>
            </w:pPr>
            <w:r>
              <w:rPr>
                <w:rFonts w:ascii="Arial" w:eastAsia="Times New Roman" w:hAnsi="Arial"/>
                <w:bCs/>
                <w:sz w:val="24"/>
                <w:szCs w:val="24"/>
                <w:lang w:eastAsia="es-DO"/>
              </w:rPr>
              <w:t>4</w:t>
            </w:r>
          </w:p>
        </w:tc>
        <w:tc>
          <w:tcPr>
            <w:tcW w:w="2446" w:type="dxa"/>
            <w:tcBorders>
              <w:right w:val="single" w:sz="4" w:space="0" w:color="000000"/>
            </w:tcBorders>
            <w:shd w:val="clear" w:color="auto" w:fill="auto"/>
            <w:noWrap/>
            <w:tcMar>
              <w:top w:w="0" w:type="dxa"/>
              <w:left w:w="70" w:type="dxa"/>
              <w:bottom w:w="0" w:type="dxa"/>
              <w:right w:w="70" w:type="dxa"/>
            </w:tcMar>
            <w:vAlign w:val="center"/>
          </w:tcPr>
          <w:p w14:paraId="79FCB4E6" w14:textId="77777777" w:rsidR="00CF42FF" w:rsidRDefault="00CF42FF" w:rsidP="00EA064E">
            <w:pPr>
              <w:spacing w:after="0" w:line="240" w:lineRule="auto"/>
              <w:jc w:val="center"/>
              <w:rPr>
                <w:rFonts w:ascii="Arial" w:eastAsia="Times New Roman" w:hAnsi="Arial"/>
                <w:bCs/>
                <w:sz w:val="24"/>
                <w:szCs w:val="24"/>
                <w:lang w:eastAsia="es-DO"/>
              </w:rPr>
            </w:pPr>
            <w:r>
              <w:rPr>
                <w:rFonts w:ascii="Arial" w:eastAsia="Times New Roman" w:hAnsi="Arial"/>
                <w:bCs/>
                <w:sz w:val="24"/>
                <w:szCs w:val="24"/>
                <w:lang w:eastAsia="es-DO"/>
              </w:rPr>
              <w:t>4</w:t>
            </w:r>
          </w:p>
        </w:tc>
        <w:tc>
          <w:tcPr>
            <w:tcW w:w="2282" w:type="dxa"/>
            <w:tcBorders>
              <w:right w:val="single" w:sz="8" w:space="0" w:color="000000"/>
            </w:tcBorders>
            <w:shd w:val="clear" w:color="auto" w:fill="auto"/>
            <w:noWrap/>
            <w:tcMar>
              <w:top w:w="0" w:type="dxa"/>
              <w:left w:w="70" w:type="dxa"/>
              <w:bottom w:w="0" w:type="dxa"/>
              <w:right w:w="70" w:type="dxa"/>
            </w:tcMar>
            <w:vAlign w:val="center"/>
          </w:tcPr>
          <w:p w14:paraId="6EB4DADB" w14:textId="77777777" w:rsidR="00CF42FF" w:rsidRDefault="00CF42FF" w:rsidP="00EA064E">
            <w:pPr>
              <w:spacing w:after="0" w:line="240" w:lineRule="auto"/>
              <w:jc w:val="center"/>
              <w:rPr>
                <w:rFonts w:ascii="Arial" w:eastAsia="Times New Roman" w:hAnsi="Arial"/>
                <w:bCs/>
                <w:sz w:val="24"/>
                <w:szCs w:val="24"/>
                <w:lang w:eastAsia="es-DO"/>
              </w:rPr>
            </w:pPr>
            <w:r>
              <w:rPr>
                <w:rFonts w:ascii="Arial" w:eastAsia="Times New Roman" w:hAnsi="Arial"/>
                <w:bCs/>
                <w:sz w:val="24"/>
                <w:szCs w:val="24"/>
                <w:lang w:eastAsia="es-DO"/>
              </w:rPr>
              <w:t>0</w:t>
            </w:r>
          </w:p>
        </w:tc>
        <w:tc>
          <w:tcPr>
            <w:tcW w:w="146" w:type="dxa"/>
            <w:shd w:val="clear" w:color="auto" w:fill="auto"/>
            <w:noWrap/>
            <w:tcMar>
              <w:top w:w="0" w:type="dxa"/>
              <w:left w:w="70" w:type="dxa"/>
              <w:bottom w:w="0" w:type="dxa"/>
              <w:right w:w="70" w:type="dxa"/>
            </w:tcMar>
            <w:vAlign w:val="bottom"/>
          </w:tcPr>
          <w:p w14:paraId="2B3CF4C7" w14:textId="77777777" w:rsidR="00CF42FF" w:rsidRDefault="00CF42FF" w:rsidP="00EA064E">
            <w:pPr>
              <w:spacing w:after="0" w:line="240" w:lineRule="auto"/>
              <w:jc w:val="both"/>
              <w:rPr>
                <w:rFonts w:ascii="Arial" w:eastAsia="Times New Roman" w:hAnsi="Arial"/>
                <w:bCs/>
                <w:sz w:val="24"/>
                <w:szCs w:val="24"/>
                <w:lang w:eastAsia="es-DO"/>
              </w:rPr>
            </w:pPr>
          </w:p>
        </w:tc>
      </w:tr>
      <w:tr w:rsidR="00CF42FF" w14:paraId="37243976" w14:textId="77777777" w:rsidTr="005C3E8E">
        <w:trPr>
          <w:trHeight w:val="405"/>
        </w:trPr>
        <w:tc>
          <w:tcPr>
            <w:tcW w:w="146" w:type="dxa"/>
            <w:shd w:val="clear" w:color="auto" w:fill="auto"/>
            <w:noWrap/>
            <w:tcMar>
              <w:top w:w="0" w:type="dxa"/>
              <w:left w:w="70" w:type="dxa"/>
              <w:bottom w:w="0" w:type="dxa"/>
              <w:right w:w="70" w:type="dxa"/>
            </w:tcMar>
            <w:vAlign w:val="bottom"/>
          </w:tcPr>
          <w:p w14:paraId="4B009DB8" w14:textId="77777777" w:rsidR="00CF42FF" w:rsidRDefault="00CF42FF" w:rsidP="00EA064E">
            <w:pPr>
              <w:spacing w:after="0" w:line="240" w:lineRule="auto"/>
              <w:jc w:val="both"/>
              <w:rPr>
                <w:rFonts w:ascii="Arial" w:eastAsia="Times New Roman" w:hAnsi="Arial"/>
                <w:sz w:val="24"/>
                <w:szCs w:val="24"/>
                <w:lang w:eastAsia="es-DO"/>
              </w:rPr>
            </w:pPr>
          </w:p>
        </w:tc>
        <w:tc>
          <w:tcPr>
            <w:tcW w:w="1727" w:type="dxa"/>
            <w:tcBorders>
              <w:top w:val="single" w:sz="4" w:space="0" w:color="000000"/>
              <w:left w:val="single" w:sz="8" w:space="0" w:color="000000"/>
              <w:bottom w:val="single" w:sz="8" w:space="0" w:color="000000"/>
              <w:right w:val="single" w:sz="4" w:space="0" w:color="000000"/>
            </w:tcBorders>
            <w:shd w:val="clear" w:color="auto" w:fill="0070C0"/>
            <w:noWrap/>
            <w:tcMar>
              <w:top w:w="0" w:type="dxa"/>
              <w:left w:w="70" w:type="dxa"/>
              <w:bottom w:w="0" w:type="dxa"/>
              <w:right w:w="70" w:type="dxa"/>
            </w:tcMar>
            <w:vAlign w:val="bottom"/>
          </w:tcPr>
          <w:p w14:paraId="71AF67BE" w14:textId="77777777" w:rsidR="00CF42FF" w:rsidRPr="005C3E8E" w:rsidRDefault="00CF42FF" w:rsidP="00EA064E">
            <w:pPr>
              <w:spacing w:after="0" w:line="240" w:lineRule="auto"/>
              <w:jc w:val="center"/>
              <w:rPr>
                <w:rFonts w:ascii="Arial" w:eastAsia="Times New Roman" w:hAnsi="Arial"/>
                <w:b/>
                <w:bCs/>
                <w:sz w:val="24"/>
                <w:szCs w:val="24"/>
                <w:lang w:eastAsia="es-DO"/>
              </w:rPr>
            </w:pPr>
            <w:r w:rsidRPr="005C3E8E">
              <w:rPr>
                <w:rFonts w:ascii="Arial" w:eastAsia="Times New Roman" w:hAnsi="Arial"/>
                <w:b/>
                <w:bCs/>
                <w:sz w:val="24"/>
                <w:szCs w:val="24"/>
                <w:lang w:eastAsia="es-DO"/>
              </w:rPr>
              <w:t>TOTAL</w:t>
            </w:r>
          </w:p>
        </w:tc>
        <w:tc>
          <w:tcPr>
            <w:tcW w:w="1912" w:type="dxa"/>
            <w:tcBorders>
              <w:top w:val="single" w:sz="4" w:space="0" w:color="000000"/>
              <w:bottom w:val="single" w:sz="8" w:space="0" w:color="000000"/>
              <w:right w:val="single" w:sz="4" w:space="0" w:color="000000"/>
            </w:tcBorders>
            <w:shd w:val="clear" w:color="auto" w:fill="0070C0"/>
            <w:noWrap/>
            <w:tcMar>
              <w:top w:w="0" w:type="dxa"/>
              <w:left w:w="70" w:type="dxa"/>
              <w:bottom w:w="0" w:type="dxa"/>
              <w:right w:w="70" w:type="dxa"/>
            </w:tcMar>
            <w:vAlign w:val="center"/>
          </w:tcPr>
          <w:p w14:paraId="712BE44C" w14:textId="77777777" w:rsidR="00CF42FF" w:rsidRPr="005C3E8E" w:rsidRDefault="00CF42FF" w:rsidP="00EA064E">
            <w:pPr>
              <w:spacing w:after="0" w:line="240" w:lineRule="auto"/>
              <w:jc w:val="center"/>
              <w:rPr>
                <w:rFonts w:ascii="Arial" w:eastAsia="Times New Roman" w:hAnsi="Arial"/>
                <w:b/>
                <w:bCs/>
                <w:sz w:val="24"/>
                <w:szCs w:val="24"/>
                <w:lang w:eastAsia="es-DO"/>
              </w:rPr>
            </w:pPr>
            <w:r w:rsidRPr="005C3E8E">
              <w:rPr>
                <w:rFonts w:ascii="Arial" w:eastAsia="Times New Roman" w:hAnsi="Arial"/>
                <w:b/>
                <w:bCs/>
                <w:sz w:val="24"/>
                <w:szCs w:val="24"/>
                <w:lang w:eastAsia="es-DO"/>
              </w:rPr>
              <w:t>21</w:t>
            </w:r>
          </w:p>
        </w:tc>
        <w:tc>
          <w:tcPr>
            <w:tcW w:w="2446" w:type="dxa"/>
            <w:tcBorders>
              <w:top w:val="single" w:sz="4" w:space="0" w:color="000000"/>
              <w:bottom w:val="single" w:sz="8" w:space="0" w:color="000000"/>
              <w:right w:val="single" w:sz="4" w:space="0" w:color="000000"/>
            </w:tcBorders>
            <w:shd w:val="clear" w:color="auto" w:fill="0070C0"/>
            <w:noWrap/>
            <w:tcMar>
              <w:top w:w="0" w:type="dxa"/>
              <w:left w:w="70" w:type="dxa"/>
              <w:bottom w:w="0" w:type="dxa"/>
              <w:right w:w="70" w:type="dxa"/>
            </w:tcMar>
            <w:vAlign w:val="center"/>
          </w:tcPr>
          <w:p w14:paraId="3BE2369D" w14:textId="77777777" w:rsidR="00CF42FF" w:rsidRPr="005C3E8E" w:rsidRDefault="00CF42FF" w:rsidP="00EA064E">
            <w:pPr>
              <w:spacing w:after="0" w:line="240" w:lineRule="auto"/>
              <w:jc w:val="center"/>
              <w:rPr>
                <w:rFonts w:ascii="Arial" w:eastAsia="Times New Roman" w:hAnsi="Arial"/>
                <w:b/>
                <w:bCs/>
                <w:sz w:val="24"/>
                <w:szCs w:val="24"/>
                <w:lang w:eastAsia="es-DO"/>
              </w:rPr>
            </w:pPr>
            <w:r w:rsidRPr="005C3E8E">
              <w:rPr>
                <w:rFonts w:ascii="Arial" w:eastAsia="Times New Roman" w:hAnsi="Arial"/>
                <w:b/>
                <w:bCs/>
                <w:sz w:val="24"/>
                <w:szCs w:val="24"/>
                <w:lang w:eastAsia="es-DO"/>
              </w:rPr>
              <w:t>18</w:t>
            </w:r>
          </w:p>
        </w:tc>
        <w:tc>
          <w:tcPr>
            <w:tcW w:w="2282" w:type="dxa"/>
            <w:tcBorders>
              <w:top w:val="single" w:sz="4" w:space="0" w:color="000000"/>
              <w:bottom w:val="single" w:sz="8" w:space="0" w:color="000000"/>
              <w:right w:val="single" w:sz="8" w:space="0" w:color="000000"/>
            </w:tcBorders>
            <w:shd w:val="clear" w:color="auto" w:fill="0070C0"/>
            <w:noWrap/>
            <w:tcMar>
              <w:top w:w="0" w:type="dxa"/>
              <w:left w:w="70" w:type="dxa"/>
              <w:bottom w:w="0" w:type="dxa"/>
              <w:right w:w="70" w:type="dxa"/>
            </w:tcMar>
            <w:vAlign w:val="center"/>
          </w:tcPr>
          <w:p w14:paraId="7055FA60" w14:textId="77777777" w:rsidR="00CF42FF" w:rsidRPr="005C3E8E" w:rsidRDefault="00CF42FF" w:rsidP="00EA064E">
            <w:pPr>
              <w:spacing w:after="0" w:line="240" w:lineRule="auto"/>
              <w:jc w:val="center"/>
              <w:rPr>
                <w:rFonts w:ascii="Arial" w:eastAsia="Times New Roman" w:hAnsi="Arial"/>
                <w:b/>
                <w:bCs/>
                <w:sz w:val="24"/>
                <w:szCs w:val="24"/>
                <w:lang w:eastAsia="es-DO"/>
              </w:rPr>
            </w:pPr>
            <w:r w:rsidRPr="005C3E8E">
              <w:rPr>
                <w:rFonts w:ascii="Arial" w:eastAsia="Times New Roman" w:hAnsi="Arial"/>
                <w:b/>
                <w:bCs/>
                <w:sz w:val="24"/>
                <w:szCs w:val="24"/>
                <w:lang w:eastAsia="es-DO"/>
              </w:rPr>
              <w:t>3</w:t>
            </w:r>
          </w:p>
        </w:tc>
        <w:tc>
          <w:tcPr>
            <w:tcW w:w="146" w:type="dxa"/>
            <w:shd w:val="clear" w:color="auto" w:fill="auto"/>
            <w:noWrap/>
            <w:tcMar>
              <w:top w:w="0" w:type="dxa"/>
              <w:left w:w="70" w:type="dxa"/>
              <w:bottom w:w="0" w:type="dxa"/>
              <w:right w:w="70" w:type="dxa"/>
            </w:tcMar>
            <w:vAlign w:val="bottom"/>
          </w:tcPr>
          <w:p w14:paraId="2D7330CF" w14:textId="77777777" w:rsidR="00CF42FF" w:rsidRDefault="00CF42FF" w:rsidP="00EA064E">
            <w:pPr>
              <w:spacing w:after="0" w:line="240" w:lineRule="auto"/>
              <w:jc w:val="both"/>
              <w:rPr>
                <w:rFonts w:ascii="Arial" w:eastAsia="Times New Roman" w:hAnsi="Arial"/>
                <w:bCs/>
                <w:sz w:val="24"/>
                <w:szCs w:val="24"/>
                <w:lang w:eastAsia="es-DO"/>
              </w:rPr>
            </w:pPr>
          </w:p>
        </w:tc>
      </w:tr>
    </w:tbl>
    <w:p w14:paraId="03BD298E" w14:textId="77777777" w:rsidR="00CF42FF" w:rsidRPr="005E5951" w:rsidRDefault="005E5951" w:rsidP="005E5951">
      <w:pPr>
        <w:rPr>
          <w:rFonts w:ascii="Times New Roman" w:hAnsi="Times New Roman" w:cs="Times New Roman"/>
          <w:sz w:val="20"/>
          <w:szCs w:val="20"/>
          <w:lang w:val="es-ES"/>
        </w:rPr>
      </w:pPr>
      <w:r>
        <w:rPr>
          <w:rFonts w:ascii="Times New Roman" w:hAnsi="Times New Roman" w:cs="Times New Roman"/>
          <w:sz w:val="20"/>
          <w:szCs w:val="20"/>
          <w:lang w:val="es-ES"/>
        </w:rPr>
        <w:t xml:space="preserve">    </w:t>
      </w:r>
      <w:r w:rsidR="00161790">
        <w:rPr>
          <w:rFonts w:ascii="Times New Roman" w:hAnsi="Times New Roman" w:cs="Times New Roman"/>
          <w:sz w:val="20"/>
          <w:szCs w:val="20"/>
          <w:lang w:val="es-ES"/>
        </w:rPr>
        <w:t>Tabla 41</w:t>
      </w:r>
    </w:p>
    <w:p w14:paraId="0AEFDD38" w14:textId="77777777" w:rsidR="00CF42FF" w:rsidRDefault="00CF42FF" w:rsidP="00CF42FF">
      <w:pPr>
        <w:jc w:val="center"/>
        <w:rPr>
          <w:rFonts w:ascii="Arial" w:hAnsi="Arial"/>
          <w:b/>
          <w:sz w:val="24"/>
          <w:szCs w:val="24"/>
        </w:rPr>
      </w:pPr>
    </w:p>
    <w:p w14:paraId="2F065C66" w14:textId="77777777" w:rsidR="00CF42FF" w:rsidRDefault="00CF42FF" w:rsidP="00CF42FF">
      <w:pPr>
        <w:jc w:val="center"/>
        <w:rPr>
          <w:rFonts w:ascii="Arial" w:hAnsi="Arial"/>
          <w:b/>
          <w:sz w:val="24"/>
          <w:szCs w:val="24"/>
        </w:rPr>
      </w:pPr>
    </w:p>
    <w:p w14:paraId="22139198" w14:textId="77777777" w:rsidR="00CF42FF" w:rsidRDefault="00CF42FF" w:rsidP="005C3E8E">
      <w:pPr>
        <w:rPr>
          <w:rFonts w:ascii="Arial" w:hAnsi="Arial"/>
          <w:b/>
          <w:sz w:val="24"/>
          <w:szCs w:val="24"/>
        </w:rPr>
      </w:pPr>
    </w:p>
    <w:p w14:paraId="63C53435" w14:textId="77777777" w:rsidR="00CF42FF" w:rsidRDefault="00CF42FF" w:rsidP="005C3E8E">
      <w:pPr>
        <w:pStyle w:val="Estilo1"/>
        <w:rPr>
          <w:b w:val="0"/>
          <w:i/>
          <w:color w:val="auto"/>
          <w:sz w:val="28"/>
        </w:rPr>
      </w:pPr>
      <w:bookmarkStart w:id="186" w:name="_Toc533586360"/>
      <w:r w:rsidRPr="005C3E8E">
        <w:rPr>
          <w:b w:val="0"/>
          <w:i/>
          <w:color w:val="auto"/>
          <w:sz w:val="28"/>
        </w:rPr>
        <w:lastRenderedPageBreak/>
        <w:t>El Portal de Transparencia Gubernamental</w:t>
      </w:r>
      <w:bookmarkEnd w:id="186"/>
    </w:p>
    <w:p w14:paraId="1F70B3BE" w14:textId="77777777" w:rsidR="005C3E8E" w:rsidRPr="005C3E8E" w:rsidRDefault="005C3E8E" w:rsidP="005C3E8E"/>
    <w:p w14:paraId="41AC355F" w14:textId="77777777" w:rsidR="00CF42FF" w:rsidRPr="0083527E" w:rsidRDefault="00CF42FF" w:rsidP="0083527E">
      <w:pPr>
        <w:spacing w:line="480" w:lineRule="auto"/>
        <w:contextualSpacing/>
        <w:jc w:val="both"/>
        <w:rPr>
          <w:rFonts w:ascii="Times New Roman" w:hAnsi="Times New Roman" w:cs="Times New Roman"/>
          <w:sz w:val="24"/>
          <w:szCs w:val="24"/>
        </w:rPr>
      </w:pPr>
      <w:r w:rsidRPr="0083527E">
        <w:rPr>
          <w:rFonts w:ascii="Times New Roman" w:hAnsi="Times New Roman" w:cs="Times New Roman"/>
          <w:sz w:val="24"/>
          <w:szCs w:val="24"/>
        </w:rPr>
        <w:t>El Portal de Transparencia Fiscal es una vía de comunicación mediante la cual el ciudadano puede encontrar información fiscal confiable y relevante de manera oportuna. Todo esto desde la comodidad de su hogar o en cualquier lugar en el que se encuentre.</w:t>
      </w:r>
    </w:p>
    <w:p w14:paraId="068863F1" w14:textId="77777777" w:rsidR="005C3E8E" w:rsidRPr="00377552" w:rsidRDefault="005C3E8E" w:rsidP="0083527E">
      <w:pPr>
        <w:spacing w:line="480" w:lineRule="auto"/>
        <w:contextualSpacing/>
        <w:jc w:val="both"/>
        <w:rPr>
          <w:rFonts w:ascii="Times New Roman" w:hAnsi="Times New Roman" w:cs="Times New Roman"/>
          <w:sz w:val="8"/>
          <w:szCs w:val="24"/>
        </w:rPr>
      </w:pPr>
    </w:p>
    <w:p w14:paraId="396ED3A4" w14:textId="77777777" w:rsidR="00CF42FF" w:rsidRPr="0083527E" w:rsidRDefault="00CF42FF" w:rsidP="0083527E">
      <w:pPr>
        <w:spacing w:line="480" w:lineRule="auto"/>
        <w:contextualSpacing/>
        <w:jc w:val="both"/>
        <w:rPr>
          <w:rFonts w:ascii="Times New Roman" w:hAnsi="Times New Roman" w:cs="Times New Roman"/>
          <w:sz w:val="24"/>
          <w:szCs w:val="24"/>
        </w:rPr>
      </w:pPr>
      <w:r w:rsidRPr="0083527E">
        <w:rPr>
          <w:rFonts w:ascii="Times New Roman" w:hAnsi="Times New Roman" w:cs="Times New Roman"/>
          <w:sz w:val="24"/>
          <w:szCs w:val="24"/>
        </w:rPr>
        <w:t>Entre las informaciones que se publican en el portal de transparencia del MESCYT, están: Informaciones sobre la ejecución presupuestaria, recursos humanos, declaraciones juradas sobre los bienes de los funcionarios, organigrama institucional, estadísticas y compras y contrataciones; datos que se suministra estrictamente a la ciudadanía a través de su Oficina de Libre Acceso a la Información Pública.</w:t>
      </w:r>
    </w:p>
    <w:p w14:paraId="6BBA122B" w14:textId="77777777" w:rsidR="005C3E8E" w:rsidRPr="00377552" w:rsidRDefault="005C3E8E" w:rsidP="0083527E">
      <w:pPr>
        <w:spacing w:line="480" w:lineRule="auto"/>
        <w:contextualSpacing/>
        <w:jc w:val="both"/>
        <w:rPr>
          <w:rFonts w:ascii="Times New Roman" w:hAnsi="Times New Roman" w:cs="Times New Roman"/>
          <w:sz w:val="8"/>
          <w:szCs w:val="24"/>
        </w:rPr>
      </w:pPr>
    </w:p>
    <w:p w14:paraId="5C57E26C" w14:textId="77777777" w:rsidR="00CF42FF" w:rsidRPr="0083527E" w:rsidRDefault="00CF42FF" w:rsidP="0083527E">
      <w:pPr>
        <w:spacing w:line="480" w:lineRule="auto"/>
        <w:contextualSpacing/>
        <w:jc w:val="both"/>
        <w:rPr>
          <w:rFonts w:ascii="Times New Roman" w:hAnsi="Times New Roman" w:cs="Times New Roman"/>
          <w:sz w:val="24"/>
          <w:szCs w:val="24"/>
        </w:rPr>
      </w:pPr>
      <w:r w:rsidRPr="0083527E">
        <w:rPr>
          <w:rFonts w:ascii="Times New Roman" w:hAnsi="Times New Roman" w:cs="Times New Roman"/>
          <w:sz w:val="24"/>
          <w:szCs w:val="24"/>
        </w:rPr>
        <w:t>Durante los meses enero-septiembre de 2018, hemos logrado mantener una puntuación en el Portal de Transparencia Gubernamental de nuestra Página Web con un promedio del 96%, alcanzando así el objetivo de mantener al Ministerio de Educación Superior Ciencia y Tecnología en consonancia con lo que estipula la Ley General de Libre Acceso a la Información Pública, No. 200-04.</w:t>
      </w:r>
    </w:p>
    <w:p w14:paraId="32962B2B" w14:textId="77777777" w:rsidR="00CF42FF" w:rsidRPr="0083527E" w:rsidRDefault="00CF42FF" w:rsidP="00CF42FF">
      <w:pPr>
        <w:jc w:val="both"/>
        <w:rPr>
          <w:rFonts w:ascii="Arial" w:hAnsi="Arial"/>
          <w:sz w:val="2"/>
          <w:szCs w:val="24"/>
        </w:rPr>
      </w:pPr>
    </w:p>
    <w:tbl>
      <w:tblPr>
        <w:tblW w:w="6260" w:type="dxa"/>
        <w:jc w:val="center"/>
        <w:tblLook w:val="04A0" w:firstRow="1" w:lastRow="0" w:firstColumn="1" w:lastColumn="0" w:noHBand="0" w:noVBand="1"/>
      </w:tblPr>
      <w:tblGrid>
        <w:gridCol w:w="4180"/>
        <w:gridCol w:w="2080"/>
      </w:tblGrid>
      <w:tr w:rsidR="0083527E" w:rsidRPr="0083527E" w14:paraId="757CC9FB" w14:textId="77777777" w:rsidTr="0083527E">
        <w:trPr>
          <w:trHeight w:val="570"/>
          <w:jc w:val="center"/>
        </w:trPr>
        <w:tc>
          <w:tcPr>
            <w:tcW w:w="6260" w:type="dxa"/>
            <w:gridSpan w:val="2"/>
            <w:tcBorders>
              <w:top w:val="nil"/>
              <w:left w:val="nil"/>
              <w:bottom w:val="nil"/>
              <w:right w:val="nil"/>
            </w:tcBorders>
            <w:shd w:val="clear" w:color="000000" w:fill="FFE699"/>
            <w:vAlign w:val="center"/>
            <w:hideMark/>
          </w:tcPr>
          <w:p w14:paraId="4602D39B" w14:textId="77777777" w:rsidR="0083527E" w:rsidRPr="0083527E" w:rsidRDefault="0083527E" w:rsidP="0083527E">
            <w:pPr>
              <w:spacing w:after="0" w:line="240" w:lineRule="auto"/>
              <w:jc w:val="center"/>
              <w:rPr>
                <w:rFonts w:ascii="Times New Roman" w:eastAsia="Times New Roman" w:hAnsi="Times New Roman" w:cs="Times New Roman"/>
                <w:b/>
                <w:bCs/>
                <w:color w:val="000000"/>
                <w:sz w:val="20"/>
                <w:szCs w:val="20"/>
                <w:lang w:eastAsia="en-GB"/>
              </w:rPr>
            </w:pPr>
            <w:r w:rsidRPr="0083527E">
              <w:rPr>
                <w:rFonts w:ascii="Times New Roman" w:eastAsia="Times New Roman" w:hAnsi="Times New Roman" w:cs="Times New Roman"/>
                <w:b/>
                <w:bCs/>
                <w:color w:val="000000"/>
                <w:sz w:val="20"/>
                <w:szCs w:val="20"/>
                <w:lang w:eastAsia="en-GB"/>
              </w:rPr>
              <w:t>OFICINA DE LIBRE ACCESO A LA INFORMACIÓN (OAI)</w:t>
            </w:r>
          </w:p>
        </w:tc>
      </w:tr>
      <w:tr w:rsidR="0083527E" w:rsidRPr="0083527E" w14:paraId="54BE720F" w14:textId="77777777" w:rsidTr="0083527E">
        <w:trPr>
          <w:trHeight w:val="570"/>
          <w:jc w:val="center"/>
        </w:trPr>
        <w:tc>
          <w:tcPr>
            <w:tcW w:w="6260" w:type="dxa"/>
            <w:gridSpan w:val="2"/>
            <w:tcBorders>
              <w:top w:val="nil"/>
              <w:left w:val="nil"/>
              <w:bottom w:val="nil"/>
              <w:right w:val="nil"/>
            </w:tcBorders>
            <w:shd w:val="clear" w:color="000000" w:fill="FFE699"/>
            <w:vAlign w:val="center"/>
            <w:hideMark/>
          </w:tcPr>
          <w:p w14:paraId="4F5D98DF" w14:textId="77777777" w:rsidR="0083527E" w:rsidRPr="0083527E" w:rsidRDefault="0083527E" w:rsidP="0083527E">
            <w:pPr>
              <w:spacing w:after="0" w:line="240" w:lineRule="auto"/>
              <w:jc w:val="center"/>
              <w:rPr>
                <w:rFonts w:ascii="Times New Roman" w:eastAsia="Times New Roman" w:hAnsi="Times New Roman" w:cs="Times New Roman"/>
                <w:b/>
                <w:bCs/>
                <w:color w:val="000000"/>
                <w:sz w:val="20"/>
                <w:szCs w:val="20"/>
                <w:lang w:eastAsia="en-GB"/>
              </w:rPr>
            </w:pPr>
            <w:r w:rsidRPr="0083527E">
              <w:rPr>
                <w:rFonts w:ascii="Times New Roman" w:eastAsia="Times New Roman" w:hAnsi="Times New Roman" w:cs="Times New Roman"/>
                <w:b/>
                <w:bCs/>
                <w:color w:val="000000"/>
                <w:sz w:val="20"/>
                <w:szCs w:val="20"/>
                <w:lang w:eastAsia="en-GB"/>
              </w:rPr>
              <w:t xml:space="preserve"> EVALUACIÓN DEL PORTAL ENERO - SEPTIEMBRE 2018</w:t>
            </w:r>
          </w:p>
        </w:tc>
      </w:tr>
      <w:tr w:rsidR="0083527E" w:rsidRPr="0083527E" w14:paraId="1430DEAA" w14:textId="77777777" w:rsidTr="0083527E">
        <w:trPr>
          <w:trHeight w:val="300"/>
          <w:jc w:val="center"/>
        </w:trPr>
        <w:tc>
          <w:tcPr>
            <w:tcW w:w="4180"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292A9B7E" w14:textId="77777777" w:rsidR="0083527E" w:rsidRPr="0083527E" w:rsidRDefault="0083527E" w:rsidP="0083527E">
            <w:pPr>
              <w:spacing w:after="0" w:line="240" w:lineRule="auto"/>
              <w:jc w:val="center"/>
              <w:rPr>
                <w:rFonts w:ascii="Times New Roman" w:eastAsia="Times New Roman" w:hAnsi="Times New Roman" w:cs="Times New Roman"/>
                <w:b/>
                <w:bCs/>
                <w:color w:val="000000"/>
                <w:sz w:val="20"/>
                <w:szCs w:val="20"/>
                <w:lang w:val="en-GB" w:eastAsia="en-GB"/>
              </w:rPr>
            </w:pPr>
            <w:r w:rsidRPr="0083527E">
              <w:rPr>
                <w:rFonts w:ascii="Times New Roman" w:eastAsia="Times New Roman" w:hAnsi="Times New Roman" w:cs="Times New Roman"/>
                <w:b/>
                <w:bCs/>
                <w:color w:val="000000"/>
                <w:sz w:val="20"/>
                <w:szCs w:val="20"/>
                <w:lang w:eastAsia="en-GB"/>
              </w:rPr>
              <w:t>MES</w:t>
            </w:r>
          </w:p>
        </w:tc>
        <w:tc>
          <w:tcPr>
            <w:tcW w:w="2080" w:type="dxa"/>
            <w:tcBorders>
              <w:top w:val="single" w:sz="8" w:space="0" w:color="auto"/>
              <w:left w:val="nil"/>
              <w:bottom w:val="single" w:sz="4" w:space="0" w:color="auto"/>
              <w:right w:val="single" w:sz="8" w:space="0" w:color="auto"/>
            </w:tcBorders>
            <w:shd w:val="clear" w:color="auto" w:fill="auto"/>
            <w:vAlign w:val="center"/>
            <w:hideMark/>
          </w:tcPr>
          <w:p w14:paraId="629BF5C8" w14:textId="77777777" w:rsidR="0083527E" w:rsidRPr="0083527E" w:rsidRDefault="0083527E" w:rsidP="0083527E">
            <w:pPr>
              <w:spacing w:after="0" w:line="240" w:lineRule="auto"/>
              <w:jc w:val="center"/>
              <w:rPr>
                <w:rFonts w:ascii="Times New Roman" w:eastAsia="Times New Roman" w:hAnsi="Times New Roman" w:cs="Times New Roman"/>
                <w:b/>
                <w:bCs/>
                <w:color w:val="000000"/>
                <w:sz w:val="20"/>
                <w:szCs w:val="20"/>
                <w:lang w:val="en-GB" w:eastAsia="en-GB"/>
              </w:rPr>
            </w:pPr>
            <w:r w:rsidRPr="0083527E">
              <w:rPr>
                <w:rFonts w:ascii="Times New Roman" w:eastAsia="Times New Roman" w:hAnsi="Times New Roman" w:cs="Times New Roman"/>
                <w:b/>
                <w:bCs/>
                <w:color w:val="000000"/>
                <w:sz w:val="20"/>
                <w:szCs w:val="20"/>
                <w:lang w:eastAsia="en-GB"/>
              </w:rPr>
              <w:t xml:space="preserve">PUNTUACIÓN </w:t>
            </w:r>
          </w:p>
        </w:tc>
      </w:tr>
      <w:tr w:rsidR="0083527E" w:rsidRPr="0083527E" w14:paraId="1174434C" w14:textId="77777777" w:rsidTr="0083527E">
        <w:trPr>
          <w:trHeight w:val="300"/>
          <w:jc w:val="center"/>
        </w:trPr>
        <w:tc>
          <w:tcPr>
            <w:tcW w:w="4180" w:type="dxa"/>
            <w:tcBorders>
              <w:top w:val="nil"/>
              <w:left w:val="single" w:sz="8" w:space="0" w:color="auto"/>
              <w:bottom w:val="single" w:sz="4" w:space="0" w:color="auto"/>
              <w:right w:val="single" w:sz="4" w:space="0" w:color="auto"/>
            </w:tcBorders>
            <w:shd w:val="clear" w:color="auto" w:fill="auto"/>
            <w:noWrap/>
            <w:vAlign w:val="center"/>
            <w:hideMark/>
          </w:tcPr>
          <w:p w14:paraId="31DACD8A" w14:textId="77777777" w:rsidR="0083527E" w:rsidRPr="0083527E" w:rsidRDefault="0083527E" w:rsidP="0083527E">
            <w:pPr>
              <w:spacing w:after="0" w:line="240" w:lineRule="auto"/>
              <w:jc w:val="center"/>
              <w:rPr>
                <w:rFonts w:ascii="Times New Roman" w:eastAsia="Times New Roman" w:hAnsi="Times New Roman" w:cs="Times New Roman"/>
                <w:color w:val="000000"/>
                <w:sz w:val="20"/>
                <w:szCs w:val="20"/>
                <w:lang w:val="en-GB" w:eastAsia="en-GB"/>
              </w:rPr>
            </w:pPr>
            <w:r w:rsidRPr="0083527E">
              <w:rPr>
                <w:rFonts w:ascii="Times New Roman" w:eastAsia="Times New Roman" w:hAnsi="Times New Roman" w:cs="Times New Roman"/>
                <w:color w:val="000000"/>
                <w:sz w:val="20"/>
                <w:szCs w:val="20"/>
                <w:lang w:eastAsia="en-GB"/>
              </w:rPr>
              <w:t>ENERO</w:t>
            </w:r>
          </w:p>
        </w:tc>
        <w:tc>
          <w:tcPr>
            <w:tcW w:w="2080" w:type="dxa"/>
            <w:tcBorders>
              <w:top w:val="nil"/>
              <w:left w:val="nil"/>
              <w:bottom w:val="single" w:sz="4" w:space="0" w:color="auto"/>
              <w:right w:val="single" w:sz="8" w:space="0" w:color="auto"/>
            </w:tcBorders>
            <w:shd w:val="clear" w:color="auto" w:fill="auto"/>
            <w:noWrap/>
            <w:vAlign w:val="center"/>
            <w:hideMark/>
          </w:tcPr>
          <w:p w14:paraId="320C004C" w14:textId="77777777" w:rsidR="0083527E" w:rsidRPr="0083527E" w:rsidRDefault="0083527E" w:rsidP="0083527E">
            <w:pPr>
              <w:spacing w:after="0" w:line="240" w:lineRule="auto"/>
              <w:jc w:val="center"/>
              <w:rPr>
                <w:rFonts w:ascii="Times New Roman" w:eastAsia="Times New Roman" w:hAnsi="Times New Roman" w:cs="Times New Roman"/>
                <w:color w:val="000000"/>
                <w:sz w:val="20"/>
                <w:szCs w:val="20"/>
                <w:lang w:val="en-GB" w:eastAsia="en-GB"/>
              </w:rPr>
            </w:pPr>
            <w:r w:rsidRPr="0083527E">
              <w:rPr>
                <w:rFonts w:ascii="Times New Roman" w:eastAsia="Times New Roman" w:hAnsi="Times New Roman" w:cs="Times New Roman"/>
                <w:color w:val="000000"/>
                <w:sz w:val="20"/>
                <w:szCs w:val="20"/>
                <w:lang w:eastAsia="en-GB"/>
              </w:rPr>
              <w:t>100%</w:t>
            </w:r>
          </w:p>
        </w:tc>
      </w:tr>
      <w:tr w:rsidR="0083527E" w:rsidRPr="0083527E" w14:paraId="087DB6AA" w14:textId="77777777" w:rsidTr="0083527E">
        <w:trPr>
          <w:trHeight w:val="300"/>
          <w:jc w:val="center"/>
        </w:trPr>
        <w:tc>
          <w:tcPr>
            <w:tcW w:w="4180" w:type="dxa"/>
            <w:tcBorders>
              <w:top w:val="nil"/>
              <w:left w:val="single" w:sz="8" w:space="0" w:color="auto"/>
              <w:bottom w:val="single" w:sz="4" w:space="0" w:color="auto"/>
              <w:right w:val="single" w:sz="4" w:space="0" w:color="auto"/>
            </w:tcBorders>
            <w:shd w:val="clear" w:color="auto" w:fill="auto"/>
            <w:noWrap/>
            <w:vAlign w:val="center"/>
            <w:hideMark/>
          </w:tcPr>
          <w:p w14:paraId="34466C5D" w14:textId="77777777" w:rsidR="0083527E" w:rsidRPr="0083527E" w:rsidRDefault="0083527E" w:rsidP="0083527E">
            <w:pPr>
              <w:spacing w:after="0" w:line="240" w:lineRule="auto"/>
              <w:jc w:val="center"/>
              <w:rPr>
                <w:rFonts w:ascii="Times New Roman" w:eastAsia="Times New Roman" w:hAnsi="Times New Roman" w:cs="Times New Roman"/>
                <w:color w:val="000000"/>
                <w:sz w:val="20"/>
                <w:szCs w:val="20"/>
                <w:lang w:val="en-GB" w:eastAsia="en-GB"/>
              </w:rPr>
            </w:pPr>
            <w:r w:rsidRPr="0083527E">
              <w:rPr>
                <w:rFonts w:ascii="Times New Roman" w:eastAsia="Times New Roman" w:hAnsi="Times New Roman" w:cs="Times New Roman"/>
                <w:color w:val="000000"/>
                <w:sz w:val="20"/>
                <w:szCs w:val="20"/>
                <w:lang w:eastAsia="en-GB"/>
              </w:rPr>
              <w:t>FEBRERO</w:t>
            </w:r>
          </w:p>
        </w:tc>
        <w:tc>
          <w:tcPr>
            <w:tcW w:w="2080" w:type="dxa"/>
            <w:tcBorders>
              <w:top w:val="nil"/>
              <w:left w:val="nil"/>
              <w:bottom w:val="single" w:sz="4" w:space="0" w:color="auto"/>
              <w:right w:val="single" w:sz="8" w:space="0" w:color="auto"/>
            </w:tcBorders>
            <w:shd w:val="clear" w:color="auto" w:fill="auto"/>
            <w:noWrap/>
            <w:vAlign w:val="center"/>
            <w:hideMark/>
          </w:tcPr>
          <w:p w14:paraId="0CB7F6A4" w14:textId="77777777" w:rsidR="0083527E" w:rsidRPr="0083527E" w:rsidRDefault="0083527E" w:rsidP="0083527E">
            <w:pPr>
              <w:spacing w:after="0" w:line="240" w:lineRule="auto"/>
              <w:jc w:val="center"/>
              <w:rPr>
                <w:rFonts w:ascii="Times New Roman" w:eastAsia="Times New Roman" w:hAnsi="Times New Roman" w:cs="Times New Roman"/>
                <w:color w:val="000000"/>
                <w:sz w:val="20"/>
                <w:szCs w:val="20"/>
                <w:lang w:val="en-GB" w:eastAsia="en-GB"/>
              </w:rPr>
            </w:pPr>
            <w:r w:rsidRPr="0083527E">
              <w:rPr>
                <w:rFonts w:ascii="Times New Roman" w:eastAsia="Times New Roman" w:hAnsi="Times New Roman" w:cs="Times New Roman"/>
                <w:color w:val="000000"/>
                <w:sz w:val="20"/>
                <w:szCs w:val="20"/>
                <w:lang w:eastAsia="en-GB"/>
              </w:rPr>
              <w:t>100%</w:t>
            </w:r>
          </w:p>
        </w:tc>
      </w:tr>
      <w:tr w:rsidR="0083527E" w:rsidRPr="0083527E" w14:paraId="632C0486" w14:textId="77777777" w:rsidTr="0083527E">
        <w:trPr>
          <w:trHeight w:val="300"/>
          <w:jc w:val="center"/>
        </w:trPr>
        <w:tc>
          <w:tcPr>
            <w:tcW w:w="4180" w:type="dxa"/>
            <w:tcBorders>
              <w:top w:val="nil"/>
              <w:left w:val="single" w:sz="8" w:space="0" w:color="auto"/>
              <w:bottom w:val="single" w:sz="4" w:space="0" w:color="auto"/>
              <w:right w:val="single" w:sz="4" w:space="0" w:color="auto"/>
            </w:tcBorders>
            <w:shd w:val="clear" w:color="auto" w:fill="auto"/>
            <w:noWrap/>
            <w:vAlign w:val="center"/>
            <w:hideMark/>
          </w:tcPr>
          <w:p w14:paraId="59D55D5D" w14:textId="77777777" w:rsidR="0083527E" w:rsidRPr="0083527E" w:rsidRDefault="0083527E" w:rsidP="0083527E">
            <w:pPr>
              <w:spacing w:after="0" w:line="240" w:lineRule="auto"/>
              <w:jc w:val="center"/>
              <w:rPr>
                <w:rFonts w:ascii="Times New Roman" w:eastAsia="Times New Roman" w:hAnsi="Times New Roman" w:cs="Times New Roman"/>
                <w:color w:val="000000"/>
                <w:sz w:val="20"/>
                <w:szCs w:val="20"/>
                <w:lang w:val="en-GB" w:eastAsia="en-GB"/>
              </w:rPr>
            </w:pPr>
            <w:r w:rsidRPr="0083527E">
              <w:rPr>
                <w:rFonts w:ascii="Times New Roman" w:eastAsia="Times New Roman" w:hAnsi="Times New Roman" w:cs="Times New Roman"/>
                <w:color w:val="000000"/>
                <w:sz w:val="20"/>
                <w:szCs w:val="20"/>
                <w:lang w:eastAsia="en-GB"/>
              </w:rPr>
              <w:t>MARZO</w:t>
            </w:r>
          </w:p>
        </w:tc>
        <w:tc>
          <w:tcPr>
            <w:tcW w:w="2080" w:type="dxa"/>
            <w:tcBorders>
              <w:top w:val="nil"/>
              <w:left w:val="nil"/>
              <w:bottom w:val="single" w:sz="4" w:space="0" w:color="auto"/>
              <w:right w:val="single" w:sz="8" w:space="0" w:color="auto"/>
            </w:tcBorders>
            <w:shd w:val="clear" w:color="auto" w:fill="auto"/>
            <w:noWrap/>
            <w:vAlign w:val="center"/>
            <w:hideMark/>
          </w:tcPr>
          <w:p w14:paraId="696BAF2B" w14:textId="77777777" w:rsidR="0083527E" w:rsidRPr="0083527E" w:rsidRDefault="0083527E" w:rsidP="0083527E">
            <w:pPr>
              <w:spacing w:after="0" w:line="240" w:lineRule="auto"/>
              <w:jc w:val="center"/>
              <w:rPr>
                <w:rFonts w:ascii="Times New Roman" w:eastAsia="Times New Roman" w:hAnsi="Times New Roman" w:cs="Times New Roman"/>
                <w:color w:val="000000"/>
                <w:sz w:val="20"/>
                <w:szCs w:val="20"/>
                <w:lang w:val="en-GB" w:eastAsia="en-GB"/>
              </w:rPr>
            </w:pPr>
            <w:r w:rsidRPr="0083527E">
              <w:rPr>
                <w:rFonts w:ascii="Times New Roman" w:eastAsia="Times New Roman" w:hAnsi="Times New Roman" w:cs="Times New Roman"/>
                <w:color w:val="000000"/>
                <w:sz w:val="20"/>
                <w:szCs w:val="20"/>
                <w:lang w:eastAsia="en-GB"/>
              </w:rPr>
              <w:t>100%</w:t>
            </w:r>
          </w:p>
        </w:tc>
      </w:tr>
      <w:tr w:rsidR="0083527E" w:rsidRPr="0083527E" w14:paraId="7A85EAE8" w14:textId="77777777" w:rsidTr="0083527E">
        <w:trPr>
          <w:trHeight w:val="300"/>
          <w:jc w:val="center"/>
        </w:trPr>
        <w:tc>
          <w:tcPr>
            <w:tcW w:w="4180" w:type="dxa"/>
            <w:tcBorders>
              <w:top w:val="nil"/>
              <w:left w:val="single" w:sz="8" w:space="0" w:color="auto"/>
              <w:bottom w:val="single" w:sz="4" w:space="0" w:color="auto"/>
              <w:right w:val="single" w:sz="4" w:space="0" w:color="auto"/>
            </w:tcBorders>
            <w:shd w:val="clear" w:color="auto" w:fill="auto"/>
            <w:noWrap/>
            <w:vAlign w:val="center"/>
            <w:hideMark/>
          </w:tcPr>
          <w:p w14:paraId="2AB664D8" w14:textId="77777777" w:rsidR="0083527E" w:rsidRPr="0083527E" w:rsidRDefault="0083527E" w:rsidP="0083527E">
            <w:pPr>
              <w:spacing w:after="0" w:line="240" w:lineRule="auto"/>
              <w:jc w:val="center"/>
              <w:rPr>
                <w:rFonts w:ascii="Times New Roman" w:eastAsia="Times New Roman" w:hAnsi="Times New Roman" w:cs="Times New Roman"/>
                <w:color w:val="000000"/>
                <w:sz w:val="20"/>
                <w:szCs w:val="20"/>
                <w:lang w:val="en-GB" w:eastAsia="en-GB"/>
              </w:rPr>
            </w:pPr>
            <w:r w:rsidRPr="0083527E">
              <w:rPr>
                <w:rFonts w:ascii="Times New Roman" w:eastAsia="Times New Roman" w:hAnsi="Times New Roman" w:cs="Times New Roman"/>
                <w:color w:val="000000"/>
                <w:sz w:val="20"/>
                <w:szCs w:val="20"/>
                <w:lang w:eastAsia="en-GB"/>
              </w:rPr>
              <w:t>ABRIL</w:t>
            </w:r>
          </w:p>
        </w:tc>
        <w:tc>
          <w:tcPr>
            <w:tcW w:w="2080" w:type="dxa"/>
            <w:tcBorders>
              <w:top w:val="nil"/>
              <w:left w:val="nil"/>
              <w:bottom w:val="single" w:sz="4" w:space="0" w:color="auto"/>
              <w:right w:val="single" w:sz="8" w:space="0" w:color="auto"/>
            </w:tcBorders>
            <w:shd w:val="clear" w:color="auto" w:fill="auto"/>
            <w:noWrap/>
            <w:vAlign w:val="center"/>
            <w:hideMark/>
          </w:tcPr>
          <w:p w14:paraId="324775FB" w14:textId="77777777" w:rsidR="0083527E" w:rsidRPr="0083527E" w:rsidRDefault="0083527E" w:rsidP="0083527E">
            <w:pPr>
              <w:spacing w:after="0" w:line="240" w:lineRule="auto"/>
              <w:jc w:val="center"/>
              <w:rPr>
                <w:rFonts w:ascii="Times New Roman" w:eastAsia="Times New Roman" w:hAnsi="Times New Roman" w:cs="Times New Roman"/>
                <w:color w:val="000000"/>
                <w:sz w:val="20"/>
                <w:szCs w:val="20"/>
                <w:lang w:val="en-GB" w:eastAsia="en-GB"/>
              </w:rPr>
            </w:pPr>
            <w:r w:rsidRPr="0083527E">
              <w:rPr>
                <w:rFonts w:ascii="Times New Roman" w:eastAsia="Times New Roman" w:hAnsi="Times New Roman" w:cs="Times New Roman"/>
                <w:color w:val="000000"/>
                <w:sz w:val="20"/>
                <w:szCs w:val="20"/>
                <w:lang w:eastAsia="en-GB"/>
              </w:rPr>
              <w:t>100%</w:t>
            </w:r>
          </w:p>
        </w:tc>
      </w:tr>
      <w:tr w:rsidR="0083527E" w:rsidRPr="0083527E" w14:paraId="5859D02D" w14:textId="77777777" w:rsidTr="0083527E">
        <w:trPr>
          <w:trHeight w:val="300"/>
          <w:jc w:val="center"/>
        </w:trPr>
        <w:tc>
          <w:tcPr>
            <w:tcW w:w="4180" w:type="dxa"/>
            <w:tcBorders>
              <w:top w:val="nil"/>
              <w:left w:val="single" w:sz="8" w:space="0" w:color="auto"/>
              <w:bottom w:val="single" w:sz="4" w:space="0" w:color="auto"/>
              <w:right w:val="single" w:sz="4" w:space="0" w:color="auto"/>
            </w:tcBorders>
            <w:shd w:val="clear" w:color="auto" w:fill="auto"/>
            <w:noWrap/>
            <w:vAlign w:val="center"/>
            <w:hideMark/>
          </w:tcPr>
          <w:p w14:paraId="7E91C67B" w14:textId="77777777" w:rsidR="0083527E" w:rsidRPr="0083527E" w:rsidRDefault="0083527E" w:rsidP="0083527E">
            <w:pPr>
              <w:spacing w:after="0" w:line="240" w:lineRule="auto"/>
              <w:jc w:val="center"/>
              <w:rPr>
                <w:rFonts w:ascii="Times New Roman" w:eastAsia="Times New Roman" w:hAnsi="Times New Roman" w:cs="Times New Roman"/>
                <w:color w:val="000000"/>
                <w:sz w:val="20"/>
                <w:szCs w:val="20"/>
                <w:lang w:val="en-GB" w:eastAsia="en-GB"/>
              </w:rPr>
            </w:pPr>
            <w:r w:rsidRPr="0083527E">
              <w:rPr>
                <w:rFonts w:ascii="Times New Roman" w:eastAsia="Times New Roman" w:hAnsi="Times New Roman" w:cs="Times New Roman"/>
                <w:color w:val="000000"/>
                <w:sz w:val="20"/>
                <w:szCs w:val="20"/>
                <w:lang w:eastAsia="en-GB"/>
              </w:rPr>
              <w:t>MAYO</w:t>
            </w:r>
          </w:p>
        </w:tc>
        <w:tc>
          <w:tcPr>
            <w:tcW w:w="2080" w:type="dxa"/>
            <w:tcBorders>
              <w:top w:val="nil"/>
              <w:left w:val="nil"/>
              <w:bottom w:val="single" w:sz="4" w:space="0" w:color="auto"/>
              <w:right w:val="single" w:sz="8" w:space="0" w:color="auto"/>
            </w:tcBorders>
            <w:shd w:val="clear" w:color="auto" w:fill="auto"/>
            <w:noWrap/>
            <w:vAlign w:val="center"/>
            <w:hideMark/>
          </w:tcPr>
          <w:p w14:paraId="397854CB" w14:textId="77777777" w:rsidR="0083527E" w:rsidRPr="0083527E" w:rsidRDefault="0083527E" w:rsidP="0083527E">
            <w:pPr>
              <w:spacing w:after="0" w:line="240" w:lineRule="auto"/>
              <w:jc w:val="center"/>
              <w:rPr>
                <w:rFonts w:ascii="Times New Roman" w:eastAsia="Times New Roman" w:hAnsi="Times New Roman" w:cs="Times New Roman"/>
                <w:color w:val="000000"/>
                <w:sz w:val="20"/>
                <w:szCs w:val="20"/>
                <w:lang w:val="en-GB" w:eastAsia="en-GB"/>
              </w:rPr>
            </w:pPr>
            <w:r w:rsidRPr="0083527E">
              <w:rPr>
                <w:rFonts w:ascii="Times New Roman" w:eastAsia="Times New Roman" w:hAnsi="Times New Roman" w:cs="Times New Roman"/>
                <w:color w:val="000000"/>
                <w:sz w:val="20"/>
                <w:szCs w:val="20"/>
                <w:lang w:eastAsia="en-GB"/>
              </w:rPr>
              <w:t>100%</w:t>
            </w:r>
          </w:p>
        </w:tc>
      </w:tr>
      <w:tr w:rsidR="0083527E" w:rsidRPr="0083527E" w14:paraId="0648ED61" w14:textId="77777777" w:rsidTr="0083527E">
        <w:trPr>
          <w:trHeight w:val="300"/>
          <w:jc w:val="center"/>
        </w:trPr>
        <w:tc>
          <w:tcPr>
            <w:tcW w:w="4180" w:type="dxa"/>
            <w:tcBorders>
              <w:top w:val="nil"/>
              <w:left w:val="single" w:sz="8" w:space="0" w:color="auto"/>
              <w:bottom w:val="single" w:sz="4" w:space="0" w:color="auto"/>
              <w:right w:val="single" w:sz="4" w:space="0" w:color="auto"/>
            </w:tcBorders>
            <w:shd w:val="clear" w:color="auto" w:fill="auto"/>
            <w:noWrap/>
            <w:vAlign w:val="center"/>
            <w:hideMark/>
          </w:tcPr>
          <w:p w14:paraId="089445C9" w14:textId="77777777" w:rsidR="0083527E" w:rsidRPr="0083527E" w:rsidRDefault="0083527E" w:rsidP="0083527E">
            <w:pPr>
              <w:spacing w:after="0" w:line="240" w:lineRule="auto"/>
              <w:jc w:val="center"/>
              <w:rPr>
                <w:rFonts w:ascii="Times New Roman" w:eastAsia="Times New Roman" w:hAnsi="Times New Roman" w:cs="Times New Roman"/>
                <w:color w:val="000000"/>
                <w:sz w:val="20"/>
                <w:szCs w:val="20"/>
                <w:lang w:val="en-GB" w:eastAsia="en-GB"/>
              </w:rPr>
            </w:pPr>
            <w:r w:rsidRPr="0083527E">
              <w:rPr>
                <w:rFonts w:ascii="Times New Roman" w:eastAsia="Times New Roman" w:hAnsi="Times New Roman" w:cs="Times New Roman"/>
                <w:color w:val="000000"/>
                <w:sz w:val="20"/>
                <w:szCs w:val="20"/>
                <w:lang w:eastAsia="en-GB"/>
              </w:rPr>
              <w:t>JUNIO</w:t>
            </w:r>
          </w:p>
        </w:tc>
        <w:tc>
          <w:tcPr>
            <w:tcW w:w="2080" w:type="dxa"/>
            <w:tcBorders>
              <w:top w:val="nil"/>
              <w:left w:val="nil"/>
              <w:bottom w:val="single" w:sz="4" w:space="0" w:color="auto"/>
              <w:right w:val="single" w:sz="8" w:space="0" w:color="auto"/>
            </w:tcBorders>
            <w:shd w:val="clear" w:color="auto" w:fill="auto"/>
            <w:noWrap/>
            <w:vAlign w:val="center"/>
            <w:hideMark/>
          </w:tcPr>
          <w:p w14:paraId="3B45F807" w14:textId="77777777" w:rsidR="0083527E" w:rsidRPr="0083527E" w:rsidRDefault="0083527E" w:rsidP="0083527E">
            <w:pPr>
              <w:spacing w:after="0" w:line="240" w:lineRule="auto"/>
              <w:jc w:val="center"/>
              <w:rPr>
                <w:rFonts w:ascii="Times New Roman" w:eastAsia="Times New Roman" w:hAnsi="Times New Roman" w:cs="Times New Roman"/>
                <w:color w:val="000000"/>
                <w:sz w:val="20"/>
                <w:szCs w:val="20"/>
                <w:lang w:val="en-GB" w:eastAsia="en-GB"/>
              </w:rPr>
            </w:pPr>
            <w:r w:rsidRPr="0083527E">
              <w:rPr>
                <w:rFonts w:ascii="Times New Roman" w:eastAsia="Times New Roman" w:hAnsi="Times New Roman" w:cs="Times New Roman"/>
                <w:color w:val="000000"/>
                <w:sz w:val="20"/>
                <w:szCs w:val="20"/>
                <w:lang w:eastAsia="en-GB"/>
              </w:rPr>
              <w:t>99%</w:t>
            </w:r>
          </w:p>
        </w:tc>
      </w:tr>
      <w:tr w:rsidR="0083527E" w:rsidRPr="0083527E" w14:paraId="5271A57C" w14:textId="77777777" w:rsidTr="0083527E">
        <w:trPr>
          <w:trHeight w:val="300"/>
          <w:jc w:val="center"/>
        </w:trPr>
        <w:tc>
          <w:tcPr>
            <w:tcW w:w="4180" w:type="dxa"/>
            <w:tcBorders>
              <w:top w:val="nil"/>
              <w:left w:val="single" w:sz="8" w:space="0" w:color="auto"/>
              <w:bottom w:val="single" w:sz="4" w:space="0" w:color="auto"/>
              <w:right w:val="single" w:sz="4" w:space="0" w:color="auto"/>
            </w:tcBorders>
            <w:shd w:val="clear" w:color="auto" w:fill="auto"/>
            <w:noWrap/>
            <w:vAlign w:val="center"/>
            <w:hideMark/>
          </w:tcPr>
          <w:p w14:paraId="36C744A2" w14:textId="77777777" w:rsidR="0083527E" w:rsidRPr="0083527E" w:rsidRDefault="0083527E" w:rsidP="0083527E">
            <w:pPr>
              <w:spacing w:after="0" w:line="240" w:lineRule="auto"/>
              <w:jc w:val="center"/>
              <w:rPr>
                <w:rFonts w:ascii="Times New Roman" w:eastAsia="Times New Roman" w:hAnsi="Times New Roman" w:cs="Times New Roman"/>
                <w:color w:val="000000"/>
                <w:sz w:val="20"/>
                <w:szCs w:val="20"/>
                <w:lang w:val="en-GB" w:eastAsia="en-GB"/>
              </w:rPr>
            </w:pPr>
            <w:r w:rsidRPr="0083527E">
              <w:rPr>
                <w:rFonts w:ascii="Times New Roman" w:eastAsia="Times New Roman" w:hAnsi="Times New Roman" w:cs="Times New Roman"/>
                <w:color w:val="000000"/>
                <w:sz w:val="20"/>
                <w:szCs w:val="20"/>
                <w:lang w:eastAsia="en-GB"/>
              </w:rPr>
              <w:t>JULIO</w:t>
            </w:r>
          </w:p>
        </w:tc>
        <w:tc>
          <w:tcPr>
            <w:tcW w:w="2080" w:type="dxa"/>
            <w:tcBorders>
              <w:top w:val="nil"/>
              <w:left w:val="nil"/>
              <w:bottom w:val="single" w:sz="4" w:space="0" w:color="auto"/>
              <w:right w:val="single" w:sz="8" w:space="0" w:color="auto"/>
            </w:tcBorders>
            <w:shd w:val="clear" w:color="auto" w:fill="auto"/>
            <w:noWrap/>
            <w:vAlign w:val="center"/>
            <w:hideMark/>
          </w:tcPr>
          <w:p w14:paraId="15A0BCA4" w14:textId="77777777" w:rsidR="0083527E" w:rsidRPr="0083527E" w:rsidRDefault="0083527E" w:rsidP="0083527E">
            <w:pPr>
              <w:spacing w:after="0" w:line="240" w:lineRule="auto"/>
              <w:jc w:val="center"/>
              <w:rPr>
                <w:rFonts w:ascii="Times New Roman" w:eastAsia="Times New Roman" w:hAnsi="Times New Roman" w:cs="Times New Roman"/>
                <w:color w:val="000000"/>
                <w:sz w:val="20"/>
                <w:szCs w:val="20"/>
                <w:lang w:val="en-GB" w:eastAsia="en-GB"/>
              </w:rPr>
            </w:pPr>
            <w:r w:rsidRPr="0083527E">
              <w:rPr>
                <w:rFonts w:ascii="Times New Roman" w:eastAsia="Times New Roman" w:hAnsi="Times New Roman" w:cs="Times New Roman"/>
                <w:color w:val="000000"/>
                <w:sz w:val="20"/>
                <w:szCs w:val="20"/>
                <w:lang w:eastAsia="en-GB"/>
              </w:rPr>
              <w:t>90.40%</w:t>
            </w:r>
          </w:p>
        </w:tc>
      </w:tr>
      <w:tr w:rsidR="0083527E" w:rsidRPr="0083527E" w14:paraId="35271CD4" w14:textId="77777777" w:rsidTr="0083527E">
        <w:trPr>
          <w:trHeight w:val="300"/>
          <w:jc w:val="center"/>
        </w:trPr>
        <w:tc>
          <w:tcPr>
            <w:tcW w:w="4180" w:type="dxa"/>
            <w:tcBorders>
              <w:top w:val="nil"/>
              <w:left w:val="single" w:sz="8" w:space="0" w:color="auto"/>
              <w:bottom w:val="single" w:sz="4" w:space="0" w:color="auto"/>
              <w:right w:val="single" w:sz="4" w:space="0" w:color="auto"/>
            </w:tcBorders>
            <w:shd w:val="clear" w:color="auto" w:fill="auto"/>
            <w:noWrap/>
            <w:vAlign w:val="center"/>
            <w:hideMark/>
          </w:tcPr>
          <w:p w14:paraId="6CE671F1" w14:textId="77777777" w:rsidR="0083527E" w:rsidRPr="0083527E" w:rsidRDefault="0083527E" w:rsidP="0083527E">
            <w:pPr>
              <w:spacing w:after="0" w:line="240" w:lineRule="auto"/>
              <w:jc w:val="center"/>
              <w:rPr>
                <w:rFonts w:ascii="Times New Roman" w:eastAsia="Times New Roman" w:hAnsi="Times New Roman" w:cs="Times New Roman"/>
                <w:color w:val="000000"/>
                <w:sz w:val="20"/>
                <w:szCs w:val="20"/>
                <w:lang w:val="en-GB" w:eastAsia="en-GB"/>
              </w:rPr>
            </w:pPr>
            <w:r w:rsidRPr="0083527E">
              <w:rPr>
                <w:rFonts w:ascii="Times New Roman" w:eastAsia="Times New Roman" w:hAnsi="Times New Roman" w:cs="Times New Roman"/>
                <w:color w:val="000000"/>
                <w:sz w:val="20"/>
                <w:szCs w:val="20"/>
                <w:lang w:eastAsia="en-GB"/>
              </w:rPr>
              <w:t>AGOSTO</w:t>
            </w:r>
          </w:p>
        </w:tc>
        <w:tc>
          <w:tcPr>
            <w:tcW w:w="2080" w:type="dxa"/>
            <w:tcBorders>
              <w:top w:val="nil"/>
              <w:left w:val="nil"/>
              <w:bottom w:val="single" w:sz="4" w:space="0" w:color="auto"/>
              <w:right w:val="single" w:sz="8" w:space="0" w:color="auto"/>
            </w:tcBorders>
            <w:shd w:val="clear" w:color="auto" w:fill="auto"/>
            <w:noWrap/>
            <w:vAlign w:val="center"/>
            <w:hideMark/>
          </w:tcPr>
          <w:p w14:paraId="5FAE19F8" w14:textId="77777777" w:rsidR="0083527E" w:rsidRPr="0083527E" w:rsidRDefault="0083527E" w:rsidP="0083527E">
            <w:pPr>
              <w:spacing w:after="0" w:line="240" w:lineRule="auto"/>
              <w:jc w:val="center"/>
              <w:rPr>
                <w:rFonts w:ascii="Times New Roman" w:eastAsia="Times New Roman" w:hAnsi="Times New Roman" w:cs="Times New Roman"/>
                <w:color w:val="000000"/>
                <w:sz w:val="20"/>
                <w:szCs w:val="20"/>
                <w:lang w:val="en-GB" w:eastAsia="en-GB"/>
              </w:rPr>
            </w:pPr>
            <w:r w:rsidRPr="0083527E">
              <w:rPr>
                <w:rFonts w:ascii="Times New Roman" w:eastAsia="Times New Roman" w:hAnsi="Times New Roman" w:cs="Times New Roman"/>
                <w:color w:val="000000"/>
                <w:sz w:val="20"/>
                <w:szCs w:val="20"/>
                <w:lang w:eastAsia="en-GB"/>
              </w:rPr>
              <w:t>84.60%</w:t>
            </w:r>
          </w:p>
        </w:tc>
      </w:tr>
      <w:tr w:rsidR="0083527E" w:rsidRPr="0083527E" w14:paraId="57E8BAD0" w14:textId="77777777" w:rsidTr="0083527E">
        <w:trPr>
          <w:trHeight w:val="315"/>
          <w:jc w:val="center"/>
        </w:trPr>
        <w:tc>
          <w:tcPr>
            <w:tcW w:w="4180" w:type="dxa"/>
            <w:tcBorders>
              <w:top w:val="nil"/>
              <w:left w:val="single" w:sz="8" w:space="0" w:color="auto"/>
              <w:bottom w:val="single" w:sz="8" w:space="0" w:color="auto"/>
              <w:right w:val="single" w:sz="4" w:space="0" w:color="auto"/>
            </w:tcBorders>
            <w:shd w:val="clear" w:color="auto" w:fill="auto"/>
            <w:noWrap/>
            <w:vAlign w:val="center"/>
            <w:hideMark/>
          </w:tcPr>
          <w:p w14:paraId="3889D3C6" w14:textId="77777777" w:rsidR="0083527E" w:rsidRPr="0083527E" w:rsidRDefault="0083527E" w:rsidP="0083527E">
            <w:pPr>
              <w:spacing w:after="0" w:line="240" w:lineRule="auto"/>
              <w:jc w:val="center"/>
              <w:rPr>
                <w:rFonts w:ascii="Times New Roman" w:eastAsia="Times New Roman" w:hAnsi="Times New Roman" w:cs="Times New Roman"/>
                <w:color w:val="000000"/>
                <w:sz w:val="20"/>
                <w:szCs w:val="20"/>
                <w:lang w:val="en-GB" w:eastAsia="en-GB"/>
              </w:rPr>
            </w:pPr>
            <w:r w:rsidRPr="0083527E">
              <w:rPr>
                <w:rFonts w:ascii="Times New Roman" w:eastAsia="Times New Roman" w:hAnsi="Times New Roman" w:cs="Times New Roman"/>
                <w:color w:val="000000"/>
                <w:sz w:val="20"/>
                <w:szCs w:val="20"/>
                <w:lang w:eastAsia="en-GB"/>
              </w:rPr>
              <w:t>SEPTIEMBRE</w:t>
            </w:r>
          </w:p>
        </w:tc>
        <w:tc>
          <w:tcPr>
            <w:tcW w:w="2080" w:type="dxa"/>
            <w:tcBorders>
              <w:top w:val="nil"/>
              <w:left w:val="nil"/>
              <w:bottom w:val="single" w:sz="8" w:space="0" w:color="auto"/>
              <w:right w:val="single" w:sz="8" w:space="0" w:color="auto"/>
            </w:tcBorders>
            <w:shd w:val="clear" w:color="auto" w:fill="auto"/>
            <w:noWrap/>
            <w:vAlign w:val="center"/>
            <w:hideMark/>
          </w:tcPr>
          <w:p w14:paraId="1A8E15D8" w14:textId="77777777" w:rsidR="0083527E" w:rsidRPr="0083527E" w:rsidRDefault="0083527E" w:rsidP="0083527E">
            <w:pPr>
              <w:spacing w:after="0" w:line="240" w:lineRule="auto"/>
              <w:jc w:val="center"/>
              <w:rPr>
                <w:rFonts w:ascii="Times New Roman" w:eastAsia="Times New Roman" w:hAnsi="Times New Roman" w:cs="Times New Roman"/>
                <w:color w:val="000000"/>
                <w:sz w:val="20"/>
                <w:szCs w:val="20"/>
                <w:lang w:val="en-GB" w:eastAsia="en-GB"/>
              </w:rPr>
            </w:pPr>
            <w:r w:rsidRPr="0083527E">
              <w:rPr>
                <w:rFonts w:ascii="Times New Roman" w:eastAsia="Times New Roman" w:hAnsi="Times New Roman" w:cs="Times New Roman"/>
                <w:color w:val="000000"/>
                <w:sz w:val="20"/>
                <w:szCs w:val="20"/>
                <w:lang w:eastAsia="en-GB"/>
              </w:rPr>
              <w:t>89.40%</w:t>
            </w:r>
          </w:p>
        </w:tc>
      </w:tr>
    </w:tbl>
    <w:p w14:paraId="16539202" w14:textId="77777777" w:rsidR="00CF42FF" w:rsidRPr="00377552" w:rsidRDefault="00CF42FF" w:rsidP="00CF42FF">
      <w:pPr>
        <w:jc w:val="both"/>
        <w:rPr>
          <w:rFonts w:ascii="Arial" w:hAnsi="Arial"/>
          <w:sz w:val="2"/>
          <w:szCs w:val="24"/>
        </w:rPr>
      </w:pPr>
    </w:p>
    <w:p w14:paraId="1F152567" w14:textId="77777777" w:rsidR="00CF42FF" w:rsidRPr="005E5951" w:rsidRDefault="00161790" w:rsidP="00377552">
      <w:pPr>
        <w:spacing w:line="240" w:lineRule="auto"/>
        <w:contextualSpacing/>
        <w:jc w:val="both"/>
        <w:rPr>
          <w:rFonts w:ascii="Times New Roman" w:hAnsi="Times New Roman" w:cs="Times New Roman"/>
          <w:sz w:val="20"/>
          <w:szCs w:val="20"/>
        </w:rPr>
        <w:sectPr w:rsidR="00CF42FF" w:rsidRPr="005E5951" w:rsidSect="00CF42FF">
          <w:type w:val="continuous"/>
          <w:pgSz w:w="11906" w:h="16838"/>
          <w:pgMar w:top="1440" w:right="1440" w:bottom="1440" w:left="1440" w:header="720" w:footer="720" w:gutter="0"/>
          <w:cols w:space="720"/>
        </w:sectPr>
      </w:pPr>
      <w:r>
        <w:rPr>
          <w:rFonts w:ascii="Times New Roman" w:hAnsi="Times New Roman" w:cs="Times New Roman"/>
          <w:sz w:val="20"/>
          <w:szCs w:val="20"/>
        </w:rPr>
        <w:t>Tabla 42</w:t>
      </w:r>
      <w:r w:rsidR="005E5951">
        <w:rPr>
          <w:rFonts w:ascii="Times New Roman" w:hAnsi="Times New Roman" w:cs="Times New Roman"/>
          <w:sz w:val="20"/>
          <w:szCs w:val="20"/>
        </w:rPr>
        <w:t xml:space="preserve">/ </w:t>
      </w:r>
      <w:r w:rsidR="00377552" w:rsidRPr="005E5951">
        <w:rPr>
          <w:rFonts w:ascii="Times New Roman" w:hAnsi="Times New Roman" w:cs="Times New Roman"/>
          <w:sz w:val="20"/>
          <w:szCs w:val="20"/>
        </w:rPr>
        <w:t>Nota:</w:t>
      </w:r>
      <w:r w:rsidR="00CF42FF" w:rsidRPr="005E5951">
        <w:rPr>
          <w:rFonts w:ascii="Times New Roman" w:hAnsi="Times New Roman" w:cs="Times New Roman"/>
          <w:sz w:val="20"/>
          <w:szCs w:val="20"/>
        </w:rPr>
        <w:t xml:space="preserve"> a partir de julio 2018, se implementó la evaluación con las nuevas normativas de la Resolución</w:t>
      </w:r>
      <w:r w:rsidR="00CF42FF" w:rsidRPr="005E5951">
        <w:rPr>
          <w:rFonts w:ascii="Times New Roman" w:hAnsi="Times New Roman" w:cs="Times New Roman"/>
          <w:bCs/>
          <w:sz w:val="20"/>
          <w:szCs w:val="20"/>
        </w:rPr>
        <w:t xml:space="preserve"> 01/2018 sobre Políticas de Estandariz</w:t>
      </w:r>
      <w:r w:rsidR="00377552" w:rsidRPr="005E5951">
        <w:rPr>
          <w:rFonts w:ascii="Times New Roman" w:hAnsi="Times New Roman" w:cs="Times New Roman"/>
          <w:bCs/>
          <w:sz w:val="20"/>
          <w:szCs w:val="20"/>
        </w:rPr>
        <w:t>ación Portales de Transparencia</w:t>
      </w:r>
      <w:r w:rsidR="001D3FBF" w:rsidRPr="005E5951">
        <w:rPr>
          <w:rFonts w:ascii="Times New Roman" w:hAnsi="Times New Roman" w:cs="Times New Roman"/>
          <w:bCs/>
          <w:sz w:val="20"/>
          <w:szCs w:val="20"/>
        </w:rPr>
        <w:t>.</w:t>
      </w:r>
    </w:p>
    <w:p w14:paraId="0948AF9F" w14:textId="77777777" w:rsidR="004A024F" w:rsidRPr="00D20188" w:rsidRDefault="004A024F" w:rsidP="005D3133">
      <w:pPr>
        <w:spacing w:after="0" w:line="480" w:lineRule="auto"/>
        <w:jc w:val="both"/>
        <w:rPr>
          <w:rFonts w:ascii="Times New Roman" w:eastAsia="Times New Roman" w:hAnsi="Times New Roman" w:cs="Times New Roman"/>
          <w:color w:val="000000" w:themeColor="text1"/>
          <w:sz w:val="10"/>
          <w:szCs w:val="24"/>
          <w:lang w:val="es-ES" w:eastAsia="es-ES"/>
        </w:rPr>
      </w:pPr>
    </w:p>
    <w:p w14:paraId="44861A03" w14:textId="77777777" w:rsidR="00005BEE" w:rsidRPr="009A0088" w:rsidRDefault="00005BEE" w:rsidP="003D28BC">
      <w:pPr>
        <w:pStyle w:val="Estilo1"/>
        <w:numPr>
          <w:ilvl w:val="0"/>
          <w:numId w:val="19"/>
        </w:numPr>
        <w:rPr>
          <w:color w:val="auto"/>
          <w:sz w:val="28"/>
        </w:rPr>
      </w:pPr>
      <w:bookmarkStart w:id="187" w:name="_Toc533586361"/>
      <w:r w:rsidRPr="009A0088">
        <w:rPr>
          <w:color w:val="auto"/>
          <w:sz w:val="28"/>
        </w:rPr>
        <w:t>Gestión de Administración Pública</w:t>
      </w:r>
      <w:r w:rsidR="005B3996" w:rsidRPr="009A0088">
        <w:rPr>
          <w:color w:val="auto"/>
          <w:sz w:val="28"/>
        </w:rPr>
        <w:t xml:space="preserve"> (SISMAP)</w:t>
      </w:r>
      <w:bookmarkEnd w:id="187"/>
    </w:p>
    <w:p w14:paraId="67A0C838" w14:textId="77777777" w:rsidR="00A12FC4" w:rsidRPr="00A12FC4" w:rsidRDefault="00A12FC4" w:rsidP="00A12FC4">
      <w:pPr>
        <w:jc w:val="both"/>
        <w:rPr>
          <w:rFonts w:ascii="Times New Roman" w:hAnsi="Times New Roman" w:cs="Times New Roman"/>
          <w:sz w:val="12"/>
          <w:szCs w:val="24"/>
        </w:rPr>
      </w:pPr>
    </w:p>
    <w:p w14:paraId="1E2DF219" w14:textId="77777777" w:rsidR="008847F8" w:rsidRPr="008847F8" w:rsidRDefault="008847F8" w:rsidP="008847F8">
      <w:pPr>
        <w:spacing w:line="480" w:lineRule="auto"/>
        <w:contextualSpacing/>
        <w:jc w:val="both"/>
        <w:rPr>
          <w:rFonts w:ascii="Times New Roman" w:hAnsi="Times New Roman" w:cs="Times New Roman"/>
          <w:sz w:val="24"/>
          <w:szCs w:val="24"/>
        </w:rPr>
      </w:pPr>
      <w:r w:rsidRPr="008847F8">
        <w:rPr>
          <w:rFonts w:ascii="Times New Roman" w:hAnsi="Times New Roman" w:cs="Times New Roman"/>
          <w:sz w:val="24"/>
          <w:szCs w:val="24"/>
        </w:rPr>
        <w:t xml:space="preserve">El SISMAP es el sistema desarrollado para monitorear la gestión de los entes y órganos del Poder Ejecutivo, a través de nueve Indicadores Básicos de Organización y Gestión (IBOG) y sus Sub-Indicadores Vinculados (SIV), relacionados principalmente a la Ley de Función Pública y otras normativas complementarias, en términos de Profesionalización del Empleo Público, Fortalecimiento Institucional y Calidad, con la finalidad de evaluar el nivel de avance de la Administración Pública en los distintos temas que son de su rectoría. </w:t>
      </w:r>
    </w:p>
    <w:p w14:paraId="63AD762E" w14:textId="77777777" w:rsidR="008847F8" w:rsidRPr="008847F8" w:rsidRDefault="008847F8" w:rsidP="008847F8">
      <w:pPr>
        <w:spacing w:line="480" w:lineRule="auto"/>
        <w:contextualSpacing/>
        <w:jc w:val="both"/>
        <w:rPr>
          <w:rFonts w:ascii="Times New Roman" w:hAnsi="Times New Roman" w:cs="Times New Roman"/>
          <w:sz w:val="14"/>
          <w:szCs w:val="24"/>
        </w:rPr>
      </w:pPr>
    </w:p>
    <w:p w14:paraId="109BBF65" w14:textId="77777777" w:rsidR="008847F8" w:rsidRPr="008847F8" w:rsidRDefault="008847F8" w:rsidP="008847F8">
      <w:pPr>
        <w:spacing w:line="480" w:lineRule="auto"/>
        <w:contextualSpacing/>
        <w:jc w:val="both"/>
        <w:rPr>
          <w:rFonts w:ascii="Times New Roman" w:hAnsi="Times New Roman" w:cs="Times New Roman"/>
          <w:sz w:val="24"/>
          <w:szCs w:val="24"/>
        </w:rPr>
      </w:pPr>
      <w:r w:rsidRPr="008847F8">
        <w:rPr>
          <w:rFonts w:ascii="Times New Roman" w:hAnsi="Times New Roman" w:cs="Times New Roman"/>
          <w:sz w:val="24"/>
          <w:szCs w:val="24"/>
        </w:rPr>
        <w:t>Contamos con una nueva y más compleja versión del SISMAP relanzada a inicios del 2018, la Institución bajó su puntuación a 31.24%, en comparación con el modelo anterior en el que nos encontrábamos en un 95%. En la actualidad, hemos repuntado a 86.83%. Este sistema nos impulsa a desarrollar los diferentes subsistemas de recursos humanos y los productos que de ellos se derivan.</w:t>
      </w:r>
    </w:p>
    <w:p w14:paraId="420A42C2" w14:textId="77777777" w:rsidR="008847F8" w:rsidRPr="00C75C95" w:rsidRDefault="008847F8" w:rsidP="008847F8">
      <w:pPr>
        <w:ind w:firstLine="720"/>
        <w:jc w:val="both"/>
      </w:pPr>
      <w:r w:rsidRPr="0047611E">
        <w:rPr>
          <w:noProof/>
          <w:lang w:val="es-ES_tradnl" w:eastAsia="es-ES_tradnl"/>
        </w:rPr>
        <mc:AlternateContent>
          <mc:Choice Requires="wpg">
            <w:drawing>
              <wp:anchor distT="0" distB="0" distL="114300" distR="114300" simplePos="0" relativeHeight="251934720" behindDoc="0" locked="0" layoutInCell="1" allowOverlap="1" wp14:anchorId="6F06319F" wp14:editId="5BAA993F">
                <wp:simplePos x="0" y="0"/>
                <wp:positionH relativeFrom="column">
                  <wp:posOffset>200025</wp:posOffset>
                </wp:positionH>
                <wp:positionV relativeFrom="paragraph">
                  <wp:posOffset>228600</wp:posOffset>
                </wp:positionV>
                <wp:extent cx="5075136" cy="2161459"/>
                <wp:effectExtent l="0" t="0" r="0" b="0"/>
                <wp:wrapNone/>
                <wp:docPr id="48" name="Grupo 4"/>
                <wp:cNvGraphicFramePr/>
                <a:graphic xmlns:a="http://schemas.openxmlformats.org/drawingml/2006/main">
                  <a:graphicData uri="http://schemas.microsoft.com/office/word/2010/wordprocessingGroup">
                    <wpg:wgp>
                      <wpg:cNvGrpSpPr/>
                      <wpg:grpSpPr>
                        <a:xfrm>
                          <a:off x="0" y="0"/>
                          <a:ext cx="5075136" cy="2161459"/>
                          <a:chOff x="0" y="0"/>
                          <a:chExt cx="5075136" cy="2161459"/>
                        </a:xfrm>
                      </wpg:grpSpPr>
                      <pic:pic xmlns:pic="http://schemas.openxmlformats.org/drawingml/2006/picture">
                        <pic:nvPicPr>
                          <pic:cNvPr id="49" name="Imagen 49"/>
                          <pic:cNvPicPr/>
                        </pic:nvPicPr>
                        <pic:blipFill>
                          <a:blip r:embed="rId66"/>
                          <a:stretch>
                            <a:fillRect/>
                          </a:stretch>
                        </pic:blipFill>
                        <pic:spPr>
                          <a:xfrm>
                            <a:off x="0" y="0"/>
                            <a:ext cx="5075136" cy="920750"/>
                          </a:xfrm>
                          <a:prstGeom prst="rect">
                            <a:avLst/>
                          </a:prstGeom>
                        </pic:spPr>
                      </pic:pic>
                      <pic:pic xmlns:pic="http://schemas.openxmlformats.org/drawingml/2006/picture">
                        <pic:nvPicPr>
                          <pic:cNvPr id="50" name="Imagen 50"/>
                          <pic:cNvPicPr/>
                        </pic:nvPicPr>
                        <pic:blipFill rotWithShape="1">
                          <a:blip r:embed="rId67"/>
                          <a:srcRect l="1411" r="30150" b="36354"/>
                          <a:stretch/>
                        </pic:blipFill>
                        <pic:spPr bwMode="auto">
                          <a:xfrm>
                            <a:off x="0" y="847009"/>
                            <a:ext cx="5075136" cy="131445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mv="urn:schemas-microsoft-com:mac:vml" xmlns:mo="http://schemas.microsoft.com/office/mac/office/2008/main">
            <w:pict>
              <v:group w14:anchorId="7F41DF3F" id="Grupo 4" o:spid="_x0000_s1026" style="position:absolute;margin-left:15.75pt;margin-top:18pt;width:399.6pt;height:170.2pt;z-index:251934720" coordsize="50751,216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9" o:spid="_x0000_s1027" type="#_x0000_t75" style="position:absolute;width:50751;height:9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G8uXDAAAA2wAAAA8AAABkcnMvZG93bnJldi54bWxEj9FqwkAURN8L/sNyBd/qJiK1ja5SKoIv&#10;gkY/4Jq9JsHs3SS76vr33ULBx2FmzjCLVTCNuFPvassK0nECgriwuuZSwem4ef8E4TyyxsYyKXiS&#10;g9Vy8LbATNsHH+ie+1JECLsMFVTet5mUrqjIoBvbljh6F9sb9FH2pdQ9PiLcNHKSJB/SYM1xocKW&#10;fioqrvnNKAj5LU1m527fzfanIN16l3abnVKjYfieg/AU/Cv8395qBdMv+PsSf4Bc/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sby5cMAAADbAAAADwAAAAAAAAAAAAAAAACf&#10;AgAAZHJzL2Rvd25yZXYueG1sUEsFBgAAAAAEAAQA9wAAAI8DAAAAAA==&#10;">
                  <v:imagedata r:id="rId68" o:title=""/>
                </v:shape>
                <v:shape id="Imagen 50" o:spid="_x0000_s1028" type="#_x0000_t75" style="position:absolute;top:8470;width:50751;height:13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ZoNvAAAAA2wAAAA8AAABkcnMvZG93bnJldi54bWxET02LwjAQvQv+hzDC3jR1cRepRlHXVW9i&#10;1fvYjG2xmZQmq62/3hwWPD7e93TemFLcqXaFZQXDQQSCOLW64EzB6fjbH4NwHlljaZkUtORgPut2&#10;phhr++AD3ROfiRDCLkYFufdVLKVLczLoBrYiDtzV1gZ9gHUmdY2PEG5K+RlF39JgwaEhx4pWOaW3&#10;5M8o0IuLfe73m2W7Hm3S4c/2HLWXUqmPXrOYgPDU+Lf4373TCr7C+vAl/AA5e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Bmg28AAAADbAAAADwAAAAAAAAAAAAAAAACfAgAA&#10;ZHJzL2Rvd25yZXYueG1sUEsFBgAAAAAEAAQA9wAAAIwDAAAAAA==&#10;">
                  <v:imagedata r:id="rId69" o:title="" cropbottom="23825f" cropleft="925f" cropright="19759f"/>
                </v:shape>
              </v:group>
            </w:pict>
          </mc:Fallback>
        </mc:AlternateContent>
      </w:r>
    </w:p>
    <w:p w14:paraId="1EAFE7BE" w14:textId="77777777" w:rsidR="008847F8" w:rsidRDefault="008847F8" w:rsidP="008847F8">
      <w:pPr>
        <w:ind w:firstLine="720"/>
        <w:jc w:val="both"/>
        <w:rPr>
          <w:szCs w:val="24"/>
        </w:rPr>
      </w:pPr>
    </w:p>
    <w:p w14:paraId="5D5A20A4" w14:textId="77777777" w:rsidR="008847F8" w:rsidRDefault="008847F8" w:rsidP="008847F8">
      <w:pPr>
        <w:ind w:firstLine="720"/>
        <w:jc w:val="both"/>
        <w:rPr>
          <w:szCs w:val="24"/>
        </w:rPr>
      </w:pPr>
    </w:p>
    <w:p w14:paraId="65A30B64" w14:textId="77777777" w:rsidR="008847F8" w:rsidRPr="007044B0" w:rsidRDefault="008847F8" w:rsidP="008847F8"/>
    <w:p w14:paraId="3AF8F709" w14:textId="77777777" w:rsidR="008847F8" w:rsidRDefault="008847F8" w:rsidP="00A12FC4">
      <w:pPr>
        <w:spacing w:line="480" w:lineRule="auto"/>
        <w:contextualSpacing/>
        <w:jc w:val="both"/>
        <w:rPr>
          <w:rFonts w:ascii="Times New Roman" w:hAnsi="Times New Roman" w:cs="Times New Roman"/>
          <w:b/>
          <w:sz w:val="24"/>
          <w:szCs w:val="24"/>
        </w:rPr>
      </w:pPr>
    </w:p>
    <w:p w14:paraId="7C29E9D6" w14:textId="77777777" w:rsidR="008847F8" w:rsidRPr="00A12FC4" w:rsidRDefault="008847F8" w:rsidP="00A12FC4">
      <w:pPr>
        <w:spacing w:line="480" w:lineRule="auto"/>
        <w:contextualSpacing/>
        <w:jc w:val="both"/>
        <w:rPr>
          <w:rFonts w:ascii="Times New Roman" w:hAnsi="Times New Roman" w:cs="Times New Roman"/>
          <w:b/>
          <w:sz w:val="24"/>
          <w:szCs w:val="24"/>
        </w:rPr>
      </w:pPr>
    </w:p>
    <w:p w14:paraId="6EFCA136" w14:textId="77777777" w:rsidR="00A12FC4" w:rsidRPr="00CA2D12" w:rsidRDefault="00A12FC4" w:rsidP="00484202">
      <w:pPr>
        <w:pStyle w:val="Prrafodelista"/>
        <w:numPr>
          <w:ilvl w:val="0"/>
          <w:numId w:val="12"/>
        </w:numPr>
        <w:jc w:val="both"/>
        <w:rPr>
          <w:rFonts w:ascii="Times New Roman" w:hAnsi="Times New Roman" w:cs="Times New Roman"/>
          <w:b/>
          <w:sz w:val="28"/>
          <w:szCs w:val="28"/>
        </w:rPr>
      </w:pPr>
      <w:r w:rsidRPr="00CA2D12">
        <w:rPr>
          <w:rFonts w:ascii="Times New Roman" w:hAnsi="Times New Roman" w:cs="Times New Roman"/>
          <w:b/>
          <w:sz w:val="28"/>
          <w:szCs w:val="28"/>
        </w:rPr>
        <w:t>Estructura de Cargos</w:t>
      </w:r>
    </w:p>
    <w:p w14:paraId="6CC1992A" w14:textId="77777777" w:rsidR="00A12FC4" w:rsidRPr="00A12FC4" w:rsidRDefault="00A12FC4" w:rsidP="00A12FC4">
      <w:pPr>
        <w:jc w:val="both"/>
        <w:rPr>
          <w:rFonts w:ascii="Times New Roman" w:hAnsi="Times New Roman" w:cs="Times New Roman"/>
          <w:b/>
          <w:sz w:val="6"/>
          <w:szCs w:val="24"/>
        </w:rPr>
      </w:pPr>
    </w:p>
    <w:p w14:paraId="5A1DC689" w14:textId="77777777" w:rsidR="008847F8" w:rsidRPr="005E5951" w:rsidRDefault="005E5951" w:rsidP="00A12FC4">
      <w:pPr>
        <w:spacing w:line="480" w:lineRule="auto"/>
        <w:contextualSpacing/>
        <w:jc w:val="both"/>
        <w:rPr>
          <w:rFonts w:ascii="Times New Roman" w:hAnsi="Times New Roman" w:cs="Times New Roman"/>
          <w:sz w:val="20"/>
          <w:szCs w:val="20"/>
        </w:rPr>
      </w:pPr>
      <w:r w:rsidRPr="005E5951">
        <w:rPr>
          <w:rFonts w:ascii="Times New Roman" w:hAnsi="Times New Roman" w:cs="Times New Roman"/>
          <w:sz w:val="20"/>
          <w:szCs w:val="20"/>
        </w:rPr>
        <w:t>Imagen 2</w:t>
      </w:r>
    </w:p>
    <w:p w14:paraId="43564D5C" w14:textId="77777777" w:rsidR="008847F8" w:rsidRDefault="008847F8" w:rsidP="00A12FC4">
      <w:pPr>
        <w:spacing w:line="480" w:lineRule="auto"/>
        <w:contextualSpacing/>
        <w:jc w:val="both"/>
        <w:rPr>
          <w:rFonts w:ascii="Times New Roman" w:hAnsi="Times New Roman" w:cs="Times New Roman"/>
          <w:sz w:val="24"/>
          <w:szCs w:val="24"/>
        </w:rPr>
      </w:pPr>
    </w:p>
    <w:p w14:paraId="60E2A939" w14:textId="77777777" w:rsidR="008847F8" w:rsidRPr="00043FB3" w:rsidRDefault="008847F8" w:rsidP="00043FB3">
      <w:pPr>
        <w:pStyle w:val="Estilo1"/>
        <w:rPr>
          <w:b w:val="0"/>
          <w:i/>
          <w:color w:val="auto"/>
          <w:sz w:val="28"/>
        </w:rPr>
      </w:pPr>
      <w:bookmarkStart w:id="188" w:name="_Toc533586362"/>
      <w:r w:rsidRPr="00043FB3">
        <w:rPr>
          <w:b w:val="0"/>
          <w:i/>
          <w:color w:val="auto"/>
          <w:sz w:val="28"/>
        </w:rPr>
        <w:lastRenderedPageBreak/>
        <w:t xml:space="preserve">Logros </w:t>
      </w:r>
      <w:r w:rsidR="00043FB3" w:rsidRPr="00043FB3">
        <w:rPr>
          <w:b w:val="0"/>
          <w:i/>
          <w:color w:val="auto"/>
          <w:sz w:val="28"/>
        </w:rPr>
        <w:t>en la Gestión de los Recursos Humanos</w:t>
      </w:r>
      <w:bookmarkEnd w:id="188"/>
    </w:p>
    <w:p w14:paraId="7282D1A3" w14:textId="77777777" w:rsidR="008847F8" w:rsidRPr="008847F8" w:rsidRDefault="008847F8" w:rsidP="008847F8">
      <w:pPr>
        <w:spacing w:after="0" w:line="480" w:lineRule="auto"/>
        <w:jc w:val="both"/>
        <w:rPr>
          <w:rFonts w:ascii="Times New Roman" w:hAnsi="Times New Roman" w:cs="Times New Roman"/>
          <w:sz w:val="24"/>
          <w:szCs w:val="24"/>
        </w:rPr>
      </w:pPr>
    </w:p>
    <w:p w14:paraId="1FB14391" w14:textId="77777777" w:rsidR="008847F8" w:rsidRPr="008847F8" w:rsidRDefault="005F6A4C" w:rsidP="003D28BC">
      <w:pPr>
        <w:pStyle w:val="Prrafodelista"/>
        <w:numPr>
          <w:ilvl w:val="0"/>
          <w:numId w:val="46"/>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Actualizado</w:t>
      </w:r>
      <w:r w:rsidR="008847F8" w:rsidRPr="008847F8">
        <w:rPr>
          <w:rFonts w:ascii="Times New Roman" w:hAnsi="Times New Roman" w:cs="Times New Roman"/>
          <w:sz w:val="24"/>
          <w:szCs w:val="24"/>
        </w:rPr>
        <w:t xml:space="preserve"> el Manual de Cargos del Ministerio de Educación Superior, Ciencia y Tecnología (MESCyT) acorde a las necesidades institucionales, con los puestos de Secretaria Técnica del CONESCYT, Coordinador de Equidad de Género y Técnico de Equidad de Género.</w:t>
      </w:r>
    </w:p>
    <w:p w14:paraId="6E79D422" w14:textId="77777777" w:rsidR="008847F8" w:rsidRPr="008847F8" w:rsidRDefault="005F6A4C" w:rsidP="003D28BC">
      <w:pPr>
        <w:pStyle w:val="Prrafodelista"/>
        <w:numPr>
          <w:ilvl w:val="0"/>
          <w:numId w:val="46"/>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Elaborado y remitida</w:t>
      </w:r>
      <w:r w:rsidR="008847F8" w:rsidRPr="008847F8">
        <w:rPr>
          <w:rFonts w:ascii="Times New Roman" w:hAnsi="Times New Roman" w:cs="Times New Roman"/>
          <w:sz w:val="24"/>
          <w:szCs w:val="24"/>
        </w:rPr>
        <w:t xml:space="preserve"> al MAP la Planificación de Recursos Humanos con la proyección de los recursos necesarios para el cumplimiento de las políticas, acciones y metas de este Ministerio.</w:t>
      </w:r>
    </w:p>
    <w:p w14:paraId="52CC20F9" w14:textId="77777777" w:rsidR="008847F8" w:rsidRPr="008847F8" w:rsidRDefault="005F6A4C" w:rsidP="003D28BC">
      <w:pPr>
        <w:pStyle w:val="Prrafodelista"/>
        <w:numPr>
          <w:ilvl w:val="0"/>
          <w:numId w:val="46"/>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Promulgada </w:t>
      </w:r>
      <w:r w:rsidR="008847F8" w:rsidRPr="008847F8">
        <w:rPr>
          <w:rFonts w:ascii="Times New Roman" w:hAnsi="Times New Roman" w:cs="Times New Roman"/>
          <w:sz w:val="24"/>
          <w:szCs w:val="24"/>
        </w:rPr>
        <w:t>la Resolución Núm. 0002-18, que establece los beneficios marginales a los servidores públicos del Ministerio de Educación Superior, Ciencia y Tecnología, en la cual se documentaron las compensaciones económicas y no monetarias existentes, en adición de otros nuevos beneficios.</w:t>
      </w:r>
    </w:p>
    <w:p w14:paraId="7C19DDC6" w14:textId="77777777" w:rsidR="008847F8" w:rsidRPr="008847F8" w:rsidRDefault="005F6A4C" w:rsidP="003D28BC">
      <w:pPr>
        <w:pStyle w:val="Prrafodelista"/>
        <w:numPr>
          <w:ilvl w:val="0"/>
          <w:numId w:val="46"/>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Implementada</w:t>
      </w:r>
      <w:r w:rsidR="008847F8" w:rsidRPr="008847F8">
        <w:rPr>
          <w:rFonts w:ascii="Times New Roman" w:hAnsi="Times New Roman" w:cs="Times New Roman"/>
          <w:sz w:val="24"/>
          <w:szCs w:val="24"/>
        </w:rPr>
        <w:t xml:space="preserve"> la nueva metodología de Evaluación del Desempeño Laboral por Resultados y Cumplimiento al Régimen Ético y Disciplinario. </w:t>
      </w:r>
    </w:p>
    <w:p w14:paraId="075DF5A9" w14:textId="77777777" w:rsidR="008847F8" w:rsidRPr="008847F8" w:rsidRDefault="008847F8" w:rsidP="003D28BC">
      <w:pPr>
        <w:pStyle w:val="Prrafodelista"/>
        <w:numPr>
          <w:ilvl w:val="0"/>
          <w:numId w:val="46"/>
        </w:numPr>
        <w:spacing w:after="0" w:line="480" w:lineRule="auto"/>
        <w:jc w:val="both"/>
        <w:rPr>
          <w:rFonts w:ascii="Times New Roman" w:hAnsi="Times New Roman" w:cs="Times New Roman"/>
          <w:sz w:val="24"/>
          <w:szCs w:val="24"/>
        </w:rPr>
      </w:pPr>
      <w:r w:rsidRPr="008847F8">
        <w:rPr>
          <w:rFonts w:ascii="Times New Roman" w:hAnsi="Times New Roman" w:cs="Times New Roman"/>
          <w:sz w:val="24"/>
          <w:szCs w:val="24"/>
        </w:rPr>
        <w:t>Con el objetivo de ampliar los servicios de salud que en la actualidad ofrecen las aseguradoras de riesgos de salud (ARS) a nuestros colaboradores, fue aprobado por este Ministerio, mediante Resolución Núm. 0002-18 de fecha 14/03/2018, el beneficio de seguro complementario. A la fecha han sido beneficiados un total de 274 empleados.</w:t>
      </w:r>
    </w:p>
    <w:p w14:paraId="3AA60A45" w14:textId="77777777" w:rsidR="008847F8" w:rsidRPr="008847F8" w:rsidRDefault="008847F8" w:rsidP="003D28BC">
      <w:pPr>
        <w:pStyle w:val="Prrafodelista"/>
        <w:numPr>
          <w:ilvl w:val="0"/>
          <w:numId w:val="46"/>
        </w:numPr>
        <w:spacing w:after="0" w:line="480" w:lineRule="auto"/>
        <w:jc w:val="both"/>
        <w:rPr>
          <w:rFonts w:ascii="Times New Roman" w:hAnsi="Times New Roman" w:cs="Times New Roman"/>
          <w:sz w:val="24"/>
          <w:szCs w:val="24"/>
        </w:rPr>
      </w:pPr>
      <w:r w:rsidRPr="008847F8">
        <w:rPr>
          <w:rFonts w:ascii="Times New Roman" w:hAnsi="Times New Roman" w:cs="Times New Roman"/>
          <w:sz w:val="24"/>
          <w:szCs w:val="24"/>
        </w:rPr>
        <w:t>En abril de este año, el Ministerio realizó la primera Encuesta de Clima Laboral, de la cual se ha cumplido más de un 50 % del plan de acción de mejora de los resultados obtenidos en esta Encuesta Organizacional.</w:t>
      </w:r>
    </w:p>
    <w:p w14:paraId="0EE4C38C" w14:textId="77777777" w:rsidR="008847F8" w:rsidRPr="008847F8" w:rsidRDefault="005D06E0" w:rsidP="003D28BC">
      <w:pPr>
        <w:pStyle w:val="Prrafodelista"/>
        <w:numPr>
          <w:ilvl w:val="0"/>
          <w:numId w:val="47"/>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Tramitada y aprobada </w:t>
      </w:r>
      <w:r w:rsidR="008847F8" w:rsidRPr="008847F8">
        <w:rPr>
          <w:rFonts w:ascii="Times New Roman" w:hAnsi="Times New Roman" w:cs="Times New Roman"/>
          <w:sz w:val="24"/>
          <w:szCs w:val="24"/>
        </w:rPr>
        <w:t xml:space="preserve">por el Ministerio de Administración Pública (MAP) la propuesta salarial de los puestos, que al momento de elaborar la Escala anterior, no existían, dentro de la estructura de cargos del MESCYT. </w:t>
      </w:r>
    </w:p>
    <w:p w14:paraId="792E9A76" w14:textId="77777777" w:rsidR="008847F8" w:rsidRPr="008847F8" w:rsidRDefault="005D06E0" w:rsidP="003D28BC">
      <w:pPr>
        <w:pStyle w:val="Prrafodelista"/>
        <w:numPr>
          <w:ilvl w:val="0"/>
          <w:numId w:val="47"/>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Diseñado e implementado</w:t>
      </w:r>
      <w:r w:rsidR="00060DBB">
        <w:rPr>
          <w:rFonts w:ascii="Times New Roman" w:hAnsi="Times New Roman" w:cs="Times New Roman"/>
          <w:sz w:val="24"/>
          <w:szCs w:val="24"/>
        </w:rPr>
        <w:t xml:space="preserve"> el </w:t>
      </w:r>
      <w:r w:rsidR="008847F8" w:rsidRPr="008847F8">
        <w:rPr>
          <w:rFonts w:ascii="Times New Roman" w:hAnsi="Times New Roman" w:cs="Times New Roman"/>
          <w:sz w:val="24"/>
          <w:szCs w:val="24"/>
        </w:rPr>
        <w:t xml:space="preserve">formulario digital para la recolección y actualización de los datos personales de los empleados de este Ministerio. </w:t>
      </w:r>
    </w:p>
    <w:p w14:paraId="0BE8A173" w14:textId="77777777" w:rsidR="008847F8" w:rsidRPr="008847F8" w:rsidRDefault="00060DBB" w:rsidP="003D28BC">
      <w:pPr>
        <w:pStyle w:val="Prrafodelista"/>
        <w:numPr>
          <w:ilvl w:val="0"/>
          <w:numId w:val="47"/>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Elaborado e</w:t>
      </w:r>
      <w:r w:rsidR="008847F8" w:rsidRPr="008847F8">
        <w:rPr>
          <w:rFonts w:ascii="Times New Roman" w:hAnsi="Times New Roman" w:cs="Times New Roman"/>
          <w:sz w:val="24"/>
          <w:szCs w:val="24"/>
        </w:rPr>
        <w:t xml:space="preserve">l Directorio de Funcionarios, el mismo contiene en un único documento las informaciones referentes al personal Directivo de esta Institución. </w:t>
      </w:r>
    </w:p>
    <w:p w14:paraId="76866090" w14:textId="77777777" w:rsidR="008847F8" w:rsidRPr="008847F8" w:rsidRDefault="00060DBB" w:rsidP="003D28BC">
      <w:pPr>
        <w:pStyle w:val="Prrafodelista"/>
        <w:numPr>
          <w:ilvl w:val="0"/>
          <w:numId w:val="47"/>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Diseñado e implementad el formulario digital</w:t>
      </w:r>
      <w:r w:rsidR="008847F8" w:rsidRPr="008847F8">
        <w:rPr>
          <w:rFonts w:ascii="Times New Roman" w:hAnsi="Times New Roman" w:cs="Times New Roman"/>
          <w:sz w:val="24"/>
          <w:szCs w:val="24"/>
        </w:rPr>
        <w:t xml:space="preserve"> para la Detección de Necesidades de Capacitación de los empleados de este Ministerio. </w:t>
      </w:r>
    </w:p>
    <w:p w14:paraId="1C335F76" w14:textId="77777777" w:rsidR="008847F8" w:rsidRPr="008847F8" w:rsidRDefault="00060DBB" w:rsidP="003D28BC">
      <w:pPr>
        <w:pStyle w:val="Prrafodelista"/>
        <w:numPr>
          <w:ilvl w:val="0"/>
          <w:numId w:val="47"/>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Fortalecido y capacitado el personal </w:t>
      </w:r>
      <w:r w:rsidR="008847F8" w:rsidRPr="008847F8">
        <w:rPr>
          <w:rFonts w:ascii="Times New Roman" w:hAnsi="Times New Roman" w:cs="Times New Roman"/>
          <w:sz w:val="24"/>
          <w:szCs w:val="24"/>
        </w:rPr>
        <w:t>de la Dirección de Recursos Humanos a través de la participación en diplomados, cursos, talleres y certificaciones</w:t>
      </w:r>
      <w:r>
        <w:rPr>
          <w:rFonts w:ascii="Times New Roman" w:hAnsi="Times New Roman" w:cs="Times New Roman"/>
          <w:sz w:val="24"/>
          <w:szCs w:val="24"/>
        </w:rPr>
        <w:t xml:space="preserve"> en programas afines a sus funciones</w:t>
      </w:r>
      <w:r w:rsidR="008847F8" w:rsidRPr="008847F8">
        <w:rPr>
          <w:rFonts w:ascii="Times New Roman" w:hAnsi="Times New Roman" w:cs="Times New Roman"/>
          <w:sz w:val="24"/>
          <w:szCs w:val="24"/>
        </w:rPr>
        <w:t xml:space="preserve">. </w:t>
      </w:r>
    </w:p>
    <w:p w14:paraId="79E2021D" w14:textId="77777777" w:rsidR="008847F8" w:rsidRPr="008847F8" w:rsidRDefault="008847F8" w:rsidP="003D28BC">
      <w:pPr>
        <w:pStyle w:val="Prrafodelista"/>
        <w:numPr>
          <w:ilvl w:val="0"/>
          <w:numId w:val="47"/>
        </w:numPr>
        <w:tabs>
          <w:tab w:val="left" w:pos="90"/>
        </w:tabs>
        <w:spacing w:after="0" w:line="480" w:lineRule="auto"/>
        <w:contextualSpacing w:val="0"/>
        <w:jc w:val="both"/>
        <w:rPr>
          <w:rFonts w:ascii="Times New Roman" w:hAnsi="Times New Roman" w:cs="Times New Roman"/>
          <w:sz w:val="24"/>
          <w:szCs w:val="24"/>
        </w:rPr>
      </w:pPr>
      <w:r w:rsidRPr="008847F8">
        <w:rPr>
          <w:rFonts w:ascii="Times New Roman" w:hAnsi="Times New Roman" w:cs="Times New Roman"/>
          <w:sz w:val="24"/>
          <w:szCs w:val="24"/>
        </w:rPr>
        <w:t>Con el propósito de seleccionar el personal más idóneo para ocupar puestos vacantes y por creación, se aplicaron alrededor de doscientos cincuenta (250) Pruebas Psicométricas para evaluar candidatos a diferentes cargos.</w:t>
      </w:r>
    </w:p>
    <w:p w14:paraId="6E7800FA" w14:textId="77777777" w:rsidR="008847F8" w:rsidRPr="008847F8" w:rsidRDefault="001D347A" w:rsidP="003D28BC">
      <w:pPr>
        <w:pStyle w:val="Prrafodelista"/>
        <w:numPr>
          <w:ilvl w:val="0"/>
          <w:numId w:val="47"/>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Diseñada e implementada la </w:t>
      </w:r>
      <w:r w:rsidR="008847F8" w:rsidRPr="008847F8">
        <w:rPr>
          <w:rFonts w:ascii="Times New Roman" w:hAnsi="Times New Roman" w:cs="Times New Roman"/>
          <w:sz w:val="24"/>
          <w:szCs w:val="24"/>
        </w:rPr>
        <w:t xml:space="preserve"> Guía para la </w:t>
      </w:r>
      <w:r>
        <w:rPr>
          <w:rFonts w:ascii="Times New Roman" w:hAnsi="Times New Roman" w:cs="Times New Roman"/>
          <w:sz w:val="24"/>
          <w:szCs w:val="24"/>
        </w:rPr>
        <w:t>reestructuración de expedientes.</w:t>
      </w:r>
    </w:p>
    <w:p w14:paraId="0CCA6D23" w14:textId="77777777" w:rsidR="008847F8" w:rsidRPr="008847F8" w:rsidRDefault="001D347A" w:rsidP="003D28BC">
      <w:pPr>
        <w:pStyle w:val="Prrafodelista"/>
        <w:numPr>
          <w:ilvl w:val="0"/>
          <w:numId w:val="47"/>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Elaborado y presentado</w:t>
      </w:r>
      <w:r w:rsidR="008847F8" w:rsidRPr="008847F8">
        <w:rPr>
          <w:rFonts w:ascii="Times New Roman" w:hAnsi="Times New Roman" w:cs="Times New Roman"/>
          <w:sz w:val="24"/>
          <w:szCs w:val="24"/>
        </w:rPr>
        <w:t xml:space="preserve"> el Código de Imagen y Vestimenta del MESCYT, </w:t>
      </w:r>
      <w:r w:rsidR="00C31E73">
        <w:rPr>
          <w:rFonts w:ascii="Times New Roman" w:hAnsi="Times New Roman" w:cs="Times New Roman"/>
          <w:sz w:val="24"/>
          <w:szCs w:val="24"/>
        </w:rPr>
        <w:t>documento que contiene</w:t>
      </w:r>
      <w:r w:rsidR="008847F8" w:rsidRPr="008847F8">
        <w:rPr>
          <w:rFonts w:ascii="Times New Roman" w:hAnsi="Times New Roman" w:cs="Times New Roman"/>
          <w:sz w:val="24"/>
          <w:szCs w:val="24"/>
        </w:rPr>
        <w:t xml:space="preserve"> las normas aceptables de vestuario a los fines de tomar decisiones precisas sobre el guardarropa laboral.</w:t>
      </w:r>
    </w:p>
    <w:p w14:paraId="4CC983FF" w14:textId="77777777" w:rsidR="008847F8" w:rsidRDefault="008847F8" w:rsidP="003D28BC">
      <w:pPr>
        <w:pStyle w:val="Prrafodelista"/>
        <w:numPr>
          <w:ilvl w:val="0"/>
          <w:numId w:val="47"/>
        </w:numPr>
        <w:spacing w:after="0" w:line="480" w:lineRule="auto"/>
        <w:jc w:val="both"/>
        <w:rPr>
          <w:rFonts w:ascii="Times New Roman" w:hAnsi="Times New Roman" w:cs="Times New Roman"/>
          <w:sz w:val="24"/>
          <w:szCs w:val="24"/>
        </w:rPr>
      </w:pPr>
      <w:r w:rsidRPr="008847F8">
        <w:rPr>
          <w:rFonts w:ascii="Times New Roman" w:hAnsi="Times New Roman" w:cs="Times New Roman"/>
          <w:sz w:val="24"/>
          <w:szCs w:val="24"/>
        </w:rPr>
        <w:t xml:space="preserve">El MESCYT posee un Comité Mixto de Seguridad y Salud en el Trabajo interdepartamental que se ocupa de la prevención de riesgos laborales en la Institución. Este Comité ha realizado las siguientes acciones: </w:t>
      </w:r>
    </w:p>
    <w:p w14:paraId="69D9B4E3" w14:textId="77777777" w:rsidR="00C31E73" w:rsidRPr="008847F8" w:rsidRDefault="00C31E73" w:rsidP="00C31E73">
      <w:pPr>
        <w:pStyle w:val="Prrafodelista"/>
        <w:spacing w:after="0" w:line="480" w:lineRule="auto"/>
        <w:ind w:left="360"/>
        <w:jc w:val="both"/>
        <w:rPr>
          <w:rFonts w:ascii="Times New Roman" w:hAnsi="Times New Roman" w:cs="Times New Roman"/>
          <w:sz w:val="24"/>
          <w:szCs w:val="24"/>
        </w:rPr>
      </w:pPr>
    </w:p>
    <w:p w14:paraId="5FFD4DD7" w14:textId="77777777" w:rsidR="008847F8" w:rsidRPr="008847F8" w:rsidRDefault="00783DC6" w:rsidP="003D28BC">
      <w:pPr>
        <w:pStyle w:val="Prrafodelista"/>
        <w:numPr>
          <w:ilvl w:val="1"/>
          <w:numId w:val="45"/>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Dos (2) c</w:t>
      </w:r>
      <w:r w:rsidR="008847F8" w:rsidRPr="008847F8">
        <w:rPr>
          <w:rFonts w:ascii="Times New Roman" w:hAnsi="Times New Roman" w:cs="Times New Roman"/>
          <w:sz w:val="24"/>
          <w:szCs w:val="24"/>
        </w:rPr>
        <w:t xml:space="preserve">harlas sobre Seguridad y Salud Laboral. </w:t>
      </w:r>
    </w:p>
    <w:p w14:paraId="13A02818" w14:textId="77777777" w:rsidR="008847F8" w:rsidRPr="008847F8" w:rsidRDefault="008847F8" w:rsidP="003D28BC">
      <w:pPr>
        <w:pStyle w:val="Prrafodelista"/>
        <w:numPr>
          <w:ilvl w:val="1"/>
          <w:numId w:val="45"/>
        </w:numPr>
        <w:spacing w:after="0" w:line="480" w:lineRule="auto"/>
        <w:jc w:val="both"/>
        <w:rPr>
          <w:rFonts w:ascii="Times New Roman" w:hAnsi="Times New Roman" w:cs="Times New Roman"/>
          <w:sz w:val="24"/>
          <w:szCs w:val="24"/>
        </w:rPr>
      </w:pPr>
      <w:r w:rsidRPr="008847F8">
        <w:rPr>
          <w:rFonts w:ascii="Times New Roman" w:hAnsi="Times New Roman" w:cs="Times New Roman"/>
          <w:sz w:val="24"/>
          <w:szCs w:val="24"/>
        </w:rPr>
        <w:t xml:space="preserve">Elaboración y aprobación de la Guía de Seguridad y Salud en el Trabajo para prevenir, identificar y controlar o minimizar los riesgos de accidentes que puedan originar daños a personas que componen los Recursos Humanos de la Institución. </w:t>
      </w:r>
    </w:p>
    <w:p w14:paraId="022EE548" w14:textId="77777777" w:rsidR="008847F8" w:rsidRPr="008847F8" w:rsidRDefault="008847F8" w:rsidP="003D28BC">
      <w:pPr>
        <w:pStyle w:val="Prrafodelista"/>
        <w:numPr>
          <w:ilvl w:val="1"/>
          <w:numId w:val="45"/>
        </w:numPr>
        <w:spacing w:after="0" w:line="480" w:lineRule="auto"/>
        <w:jc w:val="both"/>
        <w:rPr>
          <w:rFonts w:ascii="Times New Roman" w:hAnsi="Times New Roman" w:cs="Times New Roman"/>
          <w:sz w:val="24"/>
          <w:szCs w:val="24"/>
        </w:rPr>
      </w:pPr>
      <w:r w:rsidRPr="008847F8">
        <w:rPr>
          <w:rFonts w:ascii="Times New Roman" w:hAnsi="Times New Roman" w:cs="Times New Roman"/>
          <w:sz w:val="24"/>
          <w:szCs w:val="24"/>
        </w:rPr>
        <w:t>Elaboración y aprobación de una Política de Gestión Ambiental para que el cuidado del medio ambiente sea asumido como un valor primordial en todos los niveles del Ministerio.</w:t>
      </w:r>
    </w:p>
    <w:p w14:paraId="5C1EB659" w14:textId="77777777" w:rsidR="008847F8" w:rsidRPr="008847F8" w:rsidRDefault="008847F8" w:rsidP="003D28BC">
      <w:pPr>
        <w:pStyle w:val="Prrafodelista"/>
        <w:numPr>
          <w:ilvl w:val="0"/>
          <w:numId w:val="48"/>
        </w:numPr>
        <w:spacing w:after="0" w:line="480" w:lineRule="auto"/>
        <w:jc w:val="both"/>
        <w:rPr>
          <w:rFonts w:ascii="Times New Roman" w:hAnsi="Times New Roman" w:cs="Times New Roman"/>
          <w:sz w:val="24"/>
          <w:szCs w:val="24"/>
        </w:rPr>
      </w:pPr>
      <w:r w:rsidRPr="008847F8">
        <w:rPr>
          <w:rFonts w:ascii="Times New Roman" w:hAnsi="Times New Roman" w:cs="Times New Roman"/>
          <w:sz w:val="24"/>
          <w:szCs w:val="24"/>
        </w:rPr>
        <w:t xml:space="preserve"> De acuerdo al Artículo 68 del Reglamento de Relaciones Laborales No. 523-09 de la Ley 41-08 de Función Pública, se efectuó el pago del Bono por Desempeño a los empleados de carrera de esta Institución que aplican para los fines, por un monto de </w:t>
      </w:r>
      <w:r w:rsidRPr="006B468D">
        <w:rPr>
          <w:rFonts w:ascii="Times New Roman" w:hAnsi="Times New Roman" w:cs="Times New Roman"/>
          <w:b/>
          <w:sz w:val="24"/>
          <w:szCs w:val="24"/>
        </w:rPr>
        <w:t>RD$ 8</w:t>
      </w:r>
      <w:r w:rsidR="006B468D" w:rsidRPr="006B468D">
        <w:rPr>
          <w:rFonts w:ascii="Times New Roman" w:hAnsi="Times New Roman" w:cs="Times New Roman"/>
          <w:b/>
          <w:sz w:val="24"/>
          <w:szCs w:val="24"/>
        </w:rPr>
        <w:t>, 740,340.00</w:t>
      </w:r>
      <w:r w:rsidRPr="006B468D">
        <w:rPr>
          <w:rFonts w:ascii="Times New Roman" w:hAnsi="Times New Roman" w:cs="Times New Roman"/>
          <w:b/>
          <w:sz w:val="24"/>
          <w:szCs w:val="24"/>
        </w:rPr>
        <w:t>.</w:t>
      </w:r>
    </w:p>
    <w:p w14:paraId="21466135" w14:textId="77777777" w:rsidR="008847F8" w:rsidRPr="008847F8" w:rsidRDefault="008847F8" w:rsidP="003D28BC">
      <w:pPr>
        <w:pStyle w:val="Prrafodelista"/>
        <w:numPr>
          <w:ilvl w:val="0"/>
          <w:numId w:val="48"/>
        </w:numPr>
        <w:spacing w:after="0" w:line="480" w:lineRule="auto"/>
        <w:jc w:val="both"/>
        <w:rPr>
          <w:rFonts w:ascii="Times New Roman" w:hAnsi="Times New Roman" w:cs="Times New Roman"/>
          <w:sz w:val="24"/>
          <w:szCs w:val="24"/>
        </w:rPr>
      </w:pPr>
      <w:r w:rsidRPr="008847F8">
        <w:rPr>
          <w:rFonts w:ascii="Times New Roman" w:hAnsi="Times New Roman" w:cs="Times New Roman"/>
          <w:sz w:val="24"/>
          <w:szCs w:val="24"/>
        </w:rPr>
        <w:t xml:space="preserve">Actualización del Procedimiento de </w:t>
      </w:r>
      <w:r w:rsidR="006B468D">
        <w:rPr>
          <w:rFonts w:ascii="Times New Roman" w:hAnsi="Times New Roman" w:cs="Times New Roman"/>
          <w:sz w:val="24"/>
          <w:szCs w:val="24"/>
        </w:rPr>
        <w:t>Tramitación y Registro de P</w:t>
      </w:r>
      <w:r w:rsidRPr="008847F8">
        <w:rPr>
          <w:rFonts w:ascii="Times New Roman" w:hAnsi="Times New Roman" w:cs="Times New Roman"/>
          <w:sz w:val="24"/>
          <w:szCs w:val="24"/>
        </w:rPr>
        <w:t>ermisos, incorporando nuevos formularios para las solicitudes de asistir a clases, impartir docencias y asistir a terapias físicas.</w:t>
      </w:r>
    </w:p>
    <w:p w14:paraId="240BF5D0" w14:textId="77777777" w:rsidR="008847F8" w:rsidRPr="008847F8" w:rsidRDefault="008847F8" w:rsidP="003D28BC">
      <w:pPr>
        <w:pStyle w:val="Prrafodelista"/>
        <w:numPr>
          <w:ilvl w:val="0"/>
          <w:numId w:val="48"/>
        </w:numPr>
        <w:spacing w:after="200" w:line="480" w:lineRule="auto"/>
        <w:jc w:val="both"/>
        <w:rPr>
          <w:rFonts w:ascii="Times New Roman" w:hAnsi="Times New Roman" w:cs="Times New Roman"/>
          <w:sz w:val="24"/>
          <w:szCs w:val="24"/>
        </w:rPr>
      </w:pPr>
      <w:r w:rsidRPr="008847F8">
        <w:rPr>
          <w:rFonts w:ascii="Times New Roman" w:hAnsi="Times New Roman" w:cs="Times New Roman"/>
          <w:sz w:val="24"/>
          <w:szCs w:val="24"/>
        </w:rPr>
        <w:t xml:space="preserve">Durante todo el año se han realizado </w:t>
      </w:r>
      <w:r w:rsidR="006B468D">
        <w:rPr>
          <w:rFonts w:ascii="Times New Roman" w:hAnsi="Times New Roman" w:cs="Times New Roman"/>
          <w:sz w:val="24"/>
          <w:szCs w:val="24"/>
        </w:rPr>
        <w:t>Jornadas de I</w:t>
      </w:r>
      <w:r w:rsidRPr="008847F8">
        <w:rPr>
          <w:rFonts w:ascii="Times New Roman" w:hAnsi="Times New Roman" w:cs="Times New Roman"/>
          <w:sz w:val="24"/>
          <w:szCs w:val="24"/>
        </w:rPr>
        <w:t xml:space="preserve">nducción al personal de nuevo ingreso, </w:t>
      </w:r>
      <w:r w:rsidR="006B468D">
        <w:rPr>
          <w:rFonts w:ascii="Times New Roman" w:hAnsi="Times New Roman" w:cs="Times New Roman"/>
          <w:sz w:val="24"/>
          <w:szCs w:val="24"/>
        </w:rPr>
        <w:t>actividad en la</w:t>
      </w:r>
      <w:r w:rsidRPr="008847F8">
        <w:rPr>
          <w:rFonts w:ascii="Times New Roman" w:hAnsi="Times New Roman" w:cs="Times New Roman"/>
          <w:sz w:val="24"/>
          <w:szCs w:val="24"/>
        </w:rPr>
        <w:t xml:space="preserve"> cual se les hace entrega del Manual de Inducción para que conozcan el quehacer de la institución, las normativas, deberes, derechos, los beneficios que le corresponden y el Código de Vestimenta institucional.</w:t>
      </w:r>
    </w:p>
    <w:p w14:paraId="79E1F1F1" w14:textId="77777777" w:rsidR="008847F8" w:rsidRPr="008847F8" w:rsidRDefault="008847F8" w:rsidP="003D28BC">
      <w:pPr>
        <w:pStyle w:val="Prrafodelista"/>
        <w:numPr>
          <w:ilvl w:val="0"/>
          <w:numId w:val="48"/>
        </w:numPr>
        <w:spacing w:after="200" w:line="480" w:lineRule="auto"/>
        <w:jc w:val="both"/>
        <w:rPr>
          <w:rFonts w:ascii="Times New Roman" w:hAnsi="Times New Roman" w:cs="Times New Roman"/>
          <w:sz w:val="24"/>
          <w:szCs w:val="24"/>
        </w:rPr>
      </w:pPr>
      <w:r w:rsidRPr="008847F8">
        <w:rPr>
          <w:rFonts w:ascii="Times New Roman" w:hAnsi="Times New Roman" w:cs="Times New Roman"/>
          <w:sz w:val="24"/>
          <w:szCs w:val="24"/>
        </w:rPr>
        <w:t>Se realizó una medición de cargas de trabajo en el Departamento de Becas Internacionales.</w:t>
      </w:r>
    </w:p>
    <w:p w14:paraId="6C0BB265" w14:textId="77777777" w:rsidR="008847F8" w:rsidRPr="008847F8" w:rsidRDefault="008847F8" w:rsidP="003D28BC">
      <w:pPr>
        <w:pStyle w:val="Prrafodelista"/>
        <w:numPr>
          <w:ilvl w:val="0"/>
          <w:numId w:val="48"/>
        </w:numPr>
        <w:spacing w:after="200" w:line="480" w:lineRule="auto"/>
        <w:jc w:val="both"/>
        <w:rPr>
          <w:rFonts w:ascii="Times New Roman" w:hAnsi="Times New Roman" w:cs="Times New Roman"/>
          <w:sz w:val="24"/>
          <w:szCs w:val="24"/>
        </w:rPr>
      </w:pPr>
      <w:r w:rsidRPr="008847F8">
        <w:rPr>
          <w:rFonts w:ascii="Times New Roman" w:hAnsi="Times New Roman" w:cs="Times New Roman"/>
          <w:sz w:val="24"/>
          <w:szCs w:val="24"/>
        </w:rPr>
        <w:lastRenderedPageBreak/>
        <w:t xml:space="preserve">En cumplimiento con la Resolución Núm. 0002-18, que establece los beneficios marginales a los servidores públicos del Ministerio de Educación Superior, Ciencia y Tecnología, gestionó becas para empleados e hijos de éstos, con los mismos criterios establecidos en las convocatorias.  </w:t>
      </w:r>
    </w:p>
    <w:p w14:paraId="17C7B2AC" w14:textId="77777777" w:rsidR="008847F8" w:rsidRPr="008847F8" w:rsidRDefault="008847F8" w:rsidP="003D28BC">
      <w:pPr>
        <w:pStyle w:val="Prrafodelista"/>
        <w:numPr>
          <w:ilvl w:val="0"/>
          <w:numId w:val="45"/>
        </w:numPr>
        <w:spacing w:after="0" w:line="480" w:lineRule="auto"/>
        <w:jc w:val="both"/>
        <w:rPr>
          <w:rFonts w:ascii="Times New Roman" w:hAnsi="Times New Roman" w:cs="Times New Roman"/>
          <w:sz w:val="24"/>
          <w:szCs w:val="24"/>
        </w:rPr>
      </w:pPr>
      <w:r w:rsidRPr="008847F8">
        <w:rPr>
          <w:rFonts w:ascii="Times New Roman" w:hAnsi="Times New Roman" w:cs="Times New Roman"/>
          <w:sz w:val="24"/>
          <w:szCs w:val="24"/>
        </w:rPr>
        <w:t>Se realizaron acciones para fortalecer los canales de comunicación interna.</w:t>
      </w:r>
    </w:p>
    <w:p w14:paraId="631E2C33" w14:textId="77777777" w:rsidR="006B468D" w:rsidRPr="006B468D" w:rsidRDefault="008847F8" w:rsidP="003D28BC">
      <w:pPr>
        <w:pStyle w:val="Prrafodelista"/>
        <w:numPr>
          <w:ilvl w:val="0"/>
          <w:numId w:val="45"/>
        </w:numPr>
        <w:spacing w:after="0" w:line="480" w:lineRule="auto"/>
        <w:jc w:val="both"/>
      </w:pPr>
      <w:r w:rsidRPr="008847F8">
        <w:rPr>
          <w:rFonts w:ascii="Times New Roman" w:hAnsi="Times New Roman" w:cs="Times New Roman"/>
          <w:sz w:val="24"/>
          <w:szCs w:val="24"/>
        </w:rPr>
        <w:t>Se mantiene el Programa Empleado Feliz del Banco de Reservas, otorgando facilidades a los empleados para la obtención de préstamos. En este período han sido tramitadas 64 solicitudes.</w:t>
      </w:r>
    </w:p>
    <w:p w14:paraId="179297D1" w14:textId="77777777" w:rsidR="008847F8" w:rsidRPr="003A0A11" w:rsidRDefault="008847F8" w:rsidP="006B468D">
      <w:pPr>
        <w:spacing w:after="0" w:line="480" w:lineRule="auto"/>
        <w:jc w:val="both"/>
        <w:rPr>
          <w:sz w:val="12"/>
        </w:rPr>
      </w:pPr>
    </w:p>
    <w:p w14:paraId="6DD6E6FE" w14:textId="77777777" w:rsidR="008847F8" w:rsidRPr="006B468D" w:rsidRDefault="006B468D" w:rsidP="006B468D">
      <w:pPr>
        <w:pStyle w:val="Estilo1"/>
        <w:rPr>
          <w:b w:val="0"/>
          <w:i/>
          <w:color w:val="auto"/>
          <w:sz w:val="28"/>
        </w:rPr>
      </w:pPr>
      <w:bookmarkStart w:id="189" w:name="_Toc533586363"/>
      <w:r>
        <w:rPr>
          <w:b w:val="0"/>
          <w:i/>
          <w:color w:val="auto"/>
          <w:sz w:val="28"/>
        </w:rPr>
        <w:t>Desarrollo e I</w:t>
      </w:r>
      <w:r w:rsidRPr="006B468D">
        <w:rPr>
          <w:b w:val="0"/>
          <w:i/>
          <w:color w:val="auto"/>
          <w:sz w:val="28"/>
        </w:rPr>
        <w:t xml:space="preserve">mplementación del </w:t>
      </w:r>
      <w:r>
        <w:rPr>
          <w:b w:val="0"/>
          <w:i/>
          <w:color w:val="auto"/>
          <w:sz w:val="28"/>
        </w:rPr>
        <w:t>Plan de C</w:t>
      </w:r>
      <w:r w:rsidRPr="006B468D">
        <w:rPr>
          <w:b w:val="0"/>
          <w:i/>
          <w:color w:val="auto"/>
          <w:sz w:val="28"/>
        </w:rPr>
        <w:t>apacitación 2018</w:t>
      </w:r>
      <w:bookmarkEnd w:id="189"/>
    </w:p>
    <w:p w14:paraId="686895B5" w14:textId="77777777" w:rsidR="006B468D" w:rsidRPr="003A0A11" w:rsidRDefault="006B468D" w:rsidP="006B468D">
      <w:pPr>
        <w:spacing w:after="200"/>
        <w:jc w:val="both"/>
        <w:rPr>
          <w:sz w:val="12"/>
          <w:szCs w:val="24"/>
        </w:rPr>
      </w:pPr>
    </w:p>
    <w:p w14:paraId="0F442F47" w14:textId="77777777" w:rsidR="008847F8" w:rsidRDefault="008847F8" w:rsidP="003A0A11">
      <w:pPr>
        <w:spacing w:after="200" w:line="480" w:lineRule="auto"/>
        <w:contextualSpacing/>
        <w:jc w:val="both"/>
        <w:rPr>
          <w:rFonts w:ascii="Times New Roman" w:hAnsi="Times New Roman" w:cs="Times New Roman"/>
          <w:color w:val="000000"/>
          <w:sz w:val="24"/>
          <w:szCs w:val="24"/>
        </w:rPr>
      </w:pPr>
      <w:r w:rsidRPr="003A0A11">
        <w:rPr>
          <w:rFonts w:ascii="Times New Roman" w:hAnsi="Times New Roman" w:cs="Times New Roman"/>
          <w:sz w:val="24"/>
          <w:szCs w:val="24"/>
        </w:rPr>
        <w:t>Las actividades de capacitación realizadas durante el 2018 fueron el resultado de la priorización de las necesidades de formación y desarrollo de los recursos humanos de este Ministerio</w:t>
      </w:r>
      <w:r w:rsidRPr="003A0A11">
        <w:rPr>
          <w:rFonts w:ascii="Times New Roman" w:hAnsi="Times New Roman" w:cs="Times New Roman"/>
          <w:color w:val="000000"/>
          <w:sz w:val="24"/>
          <w:szCs w:val="24"/>
        </w:rPr>
        <w:t xml:space="preserve">, enfocadas en el mejoramiento continuo de la calidad de la Institución, en el reforzamiento de los conocimientos y desarrollo de competencias técnicas. </w:t>
      </w:r>
    </w:p>
    <w:p w14:paraId="45D66732" w14:textId="77777777" w:rsidR="003A0A11" w:rsidRPr="003A0A11" w:rsidRDefault="003A0A11" w:rsidP="003A0A11">
      <w:pPr>
        <w:spacing w:after="200" w:line="480" w:lineRule="auto"/>
        <w:contextualSpacing/>
        <w:jc w:val="both"/>
        <w:rPr>
          <w:rFonts w:ascii="Times New Roman" w:hAnsi="Times New Roman" w:cs="Times New Roman"/>
          <w:color w:val="000000"/>
          <w:sz w:val="12"/>
          <w:szCs w:val="24"/>
        </w:rPr>
      </w:pPr>
    </w:p>
    <w:p w14:paraId="4D41D00A" w14:textId="77777777" w:rsidR="008847F8" w:rsidRDefault="008847F8" w:rsidP="003A0A11">
      <w:pPr>
        <w:spacing w:after="200" w:line="480" w:lineRule="auto"/>
        <w:contextualSpacing/>
        <w:jc w:val="both"/>
        <w:rPr>
          <w:rFonts w:ascii="Times New Roman" w:hAnsi="Times New Roman" w:cs="Times New Roman"/>
          <w:sz w:val="24"/>
          <w:szCs w:val="24"/>
        </w:rPr>
      </w:pPr>
      <w:r w:rsidRPr="003A0A11">
        <w:rPr>
          <w:rFonts w:ascii="Times New Roman" w:hAnsi="Times New Roman" w:cs="Times New Roman"/>
          <w:sz w:val="24"/>
          <w:szCs w:val="24"/>
        </w:rPr>
        <w:t xml:space="preserve">El Departamento de Capacitación programó 20 actividades formativas para el año 2018, sin </w:t>
      </w:r>
      <w:r w:rsidR="003A0A11">
        <w:rPr>
          <w:rFonts w:ascii="Times New Roman" w:hAnsi="Times New Roman" w:cs="Times New Roman"/>
          <w:sz w:val="24"/>
          <w:szCs w:val="24"/>
        </w:rPr>
        <w:t>embargo se realizaron 59 programas</w:t>
      </w:r>
      <w:r w:rsidRPr="003A0A11">
        <w:rPr>
          <w:rFonts w:ascii="Times New Roman" w:hAnsi="Times New Roman" w:cs="Times New Roman"/>
          <w:sz w:val="24"/>
          <w:szCs w:val="24"/>
        </w:rPr>
        <w:t xml:space="preserve"> formativos</w:t>
      </w:r>
      <w:r w:rsidR="003A0A11">
        <w:rPr>
          <w:rFonts w:ascii="Times New Roman" w:hAnsi="Times New Roman" w:cs="Times New Roman"/>
          <w:sz w:val="24"/>
          <w:szCs w:val="24"/>
        </w:rPr>
        <w:t xml:space="preserve">, en </w:t>
      </w:r>
      <w:r w:rsidRPr="003A0A11">
        <w:rPr>
          <w:rFonts w:ascii="Times New Roman" w:hAnsi="Times New Roman" w:cs="Times New Roman"/>
          <w:sz w:val="24"/>
          <w:szCs w:val="24"/>
        </w:rPr>
        <w:t xml:space="preserve">los cuales se </w:t>
      </w:r>
      <w:r w:rsidR="003A0A11">
        <w:rPr>
          <w:rFonts w:ascii="Times New Roman" w:hAnsi="Times New Roman" w:cs="Times New Roman"/>
          <w:sz w:val="24"/>
          <w:szCs w:val="24"/>
        </w:rPr>
        <w:t>registró</w:t>
      </w:r>
      <w:r w:rsidRPr="003A0A11">
        <w:rPr>
          <w:rFonts w:ascii="Times New Roman" w:hAnsi="Times New Roman" w:cs="Times New Roman"/>
          <w:sz w:val="24"/>
          <w:szCs w:val="24"/>
        </w:rPr>
        <w:t xml:space="preserve"> un total de 534 </w:t>
      </w:r>
      <w:r w:rsidR="003A0A11">
        <w:rPr>
          <w:rFonts w:ascii="Times New Roman" w:hAnsi="Times New Roman" w:cs="Times New Roman"/>
          <w:sz w:val="24"/>
          <w:szCs w:val="24"/>
        </w:rPr>
        <w:t>participantes. Dichas capacitaciones incluyen d</w:t>
      </w:r>
      <w:r w:rsidRPr="003A0A11">
        <w:rPr>
          <w:rFonts w:ascii="Times New Roman" w:hAnsi="Times New Roman" w:cs="Times New Roman"/>
          <w:sz w:val="24"/>
          <w:szCs w:val="24"/>
        </w:rPr>
        <w:t>iplomados, c</w:t>
      </w:r>
      <w:r w:rsidR="003A0A11">
        <w:rPr>
          <w:rFonts w:ascii="Times New Roman" w:hAnsi="Times New Roman" w:cs="Times New Roman"/>
          <w:sz w:val="24"/>
          <w:szCs w:val="24"/>
        </w:rPr>
        <w:t>ursos, talleres, charlas y una certificación i</w:t>
      </w:r>
      <w:r w:rsidRPr="003A0A11">
        <w:rPr>
          <w:rFonts w:ascii="Times New Roman" w:hAnsi="Times New Roman" w:cs="Times New Roman"/>
          <w:sz w:val="24"/>
          <w:szCs w:val="24"/>
        </w:rPr>
        <w:t xml:space="preserve">nternacional. El propósito de estas actividades ha sido fortalecer la gestión de la Institución, con el objetivo de que todos los servidores obtengan los conocimientos necesarios para el desarrollo idóneo de sus funciones. </w:t>
      </w:r>
    </w:p>
    <w:p w14:paraId="70D6F888" w14:textId="77777777" w:rsidR="003A0A11" w:rsidRDefault="003A0A11" w:rsidP="003A0A11">
      <w:pPr>
        <w:spacing w:after="200" w:line="480" w:lineRule="auto"/>
        <w:contextualSpacing/>
        <w:jc w:val="both"/>
        <w:rPr>
          <w:rFonts w:ascii="Times New Roman" w:hAnsi="Times New Roman" w:cs="Times New Roman"/>
          <w:sz w:val="24"/>
          <w:szCs w:val="24"/>
        </w:rPr>
      </w:pPr>
    </w:p>
    <w:p w14:paraId="02095EA3" w14:textId="77777777" w:rsidR="003A0A11" w:rsidRDefault="003A0A11" w:rsidP="003A0A11">
      <w:pPr>
        <w:spacing w:after="200" w:line="480" w:lineRule="auto"/>
        <w:contextualSpacing/>
        <w:jc w:val="both"/>
        <w:rPr>
          <w:rFonts w:ascii="Times New Roman" w:hAnsi="Times New Roman" w:cs="Times New Roman"/>
          <w:sz w:val="24"/>
          <w:szCs w:val="24"/>
        </w:rPr>
      </w:pPr>
    </w:p>
    <w:p w14:paraId="3C8055FA" w14:textId="77777777" w:rsidR="003A0A11" w:rsidRPr="003A0A11" w:rsidRDefault="003A0A11" w:rsidP="003A0A11">
      <w:pPr>
        <w:spacing w:after="200" w:line="480" w:lineRule="auto"/>
        <w:contextualSpacing/>
        <w:jc w:val="both"/>
        <w:rPr>
          <w:rFonts w:ascii="Times New Roman" w:hAnsi="Times New Roman" w:cs="Times New Roman"/>
          <w:sz w:val="24"/>
          <w:szCs w:val="24"/>
        </w:rPr>
      </w:pPr>
    </w:p>
    <w:p w14:paraId="226F2B98" w14:textId="77777777" w:rsidR="008847F8" w:rsidRPr="003A0A11" w:rsidRDefault="008847F8" w:rsidP="003A0A11">
      <w:pPr>
        <w:spacing w:after="200" w:line="480" w:lineRule="auto"/>
        <w:contextualSpacing/>
        <w:jc w:val="both"/>
        <w:rPr>
          <w:rFonts w:ascii="Times New Roman" w:hAnsi="Times New Roman" w:cs="Times New Roman"/>
          <w:b/>
          <w:sz w:val="24"/>
          <w:szCs w:val="24"/>
        </w:rPr>
      </w:pPr>
      <w:r w:rsidRPr="003A0A11">
        <w:rPr>
          <w:rFonts w:ascii="Times New Roman" w:hAnsi="Times New Roman" w:cs="Times New Roman"/>
          <w:b/>
          <w:sz w:val="24"/>
          <w:szCs w:val="24"/>
        </w:rPr>
        <w:t>Principales actividades formativas:</w:t>
      </w:r>
    </w:p>
    <w:p w14:paraId="1DE8338C" w14:textId="77777777" w:rsidR="003A0A11" w:rsidRPr="003A0A11" w:rsidRDefault="003A0A11" w:rsidP="003A0A11">
      <w:pPr>
        <w:spacing w:after="200" w:line="480" w:lineRule="auto"/>
        <w:contextualSpacing/>
        <w:jc w:val="both"/>
        <w:rPr>
          <w:rFonts w:ascii="Times New Roman" w:hAnsi="Times New Roman" w:cs="Times New Roman"/>
          <w:sz w:val="8"/>
          <w:szCs w:val="24"/>
        </w:rPr>
      </w:pPr>
    </w:p>
    <w:p w14:paraId="700E46B7" w14:textId="77777777" w:rsidR="00D3236E" w:rsidRDefault="008847F8" w:rsidP="003D28BC">
      <w:pPr>
        <w:pStyle w:val="Prrafodelista"/>
        <w:numPr>
          <w:ilvl w:val="0"/>
          <w:numId w:val="49"/>
        </w:numPr>
        <w:spacing w:after="200" w:line="480" w:lineRule="auto"/>
        <w:jc w:val="both"/>
        <w:rPr>
          <w:rFonts w:ascii="Times New Roman" w:hAnsi="Times New Roman" w:cs="Times New Roman"/>
          <w:sz w:val="24"/>
          <w:szCs w:val="24"/>
        </w:rPr>
      </w:pPr>
      <w:r w:rsidRPr="00D3236E">
        <w:rPr>
          <w:rFonts w:ascii="Times New Roman" w:hAnsi="Times New Roman" w:cs="Times New Roman"/>
          <w:sz w:val="24"/>
          <w:szCs w:val="24"/>
        </w:rPr>
        <w:t xml:space="preserve">Se realizaron 33 formaciones virtuales, para el desarrollo de competencias directivas, manejo de herramientas de Microsoft, de recursos humanos, contabilidad y finanzas, emprendimiento, programación, entre otros, dirigido a todo el personal. </w:t>
      </w:r>
    </w:p>
    <w:p w14:paraId="6EBBD7E8" w14:textId="77777777" w:rsidR="00980118" w:rsidRDefault="008847F8" w:rsidP="003D28BC">
      <w:pPr>
        <w:pStyle w:val="Prrafodelista"/>
        <w:numPr>
          <w:ilvl w:val="0"/>
          <w:numId w:val="49"/>
        </w:numPr>
        <w:spacing w:after="200" w:line="480" w:lineRule="auto"/>
        <w:jc w:val="both"/>
        <w:rPr>
          <w:rFonts w:ascii="Times New Roman" w:hAnsi="Times New Roman" w:cs="Times New Roman"/>
          <w:sz w:val="24"/>
          <w:szCs w:val="24"/>
        </w:rPr>
      </w:pPr>
      <w:r w:rsidRPr="00D3236E">
        <w:rPr>
          <w:rFonts w:ascii="Times New Roman" w:hAnsi="Times New Roman" w:cs="Times New Roman"/>
          <w:sz w:val="24"/>
          <w:szCs w:val="24"/>
        </w:rPr>
        <w:t xml:space="preserve">Participaron en la Certificaron Internacional de Gestión de Programas de </w:t>
      </w:r>
      <w:r w:rsidR="00980118">
        <w:rPr>
          <w:rFonts w:ascii="Times New Roman" w:hAnsi="Times New Roman" w:cs="Times New Roman"/>
          <w:sz w:val="24"/>
          <w:szCs w:val="24"/>
        </w:rPr>
        <w:t>Mentoring el Viceministerio</w:t>
      </w:r>
      <w:r w:rsidRPr="00D3236E">
        <w:rPr>
          <w:rFonts w:ascii="Times New Roman" w:hAnsi="Times New Roman" w:cs="Times New Roman"/>
          <w:sz w:val="24"/>
          <w:szCs w:val="24"/>
        </w:rPr>
        <w:t xml:space="preserve"> de Relaciones Internacionales y </w:t>
      </w:r>
      <w:r w:rsidR="00980118">
        <w:rPr>
          <w:rFonts w:ascii="Times New Roman" w:hAnsi="Times New Roman" w:cs="Times New Roman"/>
          <w:sz w:val="24"/>
          <w:szCs w:val="24"/>
        </w:rPr>
        <w:t>el</w:t>
      </w:r>
      <w:r w:rsidRPr="00D3236E">
        <w:rPr>
          <w:rFonts w:ascii="Times New Roman" w:hAnsi="Times New Roman" w:cs="Times New Roman"/>
          <w:sz w:val="24"/>
          <w:szCs w:val="24"/>
        </w:rPr>
        <w:t xml:space="preserve"> Departamento de Capacitación, con el objetivo de desarrollar e implementar un programa de mentoría en la Institución.  </w:t>
      </w:r>
    </w:p>
    <w:p w14:paraId="3756E22F" w14:textId="77777777" w:rsidR="000C6117" w:rsidRDefault="008847F8" w:rsidP="003D28BC">
      <w:pPr>
        <w:pStyle w:val="Prrafodelista"/>
        <w:numPr>
          <w:ilvl w:val="0"/>
          <w:numId w:val="49"/>
        </w:numPr>
        <w:spacing w:after="200" w:line="480" w:lineRule="auto"/>
        <w:jc w:val="both"/>
        <w:rPr>
          <w:rFonts w:ascii="Times New Roman" w:hAnsi="Times New Roman" w:cs="Times New Roman"/>
          <w:sz w:val="24"/>
          <w:szCs w:val="24"/>
        </w:rPr>
      </w:pPr>
      <w:r w:rsidRPr="00980118">
        <w:rPr>
          <w:rFonts w:ascii="Times New Roman" w:hAnsi="Times New Roman" w:cs="Times New Roman"/>
          <w:sz w:val="24"/>
          <w:szCs w:val="24"/>
        </w:rPr>
        <w:t xml:space="preserve">Se impartió el Módulo de Inducción a la Administración Pública dirigido al personal directivo de este Ministerio. </w:t>
      </w:r>
    </w:p>
    <w:p w14:paraId="1B2FE524" w14:textId="77777777" w:rsidR="00A3033C" w:rsidRDefault="000C6117" w:rsidP="003D28BC">
      <w:pPr>
        <w:pStyle w:val="Prrafodelista"/>
        <w:numPr>
          <w:ilvl w:val="0"/>
          <w:numId w:val="49"/>
        </w:numPr>
        <w:spacing w:after="200" w:line="480" w:lineRule="auto"/>
        <w:jc w:val="both"/>
        <w:rPr>
          <w:rFonts w:ascii="Times New Roman" w:hAnsi="Times New Roman" w:cs="Times New Roman"/>
          <w:sz w:val="24"/>
          <w:szCs w:val="24"/>
        </w:rPr>
      </w:pPr>
      <w:r>
        <w:rPr>
          <w:rFonts w:ascii="Times New Roman" w:hAnsi="Times New Roman" w:cs="Times New Roman"/>
          <w:sz w:val="24"/>
          <w:szCs w:val="24"/>
        </w:rPr>
        <w:t xml:space="preserve">Se efectuaron dos (2) </w:t>
      </w:r>
      <w:r w:rsidR="008847F8" w:rsidRPr="000C6117">
        <w:rPr>
          <w:rFonts w:ascii="Times New Roman" w:hAnsi="Times New Roman" w:cs="Times New Roman"/>
          <w:sz w:val="24"/>
          <w:szCs w:val="24"/>
        </w:rPr>
        <w:t xml:space="preserve">charlas de la Ley 41-08 donde participaron 138 empleados y dos charlas sobre Derechos, Deberes y Régimen Ético Disciplinario, con una participación de 96 empleados. Ambas actividades impartidas por el Ministerio de Administración Pública (MAP), dirigidas a todos los servidores públicos de este Ministerio. </w:t>
      </w:r>
    </w:p>
    <w:p w14:paraId="1776552C" w14:textId="77777777" w:rsidR="00A3033C" w:rsidRDefault="008847F8" w:rsidP="003D28BC">
      <w:pPr>
        <w:pStyle w:val="Prrafodelista"/>
        <w:numPr>
          <w:ilvl w:val="0"/>
          <w:numId w:val="49"/>
        </w:numPr>
        <w:spacing w:after="200" w:line="480" w:lineRule="auto"/>
        <w:jc w:val="both"/>
        <w:rPr>
          <w:rFonts w:ascii="Times New Roman" w:hAnsi="Times New Roman" w:cs="Times New Roman"/>
          <w:sz w:val="24"/>
          <w:szCs w:val="24"/>
        </w:rPr>
      </w:pPr>
      <w:r w:rsidRPr="00A3033C">
        <w:rPr>
          <w:rFonts w:ascii="Times New Roman" w:hAnsi="Times New Roman" w:cs="Times New Roman"/>
          <w:sz w:val="24"/>
          <w:szCs w:val="24"/>
        </w:rPr>
        <w:t xml:space="preserve">Con el interés de fortalecer las relaciones laborales y personales en la Institución, hubo dos charlas sobre los Valores Laborales y Sociales, por expositores internos, con una participación de 55 empleados. </w:t>
      </w:r>
    </w:p>
    <w:p w14:paraId="31AE2A37" w14:textId="77777777" w:rsidR="00A3033C" w:rsidRDefault="008847F8" w:rsidP="003D28BC">
      <w:pPr>
        <w:pStyle w:val="Prrafodelista"/>
        <w:numPr>
          <w:ilvl w:val="0"/>
          <w:numId w:val="49"/>
        </w:numPr>
        <w:spacing w:after="200" w:line="480" w:lineRule="auto"/>
        <w:jc w:val="both"/>
        <w:rPr>
          <w:rFonts w:ascii="Times New Roman" w:hAnsi="Times New Roman" w:cs="Times New Roman"/>
          <w:sz w:val="24"/>
          <w:szCs w:val="24"/>
        </w:rPr>
      </w:pPr>
      <w:r w:rsidRPr="00A3033C">
        <w:rPr>
          <w:rFonts w:ascii="Times New Roman" w:hAnsi="Times New Roman" w:cs="Times New Roman"/>
          <w:sz w:val="24"/>
          <w:szCs w:val="24"/>
        </w:rPr>
        <w:t xml:space="preserve">Se han realizado dos (2) alfabetizaciones digitales para los servidores públicos pertenecientes al Grupo Ocupacional I, donde participaron </w:t>
      </w:r>
      <w:r w:rsidRPr="00A3033C">
        <w:rPr>
          <w:rFonts w:ascii="Times New Roman" w:hAnsi="Times New Roman" w:cs="Times New Roman"/>
          <w:sz w:val="24"/>
          <w:szCs w:val="24"/>
        </w:rPr>
        <w:lastRenderedPageBreak/>
        <w:t>conserjes y choferes, dictadas por el Instituto Nacional de Administración Pública (INAP).</w:t>
      </w:r>
    </w:p>
    <w:p w14:paraId="0196406C" w14:textId="77777777" w:rsidR="00FC70E6" w:rsidRDefault="008847F8" w:rsidP="003D28BC">
      <w:pPr>
        <w:pStyle w:val="Prrafodelista"/>
        <w:numPr>
          <w:ilvl w:val="0"/>
          <w:numId w:val="49"/>
        </w:numPr>
        <w:spacing w:after="200" w:line="480" w:lineRule="auto"/>
        <w:jc w:val="both"/>
        <w:rPr>
          <w:rFonts w:ascii="Times New Roman" w:hAnsi="Times New Roman" w:cs="Times New Roman"/>
          <w:sz w:val="24"/>
          <w:szCs w:val="24"/>
        </w:rPr>
      </w:pPr>
      <w:r w:rsidRPr="00A3033C">
        <w:rPr>
          <w:rFonts w:ascii="Times New Roman" w:hAnsi="Times New Roman" w:cs="Times New Roman"/>
          <w:sz w:val="24"/>
          <w:szCs w:val="24"/>
        </w:rPr>
        <w:t xml:space="preserve">Con la finalidad de desarrollar las competencias técnicas de los empleados, se </w:t>
      </w:r>
      <w:r w:rsidR="00916AFA">
        <w:rPr>
          <w:rFonts w:ascii="Times New Roman" w:hAnsi="Times New Roman" w:cs="Times New Roman"/>
          <w:sz w:val="24"/>
          <w:szCs w:val="24"/>
        </w:rPr>
        <w:t>impartieron</w:t>
      </w:r>
      <w:r w:rsidRPr="00A3033C">
        <w:rPr>
          <w:rFonts w:ascii="Times New Roman" w:hAnsi="Times New Roman" w:cs="Times New Roman"/>
          <w:sz w:val="24"/>
          <w:szCs w:val="24"/>
        </w:rPr>
        <w:t xml:space="preserve"> varios talleres en las modalidades virtual y presencial, de Excel, Word y PowerPoint, donde participaron 26 empleados pertenecientes a los grupos ocupacionales del II al IV. </w:t>
      </w:r>
    </w:p>
    <w:p w14:paraId="7C322ACD" w14:textId="77777777" w:rsidR="008847F8" w:rsidRPr="00FC70E6" w:rsidRDefault="008847F8" w:rsidP="003D28BC">
      <w:pPr>
        <w:pStyle w:val="Prrafodelista"/>
        <w:numPr>
          <w:ilvl w:val="0"/>
          <w:numId w:val="49"/>
        </w:numPr>
        <w:spacing w:after="200" w:line="480" w:lineRule="auto"/>
        <w:jc w:val="both"/>
        <w:rPr>
          <w:rFonts w:ascii="Times New Roman" w:hAnsi="Times New Roman" w:cs="Times New Roman"/>
          <w:sz w:val="24"/>
          <w:szCs w:val="24"/>
        </w:rPr>
      </w:pPr>
      <w:r w:rsidRPr="00FC70E6">
        <w:rPr>
          <w:rFonts w:ascii="Times New Roman" w:hAnsi="Times New Roman" w:cs="Times New Roman"/>
          <w:sz w:val="24"/>
          <w:szCs w:val="24"/>
        </w:rPr>
        <w:t xml:space="preserve">Al ser una Institución de servicio, cada año se realizan actividades tendentes a mejorar el servicio al ciudadano, y para cumplir con este propósito se ofrecieron talleres de Servicios al Usuario y Cortesía Telefónica. En estos talleres participaron representantes de las áreas sustantivas de la Institución. </w:t>
      </w:r>
    </w:p>
    <w:p w14:paraId="2BA0E3D3" w14:textId="77777777" w:rsidR="008847F8" w:rsidRPr="003A0A11" w:rsidRDefault="00FC70E6" w:rsidP="003A0A11">
      <w:pPr>
        <w:spacing w:after="200" w:line="480" w:lineRule="auto"/>
        <w:contextualSpacing/>
        <w:jc w:val="both"/>
        <w:rPr>
          <w:rFonts w:ascii="Times New Roman" w:hAnsi="Times New Roman" w:cs="Times New Roman"/>
          <w:sz w:val="24"/>
          <w:szCs w:val="24"/>
        </w:rPr>
      </w:pPr>
      <w:r>
        <w:rPr>
          <w:rFonts w:ascii="Times New Roman" w:hAnsi="Times New Roman" w:cs="Times New Roman"/>
          <w:sz w:val="24"/>
          <w:szCs w:val="24"/>
        </w:rPr>
        <w:t>Como resultado</w:t>
      </w:r>
      <w:r w:rsidR="008847F8" w:rsidRPr="003A0A11">
        <w:rPr>
          <w:rFonts w:ascii="Times New Roman" w:hAnsi="Times New Roman" w:cs="Times New Roman"/>
          <w:sz w:val="24"/>
          <w:szCs w:val="24"/>
        </w:rPr>
        <w:t xml:space="preserve"> del desarrollo e implementación del Plan de Capacitación obtuvimos la puntuación máxima equivalente al 100% del indicador de capacitación en el SISMAP.</w:t>
      </w:r>
      <w:r w:rsidR="007058B6">
        <w:rPr>
          <w:rFonts w:ascii="Times New Roman" w:hAnsi="Times New Roman" w:cs="Times New Roman"/>
          <w:sz w:val="24"/>
          <w:szCs w:val="24"/>
        </w:rPr>
        <w:t xml:space="preserve"> A continuación se muestra la tabla de capacitaciones realizadas.</w:t>
      </w:r>
    </w:p>
    <w:p w14:paraId="5650E380" w14:textId="77777777" w:rsidR="008847F8" w:rsidRPr="00BB7A13" w:rsidRDefault="008847F8" w:rsidP="008847F8">
      <w:pPr>
        <w:spacing w:after="200"/>
        <w:ind w:firstLine="708"/>
        <w:jc w:val="both"/>
      </w:pPr>
      <w:r>
        <w:fldChar w:fldCharType="begin"/>
      </w:r>
      <w:r>
        <w:instrText xml:space="preserve"> LINK Excel.Sheet.12 "C:\\Users\\eperezc\\Dropbox\\MESCyT\\MESCYT 2018\\Capacitaciones 2018.xlsx" "Hoja1 (4)!F1C2:F49C6" \a \f 4 \h  \* MERGEFORMAT </w:instrText>
      </w:r>
      <w:r>
        <w:fldChar w:fldCharType="separate"/>
      </w:r>
    </w:p>
    <w:tbl>
      <w:tblPr>
        <w:tblStyle w:val="Tabladelista6concolores-nfasis1"/>
        <w:tblW w:w="8372" w:type="dxa"/>
        <w:tblLook w:val="04A0" w:firstRow="1" w:lastRow="0" w:firstColumn="1" w:lastColumn="0" w:noHBand="0" w:noVBand="1"/>
      </w:tblPr>
      <w:tblGrid>
        <w:gridCol w:w="3484"/>
        <w:gridCol w:w="1546"/>
        <w:gridCol w:w="1475"/>
        <w:gridCol w:w="1867"/>
      </w:tblGrid>
      <w:tr w:rsidR="008847F8" w:rsidRPr="001F6C0A" w14:paraId="2A2ACD84" w14:textId="77777777" w:rsidTr="00031CB7">
        <w:trPr>
          <w:cnfStyle w:val="100000000000" w:firstRow="1" w:lastRow="0" w:firstColumn="0" w:lastColumn="0" w:oddVBand="0" w:evenVBand="0" w:oddHBand="0" w:evenHBand="0" w:firstRowFirstColumn="0" w:firstRowLastColumn="0" w:lastRowFirstColumn="0" w:lastRowLastColumn="0"/>
          <w:trHeight w:val="606"/>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78349B22" w14:textId="77777777" w:rsidR="008847F8" w:rsidRPr="001F6C0A" w:rsidRDefault="008847F8" w:rsidP="00031CB7">
            <w:pPr>
              <w:jc w:val="center"/>
              <w:rPr>
                <w:rFonts w:eastAsia="Times New Roman"/>
                <w:lang w:eastAsia="es-DO"/>
              </w:rPr>
            </w:pPr>
            <w:r w:rsidRPr="001F6C0A">
              <w:rPr>
                <w:rFonts w:eastAsia="Times New Roman"/>
                <w:lang w:eastAsia="es-DO"/>
              </w:rPr>
              <w:t>Capacitaciones</w:t>
            </w:r>
          </w:p>
        </w:tc>
        <w:tc>
          <w:tcPr>
            <w:tcW w:w="1208" w:type="dxa"/>
            <w:vAlign w:val="center"/>
            <w:hideMark/>
          </w:tcPr>
          <w:p w14:paraId="15306E4D" w14:textId="77777777" w:rsidR="008847F8" w:rsidRPr="001F6C0A" w:rsidRDefault="008847F8" w:rsidP="00031CB7">
            <w:pPr>
              <w:jc w:val="center"/>
              <w:cnfStyle w:val="100000000000" w:firstRow="1" w:lastRow="0" w:firstColumn="0" w:lastColumn="0" w:oddVBand="0" w:evenVBand="0" w:oddHBand="0" w:evenHBand="0" w:firstRowFirstColumn="0" w:firstRowLastColumn="0" w:lastRowFirstColumn="0" w:lastRowLastColumn="0"/>
              <w:rPr>
                <w:rFonts w:eastAsia="Times New Roman"/>
                <w:lang w:eastAsia="es-DO"/>
              </w:rPr>
            </w:pPr>
            <w:r w:rsidRPr="001F6C0A">
              <w:rPr>
                <w:rFonts w:eastAsia="Times New Roman"/>
                <w:lang w:eastAsia="es-DO"/>
              </w:rPr>
              <w:t>Modalidad</w:t>
            </w:r>
          </w:p>
        </w:tc>
        <w:tc>
          <w:tcPr>
            <w:tcW w:w="1200" w:type="dxa"/>
            <w:vAlign w:val="center"/>
            <w:hideMark/>
          </w:tcPr>
          <w:p w14:paraId="7E0438B1" w14:textId="77777777" w:rsidR="008847F8" w:rsidRPr="001F6C0A" w:rsidRDefault="008847F8" w:rsidP="00031CB7">
            <w:pPr>
              <w:jc w:val="center"/>
              <w:cnfStyle w:val="100000000000" w:firstRow="1" w:lastRow="0" w:firstColumn="0" w:lastColumn="0" w:oddVBand="0" w:evenVBand="0" w:oddHBand="0" w:evenHBand="0" w:firstRowFirstColumn="0" w:firstRowLastColumn="0" w:lastRowFirstColumn="0" w:lastRowLastColumn="0"/>
              <w:rPr>
                <w:rFonts w:eastAsia="Times New Roman"/>
                <w:lang w:eastAsia="es-DO"/>
              </w:rPr>
            </w:pPr>
            <w:r w:rsidRPr="001F6C0A">
              <w:rPr>
                <w:rFonts w:eastAsia="Times New Roman"/>
                <w:lang w:eastAsia="es-DO"/>
              </w:rPr>
              <w:t>Cantidad Impartida</w:t>
            </w:r>
          </w:p>
        </w:tc>
        <w:tc>
          <w:tcPr>
            <w:tcW w:w="1321" w:type="dxa"/>
            <w:vAlign w:val="center"/>
            <w:hideMark/>
          </w:tcPr>
          <w:p w14:paraId="02FFCB67" w14:textId="77777777" w:rsidR="008847F8" w:rsidRPr="001F6C0A" w:rsidRDefault="008847F8" w:rsidP="00031CB7">
            <w:pPr>
              <w:jc w:val="center"/>
              <w:cnfStyle w:val="100000000000" w:firstRow="1" w:lastRow="0" w:firstColumn="0" w:lastColumn="0" w:oddVBand="0" w:evenVBand="0" w:oddHBand="0" w:evenHBand="0" w:firstRowFirstColumn="0" w:firstRowLastColumn="0" w:lastRowFirstColumn="0" w:lastRowLastColumn="0"/>
              <w:rPr>
                <w:rFonts w:eastAsia="Times New Roman"/>
                <w:lang w:eastAsia="es-DO"/>
              </w:rPr>
            </w:pPr>
            <w:r w:rsidRPr="001F6C0A">
              <w:rPr>
                <w:rFonts w:eastAsia="Times New Roman"/>
                <w:lang w:eastAsia="es-DO"/>
              </w:rPr>
              <w:t>Cantidad Participantes</w:t>
            </w:r>
          </w:p>
        </w:tc>
      </w:tr>
      <w:tr w:rsidR="008847F8" w:rsidRPr="001F6C0A" w14:paraId="1B793994" w14:textId="77777777" w:rsidTr="00031CB7">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471B030B" w14:textId="77777777" w:rsidR="008847F8" w:rsidRPr="001F6C0A" w:rsidRDefault="008847F8" w:rsidP="00031CB7">
            <w:pPr>
              <w:rPr>
                <w:rFonts w:eastAsia="Times New Roman"/>
                <w:b w:val="0"/>
                <w:color w:val="000000"/>
                <w:lang w:eastAsia="es-DO"/>
              </w:rPr>
            </w:pPr>
            <w:r w:rsidRPr="001F6C0A">
              <w:rPr>
                <w:rFonts w:eastAsia="Times New Roman"/>
                <w:color w:val="000000"/>
                <w:lang w:eastAsia="es-DO"/>
              </w:rPr>
              <w:t>Alfabetización Digital</w:t>
            </w:r>
          </w:p>
        </w:tc>
        <w:tc>
          <w:tcPr>
            <w:tcW w:w="1208" w:type="dxa"/>
            <w:vAlign w:val="center"/>
            <w:hideMark/>
          </w:tcPr>
          <w:p w14:paraId="72508F6A"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Presencial</w:t>
            </w:r>
          </w:p>
        </w:tc>
        <w:tc>
          <w:tcPr>
            <w:tcW w:w="1200" w:type="dxa"/>
            <w:vAlign w:val="center"/>
            <w:hideMark/>
          </w:tcPr>
          <w:p w14:paraId="179ACE38"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2</w:t>
            </w:r>
          </w:p>
        </w:tc>
        <w:tc>
          <w:tcPr>
            <w:tcW w:w="1321" w:type="dxa"/>
            <w:vAlign w:val="center"/>
            <w:hideMark/>
          </w:tcPr>
          <w:p w14:paraId="28E605CC"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16</w:t>
            </w:r>
          </w:p>
        </w:tc>
      </w:tr>
      <w:tr w:rsidR="008847F8" w:rsidRPr="001F6C0A" w14:paraId="3B8C132E" w14:textId="77777777" w:rsidTr="00031CB7">
        <w:trPr>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14A2ADC6" w14:textId="77777777" w:rsidR="008847F8" w:rsidRPr="001F6C0A" w:rsidRDefault="007853F7" w:rsidP="00031CB7">
            <w:pPr>
              <w:rPr>
                <w:rFonts w:eastAsia="Times New Roman"/>
                <w:b w:val="0"/>
                <w:color w:val="000000"/>
                <w:lang w:eastAsia="es-DO"/>
              </w:rPr>
            </w:pPr>
            <w:hyperlink r:id="rId70" w:tooltip="Ver Detalles Del Curso" w:history="1">
              <w:r w:rsidR="008847F8" w:rsidRPr="001F6C0A">
                <w:rPr>
                  <w:rFonts w:eastAsia="Times New Roman"/>
                  <w:color w:val="000000"/>
                  <w:lang w:eastAsia="es-DO"/>
                </w:rPr>
                <w:t>Calidad Y Productividad</w:t>
              </w:r>
            </w:hyperlink>
          </w:p>
        </w:tc>
        <w:tc>
          <w:tcPr>
            <w:tcW w:w="1208" w:type="dxa"/>
            <w:vAlign w:val="center"/>
            <w:hideMark/>
          </w:tcPr>
          <w:p w14:paraId="3FF13196"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Virtual</w:t>
            </w:r>
          </w:p>
        </w:tc>
        <w:tc>
          <w:tcPr>
            <w:tcW w:w="1200" w:type="dxa"/>
            <w:vAlign w:val="center"/>
            <w:hideMark/>
          </w:tcPr>
          <w:p w14:paraId="23082B39"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c>
          <w:tcPr>
            <w:tcW w:w="1321" w:type="dxa"/>
            <w:vAlign w:val="center"/>
            <w:hideMark/>
          </w:tcPr>
          <w:p w14:paraId="0B6EFA7C"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r>
      <w:tr w:rsidR="008847F8" w:rsidRPr="001F6C0A" w14:paraId="37794E3B" w14:textId="77777777" w:rsidTr="00031CB7">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07C8A507" w14:textId="77777777" w:rsidR="008847F8" w:rsidRPr="001F6C0A" w:rsidRDefault="008847F8" w:rsidP="00031CB7">
            <w:pPr>
              <w:rPr>
                <w:rFonts w:eastAsia="Times New Roman"/>
                <w:b w:val="0"/>
                <w:color w:val="000000"/>
                <w:lang w:eastAsia="es-DO"/>
              </w:rPr>
            </w:pPr>
            <w:r w:rsidRPr="001F6C0A">
              <w:rPr>
                <w:rFonts w:eastAsia="Times New Roman"/>
                <w:color w:val="000000"/>
                <w:lang w:eastAsia="es-DO"/>
              </w:rPr>
              <w:t>Certificación Internacional Gestión de Programas de Mentoring</w:t>
            </w:r>
          </w:p>
        </w:tc>
        <w:tc>
          <w:tcPr>
            <w:tcW w:w="1208" w:type="dxa"/>
            <w:vAlign w:val="center"/>
            <w:hideMark/>
          </w:tcPr>
          <w:p w14:paraId="376FC4CD"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Presencial</w:t>
            </w:r>
          </w:p>
        </w:tc>
        <w:tc>
          <w:tcPr>
            <w:tcW w:w="1200" w:type="dxa"/>
            <w:vAlign w:val="center"/>
            <w:hideMark/>
          </w:tcPr>
          <w:p w14:paraId="55DDBC58"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c>
          <w:tcPr>
            <w:tcW w:w="1321" w:type="dxa"/>
            <w:vAlign w:val="center"/>
            <w:hideMark/>
          </w:tcPr>
          <w:p w14:paraId="368F6DF0"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2</w:t>
            </w:r>
          </w:p>
        </w:tc>
      </w:tr>
      <w:tr w:rsidR="008847F8" w:rsidRPr="001F6C0A" w14:paraId="4E322B11" w14:textId="77777777" w:rsidTr="00031CB7">
        <w:trPr>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43BAF032" w14:textId="77777777" w:rsidR="008847F8" w:rsidRPr="001F6C0A" w:rsidRDefault="008847F8" w:rsidP="00031CB7">
            <w:pPr>
              <w:rPr>
                <w:rFonts w:eastAsia="Times New Roman"/>
                <w:b w:val="0"/>
                <w:color w:val="000000"/>
                <w:lang w:eastAsia="es-DO"/>
              </w:rPr>
            </w:pPr>
            <w:r w:rsidRPr="001F6C0A">
              <w:rPr>
                <w:rFonts w:eastAsia="Times New Roman"/>
                <w:color w:val="000000"/>
                <w:lang w:eastAsia="es-DO"/>
              </w:rPr>
              <w:t>Charla Derechos, deberes y Régimen ético Disciplinario</w:t>
            </w:r>
          </w:p>
        </w:tc>
        <w:tc>
          <w:tcPr>
            <w:tcW w:w="1208" w:type="dxa"/>
            <w:vAlign w:val="center"/>
            <w:hideMark/>
          </w:tcPr>
          <w:p w14:paraId="759D81EE"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Presencial</w:t>
            </w:r>
          </w:p>
        </w:tc>
        <w:tc>
          <w:tcPr>
            <w:tcW w:w="1200" w:type="dxa"/>
            <w:vAlign w:val="center"/>
            <w:hideMark/>
          </w:tcPr>
          <w:p w14:paraId="368E8A83"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2</w:t>
            </w:r>
          </w:p>
        </w:tc>
        <w:tc>
          <w:tcPr>
            <w:tcW w:w="1321" w:type="dxa"/>
            <w:vAlign w:val="center"/>
            <w:hideMark/>
          </w:tcPr>
          <w:p w14:paraId="15649198"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96</w:t>
            </w:r>
          </w:p>
        </w:tc>
      </w:tr>
      <w:tr w:rsidR="008847F8" w:rsidRPr="001F6C0A" w14:paraId="5A74035D" w14:textId="77777777" w:rsidTr="00031CB7">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75AB0383" w14:textId="77777777" w:rsidR="008847F8" w:rsidRPr="001F6C0A" w:rsidRDefault="008847F8" w:rsidP="00031CB7">
            <w:pPr>
              <w:rPr>
                <w:rFonts w:eastAsia="Times New Roman"/>
                <w:b w:val="0"/>
                <w:color w:val="000000"/>
                <w:lang w:eastAsia="es-DO"/>
              </w:rPr>
            </w:pPr>
            <w:r w:rsidRPr="001F6C0A">
              <w:rPr>
                <w:rFonts w:eastAsia="Times New Roman"/>
                <w:color w:val="000000"/>
                <w:lang w:eastAsia="es-DO"/>
              </w:rPr>
              <w:t>Charla Valores Laborales y Sociales</w:t>
            </w:r>
          </w:p>
        </w:tc>
        <w:tc>
          <w:tcPr>
            <w:tcW w:w="1208" w:type="dxa"/>
            <w:vAlign w:val="center"/>
            <w:hideMark/>
          </w:tcPr>
          <w:p w14:paraId="3CB2BEB6"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Presencial</w:t>
            </w:r>
          </w:p>
        </w:tc>
        <w:tc>
          <w:tcPr>
            <w:tcW w:w="1200" w:type="dxa"/>
            <w:vAlign w:val="center"/>
            <w:hideMark/>
          </w:tcPr>
          <w:p w14:paraId="304B2B5A"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2</w:t>
            </w:r>
          </w:p>
        </w:tc>
        <w:tc>
          <w:tcPr>
            <w:tcW w:w="1321" w:type="dxa"/>
            <w:vAlign w:val="center"/>
            <w:hideMark/>
          </w:tcPr>
          <w:p w14:paraId="4ECAF05D"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55</w:t>
            </w:r>
          </w:p>
        </w:tc>
      </w:tr>
      <w:tr w:rsidR="008847F8" w:rsidRPr="001F6C0A" w14:paraId="54B987F7" w14:textId="77777777" w:rsidTr="00031CB7">
        <w:trPr>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2FB1EFFC" w14:textId="77777777" w:rsidR="008847F8" w:rsidRPr="001F6C0A" w:rsidRDefault="008847F8" w:rsidP="00031CB7">
            <w:pPr>
              <w:rPr>
                <w:rFonts w:eastAsia="Times New Roman"/>
                <w:b w:val="0"/>
                <w:color w:val="000000"/>
                <w:lang w:eastAsia="es-DO"/>
              </w:rPr>
            </w:pPr>
            <w:r w:rsidRPr="001F6C0A">
              <w:rPr>
                <w:rFonts w:eastAsia="Times New Roman"/>
                <w:color w:val="000000"/>
                <w:lang w:eastAsia="es-DO"/>
              </w:rPr>
              <w:t>Comunicación Efectiva</w:t>
            </w:r>
          </w:p>
        </w:tc>
        <w:tc>
          <w:tcPr>
            <w:tcW w:w="1208" w:type="dxa"/>
            <w:vAlign w:val="center"/>
            <w:hideMark/>
          </w:tcPr>
          <w:p w14:paraId="58507149"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Presencial</w:t>
            </w:r>
          </w:p>
        </w:tc>
        <w:tc>
          <w:tcPr>
            <w:tcW w:w="1200" w:type="dxa"/>
            <w:vAlign w:val="center"/>
            <w:hideMark/>
          </w:tcPr>
          <w:p w14:paraId="2116D616"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c>
          <w:tcPr>
            <w:tcW w:w="1321" w:type="dxa"/>
            <w:vAlign w:val="center"/>
            <w:hideMark/>
          </w:tcPr>
          <w:p w14:paraId="041FD84C"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2</w:t>
            </w:r>
          </w:p>
        </w:tc>
      </w:tr>
      <w:tr w:rsidR="008847F8" w:rsidRPr="001F6C0A" w14:paraId="67C7940A" w14:textId="77777777" w:rsidTr="00031CB7">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6CA1FCF3" w14:textId="77777777" w:rsidR="008847F8" w:rsidRPr="001F6C0A" w:rsidRDefault="007853F7" w:rsidP="00031CB7">
            <w:pPr>
              <w:rPr>
                <w:rFonts w:eastAsia="Times New Roman"/>
                <w:b w:val="0"/>
                <w:color w:val="000000"/>
                <w:lang w:eastAsia="es-DO"/>
              </w:rPr>
            </w:pPr>
            <w:hyperlink r:id="rId71" w:tooltip="Ver Detalles Del Curso" w:history="1">
              <w:r w:rsidR="008847F8" w:rsidRPr="001F6C0A">
                <w:rPr>
                  <w:rFonts w:eastAsia="Times New Roman"/>
                  <w:color w:val="000000"/>
                  <w:lang w:eastAsia="es-DO"/>
                </w:rPr>
                <w:t>Contabilidad para Emprendedores</w:t>
              </w:r>
            </w:hyperlink>
          </w:p>
        </w:tc>
        <w:tc>
          <w:tcPr>
            <w:tcW w:w="1208" w:type="dxa"/>
            <w:vAlign w:val="center"/>
            <w:hideMark/>
          </w:tcPr>
          <w:p w14:paraId="1D71D789"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Virtual</w:t>
            </w:r>
          </w:p>
        </w:tc>
        <w:tc>
          <w:tcPr>
            <w:tcW w:w="1200" w:type="dxa"/>
            <w:vAlign w:val="center"/>
            <w:hideMark/>
          </w:tcPr>
          <w:p w14:paraId="336673EB"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c>
          <w:tcPr>
            <w:tcW w:w="1321" w:type="dxa"/>
            <w:vAlign w:val="center"/>
            <w:hideMark/>
          </w:tcPr>
          <w:p w14:paraId="7C79CD58"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5</w:t>
            </w:r>
          </w:p>
        </w:tc>
      </w:tr>
      <w:tr w:rsidR="008847F8" w:rsidRPr="001F6C0A" w14:paraId="7F53067D" w14:textId="77777777" w:rsidTr="00031CB7">
        <w:trPr>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6E873333" w14:textId="77777777" w:rsidR="008847F8" w:rsidRPr="001F6C0A" w:rsidRDefault="008847F8" w:rsidP="00031CB7">
            <w:pPr>
              <w:rPr>
                <w:rFonts w:eastAsia="Times New Roman"/>
                <w:b w:val="0"/>
                <w:color w:val="000000"/>
                <w:lang w:eastAsia="es-DO"/>
              </w:rPr>
            </w:pPr>
            <w:r w:rsidRPr="001F6C0A">
              <w:rPr>
                <w:rFonts w:eastAsia="Times New Roman"/>
                <w:color w:val="000000"/>
                <w:lang w:eastAsia="es-DO"/>
              </w:rPr>
              <w:lastRenderedPageBreak/>
              <w:t>Cortesía telefónica</w:t>
            </w:r>
          </w:p>
        </w:tc>
        <w:tc>
          <w:tcPr>
            <w:tcW w:w="1208" w:type="dxa"/>
            <w:vAlign w:val="center"/>
            <w:hideMark/>
          </w:tcPr>
          <w:p w14:paraId="53C41720"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Presencial</w:t>
            </w:r>
          </w:p>
        </w:tc>
        <w:tc>
          <w:tcPr>
            <w:tcW w:w="1200" w:type="dxa"/>
            <w:vAlign w:val="center"/>
            <w:hideMark/>
          </w:tcPr>
          <w:p w14:paraId="24B7FA2C"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c>
          <w:tcPr>
            <w:tcW w:w="1321" w:type="dxa"/>
            <w:vAlign w:val="center"/>
            <w:hideMark/>
          </w:tcPr>
          <w:p w14:paraId="410531C4"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14</w:t>
            </w:r>
          </w:p>
        </w:tc>
      </w:tr>
      <w:tr w:rsidR="008847F8" w:rsidRPr="001F6C0A" w14:paraId="4E8832A0" w14:textId="77777777" w:rsidTr="00031CB7">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2F2CE4E5" w14:textId="77777777" w:rsidR="008847F8" w:rsidRPr="001F6C0A" w:rsidRDefault="008847F8" w:rsidP="00031CB7">
            <w:pPr>
              <w:rPr>
                <w:rFonts w:eastAsia="Times New Roman"/>
                <w:b w:val="0"/>
                <w:color w:val="000000"/>
                <w:lang w:eastAsia="es-DO"/>
              </w:rPr>
            </w:pPr>
            <w:r w:rsidRPr="001F6C0A">
              <w:rPr>
                <w:rFonts w:eastAsia="Times New Roman"/>
                <w:color w:val="000000"/>
                <w:lang w:eastAsia="es-DO"/>
              </w:rPr>
              <w:t>Desarrollo Del Personal En La Empresa</w:t>
            </w:r>
          </w:p>
        </w:tc>
        <w:tc>
          <w:tcPr>
            <w:tcW w:w="1208" w:type="dxa"/>
            <w:vAlign w:val="center"/>
            <w:hideMark/>
          </w:tcPr>
          <w:p w14:paraId="6855E5DA"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Virtual</w:t>
            </w:r>
          </w:p>
        </w:tc>
        <w:tc>
          <w:tcPr>
            <w:tcW w:w="1200" w:type="dxa"/>
            <w:vAlign w:val="center"/>
            <w:hideMark/>
          </w:tcPr>
          <w:p w14:paraId="425FD308"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c>
          <w:tcPr>
            <w:tcW w:w="1321" w:type="dxa"/>
            <w:vAlign w:val="center"/>
            <w:hideMark/>
          </w:tcPr>
          <w:p w14:paraId="712FB6E4"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2</w:t>
            </w:r>
          </w:p>
        </w:tc>
      </w:tr>
      <w:tr w:rsidR="008847F8" w:rsidRPr="001F6C0A" w14:paraId="432C2C42" w14:textId="77777777" w:rsidTr="00031CB7">
        <w:trPr>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5A0B103F" w14:textId="77777777" w:rsidR="008847F8" w:rsidRPr="001F6C0A" w:rsidRDefault="008847F8" w:rsidP="00031CB7">
            <w:pPr>
              <w:rPr>
                <w:rFonts w:eastAsia="Times New Roman"/>
                <w:b w:val="0"/>
                <w:color w:val="000000"/>
                <w:lang w:eastAsia="es-DO"/>
              </w:rPr>
            </w:pPr>
            <w:r w:rsidRPr="001F6C0A">
              <w:rPr>
                <w:rFonts w:eastAsia="Times New Roman"/>
                <w:color w:val="000000"/>
                <w:lang w:eastAsia="es-DO"/>
              </w:rPr>
              <w:t>Diplomado en Desarrollo de Mandos Medios</w:t>
            </w:r>
          </w:p>
        </w:tc>
        <w:tc>
          <w:tcPr>
            <w:tcW w:w="1208" w:type="dxa"/>
            <w:vAlign w:val="center"/>
            <w:hideMark/>
          </w:tcPr>
          <w:p w14:paraId="757B1ED8"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Virtual</w:t>
            </w:r>
          </w:p>
        </w:tc>
        <w:tc>
          <w:tcPr>
            <w:tcW w:w="1200" w:type="dxa"/>
            <w:vAlign w:val="center"/>
            <w:hideMark/>
          </w:tcPr>
          <w:p w14:paraId="0F5B3C22"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c>
          <w:tcPr>
            <w:tcW w:w="1321" w:type="dxa"/>
            <w:vAlign w:val="center"/>
            <w:hideMark/>
          </w:tcPr>
          <w:p w14:paraId="3A1E9AFA"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4</w:t>
            </w:r>
          </w:p>
        </w:tc>
      </w:tr>
      <w:tr w:rsidR="008847F8" w:rsidRPr="001F6C0A" w14:paraId="36BA824F" w14:textId="77777777" w:rsidTr="00031CB7">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10AAA5BD" w14:textId="77777777" w:rsidR="008847F8" w:rsidRPr="001F6C0A" w:rsidRDefault="008847F8" w:rsidP="00031CB7">
            <w:pPr>
              <w:rPr>
                <w:rFonts w:eastAsia="Times New Roman"/>
                <w:b w:val="0"/>
                <w:color w:val="000000"/>
                <w:lang w:eastAsia="es-DO"/>
              </w:rPr>
            </w:pPr>
            <w:r w:rsidRPr="001F6C0A">
              <w:rPr>
                <w:rFonts w:eastAsia="Times New Roman"/>
                <w:color w:val="000000"/>
                <w:lang w:eastAsia="es-DO"/>
              </w:rPr>
              <w:t>Diplomado en Gestión Humana</w:t>
            </w:r>
          </w:p>
        </w:tc>
        <w:tc>
          <w:tcPr>
            <w:tcW w:w="1208" w:type="dxa"/>
            <w:vAlign w:val="center"/>
            <w:hideMark/>
          </w:tcPr>
          <w:p w14:paraId="7DA4FB41"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Presencial</w:t>
            </w:r>
          </w:p>
        </w:tc>
        <w:tc>
          <w:tcPr>
            <w:tcW w:w="1200" w:type="dxa"/>
            <w:vAlign w:val="center"/>
            <w:hideMark/>
          </w:tcPr>
          <w:p w14:paraId="3D47E446"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c>
          <w:tcPr>
            <w:tcW w:w="1321" w:type="dxa"/>
            <w:vAlign w:val="center"/>
            <w:hideMark/>
          </w:tcPr>
          <w:p w14:paraId="0A0D2E6B"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3</w:t>
            </w:r>
          </w:p>
        </w:tc>
      </w:tr>
      <w:tr w:rsidR="008847F8" w:rsidRPr="001F6C0A" w14:paraId="0284D87A" w14:textId="77777777" w:rsidTr="00031CB7">
        <w:trPr>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2C25D676" w14:textId="77777777" w:rsidR="008847F8" w:rsidRPr="001F6C0A" w:rsidRDefault="008847F8" w:rsidP="00031CB7">
            <w:pPr>
              <w:rPr>
                <w:rFonts w:eastAsia="Times New Roman"/>
                <w:b w:val="0"/>
                <w:color w:val="000000"/>
                <w:lang w:eastAsia="es-DO"/>
              </w:rPr>
            </w:pPr>
            <w:r w:rsidRPr="001F6C0A">
              <w:rPr>
                <w:rFonts w:eastAsia="Times New Roman"/>
                <w:color w:val="000000"/>
                <w:lang w:eastAsia="es-DO"/>
              </w:rPr>
              <w:t>Emprendedor(a) para Pymes</w:t>
            </w:r>
          </w:p>
        </w:tc>
        <w:tc>
          <w:tcPr>
            <w:tcW w:w="1208" w:type="dxa"/>
            <w:vAlign w:val="center"/>
            <w:hideMark/>
          </w:tcPr>
          <w:p w14:paraId="42A12477"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Virtual</w:t>
            </w:r>
          </w:p>
        </w:tc>
        <w:tc>
          <w:tcPr>
            <w:tcW w:w="1200" w:type="dxa"/>
            <w:vAlign w:val="center"/>
            <w:hideMark/>
          </w:tcPr>
          <w:p w14:paraId="3B00BA87"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c>
          <w:tcPr>
            <w:tcW w:w="1321" w:type="dxa"/>
            <w:vAlign w:val="center"/>
            <w:hideMark/>
          </w:tcPr>
          <w:p w14:paraId="2600A9F5"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4</w:t>
            </w:r>
          </w:p>
        </w:tc>
      </w:tr>
      <w:tr w:rsidR="008847F8" w:rsidRPr="001F6C0A" w14:paraId="29A8B73C" w14:textId="77777777" w:rsidTr="00031CB7">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3D7163D6" w14:textId="77777777" w:rsidR="008847F8" w:rsidRPr="001F6C0A" w:rsidRDefault="008847F8" w:rsidP="00031CB7">
            <w:pPr>
              <w:rPr>
                <w:rFonts w:eastAsia="Times New Roman"/>
                <w:b w:val="0"/>
                <w:color w:val="000000"/>
                <w:lang w:eastAsia="es-DO"/>
              </w:rPr>
            </w:pPr>
            <w:r w:rsidRPr="001F6C0A">
              <w:rPr>
                <w:rFonts w:eastAsia="Times New Roman"/>
                <w:color w:val="000000"/>
                <w:lang w:eastAsia="es-DO"/>
              </w:rPr>
              <w:t xml:space="preserve">Evaluación de Proyectos </w:t>
            </w:r>
          </w:p>
        </w:tc>
        <w:tc>
          <w:tcPr>
            <w:tcW w:w="1208" w:type="dxa"/>
            <w:vAlign w:val="center"/>
            <w:hideMark/>
          </w:tcPr>
          <w:p w14:paraId="420FE655"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Virtual</w:t>
            </w:r>
          </w:p>
        </w:tc>
        <w:tc>
          <w:tcPr>
            <w:tcW w:w="1200" w:type="dxa"/>
            <w:vAlign w:val="center"/>
            <w:hideMark/>
          </w:tcPr>
          <w:p w14:paraId="77041056"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c>
          <w:tcPr>
            <w:tcW w:w="1321" w:type="dxa"/>
            <w:vAlign w:val="center"/>
            <w:hideMark/>
          </w:tcPr>
          <w:p w14:paraId="71F39BB1"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3</w:t>
            </w:r>
          </w:p>
        </w:tc>
      </w:tr>
      <w:tr w:rsidR="008847F8" w:rsidRPr="001F6C0A" w14:paraId="0F647A79" w14:textId="77777777" w:rsidTr="00031CB7">
        <w:trPr>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488A3BDC" w14:textId="77777777" w:rsidR="008847F8" w:rsidRPr="001F6C0A" w:rsidRDefault="008847F8" w:rsidP="00031CB7">
            <w:pPr>
              <w:rPr>
                <w:rFonts w:eastAsia="Times New Roman"/>
                <w:b w:val="0"/>
                <w:color w:val="000000"/>
                <w:lang w:eastAsia="es-DO"/>
              </w:rPr>
            </w:pPr>
            <w:r w:rsidRPr="001F6C0A">
              <w:rPr>
                <w:rFonts w:eastAsia="Times New Roman"/>
                <w:color w:val="000000"/>
                <w:lang w:eastAsia="es-DO"/>
              </w:rPr>
              <w:t>Excel Avanzado</w:t>
            </w:r>
          </w:p>
        </w:tc>
        <w:tc>
          <w:tcPr>
            <w:tcW w:w="1208" w:type="dxa"/>
            <w:vAlign w:val="center"/>
            <w:hideMark/>
          </w:tcPr>
          <w:p w14:paraId="7A273033"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Presencial</w:t>
            </w:r>
          </w:p>
        </w:tc>
        <w:tc>
          <w:tcPr>
            <w:tcW w:w="1200" w:type="dxa"/>
            <w:vAlign w:val="center"/>
            <w:hideMark/>
          </w:tcPr>
          <w:p w14:paraId="4C710718"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3</w:t>
            </w:r>
          </w:p>
        </w:tc>
        <w:tc>
          <w:tcPr>
            <w:tcW w:w="1321" w:type="dxa"/>
            <w:vAlign w:val="center"/>
            <w:hideMark/>
          </w:tcPr>
          <w:p w14:paraId="2729F338"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11</w:t>
            </w:r>
          </w:p>
        </w:tc>
      </w:tr>
      <w:tr w:rsidR="008847F8" w:rsidRPr="001F6C0A" w14:paraId="730C65E4" w14:textId="77777777" w:rsidTr="00031CB7">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1CBB203E" w14:textId="77777777" w:rsidR="008847F8" w:rsidRPr="001F6C0A" w:rsidRDefault="008847F8" w:rsidP="00031CB7">
            <w:pPr>
              <w:rPr>
                <w:rFonts w:eastAsia="Times New Roman"/>
                <w:b w:val="0"/>
                <w:color w:val="000000"/>
                <w:lang w:eastAsia="es-DO"/>
              </w:rPr>
            </w:pPr>
            <w:r w:rsidRPr="001F6C0A">
              <w:rPr>
                <w:rFonts w:eastAsia="Times New Roman"/>
                <w:color w:val="000000"/>
                <w:lang w:eastAsia="es-DO"/>
              </w:rPr>
              <w:t xml:space="preserve">Formación Humana </w:t>
            </w:r>
          </w:p>
        </w:tc>
        <w:tc>
          <w:tcPr>
            <w:tcW w:w="1208" w:type="dxa"/>
            <w:vAlign w:val="center"/>
            <w:hideMark/>
          </w:tcPr>
          <w:p w14:paraId="51D0AB69"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Virtual</w:t>
            </w:r>
          </w:p>
        </w:tc>
        <w:tc>
          <w:tcPr>
            <w:tcW w:w="1200" w:type="dxa"/>
            <w:vAlign w:val="center"/>
            <w:hideMark/>
          </w:tcPr>
          <w:p w14:paraId="4D4CC086"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c>
          <w:tcPr>
            <w:tcW w:w="1321" w:type="dxa"/>
            <w:vAlign w:val="center"/>
            <w:hideMark/>
          </w:tcPr>
          <w:p w14:paraId="1482A54E"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2</w:t>
            </w:r>
          </w:p>
        </w:tc>
      </w:tr>
      <w:tr w:rsidR="008847F8" w:rsidRPr="001F6C0A" w14:paraId="651B70A4" w14:textId="77777777" w:rsidTr="00031CB7">
        <w:trPr>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3DADE3C0" w14:textId="77777777" w:rsidR="008847F8" w:rsidRPr="001F6C0A" w:rsidRDefault="008847F8" w:rsidP="00031CB7">
            <w:pPr>
              <w:rPr>
                <w:rFonts w:eastAsia="Times New Roman"/>
                <w:b w:val="0"/>
                <w:color w:val="000000"/>
                <w:lang w:eastAsia="es-DO"/>
              </w:rPr>
            </w:pPr>
            <w:r w:rsidRPr="001F6C0A">
              <w:rPr>
                <w:rFonts w:eastAsia="Times New Roman"/>
                <w:color w:val="000000"/>
                <w:lang w:eastAsia="es-DO"/>
              </w:rPr>
              <w:t xml:space="preserve">Fundamentos De Supervisión </w:t>
            </w:r>
          </w:p>
        </w:tc>
        <w:tc>
          <w:tcPr>
            <w:tcW w:w="1208" w:type="dxa"/>
            <w:vAlign w:val="center"/>
            <w:hideMark/>
          </w:tcPr>
          <w:p w14:paraId="53070368"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Virtual</w:t>
            </w:r>
          </w:p>
        </w:tc>
        <w:tc>
          <w:tcPr>
            <w:tcW w:w="1200" w:type="dxa"/>
            <w:vAlign w:val="center"/>
            <w:hideMark/>
          </w:tcPr>
          <w:p w14:paraId="4F1A91A2"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c>
          <w:tcPr>
            <w:tcW w:w="1321" w:type="dxa"/>
            <w:vAlign w:val="center"/>
            <w:hideMark/>
          </w:tcPr>
          <w:p w14:paraId="4951E06C"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5</w:t>
            </w:r>
          </w:p>
        </w:tc>
      </w:tr>
      <w:tr w:rsidR="008847F8" w:rsidRPr="001F6C0A" w14:paraId="67289525" w14:textId="77777777" w:rsidTr="00031CB7">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68BD2283" w14:textId="77777777" w:rsidR="008847F8" w:rsidRPr="001F6C0A" w:rsidRDefault="008847F8" w:rsidP="00031CB7">
            <w:pPr>
              <w:rPr>
                <w:rFonts w:eastAsia="Times New Roman"/>
                <w:b w:val="0"/>
                <w:color w:val="000000"/>
                <w:lang w:eastAsia="es-DO"/>
              </w:rPr>
            </w:pPr>
            <w:r w:rsidRPr="001F6C0A">
              <w:rPr>
                <w:rFonts w:eastAsia="Times New Roman"/>
                <w:color w:val="000000"/>
                <w:lang w:eastAsia="es-DO"/>
              </w:rPr>
              <w:t>Gestión De Almacén</w:t>
            </w:r>
          </w:p>
        </w:tc>
        <w:tc>
          <w:tcPr>
            <w:tcW w:w="1208" w:type="dxa"/>
            <w:vAlign w:val="center"/>
            <w:hideMark/>
          </w:tcPr>
          <w:p w14:paraId="3AE1DAC0"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Virtual</w:t>
            </w:r>
          </w:p>
        </w:tc>
        <w:tc>
          <w:tcPr>
            <w:tcW w:w="1200" w:type="dxa"/>
            <w:vAlign w:val="center"/>
            <w:hideMark/>
          </w:tcPr>
          <w:p w14:paraId="0591C574"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c>
          <w:tcPr>
            <w:tcW w:w="1321" w:type="dxa"/>
            <w:vAlign w:val="center"/>
            <w:hideMark/>
          </w:tcPr>
          <w:p w14:paraId="4450B47A"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r>
      <w:tr w:rsidR="008847F8" w:rsidRPr="001F6C0A" w14:paraId="49288A40" w14:textId="77777777" w:rsidTr="00031CB7">
        <w:trPr>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1AEE8AB4" w14:textId="77777777" w:rsidR="008847F8" w:rsidRPr="001F6C0A" w:rsidRDefault="008847F8" w:rsidP="00031CB7">
            <w:pPr>
              <w:rPr>
                <w:rFonts w:eastAsia="Times New Roman"/>
                <w:b w:val="0"/>
                <w:color w:val="000000"/>
                <w:lang w:eastAsia="es-DO"/>
              </w:rPr>
            </w:pPr>
            <w:r w:rsidRPr="001F6C0A">
              <w:rPr>
                <w:rFonts w:eastAsia="Times New Roman"/>
                <w:color w:val="000000"/>
                <w:lang w:eastAsia="es-DO"/>
              </w:rPr>
              <w:t xml:space="preserve">Gestión de la Calidad en la Administración Pública </w:t>
            </w:r>
          </w:p>
        </w:tc>
        <w:tc>
          <w:tcPr>
            <w:tcW w:w="1208" w:type="dxa"/>
            <w:vAlign w:val="center"/>
            <w:hideMark/>
          </w:tcPr>
          <w:p w14:paraId="4C4BE233"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Presencial</w:t>
            </w:r>
          </w:p>
        </w:tc>
        <w:tc>
          <w:tcPr>
            <w:tcW w:w="1200" w:type="dxa"/>
            <w:vAlign w:val="center"/>
            <w:hideMark/>
          </w:tcPr>
          <w:p w14:paraId="16318AF5"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c>
          <w:tcPr>
            <w:tcW w:w="1321" w:type="dxa"/>
            <w:vAlign w:val="center"/>
            <w:hideMark/>
          </w:tcPr>
          <w:p w14:paraId="05AC96F9"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3</w:t>
            </w:r>
          </w:p>
        </w:tc>
      </w:tr>
      <w:tr w:rsidR="008847F8" w:rsidRPr="001F6C0A" w14:paraId="3B10C5E2" w14:textId="77777777" w:rsidTr="00031CB7">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334C9124" w14:textId="77777777" w:rsidR="008847F8" w:rsidRPr="001F6C0A" w:rsidRDefault="008847F8" w:rsidP="00031CB7">
            <w:pPr>
              <w:rPr>
                <w:rFonts w:eastAsia="Times New Roman"/>
                <w:b w:val="0"/>
                <w:color w:val="000000"/>
                <w:lang w:eastAsia="es-DO"/>
              </w:rPr>
            </w:pPr>
            <w:r w:rsidRPr="001F6C0A">
              <w:rPr>
                <w:rFonts w:eastAsia="Times New Roman"/>
                <w:color w:val="000000"/>
                <w:lang w:eastAsia="es-DO"/>
              </w:rPr>
              <w:t>Gestión de Proyectos</w:t>
            </w:r>
          </w:p>
        </w:tc>
        <w:tc>
          <w:tcPr>
            <w:tcW w:w="1208" w:type="dxa"/>
            <w:vAlign w:val="center"/>
            <w:hideMark/>
          </w:tcPr>
          <w:p w14:paraId="1B68EE64"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Virtual</w:t>
            </w:r>
          </w:p>
        </w:tc>
        <w:tc>
          <w:tcPr>
            <w:tcW w:w="1200" w:type="dxa"/>
            <w:vAlign w:val="center"/>
            <w:hideMark/>
          </w:tcPr>
          <w:p w14:paraId="238E43C7"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c>
          <w:tcPr>
            <w:tcW w:w="1321" w:type="dxa"/>
            <w:vAlign w:val="center"/>
            <w:hideMark/>
          </w:tcPr>
          <w:p w14:paraId="23CAEDC8"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5</w:t>
            </w:r>
          </w:p>
        </w:tc>
      </w:tr>
      <w:tr w:rsidR="008847F8" w:rsidRPr="001F6C0A" w14:paraId="4FC20A8C" w14:textId="77777777" w:rsidTr="00031CB7">
        <w:trPr>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0D8439BC" w14:textId="77777777" w:rsidR="008847F8" w:rsidRPr="001F6C0A" w:rsidRDefault="008847F8" w:rsidP="00031CB7">
            <w:pPr>
              <w:rPr>
                <w:rFonts w:eastAsia="Times New Roman"/>
                <w:b w:val="0"/>
                <w:color w:val="000000"/>
                <w:lang w:eastAsia="es-DO"/>
              </w:rPr>
            </w:pPr>
            <w:r w:rsidRPr="001F6C0A">
              <w:rPr>
                <w:rFonts w:eastAsia="Times New Roman"/>
                <w:color w:val="000000"/>
                <w:lang w:eastAsia="es-DO"/>
              </w:rPr>
              <w:t xml:space="preserve">Gestión Eficaz del Tiempo </w:t>
            </w:r>
          </w:p>
        </w:tc>
        <w:tc>
          <w:tcPr>
            <w:tcW w:w="1208" w:type="dxa"/>
            <w:vAlign w:val="center"/>
            <w:hideMark/>
          </w:tcPr>
          <w:p w14:paraId="24A7917A"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Virtual</w:t>
            </w:r>
          </w:p>
        </w:tc>
        <w:tc>
          <w:tcPr>
            <w:tcW w:w="1200" w:type="dxa"/>
            <w:vAlign w:val="center"/>
            <w:hideMark/>
          </w:tcPr>
          <w:p w14:paraId="4B84C74B"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c>
          <w:tcPr>
            <w:tcW w:w="1321" w:type="dxa"/>
            <w:vAlign w:val="center"/>
            <w:hideMark/>
          </w:tcPr>
          <w:p w14:paraId="3FDE5725"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3</w:t>
            </w:r>
          </w:p>
        </w:tc>
      </w:tr>
      <w:tr w:rsidR="008847F8" w:rsidRPr="001F6C0A" w14:paraId="63D4E5D7" w14:textId="77777777" w:rsidTr="00031CB7">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621B6A1C" w14:textId="77777777" w:rsidR="008847F8" w:rsidRPr="001F6C0A" w:rsidRDefault="008847F8" w:rsidP="00031CB7">
            <w:pPr>
              <w:rPr>
                <w:rFonts w:eastAsia="Times New Roman"/>
                <w:b w:val="0"/>
                <w:color w:val="000000"/>
                <w:lang w:eastAsia="es-DO"/>
              </w:rPr>
            </w:pPr>
            <w:r w:rsidRPr="001F6C0A">
              <w:rPr>
                <w:rFonts w:eastAsia="Times New Roman"/>
                <w:color w:val="000000"/>
                <w:lang w:eastAsia="es-DO"/>
              </w:rPr>
              <w:t>Inducción al MESCyT</w:t>
            </w:r>
          </w:p>
        </w:tc>
        <w:tc>
          <w:tcPr>
            <w:tcW w:w="1208" w:type="dxa"/>
            <w:vAlign w:val="center"/>
            <w:hideMark/>
          </w:tcPr>
          <w:p w14:paraId="50C2986D"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Presencial</w:t>
            </w:r>
          </w:p>
        </w:tc>
        <w:tc>
          <w:tcPr>
            <w:tcW w:w="1200" w:type="dxa"/>
            <w:vAlign w:val="center"/>
            <w:hideMark/>
          </w:tcPr>
          <w:p w14:paraId="545E68C9"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5</w:t>
            </w:r>
          </w:p>
        </w:tc>
        <w:tc>
          <w:tcPr>
            <w:tcW w:w="1321" w:type="dxa"/>
            <w:vAlign w:val="center"/>
            <w:hideMark/>
          </w:tcPr>
          <w:p w14:paraId="44E6C308"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Pr>
                <w:rFonts w:eastAsia="Times New Roman"/>
                <w:color w:val="000000"/>
                <w:lang w:eastAsia="es-DO"/>
              </w:rPr>
              <w:t>51</w:t>
            </w:r>
          </w:p>
        </w:tc>
      </w:tr>
      <w:tr w:rsidR="008847F8" w:rsidRPr="001F6C0A" w14:paraId="44FACC1A" w14:textId="77777777" w:rsidTr="00031CB7">
        <w:trPr>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7982646F" w14:textId="77777777" w:rsidR="008847F8" w:rsidRPr="001F6C0A" w:rsidRDefault="008847F8" w:rsidP="00031CB7">
            <w:pPr>
              <w:rPr>
                <w:rFonts w:eastAsia="Times New Roman"/>
                <w:b w:val="0"/>
                <w:color w:val="000000"/>
                <w:lang w:eastAsia="es-DO"/>
              </w:rPr>
            </w:pPr>
            <w:r w:rsidRPr="001F6C0A">
              <w:rPr>
                <w:rFonts w:eastAsia="Times New Roman"/>
                <w:color w:val="000000"/>
                <w:lang w:eastAsia="es-DO"/>
              </w:rPr>
              <w:t xml:space="preserve">Inteligencia emocional </w:t>
            </w:r>
          </w:p>
        </w:tc>
        <w:tc>
          <w:tcPr>
            <w:tcW w:w="1208" w:type="dxa"/>
            <w:vAlign w:val="center"/>
            <w:hideMark/>
          </w:tcPr>
          <w:p w14:paraId="1A53F5C8"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Virtual</w:t>
            </w:r>
          </w:p>
        </w:tc>
        <w:tc>
          <w:tcPr>
            <w:tcW w:w="1200" w:type="dxa"/>
            <w:vAlign w:val="center"/>
            <w:hideMark/>
          </w:tcPr>
          <w:p w14:paraId="2208AC16"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c>
          <w:tcPr>
            <w:tcW w:w="1321" w:type="dxa"/>
            <w:vAlign w:val="center"/>
            <w:hideMark/>
          </w:tcPr>
          <w:p w14:paraId="41BE84D6"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4</w:t>
            </w:r>
          </w:p>
        </w:tc>
      </w:tr>
      <w:tr w:rsidR="008847F8" w:rsidRPr="001F6C0A" w14:paraId="3A386A46" w14:textId="77777777" w:rsidTr="00031CB7">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6474CA6C" w14:textId="77777777" w:rsidR="008847F8" w:rsidRPr="001F6C0A" w:rsidRDefault="008847F8" w:rsidP="00031CB7">
            <w:pPr>
              <w:rPr>
                <w:rFonts w:eastAsia="Times New Roman"/>
                <w:b w:val="0"/>
                <w:color w:val="000000"/>
                <w:lang w:eastAsia="es-DO"/>
              </w:rPr>
            </w:pPr>
            <w:r w:rsidRPr="001F6C0A">
              <w:rPr>
                <w:rFonts w:eastAsia="Times New Roman"/>
                <w:color w:val="000000"/>
                <w:lang w:eastAsia="es-DO"/>
              </w:rPr>
              <w:t xml:space="preserve">Introducción a la programación </w:t>
            </w:r>
          </w:p>
        </w:tc>
        <w:tc>
          <w:tcPr>
            <w:tcW w:w="1208" w:type="dxa"/>
            <w:vAlign w:val="center"/>
            <w:hideMark/>
          </w:tcPr>
          <w:p w14:paraId="6F868E4A"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Virtual</w:t>
            </w:r>
          </w:p>
        </w:tc>
        <w:tc>
          <w:tcPr>
            <w:tcW w:w="1200" w:type="dxa"/>
            <w:vAlign w:val="center"/>
            <w:hideMark/>
          </w:tcPr>
          <w:p w14:paraId="180D8CCB"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c>
          <w:tcPr>
            <w:tcW w:w="1321" w:type="dxa"/>
            <w:vAlign w:val="center"/>
            <w:hideMark/>
          </w:tcPr>
          <w:p w14:paraId="5ADF0E67"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6</w:t>
            </w:r>
          </w:p>
        </w:tc>
      </w:tr>
      <w:tr w:rsidR="008847F8" w:rsidRPr="001F6C0A" w14:paraId="3D15085A" w14:textId="77777777" w:rsidTr="00031CB7">
        <w:trPr>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2151C5A4" w14:textId="77777777" w:rsidR="008847F8" w:rsidRPr="001F6C0A" w:rsidRDefault="008847F8" w:rsidP="00031CB7">
            <w:pPr>
              <w:rPr>
                <w:rFonts w:eastAsia="Times New Roman"/>
                <w:b w:val="0"/>
                <w:color w:val="000000"/>
                <w:lang w:eastAsia="es-DO"/>
              </w:rPr>
            </w:pPr>
            <w:r w:rsidRPr="001F6C0A">
              <w:rPr>
                <w:rFonts w:eastAsia="Times New Roman"/>
                <w:color w:val="000000"/>
                <w:lang w:eastAsia="es-DO"/>
              </w:rPr>
              <w:t xml:space="preserve">Introducción A Técnicas De Coaching Empresarial </w:t>
            </w:r>
          </w:p>
        </w:tc>
        <w:tc>
          <w:tcPr>
            <w:tcW w:w="1208" w:type="dxa"/>
            <w:vAlign w:val="center"/>
            <w:hideMark/>
          </w:tcPr>
          <w:p w14:paraId="5917DF9F"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Virtual</w:t>
            </w:r>
          </w:p>
        </w:tc>
        <w:tc>
          <w:tcPr>
            <w:tcW w:w="1200" w:type="dxa"/>
            <w:vAlign w:val="center"/>
            <w:hideMark/>
          </w:tcPr>
          <w:p w14:paraId="03EAB5B3"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c>
          <w:tcPr>
            <w:tcW w:w="1321" w:type="dxa"/>
            <w:vAlign w:val="center"/>
            <w:hideMark/>
          </w:tcPr>
          <w:p w14:paraId="5E494CD2"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2</w:t>
            </w:r>
          </w:p>
        </w:tc>
      </w:tr>
      <w:tr w:rsidR="008847F8" w:rsidRPr="001F6C0A" w14:paraId="6E2088B3" w14:textId="77777777" w:rsidTr="00031CB7">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6AEE4C65" w14:textId="77777777" w:rsidR="008847F8" w:rsidRPr="001F6C0A" w:rsidRDefault="008847F8" w:rsidP="00031CB7">
            <w:pPr>
              <w:rPr>
                <w:rFonts w:eastAsia="Times New Roman"/>
                <w:b w:val="0"/>
                <w:color w:val="000000"/>
                <w:lang w:eastAsia="es-DO"/>
              </w:rPr>
            </w:pPr>
            <w:r w:rsidRPr="001F6C0A">
              <w:rPr>
                <w:rFonts w:eastAsia="Times New Roman"/>
                <w:color w:val="000000"/>
                <w:lang w:eastAsia="es-DO"/>
              </w:rPr>
              <w:t>Ley 41-08</w:t>
            </w:r>
          </w:p>
        </w:tc>
        <w:tc>
          <w:tcPr>
            <w:tcW w:w="1208" w:type="dxa"/>
            <w:vAlign w:val="center"/>
            <w:hideMark/>
          </w:tcPr>
          <w:p w14:paraId="52F5A784"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Presencial</w:t>
            </w:r>
          </w:p>
        </w:tc>
        <w:tc>
          <w:tcPr>
            <w:tcW w:w="1200" w:type="dxa"/>
            <w:vAlign w:val="center"/>
            <w:hideMark/>
          </w:tcPr>
          <w:p w14:paraId="3528514A"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2</w:t>
            </w:r>
          </w:p>
        </w:tc>
        <w:tc>
          <w:tcPr>
            <w:tcW w:w="1321" w:type="dxa"/>
            <w:vAlign w:val="center"/>
            <w:hideMark/>
          </w:tcPr>
          <w:p w14:paraId="66C351A8"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138</w:t>
            </w:r>
          </w:p>
        </w:tc>
      </w:tr>
      <w:tr w:rsidR="008847F8" w:rsidRPr="001F6C0A" w14:paraId="14641057" w14:textId="77777777" w:rsidTr="00031CB7">
        <w:trPr>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71291FBA" w14:textId="77777777" w:rsidR="008847F8" w:rsidRPr="001F6C0A" w:rsidRDefault="008847F8" w:rsidP="00031CB7">
            <w:pPr>
              <w:rPr>
                <w:rFonts w:eastAsia="Times New Roman"/>
                <w:b w:val="0"/>
                <w:color w:val="000000"/>
                <w:lang w:eastAsia="es-DO"/>
              </w:rPr>
            </w:pPr>
            <w:r w:rsidRPr="001F6C0A">
              <w:rPr>
                <w:rFonts w:eastAsia="Times New Roman"/>
                <w:color w:val="000000"/>
                <w:lang w:eastAsia="es-DO"/>
              </w:rPr>
              <w:t>Liderazgo</w:t>
            </w:r>
          </w:p>
        </w:tc>
        <w:tc>
          <w:tcPr>
            <w:tcW w:w="1208" w:type="dxa"/>
            <w:vAlign w:val="center"/>
            <w:hideMark/>
          </w:tcPr>
          <w:p w14:paraId="51B32791"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Presencial</w:t>
            </w:r>
          </w:p>
        </w:tc>
        <w:tc>
          <w:tcPr>
            <w:tcW w:w="1200" w:type="dxa"/>
            <w:vAlign w:val="center"/>
            <w:hideMark/>
          </w:tcPr>
          <w:p w14:paraId="6101CF66"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c>
          <w:tcPr>
            <w:tcW w:w="1321" w:type="dxa"/>
            <w:vAlign w:val="center"/>
            <w:hideMark/>
          </w:tcPr>
          <w:p w14:paraId="1D7E6136"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r>
      <w:tr w:rsidR="008847F8" w:rsidRPr="001F6C0A" w14:paraId="6829D2EE" w14:textId="77777777" w:rsidTr="00031CB7">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5DD3842A" w14:textId="77777777" w:rsidR="008847F8" w:rsidRPr="001F6C0A" w:rsidRDefault="008847F8" w:rsidP="00031CB7">
            <w:pPr>
              <w:rPr>
                <w:rFonts w:eastAsia="Times New Roman"/>
                <w:b w:val="0"/>
                <w:color w:val="000000"/>
                <w:lang w:eastAsia="es-DO"/>
              </w:rPr>
            </w:pPr>
            <w:r w:rsidRPr="001F6C0A">
              <w:rPr>
                <w:rFonts w:eastAsia="Times New Roman"/>
                <w:color w:val="000000"/>
                <w:lang w:eastAsia="es-DO"/>
              </w:rPr>
              <w:t xml:space="preserve">Liderazgo Transformador </w:t>
            </w:r>
          </w:p>
        </w:tc>
        <w:tc>
          <w:tcPr>
            <w:tcW w:w="1208" w:type="dxa"/>
            <w:vAlign w:val="center"/>
            <w:hideMark/>
          </w:tcPr>
          <w:p w14:paraId="16821FB2"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Virtual</w:t>
            </w:r>
          </w:p>
        </w:tc>
        <w:tc>
          <w:tcPr>
            <w:tcW w:w="1200" w:type="dxa"/>
            <w:vAlign w:val="center"/>
            <w:hideMark/>
          </w:tcPr>
          <w:p w14:paraId="19069A60"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c>
          <w:tcPr>
            <w:tcW w:w="1321" w:type="dxa"/>
            <w:vAlign w:val="center"/>
            <w:hideMark/>
          </w:tcPr>
          <w:p w14:paraId="2D5D1CE2"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3</w:t>
            </w:r>
          </w:p>
        </w:tc>
      </w:tr>
      <w:tr w:rsidR="008847F8" w:rsidRPr="001F6C0A" w14:paraId="7BA9A35A" w14:textId="77777777" w:rsidTr="00031CB7">
        <w:trPr>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278DE395" w14:textId="77777777" w:rsidR="008847F8" w:rsidRPr="001F6C0A" w:rsidRDefault="008847F8" w:rsidP="00031CB7">
            <w:pPr>
              <w:rPr>
                <w:rFonts w:eastAsia="Times New Roman"/>
                <w:b w:val="0"/>
                <w:color w:val="000000"/>
                <w:lang w:eastAsia="es-DO"/>
              </w:rPr>
            </w:pPr>
            <w:r w:rsidRPr="001F6C0A">
              <w:rPr>
                <w:rFonts w:eastAsia="Times New Roman"/>
                <w:color w:val="000000"/>
                <w:lang w:eastAsia="es-DO"/>
              </w:rPr>
              <w:t>Manejador de Estados Financieros</w:t>
            </w:r>
          </w:p>
        </w:tc>
        <w:tc>
          <w:tcPr>
            <w:tcW w:w="1208" w:type="dxa"/>
            <w:vAlign w:val="center"/>
            <w:hideMark/>
          </w:tcPr>
          <w:p w14:paraId="09608CEB"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Virtual</w:t>
            </w:r>
          </w:p>
        </w:tc>
        <w:tc>
          <w:tcPr>
            <w:tcW w:w="1200" w:type="dxa"/>
            <w:vAlign w:val="center"/>
            <w:hideMark/>
          </w:tcPr>
          <w:p w14:paraId="580AD947"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c>
          <w:tcPr>
            <w:tcW w:w="1321" w:type="dxa"/>
            <w:vAlign w:val="center"/>
            <w:hideMark/>
          </w:tcPr>
          <w:p w14:paraId="333E64B1"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7</w:t>
            </w:r>
          </w:p>
        </w:tc>
      </w:tr>
      <w:tr w:rsidR="008847F8" w:rsidRPr="001F6C0A" w14:paraId="3B583FB2" w14:textId="77777777" w:rsidTr="00031CB7">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35ECB7B8" w14:textId="77777777" w:rsidR="008847F8" w:rsidRPr="001F6C0A" w:rsidRDefault="008847F8" w:rsidP="00031CB7">
            <w:pPr>
              <w:rPr>
                <w:rFonts w:eastAsia="Times New Roman"/>
                <w:b w:val="0"/>
                <w:color w:val="000000"/>
                <w:lang w:eastAsia="es-DO"/>
              </w:rPr>
            </w:pPr>
            <w:r w:rsidRPr="001F6C0A">
              <w:rPr>
                <w:rFonts w:eastAsia="Times New Roman"/>
                <w:color w:val="000000"/>
                <w:lang w:eastAsia="es-DO"/>
              </w:rPr>
              <w:t xml:space="preserve">Manejador de Nómina Laboral </w:t>
            </w:r>
          </w:p>
        </w:tc>
        <w:tc>
          <w:tcPr>
            <w:tcW w:w="1208" w:type="dxa"/>
            <w:vAlign w:val="center"/>
            <w:hideMark/>
          </w:tcPr>
          <w:p w14:paraId="5550E9C8"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Virtual</w:t>
            </w:r>
          </w:p>
        </w:tc>
        <w:tc>
          <w:tcPr>
            <w:tcW w:w="1200" w:type="dxa"/>
            <w:vAlign w:val="center"/>
            <w:hideMark/>
          </w:tcPr>
          <w:p w14:paraId="1C2572A1"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c>
          <w:tcPr>
            <w:tcW w:w="1321" w:type="dxa"/>
            <w:vAlign w:val="center"/>
            <w:hideMark/>
          </w:tcPr>
          <w:p w14:paraId="63AB3D36"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r>
      <w:tr w:rsidR="008847F8" w:rsidRPr="001F6C0A" w14:paraId="406843D3" w14:textId="77777777" w:rsidTr="00031CB7">
        <w:trPr>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43906BE7" w14:textId="77777777" w:rsidR="008847F8" w:rsidRPr="001F6C0A" w:rsidRDefault="008847F8" w:rsidP="00031CB7">
            <w:pPr>
              <w:rPr>
                <w:rFonts w:eastAsia="Times New Roman"/>
                <w:b w:val="0"/>
                <w:color w:val="000000"/>
                <w:lang w:eastAsia="es-DO"/>
              </w:rPr>
            </w:pPr>
            <w:r w:rsidRPr="001F6C0A">
              <w:rPr>
                <w:rFonts w:eastAsia="Times New Roman"/>
                <w:color w:val="000000"/>
                <w:lang w:eastAsia="es-DO"/>
              </w:rPr>
              <w:t xml:space="preserve">Microsoft Excel Intermedio </w:t>
            </w:r>
          </w:p>
        </w:tc>
        <w:tc>
          <w:tcPr>
            <w:tcW w:w="1208" w:type="dxa"/>
            <w:vAlign w:val="center"/>
            <w:hideMark/>
          </w:tcPr>
          <w:p w14:paraId="16884766"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Virtual</w:t>
            </w:r>
          </w:p>
        </w:tc>
        <w:tc>
          <w:tcPr>
            <w:tcW w:w="1200" w:type="dxa"/>
            <w:vAlign w:val="center"/>
            <w:hideMark/>
          </w:tcPr>
          <w:p w14:paraId="0527DCAA"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c>
          <w:tcPr>
            <w:tcW w:w="1321" w:type="dxa"/>
            <w:vAlign w:val="center"/>
            <w:hideMark/>
          </w:tcPr>
          <w:p w14:paraId="6549199B"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4</w:t>
            </w:r>
          </w:p>
        </w:tc>
      </w:tr>
      <w:tr w:rsidR="008847F8" w:rsidRPr="001F6C0A" w14:paraId="365169C5" w14:textId="77777777" w:rsidTr="00031CB7">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7AFEBA6F" w14:textId="77777777" w:rsidR="008847F8" w:rsidRPr="001F6C0A" w:rsidRDefault="008847F8" w:rsidP="00031CB7">
            <w:pPr>
              <w:rPr>
                <w:rFonts w:eastAsia="Times New Roman"/>
                <w:b w:val="0"/>
                <w:color w:val="000000"/>
                <w:lang w:eastAsia="es-DO"/>
              </w:rPr>
            </w:pPr>
            <w:r w:rsidRPr="001F6C0A">
              <w:rPr>
                <w:rFonts w:eastAsia="Times New Roman"/>
                <w:color w:val="000000"/>
                <w:lang w:eastAsia="es-DO"/>
              </w:rPr>
              <w:t xml:space="preserve">Microsoft Excel MME2010 </w:t>
            </w:r>
          </w:p>
        </w:tc>
        <w:tc>
          <w:tcPr>
            <w:tcW w:w="1208" w:type="dxa"/>
            <w:vAlign w:val="center"/>
            <w:hideMark/>
          </w:tcPr>
          <w:p w14:paraId="19432ACA"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Virtual</w:t>
            </w:r>
          </w:p>
        </w:tc>
        <w:tc>
          <w:tcPr>
            <w:tcW w:w="1200" w:type="dxa"/>
            <w:vAlign w:val="center"/>
            <w:hideMark/>
          </w:tcPr>
          <w:p w14:paraId="40CD419A"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c>
          <w:tcPr>
            <w:tcW w:w="1321" w:type="dxa"/>
            <w:vAlign w:val="center"/>
            <w:hideMark/>
          </w:tcPr>
          <w:p w14:paraId="1D5A8FF5"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8</w:t>
            </w:r>
          </w:p>
        </w:tc>
      </w:tr>
      <w:tr w:rsidR="008847F8" w:rsidRPr="001F6C0A" w14:paraId="7BB91A6B" w14:textId="77777777" w:rsidTr="00031CB7">
        <w:trPr>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6C537425" w14:textId="77777777" w:rsidR="008847F8" w:rsidRPr="001F6C0A" w:rsidRDefault="008847F8" w:rsidP="00031CB7">
            <w:pPr>
              <w:rPr>
                <w:rFonts w:eastAsia="Times New Roman"/>
                <w:b w:val="0"/>
                <w:color w:val="000000"/>
                <w:lang w:eastAsia="es-DO"/>
              </w:rPr>
            </w:pPr>
            <w:r w:rsidRPr="001F6C0A">
              <w:rPr>
                <w:rFonts w:eastAsia="Times New Roman"/>
                <w:color w:val="000000"/>
                <w:lang w:eastAsia="es-DO"/>
              </w:rPr>
              <w:t>Microsoft Powerpoint</w:t>
            </w:r>
          </w:p>
        </w:tc>
        <w:tc>
          <w:tcPr>
            <w:tcW w:w="1208" w:type="dxa"/>
            <w:vAlign w:val="center"/>
            <w:hideMark/>
          </w:tcPr>
          <w:p w14:paraId="589B9784"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Virtual</w:t>
            </w:r>
          </w:p>
        </w:tc>
        <w:tc>
          <w:tcPr>
            <w:tcW w:w="1200" w:type="dxa"/>
            <w:vAlign w:val="center"/>
            <w:hideMark/>
          </w:tcPr>
          <w:p w14:paraId="64108854"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c>
          <w:tcPr>
            <w:tcW w:w="1321" w:type="dxa"/>
            <w:vAlign w:val="center"/>
            <w:hideMark/>
          </w:tcPr>
          <w:p w14:paraId="694AF580"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3</w:t>
            </w:r>
          </w:p>
        </w:tc>
      </w:tr>
      <w:tr w:rsidR="008847F8" w:rsidRPr="001F6C0A" w14:paraId="3C59755D" w14:textId="77777777" w:rsidTr="00031CB7">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073782CB" w14:textId="77777777" w:rsidR="008847F8" w:rsidRPr="001F6C0A" w:rsidRDefault="008847F8" w:rsidP="00031CB7">
            <w:pPr>
              <w:rPr>
                <w:rFonts w:eastAsia="Times New Roman"/>
                <w:b w:val="0"/>
                <w:color w:val="000000"/>
                <w:lang w:eastAsia="es-DO"/>
              </w:rPr>
            </w:pPr>
            <w:r w:rsidRPr="001F6C0A">
              <w:rPr>
                <w:rFonts w:eastAsia="Times New Roman"/>
                <w:color w:val="000000"/>
                <w:lang w:eastAsia="es-DO"/>
              </w:rPr>
              <w:t>Microsoft Word</w:t>
            </w:r>
          </w:p>
        </w:tc>
        <w:tc>
          <w:tcPr>
            <w:tcW w:w="1208" w:type="dxa"/>
            <w:vAlign w:val="center"/>
            <w:hideMark/>
          </w:tcPr>
          <w:p w14:paraId="77A16C67"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Virtual</w:t>
            </w:r>
          </w:p>
        </w:tc>
        <w:tc>
          <w:tcPr>
            <w:tcW w:w="1200" w:type="dxa"/>
            <w:vAlign w:val="center"/>
            <w:hideMark/>
          </w:tcPr>
          <w:p w14:paraId="06C89046"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c>
          <w:tcPr>
            <w:tcW w:w="1321" w:type="dxa"/>
            <w:vAlign w:val="center"/>
            <w:hideMark/>
          </w:tcPr>
          <w:p w14:paraId="575393C9"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3</w:t>
            </w:r>
          </w:p>
        </w:tc>
      </w:tr>
      <w:tr w:rsidR="008847F8" w:rsidRPr="001F6C0A" w14:paraId="0CAC45D4" w14:textId="77777777" w:rsidTr="00031CB7">
        <w:trPr>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4EF8477A" w14:textId="77777777" w:rsidR="008847F8" w:rsidRPr="001F6C0A" w:rsidRDefault="008847F8" w:rsidP="00031CB7">
            <w:pPr>
              <w:rPr>
                <w:rFonts w:eastAsia="Times New Roman"/>
                <w:b w:val="0"/>
                <w:color w:val="000000"/>
                <w:lang w:eastAsia="es-DO"/>
              </w:rPr>
            </w:pPr>
            <w:r w:rsidRPr="001F6C0A">
              <w:rPr>
                <w:rFonts w:eastAsia="Times New Roman"/>
                <w:color w:val="000000"/>
                <w:lang w:eastAsia="es-DO"/>
              </w:rPr>
              <w:t>Módulo de Inducción a la Administración Pública</w:t>
            </w:r>
          </w:p>
        </w:tc>
        <w:tc>
          <w:tcPr>
            <w:tcW w:w="1208" w:type="dxa"/>
            <w:vAlign w:val="center"/>
            <w:hideMark/>
          </w:tcPr>
          <w:p w14:paraId="25DAF33B"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Presencial</w:t>
            </w:r>
          </w:p>
        </w:tc>
        <w:tc>
          <w:tcPr>
            <w:tcW w:w="1200" w:type="dxa"/>
            <w:vAlign w:val="center"/>
            <w:hideMark/>
          </w:tcPr>
          <w:p w14:paraId="5BB1E517"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3</w:t>
            </w:r>
          </w:p>
        </w:tc>
        <w:tc>
          <w:tcPr>
            <w:tcW w:w="1321" w:type="dxa"/>
            <w:vAlign w:val="center"/>
            <w:hideMark/>
          </w:tcPr>
          <w:p w14:paraId="52AE8835"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37</w:t>
            </w:r>
          </w:p>
        </w:tc>
      </w:tr>
      <w:tr w:rsidR="008847F8" w:rsidRPr="001F6C0A" w14:paraId="147A38D6" w14:textId="77777777" w:rsidTr="00031CB7">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47FF910F" w14:textId="77777777" w:rsidR="008847F8" w:rsidRPr="001F6C0A" w:rsidRDefault="007853F7" w:rsidP="00031CB7">
            <w:pPr>
              <w:rPr>
                <w:rFonts w:eastAsia="Times New Roman"/>
                <w:b w:val="0"/>
                <w:color w:val="000000"/>
                <w:lang w:eastAsia="es-DO"/>
              </w:rPr>
            </w:pPr>
            <w:hyperlink r:id="rId72" w:tooltip="Ver Detalles Del Curso" w:history="1">
              <w:r w:rsidR="008847F8" w:rsidRPr="001F6C0A">
                <w:rPr>
                  <w:rFonts w:eastAsia="Times New Roman"/>
                  <w:color w:val="000000"/>
                  <w:lang w:eastAsia="es-DO"/>
                </w:rPr>
                <w:t>Ortografía</w:t>
              </w:r>
            </w:hyperlink>
          </w:p>
        </w:tc>
        <w:tc>
          <w:tcPr>
            <w:tcW w:w="1208" w:type="dxa"/>
            <w:vAlign w:val="center"/>
            <w:hideMark/>
          </w:tcPr>
          <w:p w14:paraId="326CCB62"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Virtual</w:t>
            </w:r>
          </w:p>
        </w:tc>
        <w:tc>
          <w:tcPr>
            <w:tcW w:w="1200" w:type="dxa"/>
            <w:vAlign w:val="center"/>
            <w:hideMark/>
          </w:tcPr>
          <w:p w14:paraId="12C34DC3"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c>
          <w:tcPr>
            <w:tcW w:w="1321" w:type="dxa"/>
            <w:vAlign w:val="center"/>
            <w:hideMark/>
          </w:tcPr>
          <w:p w14:paraId="698AFF8A"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r>
      <w:tr w:rsidR="008847F8" w:rsidRPr="001F6C0A" w14:paraId="4A28F337" w14:textId="77777777" w:rsidTr="00031CB7">
        <w:trPr>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2FE32C34" w14:textId="77777777" w:rsidR="008847F8" w:rsidRPr="001F6C0A" w:rsidRDefault="008847F8" w:rsidP="00031CB7">
            <w:pPr>
              <w:rPr>
                <w:rFonts w:eastAsia="Times New Roman"/>
                <w:b w:val="0"/>
                <w:color w:val="000000"/>
                <w:lang w:eastAsia="es-DO"/>
              </w:rPr>
            </w:pPr>
            <w:r w:rsidRPr="001F6C0A">
              <w:rPr>
                <w:rFonts w:eastAsia="Times New Roman"/>
                <w:color w:val="000000"/>
                <w:lang w:eastAsia="es-DO"/>
              </w:rPr>
              <w:t>Planeación y Organización de Recursos Humanos</w:t>
            </w:r>
          </w:p>
        </w:tc>
        <w:tc>
          <w:tcPr>
            <w:tcW w:w="1208" w:type="dxa"/>
            <w:vAlign w:val="center"/>
            <w:hideMark/>
          </w:tcPr>
          <w:p w14:paraId="3923A527"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Virtual</w:t>
            </w:r>
          </w:p>
        </w:tc>
        <w:tc>
          <w:tcPr>
            <w:tcW w:w="1200" w:type="dxa"/>
            <w:vAlign w:val="center"/>
            <w:hideMark/>
          </w:tcPr>
          <w:p w14:paraId="27838FFA"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c>
          <w:tcPr>
            <w:tcW w:w="1321" w:type="dxa"/>
            <w:vAlign w:val="center"/>
            <w:hideMark/>
          </w:tcPr>
          <w:p w14:paraId="7D37363E"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2</w:t>
            </w:r>
          </w:p>
        </w:tc>
      </w:tr>
      <w:tr w:rsidR="008847F8" w:rsidRPr="001F6C0A" w14:paraId="171D6F79" w14:textId="77777777" w:rsidTr="00031CB7">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20076737" w14:textId="77777777" w:rsidR="008847F8" w:rsidRPr="001F6C0A" w:rsidRDefault="008847F8" w:rsidP="00031CB7">
            <w:pPr>
              <w:rPr>
                <w:rFonts w:eastAsia="Times New Roman"/>
                <w:b w:val="0"/>
                <w:color w:val="000000"/>
                <w:lang w:eastAsia="es-DO"/>
              </w:rPr>
            </w:pPr>
            <w:r w:rsidRPr="001F6C0A">
              <w:rPr>
                <w:rFonts w:eastAsia="Times New Roman"/>
                <w:color w:val="000000"/>
                <w:lang w:eastAsia="es-DO"/>
              </w:rPr>
              <w:t xml:space="preserve">Planificación Estratégica </w:t>
            </w:r>
          </w:p>
        </w:tc>
        <w:tc>
          <w:tcPr>
            <w:tcW w:w="1208" w:type="dxa"/>
            <w:vAlign w:val="center"/>
            <w:hideMark/>
          </w:tcPr>
          <w:p w14:paraId="570F617A"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Virtual</w:t>
            </w:r>
          </w:p>
        </w:tc>
        <w:tc>
          <w:tcPr>
            <w:tcW w:w="1200" w:type="dxa"/>
            <w:vAlign w:val="center"/>
            <w:hideMark/>
          </w:tcPr>
          <w:p w14:paraId="041B5D84"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c>
          <w:tcPr>
            <w:tcW w:w="1321" w:type="dxa"/>
            <w:vAlign w:val="center"/>
            <w:hideMark/>
          </w:tcPr>
          <w:p w14:paraId="28DF3C6A"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r>
      <w:tr w:rsidR="008847F8" w:rsidRPr="001F6C0A" w14:paraId="54B3C676" w14:textId="77777777" w:rsidTr="00031CB7">
        <w:trPr>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5F4A3AF0" w14:textId="77777777" w:rsidR="008847F8" w:rsidRPr="001F6C0A" w:rsidRDefault="008847F8" w:rsidP="00031CB7">
            <w:pPr>
              <w:rPr>
                <w:rFonts w:eastAsia="Times New Roman"/>
                <w:b w:val="0"/>
                <w:color w:val="000000"/>
                <w:lang w:eastAsia="es-DO"/>
              </w:rPr>
            </w:pPr>
            <w:r w:rsidRPr="001F6C0A">
              <w:rPr>
                <w:rFonts w:eastAsia="Times New Roman"/>
                <w:color w:val="000000"/>
                <w:lang w:eastAsia="es-DO"/>
              </w:rPr>
              <w:lastRenderedPageBreak/>
              <w:t xml:space="preserve">Proceso de Gestión Administrativa </w:t>
            </w:r>
          </w:p>
        </w:tc>
        <w:tc>
          <w:tcPr>
            <w:tcW w:w="1208" w:type="dxa"/>
            <w:vAlign w:val="center"/>
            <w:hideMark/>
          </w:tcPr>
          <w:p w14:paraId="3DC3FC0E"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Virtual</w:t>
            </w:r>
          </w:p>
        </w:tc>
        <w:tc>
          <w:tcPr>
            <w:tcW w:w="1200" w:type="dxa"/>
            <w:vAlign w:val="center"/>
            <w:hideMark/>
          </w:tcPr>
          <w:p w14:paraId="22A96A06"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c>
          <w:tcPr>
            <w:tcW w:w="1321" w:type="dxa"/>
            <w:vAlign w:val="center"/>
            <w:hideMark/>
          </w:tcPr>
          <w:p w14:paraId="58551FDA"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r>
      <w:tr w:rsidR="008847F8" w:rsidRPr="001F6C0A" w14:paraId="1D702440" w14:textId="77777777" w:rsidTr="00031CB7">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0FD175A9" w14:textId="77777777" w:rsidR="008847F8" w:rsidRPr="001F6C0A" w:rsidRDefault="008847F8" w:rsidP="00031CB7">
            <w:pPr>
              <w:rPr>
                <w:rFonts w:eastAsia="Times New Roman"/>
                <w:b w:val="0"/>
                <w:color w:val="000000"/>
                <w:lang w:eastAsia="es-DO"/>
              </w:rPr>
            </w:pPr>
            <w:r w:rsidRPr="001F6C0A">
              <w:rPr>
                <w:rFonts w:eastAsia="Times New Roman"/>
                <w:color w:val="000000"/>
                <w:lang w:eastAsia="es-DO"/>
              </w:rPr>
              <w:t xml:space="preserve">Reclutamiento y Selección de Personal </w:t>
            </w:r>
          </w:p>
        </w:tc>
        <w:tc>
          <w:tcPr>
            <w:tcW w:w="1208" w:type="dxa"/>
            <w:vAlign w:val="center"/>
            <w:hideMark/>
          </w:tcPr>
          <w:p w14:paraId="719B913C"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Virtual</w:t>
            </w:r>
          </w:p>
        </w:tc>
        <w:tc>
          <w:tcPr>
            <w:tcW w:w="1200" w:type="dxa"/>
            <w:vAlign w:val="center"/>
            <w:hideMark/>
          </w:tcPr>
          <w:p w14:paraId="781F9784"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c>
          <w:tcPr>
            <w:tcW w:w="1321" w:type="dxa"/>
            <w:vAlign w:val="center"/>
            <w:hideMark/>
          </w:tcPr>
          <w:p w14:paraId="6F04925E"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3</w:t>
            </w:r>
          </w:p>
        </w:tc>
      </w:tr>
      <w:tr w:rsidR="008847F8" w:rsidRPr="001F6C0A" w14:paraId="650B42C2" w14:textId="77777777" w:rsidTr="00031CB7">
        <w:trPr>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722B67B7" w14:textId="77777777" w:rsidR="008847F8" w:rsidRPr="001F6C0A" w:rsidRDefault="008847F8" w:rsidP="00031CB7">
            <w:pPr>
              <w:rPr>
                <w:rFonts w:eastAsia="Times New Roman"/>
                <w:b w:val="0"/>
                <w:color w:val="000000"/>
                <w:lang w:eastAsia="es-DO"/>
              </w:rPr>
            </w:pPr>
            <w:r w:rsidRPr="001F6C0A">
              <w:rPr>
                <w:rFonts w:eastAsia="Times New Roman"/>
                <w:color w:val="000000"/>
                <w:lang w:eastAsia="es-DO"/>
              </w:rPr>
              <w:t>Redacción de Informes Técnicos</w:t>
            </w:r>
          </w:p>
        </w:tc>
        <w:tc>
          <w:tcPr>
            <w:tcW w:w="1208" w:type="dxa"/>
            <w:vAlign w:val="center"/>
            <w:hideMark/>
          </w:tcPr>
          <w:p w14:paraId="0636C7BA"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Virtual</w:t>
            </w:r>
          </w:p>
        </w:tc>
        <w:tc>
          <w:tcPr>
            <w:tcW w:w="1200" w:type="dxa"/>
            <w:vAlign w:val="center"/>
            <w:hideMark/>
          </w:tcPr>
          <w:p w14:paraId="7E98E1F0"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c>
          <w:tcPr>
            <w:tcW w:w="1321" w:type="dxa"/>
            <w:vAlign w:val="center"/>
            <w:hideMark/>
          </w:tcPr>
          <w:p w14:paraId="4A20BD4E"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r>
      <w:tr w:rsidR="008847F8" w:rsidRPr="001F6C0A" w14:paraId="19422819" w14:textId="77777777" w:rsidTr="00031CB7">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7C0CFC1E" w14:textId="77777777" w:rsidR="008847F8" w:rsidRPr="001F6C0A" w:rsidRDefault="008847F8" w:rsidP="00031CB7">
            <w:pPr>
              <w:rPr>
                <w:rFonts w:eastAsia="Times New Roman"/>
                <w:b w:val="0"/>
                <w:color w:val="000000"/>
                <w:lang w:eastAsia="es-DO"/>
              </w:rPr>
            </w:pPr>
            <w:r w:rsidRPr="001F6C0A">
              <w:rPr>
                <w:rFonts w:eastAsia="Times New Roman"/>
                <w:color w:val="000000"/>
                <w:lang w:eastAsia="es-DO"/>
              </w:rPr>
              <w:t>Seguridad Y Salud Ocupacional</w:t>
            </w:r>
          </w:p>
        </w:tc>
        <w:tc>
          <w:tcPr>
            <w:tcW w:w="1208" w:type="dxa"/>
            <w:vAlign w:val="center"/>
            <w:hideMark/>
          </w:tcPr>
          <w:p w14:paraId="1930FD77"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Virtual</w:t>
            </w:r>
          </w:p>
        </w:tc>
        <w:tc>
          <w:tcPr>
            <w:tcW w:w="1200" w:type="dxa"/>
            <w:vAlign w:val="center"/>
            <w:hideMark/>
          </w:tcPr>
          <w:p w14:paraId="07788DBC"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c>
          <w:tcPr>
            <w:tcW w:w="1321" w:type="dxa"/>
            <w:vAlign w:val="center"/>
            <w:hideMark/>
          </w:tcPr>
          <w:p w14:paraId="36E20E0F"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2</w:t>
            </w:r>
          </w:p>
        </w:tc>
      </w:tr>
      <w:tr w:rsidR="008847F8" w:rsidRPr="001F6C0A" w14:paraId="224EFD7F" w14:textId="77777777" w:rsidTr="00031CB7">
        <w:trPr>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1A0907F9" w14:textId="77777777" w:rsidR="008847F8" w:rsidRPr="001F6C0A" w:rsidRDefault="008847F8" w:rsidP="00031CB7">
            <w:pPr>
              <w:rPr>
                <w:rFonts w:eastAsia="Times New Roman"/>
                <w:b w:val="0"/>
                <w:color w:val="000000"/>
                <w:lang w:eastAsia="es-DO"/>
              </w:rPr>
            </w:pPr>
            <w:r w:rsidRPr="001F6C0A">
              <w:rPr>
                <w:rFonts w:eastAsia="Times New Roman"/>
                <w:color w:val="000000"/>
                <w:lang w:eastAsia="es-DO"/>
              </w:rPr>
              <w:t>Servicios al usuario</w:t>
            </w:r>
          </w:p>
        </w:tc>
        <w:tc>
          <w:tcPr>
            <w:tcW w:w="1208" w:type="dxa"/>
            <w:vAlign w:val="center"/>
            <w:hideMark/>
          </w:tcPr>
          <w:p w14:paraId="67839A78"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Presencial</w:t>
            </w:r>
          </w:p>
        </w:tc>
        <w:tc>
          <w:tcPr>
            <w:tcW w:w="1200" w:type="dxa"/>
            <w:vAlign w:val="center"/>
            <w:hideMark/>
          </w:tcPr>
          <w:p w14:paraId="3EC9E495"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c>
          <w:tcPr>
            <w:tcW w:w="1321" w:type="dxa"/>
            <w:vAlign w:val="center"/>
            <w:hideMark/>
          </w:tcPr>
          <w:p w14:paraId="6252ECB0"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11</w:t>
            </w:r>
          </w:p>
        </w:tc>
      </w:tr>
      <w:tr w:rsidR="008847F8" w:rsidRPr="001F6C0A" w14:paraId="525A8DBF" w14:textId="77777777" w:rsidTr="00031CB7">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4B5FB7A5" w14:textId="77777777" w:rsidR="008847F8" w:rsidRPr="001F6C0A" w:rsidRDefault="008847F8" w:rsidP="00031CB7">
            <w:pPr>
              <w:rPr>
                <w:rFonts w:eastAsia="Times New Roman"/>
                <w:b w:val="0"/>
                <w:color w:val="000000"/>
                <w:lang w:eastAsia="es-DO"/>
              </w:rPr>
            </w:pPr>
            <w:r w:rsidRPr="001F6C0A">
              <w:rPr>
                <w:rFonts w:eastAsia="Times New Roman"/>
                <w:color w:val="000000"/>
                <w:lang w:eastAsia="es-DO"/>
              </w:rPr>
              <w:t>Técnicas De Entrenamiento</w:t>
            </w:r>
          </w:p>
        </w:tc>
        <w:tc>
          <w:tcPr>
            <w:tcW w:w="1208" w:type="dxa"/>
            <w:vAlign w:val="center"/>
            <w:hideMark/>
          </w:tcPr>
          <w:p w14:paraId="32150BDC"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Virtual</w:t>
            </w:r>
          </w:p>
        </w:tc>
        <w:tc>
          <w:tcPr>
            <w:tcW w:w="1200" w:type="dxa"/>
            <w:vAlign w:val="center"/>
            <w:hideMark/>
          </w:tcPr>
          <w:p w14:paraId="6C74C55F"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c>
          <w:tcPr>
            <w:tcW w:w="1321" w:type="dxa"/>
            <w:vAlign w:val="center"/>
            <w:hideMark/>
          </w:tcPr>
          <w:p w14:paraId="56C4AE2B"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r>
      <w:tr w:rsidR="008847F8" w:rsidRPr="001F6C0A" w14:paraId="5635BDCB" w14:textId="77777777" w:rsidTr="00031CB7">
        <w:trPr>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76FCC854" w14:textId="77777777" w:rsidR="008847F8" w:rsidRPr="001F6C0A" w:rsidRDefault="008847F8" w:rsidP="00031CB7">
            <w:pPr>
              <w:rPr>
                <w:rFonts w:eastAsia="Times New Roman"/>
                <w:b w:val="0"/>
                <w:color w:val="000000"/>
                <w:lang w:eastAsia="es-DO"/>
              </w:rPr>
            </w:pPr>
            <w:r w:rsidRPr="001F6C0A">
              <w:rPr>
                <w:rFonts w:eastAsia="Times New Roman"/>
                <w:color w:val="000000"/>
                <w:lang w:eastAsia="es-DO"/>
              </w:rPr>
              <w:t>Técnicas De Gerencia Moderna</w:t>
            </w:r>
          </w:p>
        </w:tc>
        <w:tc>
          <w:tcPr>
            <w:tcW w:w="1208" w:type="dxa"/>
            <w:vAlign w:val="center"/>
            <w:hideMark/>
          </w:tcPr>
          <w:p w14:paraId="5A9E2697"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Virtual</w:t>
            </w:r>
          </w:p>
        </w:tc>
        <w:tc>
          <w:tcPr>
            <w:tcW w:w="1200" w:type="dxa"/>
            <w:vAlign w:val="center"/>
            <w:hideMark/>
          </w:tcPr>
          <w:p w14:paraId="003B543D"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c>
          <w:tcPr>
            <w:tcW w:w="1321" w:type="dxa"/>
            <w:vAlign w:val="center"/>
            <w:hideMark/>
          </w:tcPr>
          <w:p w14:paraId="7F1B526B"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r>
      <w:tr w:rsidR="008847F8" w:rsidRPr="001F6C0A" w14:paraId="2BEC7662" w14:textId="77777777" w:rsidTr="00031CB7">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66BF04C3" w14:textId="77777777" w:rsidR="008847F8" w:rsidRPr="001F6C0A" w:rsidRDefault="008847F8" w:rsidP="00031CB7">
            <w:pPr>
              <w:rPr>
                <w:rFonts w:eastAsia="Times New Roman"/>
                <w:b w:val="0"/>
                <w:color w:val="000000"/>
                <w:lang w:eastAsia="es-DO"/>
              </w:rPr>
            </w:pPr>
            <w:r w:rsidRPr="001F6C0A">
              <w:rPr>
                <w:rFonts w:eastAsia="Times New Roman"/>
                <w:color w:val="000000"/>
                <w:lang w:eastAsia="es-DO"/>
              </w:rPr>
              <w:t xml:space="preserve">Técnicas De Las 5S </w:t>
            </w:r>
          </w:p>
        </w:tc>
        <w:tc>
          <w:tcPr>
            <w:tcW w:w="1208" w:type="dxa"/>
            <w:vAlign w:val="center"/>
            <w:hideMark/>
          </w:tcPr>
          <w:p w14:paraId="49269BE2"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Virtual</w:t>
            </w:r>
          </w:p>
        </w:tc>
        <w:tc>
          <w:tcPr>
            <w:tcW w:w="1200" w:type="dxa"/>
            <w:vAlign w:val="center"/>
            <w:hideMark/>
          </w:tcPr>
          <w:p w14:paraId="69370E48"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c>
          <w:tcPr>
            <w:tcW w:w="1321" w:type="dxa"/>
            <w:vAlign w:val="center"/>
            <w:hideMark/>
          </w:tcPr>
          <w:p w14:paraId="002BD08E"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r>
      <w:tr w:rsidR="008847F8" w:rsidRPr="001F6C0A" w14:paraId="3D547792" w14:textId="77777777" w:rsidTr="00031CB7">
        <w:trPr>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29865A2E" w14:textId="77777777" w:rsidR="008847F8" w:rsidRPr="001F6C0A" w:rsidRDefault="007853F7" w:rsidP="00031CB7">
            <w:pPr>
              <w:rPr>
                <w:rFonts w:eastAsia="Times New Roman"/>
                <w:b w:val="0"/>
                <w:color w:val="000000"/>
                <w:lang w:eastAsia="es-DO"/>
              </w:rPr>
            </w:pPr>
            <w:hyperlink r:id="rId73" w:tooltip="Ver Detalles Del Curso" w:history="1">
              <w:r w:rsidR="008847F8" w:rsidRPr="001F6C0A">
                <w:rPr>
                  <w:rFonts w:eastAsia="Times New Roman"/>
                  <w:color w:val="000000"/>
                  <w:lang w:eastAsia="es-DO"/>
                </w:rPr>
                <w:t>Técnicas De Negociación</w:t>
              </w:r>
            </w:hyperlink>
          </w:p>
        </w:tc>
        <w:tc>
          <w:tcPr>
            <w:tcW w:w="1208" w:type="dxa"/>
            <w:vAlign w:val="center"/>
            <w:hideMark/>
          </w:tcPr>
          <w:p w14:paraId="223E7100"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Virtual</w:t>
            </w:r>
          </w:p>
        </w:tc>
        <w:tc>
          <w:tcPr>
            <w:tcW w:w="1200" w:type="dxa"/>
            <w:vAlign w:val="center"/>
            <w:hideMark/>
          </w:tcPr>
          <w:p w14:paraId="5081E21E"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c>
          <w:tcPr>
            <w:tcW w:w="1321" w:type="dxa"/>
            <w:vAlign w:val="center"/>
            <w:hideMark/>
          </w:tcPr>
          <w:p w14:paraId="21CC7FED"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2</w:t>
            </w:r>
          </w:p>
        </w:tc>
      </w:tr>
      <w:tr w:rsidR="008847F8" w:rsidRPr="001F6C0A" w14:paraId="6C7BC7D5" w14:textId="77777777" w:rsidTr="00031CB7">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6C7BF906" w14:textId="77777777" w:rsidR="008847F8" w:rsidRPr="001F6C0A" w:rsidRDefault="008847F8" w:rsidP="00031CB7">
            <w:pPr>
              <w:rPr>
                <w:rFonts w:eastAsia="Times New Roman"/>
                <w:b w:val="0"/>
                <w:color w:val="000000"/>
                <w:lang w:eastAsia="es-DO"/>
              </w:rPr>
            </w:pPr>
            <w:r w:rsidRPr="001F6C0A">
              <w:rPr>
                <w:rFonts w:eastAsia="Times New Roman"/>
                <w:color w:val="000000"/>
                <w:lang w:eastAsia="es-DO"/>
              </w:rPr>
              <w:t>Trabajo en equipo</w:t>
            </w:r>
          </w:p>
        </w:tc>
        <w:tc>
          <w:tcPr>
            <w:tcW w:w="1208" w:type="dxa"/>
            <w:vAlign w:val="center"/>
            <w:hideMark/>
          </w:tcPr>
          <w:p w14:paraId="6B0D44FA"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Virtual</w:t>
            </w:r>
          </w:p>
        </w:tc>
        <w:tc>
          <w:tcPr>
            <w:tcW w:w="1200" w:type="dxa"/>
            <w:vAlign w:val="center"/>
            <w:hideMark/>
          </w:tcPr>
          <w:p w14:paraId="771C16F0"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1</w:t>
            </w:r>
          </w:p>
        </w:tc>
        <w:tc>
          <w:tcPr>
            <w:tcW w:w="1321" w:type="dxa"/>
            <w:vAlign w:val="center"/>
            <w:hideMark/>
          </w:tcPr>
          <w:p w14:paraId="0BA8F997" w14:textId="77777777" w:rsidR="008847F8" w:rsidRPr="001F6C0A" w:rsidRDefault="008847F8" w:rsidP="00031CB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DO"/>
              </w:rPr>
            </w:pPr>
            <w:r w:rsidRPr="001F6C0A">
              <w:rPr>
                <w:rFonts w:eastAsia="Times New Roman"/>
                <w:color w:val="000000"/>
                <w:lang w:eastAsia="es-DO"/>
              </w:rPr>
              <w:t>2</w:t>
            </w:r>
          </w:p>
        </w:tc>
      </w:tr>
      <w:tr w:rsidR="008847F8" w:rsidRPr="001F6C0A" w14:paraId="7F312AF8" w14:textId="77777777" w:rsidTr="00031CB7">
        <w:trPr>
          <w:trHeight w:val="303"/>
        </w:trPr>
        <w:tc>
          <w:tcPr>
            <w:cnfStyle w:val="001000000000" w:firstRow="0" w:lastRow="0" w:firstColumn="1" w:lastColumn="0" w:oddVBand="0" w:evenVBand="0" w:oddHBand="0" w:evenHBand="0" w:firstRowFirstColumn="0" w:firstRowLastColumn="0" w:lastRowFirstColumn="0" w:lastRowLastColumn="0"/>
            <w:tcW w:w="4643" w:type="dxa"/>
            <w:vAlign w:val="center"/>
            <w:hideMark/>
          </w:tcPr>
          <w:p w14:paraId="63AE1623" w14:textId="77777777" w:rsidR="008847F8" w:rsidRPr="001F6C0A" w:rsidRDefault="008847F8" w:rsidP="00031CB7">
            <w:pPr>
              <w:jc w:val="center"/>
              <w:rPr>
                <w:rFonts w:eastAsia="Times New Roman"/>
                <w:color w:val="000000"/>
                <w:lang w:eastAsia="es-DO"/>
              </w:rPr>
            </w:pPr>
          </w:p>
        </w:tc>
        <w:tc>
          <w:tcPr>
            <w:tcW w:w="1208" w:type="dxa"/>
            <w:vAlign w:val="center"/>
            <w:hideMark/>
          </w:tcPr>
          <w:p w14:paraId="28941BF3"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lang w:eastAsia="es-DO"/>
              </w:rPr>
            </w:pPr>
            <w:r w:rsidRPr="001F6C0A">
              <w:rPr>
                <w:rFonts w:eastAsia="Times New Roman"/>
                <w:b/>
                <w:color w:val="000000"/>
                <w:lang w:eastAsia="es-DO"/>
              </w:rPr>
              <w:t>TOTAL</w:t>
            </w:r>
          </w:p>
        </w:tc>
        <w:tc>
          <w:tcPr>
            <w:tcW w:w="1200" w:type="dxa"/>
            <w:vAlign w:val="center"/>
            <w:hideMark/>
          </w:tcPr>
          <w:p w14:paraId="55010DF2"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lang w:eastAsia="es-DO"/>
              </w:rPr>
            </w:pPr>
            <w:r w:rsidRPr="001F6C0A">
              <w:rPr>
                <w:rFonts w:eastAsia="Times New Roman"/>
                <w:b/>
                <w:color w:val="000000"/>
                <w:lang w:eastAsia="es-DO"/>
              </w:rPr>
              <w:t>59</w:t>
            </w:r>
          </w:p>
        </w:tc>
        <w:tc>
          <w:tcPr>
            <w:tcW w:w="1321" w:type="dxa"/>
            <w:vAlign w:val="center"/>
            <w:hideMark/>
          </w:tcPr>
          <w:p w14:paraId="2480E07F" w14:textId="77777777" w:rsidR="008847F8" w:rsidRPr="001F6C0A" w:rsidRDefault="008847F8" w:rsidP="00031CB7">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lang w:eastAsia="es-DO"/>
              </w:rPr>
            </w:pPr>
            <w:r>
              <w:rPr>
                <w:rFonts w:eastAsia="Times New Roman"/>
                <w:b/>
                <w:color w:val="000000"/>
                <w:lang w:eastAsia="es-DO"/>
              </w:rPr>
              <w:t>534</w:t>
            </w:r>
          </w:p>
        </w:tc>
      </w:tr>
    </w:tbl>
    <w:p w14:paraId="1C4A6D33" w14:textId="77777777" w:rsidR="008847F8" w:rsidRPr="005E5951" w:rsidRDefault="008847F8" w:rsidP="008847F8">
      <w:pPr>
        <w:spacing w:after="200"/>
        <w:jc w:val="both"/>
        <w:rPr>
          <w:rFonts w:ascii="Times New Roman" w:hAnsi="Times New Roman" w:cs="Times New Roman"/>
          <w:sz w:val="20"/>
          <w:szCs w:val="20"/>
        </w:rPr>
      </w:pPr>
      <w:r>
        <w:rPr>
          <w:b/>
        </w:rPr>
        <w:fldChar w:fldCharType="end"/>
      </w:r>
      <w:r w:rsidR="00161790">
        <w:rPr>
          <w:rFonts w:ascii="Times New Roman" w:hAnsi="Times New Roman" w:cs="Times New Roman"/>
          <w:sz w:val="20"/>
          <w:szCs w:val="20"/>
        </w:rPr>
        <w:t>Tabla 43</w:t>
      </w:r>
    </w:p>
    <w:p w14:paraId="6E4BEFCD" w14:textId="77777777" w:rsidR="008847F8" w:rsidRDefault="008847F8" w:rsidP="008847F8">
      <w:pPr>
        <w:rPr>
          <w:rFonts w:eastAsia="Times New Roman"/>
          <w:b/>
          <w:bCs/>
          <w:iCs/>
          <w:sz w:val="28"/>
          <w:szCs w:val="28"/>
        </w:rPr>
      </w:pPr>
      <w:r>
        <w:br w:type="page"/>
      </w:r>
    </w:p>
    <w:p w14:paraId="723B871A" w14:textId="77777777" w:rsidR="002136B5" w:rsidRDefault="00AD27F0" w:rsidP="00484202">
      <w:pPr>
        <w:pStyle w:val="titulomemoria"/>
        <w:numPr>
          <w:ilvl w:val="0"/>
          <w:numId w:val="13"/>
        </w:numPr>
        <w:rPr>
          <w:rStyle w:val="nfasisintenso"/>
          <w:i w:val="0"/>
          <w:color w:val="1F3864" w:themeColor="accent5" w:themeShade="80"/>
        </w:rPr>
      </w:pPr>
      <w:bookmarkStart w:id="190" w:name="_Toc499829710"/>
      <w:bookmarkStart w:id="191" w:name="_Toc533586364"/>
      <w:r w:rsidRPr="004A024F">
        <w:rPr>
          <w:rStyle w:val="nfasisintenso"/>
          <w:i w:val="0"/>
          <w:color w:val="1F3864" w:themeColor="accent5" w:themeShade="80"/>
        </w:rPr>
        <w:lastRenderedPageBreak/>
        <w:t>PROYECCIONES PARA EL PRÓXIMO AÑO</w:t>
      </w:r>
      <w:bookmarkEnd w:id="190"/>
      <w:bookmarkEnd w:id="191"/>
      <w:r w:rsidRPr="004A024F">
        <w:rPr>
          <w:rStyle w:val="nfasisintenso"/>
          <w:i w:val="0"/>
          <w:color w:val="1F3864" w:themeColor="accent5" w:themeShade="80"/>
        </w:rPr>
        <w:t xml:space="preserve"> </w:t>
      </w:r>
    </w:p>
    <w:p w14:paraId="70BAE58E" w14:textId="77777777" w:rsidR="00964CB2" w:rsidRPr="00964CB2" w:rsidRDefault="00964CB2" w:rsidP="00F24142">
      <w:pPr>
        <w:rPr>
          <w:rStyle w:val="nfasisintenso"/>
          <w:i w:val="0"/>
          <w:color w:val="1F3864" w:themeColor="accent5" w:themeShade="80"/>
        </w:rPr>
      </w:pPr>
    </w:p>
    <w:p w14:paraId="4D057531" w14:textId="77777777" w:rsidR="00B06CF3" w:rsidRPr="005E5951" w:rsidRDefault="00B06CF3" w:rsidP="00301893">
      <w:pPr>
        <w:spacing w:after="40"/>
        <w:rPr>
          <w:rFonts w:ascii="Times New Roman" w:eastAsia="Calibri" w:hAnsi="Times New Roman" w:cs="Times New Roman"/>
          <w:sz w:val="8"/>
          <w:szCs w:val="20"/>
          <w:highlight w:val="yellow"/>
        </w:rPr>
      </w:pPr>
    </w:p>
    <w:p w14:paraId="656DB556" w14:textId="77777777" w:rsidR="00964CB2" w:rsidRDefault="00964CB2" w:rsidP="00964CB2">
      <w:pPr>
        <w:spacing w:line="480" w:lineRule="auto"/>
        <w:contextualSpacing/>
        <w:jc w:val="both"/>
        <w:rPr>
          <w:rFonts w:ascii="Times New Roman" w:hAnsi="Times New Roman" w:cs="Times New Roman"/>
          <w:sz w:val="24"/>
          <w:szCs w:val="24"/>
        </w:rPr>
      </w:pPr>
      <w:r w:rsidRPr="00964CB2">
        <w:rPr>
          <w:rFonts w:ascii="Times New Roman" w:hAnsi="Times New Roman" w:cs="Times New Roman"/>
          <w:sz w:val="24"/>
          <w:szCs w:val="24"/>
        </w:rPr>
        <w:t>En el cuadro a continuación se describen los logros esperados: los principales resultados que se pretenden alcanzar en el cuatrienio, con sus respectivos indicadores, líneas de base y valores meta.</w:t>
      </w:r>
    </w:p>
    <w:p w14:paraId="3CD28A98" w14:textId="77777777" w:rsidR="00964CB2" w:rsidRPr="00964CB2" w:rsidRDefault="00964CB2" w:rsidP="00964CB2">
      <w:pPr>
        <w:spacing w:line="480" w:lineRule="auto"/>
        <w:contextualSpacing/>
        <w:jc w:val="both"/>
        <w:rPr>
          <w:rFonts w:ascii="Times New Roman" w:hAnsi="Times New Roman" w:cs="Times New Roman"/>
          <w:sz w:val="24"/>
          <w:szCs w:val="24"/>
        </w:rPr>
      </w:pPr>
    </w:p>
    <w:p w14:paraId="741BC7B3" w14:textId="77777777" w:rsidR="00964CB2" w:rsidRPr="00964CB2" w:rsidRDefault="00964CB2" w:rsidP="00964CB2">
      <w:pPr>
        <w:spacing w:line="240" w:lineRule="auto"/>
        <w:ind w:left="708"/>
        <w:jc w:val="both"/>
        <w:rPr>
          <w:rFonts w:cstheme="minorHAnsi"/>
          <w:sz w:val="6"/>
          <w:szCs w:val="24"/>
        </w:rPr>
      </w:pPr>
    </w:p>
    <w:tbl>
      <w:tblPr>
        <w:tblW w:w="88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881"/>
        <w:gridCol w:w="999"/>
        <w:gridCol w:w="1000"/>
        <w:gridCol w:w="999"/>
        <w:gridCol w:w="999"/>
        <w:gridCol w:w="1002"/>
        <w:gridCol w:w="1002"/>
      </w:tblGrid>
      <w:tr w:rsidR="00964CB2" w:rsidRPr="003D4A44" w14:paraId="02CDBFD3" w14:textId="77777777" w:rsidTr="000C5DD6">
        <w:trPr>
          <w:trHeight w:val="296"/>
          <w:tblHeader/>
          <w:jc w:val="center"/>
        </w:trPr>
        <w:tc>
          <w:tcPr>
            <w:tcW w:w="2881" w:type="dxa"/>
            <w:vMerge w:val="restart"/>
            <w:shd w:val="clear" w:color="000000" w:fill="1F4E78"/>
            <w:vAlign w:val="center"/>
            <w:hideMark/>
          </w:tcPr>
          <w:p w14:paraId="68C9201A" w14:textId="77777777" w:rsidR="00964CB2" w:rsidRPr="003D4A44" w:rsidRDefault="00964CB2" w:rsidP="000C5DD6">
            <w:pPr>
              <w:spacing w:line="240" w:lineRule="auto"/>
              <w:jc w:val="center"/>
              <w:rPr>
                <w:rFonts w:eastAsia="Times New Roman" w:cstheme="minorHAnsi"/>
                <w:b/>
                <w:bCs/>
                <w:color w:val="FFFFFF"/>
                <w:sz w:val="24"/>
                <w:szCs w:val="24"/>
                <w:lang w:eastAsia="es-DO"/>
              </w:rPr>
            </w:pPr>
            <w:r w:rsidRPr="003D4A44">
              <w:rPr>
                <w:rFonts w:eastAsia="Times New Roman" w:cstheme="minorHAnsi"/>
                <w:b/>
                <w:bCs/>
                <w:color w:val="FFFFFF"/>
                <w:sz w:val="24"/>
                <w:szCs w:val="24"/>
                <w:lang w:eastAsia="es-DO"/>
              </w:rPr>
              <w:t>PRODUCTO</w:t>
            </w:r>
          </w:p>
        </w:tc>
        <w:tc>
          <w:tcPr>
            <w:tcW w:w="999" w:type="dxa"/>
            <w:shd w:val="clear" w:color="000000" w:fill="1F4E78"/>
            <w:vAlign w:val="center"/>
            <w:hideMark/>
          </w:tcPr>
          <w:p w14:paraId="06E16BE0" w14:textId="77777777" w:rsidR="00964CB2" w:rsidRPr="003D4A44" w:rsidRDefault="00964CB2" w:rsidP="000C5DD6">
            <w:pPr>
              <w:spacing w:after="0" w:line="240" w:lineRule="auto"/>
              <w:jc w:val="center"/>
              <w:rPr>
                <w:rFonts w:eastAsia="Times New Roman" w:cstheme="minorHAnsi"/>
                <w:b/>
                <w:bCs/>
                <w:color w:val="FFFFFF"/>
                <w:sz w:val="24"/>
                <w:szCs w:val="24"/>
                <w:lang w:eastAsia="es-DO"/>
              </w:rPr>
            </w:pPr>
            <w:r w:rsidRPr="003D4A44">
              <w:rPr>
                <w:rFonts w:eastAsia="Times New Roman" w:cstheme="minorHAnsi"/>
                <w:b/>
                <w:bCs/>
                <w:color w:val="FFFFFF"/>
                <w:sz w:val="24"/>
                <w:szCs w:val="24"/>
                <w:lang w:eastAsia="es-DO"/>
              </w:rPr>
              <w:t>Línea Base</w:t>
            </w:r>
          </w:p>
        </w:tc>
        <w:tc>
          <w:tcPr>
            <w:tcW w:w="5002" w:type="dxa"/>
            <w:gridSpan w:val="5"/>
            <w:shd w:val="clear" w:color="000000" w:fill="1F4E78"/>
            <w:vAlign w:val="center"/>
            <w:hideMark/>
          </w:tcPr>
          <w:p w14:paraId="10F42F78" w14:textId="77777777" w:rsidR="00964CB2" w:rsidRPr="003D4A44" w:rsidRDefault="00964CB2" w:rsidP="000C5DD6">
            <w:pPr>
              <w:spacing w:line="240" w:lineRule="auto"/>
              <w:jc w:val="center"/>
              <w:rPr>
                <w:rFonts w:eastAsia="Times New Roman" w:cstheme="minorHAnsi"/>
                <w:b/>
                <w:bCs/>
                <w:color w:val="FFFFFF"/>
                <w:sz w:val="24"/>
                <w:szCs w:val="24"/>
                <w:lang w:eastAsia="es-DO"/>
              </w:rPr>
            </w:pPr>
            <w:r w:rsidRPr="003D4A44">
              <w:rPr>
                <w:rFonts w:eastAsia="Times New Roman" w:cstheme="minorHAnsi"/>
                <w:b/>
                <w:bCs/>
                <w:color w:val="FFFFFF"/>
                <w:sz w:val="24"/>
                <w:szCs w:val="24"/>
                <w:lang w:eastAsia="es-DO"/>
              </w:rPr>
              <w:t>META AJUSTADA</w:t>
            </w:r>
          </w:p>
        </w:tc>
      </w:tr>
      <w:tr w:rsidR="00964CB2" w:rsidRPr="003D4A44" w14:paraId="5978B9FA" w14:textId="77777777" w:rsidTr="000C5DD6">
        <w:trPr>
          <w:trHeight w:val="592"/>
          <w:tblHeader/>
          <w:jc w:val="center"/>
        </w:trPr>
        <w:tc>
          <w:tcPr>
            <w:tcW w:w="2881" w:type="dxa"/>
            <w:vMerge/>
            <w:vAlign w:val="center"/>
            <w:hideMark/>
          </w:tcPr>
          <w:p w14:paraId="2A44C218" w14:textId="77777777" w:rsidR="00964CB2" w:rsidRPr="003D4A44" w:rsidRDefault="00964CB2" w:rsidP="000C5DD6">
            <w:pPr>
              <w:spacing w:line="240" w:lineRule="auto"/>
              <w:jc w:val="both"/>
              <w:rPr>
                <w:rFonts w:eastAsia="Times New Roman" w:cstheme="minorHAnsi"/>
                <w:b/>
                <w:bCs/>
                <w:color w:val="FFFFFF"/>
                <w:sz w:val="24"/>
                <w:szCs w:val="24"/>
                <w:lang w:eastAsia="es-DO"/>
              </w:rPr>
            </w:pPr>
          </w:p>
        </w:tc>
        <w:tc>
          <w:tcPr>
            <w:tcW w:w="999" w:type="dxa"/>
            <w:shd w:val="clear" w:color="000000" w:fill="1F4E78"/>
            <w:vAlign w:val="center"/>
            <w:hideMark/>
          </w:tcPr>
          <w:p w14:paraId="2AD6CE4A" w14:textId="77777777" w:rsidR="00964CB2" w:rsidRPr="003D4A44" w:rsidRDefault="00964CB2" w:rsidP="000C5DD6">
            <w:pPr>
              <w:spacing w:line="240" w:lineRule="auto"/>
              <w:jc w:val="center"/>
              <w:rPr>
                <w:rFonts w:eastAsia="Times New Roman" w:cstheme="minorHAnsi"/>
                <w:b/>
                <w:bCs/>
                <w:color w:val="FFFFFF"/>
                <w:sz w:val="24"/>
                <w:szCs w:val="24"/>
                <w:lang w:eastAsia="es-DO"/>
              </w:rPr>
            </w:pPr>
            <w:r w:rsidRPr="003D4A44">
              <w:rPr>
                <w:rFonts w:eastAsia="Times New Roman" w:cstheme="minorHAnsi"/>
                <w:b/>
                <w:bCs/>
                <w:color w:val="FFFFFF"/>
                <w:sz w:val="24"/>
                <w:szCs w:val="24"/>
                <w:lang w:eastAsia="es-DO"/>
              </w:rPr>
              <w:t>201</w:t>
            </w:r>
            <w:r>
              <w:rPr>
                <w:rFonts w:eastAsia="Times New Roman" w:cstheme="minorHAnsi"/>
                <w:b/>
                <w:bCs/>
                <w:color w:val="FFFFFF"/>
                <w:sz w:val="24"/>
                <w:szCs w:val="24"/>
                <w:lang w:eastAsia="es-DO"/>
              </w:rPr>
              <w:t>9</w:t>
            </w:r>
          </w:p>
        </w:tc>
        <w:tc>
          <w:tcPr>
            <w:tcW w:w="1000" w:type="dxa"/>
            <w:shd w:val="clear" w:color="000000" w:fill="1F4E78"/>
            <w:vAlign w:val="center"/>
            <w:hideMark/>
          </w:tcPr>
          <w:p w14:paraId="0DB4C6E0" w14:textId="77777777" w:rsidR="00964CB2" w:rsidRPr="003D4A44" w:rsidRDefault="00964CB2" w:rsidP="000C5DD6">
            <w:pPr>
              <w:spacing w:line="240" w:lineRule="auto"/>
              <w:jc w:val="center"/>
              <w:rPr>
                <w:rFonts w:eastAsia="Times New Roman" w:cstheme="minorHAnsi"/>
                <w:b/>
                <w:bCs/>
                <w:color w:val="FFFFFF"/>
                <w:sz w:val="24"/>
                <w:szCs w:val="24"/>
                <w:lang w:eastAsia="es-DO"/>
              </w:rPr>
            </w:pPr>
            <w:r w:rsidRPr="003D4A44">
              <w:rPr>
                <w:rFonts w:eastAsia="Times New Roman" w:cstheme="minorHAnsi"/>
                <w:b/>
                <w:bCs/>
                <w:color w:val="FFFFFF"/>
                <w:sz w:val="24"/>
                <w:szCs w:val="24"/>
                <w:lang w:eastAsia="es-DO"/>
              </w:rPr>
              <w:t>20</w:t>
            </w:r>
            <w:r>
              <w:rPr>
                <w:rFonts w:eastAsia="Times New Roman" w:cstheme="minorHAnsi"/>
                <w:b/>
                <w:bCs/>
                <w:color w:val="FFFFFF"/>
                <w:sz w:val="24"/>
                <w:szCs w:val="24"/>
                <w:lang w:eastAsia="es-DO"/>
              </w:rPr>
              <w:t>20</w:t>
            </w:r>
          </w:p>
        </w:tc>
        <w:tc>
          <w:tcPr>
            <w:tcW w:w="999" w:type="dxa"/>
            <w:shd w:val="clear" w:color="000000" w:fill="1F4E78"/>
            <w:vAlign w:val="center"/>
            <w:hideMark/>
          </w:tcPr>
          <w:p w14:paraId="6B3E389E" w14:textId="77777777" w:rsidR="00964CB2" w:rsidRPr="003D4A44" w:rsidRDefault="00964CB2" w:rsidP="000C5DD6">
            <w:pPr>
              <w:spacing w:line="240" w:lineRule="auto"/>
              <w:jc w:val="center"/>
              <w:rPr>
                <w:rFonts w:eastAsia="Times New Roman" w:cstheme="minorHAnsi"/>
                <w:b/>
                <w:bCs/>
                <w:color w:val="FFFFFF"/>
                <w:sz w:val="24"/>
                <w:szCs w:val="24"/>
                <w:lang w:eastAsia="es-DO"/>
              </w:rPr>
            </w:pPr>
            <w:r w:rsidRPr="003D4A44">
              <w:rPr>
                <w:rFonts w:eastAsia="Times New Roman" w:cstheme="minorHAnsi"/>
                <w:b/>
                <w:bCs/>
                <w:color w:val="FFFFFF"/>
                <w:sz w:val="24"/>
                <w:szCs w:val="24"/>
                <w:lang w:eastAsia="es-DO"/>
              </w:rPr>
              <w:t>20</w:t>
            </w:r>
            <w:r>
              <w:rPr>
                <w:rFonts w:eastAsia="Times New Roman" w:cstheme="minorHAnsi"/>
                <w:b/>
                <w:bCs/>
                <w:color w:val="FFFFFF"/>
                <w:sz w:val="24"/>
                <w:szCs w:val="24"/>
                <w:lang w:eastAsia="es-DO"/>
              </w:rPr>
              <w:t>21</w:t>
            </w:r>
          </w:p>
        </w:tc>
        <w:tc>
          <w:tcPr>
            <w:tcW w:w="999" w:type="dxa"/>
            <w:shd w:val="clear" w:color="000000" w:fill="1F4E78"/>
            <w:vAlign w:val="center"/>
            <w:hideMark/>
          </w:tcPr>
          <w:p w14:paraId="4D0EFCE9" w14:textId="77777777" w:rsidR="00964CB2" w:rsidRPr="003D4A44" w:rsidRDefault="00964CB2" w:rsidP="000C5DD6">
            <w:pPr>
              <w:spacing w:line="240" w:lineRule="auto"/>
              <w:jc w:val="center"/>
              <w:rPr>
                <w:rFonts w:eastAsia="Times New Roman" w:cstheme="minorHAnsi"/>
                <w:b/>
                <w:bCs/>
                <w:color w:val="FFFFFF"/>
                <w:sz w:val="24"/>
                <w:szCs w:val="24"/>
                <w:lang w:eastAsia="es-DO"/>
              </w:rPr>
            </w:pPr>
            <w:r w:rsidRPr="003D4A44">
              <w:rPr>
                <w:rFonts w:eastAsia="Times New Roman" w:cstheme="minorHAnsi"/>
                <w:b/>
                <w:bCs/>
                <w:color w:val="FFFFFF"/>
                <w:sz w:val="24"/>
                <w:szCs w:val="24"/>
                <w:lang w:eastAsia="es-DO"/>
              </w:rPr>
              <w:t>20</w:t>
            </w:r>
            <w:r>
              <w:rPr>
                <w:rFonts w:eastAsia="Times New Roman" w:cstheme="minorHAnsi"/>
                <w:b/>
                <w:bCs/>
                <w:color w:val="FFFFFF"/>
                <w:sz w:val="24"/>
                <w:szCs w:val="24"/>
                <w:lang w:eastAsia="es-DO"/>
              </w:rPr>
              <w:t>22</w:t>
            </w:r>
          </w:p>
        </w:tc>
        <w:tc>
          <w:tcPr>
            <w:tcW w:w="1002" w:type="dxa"/>
            <w:shd w:val="clear" w:color="000000" w:fill="1F4E78"/>
            <w:vAlign w:val="center"/>
            <w:hideMark/>
          </w:tcPr>
          <w:p w14:paraId="530945B1" w14:textId="77777777" w:rsidR="00964CB2" w:rsidRPr="003D4A44" w:rsidRDefault="00964CB2" w:rsidP="000C5DD6">
            <w:pPr>
              <w:spacing w:line="240" w:lineRule="auto"/>
              <w:jc w:val="center"/>
              <w:rPr>
                <w:rFonts w:eastAsia="Times New Roman" w:cstheme="minorHAnsi"/>
                <w:b/>
                <w:bCs/>
                <w:color w:val="FFFFFF"/>
                <w:sz w:val="24"/>
                <w:szCs w:val="24"/>
                <w:lang w:eastAsia="es-DO"/>
              </w:rPr>
            </w:pPr>
            <w:r w:rsidRPr="003D4A44">
              <w:rPr>
                <w:rFonts w:eastAsia="Times New Roman" w:cstheme="minorHAnsi"/>
                <w:b/>
                <w:bCs/>
                <w:color w:val="FFFFFF"/>
                <w:sz w:val="24"/>
                <w:szCs w:val="24"/>
                <w:lang w:eastAsia="es-DO"/>
              </w:rPr>
              <w:t>20</w:t>
            </w:r>
            <w:r>
              <w:rPr>
                <w:rFonts w:eastAsia="Times New Roman" w:cstheme="minorHAnsi"/>
                <w:b/>
                <w:bCs/>
                <w:color w:val="FFFFFF"/>
                <w:sz w:val="24"/>
                <w:szCs w:val="24"/>
                <w:lang w:eastAsia="es-DO"/>
              </w:rPr>
              <w:t>23</w:t>
            </w:r>
          </w:p>
        </w:tc>
        <w:tc>
          <w:tcPr>
            <w:tcW w:w="1002" w:type="dxa"/>
            <w:shd w:val="clear" w:color="000000" w:fill="1F4E78"/>
          </w:tcPr>
          <w:p w14:paraId="25C38958" w14:textId="77777777" w:rsidR="00964CB2" w:rsidRPr="003D4A44" w:rsidRDefault="00964CB2" w:rsidP="000C5DD6">
            <w:pPr>
              <w:spacing w:line="240" w:lineRule="auto"/>
              <w:jc w:val="center"/>
              <w:rPr>
                <w:rFonts w:eastAsia="Times New Roman" w:cstheme="minorHAnsi"/>
                <w:b/>
                <w:bCs/>
                <w:color w:val="FFFFFF"/>
                <w:sz w:val="24"/>
                <w:szCs w:val="24"/>
                <w:lang w:eastAsia="es-DO"/>
              </w:rPr>
            </w:pPr>
            <w:r>
              <w:rPr>
                <w:rFonts w:eastAsia="Times New Roman" w:cstheme="minorHAnsi"/>
                <w:b/>
                <w:bCs/>
                <w:color w:val="FFFFFF"/>
                <w:sz w:val="24"/>
                <w:szCs w:val="24"/>
                <w:lang w:eastAsia="es-DO"/>
              </w:rPr>
              <w:t>2024</w:t>
            </w:r>
          </w:p>
        </w:tc>
      </w:tr>
      <w:tr w:rsidR="00964CB2" w:rsidRPr="003D4A44" w14:paraId="5D57C2CC" w14:textId="77777777" w:rsidTr="000C5DD6">
        <w:trPr>
          <w:trHeight w:val="889"/>
          <w:jc w:val="center"/>
        </w:trPr>
        <w:tc>
          <w:tcPr>
            <w:tcW w:w="8882" w:type="dxa"/>
            <w:gridSpan w:val="7"/>
            <w:shd w:val="clear" w:color="auto" w:fill="B4C6E7" w:themeFill="accent5" w:themeFillTint="66"/>
          </w:tcPr>
          <w:p w14:paraId="078390D4" w14:textId="77777777" w:rsidR="00964CB2" w:rsidRPr="003D4A44" w:rsidRDefault="00964CB2" w:rsidP="000C5DD6">
            <w:pPr>
              <w:spacing w:after="0" w:line="240" w:lineRule="auto"/>
              <w:jc w:val="both"/>
              <w:rPr>
                <w:rFonts w:eastAsia="Times New Roman" w:cstheme="minorHAnsi"/>
                <w:sz w:val="24"/>
                <w:szCs w:val="24"/>
                <w:lang w:eastAsia="es-DO"/>
              </w:rPr>
            </w:pPr>
            <w:r>
              <w:rPr>
                <w:rFonts w:eastAsia="Times New Roman" w:cstheme="minorHAnsi"/>
                <w:b/>
                <w:bCs/>
                <w:sz w:val="24"/>
                <w:szCs w:val="24"/>
                <w:lang w:eastAsia="es-DO"/>
              </w:rPr>
              <w:t xml:space="preserve">1. </w:t>
            </w:r>
            <w:r w:rsidRPr="003341DE">
              <w:rPr>
                <w:rFonts w:eastAsia="Times New Roman" w:cstheme="minorHAnsi"/>
                <w:b/>
                <w:bCs/>
                <w:sz w:val="24"/>
                <w:szCs w:val="24"/>
                <w:lang w:eastAsia="es-DO"/>
              </w:rPr>
              <w:t>RESULTADOS</w:t>
            </w:r>
            <w:r>
              <w:rPr>
                <w:rFonts w:eastAsia="Times New Roman" w:cstheme="minorHAnsi"/>
                <w:sz w:val="24"/>
                <w:szCs w:val="24"/>
                <w:lang w:eastAsia="es-DO"/>
              </w:rPr>
              <w:t xml:space="preserve">: </w:t>
            </w:r>
            <w:r w:rsidRPr="003D4A44">
              <w:rPr>
                <w:rFonts w:eastAsia="Times New Roman" w:cstheme="minorHAnsi"/>
                <w:sz w:val="24"/>
                <w:szCs w:val="24"/>
                <w:lang w:eastAsia="es-DO"/>
              </w:rPr>
              <w:t>Formación científica profesional, humanística, artística y técnica del más alto nivel Fortalecimiento</w:t>
            </w:r>
            <w:r>
              <w:rPr>
                <w:rFonts w:eastAsia="Times New Roman" w:cstheme="minorHAnsi"/>
                <w:sz w:val="24"/>
                <w:szCs w:val="24"/>
                <w:lang w:eastAsia="es-DO"/>
              </w:rPr>
              <w:t xml:space="preserve"> </w:t>
            </w:r>
            <w:r w:rsidRPr="003D4A44">
              <w:rPr>
                <w:rFonts w:eastAsia="Times New Roman" w:cstheme="minorHAnsi"/>
                <w:sz w:val="24"/>
                <w:szCs w:val="24"/>
                <w:lang w:eastAsia="es-DO"/>
              </w:rPr>
              <w:t>institucional</w:t>
            </w:r>
            <w:r>
              <w:rPr>
                <w:rFonts w:eastAsia="Times New Roman" w:cstheme="minorHAnsi"/>
                <w:sz w:val="24"/>
                <w:szCs w:val="24"/>
                <w:lang w:eastAsia="es-DO"/>
              </w:rPr>
              <w:t xml:space="preserve"> </w:t>
            </w:r>
            <w:r w:rsidRPr="003D4A44">
              <w:rPr>
                <w:rFonts w:eastAsia="Times New Roman" w:cstheme="minorHAnsi"/>
                <w:sz w:val="24"/>
                <w:szCs w:val="24"/>
                <w:lang w:eastAsia="es-DO"/>
              </w:rPr>
              <w:t>de</w:t>
            </w:r>
            <w:r>
              <w:rPr>
                <w:rFonts w:eastAsia="Times New Roman" w:cstheme="minorHAnsi"/>
                <w:sz w:val="24"/>
                <w:szCs w:val="24"/>
                <w:lang w:eastAsia="es-DO"/>
              </w:rPr>
              <w:t xml:space="preserve"> </w:t>
            </w:r>
            <w:r w:rsidRPr="003D4A44">
              <w:rPr>
                <w:rFonts w:eastAsia="Times New Roman" w:cstheme="minorHAnsi"/>
                <w:sz w:val="24"/>
                <w:szCs w:val="24"/>
                <w:lang w:eastAsia="es-DO"/>
              </w:rPr>
              <w:t>las</w:t>
            </w:r>
            <w:r>
              <w:rPr>
                <w:rFonts w:eastAsia="Times New Roman" w:cstheme="minorHAnsi"/>
                <w:sz w:val="24"/>
                <w:szCs w:val="24"/>
                <w:lang w:eastAsia="es-DO"/>
              </w:rPr>
              <w:t xml:space="preserve"> </w:t>
            </w:r>
            <w:r w:rsidRPr="003D4A44">
              <w:rPr>
                <w:rFonts w:eastAsia="Times New Roman" w:cstheme="minorHAnsi"/>
                <w:sz w:val="24"/>
                <w:szCs w:val="24"/>
                <w:lang w:eastAsia="es-DO"/>
              </w:rPr>
              <w:t>IES</w:t>
            </w:r>
            <w:r>
              <w:rPr>
                <w:rFonts w:eastAsia="Times New Roman" w:cstheme="minorHAnsi"/>
                <w:sz w:val="24"/>
                <w:szCs w:val="24"/>
                <w:lang w:eastAsia="es-DO"/>
              </w:rPr>
              <w:t xml:space="preserve"> </w:t>
            </w:r>
            <w:r w:rsidRPr="003D4A44">
              <w:rPr>
                <w:rFonts w:eastAsia="Times New Roman" w:cstheme="minorHAnsi"/>
                <w:sz w:val="24"/>
                <w:szCs w:val="24"/>
                <w:lang w:eastAsia="es-DO"/>
              </w:rPr>
              <w:t>Profesionales que aportan respuestas a las necesidades de los sectores productivos del país</w:t>
            </w:r>
            <w:r>
              <w:rPr>
                <w:rFonts w:eastAsia="Times New Roman" w:cstheme="minorHAnsi"/>
                <w:sz w:val="24"/>
                <w:szCs w:val="24"/>
                <w:lang w:eastAsia="es-DO"/>
              </w:rPr>
              <w:t>.</w:t>
            </w:r>
          </w:p>
        </w:tc>
      </w:tr>
      <w:tr w:rsidR="00964CB2" w:rsidRPr="003D4A44" w14:paraId="6DA3F307" w14:textId="77777777" w:rsidTr="000C5DD6">
        <w:trPr>
          <w:trHeight w:val="889"/>
          <w:jc w:val="center"/>
        </w:trPr>
        <w:tc>
          <w:tcPr>
            <w:tcW w:w="2881" w:type="dxa"/>
            <w:shd w:val="clear" w:color="auto" w:fill="auto"/>
            <w:vAlign w:val="center"/>
            <w:hideMark/>
          </w:tcPr>
          <w:p w14:paraId="0AD8E547" w14:textId="77777777" w:rsidR="00964CB2" w:rsidRPr="003D4A44" w:rsidRDefault="00964CB2" w:rsidP="000C5DD6">
            <w:pPr>
              <w:spacing w:line="240" w:lineRule="auto"/>
              <w:jc w:val="both"/>
              <w:rPr>
                <w:rFonts w:eastAsia="Times New Roman" w:cstheme="minorHAnsi"/>
                <w:sz w:val="24"/>
                <w:szCs w:val="24"/>
                <w:lang w:eastAsia="es-DO"/>
              </w:rPr>
            </w:pPr>
            <w:r w:rsidRPr="009B1A1F">
              <w:rPr>
                <w:rFonts w:eastAsia="Times New Roman" w:cstheme="minorHAnsi"/>
                <w:b/>
                <w:sz w:val="24"/>
                <w:szCs w:val="24"/>
                <w:lang w:eastAsia="es-DO"/>
              </w:rPr>
              <w:t>1.1.</w:t>
            </w:r>
            <w:r>
              <w:rPr>
                <w:rFonts w:eastAsia="Times New Roman" w:cstheme="minorHAnsi"/>
                <w:sz w:val="24"/>
                <w:szCs w:val="24"/>
                <w:lang w:eastAsia="es-DO"/>
              </w:rPr>
              <w:t xml:space="preserve"> Registro de matrículas estudiantiles en el sistema de base de datos.</w:t>
            </w:r>
            <w:r w:rsidRPr="003D4A44">
              <w:rPr>
                <w:rFonts w:eastAsia="Times New Roman" w:cstheme="minorHAnsi"/>
                <w:sz w:val="24"/>
                <w:szCs w:val="24"/>
                <w:lang w:eastAsia="es-DO"/>
              </w:rPr>
              <w:t xml:space="preserve"> </w:t>
            </w:r>
          </w:p>
        </w:tc>
        <w:tc>
          <w:tcPr>
            <w:tcW w:w="999" w:type="dxa"/>
            <w:shd w:val="clear" w:color="000000" w:fill="FFFFFF"/>
            <w:vAlign w:val="center"/>
          </w:tcPr>
          <w:p w14:paraId="3DE08E1D" w14:textId="77777777" w:rsidR="00964CB2" w:rsidRPr="003D4A44" w:rsidRDefault="00964CB2" w:rsidP="000C5DD6">
            <w:pPr>
              <w:spacing w:line="240" w:lineRule="auto"/>
              <w:jc w:val="center"/>
              <w:rPr>
                <w:rFonts w:eastAsia="Times New Roman" w:cstheme="minorHAnsi"/>
                <w:sz w:val="24"/>
                <w:szCs w:val="24"/>
                <w:lang w:eastAsia="es-DO"/>
              </w:rPr>
            </w:pPr>
            <w:r>
              <w:rPr>
                <w:rFonts w:eastAsia="Times New Roman" w:cstheme="minorHAnsi"/>
                <w:sz w:val="24"/>
                <w:szCs w:val="24"/>
                <w:lang w:eastAsia="es-DO"/>
              </w:rPr>
              <w:t>551</w:t>
            </w:r>
          </w:p>
        </w:tc>
        <w:tc>
          <w:tcPr>
            <w:tcW w:w="1000" w:type="dxa"/>
            <w:shd w:val="clear" w:color="000000" w:fill="D0CECE"/>
            <w:vAlign w:val="center"/>
          </w:tcPr>
          <w:p w14:paraId="6AB8C6A6" w14:textId="77777777" w:rsidR="00964CB2" w:rsidRPr="003D4A44" w:rsidRDefault="00964CB2" w:rsidP="000C5DD6">
            <w:pPr>
              <w:spacing w:line="240" w:lineRule="auto"/>
              <w:jc w:val="center"/>
              <w:rPr>
                <w:rFonts w:eastAsia="Times New Roman" w:cstheme="minorHAnsi"/>
                <w:sz w:val="24"/>
                <w:szCs w:val="24"/>
                <w:lang w:eastAsia="es-DO"/>
              </w:rPr>
            </w:pPr>
            <w:r>
              <w:rPr>
                <w:rFonts w:eastAsia="Times New Roman" w:cstheme="minorHAnsi"/>
                <w:sz w:val="24"/>
                <w:szCs w:val="24"/>
                <w:lang w:eastAsia="es-DO"/>
              </w:rPr>
              <w:t>566</w:t>
            </w:r>
          </w:p>
        </w:tc>
        <w:tc>
          <w:tcPr>
            <w:tcW w:w="999" w:type="dxa"/>
            <w:shd w:val="clear" w:color="000000" w:fill="D0CECE"/>
            <w:vAlign w:val="center"/>
          </w:tcPr>
          <w:p w14:paraId="4DA9BF85" w14:textId="77777777" w:rsidR="00964CB2" w:rsidRPr="003D4A44" w:rsidRDefault="00964CB2" w:rsidP="000C5DD6">
            <w:pPr>
              <w:spacing w:line="240" w:lineRule="auto"/>
              <w:jc w:val="center"/>
              <w:rPr>
                <w:rFonts w:eastAsia="Times New Roman" w:cstheme="minorHAnsi"/>
                <w:sz w:val="24"/>
                <w:szCs w:val="24"/>
                <w:lang w:eastAsia="es-DO"/>
              </w:rPr>
            </w:pPr>
            <w:r>
              <w:rPr>
                <w:rFonts w:eastAsia="Times New Roman" w:cstheme="minorHAnsi"/>
                <w:sz w:val="24"/>
                <w:szCs w:val="24"/>
                <w:lang w:eastAsia="es-DO"/>
              </w:rPr>
              <w:t>581</w:t>
            </w:r>
          </w:p>
        </w:tc>
        <w:tc>
          <w:tcPr>
            <w:tcW w:w="999" w:type="dxa"/>
            <w:shd w:val="clear" w:color="000000" w:fill="D0CECE"/>
            <w:vAlign w:val="center"/>
          </w:tcPr>
          <w:p w14:paraId="04253CC4" w14:textId="77777777" w:rsidR="00964CB2" w:rsidRPr="003D4A44" w:rsidRDefault="00964CB2" w:rsidP="000C5DD6">
            <w:pPr>
              <w:spacing w:line="240" w:lineRule="auto"/>
              <w:jc w:val="center"/>
              <w:rPr>
                <w:rFonts w:eastAsia="Times New Roman" w:cstheme="minorHAnsi"/>
                <w:sz w:val="24"/>
                <w:szCs w:val="24"/>
                <w:lang w:eastAsia="es-DO"/>
              </w:rPr>
            </w:pPr>
            <w:r>
              <w:rPr>
                <w:rFonts w:eastAsia="Times New Roman" w:cstheme="minorHAnsi"/>
                <w:sz w:val="24"/>
                <w:szCs w:val="24"/>
                <w:lang w:eastAsia="es-DO"/>
              </w:rPr>
              <w:t>581</w:t>
            </w:r>
          </w:p>
        </w:tc>
        <w:tc>
          <w:tcPr>
            <w:tcW w:w="1002" w:type="dxa"/>
            <w:shd w:val="clear" w:color="000000" w:fill="D0CECE"/>
            <w:vAlign w:val="center"/>
          </w:tcPr>
          <w:p w14:paraId="2398F0D0" w14:textId="77777777" w:rsidR="00964CB2" w:rsidRPr="003D4A44" w:rsidRDefault="00964CB2" w:rsidP="000C5DD6">
            <w:pPr>
              <w:spacing w:line="240" w:lineRule="auto"/>
              <w:jc w:val="center"/>
              <w:rPr>
                <w:rFonts w:eastAsia="Times New Roman" w:cstheme="minorHAnsi"/>
                <w:sz w:val="24"/>
                <w:szCs w:val="24"/>
                <w:lang w:eastAsia="es-DO"/>
              </w:rPr>
            </w:pPr>
            <w:r>
              <w:rPr>
                <w:rFonts w:eastAsia="Times New Roman" w:cstheme="minorHAnsi"/>
                <w:sz w:val="24"/>
                <w:szCs w:val="24"/>
                <w:lang w:eastAsia="es-DO"/>
              </w:rPr>
              <w:t>581</w:t>
            </w:r>
          </w:p>
        </w:tc>
        <w:tc>
          <w:tcPr>
            <w:tcW w:w="1002" w:type="dxa"/>
            <w:shd w:val="clear" w:color="000000" w:fill="D0CECE"/>
            <w:vAlign w:val="center"/>
          </w:tcPr>
          <w:p w14:paraId="3D5B2B96" w14:textId="77777777" w:rsidR="00964CB2" w:rsidRPr="003D4A44" w:rsidRDefault="00964CB2" w:rsidP="000C5DD6">
            <w:pPr>
              <w:spacing w:line="240" w:lineRule="auto"/>
              <w:jc w:val="center"/>
              <w:rPr>
                <w:rFonts w:eastAsia="Times New Roman" w:cstheme="minorHAnsi"/>
                <w:sz w:val="24"/>
                <w:szCs w:val="24"/>
                <w:lang w:eastAsia="es-DO"/>
              </w:rPr>
            </w:pPr>
            <w:r>
              <w:rPr>
                <w:rFonts w:eastAsia="Times New Roman" w:cstheme="minorHAnsi"/>
                <w:sz w:val="24"/>
                <w:szCs w:val="24"/>
                <w:lang w:eastAsia="es-DO"/>
              </w:rPr>
              <w:t>581</w:t>
            </w:r>
          </w:p>
        </w:tc>
      </w:tr>
      <w:tr w:rsidR="00964CB2" w:rsidRPr="003D4A44" w14:paraId="3CFB1CBD" w14:textId="77777777" w:rsidTr="000C5DD6">
        <w:trPr>
          <w:trHeight w:val="889"/>
          <w:jc w:val="center"/>
        </w:trPr>
        <w:tc>
          <w:tcPr>
            <w:tcW w:w="2881" w:type="dxa"/>
            <w:shd w:val="clear" w:color="000000" w:fill="FFFFFF"/>
            <w:vAlign w:val="center"/>
            <w:hideMark/>
          </w:tcPr>
          <w:p w14:paraId="45AF5611" w14:textId="77777777" w:rsidR="00964CB2" w:rsidRPr="003D4A44" w:rsidRDefault="00964CB2" w:rsidP="000C5DD6">
            <w:pPr>
              <w:spacing w:line="240" w:lineRule="auto"/>
              <w:jc w:val="both"/>
              <w:rPr>
                <w:rFonts w:eastAsia="Times New Roman" w:cstheme="minorHAnsi"/>
                <w:sz w:val="24"/>
                <w:szCs w:val="24"/>
                <w:lang w:eastAsia="es-DO"/>
              </w:rPr>
            </w:pPr>
            <w:r w:rsidRPr="009B1A1F">
              <w:rPr>
                <w:rFonts w:eastAsia="Times New Roman" w:cstheme="minorHAnsi"/>
                <w:b/>
                <w:sz w:val="24"/>
                <w:szCs w:val="24"/>
                <w:lang w:eastAsia="es-DO"/>
              </w:rPr>
              <w:t>1.</w:t>
            </w:r>
            <w:r>
              <w:rPr>
                <w:rFonts w:eastAsia="Times New Roman" w:cstheme="minorHAnsi"/>
                <w:b/>
                <w:sz w:val="24"/>
                <w:szCs w:val="24"/>
                <w:lang w:eastAsia="es-DO"/>
              </w:rPr>
              <w:t>2</w:t>
            </w:r>
            <w:r w:rsidRPr="009B1A1F">
              <w:rPr>
                <w:rFonts w:eastAsia="Times New Roman" w:cstheme="minorHAnsi"/>
                <w:b/>
                <w:sz w:val="24"/>
                <w:szCs w:val="24"/>
                <w:lang w:eastAsia="es-DO"/>
              </w:rPr>
              <w:t>.</w:t>
            </w:r>
            <w:r>
              <w:rPr>
                <w:rFonts w:eastAsia="Times New Roman" w:cstheme="minorHAnsi"/>
                <w:sz w:val="24"/>
                <w:szCs w:val="24"/>
                <w:lang w:eastAsia="es-DO"/>
              </w:rPr>
              <w:t xml:space="preserve"> Servicios de Becas Nacionales a estudiantes universitarios.</w:t>
            </w:r>
          </w:p>
        </w:tc>
        <w:tc>
          <w:tcPr>
            <w:tcW w:w="999" w:type="dxa"/>
            <w:shd w:val="clear" w:color="auto" w:fill="auto"/>
            <w:vAlign w:val="center"/>
          </w:tcPr>
          <w:p w14:paraId="7285B432" w14:textId="77777777" w:rsidR="00964CB2" w:rsidRPr="003D4A44" w:rsidRDefault="00964CB2" w:rsidP="000C5DD6">
            <w:pPr>
              <w:spacing w:line="240" w:lineRule="auto"/>
              <w:jc w:val="center"/>
              <w:rPr>
                <w:rFonts w:eastAsia="Times New Roman" w:cstheme="minorHAnsi"/>
                <w:color w:val="000000"/>
                <w:sz w:val="24"/>
                <w:szCs w:val="24"/>
                <w:lang w:eastAsia="es-DO"/>
              </w:rPr>
            </w:pPr>
            <w:r>
              <w:rPr>
                <w:rFonts w:eastAsia="Times New Roman" w:cstheme="minorHAnsi"/>
                <w:color w:val="000000"/>
                <w:sz w:val="24"/>
                <w:szCs w:val="24"/>
                <w:lang w:eastAsia="es-DO"/>
              </w:rPr>
              <w:t>5,000</w:t>
            </w:r>
          </w:p>
        </w:tc>
        <w:tc>
          <w:tcPr>
            <w:tcW w:w="1000" w:type="dxa"/>
            <w:shd w:val="clear" w:color="000000" w:fill="D0CECE"/>
          </w:tcPr>
          <w:p w14:paraId="0E5EE332" w14:textId="77777777" w:rsidR="00964CB2" w:rsidRPr="00646225" w:rsidRDefault="00964CB2" w:rsidP="000C5DD6">
            <w:pPr>
              <w:spacing w:before="240" w:line="360" w:lineRule="auto"/>
              <w:jc w:val="center"/>
              <w:rPr>
                <w:rFonts w:eastAsia="Times New Roman" w:cstheme="minorHAnsi"/>
                <w:color w:val="000000"/>
                <w:sz w:val="24"/>
                <w:szCs w:val="24"/>
                <w:lang w:eastAsia="es-DO"/>
              </w:rPr>
            </w:pPr>
            <w:r w:rsidRPr="004B1905">
              <w:rPr>
                <w:rFonts w:eastAsia="Times New Roman" w:cstheme="minorHAnsi"/>
                <w:color w:val="000000"/>
                <w:sz w:val="24"/>
                <w:szCs w:val="24"/>
                <w:lang w:eastAsia="es-DO"/>
              </w:rPr>
              <w:t>5,000</w:t>
            </w:r>
          </w:p>
        </w:tc>
        <w:tc>
          <w:tcPr>
            <w:tcW w:w="999" w:type="dxa"/>
            <w:shd w:val="clear" w:color="000000" w:fill="D0CECE"/>
          </w:tcPr>
          <w:p w14:paraId="693EA08C" w14:textId="77777777" w:rsidR="00964CB2" w:rsidRPr="00646225" w:rsidRDefault="00964CB2" w:rsidP="000C5DD6">
            <w:pPr>
              <w:spacing w:before="240" w:line="240" w:lineRule="auto"/>
              <w:jc w:val="center"/>
              <w:rPr>
                <w:rFonts w:eastAsia="Times New Roman" w:cstheme="minorHAnsi"/>
                <w:color w:val="000000"/>
                <w:sz w:val="24"/>
                <w:szCs w:val="24"/>
                <w:lang w:eastAsia="es-DO"/>
              </w:rPr>
            </w:pPr>
            <w:r w:rsidRPr="004B1905">
              <w:rPr>
                <w:rFonts w:eastAsia="Times New Roman" w:cstheme="minorHAnsi"/>
                <w:color w:val="000000"/>
                <w:sz w:val="24"/>
                <w:szCs w:val="24"/>
                <w:lang w:eastAsia="es-DO"/>
              </w:rPr>
              <w:t>5,000</w:t>
            </w:r>
          </w:p>
        </w:tc>
        <w:tc>
          <w:tcPr>
            <w:tcW w:w="999" w:type="dxa"/>
            <w:shd w:val="clear" w:color="000000" w:fill="D0CECE"/>
          </w:tcPr>
          <w:p w14:paraId="22A1FB38" w14:textId="77777777" w:rsidR="00964CB2" w:rsidRPr="00646225" w:rsidRDefault="00964CB2" w:rsidP="000C5DD6">
            <w:pPr>
              <w:spacing w:before="240" w:line="240" w:lineRule="auto"/>
              <w:jc w:val="center"/>
              <w:rPr>
                <w:rFonts w:eastAsia="Times New Roman" w:cstheme="minorHAnsi"/>
                <w:color w:val="000000"/>
                <w:sz w:val="24"/>
                <w:szCs w:val="24"/>
                <w:lang w:eastAsia="es-DO"/>
              </w:rPr>
            </w:pPr>
            <w:r w:rsidRPr="004B1905">
              <w:rPr>
                <w:rFonts w:eastAsia="Times New Roman" w:cstheme="minorHAnsi"/>
                <w:color w:val="000000"/>
                <w:sz w:val="24"/>
                <w:szCs w:val="24"/>
                <w:lang w:eastAsia="es-DO"/>
              </w:rPr>
              <w:t>5,000</w:t>
            </w:r>
          </w:p>
        </w:tc>
        <w:tc>
          <w:tcPr>
            <w:tcW w:w="1002" w:type="dxa"/>
            <w:shd w:val="clear" w:color="000000" w:fill="D0CECE"/>
          </w:tcPr>
          <w:p w14:paraId="3B2F5D73" w14:textId="77777777" w:rsidR="00964CB2" w:rsidRPr="00646225" w:rsidRDefault="00964CB2" w:rsidP="000C5DD6">
            <w:pPr>
              <w:spacing w:before="240" w:line="240" w:lineRule="auto"/>
              <w:jc w:val="center"/>
              <w:rPr>
                <w:rFonts w:eastAsia="Times New Roman" w:cstheme="minorHAnsi"/>
                <w:color w:val="000000"/>
                <w:sz w:val="24"/>
                <w:szCs w:val="24"/>
                <w:lang w:eastAsia="es-DO"/>
              </w:rPr>
            </w:pPr>
            <w:r w:rsidRPr="004B1905">
              <w:rPr>
                <w:rFonts w:eastAsia="Times New Roman" w:cstheme="minorHAnsi"/>
                <w:color w:val="000000"/>
                <w:sz w:val="24"/>
                <w:szCs w:val="24"/>
                <w:lang w:eastAsia="es-DO"/>
              </w:rPr>
              <w:t>5,000</w:t>
            </w:r>
          </w:p>
        </w:tc>
        <w:tc>
          <w:tcPr>
            <w:tcW w:w="1002" w:type="dxa"/>
            <w:shd w:val="clear" w:color="000000" w:fill="D0CECE"/>
          </w:tcPr>
          <w:p w14:paraId="2320D0E8" w14:textId="77777777" w:rsidR="00964CB2" w:rsidRPr="00646225" w:rsidRDefault="00964CB2" w:rsidP="000C5DD6">
            <w:pPr>
              <w:spacing w:before="240" w:line="240" w:lineRule="auto"/>
              <w:jc w:val="center"/>
              <w:rPr>
                <w:rFonts w:eastAsia="Times New Roman" w:cstheme="minorHAnsi"/>
                <w:color w:val="000000"/>
                <w:sz w:val="24"/>
                <w:szCs w:val="24"/>
                <w:lang w:eastAsia="es-DO"/>
              </w:rPr>
            </w:pPr>
            <w:r w:rsidRPr="004B1905">
              <w:rPr>
                <w:rFonts w:eastAsia="Times New Roman" w:cstheme="minorHAnsi"/>
                <w:color w:val="000000"/>
                <w:sz w:val="24"/>
                <w:szCs w:val="24"/>
                <w:lang w:eastAsia="es-DO"/>
              </w:rPr>
              <w:t>5,000</w:t>
            </w:r>
          </w:p>
        </w:tc>
      </w:tr>
      <w:tr w:rsidR="00964CB2" w:rsidRPr="003D4A44" w14:paraId="6C83ACD2" w14:textId="77777777" w:rsidTr="000C5DD6">
        <w:trPr>
          <w:trHeight w:val="889"/>
          <w:jc w:val="center"/>
        </w:trPr>
        <w:tc>
          <w:tcPr>
            <w:tcW w:w="2881" w:type="dxa"/>
            <w:shd w:val="clear" w:color="000000" w:fill="FFFFFF"/>
            <w:vAlign w:val="center"/>
            <w:hideMark/>
          </w:tcPr>
          <w:p w14:paraId="088A4AF1" w14:textId="77777777" w:rsidR="00964CB2" w:rsidRPr="003D4A44" w:rsidRDefault="00964CB2" w:rsidP="000C5DD6">
            <w:pPr>
              <w:spacing w:line="240" w:lineRule="auto"/>
              <w:jc w:val="both"/>
              <w:rPr>
                <w:rFonts w:eastAsia="Times New Roman" w:cstheme="minorHAnsi"/>
                <w:sz w:val="24"/>
                <w:szCs w:val="24"/>
                <w:lang w:eastAsia="es-DO"/>
              </w:rPr>
            </w:pPr>
            <w:r w:rsidRPr="009B1A1F">
              <w:rPr>
                <w:rFonts w:eastAsia="Times New Roman" w:cstheme="minorHAnsi"/>
                <w:b/>
                <w:sz w:val="24"/>
                <w:szCs w:val="24"/>
                <w:lang w:eastAsia="es-DO"/>
              </w:rPr>
              <w:t>1.</w:t>
            </w:r>
            <w:r>
              <w:rPr>
                <w:rFonts w:eastAsia="Times New Roman" w:cstheme="minorHAnsi"/>
                <w:b/>
                <w:sz w:val="24"/>
                <w:szCs w:val="24"/>
                <w:lang w:eastAsia="es-DO"/>
              </w:rPr>
              <w:t>3</w:t>
            </w:r>
            <w:r w:rsidRPr="009B1A1F">
              <w:rPr>
                <w:rFonts w:eastAsia="Times New Roman" w:cstheme="minorHAnsi"/>
                <w:b/>
                <w:sz w:val="24"/>
                <w:szCs w:val="24"/>
                <w:lang w:eastAsia="es-DO"/>
              </w:rPr>
              <w:t>.</w:t>
            </w:r>
            <w:r>
              <w:rPr>
                <w:rFonts w:eastAsia="Times New Roman" w:cstheme="minorHAnsi"/>
                <w:sz w:val="24"/>
                <w:szCs w:val="24"/>
                <w:lang w:eastAsia="es-DO"/>
              </w:rPr>
              <w:t xml:space="preserve"> Servicios de Becas Internacionales a estudiantes universitarios.</w:t>
            </w:r>
          </w:p>
        </w:tc>
        <w:tc>
          <w:tcPr>
            <w:tcW w:w="999" w:type="dxa"/>
            <w:shd w:val="clear" w:color="auto" w:fill="auto"/>
            <w:vAlign w:val="center"/>
          </w:tcPr>
          <w:p w14:paraId="3C69AF95" w14:textId="77777777" w:rsidR="00964CB2" w:rsidRPr="003D4A44" w:rsidRDefault="00964CB2" w:rsidP="000C5DD6">
            <w:pPr>
              <w:spacing w:line="240" w:lineRule="auto"/>
              <w:jc w:val="center"/>
              <w:rPr>
                <w:rFonts w:eastAsia="Times New Roman" w:cstheme="minorHAnsi"/>
                <w:color w:val="000000"/>
                <w:sz w:val="24"/>
                <w:szCs w:val="24"/>
                <w:lang w:eastAsia="es-DO"/>
              </w:rPr>
            </w:pPr>
            <w:r>
              <w:rPr>
                <w:rFonts w:eastAsia="Times New Roman" w:cstheme="minorHAnsi"/>
                <w:color w:val="000000"/>
                <w:sz w:val="24"/>
                <w:szCs w:val="24"/>
                <w:lang w:eastAsia="es-DO"/>
              </w:rPr>
              <w:t>2,500</w:t>
            </w:r>
          </w:p>
        </w:tc>
        <w:tc>
          <w:tcPr>
            <w:tcW w:w="1000" w:type="dxa"/>
            <w:shd w:val="clear" w:color="000000" w:fill="D0CECE"/>
          </w:tcPr>
          <w:p w14:paraId="3D81AB2A" w14:textId="77777777" w:rsidR="00964CB2" w:rsidRPr="00405107" w:rsidRDefault="00964CB2" w:rsidP="000C5DD6">
            <w:pPr>
              <w:spacing w:before="240" w:line="240" w:lineRule="auto"/>
              <w:jc w:val="center"/>
              <w:rPr>
                <w:rFonts w:eastAsia="Times New Roman" w:cstheme="minorHAnsi"/>
                <w:color w:val="000000"/>
                <w:sz w:val="24"/>
                <w:szCs w:val="24"/>
                <w:lang w:eastAsia="es-DO"/>
              </w:rPr>
            </w:pPr>
            <w:r w:rsidRPr="00C967A4">
              <w:rPr>
                <w:rFonts w:eastAsia="Times New Roman" w:cstheme="minorHAnsi"/>
                <w:color w:val="000000"/>
                <w:sz w:val="24"/>
                <w:szCs w:val="24"/>
                <w:lang w:eastAsia="es-DO"/>
              </w:rPr>
              <w:t>2,500</w:t>
            </w:r>
          </w:p>
        </w:tc>
        <w:tc>
          <w:tcPr>
            <w:tcW w:w="999" w:type="dxa"/>
            <w:shd w:val="clear" w:color="000000" w:fill="D0CECE"/>
          </w:tcPr>
          <w:p w14:paraId="32904167" w14:textId="77777777" w:rsidR="00964CB2" w:rsidRPr="00405107" w:rsidRDefault="00964CB2" w:rsidP="000C5DD6">
            <w:pPr>
              <w:spacing w:before="240" w:line="240" w:lineRule="auto"/>
              <w:jc w:val="center"/>
              <w:rPr>
                <w:rFonts w:eastAsia="Times New Roman" w:cstheme="minorHAnsi"/>
                <w:color w:val="000000"/>
                <w:sz w:val="24"/>
                <w:szCs w:val="24"/>
                <w:lang w:eastAsia="es-DO"/>
              </w:rPr>
            </w:pPr>
            <w:r w:rsidRPr="00C967A4">
              <w:rPr>
                <w:rFonts w:eastAsia="Times New Roman" w:cstheme="minorHAnsi"/>
                <w:color w:val="000000"/>
                <w:sz w:val="24"/>
                <w:szCs w:val="24"/>
                <w:lang w:eastAsia="es-DO"/>
              </w:rPr>
              <w:t>2,500</w:t>
            </w:r>
          </w:p>
        </w:tc>
        <w:tc>
          <w:tcPr>
            <w:tcW w:w="999" w:type="dxa"/>
            <w:shd w:val="clear" w:color="000000" w:fill="D0CECE"/>
          </w:tcPr>
          <w:p w14:paraId="6329C968" w14:textId="77777777" w:rsidR="00964CB2" w:rsidRPr="00405107" w:rsidRDefault="00964CB2" w:rsidP="000C5DD6">
            <w:pPr>
              <w:spacing w:before="240" w:line="240" w:lineRule="auto"/>
              <w:jc w:val="center"/>
              <w:rPr>
                <w:rFonts w:eastAsia="Times New Roman" w:cstheme="minorHAnsi"/>
                <w:color w:val="000000"/>
                <w:sz w:val="24"/>
                <w:szCs w:val="24"/>
                <w:lang w:eastAsia="es-DO"/>
              </w:rPr>
            </w:pPr>
            <w:r w:rsidRPr="00C967A4">
              <w:rPr>
                <w:rFonts w:eastAsia="Times New Roman" w:cstheme="minorHAnsi"/>
                <w:color w:val="000000"/>
                <w:sz w:val="24"/>
                <w:szCs w:val="24"/>
                <w:lang w:eastAsia="es-DO"/>
              </w:rPr>
              <w:t>2,500</w:t>
            </w:r>
          </w:p>
        </w:tc>
        <w:tc>
          <w:tcPr>
            <w:tcW w:w="1002" w:type="dxa"/>
            <w:shd w:val="clear" w:color="000000" w:fill="D0CECE"/>
          </w:tcPr>
          <w:p w14:paraId="55209570" w14:textId="77777777" w:rsidR="00964CB2" w:rsidRPr="00405107" w:rsidRDefault="00964CB2" w:rsidP="000C5DD6">
            <w:pPr>
              <w:spacing w:before="240" w:line="240" w:lineRule="auto"/>
              <w:jc w:val="center"/>
              <w:rPr>
                <w:rFonts w:eastAsia="Times New Roman" w:cstheme="minorHAnsi"/>
                <w:color w:val="000000"/>
                <w:sz w:val="24"/>
                <w:szCs w:val="24"/>
                <w:lang w:eastAsia="es-DO"/>
              </w:rPr>
            </w:pPr>
            <w:r w:rsidRPr="00C967A4">
              <w:rPr>
                <w:rFonts w:eastAsia="Times New Roman" w:cstheme="minorHAnsi"/>
                <w:color w:val="000000"/>
                <w:sz w:val="24"/>
                <w:szCs w:val="24"/>
                <w:lang w:eastAsia="es-DO"/>
              </w:rPr>
              <w:t>2,500</w:t>
            </w:r>
          </w:p>
        </w:tc>
        <w:tc>
          <w:tcPr>
            <w:tcW w:w="1002" w:type="dxa"/>
            <w:shd w:val="clear" w:color="000000" w:fill="D0CECE"/>
          </w:tcPr>
          <w:p w14:paraId="5E11D0CA" w14:textId="77777777" w:rsidR="00964CB2" w:rsidRPr="00405107" w:rsidRDefault="00964CB2" w:rsidP="000C5DD6">
            <w:pPr>
              <w:spacing w:before="240" w:line="240" w:lineRule="auto"/>
              <w:jc w:val="center"/>
              <w:rPr>
                <w:rFonts w:eastAsia="Times New Roman" w:cstheme="minorHAnsi"/>
                <w:color w:val="000000"/>
                <w:sz w:val="24"/>
                <w:szCs w:val="24"/>
                <w:lang w:eastAsia="es-DO"/>
              </w:rPr>
            </w:pPr>
            <w:r w:rsidRPr="00C967A4">
              <w:rPr>
                <w:rFonts w:eastAsia="Times New Roman" w:cstheme="minorHAnsi"/>
                <w:color w:val="000000"/>
                <w:sz w:val="24"/>
                <w:szCs w:val="24"/>
                <w:lang w:eastAsia="es-DO"/>
              </w:rPr>
              <w:t>2,500</w:t>
            </w:r>
          </w:p>
        </w:tc>
      </w:tr>
      <w:tr w:rsidR="00964CB2" w:rsidRPr="003D4A44" w14:paraId="0511D60E" w14:textId="77777777" w:rsidTr="000C5DD6">
        <w:trPr>
          <w:trHeight w:val="698"/>
          <w:jc w:val="center"/>
        </w:trPr>
        <w:tc>
          <w:tcPr>
            <w:tcW w:w="2881" w:type="dxa"/>
            <w:shd w:val="clear" w:color="000000" w:fill="FFFFFF"/>
            <w:vAlign w:val="center"/>
          </w:tcPr>
          <w:p w14:paraId="1289F385" w14:textId="77777777" w:rsidR="00964CB2" w:rsidRPr="003D4A44" w:rsidRDefault="00964CB2" w:rsidP="000C5DD6">
            <w:pPr>
              <w:spacing w:line="240" w:lineRule="auto"/>
              <w:jc w:val="both"/>
              <w:rPr>
                <w:rFonts w:eastAsia="Times New Roman" w:cstheme="minorHAnsi"/>
                <w:sz w:val="24"/>
                <w:szCs w:val="24"/>
                <w:lang w:eastAsia="es-DO"/>
              </w:rPr>
            </w:pPr>
            <w:r w:rsidRPr="009B1A1F">
              <w:rPr>
                <w:rFonts w:eastAsia="Times New Roman" w:cstheme="minorHAnsi"/>
                <w:b/>
                <w:sz w:val="24"/>
                <w:szCs w:val="24"/>
                <w:lang w:eastAsia="es-DO"/>
              </w:rPr>
              <w:t>1.</w:t>
            </w:r>
            <w:r>
              <w:rPr>
                <w:rFonts w:eastAsia="Times New Roman" w:cstheme="minorHAnsi"/>
                <w:b/>
                <w:sz w:val="24"/>
                <w:szCs w:val="24"/>
                <w:lang w:eastAsia="es-DO"/>
              </w:rPr>
              <w:t>4</w:t>
            </w:r>
            <w:r w:rsidRPr="009B1A1F">
              <w:rPr>
                <w:rFonts w:eastAsia="Times New Roman" w:cstheme="minorHAnsi"/>
                <w:b/>
                <w:sz w:val="24"/>
                <w:szCs w:val="24"/>
                <w:lang w:eastAsia="es-DO"/>
              </w:rPr>
              <w:t>.</w:t>
            </w:r>
            <w:r>
              <w:rPr>
                <w:rFonts w:eastAsia="Times New Roman" w:cstheme="minorHAnsi"/>
                <w:sz w:val="24"/>
                <w:szCs w:val="24"/>
                <w:lang w:eastAsia="es-DO"/>
              </w:rPr>
              <w:t xml:space="preserve"> Servicios de inducción y socialización del Sistema de Aseguramiento de la Calidad, sus instrumentos operativos y normativos.</w:t>
            </w:r>
          </w:p>
        </w:tc>
        <w:tc>
          <w:tcPr>
            <w:tcW w:w="999" w:type="dxa"/>
            <w:shd w:val="clear" w:color="000000" w:fill="FFFFFF"/>
            <w:vAlign w:val="center"/>
          </w:tcPr>
          <w:p w14:paraId="514FF947" w14:textId="77777777" w:rsidR="00964CB2" w:rsidRPr="003D4A44" w:rsidRDefault="00964CB2" w:rsidP="000C5DD6">
            <w:pPr>
              <w:spacing w:line="240" w:lineRule="auto"/>
              <w:jc w:val="center"/>
              <w:rPr>
                <w:rFonts w:eastAsia="Times New Roman" w:cstheme="minorHAnsi"/>
                <w:sz w:val="24"/>
                <w:szCs w:val="24"/>
                <w:lang w:eastAsia="es-DO"/>
              </w:rPr>
            </w:pPr>
            <w:r>
              <w:rPr>
                <w:rFonts w:eastAsia="Times New Roman" w:cstheme="minorHAnsi"/>
                <w:sz w:val="24"/>
                <w:szCs w:val="24"/>
                <w:lang w:eastAsia="es-DO"/>
              </w:rPr>
              <w:t>50</w:t>
            </w:r>
          </w:p>
        </w:tc>
        <w:tc>
          <w:tcPr>
            <w:tcW w:w="1000" w:type="dxa"/>
            <w:shd w:val="clear" w:color="000000" w:fill="D0CECE"/>
          </w:tcPr>
          <w:p w14:paraId="041AE8F8" w14:textId="77777777" w:rsidR="00964CB2" w:rsidRDefault="00964CB2" w:rsidP="000C5DD6">
            <w:pPr>
              <w:spacing w:before="600"/>
              <w:jc w:val="center"/>
            </w:pPr>
            <w:r w:rsidRPr="005D25A5">
              <w:rPr>
                <w:rFonts w:eastAsia="Times New Roman" w:cstheme="minorHAnsi"/>
                <w:sz w:val="24"/>
                <w:szCs w:val="24"/>
                <w:lang w:eastAsia="es-DO"/>
              </w:rPr>
              <w:t>50</w:t>
            </w:r>
          </w:p>
        </w:tc>
        <w:tc>
          <w:tcPr>
            <w:tcW w:w="999" w:type="dxa"/>
            <w:shd w:val="clear" w:color="000000" w:fill="D0CECE"/>
          </w:tcPr>
          <w:p w14:paraId="17683336" w14:textId="77777777" w:rsidR="00964CB2" w:rsidRDefault="00964CB2" w:rsidP="000C5DD6">
            <w:pPr>
              <w:spacing w:before="600"/>
              <w:jc w:val="center"/>
            </w:pPr>
            <w:r w:rsidRPr="005D25A5">
              <w:rPr>
                <w:rFonts w:eastAsia="Times New Roman" w:cstheme="minorHAnsi"/>
                <w:sz w:val="24"/>
                <w:szCs w:val="24"/>
                <w:lang w:eastAsia="es-DO"/>
              </w:rPr>
              <w:t>50</w:t>
            </w:r>
          </w:p>
        </w:tc>
        <w:tc>
          <w:tcPr>
            <w:tcW w:w="999" w:type="dxa"/>
            <w:shd w:val="clear" w:color="000000" w:fill="D0CECE"/>
          </w:tcPr>
          <w:p w14:paraId="13814C2D" w14:textId="77777777" w:rsidR="00964CB2" w:rsidRDefault="00964CB2" w:rsidP="000C5DD6">
            <w:pPr>
              <w:spacing w:before="600"/>
              <w:jc w:val="center"/>
            </w:pPr>
            <w:r w:rsidRPr="005D25A5">
              <w:rPr>
                <w:rFonts w:eastAsia="Times New Roman" w:cstheme="minorHAnsi"/>
                <w:sz w:val="24"/>
                <w:szCs w:val="24"/>
                <w:lang w:eastAsia="es-DO"/>
              </w:rPr>
              <w:t>50</w:t>
            </w:r>
          </w:p>
        </w:tc>
        <w:tc>
          <w:tcPr>
            <w:tcW w:w="1002" w:type="dxa"/>
            <w:shd w:val="clear" w:color="000000" w:fill="D0CECE"/>
          </w:tcPr>
          <w:p w14:paraId="62541E9B" w14:textId="77777777" w:rsidR="00964CB2" w:rsidRDefault="00964CB2" w:rsidP="000C5DD6">
            <w:pPr>
              <w:spacing w:before="600"/>
              <w:jc w:val="center"/>
            </w:pPr>
            <w:r w:rsidRPr="005D25A5">
              <w:rPr>
                <w:rFonts w:eastAsia="Times New Roman" w:cstheme="minorHAnsi"/>
                <w:sz w:val="24"/>
                <w:szCs w:val="24"/>
                <w:lang w:eastAsia="es-DO"/>
              </w:rPr>
              <w:t>50</w:t>
            </w:r>
          </w:p>
        </w:tc>
        <w:tc>
          <w:tcPr>
            <w:tcW w:w="1002" w:type="dxa"/>
            <w:shd w:val="clear" w:color="000000" w:fill="D0CECE"/>
          </w:tcPr>
          <w:p w14:paraId="50270C5B" w14:textId="77777777" w:rsidR="00964CB2" w:rsidRDefault="00964CB2" w:rsidP="000C5DD6">
            <w:pPr>
              <w:spacing w:before="600"/>
              <w:jc w:val="center"/>
            </w:pPr>
            <w:r w:rsidRPr="005D25A5">
              <w:rPr>
                <w:rFonts w:eastAsia="Times New Roman" w:cstheme="minorHAnsi"/>
                <w:sz w:val="24"/>
                <w:szCs w:val="24"/>
                <w:lang w:eastAsia="es-DO"/>
              </w:rPr>
              <w:t>50</w:t>
            </w:r>
          </w:p>
        </w:tc>
      </w:tr>
      <w:tr w:rsidR="00964CB2" w:rsidRPr="003D4A44" w14:paraId="62001FB2" w14:textId="77777777" w:rsidTr="000C5DD6">
        <w:trPr>
          <w:trHeight w:val="694"/>
          <w:jc w:val="center"/>
        </w:trPr>
        <w:tc>
          <w:tcPr>
            <w:tcW w:w="2881" w:type="dxa"/>
            <w:shd w:val="clear" w:color="auto" w:fill="auto"/>
            <w:vAlign w:val="center"/>
          </w:tcPr>
          <w:p w14:paraId="184D8625" w14:textId="77777777" w:rsidR="00964CB2" w:rsidRPr="003D4A44" w:rsidRDefault="00964CB2" w:rsidP="000C5DD6">
            <w:pPr>
              <w:spacing w:line="240" w:lineRule="auto"/>
              <w:jc w:val="both"/>
              <w:rPr>
                <w:rFonts w:eastAsia="Times New Roman" w:cstheme="minorHAnsi"/>
                <w:color w:val="000000"/>
                <w:sz w:val="24"/>
                <w:szCs w:val="24"/>
                <w:lang w:eastAsia="es-DO"/>
              </w:rPr>
            </w:pPr>
            <w:r w:rsidRPr="009B1A1F">
              <w:rPr>
                <w:rFonts w:eastAsia="Times New Roman" w:cstheme="minorHAnsi"/>
                <w:b/>
                <w:sz w:val="24"/>
                <w:szCs w:val="24"/>
                <w:lang w:eastAsia="es-DO"/>
              </w:rPr>
              <w:t>1.</w:t>
            </w:r>
            <w:r>
              <w:rPr>
                <w:rFonts w:eastAsia="Times New Roman" w:cstheme="minorHAnsi"/>
                <w:b/>
                <w:sz w:val="24"/>
                <w:szCs w:val="24"/>
                <w:lang w:eastAsia="es-DO"/>
              </w:rPr>
              <w:t>5</w:t>
            </w:r>
            <w:r w:rsidRPr="009B1A1F">
              <w:rPr>
                <w:rFonts w:eastAsia="Times New Roman" w:cstheme="minorHAnsi"/>
                <w:b/>
                <w:sz w:val="24"/>
                <w:szCs w:val="24"/>
                <w:lang w:eastAsia="es-DO"/>
              </w:rPr>
              <w:t>.</w:t>
            </w:r>
            <w:r>
              <w:rPr>
                <w:rFonts w:eastAsia="Times New Roman" w:cstheme="minorHAnsi"/>
                <w:sz w:val="24"/>
                <w:szCs w:val="24"/>
                <w:lang w:eastAsia="es-DO"/>
              </w:rPr>
              <w:t xml:space="preserve"> </w:t>
            </w:r>
            <w:r>
              <w:rPr>
                <w:rFonts w:eastAsia="Times New Roman" w:cstheme="minorHAnsi"/>
                <w:color w:val="000000"/>
                <w:sz w:val="24"/>
                <w:szCs w:val="24"/>
                <w:lang w:eastAsia="es-DO"/>
              </w:rPr>
              <w:t>Servicios de becas para cursar programas de Lenguas Extranjeras por inmersión.</w:t>
            </w:r>
          </w:p>
        </w:tc>
        <w:tc>
          <w:tcPr>
            <w:tcW w:w="999" w:type="dxa"/>
            <w:shd w:val="clear" w:color="000000" w:fill="FFFFFF"/>
            <w:vAlign w:val="center"/>
          </w:tcPr>
          <w:p w14:paraId="711FEF9D" w14:textId="77777777" w:rsidR="00964CB2" w:rsidRPr="003D4A44" w:rsidRDefault="00964CB2" w:rsidP="000C5DD6">
            <w:pPr>
              <w:spacing w:line="240" w:lineRule="auto"/>
              <w:jc w:val="center"/>
              <w:rPr>
                <w:rFonts w:eastAsia="Times New Roman" w:cstheme="minorHAnsi"/>
                <w:sz w:val="24"/>
                <w:szCs w:val="24"/>
                <w:lang w:eastAsia="es-DO"/>
              </w:rPr>
            </w:pPr>
            <w:r>
              <w:rPr>
                <w:rFonts w:eastAsia="Times New Roman" w:cstheme="minorHAnsi"/>
                <w:sz w:val="24"/>
                <w:szCs w:val="24"/>
                <w:lang w:eastAsia="es-DO"/>
              </w:rPr>
              <w:t>20,200</w:t>
            </w:r>
          </w:p>
        </w:tc>
        <w:tc>
          <w:tcPr>
            <w:tcW w:w="1000" w:type="dxa"/>
            <w:shd w:val="clear" w:color="000000" w:fill="D0CECE"/>
          </w:tcPr>
          <w:p w14:paraId="71384062" w14:textId="77777777" w:rsidR="00964CB2" w:rsidRDefault="00964CB2" w:rsidP="000C5DD6">
            <w:pPr>
              <w:spacing w:before="400"/>
              <w:jc w:val="center"/>
            </w:pPr>
            <w:r w:rsidRPr="00305422">
              <w:rPr>
                <w:rFonts w:eastAsia="Times New Roman" w:cstheme="minorHAnsi"/>
                <w:sz w:val="24"/>
                <w:szCs w:val="24"/>
                <w:lang w:eastAsia="es-DO"/>
              </w:rPr>
              <w:t>20,200</w:t>
            </w:r>
          </w:p>
        </w:tc>
        <w:tc>
          <w:tcPr>
            <w:tcW w:w="999" w:type="dxa"/>
            <w:shd w:val="clear" w:color="000000" w:fill="D0CECE"/>
          </w:tcPr>
          <w:p w14:paraId="160AF49A" w14:textId="77777777" w:rsidR="00964CB2" w:rsidRDefault="00964CB2" w:rsidP="000C5DD6">
            <w:pPr>
              <w:spacing w:before="400"/>
              <w:jc w:val="center"/>
            </w:pPr>
            <w:r w:rsidRPr="00305422">
              <w:rPr>
                <w:rFonts w:eastAsia="Times New Roman" w:cstheme="minorHAnsi"/>
                <w:sz w:val="24"/>
                <w:szCs w:val="24"/>
                <w:lang w:eastAsia="es-DO"/>
              </w:rPr>
              <w:t>20,200</w:t>
            </w:r>
          </w:p>
        </w:tc>
        <w:tc>
          <w:tcPr>
            <w:tcW w:w="999" w:type="dxa"/>
            <w:shd w:val="clear" w:color="000000" w:fill="D0CECE"/>
          </w:tcPr>
          <w:p w14:paraId="3D567B4E" w14:textId="77777777" w:rsidR="00964CB2" w:rsidRDefault="00964CB2" w:rsidP="000C5DD6">
            <w:pPr>
              <w:spacing w:before="400"/>
              <w:jc w:val="center"/>
            </w:pPr>
            <w:r w:rsidRPr="00305422">
              <w:rPr>
                <w:rFonts w:eastAsia="Times New Roman" w:cstheme="minorHAnsi"/>
                <w:sz w:val="24"/>
                <w:szCs w:val="24"/>
                <w:lang w:eastAsia="es-DO"/>
              </w:rPr>
              <w:t>20,200</w:t>
            </w:r>
          </w:p>
        </w:tc>
        <w:tc>
          <w:tcPr>
            <w:tcW w:w="1002" w:type="dxa"/>
            <w:shd w:val="clear" w:color="000000" w:fill="D0CECE"/>
          </w:tcPr>
          <w:p w14:paraId="39C5447D" w14:textId="77777777" w:rsidR="00964CB2" w:rsidRDefault="00964CB2" w:rsidP="000C5DD6">
            <w:pPr>
              <w:spacing w:before="400"/>
              <w:jc w:val="center"/>
            </w:pPr>
            <w:r w:rsidRPr="00305422">
              <w:rPr>
                <w:rFonts w:eastAsia="Times New Roman" w:cstheme="minorHAnsi"/>
                <w:sz w:val="24"/>
                <w:szCs w:val="24"/>
                <w:lang w:eastAsia="es-DO"/>
              </w:rPr>
              <w:t>20,200</w:t>
            </w:r>
          </w:p>
        </w:tc>
        <w:tc>
          <w:tcPr>
            <w:tcW w:w="1002" w:type="dxa"/>
            <w:shd w:val="clear" w:color="000000" w:fill="D0CECE"/>
          </w:tcPr>
          <w:p w14:paraId="5FE1517D" w14:textId="77777777" w:rsidR="00964CB2" w:rsidRDefault="00964CB2" w:rsidP="000C5DD6">
            <w:pPr>
              <w:spacing w:before="400"/>
              <w:jc w:val="center"/>
            </w:pPr>
            <w:r w:rsidRPr="00305422">
              <w:rPr>
                <w:rFonts w:eastAsia="Times New Roman" w:cstheme="minorHAnsi"/>
                <w:sz w:val="24"/>
                <w:szCs w:val="24"/>
                <w:lang w:eastAsia="es-DO"/>
              </w:rPr>
              <w:t>20,200</w:t>
            </w:r>
          </w:p>
        </w:tc>
      </w:tr>
      <w:tr w:rsidR="00964CB2" w:rsidRPr="003D4A44" w14:paraId="7234414A" w14:textId="77777777" w:rsidTr="000C5DD6">
        <w:trPr>
          <w:trHeight w:val="661"/>
          <w:jc w:val="center"/>
        </w:trPr>
        <w:tc>
          <w:tcPr>
            <w:tcW w:w="2881" w:type="dxa"/>
            <w:shd w:val="clear" w:color="auto" w:fill="auto"/>
            <w:vAlign w:val="center"/>
          </w:tcPr>
          <w:p w14:paraId="39CCD019" w14:textId="77777777" w:rsidR="00964CB2" w:rsidRPr="003D4A44" w:rsidRDefault="00964CB2" w:rsidP="000C5DD6">
            <w:pPr>
              <w:spacing w:line="240" w:lineRule="auto"/>
              <w:jc w:val="both"/>
              <w:rPr>
                <w:rFonts w:eastAsia="Times New Roman" w:cstheme="minorHAnsi"/>
                <w:color w:val="000000"/>
                <w:sz w:val="24"/>
                <w:szCs w:val="24"/>
                <w:lang w:eastAsia="es-DO"/>
              </w:rPr>
            </w:pPr>
            <w:r w:rsidRPr="009B1A1F">
              <w:rPr>
                <w:rFonts w:eastAsia="Times New Roman" w:cstheme="minorHAnsi"/>
                <w:b/>
                <w:sz w:val="24"/>
                <w:szCs w:val="24"/>
                <w:lang w:eastAsia="es-DO"/>
              </w:rPr>
              <w:t>1.</w:t>
            </w:r>
            <w:r>
              <w:rPr>
                <w:rFonts w:eastAsia="Times New Roman" w:cstheme="minorHAnsi"/>
                <w:b/>
                <w:sz w:val="24"/>
                <w:szCs w:val="24"/>
                <w:lang w:eastAsia="es-DO"/>
              </w:rPr>
              <w:t>6</w:t>
            </w:r>
            <w:r w:rsidRPr="009B1A1F">
              <w:rPr>
                <w:rFonts w:eastAsia="Times New Roman" w:cstheme="minorHAnsi"/>
                <w:b/>
                <w:sz w:val="24"/>
                <w:szCs w:val="24"/>
                <w:lang w:eastAsia="es-DO"/>
              </w:rPr>
              <w:t>.</w:t>
            </w:r>
            <w:r>
              <w:rPr>
                <w:rFonts w:eastAsia="Times New Roman" w:cstheme="minorHAnsi"/>
                <w:sz w:val="24"/>
                <w:szCs w:val="24"/>
                <w:lang w:eastAsia="es-DO"/>
              </w:rPr>
              <w:t xml:space="preserve"> </w:t>
            </w:r>
            <w:r>
              <w:rPr>
                <w:rFonts w:eastAsia="Times New Roman" w:cstheme="minorHAnsi"/>
                <w:color w:val="000000"/>
                <w:sz w:val="24"/>
                <w:szCs w:val="24"/>
                <w:lang w:eastAsia="es-DO"/>
              </w:rPr>
              <w:t xml:space="preserve">Servicios de aplicación de la Prueba de Orientación y Medición (POMA) a </w:t>
            </w:r>
            <w:r>
              <w:rPr>
                <w:rFonts w:eastAsia="Times New Roman" w:cstheme="minorHAnsi"/>
                <w:color w:val="000000"/>
                <w:sz w:val="24"/>
                <w:szCs w:val="24"/>
                <w:lang w:eastAsia="es-DO"/>
              </w:rPr>
              <w:lastRenderedPageBreak/>
              <w:t>estudiantes de nuevo ingreso al Sistema de Educación Superior.</w:t>
            </w:r>
          </w:p>
        </w:tc>
        <w:tc>
          <w:tcPr>
            <w:tcW w:w="999" w:type="dxa"/>
            <w:shd w:val="clear" w:color="000000" w:fill="FFFFFF"/>
            <w:vAlign w:val="center"/>
          </w:tcPr>
          <w:p w14:paraId="01582029" w14:textId="77777777" w:rsidR="00964CB2" w:rsidRPr="003D4A44" w:rsidRDefault="00964CB2" w:rsidP="000C5DD6">
            <w:pPr>
              <w:spacing w:line="240" w:lineRule="auto"/>
              <w:jc w:val="center"/>
              <w:rPr>
                <w:rFonts w:eastAsia="Times New Roman" w:cstheme="minorHAnsi"/>
                <w:color w:val="000000"/>
                <w:sz w:val="24"/>
                <w:szCs w:val="24"/>
                <w:lang w:eastAsia="es-DO"/>
              </w:rPr>
            </w:pPr>
            <w:r>
              <w:rPr>
                <w:rFonts w:eastAsia="Times New Roman" w:cstheme="minorHAnsi"/>
                <w:color w:val="000000"/>
                <w:sz w:val="24"/>
                <w:szCs w:val="24"/>
                <w:lang w:eastAsia="es-DO"/>
              </w:rPr>
              <w:lastRenderedPageBreak/>
              <w:t>139,000</w:t>
            </w:r>
          </w:p>
        </w:tc>
        <w:tc>
          <w:tcPr>
            <w:tcW w:w="1000" w:type="dxa"/>
            <w:shd w:val="clear" w:color="000000" w:fill="D0CECE"/>
            <w:vAlign w:val="center"/>
          </w:tcPr>
          <w:p w14:paraId="2CD6668A" w14:textId="77777777" w:rsidR="00964CB2" w:rsidRPr="003D4A44" w:rsidRDefault="00964CB2" w:rsidP="000C5DD6">
            <w:pPr>
              <w:spacing w:line="240" w:lineRule="auto"/>
              <w:jc w:val="center"/>
              <w:rPr>
                <w:rFonts w:eastAsia="Times New Roman" w:cstheme="minorHAnsi"/>
                <w:color w:val="000000"/>
                <w:sz w:val="24"/>
                <w:szCs w:val="24"/>
                <w:lang w:eastAsia="es-DO"/>
              </w:rPr>
            </w:pPr>
            <w:r>
              <w:rPr>
                <w:rFonts w:eastAsia="Times New Roman" w:cstheme="minorHAnsi"/>
                <w:color w:val="000000"/>
                <w:sz w:val="24"/>
                <w:szCs w:val="24"/>
                <w:lang w:eastAsia="es-DO"/>
              </w:rPr>
              <w:t>160,000</w:t>
            </w:r>
          </w:p>
        </w:tc>
        <w:tc>
          <w:tcPr>
            <w:tcW w:w="999" w:type="dxa"/>
            <w:shd w:val="clear" w:color="000000" w:fill="D0CECE"/>
            <w:vAlign w:val="center"/>
          </w:tcPr>
          <w:p w14:paraId="382884F7" w14:textId="77777777" w:rsidR="00964CB2" w:rsidRPr="003D4A44" w:rsidRDefault="00964CB2" w:rsidP="000C5DD6">
            <w:pPr>
              <w:spacing w:line="240" w:lineRule="auto"/>
              <w:jc w:val="center"/>
              <w:rPr>
                <w:rFonts w:eastAsia="Times New Roman" w:cstheme="minorHAnsi"/>
                <w:color w:val="000000"/>
                <w:sz w:val="24"/>
                <w:szCs w:val="24"/>
                <w:lang w:eastAsia="es-DO"/>
              </w:rPr>
            </w:pPr>
            <w:r>
              <w:rPr>
                <w:rFonts w:eastAsia="Times New Roman" w:cstheme="minorHAnsi"/>
                <w:color w:val="000000"/>
                <w:sz w:val="24"/>
                <w:szCs w:val="24"/>
                <w:lang w:eastAsia="es-DO"/>
              </w:rPr>
              <w:t>180,000</w:t>
            </w:r>
          </w:p>
        </w:tc>
        <w:tc>
          <w:tcPr>
            <w:tcW w:w="999" w:type="dxa"/>
            <w:shd w:val="clear" w:color="000000" w:fill="D0CECE"/>
            <w:vAlign w:val="center"/>
          </w:tcPr>
          <w:p w14:paraId="0581CBFE" w14:textId="77777777" w:rsidR="00964CB2" w:rsidRPr="003D4A44" w:rsidRDefault="00964CB2" w:rsidP="000C5DD6">
            <w:pPr>
              <w:spacing w:line="240" w:lineRule="auto"/>
              <w:jc w:val="center"/>
              <w:rPr>
                <w:rFonts w:eastAsia="Times New Roman" w:cstheme="minorHAnsi"/>
                <w:color w:val="000000"/>
                <w:sz w:val="24"/>
                <w:szCs w:val="24"/>
                <w:lang w:eastAsia="es-DO"/>
              </w:rPr>
            </w:pPr>
            <w:r>
              <w:rPr>
                <w:rFonts w:eastAsia="Times New Roman" w:cstheme="minorHAnsi"/>
                <w:color w:val="000000"/>
                <w:sz w:val="24"/>
                <w:szCs w:val="24"/>
                <w:lang w:eastAsia="es-DO"/>
              </w:rPr>
              <w:t>180,000</w:t>
            </w:r>
          </w:p>
        </w:tc>
        <w:tc>
          <w:tcPr>
            <w:tcW w:w="1002" w:type="dxa"/>
            <w:shd w:val="clear" w:color="000000" w:fill="D0CECE"/>
            <w:vAlign w:val="center"/>
          </w:tcPr>
          <w:p w14:paraId="5F7B7962" w14:textId="77777777" w:rsidR="00964CB2" w:rsidRPr="003D4A44" w:rsidRDefault="00964CB2" w:rsidP="000C5DD6">
            <w:pPr>
              <w:spacing w:line="240" w:lineRule="auto"/>
              <w:jc w:val="center"/>
              <w:rPr>
                <w:rFonts w:eastAsia="Times New Roman" w:cstheme="minorHAnsi"/>
                <w:color w:val="000000"/>
                <w:sz w:val="24"/>
                <w:szCs w:val="24"/>
                <w:lang w:eastAsia="es-DO"/>
              </w:rPr>
            </w:pPr>
            <w:r>
              <w:rPr>
                <w:rFonts w:eastAsia="Times New Roman" w:cstheme="minorHAnsi"/>
                <w:color w:val="000000"/>
                <w:sz w:val="24"/>
                <w:szCs w:val="24"/>
                <w:lang w:eastAsia="es-DO"/>
              </w:rPr>
              <w:t>180,000</w:t>
            </w:r>
          </w:p>
        </w:tc>
        <w:tc>
          <w:tcPr>
            <w:tcW w:w="1002" w:type="dxa"/>
            <w:shd w:val="clear" w:color="000000" w:fill="D0CECE"/>
            <w:vAlign w:val="center"/>
          </w:tcPr>
          <w:p w14:paraId="1EEC8197" w14:textId="77777777" w:rsidR="00964CB2" w:rsidRPr="003D4A44" w:rsidRDefault="00964CB2" w:rsidP="000C5DD6">
            <w:pPr>
              <w:spacing w:line="240" w:lineRule="auto"/>
              <w:jc w:val="center"/>
              <w:rPr>
                <w:rFonts w:eastAsia="Times New Roman" w:cstheme="minorHAnsi"/>
                <w:color w:val="000000"/>
                <w:sz w:val="24"/>
                <w:szCs w:val="24"/>
                <w:lang w:eastAsia="es-DO"/>
              </w:rPr>
            </w:pPr>
            <w:r>
              <w:rPr>
                <w:rFonts w:eastAsia="Times New Roman" w:cstheme="minorHAnsi"/>
                <w:color w:val="000000"/>
                <w:sz w:val="24"/>
                <w:szCs w:val="24"/>
                <w:lang w:eastAsia="es-DO"/>
              </w:rPr>
              <w:t>180,000</w:t>
            </w:r>
          </w:p>
        </w:tc>
      </w:tr>
      <w:tr w:rsidR="00964CB2" w:rsidRPr="003D4A44" w14:paraId="7C6A75F8" w14:textId="77777777" w:rsidTr="000C5DD6">
        <w:trPr>
          <w:trHeight w:val="1104"/>
          <w:jc w:val="center"/>
        </w:trPr>
        <w:tc>
          <w:tcPr>
            <w:tcW w:w="2881" w:type="dxa"/>
            <w:shd w:val="clear" w:color="000000" w:fill="FFFFFF"/>
            <w:vAlign w:val="center"/>
          </w:tcPr>
          <w:p w14:paraId="59B9A001" w14:textId="77777777" w:rsidR="00964CB2" w:rsidRPr="003D4A44" w:rsidRDefault="00964CB2" w:rsidP="000C5DD6">
            <w:pPr>
              <w:spacing w:line="240" w:lineRule="auto"/>
              <w:jc w:val="both"/>
              <w:rPr>
                <w:rFonts w:eastAsia="Times New Roman" w:cstheme="minorHAnsi"/>
                <w:sz w:val="24"/>
                <w:szCs w:val="24"/>
                <w:lang w:eastAsia="es-DO"/>
              </w:rPr>
            </w:pPr>
            <w:r w:rsidRPr="009B1A1F">
              <w:rPr>
                <w:rFonts w:eastAsia="Times New Roman" w:cstheme="minorHAnsi"/>
                <w:b/>
                <w:sz w:val="24"/>
                <w:szCs w:val="24"/>
                <w:lang w:eastAsia="es-DO"/>
              </w:rPr>
              <w:t>1.</w:t>
            </w:r>
            <w:r>
              <w:rPr>
                <w:rFonts w:eastAsia="Times New Roman" w:cstheme="minorHAnsi"/>
                <w:b/>
                <w:sz w:val="24"/>
                <w:szCs w:val="24"/>
                <w:lang w:eastAsia="es-DO"/>
              </w:rPr>
              <w:t>7</w:t>
            </w:r>
            <w:r w:rsidRPr="009B1A1F">
              <w:rPr>
                <w:rFonts w:eastAsia="Times New Roman" w:cstheme="minorHAnsi"/>
                <w:b/>
                <w:sz w:val="24"/>
                <w:szCs w:val="24"/>
                <w:lang w:eastAsia="es-DO"/>
              </w:rPr>
              <w:t>.</w:t>
            </w:r>
            <w:r>
              <w:rPr>
                <w:rFonts w:eastAsia="Times New Roman" w:cstheme="minorHAnsi"/>
                <w:sz w:val="24"/>
                <w:szCs w:val="24"/>
                <w:lang w:eastAsia="es-DO"/>
              </w:rPr>
              <w:t xml:space="preserve"> Fondo concursable para proyectos de emprendedores universitarios.</w:t>
            </w:r>
          </w:p>
        </w:tc>
        <w:tc>
          <w:tcPr>
            <w:tcW w:w="999" w:type="dxa"/>
            <w:shd w:val="clear" w:color="auto" w:fill="auto"/>
            <w:vAlign w:val="center"/>
          </w:tcPr>
          <w:p w14:paraId="413C2466" w14:textId="77777777" w:rsidR="00964CB2" w:rsidRPr="003D4A44" w:rsidRDefault="00964CB2" w:rsidP="000C5DD6">
            <w:pPr>
              <w:spacing w:line="240" w:lineRule="auto"/>
              <w:jc w:val="center"/>
              <w:rPr>
                <w:rFonts w:eastAsia="Times New Roman" w:cstheme="minorHAnsi"/>
                <w:color w:val="000000"/>
                <w:sz w:val="24"/>
                <w:szCs w:val="24"/>
                <w:lang w:eastAsia="es-DO"/>
              </w:rPr>
            </w:pPr>
            <w:r>
              <w:rPr>
                <w:rFonts w:eastAsia="Times New Roman" w:cstheme="minorHAnsi"/>
                <w:color w:val="000000"/>
                <w:sz w:val="24"/>
                <w:szCs w:val="24"/>
                <w:lang w:eastAsia="es-DO"/>
              </w:rPr>
              <w:t>4</w:t>
            </w:r>
          </w:p>
        </w:tc>
        <w:tc>
          <w:tcPr>
            <w:tcW w:w="1000" w:type="dxa"/>
            <w:shd w:val="clear" w:color="000000" w:fill="D0CECE"/>
          </w:tcPr>
          <w:p w14:paraId="3B4D3552" w14:textId="77777777" w:rsidR="00964CB2" w:rsidRDefault="00964CB2" w:rsidP="000C5DD6">
            <w:pPr>
              <w:spacing w:before="480"/>
              <w:jc w:val="center"/>
            </w:pPr>
            <w:r w:rsidRPr="007E4C11">
              <w:rPr>
                <w:rFonts w:eastAsia="Times New Roman" w:cstheme="minorHAnsi"/>
                <w:color w:val="000000"/>
                <w:sz w:val="24"/>
                <w:szCs w:val="24"/>
                <w:lang w:eastAsia="es-DO"/>
              </w:rPr>
              <w:t>4</w:t>
            </w:r>
          </w:p>
        </w:tc>
        <w:tc>
          <w:tcPr>
            <w:tcW w:w="999" w:type="dxa"/>
            <w:shd w:val="clear" w:color="000000" w:fill="D0CECE"/>
          </w:tcPr>
          <w:p w14:paraId="1C036395" w14:textId="77777777" w:rsidR="00964CB2" w:rsidRDefault="00964CB2" w:rsidP="000C5DD6">
            <w:pPr>
              <w:spacing w:before="480"/>
              <w:jc w:val="center"/>
            </w:pPr>
            <w:r w:rsidRPr="007E4C11">
              <w:rPr>
                <w:rFonts w:eastAsia="Times New Roman" w:cstheme="minorHAnsi"/>
                <w:color w:val="000000"/>
                <w:sz w:val="24"/>
                <w:szCs w:val="24"/>
                <w:lang w:eastAsia="es-DO"/>
              </w:rPr>
              <w:t>4</w:t>
            </w:r>
          </w:p>
        </w:tc>
        <w:tc>
          <w:tcPr>
            <w:tcW w:w="999" w:type="dxa"/>
            <w:shd w:val="clear" w:color="000000" w:fill="D0CECE"/>
          </w:tcPr>
          <w:p w14:paraId="491007F8" w14:textId="77777777" w:rsidR="00964CB2" w:rsidRDefault="00964CB2" w:rsidP="000C5DD6">
            <w:pPr>
              <w:spacing w:before="480"/>
              <w:jc w:val="center"/>
            </w:pPr>
            <w:r w:rsidRPr="007E4C11">
              <w:rPr>
                <w:rFonts w:eastAsia="Times New Roman" w:cstheme="minorHAnsi"/>
                <w:color w:val="000000"/>
                <w:sz w:val="24"/>
                <w:szCs w:val="24"/>
                <w:lang w:eastAsia="es-DO"/>
              </w:rPr>
              <w:t>4</w:t>
            </w:r>
          </w:p>
        </w:tc>
        <w:tc>
          <w:tcPr>
            <w:tcW w:w="1002" w:type="dxa"/>
            <w:shd w:val="clear" w:color="000000" w:fill="D0CECE"/>
          </w:tcPr>
          <w:p w14:paraId="070EA1D2" w14:textId="77777777" w:rsidR="00964CB2" w:rsidRDefault="00964CB2" w:rsidP="000C5DD6">
            <w:pPr>
              <w:spacing w:before="480"/>
              <w:jc w:val="center"/>
            </w:pPr>
            <w:r w:rsidRPr="007E4C11">
              <w:rPr>
                <w:rFonts w:eastAsia="Times New Roman" w:cstheme="minorHAnsi"/>
                <w:color w:val="000000"/>
                <w:sz w:val="24"/>
                <w:szCs w:val="24"/>
                <w:lang w:eastAsia="es-DO"/>
              </w:rPr>
              <w:t>4</w:t>
            </w:r>
          </w:p>
        </w:tc>
        <w:tc>
          <w:tcPr>
            <w:tcW w:w="1002" w:type="dxa"/>
            <w:shd w:val="clear" w:color="000000" w:fill="D0CECE"/>
          </w:tcPr>
          <w:p w14:paraId="576297E8" w14:textId="77777777" w:rsidR="00964CB2" w:rsidRDefault="00964CB2" w:rsidP="000C5DD6">
            <w:pPr>
              <w:spacing w:before="480"/>
              <w:jc w:val="center"/>
            </w:pPr>
            <w:r w:rsidRPr="007E4C11">
              <w:rPr>
                <w:rFonts w:eastAsia="Times New Roman" w:cstheme="minorHAnsi"/>
                <w:color w:val="000000"/>
                <w:sz w:val="24"/>
                <w:szCs w:val="24"/>
                <w:lang w:eastAsia="es-DO"/>
              </w:rPr>
              <w:t>4</w:t>
            </w:r>
          </w:p>
        </w:tc>
      </w:tr>
      <w:tr w:rsidR="00964CB2" w:rsidRPr="003D4A44" w14:paraId="554093A9" w14:textId="77777777" w:rsidTr="000C5DD6">
        <w:trPr>
          <w:trHeight w:val="563"/>
          <w:jc w:val="center"/>
        </w:trPr>
        <w:tc>
          <w:tcPr>
            <w:tcW w:w="2881" w:type="dxa"/>
            <w:shd w:val="clear" w:color="000000" w:fill="FFFFFF"/>
            <w:vAlign w:val="center"/>
          </w:tcPr>
          <w:p w14:paraId="1B3CB15E" w14:textId="77777777" w:rsidR="00964CB2" w:rsidRPr="003D4A44" w:rsidRDefault="00964CB2" w:rsidP="000C5DD6">
            <w:pPr>
              <w:spacing w:line="240" w:lineRule="auto"/>
              <w:jc w:val="both"/>
              <w:rPr>
                <w:rFonts w:eastAsia="Times New Roman" w:cstheme="minorHAnsi"/>
                <w:sz w:val="24"/>
                <w:szCs w:val="24"/>
                <w:lang w:eastAsia="es-DO"/>
              </w:rPr>
            </w:pPr>
            <w:r w:rsidRPr="009B1A1F">
              <w:rPr>
                <w:rFonts w:eastAsia="Times New Roman" w:cstheme="minorHAnsi"/>
                <w:b/>
                <w:sz w:val="24"/>
                <w:szCs w:val="24"/>
                <w:lang w:eastAsia="es-DO"/>
              </w:rPr>
              <w:t>1.</w:t>
            </w:r>
            <w:r>
              <w:rPr>
                <w:rFonts w:eastAsia="Times New Roman" w:cstheme="minorHAnsi"/>
                <w:b/>
                <w:sz w:val="24"/>
                <w:szCs w:val="24"/>
                <w:lang w:eastAsia="es-DO"/>
              </w:rPr>
              <w:t>8</w:t>
            </w:r>
            <w:r w:rsidRPr="009B1A1F">
              <w:rPr>
                <w:rFonts w:eastAsia="Times New Roman" w:cstheme="minorHAnsi"/>
                <w:b/>
                <w:sz w:val="24"/>
                <w:szCs w:val="24"/>
                <w:lang w:eastAsia="es-DO"/>
              </w:rPr>
              <w:t>.</w:t>
            </w:r>
            <w:r>
              <w:rPr>
                <w:rFonts w:eastAsia="Times New Roman" w:cstheme="minorHAnsi"/>
                <w:sz w:val="24"/>
                <w:szCs w:val="24"/>
                <w:lang w:eastAsia="es-DO"/>
              </w:rPr>
              <w:t xml:space="preserve"> Servicios de Evaluación de Planes de Estudios.</w:t>
            </w:r>
          </w:p>
        </w:tc>
        <w:tc>
          <w:tcPr>
            <w:tcW w:w="999" w:type="dxa"/>
            <w:shd w:val="clear" w:color="auto" w:fill="auto"/>
            <w:vAlign w:val="center"/>
          </w:tcPr>
          <w:p w14:paraId="026D29CF" w14:textId="77777777" w:rsidR="00964CB2" w:rsidRPr="003D4A44" w:rsidRDefault="00964CB2" w:rsidP="000C5DD6">
            <w:pPr>
              <w:spacing w:line="240" w:lineRule="auto"/>
              <w:jc w:val="center"/>
              <w:rPr>
                <w:rFonts w:eastAsia="Times New Roman" w:cstheme="minorHAnsi"/>
                <w:color w:val="000000"/>
                <w:sz w:val="24"/>
                <w:szCs w:val="24"/>
                <w:lang w:eastAsia="es-DO"/>
              </w:rPr>
            </w:pPr>
            <w:r>
              <w:rPr>
                <w:rFonts w:eastAsia="Times New Roman" w:cstheme="minorHAnsi"/>
                <w:color w:val="000000"/>
                <w:sz w:val="24"/>
                <w:szCs w:val="24"/>
                <w:lang w:eastAsia="es-DO"/>
              </w:rPr>
              <w:t>251</w:t>
            </w:r>
          </w:p>
        </w:tc>
        <w:tc>
          <w:tcPr>
            <w:tcW w:w="1000" w:type="dxa"/>
            <w:shd w:val="clear" w:color="000000" w:fill="D0CECE"/>
          </w:tcPr>
          <w:p w14:paraId="30E9A8B1" w14:textId="77777777" w:rsidR="00964CB2" w:rsidRDefault="00964CB2" w:rsidP="000C5DD6">
            <w:pPr>
              <w:jc w:val="center"/>
            </w:pPr>
            <w:r>
              <w:t>273</w:t>
            </w:r>
          </w:p>
        </w:tc>
        <w:tc>
          <w:tcPr>
            <w:tcW w:w="999" w:type="dxa"/>
            <w:shd w:val="clear" w:color="000000" w:fill="D0CECE"/>
          </w:tcPr>
          <w:p w14:paraId="0EF95484" w14:textId="77777777" w:rsidR="00964CB2" w:rsidRDefault="00964CB2" w:rsidP="000C5DD6">
            <w:pPr>
              <w:jc w:val="center"/>
            </w:pPr>
            <w:r>
              <w:t>295</w:t>
            </w:r>
          </w:p>
        </w:tc>
        <w:tc>
          <w:tcPr>
            <w:tcW w:w="999" w:type="dxa"/>
            <w:shd w:val="clear" w:color="000000" w:fill="D0CECE"/>
          </w:tcPr>
          <w:p w14:paraId="0E2BF7A4" w14:textId="77777777" w:rsidR="00964CB2" w:rsidRDefault="00964CB2" w:rsidP="000C5DD6">
            <w:pPr>
              <w:jc w:val="center"/>
            </w:pPr>
            <w:r>
              <w:t>295</w:t>
            </w:r>
          </w:p>
        </w:tc>
        <w:tc>
          <w:tcPr>
            <w:tcW w:w="1002" w:type="dxa"/>
            <w:shd w:val="clear" w:color="000000" w:fill="D0CECE"/>
          </w:tcPr>
          <w:p w14:paraId="47C7FE15" w14:textId="77777777" w:rsidR="00964CB2" w:rsidRDefault="00964CB2" w:rsidP="000C5DD6">
            <w:pPr>
              <w:jc w:val="center"/>
            </w:pPr>
            <w:r>
              <w:t>295</w:t>
            </w:r>
          </w:p>
        </w:tc>
        <w:tc>
          <w:tcPr>
            <w:tcW w:w="1002" w:type="dxa"/>
            <w:shd w:val="clear" w:color="000000" w:fill="D0CECE"/>
          </w:tcPr>
          <w:p w14:paraId="5E6B4B9C" w14:textId="77777777" w:rsidR="00964CB2" w:rsidRDefault="00964CB2" w:rsidP="000C5DD6">
            <w:pPr>
              <w:jc w:val="center"/>
            </w:pPr>
            <w:r>
              <w:t>295</w:t>
            </w:r>
          </w:p>
        </w:tc>
      </w:tr>
      <w:tr w:rsidR="00964CB2" w:rsidRPr="003D4A44" w14:paraId="4AEED69F" w14:textId="77777777" w:rsidTr="000C5DD6">
        <w:trPr>
          <w:trHeight w:val="313"/>
          <w:jc w:val="center"/>
        </w:trPr>
        <w:tc>
          <w:tcPr>
            <w:tcW w:w="2881" w:type="dxa"/>
            <w:shd w:val="clear" w:color="auto" w:fill="auto"/>
            <w:vAlign w:val="bottom"/>
          </w:tcPr>
          <w:p w14:paraId="296D9B21" w14:textId="77777777" w:rsidR="00964CB2" w:rsidRPr="003D4A44" w:rsidRDefault="00964CB2" w:rsidP="000C5DD6">
            <w:pPr>
              <w:spacing w:line="240" w:lineRule="auto"/>
              <w:jc w:val="both"/>
              <w:rPr>
                <w:rFonts w:eastAsia="Times New Roman" w:cstheme="minorHAnsi"/>
                <w:color w:val="000000"/>
                <w:sz w:val="24"/>
                <w:szCs w:val="24"/>
                <w:lang w:eastAsia="es-DO"/>
              </w:rPr>
            </w:pPr>
            <w:r w:rsidRPr="009B1A1F">
              <w:rPr>
                <w:rFonts w:eastAsia="Times New Roman" w:cstheme="minorHAnsi"/>
                <w:b/>
                <w:sz w:val="24"/>
                <w:szCs w:val="24"/>
                <w:lang w:eastAsia="es-DO"/>
              </w:rPr>
              <w:t>1.</w:t>
            </w:r>
            <w:r>
              <w:rPr>
                <w:rFonts w:eastAsia="Times New Roman" w:cstheme="minorHAnsi"/>
                <w:b/>
                <w:sz w:val="24"/>
                <w:szCs w:val="24"/>
                <w:lang w:eastAsia="es-DO"/>
              </w:rPr>
              <w:t>9</w:t>
            </w:r>
            <w:r w:rsidRPr="009B1A1F">
              <w:rPr>
                <w:rFonts w:eastAsia="Times New Roman" w:cstheme="minorHAnsi"/>
                <w:b/>
                <w:sz w:val="24"/>
                <w:szCs w:val="24"/>
                <w:lang w:eastAsia="es-DO"/>
              </w:rPr>
              <w:t>.</w:t>
            </w:r>
            <w:r>
              <w:rPr>
                <w:rFonts w:eastAsia="Times New Roman" w:cstheme="minorHAnsi"/>
                <w:sz w:val="24"/>
                <w:szCs w:val="24"/>
                <w:lang w:eastAsia="es-DO"/>
              </w:rPr>
              <w:t xml:space="preserve"> </w:t>
            </w:r>
            <w:r>
              <w:rPr>
                <w:rFonts w:eastAsia="Times New Roman" w:cstheme="minorHAnsi"/>
                <w:color w:val="000000"/>
                <w:sz w:val="24"/>
                <w:szCs w:val="24"/>
                <w:lang w:eastAsia="es-DO"/>
              </w:rPr>
              <w:t>Servicios de Auditoría al Departamento de Registro Académico de las IES.</w:t>
            </w:r>
          </w:p>
        </w:tc>
        <w:tc>
          <w:tcPr>
            <w:tcW w:w="999" w:type="dxa"/>
            <w:shd w:val="clear" w:color="auto" w:fill="auto"/>
            <w:vAlign w:val="center"/>
          </w:tcPr>
          <w:p w14:paraId="6CE50791" w14:textId="77777777" w:rsidR="00964CB2" w:rsidRPr="003D4A44" w:rsidRDefault="00964CB2" w:rsidP="000C5DD6">
            <w:pPr>
              <w:spacing w:line="240" w:lineRule="auto"/>
              <w:jc w:val="center"/>
              <w:rPr>
                <w:rFonts w:eastAsia="Times New Roman" w:cstheme="minorHAnsi"/>
                <w:color w:val="000000"/>
                <w:sz w:val="24"/>
                <w:szCs w:val="24"/>
                <w:lang w:eastAsia="es-DO"/>
              </w:rPr>
            </w:pPr>
            <w:r>
              <w:rPr>
                <w:rFonts w:eastAsia="Times New Roman" w:cstheme="minorHAnsi"/>
                <w:color w:val="000000"/>
                <w:sz w:val="24"/>
                <w:szCs w:val="24"/>
                <w:lang w:eastAsia="es-DO"/>
              </w:rPr>
              <w:t>44</w:t>
            </w:r>
          </w:p>
        </w:tc>
        <w:tc>
          <w:tcPr>
            <w:tcW w:w="1000" w:type="dxa"/>
            <w:shd w:val="clear" w:color="000000" w:fill="D0CECE"/>
          </w:tcPr>
          <w:p w14:paraId="296049ED" w14:textId="77777777" w:rsidR="00964CB2" w:rsidRDefault="00964CB2" w:rsidP="000C5DD6">
            <w:pPr>
              <w:spacing w:before="320"/>
              <w:jc w:val="center"/>
            </w:pPr>
            <w:r w:rsidRPr="00D83688">
              <w:rPr>
                <w:rFonts w:eastAsia="Times New Roman" w:cstheme="minorHAnsi"/>
                <w:color w:val="000000"/>
                <w:sz w:val="24"/>
                <w:szCs w:val="24"/>
                <w:lang w:eastAsia="es-DO"/>
              </w:rPr>
              <w:t>44</w:t>
            </w:r>
          </w:p>
        </w:tc>
        <w:tc>
          <w:tcPr>
            <w:tcW w:w="999" w:type="dxa"/>
            <w:shd w:val="clear" w:color="000000" w:fill="D0CECE"/>
          </w:tcPr>
          <w:p w14:paraId="6E00D380" w14:textId="77777777" w:rsidR="00964CB2" w:rsidRDefault="00964CB2" w:rsidP="000C5DD6">
            <w:pPr>
              <w:spacing w:before="320"/>
              <w:jc w:val="center"/>
            </w:pPr>
            <w:r w:rsidRPr="00D83688">
              <w:rPr>
                <w:rFonts w:eastAsia="Times New Roman" w:cstheme="minorHAnsi"/>
                <w:color w:val="000000"/>
                <w:sz w:val="24"/>
                <w:szCs w:val="24"/>
                <w:lang w:eastAsia="es-DO"/>
              </w:rPr>
              <w:t>44</w:t>
            </w:r>
          </w:p>
        </w:tc>
        <w:tc>
          <w:tcPr>
            <w:tcW w:w="999" w:type="dxa"/>
            <w:shd w:val="clear" w:color="000000" w:fill="D0CECE"/>
          </w:tcPr>
          <w:p w14:paraId="30BEBD80" w14:textId="77777777" w:rsidR="00964CB2" w:rsidRDefault="00964CB2" w:rsidP="000C5DD6">
            <w:pPr>
              <w:spacing w:before="320"/>
              <w:jc w:val="center"/>
            </w:pPr>
            <w:r w:rsidRPr="00D83688">
              <w:rPr>
                <w:rFonts w:eastAsia="Times New Roman" w:cstheme="minorHAnsi"/>
                <w:color w:val="000000"/>
                <w:sz w:val="24"/>
                <w:szCs w:val="24"/>
                <w:lang w:eastAsia="es-DO"/>
              </w:rPr>
              <w:t>44</w:t>
            </w:r>
          </w:p>
        </w:tc>
        <w:tc>
          <w:tcPr>
            <w:tcW w:w="1002" w:type="dxa"/>
            <w:shd w:val="clear" w:color="000000" w:fill="D0CECE"/>
          </w:tcPr>
          <w:p w14:paraId="2078B5D6" w14:textId="77777777" w:rsidR="00964CB2" w:rsidRDefault="00964CB2" w:rsidP="000C5DD6">
            <w:pPr>
              <w:spacing w:before="320"/>
              <w:jc w:val="center"/>
            </w:pPr>
            <w:r w:rsidRPr="00D83688">
              <w:rPr>
                <w:rFonts w:eastAsia="Times New Roman" w:cstheme="minorHAnsi"/>
                <w:color w:val="000000"/>
                <w:sz w:val="24"/>
                <w:szCs w:val="24"/>
                <w:lang w:eastAsia="es-DO"/>
              </w:rPr>
              <w:t>44</w:t>
            </w:r>
          </w:p>
        </w:tc>
        <w:tc>
          <w:tcPr>
            <w:tcW w:w="1002" w:type="dxa"/>
            <w:shd w:val="clear" w:color="000000" w:fill="D0CECE"/>
          </w:tcPr>
          <w:p w14:paraId="51E4A084" w14:textId="77777777" w:rsidR="00964CB2" w:rsidRDefault="00964CB2" w:rsidP="000C5DD6">
            <w:pPr>
              <w:spacing w:before="320"/>
              <w:jc w:val="center"/>
            </w:pPr>
            <w:r w:rsidRPr="00D83688">
              <w:rPr>
                <w:rFonts w:eastAsia="Times New Roman" w:cstheme="minorHAnsi"/>
                <w:color w:val="000000"/>
                <w:sz w:val="24"/>
                <w:szCs w:val="24"/>
                <w:lang w:eastAsia="es-DO"/>
              </w:rPr>
              <w:t>44</w:t>
            </w:r>
          </w:p>
        </w:tc>
      </w:tr>
      <w:tr w:rsidR="00964CB2" w:rsidRPr="003D4A44" w14:paraId="6B2D58C2" w14:textId="77777777" w:rsidTr="000C5DD6">
        <w:trPr>
          <w:trHeight w:val="420"/>
          <w:jc w:val="center"/>
        </w:trPr>
        <w:tc>
          <w:tcPr>
            <w:tcW w:w="2881" w:type="dxa"/>
            <w:shd w:val="clear" w:color="auto" w:fill="auto"/>
            <w:vAlign w:val="center"/>
          </w:tcPr>
          <w:p w14:paraId="47AC7677" w14:textId="77777777" w:rsidR="00964CB2" w:rsidRPr="003D4A44" w:rsidRDefault="00964CB2" w:rsidP="000C5DD6">
            <w:pPr>
              <w:spacing w:line="240" w:lineRule="auto"/>
              <w:jc w:val="both"/>
              <w:rPr>
                <w:rFonts w:eastAsia="Times New Roman" w:cstheme="minorHAnsi"/>
                <w:color w:val="000000"/>
                <w:sz w:val="24"/>
                <w:szCs w:val="24"/>
                <w:lang w:eastAsia="es-DO"/>
              </w:rPr>
            </w:pPr>
            <w:r w:rsidRPr="009B1A1F">
              <w:rPr>
                <w:rFonts w:eastAsia="Times New Roman" w:cstheme="minorHAnsi"/>
                <w:b/>
                <w:sz w:val="24"/>
                <w:szCs w:val="24"/>
                <w:lang w:eastAsia="es-DO"/>
              </w:rPr>
              <w:t>1.1</w:t>
            </w:r>
            <w:r>
              <w:rPr>
                <w:rFonts w:eastAsia="Times New Roman" w:cstheme="minorHAnsi"/>
                <w:b/>
                <w:sz w:val="24"/>
                <w:szCs w:val="24"/>
                <w:lang w:eastAsia="es-DO"/>
              </w:rPr>
              <w:t>0</w:t>
            </w:r>
            <w:r w:rsidRPr="009B1A1F">
              <w:rPr>
                <w:rFonts w:eastAsia="Times New Roman" w:cstheme="minorHAnsi"/>
                <w:b/>
                <w:sz w:val="24"/>
                <w:szCs w:val="24"/>
                <w:lang w:eastAsia="es-DO"/>
              </w:rPr>
              <w:t>.</w:t>
            </w:r>
            <w:r>
              <w:rPr>
                <w:rFonts w:eastAsia="Times New Roman" w:cstheme="minorHAnsi"/>
                <w:sz w:val="24"/>
                <w:szCs w:val="24"/>
                <w:lang w:eastAsia="es-DO"/>
              </w:rPr>
              <w:t xml:space="preserve"> </w:t>
            </w:r>
            <w:r>
              <w:rPr>
                <w:rFonts w:eastAsia="Times New Roman" w:cstheme="minorHAnsi"/>
                <w:color w:val="000000"/>
                <w:sz w:val="24"/>
                <w:szCs w:val="24"/>
                <w:lang w:eastAsia="es-DO"/>
              </w:rPr>
              <w:t>Legalización de documentos académicos de las IES Nacionales.</w:t>
            </w:r>
          </w:p>
        </w:tc>
        <w:tc>
          <w:tcPr>
            <w:tcW w:w="999" w:type="dxa"/>
            <w:shd w:val="clear" w:color="auto" w:fill="auto"/>
            <w:vAlign w:val="center"/>
          </w:tcPr>
          <w:p w14:paraId="3E4991DE" w14:textId="77777777" w:rsidR="00964CB2" w:rsidRPr="003D4A44" w:rsidRDefault="00964CB2" w:rsidP="000C5DD6">
            <w:pPr>
              <w:spacing w:line="240" w:lineRule="auto"/>
              <w:jc w:val="center"/>
              <w:rPr>
                <w:rFonts w:eastAsia="Times New Roman" w:cstheme="minorHAnsi"/>
                <w:color w:val="000000"/>
                <w:sz w:val="24"/>
                <w:szCs w:val="24"/>
                <w:lang w:eastAsia="es-DO"/>
              </w:rPr>
            </w:pPr>
            <w:r>
              <w:rPr>
                <w:rFonts w:eastAsia="Times New Roman" w:cstheme="minorHAnsi"/>
                <w:color w:val="000000"/>
                <w:sz w:val="24"/>
                <w:szCs w:val="24"/>
                <w:lang w:eastAsia="es-DO"/>
              </w:rPr>
              <w:t>55,000</w:t>
            </w:r>
          </w:p>
        </w:tc>
        <w:tc>
          <w:tcPr>
            <w:tcW w:w="1000" w:type="dxa"/>
            <w:shd w:val="clear" w:color="000000" w:fill="D0CECE"/>
          </w:tcPr>
          <w:p w14:paraId="276DB4F0" w14:textId="77777777" w:rsidR="00964CB2" w:rsidRDefault="00964CB2" w:rsidP="000C5DD6">
            <w:pPr>
              <w:spacing w:before="280"/>
              <w:jc w:val="center"/>
            </w:pPr>
            <w:r w:rsidRPr="00EF32E3">
              <w:rPr>
                <w:rFonts w:eastAsia="Times New Roman" w:cstheme="minorHAnsi"/>
                <w:color w:val="000000"/>
                <w:sz w:val="24"/>
                <w:szCs w:val="24"/>
                <w:lang w:eastAsia="es-DO"/>
              </w:rPr>
              <w:t>55,000</w:t>
            </w:r>
          </w:p>
        </w:tc>
        <w:tc>
          <w:tcPr>
            <w:tcW w:w="999" w:type="dxa"/>
            <w:shd w:val="clear" w:color="000000" w:fill="D0CECE"/>
          </w:tcPr>
          <w:p w14:paraId="36C31303" w14:textId="77777777" w:rsidR="00964CB2" w:rsidRDefault="00964CB2" w:rsidP="000C5DD6">
            <w:pPr>
              <w:spacing w:before="280"/>
              <w:jc w:val="center"/>
            </w:pPr>
            <w:r w:rsidRPr="00EF32E3">
              <w:rPr>
                <w:rFonts w:eastAsia="Times New Roman" w:cstheme="minorHAnsi"/>
                <w:color w:val="000000"/>
                <w:sz w:val="24"/>
                <w:szCs w:val="24"/>
                <w:lang w:eastAsia="es-DO"/>
              </w:rPr>
              <w:t>55,000</w:t>
            </w:r>
          </w:p>
        </w:tc>
        <w:tc>
          <w:tcPr>
            <w:tcW w:w="999" w:type="dxa"/>
            <w:shd w:val="clear" w:color="000000" w:fill="D0CECE"/>
          </w:tcPr>
          <w:p w14:paraId="74BD19ED" w14:textId="77777777" w:rsidR="00964CB2" w:rsidRDefault="00964CB2" w:rsidP="000C5DD6">
            <w:pPr>
              <w:spacing w:before="280"/>
              <w:jc w:val="center"/>
            </w:pPr>
            <w:r w:rsidRPr="00EF32E3">
              <w:rPr>
                <w:rFonts w:eastAsia="Times New Roman" w:cstheme="minorHAnsi"/>
                <w:color w:val="000000"/>
                <w:sz w:val="24"/>
                <w:szCs w:val="24"/>
                <w:lang w:eastAsia="es-DO"/>
              </w:rPr>
              <w:t>55,000</w:t>
            </w:r>
          </w:p>
        </w:tc>
        <w:tc>
          <w:tcPr>
            <w:tcW w:w="1002" w:type="dxa"/>
            <w:shd w:val="clear" w:color="000000" w:fill="D0CECE"/>
          </w:tcPr>
          <w:p w14:paraId="15989003" w14:textId="77777777" w:rsidR="00964CB2" w:rsidRDefault="00964CB2" w:rsidP="000C5DD6">
            <w:pPr>
              <w:spacing w:before="280"/>
              <w:jc w:val="center"/>
            </w:pPr>
            <w:r w:rsidRPr="00EF32E3">
              <w:rPr>
                <w:rFonts w:eastAsia="Times New Roman" w:cstheme="minorHAnsi"/>
                <w:color w:val="000000"/>
                <w:sz w:val="24"/>
                <w:szCs w:val="24"/>
                <w:lang w:eastAsia="es-DO"/>
              </w:rPr>
              <w:t>55,000</w:t>
            </w:r>
          </w:p>
        </w:tc>
        <w:tc>
          <w:tcPr>
            <w:tcW w:w="1002" w:type="dxa"/>
            <w:shd w:val="clear" w:color="000000" w:fill="D0CECE"/>
          </w:tcPr>
          <w:p w14:paraId="18D980C2" w14:textId="77777777" w:rsidR="00964CB2" w:rsidRDefault="00964CB2" w:rsidP="000C5DD6">
            <w:pPr>
              <w:spacing w:before="280"/>
              <w:jc w:val="center"/>
            </w:pPr>
            <w:r w:rsidRPr="00EF32E3">
              <w:rPr>
                <w:rFonts w:eastAsia="Times New Roman" w:cstheme="minorHAnsi"/>
                <w:color w:val="000000"/>
                <w:sz w:val="24"/>
                <w:szCs w:val="24"/>
                <w:lang w:eastAsia="es-DO"/>
              </w:rPr>
              <w:t>55,000</w:t>
            </w:r>
          </w:p>
        </w:tc>
      </w:tr>
      <w:tr w:rsidR="00964CB2" w:rsidRPr="003D4A44" w14:paraId="4487B249" w14:textId="77777777" w:rsidTr="000C5DD6">
        <w:trPr>
          <w:trHeight w:val="1245"/>
          <w:jc w:val="center"/>
        </w:trPr>
        <w:tc>
          <w:tcPr>
            <w:tcW w:w="2881" w:type="dxa"/>
            <w:shd w:val="clear" w:color="auto" w:fill="auto"/>
            <w:vAlign w:val="center"/>
          </w:tcPr>
          <w:p w14:paraId="45B2F2DA" w14:textId="77777777" w:rsidR="00964CB2" w:rsidRPr="003D4A44" w:rsidRDefault="00964CB2" w:rsidP="000C5DD6">
            <w:pPr>
              <w:spacing w:line="240" w:lineRule="auto"/>
              <w:jc w:val="both"/>
              <w:rPr>
                <w:rFonts w:eastAsia="Times New Roman" w:cstheme="minorHAnsi"/>
                <w:color w:val="000000"/>
                <w:sz w:val="24"/>
                <w:szCs w:val="24"/>
                <w:lang w:eastAsia="es-DO"/>
              </w:rPr>
            </w:pPr>
            <w:r w:rsidRPr="009B1A1F">
              <w:rPr>
                <w:rFonts w:eastAsia="Times New Roman" w:cstheme="minorHAnsi"/>
                <w:b/>
                <w:sz w:val="24"/>
                <w:szCs w:val="24"/>
                <w:lang w:eastAsia="es-DO"/>
              </w:rPr>
              <w:t>1.1</w:t>
            </w:r>
            <w:r>
              <w:rPr>
                <w:rFonts w:eastAsia="Times New Roman" w:cstheme="minorHAnsi"/>
                <w:b/>
                <w:sz w:val="24"/>
                <w:szCs w:val="24"/>
                <w:lang w:eastAsia="es-DO"/>
              </w:rPr>
              <w:t>1</w:t>
            </w:r>
            <w:r w:rsidRPr="009B1A1F">
              <w:rPr>
                <w:rFonts w:eastAsia="Times New Roman" w:cstheme="minorHAnsi"/>
                <w:b/>
                <w:sz w:val="24"/>
                <w:szCs w:val="24"/>
                <w:lang w:eastAsia="es-DO"/>
              </w:rPr>
              <w:t>.</w:t>
            </w:r>
            <w:r>
              <w:rPr>
                <w:rFonts w:eastAsia="Times New Roman" w:cstheme="minorHAnsi"/>
                <w:sz w:val="24"/>
                <w:szCs w:val="24"/>
                <w:lang w:eastAsia="es-DO"/>
              </w:rPr>
              <w:t xml:space="preserve"> </w:t>
            </w:r>
            <w:r>
              <w:rPr>
                <w:rFonts w:eastAsia="Times New Roman" w:cstheme="minorHAnsi"/>
                <w:color w:val="000000"/>
                <w:sz w:val="24"/>
                <w:szCs w:val="24"/>
                <w:lang w:eastAsia="es-DO"/>
              </w:rPr>
              <w:t>Legalización de documentos académicos de las IES Extranjeras.</w:t>
            </w:r>
          </w:p>
        </w:tc>
        <w:tc>
          <w:tcPr>
            <w:tcW w:w="999" w:type="dxa"/>
            <w:shd w:val="clear" w:color="auto" w:fill="auto"/>
            <w:vAlign w:val="center"/>
          </w:tcPr>
          <w:p w14:paraId="7D1B7014" w14:textId="77777777" w:rsidR="00964CB2" w:rsidRPr="003D4A44" w:rsidRDefault="00964CB2" w:rsidP="000C5DD6">
            <w:pPr>
              <w:spacing w:line="240" w:lineRule="auto"/>
              <w:jc w:val="center"/>
              <w:rPr>
                <w:rFonts w:eastAsia="Times New Roman" w:cstheme="minorHAnsi"/>
                <w:color w:val="000000"/>
                <w:sz w:val="24"/>
                <w:szCs w:val="24"/>
                <w:lang w:eastAsia="es-DO"/>
              </w:rPr>
            </w:pPr>
            <w:r>
              <w:rPr>
                <w:rFonts w:eastAsia="Times New Roman" w:cstheme="minorHAnsi"/>
                <w:color w:val="000000"/>
                <w:sz w:val="24"/>
                <w:szCs w:val="24"/>
                <w:lang w:eastAsia="es-DO"/>
              </w:rPr>
              <w:t>2,500</w:t>
            </w:r>
          </w:p>
        </w:tc>
        <w:tc>
          <w:tcPr>
            <w:tcW w:w="1000" w:type="dxa"/>
            <w:shd w:val="clear" w:color="000000" w:fill="D0CECE"/>
          </w:tcPr>
          <w:p w14:paraId="20A7BC22" w14:textId="77777777" w:rsidR="00964CB2" w:rsidRDefault="00964CB2" w:rsidP="000C5DD6">
            <w:pPr>
              <w:spacing w:before="360"/>
              <w:jc w:val="center"/>
            </w:pPr>
            <w:r w:rsidRPr="00793AD5">
              <w:rPr>
                <w:rFonts w:eastAsia="Times New Roman" w:cstheme="minorHAnsi"/>
                <w:color w:val="000000"/>
                <w:sz w:val="24"/>
                <w:szCs w:val="24"/>
                <w:lang w:eastAsia="es-DO"/>
              </w:rPr>
              <w:t>2,500</w:t>
            </w:r>
          </w:p>
        </w:tc>
        <w:tc>
          <w:tcPr>
            <w:tcW w:w="999" w:type="dxa"/>
            <w:shd w:val="clear" w:color="000000" w:fill="D0CECE"/>
          </w:tcPr>
          <w:p w14:paraId="5DE92A68" w14:textId="77777777" w:rsidR="00964CB2" w:rsidRDefault="00964CB2" w:rsidP="000C5DD6">
            <w:pPr>
              <w:spacing w:before="360"/>
              <w:jc w:val="center"/>
            </w:pPr>
            <w:r w:rsidRPr="00793AD5">
              <w:rPr>
                <w:rFonts w:eastAsia="Times New Roman" w:cstheme="minorHAnsi"/>
                <w:color w:val="000000"/>
                <w:sz w:val="24"/>
                <w:szCs w:val="24"/>
                <w:lang w:eastAsia="es-DO"/>
              </w:rPr>
              <w:t>2,500</w:t>
            </w:r>
          </w:p>
        </w:tc>
        <w:tc>
          <w:tcPr>
            <w:tcW w:w="999" w:type="dxa"/>
            <w:shd w:val="clear" w:color="000000" w:fill="D0CECE"/>
          </w:tcPr>
          <w:p w14:paraId="550CD19D" w14:textId="77777777" w:rsidR="00964CB2" w:rsidRDefault="00964CB2" w:rsidP="000C5DD6">
            <w:pPr>
              <w:spacing w:before="360"/>
              <w:jc w:val="center"/>
            </w:pPr>
            <w:r w:rsidRPr="00793AD5">
              <w:rPr>
                <w:rFonts w:eastAsia="Times New Roman" w:cstheme="minorHAnsi"/>
                <w:color w:val="000000"/>
                <w:sz w:val="24"/>
                <w:szCs w:val="24"/>
                <w:lang w:eastAsia="es-DO"/>
              </w:rPr>
              <w:t>2,500</w:t>
            </w:r>
          </w:p>
        </w:tc>
        <w:tc>
          <w:tcPr>
            <w:tcW w:w="1002" w:type="dxa"/>
            <w:shd w:val="clear" w:color="000000" w:fill="D0CECE"/>
          </w:tcPr>
          <w:p w14:paraId="67D25B36" w14:textId="77777777" w:rsidR="00964CB2" w:rsidRDefault="00964CB2" w:rsidP="000C5DD6">
            <w:pPr>
              <w:spacing w:before="360"/>
              <w:jc w:val="center"/>
            </w:pPr>
            <w:r w:rsidRPr="00793AD5">
              <w:rPr>
                <w:rFonts w:eastAsia="Times New Roman" w:cstheme="minorHAnsi"/>
                <w:color w:val="000000"/>
                <w:sz w:val="24"/>
                <w:szCs w:val="24"/>
                <w:lang w:eastAsia="es-DO"/>
              </w:rPr>
              <w:t>2,500</w:t>
            </w:r>
          </w:p>
        </w:tc>
        <w:tc>
          <w:tcPr>
            <w:tcW w:w="1002" w:type="dxa"/>
            <w:shd w:val="clear" w:color="000000" w:fill="D0CECE"/>
          </w:tcPr>
          <w:p w14:paraId="0C020508" w14:textId="77777777" w:rsidR="00964CB2" w:rsidRDefault="00964CB2" w:rsidP="000C5DD6">
            <w:pPr>
              <w:spacing w:before="360"/>
              <w:jc w:val="center"/>
            </w:pPr>
            <w:r w:rsidRPr="00793AD5">
              <w:rPr>
                <w:rFonts w:eastAsia="Times New Roman" w:cstheme="minorHAnsi"/>
                <w:color w:val="000000"/>
                <w:sz w:val="24"/>
                <w:szCs w:val="24"/>
                <w:lang w:eastAsia="es-DO"/>
              </w:rPr>
              <w:t>2,500</w:t>
            </w:r>
          </w:p>
        </w:tc>
      </w:tr>
      <w:tr w:rsidR="00964CB2" w:rsidRPr="003D4A44" w14:paraId="3084BECE" w14:textId="77777777" w:rsidTr="000C5DD6">
        <w:trPr>
          <w:trHeight w:val="1259"/>
          <w:jc w:val="center"/>
        </w:trPr>
        <w:tc>
          <w:tcPr>
            <w:tcW w:w="2881" w:type="dxa"/>
            <w:shd w:val="clear" w:color="auto" w:fill="auto"/>
            <w:vAlign w:val="center"/>
          </w:tcPr>
          <w:p w14:paraId="24CF8512" w14:textId="77777777" w:rsidR="00964CB2" w:rsidRPr="003D4A44" w:rsidRDefault="00964CB2" w:rsidP="000C5DD6">
            <w:pPr>
              <w:spacing w:line="240" w:lineRule="auto"/>
              <w:jc w:val="both"/>
              <w:rPr>
                <w:rFonts w:eastAsia="Times New Roman" w:cstheme="minorHAnsi"/>
                <w:color w:val="000000"/>
                <w:sz w:val="24"/>
                <w:szCs w:val="24"/>
                <w:lang w:eastAsia="es-DO"/>
              </w:rPr>
            </w:pPr>
            <w:r w:rsidRPr="009B1A1F">
              <w:rPr>
                <w:rFonts w:eastAsia="Times New Roman" w:cstheme="minorHAnsi"/>
                <w:b/>
                <w:sz w:val="24"/>
                <w:szCs w:val="24"/>
                <w:lang w:eastAsia="es-DO"/>
              </w:rPr>
              <w:t>1.1</w:t>
            </w:r>
            <w:r>
              <w:rPr>
                <w:rFonts w:eastAsia="Times New Roman" w:cstheme="minorHAnsi"/>
                <w:b/>
                <w:sz w:val="24"/>
                <w:szCs w:val="24"/>
                <w:lang w:eastAsia="es-DO"/>
              </w:rPr>
              <w:t>2</w:t>
            </w:r>
            <w:r w:rsidRPr="009B1A1F">
              <w:rPr>
                <w:rFonts w:eastAsia="Times New Roman" w:cstheme="minorHAnsi"/>
                <w:b/>
                <w:sz w:val="24"/>
                <w:szCs w:val="24"/>
                <w:lang w:eastAsia="es-DO"/>
              </w:rPr>
              <w:t>.</w:t>
            </w:r>
            <w:r>
              <w:rPr>
                <w:rFonts w:eastAsia="Times New Roman" w:cstheme="minorHAnsi"/>
                <w:sz w:val="24"/>
                <w:szCs w:val="24"/>
                <w:lang w:eastAsia="es-DO"/>
              </w:rPr>
              <w:t xml:space="preserve"> </w:t>
            </w:r>
            <w:r>
              <w:rPr>
                <w:rFonts w:eastAsia="Times New Roman" w:cstheme="minorHAnsi"/>
                <w:color w:val="000000"/>
                <w:sz w:val="24"/>
                <w:szCs w:val="24"/>
                <w:lang w:eastAsia="es-DO"/>
              </w:rPr>
              <w:t>Evaluación de Quinquenios a IES Nacionales.</w:t>
            </w:r>
          </w:p>
        </w:tc>
        <w:tc>
          <w:tcPr>
            <w:tcW w:w="999" w:type="dxa"/>
            <w:shd w:val="clear" w:color="auto" w:fill="auto"/>
            <w:vAlign w:val="center"/>
          </w:tcPr>
          <w:p w14:paraId="4830C241" w14:textId="77777777" w:rsidR="00964CB2" w:rsidRPr="003D4A44" w:rsidRDefault="00964CB2" w:rsidP="000C5DD6">
            <w:pPr>
              <w:spacing w:line="240" w:lineRule="auto"/>
              <w:jc w:val="center"/>
              <w:rPr>
                <w:rFonts w:eastAsia="Times New Roman" w:cstheme="minorHAnsi"/>
                <w:color w:val="000000"/>
                <w:sz w:val="24"/>
                <w:szCs w:val="24"/>
                <w:lang w:eastAsia="es-DO"/>
              </w:rPr>
            </w:pPr>
            <w:r>
              <w:rPr>
                <w:rFonts w:eastAsia="Times New Roman" w:cstheme="minorHAnsi"/>
                <w:color w:val="000000"/>
                <w:sz w:val="24"/>
                <w:szCs w:val="24"/>
                <w:lang w:eastAsia="es-DO"/>
              </w:rPr>
              <w:t>15</w:t>
            </w:r>
          </w:p>
        </w:tc>
        <w:tc>
          <w:tcPr>
            <w:tcW w:w="1000" w:type="dxa"/>
            <w:shd w:val="clear" w:color="000000" w:fill="D0CECE"/>
          </w:tcPr>
          <w:p w14:paraId="119912BB" w14:textId="77777777" w:rsidR="00964CB2" w:rsidRDefault="00964CB2" w:rsidP="000C5DD6">
            <w:pPr>
              <w:spacing w:before="360"/>
              <w:jc w:val="center"/>
            </w:pPr>
            <w:r w:rsidRPr="00F44E5E">
              <w:rPr>
                <w:rFonts w:eastAsia="Times New Roman" w:cstheme="minorHAnsi"/>
                <w:color w:val="000000"/>
                <w:sz w:val="24"/>
                <w:szCs w:val="24"/>
                <w:lang w:eastAsia="es-DO"/>
              </w:rPr>
              <w:t>15</w:t>
            </w:r>
          </w:p>
        </w:tc>
        <w:tc>
          <w:tcPr>
            <w:tcW w:w="999" w:type="dxa"/>
            <w:shd w:val="clear" w:color="000000" w:fill="D0CECE"/>
          </w:tcPr>
          <w:p w14:paraId="38703E9D" w14:textId="77777777" w:rsidR="00964CB2" w:rsidRDefault="00964CB2" w:rsidP="000C5DD6">
            <w:pPr>
              <w:spacing w:before="360"/>
              <w:jc w:val="center"/>
            </w:pPr>
            <w:r w:rsidRPr="00F44E5E">
              <w:rPr>
                <w:rFonts w:eastAsia="Times New Roman" w:cstheme="minorHAnsi"/>
                <w:color w:val="000000"/>
                <w:sz w:val="24"/>
                <w:szCs w:val="24"/>
                <w:lang w:eastAsia="es-DO"/>
              </w:rPr>
              <w:t>15</w:t>
            </w:r>
          </w:p>
        </w:tc>
        <w:tc>
          <w:tcPr>
            <w:tcW w:w="999" w:type="dxa"/>
            <w:shd w:val="clear" w:color="000000" w:fill="D0CECE"/>
          </w:tcPr>
          <w:p w14:paraId="451EED18" w14:textId="77777777" w:rsidR="00964CB2" w:rsidRDefault="00964CB2" w:rsidP="000C5DD6">
            <w:pPr>
              <w:spacing w:before="360"/>
              <w:jc w:val="center"/>
            </w:pPr>
            <w:r w:rsidRPr="00F44E5E">
              <w:rPr>
                <w:rFonts w:eastAsia="Times New Roman" w:cstheme="minorHAnsi"/>
                <w:color w:val="000000"/>
                <w:sz w:val="24"/>
                <w:szCs w:val="24"/>
                <w:lang w:eastAsia="es-DO"/>
              </w:rPr>
              <w:t>15</w:t>
            </w:r>
          </w:p>
        </w:tc>
        <w:tc>
          <w:tcPr>
            <w:tcW w:w="1002" w:type="dxa"/>
            <w:shd w:val="clear" w:color="000000" w:fill="D0CECE"/>
          </w:tcPr>
          <w:p w14:paraId="4E7A8650" w14:textId="77777777" w:rsidR="00964CB2" w:rsidRDefault="00964CB2" w:rsidP="000C5DD6">
            <w:pPr>
              <w:spacing w:before="360"/>
              <w:jc w:val="center"/>
            </w:pPr>
            <w:r w:rsidRPr="00F44E5E">
              <w:rPr>
                <w:rFonts w:eastAsia="Times New Roman" w:cstheme="minorHAnsi"/>
                <w:color w:val="000000"/>
                <w:sz w:val="24"/>
                <w:szCs w:val="24"/>
                <w:lang w:eastAsia="es-DO"/>
              </w:rPr>
              <w:t>15</w:t>
            </w:r>
          </w:p>
        </w:tc>
        <w:tc>
          <w:tcPr>
            <w:tcW w:w="1002" w:type="dxa"/>
            <w:shd w:val="clear" w:color="000000" w:fill="D0CECE"/>
          </w:tcPr>
          <w:p w14:paraId="4D7F87AC" w14:textId="77777777" w:rsidR="00964CB2" w:rsidRDefault="00964CB2" w:rsidP="000C5DD6">
            <w:pPr>
              <w:spacing w:before="360"/>
              <w:jc w:val="center"/>
            </w:pPr>
            <w:r w:rsidRPr="00F44E5E">
              <w:rPr>
                <w:rFonts w:eastAsia="Times New Roman" w:cstheme="minorHAnsi"/>
                <w:color w:val="000000"/>
                <w:sz w:val="24"/>
                <w:szCs w:val="24"/>
                <w:lang w:eastAsia="es-DO"/>
              </w:rPr>
              <w:t>15</w:t>
            </w:r>
          </w:p>
        </w:tc>
      </w:tr>
      <w:tr w:rsidR="00964CB2" w:rsidRPr="003D4A44" w14:paraId="05A331F8" w14:textId="77777777" w:rsidTr="000C5DD6">
        <w:trPr>
          <w:trHeight w:val="1259"/>
          <w:jc w:val="center"/>
        </w:trPr>
        <w:tc>
          <w:tcPr>
            <w:tcW w:w="2881" w:type="dxa"/>
            <w:shd w:val="clear" w:color="auto" w:fill="auto"/>
            <w:vAlign w:val="center"/>
          </w:tcPr>
          <w:p w14:paraId="6F98BF32" w14:textId="77777777" w:rsidR="00964CB2" w:rsidRPr="003D4A44" w:rsidRDefault="00964CB2" w:rsidP="000C5DD6">
            <w:pPr>
              <w:spacing w:line="240" w:lineRule="auto"/>
              <w:jc w:val="both"/>
              <w:rPr>
                <w:rFonts w:eastAsia="Times New Roman" w:cstheme="minorHAnsi"/>
                <w:color w:val="000000"/>
                <w:sz w:val="24"/>
                <w:szCs w:val="24"/>
                <w:lang w:eastAsia="es-DO"/>
              </w:rPr>
            </w:pPr>
            <w:r w:rsidRPr="009B1A1F">
              <w:rPr>
                <w:rFonts w:eastAsia="Times New Roman" w:cstheme="minorHAnsi"/>
                <w:b/>
                <w:sz w:val="24"/>
                <w:szCs w:val="24"/>
                <w:lang w:eastAsia="es-DO"/>
              </w:rPr>
              <w:t>1.1</w:t>
            </w:r>
            <w:r>
              <w:rPr>
                <w:rFonts w:eastAsia="Times New Roman" w:cstheme="minorHAnsi"/>
                <w:b/>
                <w:sz w:val="24"/>
                <w:szCs w:val="24"/>
                <w:lang w:eastAsia="es-DO"/>
              </w:rPr>
              <w:t>3</w:t>
            </w:r>
            <w:r w:rsidRPr="009B1A1F">
              <w:rPr>
                <w:rFonts w:eastAsia="Times New Roman" w:cstheme="minorHAnsi"/>
                <w:b/>
                <w:sz w:val="24"/>
                <w:szCs w:val="24"/>
                <w:lang w:eastAsia="es-DO"/>
              </w:rPr>
              <w:t>.</w:t>
            </w:r>
            <w:r>
              <w:rPr>
                <w:rFonts w:eastAsia="Times New Roman" w:cstheme="minorHAnsi"/>
                <w:sz w:val="24"/>
                <w:szCs w:val="24"/>
                <w:lang w:eastAsia="es-DO"/>
              </w:rPr>
              <w:t xml:space="preserve"> </w:t>
            </w:r>
            <w:r>
              <w:rPr>
                <w:rFonts w:eastAsia="Times New Roman" w:cstheme="minorHAnsi"/>
                <w:color w:val="000000"/>
                <w:sz w:val="24"/>
                <w:szCs w:val="24"/>
                <w:lang w:eastAsia="es-DO"/>
              </w:rPr>
              <w:t>Expedientes de solicitudes de Exequátur.</w:t>
            </w:r>
          </w:p>
        </w:tc>
        <w:tc>
          <w:tcPr>
            <w:tcW w:w="999" w:type="dxa"/>
            <w:shd w:val="clear" w:color="auto" w:fill="auto"/>
            <w:vAlign w:val="center"/>
          </w:tcPr>
          <w:p w14:paraId="51EBE39D" w14:textId="77777777" w:rsidR="00964CB2" w:rsidRPr="003D4A44" w:rsidRDefault="00964CB2" w:rsidP="000C5DD6">
            <w:pPr>
              <w:spacing w:line="240" w:lineRule="auto"/>
              <w:jc w:val="center"/>
              <w:rPr>
                <w:rFonts w:eastAsia="Times New Roman" w:cstheme="minorHAnsi"/>
                <w:sz w:val="24"/>
                <w:szCs w:val="24"/>
                <w:lang w:eastAsia="es-DO"/>
              </w:rPr>
            </w:pPr>
            <w:r>
              <w:rPr>
                <w:rFonts w:eastAsia="Times New Roman" w:cstheme="minorHAnsi"/>
                <w:sz w:val="24"/>
                <w:szCs w:val="24"/>
                <w:lang w:eastAsia="es-DO"/>
              </w:rPr>
              <w:t>13,000</w:t>
            </w:r>
          </w:p>
        </w:tc>
        <w:tc>
          <w:tcPr>
            <w:tcW w:w="1000" w:type="dxa"/>
            <w:shd w:val="clear" w:color="000000" w:fill="D0CECE"/>
          </w:tcPr>
          <w:p w14:paraId="6187E104" w14:textId="77777777" w:rsidR="00964CB2" w:rsidRDefault="00964CB2" w:rsidP="000C5DD6">
            <w:pPr>
              <w:spacing w:before="360"/>
              <w:jc w:val="center"/>
            </w:pPr>
            <w:r w:rsidRPr="00B21BFA">
              <w:rPr>
                <w:rFonts w:eastAsia="Times New Roman" w:cstheme="minorHAnsi"/>
                <w:sz w:val="24"/>
                <w:szCs w:val="24"/>
                <w:lang w:eastAsia="es-DO"/>
              </w:rPr>
              <w:t>13,000</w:t>
            </w:r>
          </w:p>
        </w:tc>
        <w:tc>
          <w:tcPr>
            <w:tcW w:w="999" w:type="dxa"/>
            <w:shd w:val="clear" w:color="000000" w:fill="D0CECE"/>
          </w:tcPr>
          <w:p w14:paraId="34D02E45" w14:textId="77777777" w:rsidR="00964CB2" w:rsidRDefault="00964CB2" w:rsidP="000C5DD6">
            <w:pPr>
              <w:spacing w:before="360"/>
              <w:jc w:val="center"/>
            </w:pPr>
            <w:r w:rsidRPr="00B21BFA">
              <w:rPr>
                <w:rFonts w:eastAsia="Times New Roman" w:cstheme="minorHAnsi"/>
                <w:sz w:val="24"/>
                <w:szCs w:val="24"/>
                <w:lang w:eastAsia="es-DO"/>
              </w:rPr>
              <w:t>13,000</w:t>
            </w:r>
          </w:p>
        </w:tc>
        <w:tc>
          <w:tcPr>
            <w:tcW w:w="999" w:type="dxa"/>
            <w:shd w:val="clear" w:color="000000" w:fill="D0CECE"/>
          </w:tcPr>
          <w:p w14:paraId="318BE269" w14:textId="77777777" w:rsidR="00964CB2" w:rsidRDefault="00964CB2" w:rsidP="000C5DD6">
            <w:pPr>
              <w:spacing w:before="360"/>
              <w:jc w:val="center"/>
            </w:pPr>
            <w:r w:rsidRPr="00B21BFA">
              <w:rPr>
                <w:rFonts w:eastAsia="Times New Roman" w:cstheme="minorHAnsi"/>
                <w:sz w:val="24"/>
                <w:szCs w:val="24"/>
                <w:lang w:eastAsia="es-DO"/>
              </w:rPr>
              <w:t>13,000</w:t>
            </w:r>
          </w:p>
        </w:tc>
        <w:tc>
          <w:tcPr>
            <w:tcW w:w="1002" w:type="dxa"/>
            <w:shd w:val="clear" w:color="000000" w:fill="D0CECE"/>
          </w:tcPr>
          <w:p w14:paraId="5E79ABB6" w14:textId="77777777" w:rsidR="00964CB2" w:rsidRDefault="00964CB2" w:rsidP="000C5DD6">
            <w:pPr>
              <w:spacing w:before="360"/>
              <w:jc w:val="center"/>
            </w:pPr>
            <w:r w:rsidRPr="00B21BFA">
              <w:rPr>
                <w:rFonts w:eastAsia="Times New Roman" w:cstheme="minorHAnsi"/>
                <w:sz w:val="24"/>
                <w:szCs w:val="24"/>
                <w:lang w:eastAsia="es-DO"/>
              </w:rPr>
              <w:t>13,000</w:t>
            </w:r>
          </w:p>
        </w:tc>
        <w:tc>
          <w:tcPr>
            <w:tcW w:w="1002" w:type="dxa"/>
            <w:shd w:val="clear" w:color="000000" w:fill="D0CECE"/>
          </w:tcPr>
          <w:p w14:paraId="7CBD4F96" w14:textId="77777777" w:rsidR="00964CB2" w:rsidRDefault="00964CB2" w:rsidP="000C5DD6">
            <w:pPr>
              <w:spacing w:before="360"/>
              <w:jc w:val="center"/>
            </w:pPr>
            <w:r w:rsidRPr="00B21BFA">
              <w:rPr>
                <w:rFonts w:eastAsia="Times New Roman" w:cstheme="minorHAnsi"/>
                <w:sz w:val="24"/>
                <w:szCs w:val="24"/>
                <w:lang w:eastAsia="es-DO"/>
              </w:rPr>
              <w:t>13,000</w:t>
            </w:r>
          </w:p>
        </w:tc>
      </w:tr>
      <w:tr w:rsidR="00964CB2" w:rsidRPr="003D4A44" w14:paraId="05C9DBDA" w14:textId="77777777" w:rsidTr="000C5DD6">
        <w:trPr>
          <w:trHeight w:val="684"/>
          <w:jc w:val="center"/>
        </w:trPr>
        <w:tc>
          <w:tcPr>
            <w:tcW w:w="2881" w:type="dxa"/>
            <w:shd w:val="clear" w:color="auto" w:fill="auto"/>
            <w:vAlign w:val="center"/>
          </w:tcPr>
          <w:p w14:paraId="60C0AFF6" w14:textId="77777777" w:rsidR="00964CB2" w:rsidRPr="003D4A44" w:rsidRDefault="00964CB2" w:rsidP="000C5DD6">
            <w:pPr>
              <w:spacing w:line="240" w:lineRule="auto"/>
              <w:jc w:val="both"/>
              <w:rPr>
                <w:rFonts w:eastAsia="Times New Roman" w:cstheme="minorHAnsi"/>
                <w:color w:val="000000"/>
                <w:sz w:val="24"/>
                <w:szCs w:val="24"/>
                <w:lang w:eastAsia="es-DO"/>
              </w:rPr>
            </w:pPr>
            <w:r w:rsidRPr="009B1A1F">
              <w:rPr>
                <w:rFonts w:eastAsia="Times New Roman" w:cstheme="minorHAnsi"/>
                <w:b/>
                <w:sz w:val="24"/>
                <w:szCs w:val="24"/>
                <w:lang w:eastAsia="es-DO"/>
              </w:rPr>
              <w:t>1.1</w:t>
            </w:r>
            <w:r>
              <w:rPr>
                <w:rFonts w:eastAsia="Times New Roman" w:cstheme="minorHAnsi"/>
                <w:b/>
                <w:sz w:val="24"/>
                <w:szCs w:val="24"/>
                <w:lang w:eastAsia="es-DO"/>
              </w:rPr>
              <w:t>4</w:t>
            </w:r>
            <w:r w:rsidRPr="009B1A1F">
              <w:rPr>
                <w:rFonts w:eastAsia="Times New Roman" w:cstheme="minorHAnsi"/>
                <w:b/>
                <w:sz w:val="24"/>
                <w:szCs w:val="24"/>
                <w:lang w:eastAsia="es-DO"/>
              </w:rPr>
              <w:t>.</w:t>
            </w:r>
            <w:r>
              <w:rPr>
                <w:rFonts w:eastAsia="Times New Roman" w:cstheme="minorHAnsi"/>
                <w:sz w:val="24"/>
                <w:szCs w:val="24"/>
                <w:lang w:eastAsia="es-DO"/>
              </w:rPr>
              <w:t xml:space="preserve"> </w:t>
            </w:r>
            <w:r>
              <w:rPr>
                <w:rFonts w:eastAsia="Times New Roman" w:cstheme="minorHAnsi"/>
                <w:color w:val="000000"/>
                <w:sz w:val="24"/>
                <w:szCs w:val="24"/>
                <w:lang w:eastAsia="es-DO"/>
              </w:rPr>
              <w:t>Becas en Desarrollo de Software.</w:t>
            </w:r>
          </w:p>
        </w:tc>
        <w:tc>
          <w:tcPr>
            <w:tcW w:w="999" w:type="dxa"/>
            <w:shd w:val="clear" w:color="auto" w:fill="auto"/>
            <w:vAlign w:val="center"/>
          </w:tcPr>
          <w:p w14:paraId="5B2B6B66" w14:textId="77777777" w:rsidR="00964CB2" w:rsidRPr="003D4A44" w:rsidRDefault="00964CB2" w:rsidP="000C5DD6">
            <w:pPr>
              <w:spacing w:line="240" w:lineRule="auto"/>
              <w:jc w:val="center"/>
              <w:rPr>
                <w:rFonts w:eastAsia="Times New Roman" w:cstheme="minorHAnsi"/>
                <w:color w:val="000000"/>
                <w:sz w:val="24"/>
                <w:szCs w:val="24"/>
                <w:lang w:eastAsia="es-DO"/>
              </w:rPr>
            </w:pPr>
            <w:r>
              <w:rPr>
                <w:rFonts w:eastAsia="Times New Roman" w:cstheme="minorHAnsi"/>
                <w:color w:val="000000"/>
                <w:sz w:val="24"/>
                <w:szCs w:val="24"/>
                <w:lang w:eastAsia="es-DO"/>
              </w:rPr>
              <w:t>3,110</w:t>
            </w:r>
          </w:p>
        </w:tc>
        <w:tc>
          <w:tcPr>
            <w:tcW w:w="1000" w:type="dxa"/>
            <w:shd w:val="clear" w:color="000000" w:fill="D0CECE"/>
          </w:tcPr>
          <w:p w14:paraId="2BC40BA3" w14:textId="77777777" w:rsidR="00964CB2" w:rsidRDefault="00964CB2" w:rsidP="000C5DD6">
            <w:pPr>
              <w:spacing w:before="120"/>
              <w:jc w:val="center"/>
            </w:pPr>
            <w:r w:rsidRPr="00C32129">
              <w:rPr>
                <w:rFonts w:eastAsia="Times New Roman" w:cstheme="minorHAnsi"/>
                <w:color w:val="000000"/>
                <w:sz w:val="24"/>
                <w:szCs w:val="24"/>
                <w:lang w:eastAsia="es-DO"/>
              </w:rPr>
              <w:t>3,110</w:t>
            </w:r>
          </w:p>
        </w:tc>
        <w:tc>
          <w:tcPr>
            <w:tcW w:w="999" w:type="dxa"/>
            <w:shd w:val="clear" w:color="000000" w:fill="D0CECE"/>
          </w:tcPr>
          <w:p w14:paraId="1AFF2F0E" w14:textId="77777777" w:rsidR="00964CB2" w:rsidRDefault="00964CB2" w:rsidP="000C5DD6">
            <w:pPr>
              <w:spacing w:before="120"/>
              <w:jc w:val="center"/>
            </w:pPr>
            <w:r w:rsidRPr="00C32129">
              <w:rPr>
                <w:rFonts w:eastAsia="Times New Roman" w:cstheme="minorHAnsi"/>
                <w:color w:val="000000"/>
                <w:sz w:val="24"/>
                <w:szCs w:val="24"/>
                <w:lang w:eastAsia="es-DO"/>
              </w:rPr>
              <w:t>3,110</w:t>
            </w:r>
          </w:p>
        </w:tc>
        <w:tc>
          <w:tcPr>
            <w:tcW w:w="999" w:type="dxa"/>
            <w:shd w:val="clear" w:color="000000" w:fill="D0CECE"/>
          </w:tcPr>
          <w:p w14:paraId="4ABCE076" w14:textId="77777777" w:rsidR="00964CB2" w:rsidRDefault="00964CB2" w:rsidP="000C5DD6">
            <w:pPr>
              <w:spacing w:before="120"/>
              <w:jc w:val="center"/>
            </w:pPr>
            <w:r w:rsidRPr="00C32129">
              <w:rPr>
                <w:rFonts w:eastAsia="Times New Roman" w:cstheme="minorHAnsi"/>
                <w:color w:val="000000"/>
                <w:sz w:val="24"/>
                <w:szCs w:val="24"/>
                <w:lang w:eastAsia="es-DO"/>
              </w:rPr>
              <w:t>3,110</w:t>
            </w:r>
          </w:p>
        </w:tc>
        <w:tc>
          <w:tcPr>
            <w:tcW w:w="1002" w:type="dxa"/>
            <w:shd w:val="clear" w:color="000000" w:fill="D0CECE"/>
          </w:tcPr>
          <w:p w14:paraId="4AFBE76F" w14:textId="77777777" w:rsidR="00964CB2" w:rsidRDefault="00964CB2" w:rsidP="000C5DD6">
            <w:pPr>
              <w:spacing w:before="120"/>
              <w:jc w:val="center"/>
            </w:pPr>
            <w:r w:rsidRPr="00C32129">
              <w:rPr>
                <w:rFonts w:eastAsia="Times New Roman" w:cstheme="minorHAnsi"/>
                <w:color w:val="000000"/>
                <w:sz w:val="24"/>
                <w:szCs w:val="24"/>
                <w:lang w:eastAsia="es-DO"/>
              </w:rPr>
              <w:t>3,110</w:t>
            </w:r>
          </w:p>
        </w:tc>
        <w:tc>
          <w:tcPr>
            <w:tcW w:w="1002" w:type="dxa"/>
            <w:shd w:val="clear" w:color="000000" w:fill="D0CECE"/>
          </w:tcPr>
          <w:p w14:paraId="3CEA5BA0" w14:textId="77777777" w:rsidR="00964CB2" w:rsidRDefault="00964CB2" w:rsidP="000C5DD6">
            <w:pPr>
              <w:spacing w:before="120"/>
              <w:jc w:val="center"/>
            </w:pPr>
            <w:r w:rsidRPr="00C32129">
              <w:rPr>
                <w:rFonts w:eastAsia="Times New Roman" w:cstheme="minorHAnsi"/>
                <w:color w:val="000000"/>
                <w:sz w:val="24"/>
                <w:szCs w:val="24"/>
                <w:lang w:eastAsia="es-DO"/>
              </w:rPr>
              <w:t>3,110</w:t>
            </w:r>
          </w:p>
        </w:tc>
      </w:tr>
      <w:tr w:rsidR="00964CB2" w:rsidRPr="003D4A44" w14:paraId="2FE8A2F9" w14:textId="77777777" w:rsidTr="000C5DD6">
        <w:trPr>
          <w:trHeight w:val="931"/>
          <w:jc w:val="center"/>
        </w:trPr>
        <w:tc>
          <w:tcPr>
            <w:tcW w:w="2881" w:type="dxa"/>
            <w:shd w:val="clear" w:color="auto" w:fill="auto"/>
            <w:vAlign w:val="center"/>
          </w:tcPr>
          <w:p w14:paraId="2C03DBB1" w14:textId="77777777" w:rsidR="00964CB2" w:rsidRPr="003D4A44" w:rsidRDefault="00964CB2" w:rsidP="000C5DD6">
            <w:pPr>
              <w:spacing w:line="240" w:lineRule="auto"/>
              <w:jc w:val="both"/>
              <w:rPr>
                <w:rFonts w:eastAsia="Times New Roman" w:cstheme="minorHAnsi"/>
                <w:color w:val="000000"/>
                <w:sz w:val="24"/>
                <w:szCs w:val="24"/>
                <w:lang w:eastAsia="es-DO"/>
              </w:rPr>
            </w:pPr>
            <w:r w:rsidRPr="009B1A1F">
              <w:rPr>
                <w:rFonts w:eastAsia="Times New Roman" w:cstheme="minorHAnsi"/>
                <w:b/>
                <w:sz w:val="24"/>
                <w:szCs w:val="24"/>
                <w:lang w:eastAsia="es-DO"/>
              </w:rPr>
              <w:t>1.1</w:t>
            </w:r>
            <w:r>
              <w:rPr>
                <w:rFonts w:eastAsia="Times New Roman" w:cstheme="minorHAnsi"/>
                <w:b/>
                <w:sz w:val="24"/>
                <w:szCs w:val="24"/>
                <w:lang w:eastAsia="es-DO"/>
              </w:rPr>
              <w:t>5</w:t>
            </w:r>
            <w:r w:rsidRPr="009B1A1F">
              <w:rPr>
                <w:rFonts w:eastAsia="Times New Roman" w:cstheme="minorHAnsi"/>
                <w:b/>
                <w:sz w:val="24"/>
                <w:szCs w:val="24"/>
                <w:lang w:eastAsia="es-DO"/>
              </w:rPr>
              <w:t>.</w:t>
            </w:r>
            <w:r>
              <w:rPr>
                <w:rFonts w:eastAsia="Times New Roman" w:cstheme="minorHAnsi"/>
                <w:sz w:val="24"/>
                <w:szCs w:val="24"/>
                <w:lang w:eastAsia="es-DO"/>
              </w:rPr>
              <w:t xml:space="preserve"> </w:t>
            </w:r>
            <w:r>
              <w:rPr>
                <w:rFonts w:eastAsia="Times New Roman" w:cstheme="minorHAnsi"/>
                <w:color w:val="000000"/>
                <w:sz w:val="24"/>
                <w:szCs w:val="24"/>
                <w:lang w:eastAsia="es-DO"/>
              </w:rPr>
              <w:t>Instituciones inducidas en el Sistema de Aseguramiento de la Calidad.</w:t>
            </w:r>
          </w:p>
        </w:tc>
        <w:tc>
          <w:tcPr>
            <w:tcW w:w="999" w:type="dxa"/>
            <w:shd w:val="clear" w:color="auto" w:fill="auto"/>
            <w:vAlign w:val="center"/>
          </w:tcPr>
          <w:p w14:paraId="2B0FD032" w14:textId="77777777" w:rsidR="00964CB2" w:rsidRPr="003D4A44" w:rsidRDefault="00964CB2" w:rsidP="000C5DD6">
            <w:pPr>
              <w:spacing w:line="240" w:lineRule="auto"/>
              <w:jc w:val="center"/>
              <w:rPr>
                <w:rFonts w:eastAsia="Times New Roman" w:cstheme="minorHAnsi"/>
                <w:color w:val="000000"/>
                <w:sz w:val="24"/>
                <w:szCs w:val="24"/>
                <w:lang w:eastAsia="es-DO"/>
              </w:rPr>
            </w:pPr>
            <w:r>
              <w:rPr>
                <w:rFonts w:eastAsia="Times New Roman" w:cstheme="minorHAnsi"/>
                <w:color w:val="000000"/>
                <w:sz w:val="24"/>
                <w:szCs w:val="24"/>
                <w:lang w:eastAsia="es-DO"/>
              </w:rPr>
              <w:t>50</w:t>
            </w:r>
          </w:p>
        </w:tc>
        <w:tc>
          <w:tcPr>
            <w:tcW w:w="1000" w:type="dxa"/>
            <w:shd w:val="clear" w:color="000000" w:fill="D0CECE"/>
            <w:vAlign w:val="center"/>
          </w:tcPr>
          <w:p w14:paraId="18B2DF2A" w14:textId="77777777" w:rsidR="00964CB2" w:rsidRPr="003D4A44" w:rsidRDefault="00964CB2" w:rsidP="000C5DD6">
            <w:pPr>
              <w:spacing w:line="240" w:lineRule="auto"/>
              <w:jc w:val="center"/>
              <w:rPr>
                <w:rFonts w:eastAsia="Times New Roman" w:cstheme="minorHAnsi"/>
                <w:color w:val="000000"/>
                <w:sz w:val="24"/>
                <w:szCs w:val="24"/>
                <w:lang w:eastAsia="es-DO"/>
              </w:rPr>
            </w:pPr>
            <w:r>
              <w:rPr>
                <w:rFonts w:eastAsia="Times New Roman" w:cstheme="minorHAnsi"/>
                <w:color w:val="000000"/>
                <w:sz w:val="24"/>
                <w:szCs w:val="24"/>
                <w:lang w:eastAsia="es-DO"/>
              </w:rPr>
              <w:t>50</w:t>
            </w:r>
          </w:p>
        </w:tc>
        <w:tc>
          <w:tcPr>
            <w:tcW w:w="999" w:type="dxa"/>
            <w:shd w:val="clear" w:color="000000" w:fill="D0CECE"/>
            <w:vAlign w:val="center"/>
          </w:tcPr>
          <w:p w14:paraId="21280F4C" w14:textId="77777777" w:rsidR="00964CB2" w:rsidRPr="003D4A44" w:rsidRDefault="00964CB2" w:rsidP="000C5DD6">
            <w:pPr>
              <w:spacing w:line="240" w:lineRule="auto"/>
              <w:jc w:val="center"/>
              <w:rPr>
                <w:rFonts w:eastAsia="Times New Roman" w:cstheme="minorHAnsi"/>
                <w:color w:val="000000"/>
                <w:sz w:val="24"/>
                <w:szCs w:val="24"/>
                <w:lang w:eastAsia="es-DO"/>
              </w:rPr>
            </w:pPr>
            <w:r>
              <w:rPr>
                <w:rFonts w:eastAsia="Times New Roman" w:cstheme="minorHAnsi"/>
                <w:color w:val="000000"/>
                <w:sz w:val="24"/>
                <w:szCs w:val="24"/>
                <w:lang w:eastAsia="es-DO"/>
              </w:rPr>
              <w:t>50</w:t>
            </w:r>
          </w:p>
        </w:tc>
        <w:tc>
          <w:tcPr>
            <w:tcW w:w="999" w:type="dxa"/>
            <w:shd w:val="clear" w:color="000000" w:fill="D0CECE"/>
            <w:vAlign w:val="center"/>
          </w:tcPr>
          <w:p w14:paraId="18DFA390" w14:textId="77777777" w:rsidR="00964CB2" w:rsidRPr="003D4A44" w:rsidRDefault="00964CB2" w:rsidP="000C5DD6">
            <w:pPr>
              <w:spacing w:line="240" w:lineRule="auto"/>
              <w:jc w:val="center"/>
              <w:rPr>
                <w:rFonts w:eastAsia="Times New Roman" w:cstheme="minorHAnsi"/>
                <w:color w:val="000000"/>
                <w:sz w:val="24"/>
                <w:szCs w:val="24"/>
                <w:lang w:eastAsia="es-DO"/>
              </w:rPr>
            </w:pPr>
            <w:r>
              <w:rPr>
                <w:rFonts w:eastAsia="Times New Roman" w:cstheme="minorHAnsi"/>
                <w:color w:val="000000"/>
                <w:sz w:val="24"/>
                <w:szCs w:val="24"/>
                <w:lang w:eastAsia="es-DO"/>
              </w:rPr>
              <w:t>50</w:t>
            </w:r>
          </w:p>
        </w:tc>
        <w:tc>
          <w:tcPr>
            <w:tcW w:w="1002" w:type="dxa"/>
            <w:shd w:val="clear" w:color="000000" w:fill="D0CECE"/>
            <w:vAlign w:val="center"/>
          </w:tcPr>
          <w:p w14:paraId="569293B1" w14:textId="77777777" w:rsidR="00964CB2" w:rsidRPr="003D4A44" w:rsidRDefault="00964CB2" w:rsidP="000C5DD6">
            <w:pPr>
              <w:spacing w:line="240" w:lineRule="auto"/>
              <w:jc w:val="center"/>
              <w:rPr>
                <w:rFonts w:eastAsia="Times New Roman" w:cstheme="minorHAnsi"/>
                <w:color w:val="000000"/>
                <w:sz w:val="24"/>
                <w:szCs w:val="24"/>
                <w:lang w:eastAsia="es-DO"/>
              </w:rPr>
            </w:pPr>
            <w:r>
              <w:rPr>
                <w:rFonts w:eastAsia="Times New Roman" w:cstheme="minorHAnsi"/>
                <w:color w:val="000000"/>
                <w:sz w:val="24"/>
                <w:szCs w:val="24"/>
                <w:lang w:eastAsia="es-DO"/>
              </w:rPr>
              <w:t>50</w:t>
            </w:r>
          </w:p>
        </w:tc>
        <w:tc>
          <w:tcPr>
            <w:tcW w:w="1002" w:type="dxa"/>
            <w:shd w:val="clear" w:color="000000" w:fill="D0CECE"/>
            <w:vAlign w:val="center"/>
          </w:tcPr>
          <w:p w14:paraId="5038D8F9" w14:textId="77777777" w:rsidR="00964CB2" w:rsidRPr="003D4A44" w:rsidRDefault="00964CB2" w:rsidP="000C5DD6">
            <w:pPr>
              <w:spacing w:line="240" w:lineRule="auto"/>
              <w:jc w:val="center"/>
              <w:rPr>
                <w:rFonts w:eastAsia="Times New Roman" w:cstheme="minorHAnsi"/>
                <w:color w:val="000000"/>
                <w:sz w:val="24"/>
                <w:szCs w:val="24"/>
                <w:lang w:eastAsia="es-DO"/>
              </w:rPr>
            </w:pPr>
            <w:r>
              <w:rPr>
                <w:rFonts w:eastAsia="Times New Roman" w:cstheme="minorHAnsi"/>
                <w:color w:val="000000"/>
                <w:sz w:val="24"/>
                <w:szCs w:val="24"/>
                <w:lang w:eastAsia="es-DO"/>
              </w:rPr>
              <w:t>50</w:t>
            </w:r>
          </w:p>
        </w:tc>
      </w:tr>
      <w:tr w:rsidR="00964CB2" w:rsidRPr="003D4A44" w14:paraId="267BCF90" w14:textId="77777777" w:rsidTr="000C5DD6">
        <w:trPr>
          <w:trHeight w:val="1072"/>
          <w:jc w:val="center"/>
        </w:trPr>
        <w:tc>
          <w:tcPr>
            <w:tcW w:w="8882" w:type="dxa"/>
            <w:gridSpan w:val="7"/>
            <w:shd w:val="clear" w:color="auto" w:fill="B4C6E7" w:themeFill="accent5" w:themeFillTint="66"/>
            <w:vAlign w:val="center"/>
          </w:tcPr>
          <w:p w14:paraId="0AC0EE1F" w14:textId="77777777" w:rsidR="00964CB2" w:rsidRPr="004E20A2" w:rsidRDefault="00964CB2" w:rsidP="000C5DD6">
            <w:pPr>
              <w:spacing w:after="0" w:line="240" w:lineRule="auto"/>
              <w:jc w:val="both"/>
              <w:rPr>
                <w:rFonts w:eastAsia="Times New Roman" w:cstheme="minorHAnsi"/>
                <w:color w:val="000000"/>
                <w:sz w:val="24"/>
                <w:szCs w:val="24"/>
                <w:lang w:eastAsia="es-DO"/>
              </w:rPr>
            </w:pPr>
            <w:r>
              <w:rPr>
                <w:rFonts w:eastAsia="Times New Roman" w:cstheme="minorHAnsi"/>
                <w:b/>
                <w:bCs/>
                <w:sz w:val="24"/>
                <w:szCs w:val="24"/>
                <w:lang w:eastAsia="es-DO"/>
              </w:rPr>
              <w:lastRenderedPageBreak/>
              <w:t xml:space="preserve">2. </w:t>
            </w:r>
            <w:r w:rsidRPr="003341DE">
              <w:rPr>
                <w:rFonts w:eastAsia="Times New Roman" w:cstheme="minorHAnsi"/>
                <w:b/>
                <w:bCs/>
                <w:sz w:val="24"/>
                <w:szCs w:val="24"/>
                <w:lang w:eastAsia="es-DO"/>
              </w:rPr>
              <w:t>RESULTADOS</w:t>
            </w:r>
            <w:r>
              <w:rPr>
                <w:rFonts w:eastAsia="Times New Roman" w:cstheme="minorHAnsi"/>
                <w:sz w:val="24"/>
                <w:szCs w:val="24"/>
                <w:lang w:eastAsia="es-DO"/>
              </w:rPr>
              <w:t xml:space="preserve">: </w:t>
            </w:r>
            <w:r w:rsidRPr="003D4A44">
              <w:rPr>
                <w:rFonts w:eastAsia="Times New Roman" w:cstheme="minorHAnsi"/>
                <w:color w:val="000000"/>
                <w:sz w:val="24"/>
                <w:szCs w:val="24"/>
                <w:lang w:eastAsia="es-DO"/>
              </w:rPr>
              <w:t>Desarrollo científico y tecnológico</w:t>
            </w:r>
            <w:r>
              <w:rPr>
                <w:rFonts w:eastAsia="Times New Roman" w:cstheme="minorHAnsi"/>
                <w:color w:val="000000"/>
                <w:sz w:val="24"/>
                <w:szCs w:val="24"/>
                <w:lang w:eastAsia="es-DO"/>
              </w:rPr>
              <w:t xml:space="preserve"> </w:t>
            </w:r>
            <w:r w:rsidRPr="003D4A44">
              <w:rPr>
                <w:rFonts w:eastAsia="Times New Roman" w:cstheme="minorHAnsi"/>
                <w:color w:val="000000"/>
                <w:sz w:val="24"/>
                <w:szCs w:val="24"/>
                <w:lang w:eastAsia="es-DO"/>
              </w:rPr>
              <w:t>Impulso y difusión de la investigación científica</w:t>
            </w:r>
            <w:r>
              <w:rPr>
                <w:rFonts w:eastAsia="Times New Roman" w:cstheme="minorHAnsi"/>
                <w:color w:val="000000"/>
                <w:sz w:val="24"/>
                <w:szCs w:val="24"/>
                <w:lang w:eastAsia="es-DO"/>
              </w:rPr>
              <w:t xml:space="preserve"> </w:t>
            </w:r>
            <w:r w:rsidRPr="003D4A44">
              <w:rPr>
                <w:rFonts w:eastAsia="Times New Roman" w:cstheme="minorHAnsi"/>
                <w:color w:val="000000"/>
                <w:sz w:val="24"/>
                <w:szCs w:val="24"/>
                <w:lang w:eastAsia="es-DO"/>
              </w:rPr>
              <w:t>Impulso de la productividad</w:t>
            </w:r>
            <w:r>
              <w:rPr>
                <w:rFonts w:eastAsia="Times New Roman" w:cstheme="minorHAnsi"/>
                <w:color w:val="000000"/>
                <w:sz w:val="24"/>
                <w:szCs w:val="24"/>
                <w:lang w:eastAsia="es-DO"/>
              </w:rPr>
              <w:t>.</w:t>
            </w:r>
          </w:p>
        </w:tc>
      </w:tr>
      <w:tr w:rsidR="00964CB2" w:rsidRPr="003D4A44" w14:paraId="670A2110" w14:textId="77777777" w:rsidTr="000C5DD6">
        <w:trPr>
          <w:trHeight w:val="1072"/>
          <w:jc w:val="center"/>
        </w:trPr>
        <w:tc>
          <w:tcPr>
            <w:tcW w:w="2881" w:type="dxa"/>
            <w:shd w:val="clear" w:color="auto" w:fill="auto"/>
            <w:vAlign w:val="center"/>
          </w:tcPr>
          <w:p w14:paraId="76D698E8" w14:textId="77777777" w:rsidR="00964CB2" w:rsidRPr="003D4A44" w:rsidRDefault="00964CB2" w:rsidP="000C5DD6">
            <w:pPr>
              <w:spacing w:line="240" w:lineRule="auto"/>
              <w:jc w:val="both"/>
              <w:rPr>
                <w:rFonts w:eastAsia="Times New Roman" w:cstheme="minorHAnsi"/>
                <w:color w:val="000000"/>
                <w:sz w:val="24"/>
                <w:szCs w:val="24"/>
                <w:lang w:eastAsia="es-DO"/>
              </w:rPr>
            </w:pPr>
            <w:r w:rsidRPr="009B1A1F">
              <w:rPr>
                <w:rFonts w:eastAsia="Times New Roman" w:cstheme="minorHAnsi"/>
                <w:b/>
                <w:color w:val="000000"/>
                <w:sz w:val="24"/>
                <w:szCs w:val="24"/>
                <w:lang w:eastAsia="es-DO"/>
              </w:rPr>
              <w:t>2.1</w:t>
            </w:r>
            <w:r>
              <w:rPr>
                <w:rFonts w:eastAsia="Times New Roman" w:cstheme="minorHAnsi"/>
                <w:color w:val="000000"/>
                <w:sz w:val="24"/>
                <w:szCs w:val="24"/>
                <w:lang w:eastAsia="es-DO"/>
              </w:rPr>
              <w:t xml:space="preserve"> Fondo Nacional de Innovación y Desarrollo Científico y Tecnológico (FONDOCyT).</w:t>
            </w:r>
          </w:p>
        </w:tc>
        <w:tc>
          <w:tcPr>
            <w:tcW w:w="999" w:type="dxa"/>
            <w:shd w:val="clear" w:color="auto" w:fill="auto"/>
            <w:vAlign w:val="center"/>
          </w:tcPr>
          <w:p w14:paraId="21B4F511" w14:textId="77777777" w:rsidR="00964CB2" w:rsidRPr="003D4A44" w:rsidRDefault="00964CB2" w:rsidP="000C5DD6">
            <w:pPr>
              <w:spacing w:line="240" w:lineRule="auto"/>
              <w:jc w:val="center"/>
              <w:rPr>
                <w:rFonts w:eastAsia="Times New Roman" w:cstheme="minorHAnsi"/>
                <w:sz w:val="24"/>
                <w:szCs w:val="24"/>
                <w:lang w:eastAsia="es-DO"/>
              </w:rPr>
            </w:pPr>
            <w:r>
              <w:rPr>
                <w:rFonts w:eastAsia="Times New Roman" w:cstheme="minorHAnsi"/>
                <w:sz w:val="24"/>
                <w:szCs w:val="24"/>
                <w:lang w:eastAsia="es-DO"/>
              </w:rPr>
              <w:t>50</w:t>
            </w:r>
          </w:p>
        </w:tc>
        <w:tc>
          <w:tcPr>
            <w:tcW w:w="1000" w:type="dxa"/>
            <w:shd w:val="clear" w:color="000000" w:fill="D0CECE"/>
            <w:vAlign w:val="center"/>
          </w:tcPr>
          <w:p w14:paraId="362A5F86" w14:textId="77777777" w:rsidR="00964CB2" w:rsidRPr="003D4A44" w:rsidRDefault="00964CB2" w:rsidP="000C5DD6">
            <w:pPr>
              <w:spacing w:line="240" w:lineRule="auto"/>
              <w:jc w:val="center"/>
              <w:rPr>
                <w:rFonts w:eastAsia="Times New Roman" w:cstheme="minorHAnsi"/>
                <w:sz w:val="24"/>
                <w:szCs w:val="24"/>
                <w:lang w:eastAsia="es-DO"/>
              </w:rPr>
            </w:pPr>
            <w:r>
              <w:rPr>
                <w:rFonts w:eastAsia="Times New Roman" w:cstheme="minorHAnsi"/>
                <w:sz w:val="24"/>
                <w:szCs w:val="24"/>
                <w:lang w:eastAsia="es-DO"/>
              </w:rPr>
              <w:t>60</w:t>
            </w:r>
          </w:p>
        </w:tc>
        <w:tc>
          <w:tcPr>
            <w:tcW w:w="999" w:type="dxa"/>
            <w:shd w:val="clear" w:color="000000" w:fill="D0CECE"/>
            <w:vAlign w:val="center"/>
          </w:tcPr>
          <w:p w14:paraId="129F6310" w14:textId="77777777" w:rsidR="00964CB2" w:rsidRPr="003D4A44" w:rsidRDefault="00964CB2" w:rsidP="000C5DD6">
            <w:pPr>
              <w:spacing w:line="240" w:lineRule="auto"/>
              <w:jc w:val="center"/>
              <w:rPr>
                <w:rFonts w:eastAsia="Times New Roman" w:cstheme="minorHAnsi"/>
                <w:sz w:val="24"/>
                <w:szCs w:val="24"/>
                <w:lang w:eastAsia="es-DO"/>
              </w:rPr>
            </w:pPr>
            <w:r>
              <w:rPr>
                <w:rFonts w:eastAsia="Times New Roman" w:cstheme="minorHAnsi"/>
                <w:sz w:val="24"/>
                <w:szCs w:val="24"/>
                <w:lang w:eastAsia="es-DO"/>
              </w:rPr>
              <w:t>60</w:t>
            </w:r>
          </w:p>
        </w:tc>
        <w:tc>
          <w:tcPr>
            <w:tcW w:w="999" w:type="dxa"/>
            <w:shd w:val="clear" w:color="000000" w:fill="D0CECE"/>
            <w:vAlign w:val="center"/>
          </w:tcPr>
          <w:p w14:paraId="07A805F4" w14:textId="77777777" w:rsidR="00964CB2" w:rsidRPr="003D4A44" w:rsidRDefault="00964CB2" w:rsidP="000C5DD6">
            <w:pPr>
              <w:spacing w:line="240" w:lineRule="auto"/>
              <w:jc w:val="center"/>
              <w:rPr>
                <w:rFonts w:eastAsia="Times New Roman" w:cstheme="minorHAnsi"/>
                <w:sz w:val="24"/>
                <w:szCs w:val="24"/>
                <w:lang w:eastAsia="es-DO"/>
              </w:rPr>
            </w:pPr>
            <w:r>
              <w:rPr>
                <w:rFonts w:eastAsia="Times New Roman" w:cstheme="minorHAnsi"/>
                <w:sz w:val="24"/>
                <w:szCs w:val="24"/>
                <w:lang w:eastAsia="es-DO"/>
              </w:rPr>
              <w:t>60</w:t>
            </w:r>
          </w:p>
        </w:tc>
        <w:tc>
          <w:tcPr>
            <w:tcW w:w="1002" w:type="dxa"/>
            <w:shd w:val="clear" w:color="000000" w:fill="D0CECE"/>
            <w:vAlign w:val="center"/>
          </w:tcPr>
          <w:p w14:paraId="53F90A67" w14:textId="77777777" w:rsidR="00964CB2" w:rsidRPr="003D4A44" w:rsidRDefault="00964CB2" w:rsidP="000C5DD6">
            <w:pPr>
              <w:spacing w:line="240" w:lineRule="auto"/>
              <w:jc w:val="center"/>
              <w:rPr>
                <w:rFonts w:eastAsia="Times New Roman" w:cstheme="minorHAnsi"/>
                <w:sz w:val="24"/>
                <w:szCs w:val="24"/>
                <w:lang w:eastAsia="es-DO"/>
              </w:rPr>
            </w:pPr>
            <w:r>
              <w:rPr>
                <w:rFonts w:eastAsia="Times New Roman" w:cstheme="minorHAnsi"/>
                <w:sz w:val="24"/>
                <w:szCs w:val="24"/>
                <w:lang w:eastAsia="es-DO"/>
              </w:rPr>
              <w:t>60</w:t>
            </w:r>
          </w:p>
        </w:tc>
        <w:tc>
          <w:tcPr>
            <w:tcW w:w="1002" w:type="dxa"/>
            <w:shd w:val="clear" w:color="000000" w:fill="D0CECE"/>
            <w:vAlign w:val="center"/>
          </w:tcPr>
          <w:p w14:paraId="1410E411" w14:textId="77777777" w:rsidR="00964CB2" w:rsidRPr="003D4A44" w:rsidRDefault="00964CB2" w:rsidP="000C5DD6">
            <w:pPr>
              <w:spacing w:line="240" w:lineRule="auto"/>
              <w:jc w:val="center"/>
              <w:rPr>
                <w:rFonts w:eastAsia="Times New Roman" w:cstheme="minorHAnsi"/>
                <w:sz w:val="24"/>
                <w:szCs w:val="24"/>
                <w:lang w:eastAsia="es-DO"/>
              </w:rPr>
            </w:pPr>
            <w:r>
              <w:rPr>
                <w:rFonts w:eastAsia="Times New Roman" w:cstheme="minorHAnsi"/>
                <w:sz w:val="24"/>
                <w:szCs w:val="24"/>
                <w:lang w:eastAsia="es-DO"/>
              </w:rPr>
              <w:t>60</w:t>
            </w:r>
          </w:p>
        </w:tc>
      </w:tr>
    </w:tbl>
    <w:p w14:paraId="0AA34832" w14:textId="77777777" w:rsidR="000E4C56" w:rsidRPr="00D4454A" w:rsidRDefault="00BD20D7" w:rsidP="00D4454A">
      <w:pPr>
        <w:spacing w:line="480" w:lineRule="auto"/>
        <w:contextualSpacing/>
        <w:rPr>
          <w:rFonts w:ascii="Times New Roman" w:hAnsi="Times New Roman" w:cs="Times New Roman"/>
          <w:sz w:val="20"/>
          <w:szCs w:val="20"/>
        </w:rPr>
      </w:pPr>
      <w:r>
        <w:rPr>
          <w:rFonts w:ascii="Times New Roman" w:hAnsi="Times New Roman" w:cs="Times New Roman"/>
          <w:sz w:val="20"/>
          <w:szCs w:val="20"/>
        </w:rPr>
        <w:t>Tabl</w:t>
      </w:r>
      <w:r w:rsidR="00161790">
        <w:rPr>
          <w:rFonts w:ascii="Times New Roman" w:hAnsi="Times New Roman" w:cs="Times New Roman"/>
          <w:sz w:val="20"/>
          <w:szCs w:val="20"/>
        </w:rPr>
        <w:t>a 43</w:t>
      </w:r>
    </w:p>
    <w:p w14:paraId="3515506D" w14:textId="77777777" w:rsidR="00964CB2" w:rsidRPr="00964CB2" w:rsidRDefault="00964CB2" w:rsidP="00376579">
      <w:pPr>
        <w:spacing w:line="480" w:lineRule="auto"/>
        <w:contextualSpacing/>
        <w:jc w:val="both"/>
        <w:rPr>
          <w:rFonts w:ascii="Times New Roman" w:hAnsi="Times New Roman" w:cs="Times New Roman"/>
          <w:b/>
          <w:sz w:val="20"/>
          <w:szCs w:val="24"/>
        </w:rPr>
      </w:pPr>
    </w:p>
    <w:p w14:paraId="0DBB2A29" w14:textId="77777777" w:rsidR="00376579" w:rsidRPr="00376579" w:rsidRDefault="00376579" w:rsidP="00376579">
      <w:pPr>
        <w:spacing w:line="480" w:lineRule="auto"/>
        <w:contextualSpacing/>
        <w:jc w:val="both"/>
        <w:rPr>
          <w:rFonts w:ascii="Times New Roman" w:hAnsi="Times New Roman" w:cs="Times New Roman"/>
          <w:b/>
          <w:sz w:val="28"/>
          <w:szCs w:val="24"/>
        </w:rPr>
      </w:pPr>
      <w:r w:rsidRPr="00376579">
        <w:rPr>
          <w:rFonts w:ascii="Times New Roman" w:hAnsi="Times New Roman" w:cs="Times New Roman"/>
          <w:b/>
          <w:sz w:val="28"/>
          <w:szCs w:val="24"/>
        </w:rPr>
        <w:t>Proyectos y Acciones Propuestas</w:t>
      </w:r>
    </w:p>
    <w:p w14:paraId="604D2216" w14:textId="77777777" w:rsidR="00376579" w:rsidRPr="00376579" w:rsidRDefault="00376579" w:rsidP="00376579">
      <w:pPr>
        <w:spacing w:line="480" w:lineRule="auto"/>
        <w:contextualSpacing/>
        <w:jc w:val="both"/>
        <w:rPr>
          <w:rFonts w:ascii="Times New Roman" w:hAnsi="Times New Roman" w:cs="Times New Roman"/>
          <w:i/>
          <w:sz w:val="24"/>
          <w:szCs w:val="24"/>
        </w:rPr>
      </w:pPr>
      <w:r w:rsidRPr="00376579">
        <w:rPr>
          <w:rFonts w:ascii="Times New Roman" w:hAnsi="Times New Roman" w:cs="Times New Roman"/>
          <w:i/>
          <w:sz w:val="24"/>
          <w:szCs w:val="24"/>
        </w:rPr>
        <w:t xml:space="preserve">Evaluación y Acreditación de las Instituciones de Educación Superior </w:t>
      </w:r>
    </w:p>
    <w:p w14:paraId="0A2192DE" w14:textId="77777777" w:rsidR="00376579" w:rsidRPr="00376579" w:rsidRDefault="00376579" w:rsidP="00376579">
      <w:pPr>
        <w:spacing w:line="480" w:lineRule="auto"/>
        <w:contextualSpacing/>
        <w:jc w:val="both"/>
        <w:rPr>
          <w:rFonts w:ascii="Times New Roman" w:hAnsi="Times New Roman" w:cs="Times New Roman"/>
          <w:sz w:val="2"/>
          <w:szCs w:val="24"/>
        </w:rPr>
      </w:pPr>
    </w:p>
    <w:p w14:paraId="450BFF34" w14:textId="77777777" w:rsidR="00376579" w:rsidRPr="00376579" w:rsidRDefault="00376579" w:rsidP="003D28BC">
      <w:pPr>
        <w:pStyle w:val="Prrafodelista"/>
        <w:numPr>
          <w:ilvl w:val="0"/>
          <w:numId w:val="89"/>
        </w:numPr>
        <w:spacing w:line="480" w:lineRule="auto"/>
        <w:jc w:val="both"/>
        <w:rPr>
          <w:rFonts w:ascii="Times New Roman" w:hAnsi="Times New Roman" w:cs="Times New Roman"/>
          <w:sz w:val="24"/>
          <w:szCs w:val="24"/>
        </w:rPr>
      </w:pPr>
      <w:r w:rsidRPr="00376579">
        <w:rPr>
          <w:rFonts w:ascii="Times New Roman" w:hAnsi="Times New Roman" w:cs="Times New Roman"/>
          <w:sz w:val="24"/>
          <w:szCs w:val="24"/>
        </w:rPr>
        <w:t>Elaboración y aprobación del Reglamento para el funcionamiento del SIDACES.</w:t>
      </w:r>
    </w:p>
    <w:p w14:paraId="784A3C56" w14:textId="77777777" w:rsidR="00376579" w:rsidRPr="00376579" w:rsidRDefault="00376579" w:rsidP="003D28BC">
      <w:pPr>
        <w:pStyle w:val="Prrafodelista"/>
        <w:numPr>
          <w:ilvl w:val="0"/>
          <w:numId w:val="89"/>
        </w:numPr>
        <w:spacing w:line="480" w:lineRule="auto"/>
        <w:jc w:val="both"/>
        <w:rPr>
          <w:rFonts w:ascii="Times New Roman" w:hAnsi="Times New Roman" w:cs="Times New Roman"/>
          <w:sz w:val="24"/>
          <w:szCs w:val="24"/>
        </w:rPr>
      </w:pPr>
      <w:r w:rsidRPr="00376579">
        <w:rPr>
          <w:rFonts w:ascii="Times New Roman" w:hAnsi="Times New Roman" w:cs="Times New Roman"/>
          <w:sz w:val="24"/>
          <w:szCs w:val="24"/>
        </w:rPr>
        <w:t>Terminación de la instalación de la Agencia Dominicana para el Aseguramiento de la Calidad de la Educación Superior ADACES.</w:t>
      </w:r>
    </w:p>
    <w:p w14:paraId="52F9B643" w14:textId="77777777" w:rsidR="00376579" w:rsidRPr="00376579" w:rsidRDefault="00376579" w:rsidP="003D28BC">
      <w:pPr>
        <w:pStyle w:val="Prrafodelista"/>
        <w:numPr>
          <w:ilvl w:val="0"/>
          <w:numId w:val="89"/>
        </w:numPr>
        <w:spacing w:line="480" w:lineRule="auto"/>
        <w:jc w:val="both"/>
        <w:rPr>
          <w:rFonts w:ascii="Times New Roman" w:hAnsi="Times New Roman" w:cs="Times New Roman"/>
          <w:sz w:val="24"/>
          <w:szCs w:val="24"/>
        </w:rPr>
      </w:pPr>
      <w:r w:rsidRPr="00376579">
        <w:rPr>
          <w:rFonts w:ascii="Times New Roman" w:hAnsi="Times New Roman" w:cs="Times New Roman"/>
          <w:sz w:val="24"/>
          <w:szCs w:val="24"/>
        </w:rPr>
        <w:t>Elaboración y aprobación del Primer Plan de Desarrollo y Plan Operativo de la ADACES.</w:t>
      </w:r>
    </w:p>
    <w:p w14:paraId="50D20E77" w14:textId="77777777" w:rsidR="00376579" w:rsidRPr="00376579" w:rsidRDefault="00376579" w:rsidP="003D28BC">
      <w:pPr>
        <w:pStyle w:val="Prrafodelista"/>
        <w:numPr>
          <w:ilvl w:val="0"/>
          <w:numId w:val="89"/>
        </w:numPr>
        <w:spacing w:line="480" w:lineRule="auto"/>
        <w:jc w:val="both"/>
        <w:rPr>
          <w:rFonts w:ascii="Times New Roman" w:hAnsi="Times New Roman" w:cs="Times New Roman"/>
          <w:sz w:val="24"/>
          <w:szCs w:val="24"/>
        </w:rPr>
      </w:pPr>
      <w:r w:rsidRPr="00376579">
        <w:rPr>
          <w:rFonts w:ascii="Times New Roman" w:hAnsi="Times New Roman" w:cs="Times New Roman"/>
          <w:sz w:val="24"/>
          <w:szCs w:val="24"/>
        </w:rPr>
        <w:t>Elaboración y aprobación de los estándares y protocolos para la acreditación de las IES.</w:t>
      </w:r>
    </w:p>
    <w:p w14:paraId="2581DB2D" w14:textId="77777777" w:rsidR="00376579" w:rsidRPr="00376579" w:rsidRDefault="00376579" w:rsidP="003D28BC">
      <w:pPr>
        <w:pStyle w:val="Prrafodelista"/>
        <w:numPr>
          <w:ilvl w:val="0"/>
          <w:numId w:val="89"/>
        </w:numPr>
        <w:spacing w:line="480" w:lineRule="auto"/>
        <w:jc w:val="both"/>
        <w:rPr>
          <w:rFonts w:ascii="Times New Roman" w:hAnsi="Times New Roman" w:cs="Times New Roman"/>
          <w:sz w:val="24"/>
          <w:szCs w:val="24"/>
        </w:rPr>
      </w:pPr>
      <w:r w:rsidRPr="00376579">
        <w:rPr>
          <w:rFonts w:ascii="Times New Roman" w:hAnsi="Times New Roman" w:cs="Times New Roman"/>
          <w:sz w:val="24"/>
          <w:szCs w:val="24"/>
        </w:rPr>
        <w:t>Firma de Convenios con Entidades Extranjeras de Aseguramiento de la Calidad para el Apoyo Mutuo.</w:t>
      </w:r>
    </w:p>
    <w:p w14:paraId="01C20F10" w14:textId="77777777" w:rsidR="00376579" w:rsidRPr="00376579" w:rsidRDefault="00376579" w:rsidP="003D28BC">
      <w:pPr>
        <w:pStyle w:val="Prrafodelista"/>
        <w:numPr>
          <w:ilvl w:val="0"/>
          <w:numId w:val="89"/>
        </w:numPr>
        <w:spacing w:line="480" w:lineRule="auto"/>
        <w:jc w:val="both"/>
        <w:rPr>
          <w:rFonts w:ascii="Times New Roman" w:hAnsi="Times New Roman" w:cs="Times New Roman"/>
          <w:sz w:val="24"/>
          <w:szCs w:val="24"/>
        </w:rPr>
      </w:pPr>
      <w:r w:rsidRPr="00376579">
        <w:rPr>
          <w:rFonts w:ascii="Times New Roman" w:hAnsi="Times New Roman" w:cs="Times New Roman"/>
          <w:sz w:val="24"/>
          <w:szCs w:val="24"/>
        </w:rPr>
        <w:t>Capacitación de Pares para la creación de un Banco de Pares Evaluadores.</w:t>
      </w:r>
    </w:p>
    <w:p w14:paraId="0CC897C1" w14:textId="77777777" w:rsidR="00376579" w:rsidRDefault="00376579" w:rsidP="003D28BC">
      <w:pPr>
        <w:pStyle w:val="Prrafodelista"/>
        <w:numPr>
          <w:ilvl w:val="0"/>
          <w:numId w:val="89"/>
        </w:numPr>
        <w:spacing w:line="480" w:lineRule="auto"/>
        <w:jc w:val="both"/>
        <w:rPr>
          <w:rFonts w:ascii="Times New Roman" w:hAnsi="Times New Roman" w:cs="Times New Roman"/>
          <w:sz w:val="24"/>
          <w:szCs w:val="24"/>
        </w:rPr>
      </w:pPr>
      <w:r w:rsidRPr="00376579">
        <w:rPr>
          <w:rFonts w:ascii="Times New Roman" w:hAnsi="Times New Roman" w:cs="Times New Roman"/>
          <w:sz w:val="24"/>
          <w:szCs w:val="24"/>
        </w:rPr>
        <w:t>Gestión e Instalación de Plataforma Tecnológica para la Información y Comunicación.</w:t>
      </w:r>
    </w:p>
    <w:p w14:paraId="067290C6" w14:textId="77777777" w:rsidR="00376579" w:rsidRDefault="00376579" w:rsidP="00376579">
      <w:pPr>
        <w:spacing w:line="480" w:lineRule="auto"/>
        <w:contextualSpacing/>
        <w:jc w:val="both"/>
        <w:rPr>
          <w:rFonts w:ascii="Times New Roman" w:hAnsi="Times New Roman" w:cs="Times New Roman"/>
          <w:i/>
          <w:sz w:val="24"/>
          <w:szCs w:val="24"/>
        </w:rPr>
      </w:pPr>
      <w:r w:rsidRPr="00376579">
        <w:rPr>
          <w:rFonts w:ascii="Times New Roman" w:hAnsi="Times New Roman" w:cs="Times New Roman"/>
          <w:i/>
          <w:sz w:val="24"/>
          <w:szCs w:val="24"/>
        </w:rPr>
        <w:lastRenderedPageBreak/>
        <w:t>Fomento a la Cultura Emprendedora</w:t>
      </w:r>
    </w:p>
    <w:p w14:paraId="7428B53D" w14:textId="77777777" w:rsidR="00B5282D" w:rsidRPr="00B5282D" w:rsidRDefault="00B5282D" w:rsidP="00376579">
      <w:pPr>
        <w:spacing w:line="480" w:lineRule="auto"/>
        <w:contextualSpacing/>
        <w:jc w:val="both"/>
        <w:rPr>
          <w:rFonts w:ascii="Times New Roman" w:hAnsi="Times New Roman" w:cs="Times New Roman"/>
          <w:i/>
          <w:sz w:val="12"/>
          <w:szCs w:val="24"/>
        </w:rPr>
      </w:pPr>
    </w:p>
    <w:p w14:paraId="58BDD461" w14:textId="77777777" w:rsidR="00376579" w:rsidRPr="005E5951" w:rsidRDefault="00376579" w:rsidP="00376579">
      <w:pPr>
        <w:spacing w:line="480" w:lineRule="auto"/>
        <w:contextualSpacing/>
        <w:jc w:val="both"/>
        <w:rPr>
          <w:rFonts w:ascii="Times New Roman" w:hAnsi="Times New Roman" w:cs="Times New Roman"/>
          <w:sz w:val="8"/>
          <w:szCs w:val="24"/>
        </w:rPr>
      </w:pPr>
      <w:r w:rsidRPr="00376579">
        <w:rPr>
          <w:rFonts w:ascii="Times New Roman" w:hAnsi="Times New Roman" w:cs="Times New Roman"/>
          <w:sz w:val="24"/>
          <w:szCs w:val="24"/>
        </w:rPr>
        <w:t>Desarrollar estrategias claras, precisas y viables para lograr los objetivos del Viceministerio de Emprendimiento, lo cual está basado en el Fomento y Fortalecimiento a la Cultura Emprendedora en las Instituciones en Educación Superior (IES) para que toda logren apoyar al Ecosistema y Red de Emprendimiento que tenemos en República Dominicana, para esto seguiremos con:</w:t>
      </w:r>
      <w:r>
        <w:rPr>
          <w:rFonts w:ascii="Times New Roman" w:hAnsi="Times New Roman" w:cs="Times New Roman"/>
          <w:sz w:val="24"/>
          <w:szCs w:val="24"/>
        </w:rPr>
        <w:br/>
      </w:r>
    </w:p>
    <w:p w14:paraId="058983DB" w14:textId="77777777" w:rsidR="00376579" w:rsidRPr="00376579" w:rsidRDefault="00376579" w:rsidP="003D28BC">
      <w:pPr>
        <w:pStyle w:val="Prrafodelista"/>
        <w:numPr>
          <w:ilvl w:val="0"/>
          <w:numId w:val="90"/>
        </w:numPr>
        <w:spacing w:line="480" w:lineRule="auto"/>
        <w:jc w:val="both"/>
        <w:rPr>
          <w:rFonts w:ascii="Times New Roman" w:hAnsi="Times New Roman" w:cs="Times New Roman"/>
          <w:sz w:val="24"/>
          <w:szCs w:val="24"/>
        </w:rPr>
      </w:pPr>
      <w:r w:rsidRPr="00376579">
        <w:rPr>
          <w:rFonts w:ascii="Times New Roman" w:hAnsi="Times New Roman" w:cs="Times New Roman"/>
          <w:sz w:val="24"/>
          <w:szCs w:val="24"/>
        </w:rPr>
        <w:t>Capacitaciones.</w:t>
      </w:r>
    </w:p>
    <w:p w14:paraId="07940A48" w14:textId="77777777" w:rsidR="00376579" w:rsidRPr="00376579" w:rsidRDefault="00376579" w:rsidP="003D28BC">
      <w:pPr>
        <w:pStyle w:val="Prrafodelista"/>
        <w:numPr>
          <w:ilvl w:val="0"/>
          <w:numId w:val="90"/>
        </w:numPr>
        <w:spacing w:line="480" w:lineRule="auto"/>
        <w:jc w:val="both"/>
        <w:rPr>
          <w:rFonts w:ascii="Times New Roman" w:hAnsi="Times New Roman" w:cs="Times New Roman"/>
          <w:sz w:val="24"/>
          <w:szCs w:val="24"/>
        </w:rPr>
      </w:pPr>
      <w:r w:rsidRPr="00376579">
        <w:rPr>
          <w:rFonts w:ascii="Times New Roman" w:hAnsi="Times New Roman" w:cs="Times New Roman"/>
          <w:sz w:val="24"/>
          <w:szCs w:val="24"/>
        </w:rPr>
        <w:t>Talleres continuos y de seguimiento.</w:t>
      </w:r>
    </w:p>
    <w:p w14:paraId="555B1597" w14:textId="77777777" w:rsidR="00376579" w:rsidRPr="00376579" w:rsidRDefault="00376579" w:rsidP="003D28BC">
      <w:pPr>
        <w:pStyle w:val="Prrafodelista"/>
        <w:numPr>
          <w:ilvl w:val="0"/>
          <w:numId w:val="90"/>
        </w:numPr>
        <w:spacing w:line="480" w:lineRule="auto"/>
        <w:jc w:val="both"/>
        <w:rPr>
          <w:rFonts w:ascii="Times New Roman" w:hAnsi="Times New Roman" w:cs="Times New Roman"/>
          <w:sz w:val="24"/>
          <w:szCs w:val="24"/>
        </w:rPr>
      </w:pPr>
      <w:r w:rsidRPr="00376579">
        <w:rPr>
          <w:rFonts w:ascii="Times New Roman" w:hAnsi="Times New Roman" w:cs="Times New Roman"/>
          <w:sz w:val="24"/>
          <w:szCs w:val="24"/>
        </w:rPr>
        <w:t>Conferencias y Paneles.</w:t>
      </w:r>
    </w:p>
    <w:p w14:paraId="22582CDB" w14:textId="77777777" w:rsidR="00376579" w:rsidRPr="00376579" w:rsidRDefault="00376579" w:rsidP="003D28BC">
      <w:pPr>
        <w:pStyle w:val="Prrafodelista"/>
        <w:numPr>
          <w:ilvl w:val="0"/>
          <w:numId w:val="90"/>
        </w:numPr>
        <w:spacing w:line="480" w:lineRule="auto"/>
        <w:jc w:val="both"/>
        <w:rPr>
          <w:rFonts w:ascii="Times New Roman" w:hAnsi="Times New Roman" w:cs="Times New Roman"/>
          <w:sz w:val="24"/>
          <w:szCs w:val="24"/>
        </w:rPr>
      </w:pPr>
      <w:r w:rsidRPr="00376579">
        <w:rPr>
          <w:rFonts w:ascii="Times New Roman" w:hAnsi="Times New Roman" w:cs="Times New Roman"/>
          <w:sz w:val="24"/>
          <w:szCs w:val="24"/>
        </w:rPr>
        <w:t>Foros.</w:t>
      </w:r>
    </w:p>
    <w:p w14:paraId="2BBD8FB9" w14:textId="77777777" w:rsidR="00376579" w:rsidRPr="00376579" w:rsidRDefault="00376579" w:rsidP="003D28BC">
      <w:pPr>
        <w:pStyle w:val="Prrafodelista"/>
        <w:numPr>
          <w:ilvl w:val="0"/>
          <w:numId w:val="90"/>
        </w:numPr>
        <w:spacing w:line="480" w:lineRule="auto"/>
        <w:jc w:val="both"/>
        <w:rPr>
          <w:rFonts w:ascii="Times New Roman" w:hAnsi="Times New Roman" w:cs="Times New Roman"/>
          <w:sz w:val="24"/>
          <w:szCs w:val="24"/>
        </w:rPr>
      </w:pPr>
      <w:r w:rsidRPr="00376579">
        <w:rPr>
          <w:rFonts w:ascii="Times New Roman" w:hAnsi="Times New Roman" w:cs="Times New Roman"/>
          <w:sz w:val="24"/>
          <w:szCs w:val="24"/>
        </w:rPr>
        <w:t>Motivar y que estén en función los Centros de Emprendimiento que ya tenemos, pero están un poco dormido y aumentar a 20 Centros todos que puedan funcionar y dar resultados.</w:t>
      </w:r>
    </w:p>
    <w:p w14:paraId="223F6E98" w14:textId="77777777" w:rsidR="00376579" w:rsidRPr="00376579" w:rsidRDefault="00376579" w:rsidP="003D28BC">
      <w:pPr>
        <w:pStyle w:val="Prrafodelista"/>
        <w:numPr>
          <w:ilvl w:val="0"/>
          <w:numId w:val="90"/>
        </w:numPr>
        <w:spacing w:line="480" w:lineRule="auto"/>
        <w:jc w:val="both"/>
        <w:rPr>
          <w:rFonts w:ascii="Times New Roman" w:hAnsi="Times New Roman" w:cs="Times New Roman"/>
          <w:sz w:val="24"/>
          <w:szCs w:val="24"/>
        </w:rPr>
      </w:pPr>
      <w:r w:rsidRPr="00376579">
        <w:rPr>
          <w:rFonts w:ascii="Times New Roman" w:hAnsi="Times New Roman" w:cs="Times New Roman"/>
          <w:sz w:val="24"/>
          <w:szCs w:val="24"/>
        </w:rPr>
        <w:t>Inclusión, revisión y actualización de las  asignaturas de Emprendimiento de la malla Curricular de las Universidades (PENSUM) en conjunto con el Viceministerio de Educación Superior.</w:t>
      </w:r>
    </w:p>
    <w:p w14:paraId="76829482" w14:textId="77777777" w:rsidR="00376579" w:rsidRPr="00376579" w:rsidRDefault="00376579" w:rsidP="003D28BC">
      <w:pPr>
        <w:pStyle w:val="Prrafodelista"/>
        <w:numPr>
          <w:ilvl w:val="0"/>
          <w:numId w:val="90"/>
        </w:numPr>
        <w:spacing w:line="480" w:lineRule="auto"/>
        <w:jc w:val="both"/>
        <w:rPr>
          <w:rFonts w:ascii="Times New Roman" w:hAnsi="Times New Roman" w:cs="Times New Roman"/>
          <w:sz w:val="24"/>
          <w:szCs w:val="24"/>
        </w:rPr>
      </w:pPr>
      <w:r w:rsidRPr="00376579">
        <w:rPr>
          <w:rFonts w:ascii="Times New Roman" w:hAnsi="Times New Roman" w:cs="Times New Roman"/>
          <w:sz w:val="24"/>
          <w:szCs w:val="24"/>
        </w:rPr>
        <w:t>Identificar colaboración de instituciones tanto públicas como privadas para lograr apoyo a los diferentes proyectos para los Emprendedores.</w:t>
      </w:r>
    </w:p>
    <w:p w14:paraId="0A883086" w14:textId="77777777" w:rsidR="00376579" w:rsidRDefault="00376579" w:rsidP="003D28BC">
      <w:pPr>
        <w:pStyle w:val="Prrafodelista"/>
        <w:numPr>
          <w:ilvl w:val="0"/>
          <w:numId w:val="90"/>
        </w:numPr>
        <w:spacing w:line="480" w:lineRule="auto"/>
        <w:jc w:val="both"/>
        <w:rPr>
          <w:rFonts w:ascii="Times New Roman" w:hAnsi="Times New Roman" w:cs="Times New Roman"/>
          <w:sz w:val="24"/>
          <w:szCs w:val="24"/>
        </w:rPr>
      </w:pPr>
      <w:r w:rsidRPr="00376579">
        <w:rPr>
          <w:rFonts w:ascii="Times New Roman" w:hAnsi="Times New Roman" w:cs="Times New Roman"/>
          <w:sz w:val="24"/>
          <w:szCs w:val="24"/>
        </w:rPr>
        <w:t>Buscar la forma de que nuestros ganadores puedan aportar sus conocimientos y seguir ayudando a otros, a través de nuestro Ministerio.</w:t>
      </w:r>
    </w:p>
    <w:p w14:paraId="25BA2A5F" w14:textId="77777777" w:rsidR="005E5951" w:rsidRDefault="005E5951" w:rsidP="005E5951">
      <w:pPr>
        <w:spacing w:line="480" w:lineRule="auto"/>
        <w:jc w:val="both"/>
        <w:rPr>
          <w:rFonts w:ascii="Times New Roman" w:hAnsi="Times New Roman" w:cs="Times New Roman"/>
          <w:sz w:val="24"/>
          <w:szCs w:val="24"/>
        </w:rPr>
      </w:pPr>
    </w:p>
    <w:p w14:paraId="71F83FFF" w14:textId="77777777" w:rsidR="005E5951" w:rsidRPr="005E5951" w:rsidRDefault="005E5951" w:rsidP="005E5951">
      <w:pPr>
        <w:spacing w:line="480" w:lineRule="auto"/>
        <w:jc w:val="both"/>
        <w:rPr>
          <w:rFonts w:ascii="Times New Roman" w:hAnsi="Times New Roman" w:cs="Times New Roman"/>
          <w:sz w:val="24"/>
          <w:szCs w:val="24"/>
        </w:rPr>
      </w:pPr>
    </w:p>
    <w:p w14:paraId="5BBC1066" w14:textId="77777777" w:rsidR="00376579" w:rsidRDefault="00376579" w:rsidP="00376579">
      <w:pPr>
        <w:spacing w:line="480" w:lineRule="auto"/>
        <w:contextualSpacing/>
        <w:jc w:val="both"/>
        <w:rPr>
          <w:rFonts w:ascii="Times New Roman" w:hAnsi="Times New Roman" w:cs="Times New Roman"/>
          <w:i/>
          <w:sz w:val="24"/>
          <w:szCs w:val="24"/>
        </w:rPr>
      </w:pPr>
      <w:r w:rsidRPr="00376579">
        <w:rPr>
          <w:rFonts w:ascii="Times New Roman" w:hAnsi="Times New Roman" w:cs="Times New Roman"/>
          <w:i/>
          <w:sz w:val="24"/>
          <w:szCs w:val="24"/>
        </w:rPr>
        <w:lastRenderedPageBreak/>
        <w:t>Tecnologías de la Información y la Comunicación</w:t>
      </w:r>
    </w:p>
    <w:p w14:paraId="58CDEF25" w14:textId="77777777" w:rsidR="00B5282D" w:rsidRPr="00B5282D" w:rsidRDefault="00B5282D" w:rsidP="00376579">
      <w:pPr>
        <w:spacing w:line="480" w:lineRule="auto"/>
        <w:contextualSpacing/>
        <w:jc w:val="both"/>
        <w:rPr>
          <w:rFonts w:ascii="Times New Roman" w:hAnsi="Times New Roman" w:cs="Times New Roman"/>
          <w:i/>
          <w:sz w:val="14"/>
          <w:szCs w:val="24"/>
        </w:rPr>
      </w:pPr>
    </w:p>
    <w:p w14:paraId="6F5C5354" w14:textId="77777777" w:rsidR="00376579" w:rsidRPr="00376579" w:rsidRDefault="00376579" w:rsidP="00376579">
      <w:pPr>
        <w:spacing w:line="480" w:lineRule="auto"/>
        <w:contextualSpacing/>
        <w:jc w:val="both"/>
        <w:rPr>
          <w:rFonts w:ascii="Times New Roman" w:hAnsi="Times New Roman" w:cs="Times New Roman"/>
          <w:sz w:val="24"/>
          <w:szCs w:val="24"/>
        </w:rPr>
      </w:pPr>
      <w:r>
        <w:rPr>
          <w:rFonts w:ascii="Times New Roman" w:hAnsi="Times New Roman" w:cs="Times New Roman"/>
          <w:color w:val="000000"/>
          <w:sz w:val="24"/>
          <w:szCs w:val="24"/>
        </w:rPr>
        <w:t xml:space="preserve">Para el próximo año </w:t>
      </w:r>
      <w:r w:rsidRPr="00376579">
        <w:rPr>
          <w:rFonts w:ascii="Times New Roman" w:hAnsi="Times New Roman" w:cs="Times New Roman"/>
          <w:color w:val="000000"/>
          <w:sz w:val="24"/>
          <w:szCs w:val="24"/>
        </w:rPr>
        <w:t xml:space="preserve"> tenemos en agenda el desarrollo de una plataforma tecnológica para la gestión de todo el proceso del Fondo de Incentivo a la Investigación Científica y Tecnológica (FONDOCyT). El desarrollo de esta plataforma se haría mediante licitación pública con un presupuesto aproximado de RD$ 9</w:t>
      </w:r>
      <w:r w:rsidR="00892EC6" w:rsidRPr="00376579">
        <w:rPr>
          <w:rFonts w:ascii="Times New Roman" w:hAnsi="Times New Roman" w:cs="Times New Roman"/>
          <w:color w:val="000000"/>
          <w:sz w:val="24"/>
          <w:szCs w:val="24"/>
        </w:rPr>
        <w:t>, 000,000.00</w:t>
      </w:r>
      <w:r w:rsidRPr="00376579">
        <w:rPr>
          <w:rFonts w:ascii="Times New Roman" w:hAnsi="Times New Roman" w:cs="Times New Roman"/>
          <w:color w:val="000000"/>
          <w:sz w:val="24"/>
          <w:szCs w:val="24"/>
        </w:rPr>
        <w:t>. Además,  desarrollo de una plataforma tecnológica para la gestión del Programa de Lenguas Extranjeras (Ingles de Inmersión), la cual gestionará tanto el componente administrativo del programa, así como el componente académico. Dicha plataforma se hará mediante licitación pública con un presupuesto aproximado de RD$ 15</w:t>
      </w:r>
      <w:r w:rsidR="00892EC6" w:rsidRPr="00376579">
        <w:rPr>
          <w:rFonts w:ascii="Times New Roman" w:hAnsi="Times New Roman" w:cs="Times New Roman"/>
          <w:color w:val="000000"/>
          <w:sz w:val="24"/>
          <w:szCs w:val="24"/>
        </w:rPr>
        <w:t>, 000,000.00</w:t>
      </w:r>
      <w:r w:rsidRPr="00376579">
        <w:rPr>
          <w:rFonts w:ascii="Times New Roman" w:hAnsi="Times New Roman" w:cs="Times New Roman"/>
          <w:color w:val="000000"/>
          <w:sz w:val="24"/>
          <w:szCs w:val="24"/>
        </w:rPr>
        <w:t>.</w:t>
      </w:r>
    </w:p>
    <w:p w14:paraId="43F5A524" w14:textId="77777777" w:rsidR="00BD2DDE" w:rsidRDefault="00BD2DDE" w:rsidP="00BD2DDE">
      <w:pPr>
        <w:spacing w:after="0" w:line="480" w:lineRule="auto"/>
        <w:contextualSpacing/>
        <w:jc w:val="both"/>
        <w:rPr>
          <w:rFonts w:ascii="Times New Roman" w:hAnsi="Times New Roman" w:cs="Times New Roman"/>
          <w:color w:val="000000"/>
          <w:sz w:val="24"/>
          <w:szCs w:val="24"/>
        </w:rPr>
      </w:pPr>
    </w:p>
    <w:p w14:paraId="41CD3802" w14:textId="77777777" w:rsidR="00BD2DDE" w:rsidRDefault="00BD2DDE" w:rsidP="00BD2DDE">
      <w:pPr>
        <w:spacing w:after="0" w:line="480" w:lineRule="auto"/>
        <w:contextualSpacing/>
        <w:jc w:val="both"/>
        <w:rPr>
          <w:rFonts w:ascii="Times New Roman" w:hAnsi="Times New Roman" w:cs="Times New Roman"/>
          <w:color w:val="000000"/>
          <w:sz w:val="24"/>
          <w:szCs w:val="24"/>
        </w:rPr>
      </w:pPr>
    </w:p>
    <w:p w14:paraId="78EA8E13" w14:textId="77777777" w:rsidR="00BD2DDE" w:rsidRDefault="00BD2DDE" w:rsidP="00BD2DDE">
      <w:pPr>
        <w:spacing w:after="0" w:line="480" w:lineRule="auto"/>
        <w:contextualSpacing/>
        <w:jc w:val="both"/>
        <w:rPr>
          <w:rFonts w:ascii="Times New Roman" w:hAnsi="Times New Roman" w:cs="Times New Roman"/>
          <w:color w:val="000000"/>
          <w:sz w:val="24"/>
          <w:szCs w:val="24"/>
        </w:rPr>
      </w:pPr>
    </w:p>
    <w:p w14:paraId="59595793" w14:textId="77777777" w:rsidR="005E5951" w:rsidRDefault="005E5951" w:rsidP="00BD2DDE">
      <w:pPr>
        <w:spacing w:after="0" w:line="480" w:lineRule="auto"/>
        <w:contextualSpacing/>
        <w:jc w:val="both"/>
        <w:rPr>
          <w:rFonts w:ascii="Times New Roman" w:hAnsi="Times New Roman" w:cs="Times New Roman"/>
          <w:color w:val="000000"/>
          <w:sz w:val="24"/>
          <w:szCs w:val="24"/>
        </w:rPr>
      </w:pPr>
    </w:p>
    <w:p w14:paraId="5381992A" w14:textId="77777777" w:rsidR="005E5951" w:rsidRDefault="005E5951" w:rsidP="00BD2DDE">
      <w:pPr>
        <w:spacing w:after="0" w:line="480" w:lineRule="auto"/>
        <w:contextualSpacing/>
        <w:jc w:val="both"/>
        <w:rPr>
          <w:rFonts w:ascii="Times New Roman" w:hAnsi="Times New Roman" w:cs="Times New Roman"/>
          <w:color w:val="000000"/>
          <w:sz w:val="24"/>
          <w:szCs w:val="24"/>
        </w:rPr>
      </w:pPr>
    </w:p>
    <w:p w14:paraId="2DDDB647" w14:textId="77777777" w:rsidR="005E5951" w:rsidRDefault="005E5951" w:rsidP="00BD2DDE">
      <w:pPr>
        <w:spacing w:after="0" w:line="480" w:lineRule="auto"/>
        <w:contextualSpacing/>
        <w:jc w:val="both"/>
        <w:rPr>
          <w:rFonts w:ascii="Times New Roman" w:hAnsi="Times New Roman" w:cs="Times New Roman"/>
          <w:color w:val="000000"/>
          <w:sz w:val="24"/>
          <w:szCs w:val="24"/>
        </w:rPr>
      </w:pPr>
    </w:p>
    <w:p w14:paraId="2DA6895A" w14:textId="77777777" w:rsidR="005E5951" w:rsidRDefault="005E5951" w:rsidP="00BD2DDE">
      <w:pPr>
        <w:spacing w:after="0" w:line="480" w:lineRule="auto"/>
        <w:contextualSpacing/>
        <w:jc w:val="both"/>
        <w:rPr>
          <w:rFonts w:ascii="Times New Roman" w:hAnsi="Times New Roman" w:cs="Times New Roman"/>
          <w:color w:val="000000"/>
          <w:sz w:val="24"/>
          <w:szCs w:val="24"/>
        </w:rPr>
      </w:pPr>
    </w:p>
    <w:p w14:paraId="68F00714" w14:textId="77777777" w:rsidR="005E5951" w:rsidRDefault="005E5951" w:rsidP="00BD2DDE">
      <w:pPr>
        <w:spacing w:after="0" w:line="480" w:lineRule="auto"/>
        <w:contextualSpacing/>
        <w:jc w:val="both"/>
        <w:rPr>
          <w:rFonts w:ascii="Times New Roman" w:hAnsi="Times New Roman" w:cs="Times New Roman"/>
          <w:color w:val="000000"/>
          <w:sz w:val="24"/>
          <w:szCs w:val="24"/>
        </w:rPr>
      </w:pPr>
    </w:p>
    <w:p w14:paraId="5B4C6BBF" w14:textId="77777777" w:rsidR="005E5951" w:rsidRDefault="005E5951" w:rsidP="00BD2DDE">
      <w:pPr>
        <w:spacing w:after="0" w:line="480" w:lineRule="auto"/>
        <w:contextualSpacing/>
        <w:jc w:val="both"/>
        <w:rPr>
          <w:rFonts w:ascii="Times New Roman" w:hAnsi="Times New Roman" w:cs="Times New Roman"/>
          <w:color w:val="000000"/>
          <w:sz w:val="24"/>
          <w:szCs w:val="24"/>
        </w:rPr>
      </w:pPr>
    </w:p>
    <w:p w14:paraId="1DCE644B" w14:textId="77777777" w:rsidR="005E5951" w:rsidRDefault="005E5951" w:rsidP="00BD2DDE">
      <w:pPr>
        <w:spacing w:after="0" w:line="480" w:lineRule="auto"/>
        <w:contextualSpacing/>
        <w:jc w:val="both"/>
        <w:rPr>
          <w:rFonts w:ascii="Times New Roman" w:hAnsi="Times New Roman" w:cs="Times New Roman"/>
          <w:color w:val="000000"/>
          <w:sz w:val="24"/>
          <w:szCs w:val="24"/>
        </w:rPr>
      </w:pPr>
    </w:p>
    <w:p w14:paraId="11EA45EC" w14:textId="77777777" w:rsidR="005E5951" w:rsidRDefault="005E5951" w:rsidP="00BD2DDE">
      <w:pPr>
        <w:spacing w:after="0" w:line="480" w:lineRule="auto"/>
        <w:contextualSpacing/>
        <w:jc w:val="both"/>
        <w:rPr>
          <w:rFonts w:ascii="Times New Roman" w:hAnsi="Times New Roman" w:cs="Times New Roman"/>
          <w:color w:val="000000"/>
          <w:sz w:val="24"/>
          <w:szCs w:val="24"/>
        </w:rPr>
      </w:pPr>
    </w:p>
    <w:p w14:paraId="63893CCF" w14:textId="77777777" w:rsidR="00BD2DDE" w:rsidRDefault="00BD2DDE" w:rsidP="00BD2DDE">
      <w:pPr>
        <w:spacing w:after="0" w:line="480" w:lineRule="auto"/>
        <w:contextualSpacing/>
        <w:jc w:val="both"/>
        <w:rPr>
          <w:rFonts w:ascii="Times New Roman" w:hAnsi="Times New Roman" w:cs="Times New Roman"/>
          <w:color w:val="000000"/>
          <w:sz w:val="24"/>
          <w:szCs w:val="24"/>
        </w:rPr>
      </w:pPr>
    </w:p>
    <w:p w14:paraId="22EEB561" w14:textId="77777777" w:rsidR="00BD2DDE" w:rsidRDefault="00BD2DDE" w:rsidP="00BD2DDE">
      <w:pPr>
        <w:spacing w:after="0" w:line="480" w:lineRule="auto"/>
        <w:contextualSpacing/>
        <w:jc w:val="both"/>
        <w:rPr>
          <w:rFonts w:ascii="Times New Roman" w:hAnsi="Times New Roman" w:cs="Times New Roman"/>
          <w:color w:val="000000"/>
          <w:sz w:val="24"/>
          <w:szCs w:val="24"/>
        </w:rPr>
      </w:pPr>
    </w:p>
    <w:p w14:paraId="3AB11E75" w14:textId="77777777" w:rsidR="00506D2D" w:rsidRDefault="002C6BF1" w:rsidP="00484202">
      <w:pPr>
        <w:pStyle w:val="titulomemoria"/>
        <w:numPr>
          <w:ilvl w:val="0"/>
          <w:numId w:val="13"/>
        </w:numPr>
        <w:rPr>
          <w:rStyle w:val="nfasisintenso"/>
          <w:i w:val="0"/>
          <w:color w:val="1F3864" w:themeColor="accent5" w:themeShade="80"/>
        </w:rPr>
      </w:pPr>
      <w:bookmarkStart w:id="192" w:name="_Toc499829711"/>
      <w:bookmarkStart w:id="193" w:name="_Toc533586365"/>
      <w:r>
        <w:rPr>
          <w:rStyle w:val="nfasisintenso"/>
          <w:i w:val="0"/>
          <w:color w:val="1F3864" w:themeColor="accent5" w:themeShade="80"/>
        </w:rPr>
        <w:lastRenderedPageBreak/>
        <w:t>ANEXOS</w:t>
      </w:r>
      <w:bookmarkEnd w:id="192"/>
      <w:bookmarkEnd w:id="193"/>
      <w:r w:rsidR="00D552AA">
        <w:rPr>
          <w:rStyle w:val="nfasisintenso"/>
          <w:i w:val="0"/>
          <w:color w:val="1F3864" w:themeColor="accent5" w:themeShade="80"/>
        </w:rPr>
        <w:t xml:space="preserve"> </w:t>
      </w:r>
    </w:p>
    <w:p w14:paraId="37EA4EA3" w14:textId="77777777" w:rsidR="008D3986" w:rsidRDefault="008D3986" w:rsidP="008D3986">
      <w:pPr>
        <w:pStyle w:val="titulomemoria"/>
        <w:numPr>
          <w:ilvl w:val="2"/>
          <w:numId w:val="17"/>
        </w:numPr>
        <w:rPr>
          <w:rStyle w:val="Estilo16Car"/>
          <w:sz w:val="24"/>
        </w:rPr>
      </w:pPr>
      <w:bookmarkStart w:id="194" w:name="_Toc533586366"/>
      <w:r>
        <w:rPr>
          <w:rStyle w:val="Estilo16Car"/>
          <w:noProof/>
          <w:sz w:val="24"/>
          <w:lang w:val="es-ES_tradnl" w:eastAsia="es-ES_tradnl"/>
        </w:rPr>
        <w:drawing>
          <wp:anchor distT="0" distB="0" distL="114300" distR="114300" simplePos="0" relativeHeight="252049408" behindDoc="0" locked="0" layoutInCell="1" allowOverlap="1" wp14:anchorId="3AC5E2B9" wp14:editId="5497AF11">
            <wp:simplePos x="0" y="0"/>
            <wp:positionH relativeFrom="column">
              <wp:posOffset>-931891</wp:posOffset>
            </wp:positionH>
            <wp:positionV relativeFrom="paragraph">
              <wp:posOffset>311859</wp:posOffset>
            </wp:positionV>
            <wp:extent cx="6835514" cy="7564582"/>
            <wp:effectExtent l="0" t="0" r="3810" b="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835514" cy="7564582"/>
                    </a:xfrm>
                    <a:prstGeom prst="rect">
                      <a:avLst/>
                    </a:prstGeom>
                    <a:noFill/>
                    <a:ln>
                      <a:noFill/>
                    </a:ln>
                  </pic:spPr>
                </pic:pic>
              </a:graphicData>
            </a:graphic>
            <wp14:sizeRelH relativeFrom="page">
              <wp14:pctWidth>0</wp14:pctWidth>
            </wp14:sizeRelH>
            <wp14:sizeRelV relativeFrom="page">
              <wp14:pctHeight>0</wp14:pctHeight>
            </wp14:sizeRelV>
          </wp:anchor>
        </w:drawing>
      </w:r>
      <w:r w:rsidRPr="008D3986">
        <w:rPr>
          <w:rStyle w:val="Estilo16Car"/>
          <w:sz w:val="24"/>
        </w:rPr>
        <w:t>Informe Gráfico Relaciones Públicas</w:t>
      </w:r>
      <w:bookmarkEnd w:id="194"/>
    </w:p>
    <w:p w14:paraId="32D79EC7" w14:textId="77777777" w:rsidR="008A0D93" w:rsidRDefault="00D44480" w:rsidP="008A0D93">
      <w:pPr>
        <w:pStyle w:val="Prrafodelista"/>
        <w:rPr>
          <w:rFonts w:ascii="Times New Roman" w:hAnsi="Times New Roman" w:cs="Times New Roman"/>
          <w:b/>
          <w:sz w:val="24"/>
          <w:szCs w:val="28"/>
        </w:rPr>
      </w:pPr>
      <w:r>
        <w:rPr>
          <w:noProof/>
          <w:lang w:val="es-ES_tradnl" w:eastAsia="es-ES_tradnl"/>
        </w:rPr>
        <w:lastRenderedPageBreak/>
        <w:drawing>
          <wp:anchor distT="0" distB="0" distL="114300" distR="114300" simplePos="0" relativeHeight="252021760" behindDoc="0" locked="0" layoutInCell="1" allowOverlap="1" wp14:anchorId="5A24138A" wp14:editId="350E7258">
            <wp:simplePos x="0" y="0"/>
            <wp:positionH relativeFrom="column">
              <wp:posOffset>-661916</wp:posOffset>
            </wp:positionH>
            <wp:positionV relativeFrom="paragraph">
              <wp:posOffset>0</wp:posOffset>
            </wp:positionV>
            <wp:extent cx="6396355" cy="8286115"/>
            <wp:effectExtent l="0" t="0" r="4445" b="635"/>
            <wp:wrapSquare wrapText="bothSides"/>
            <wp:docPr id="7239" name="Imagen 7239" descr="C:\Users\rsanchez\AppData\Local\Microsoft\Windows\INetCache\Content.Wor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rsanchez\AppData\Local\Microsoft\Windows\INetCache\Content.Word\2.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396355" cy="8286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F310C9" w14:textId="77777777" w:rsidR="008A0D93" w:rsidRDefault="00D44480" w:rsidP="008A0D93">
      <w:pPr>
        <w:pStyle w:val="Prrafodelista"/>
        <w:rPr>
          <w:rFonts w:ascii="Times New Roman" w:hAnsi="Times New Roman" w:cs="Times New Roman"/>
          <w:b/>
          <w:sz w:val="24"/>
          <w:szCs w:val="28"/>
        </w:rPr>
      </w:pPr>
      <w:r>
        <w:rPr>
          <w:noProof/>
          <w:lang w:val="es-ES_tradnl" w:eastAsia="es-ES_tradnl"/>
        </w:rPr>
        <w:lastRenderedPageBreak/>
        <w:drawing>
          <wp:anchor distT="0" distB="0" distL="114300" distR="114300" simplePos="0" relativeHeight="252022784" behindDoc="0" locked="0" layoutInCell="1" allowOverlap="1" wp14:anchorId="06457250" wp14:editId="313F2075">
            <wp:simplePos x="0" y="0"/>
            <wp:positionH relativeFrom="column">
              <wp:posOffset>-634734</wp:posOffset>
            </wp:positionH>
            <wp:positionV relativeFrom="paragraph">
              <wp:posOffset>0</wp:posOffset>
            </wp:positionV>
            <wp:extent cx="6329680" cy="8215630"/>
            <wp:effectExtent l="0" t="0" r="0" b="0"/>
            <wp:wrapSquare wrapText="bothSides"/>
            <wp:docPr id="7240" name="Imagen 7240" descr="C:\Users\rsanchez\AppData\Local\Microsoft\Windows\INetCache\Content.Wor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rsanchez\AppData\Local\Microsoft\Windows\INetCache\Content.Word\3.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329680" cy="82156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D7B65A" w14:textId="77777777" w:rsidR="008A0D93" w:rsidRDefault="0075360D" w:rsidP="0075360D">
      <w:pPr>
        <w:pStyle w:val="Prrafodelista"/>
        <w:rPr>
          <w:rFonts w:ascii="Times New Roman" w:hAnsi="Times New Roman" w:cs="Times New Roman"/>
          <w:b/>
          <w:sz w:val="24"/>
          <w:szCs w:val="28"/>
        </w:rPr>
      </w:pPr>
      <w:r>
        <w:rPr>
          <w:noProof/>
          <w:lang w:val="es-ES_tradnl" w:eastAsia="es-ES_tradnl"/>
        </w:rPr>
        <w:lastRenderedPageBreak/>
        <w:drawing>
          <wp:anchor distT="0" distB="0" distL="114300" distR="114300" simplePos="0" relativeHeight="252023808" behindDoc="0" locked="0" layoutInCell="1" allowOverlap="1" wp14:anchorId="5DCD0796" wp14:editId="1DA8F297">
            <wp:simplePos x="0" y="0"/>
            <wp:positionH relativeFrom="column">
              <wp:posOffset>-689213</wp:posOffset>
            </wp:positionH>
            <wp:positionV relativeFrom="paragraph">
              <wp:posOffset>274</wp:posOffset>
            </wp:positionV>
            <wp:extent cx="6359857" cy="8244555"/>
            <wp:effectExtent l="0" t="0" r="3175" b="4445"/>
            <wp:wrapSquare wrapText="bothSides"/>
            <wp:docPr id="7241" name="Imagen 7241" descr="C:\Users\rsanchez\AppData\Local\Microsoft\Windows\INetCache\Content.Wor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rsanchez\AppData\Local\Microsoft\Windows\INetCache\Content.Word\4.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360508" cy="824539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7B718A" w14:textId="77777777" w:rsidR="008A0D93" w:rsidRDefault="0075360D" w:rsidP="008A0D93">
      <w:pPr>
        <w:pStyle w:val="Prrafodelista"/>
        <w:rPr>
          <w:rFonts w:ascii="Times New Roman" w:hAnsi="Times New Roman" w:cs="Times New Roman"/>
          <w:b/>
          <w:sz w:val="24"/>
          <w:szCs w:val="28"/>
        </w:rPr>
      </w:pPr>
      <w:r>
        <w:rPr>
          <w:noProof/>
          <w:lang w:val="es-ES_tradnl" w:eastAsia="es-ES_tradnl"/>
        </w:rPr>
        <w:lastRenderedPageBreak/>
        <w:drawing>
          <wp:anchor distT="0" distB="0" distL="114300" distR="114300" simplePos="0" relativeHeight="252024832" behindDoc="0" locked="0" layoutInCell="1" allowOverlap="1" wp14:anchorId="756F5050" wp14:editId="4A68F583">
            <wp:simplePos x="0" y="0"/>
            <wp:positionH relativeFrom="column">
              <wp:posOffset>-797560</wp:posOffset>
            </wp:positionH>
            <wp:positionV relativeFrom="paragraph">
              <wp:posOffset>-531</wp:posOffset>
            </wp:positionV>
            <wp:extent cx="6264322" cy="8121106"/>
            <wp:effectExtent l="0" t="0" r="3175" b="0"/>
            <wp:wrapSquare wrapText="bothSides"/>
            <wp:docPr id="7242" name="Imagen 7242" descr="C:\Users\rsanchez\AppData\Local\Microsoft\Windows\INetCache\Content.Wor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rsanchez\AppData\Local\Microsoft\Windows\INetCache\Content.Word\5.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264322" cy="812110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BF829D" w14:textId="77777777" w:rsidR="008A0D93" w:rsidRDefault="002E14F0" w:rsidP="008A0D93">
      <w:pPr>
        <w:pStyle w:val="Prrafodelista"/>
        <w:rPr>
          <w:rFonts w:ascii="Times New Roman" w:hAnsi="Times New Roman" w:cs="Times New Roman"/>
          <w:b/>
          <w:sz w:val="24"/>
          <w:szCs w:val="28"/>
        </w:rPr>
      </w:pPr>
      <w:r>
        <w:rPr>
          <w:noProof/>
          <w:lang w:val="es-ES_tradnl" w:eastAsia="es-ES_tradnl"/>
        </w:rPr>
        <w:lastRenderedPageBreak/>
        <w:drawing>
          <wp:anchor distT="0" distB="0" distL="114300" distR="114300" simplePos="0" relativeHeight="252025856" behindDoc="0" locked="0" layoutInCell="1" allowOverlap="1" wp14:anchorId="379F8486" wp14:editId="7DABCBAA">
            <wp:simplePos x="0" y="0"/>
            <wp:positionH relativeFrom="column">
              <wp:posOffset>-620424</wp:posOffset>
            </wp:positionH>
            <wp:positionV relativeFrom="paragraph">
              <wp:posOffset>0</wp:posOffset>
            </wp:positionV>
            <wp:extent cx="6152970" cy="7973273"/>
            <wp:effectExtent l="0" t="0" r="635" b="8890"/>
            <wp:wrapSquare wrapText="bothSides"/>
            <wp:docPr id="7243" name="Imagen 7243" descr="C:\Users\rsanchez\AppData\Local\Microsoft\Windows\INetCache\Content.Wor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rsanchez\AppData\Local\Microsoft\Windows\INetCache\Content.Word\6.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152970" cy="797327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02A5D1" w14:textId="77777777" w:rsidR="008A0D93" w:rsidRDefault="002E14F0" w:rsidP="008A0D93">
      <w:pPr>
        <w:pStyle w:val="Prrafodelista"/>
        <w:rPr>
          <w:rFonts w:ascii="Times New Roman" w:hAnsi="Times New Roman" w:cs="Times New Roman"/>
          <w:b/>
          <w:sz w:val="24"/>
          <w:szCs w:val="28"/>
        </w:rPr>
      </w:pPr>
      <w:r>
        <w:rPr>
          <w:noProof/>
          <w:lang w:val="es-ES_tradnl" w:eastAsia="es-ES_tradnl"/>
        </w:rPr>
        <w:lastRenderedPageBreak/>
        <w:drawing>
          <wp:anchor distT="0" distB="0" distL="114300" distR="114300" simplePos="0" relativeHeight="252026880" behindDoc="0" locked="0" layoutInCell="1" allowOverlap="1" wp14:anchorId="42B1216F" wp14:editId="205C6FB9">
            <wp:simplePos x="0" y="0"/>
            <wp:positionH relativeFrom="column">
              <wp:posOffset>-754125</wp:posOffset>
            </wp:positionH>
            <wp:positionV relativeFrom="paragraph">
              <wp:posOffset>569</wp:posOffset>
            </wp:positionV>
            <wp:extent cx="6410960" cy="8297545"/>
            <wp:effectExtent l="0" t="0" r="8890" b="8255"/>
            <wp:wrapSquare wrapText="bothSides"/>
            <wp:docPr id="7244" name="Imagen 7244" descr="C:\Users\rsanchez\AppData\Local\Microsoft\Windows\INetCache\Content.Word\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rsanchez\AppData\Local\Microsoft\Windows\INetCache\Content.Word\7.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410960" cy="82975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A0023E" w14:textId="77777777" w:rsidR="008A0D93" w:rsidRDefault="002E14F0" w:rsidP="008A0D93">
      <w:pPr>
        <w:pStyle w:val="Prrafodelista"/>
        <w:rPr>
          <w:rFonts w:ascii="Times New Roman" w:hAnsi="Times New Roman" w:cs="Times New Roman"/>
          <w:b/>
          <w:sz w:val="24"/>
          <w:szCs w:val="28"/>
        </w:rPr>
      </w:pPr>
      <w:r>
        <w:rPr>
          <w:noProof/>
          <w:lang w:val="es-ES_tradnl" w:eastAsia="es-ES_tradnl"/>
        </w:rPr>
        <w:lastRenderedPageBreak/>
        <w:drawing>
          <wp:anchor distT="0" distB="0" distL="114300" distR="114300" simplePos="0" relativeHeight="252027904" behindDoc="0" locked="0" layoutInCell="1" allowOverlap="1" wp14:anchorId="1536E23A" wp14:editId="759192A0">
            <wp:simplePos x="0" y="0"/>
            <wp:positionH relativeFrom="column">
              <wp:posOffset>-792536</wp:posOffset>
            </wp:positionH>
            <wp:positionV relativeFrom="paragraph">
              <wp:posOffset>0</wp:posOffset>
            </wp:positionV>
            <wp:extent cx="6442075" cy="8338185"/>
            <wp:effectExtent l="0" t="0" r="0" b="5715"/>
            <wp:wrapSquare wrapText="bothSides"/>
            <wp:docPr id="7245" name="Imagen 7245" descr="C:\Users\rsanchez\AppData\Local\Microsoft\Windows\INetCache\Content.Wor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rsanchez\AppData\Local\Microsoft\Windows\INetCache\Content.Word\8.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442075" cy="83381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82CAA9" w14:textId="77777777" w:rsidR="008A0D93" w:rsidRDefault="003811AB" w:rsidP="008A0D93">
      <w:pPr>
        <w:pStyle w:val="Prrafodelista"/>
        <w:rPr>
          <w:rFonts w:ascii="Times New Roman" w:hAnsi="Times New Roman" w:cs="Times New Roman"/>
          <w:b/>
          <w:sz w:val="24"/>
          <w:szCs w:val="28"/>
        </w:rPr>
      </w:pPr>
      <w:r>
        <w:rPr>
          <w:noProof/>
          <w:lang w:val="es-ES_tradnl" w:eastAsia="es-ES_tradnl"/>
        </w:rPr>
        <w:lastRenderedPageBreak/>
        <w:drawing>
          <wp:anchor distT="0" distB="0" distL="114300" distR="114300" simplePos="0" relativeHeight="252028928" behindDoc="0" locked="0" layoutInCell="1" allowOverlap="1" wp14:anchorId="6CB2EFDF" wp14:editId="27A91FA5">
            <wp:simplePos x="0" y="0"/>
            <wp:positionH relativeFrom="column">
              <wp:posOffset>-747120</wp:posOffset>
            </wp:positionH>
            <wp:positionV relativeFrom="paragraph">
              <wp:posOffset>0</wp:posOffset>
            </wp:positionV>
            <wp:extent cx="6350000" cy="8229600"/>
            <wp:effectExtent l="0" t="0" r="0" b="0"/>
            <wp:wrapSquare wrapText="bothSides"/>
            <wp:docPr id="7246" name="Imagen 7246" descr="C:\Users\rsanchez\AppData\Local\Microsoft\Windows\INetCache\Content.Wor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rsanchez\AppData\Local\Microsoft\Windows\INetCache\Content.Word\9.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350000" cy="8229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A56978" w14:textId="77777777" w:rsidR="008A0D93" w:rsidRDefault="003811AB" w:rsidP="008A0D93">
      <w:pPr>
        <w:pStyle w:val="Prrafodelista"/>
        <w:rPr>
          <w:rFonts w:ascii="Times New Roman" w:hAnsi="Times New Roman" w:cs="Times New Roman"/>
          <w:b/>
          <w:sz w:val="24"/>
          <w:szCs w:val="28"/>
        </w:rPr>
      </w:pPr>
      <w:r>
        <w:rPr>
          <w:noProof/>
          <w:lang w:val="es-ES_tradnl" w:eastAsia="es-ES_tradnl"/>
        </w:rPr>
        <w:lastRenderedPageBreak/>
        <w:drawing>
          <wp:anchor distT="0" distB="0" distL="114300" distR="114300" simplePos="0" relativeHeight="252029952" behindDoc="0" locked="0" layoutInCell="1" allowOverlap="1" wp14:anchorId="1E2FCA7F" wp14:editId="2A781D8A">
            <wp:simplePos x="0" y="0"/>
            <wp:positionH relativeFrom="column">
              <wp:posOffset>-607420</wp:posOffset>
            </wp:positionH>
            <wp:positionV relativeFrom="page">
              <wp:posOffset>805218</wp:posOffset>
            </wp:positionV>
            <wp:extent cx="6489065" cy="8398510"/>
            <wp:effectExtent l="0" t="0" r="6985" b="2540"/>
            <wp:wrapSquare wrapText="bothSides"/>
            <wp:docPr id="7247" name="Imagen 7247" descr="C:\Users\rsanchez\AppData\Local\Microsoft\Windows\INetCache\Content.Word\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rsanchez\AppData\Local\Microsoft\Windows\INetCache\Content.Word\10.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489065" cy="83985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CC03A6" w14:textId="77777777" w:rsidR="008A0D93" w:rsidRDefault="003811AB" w:rsidP="008A0D93">
      <w:pPr>
        <w:pStyle w:val="Prrafodelista"/>
        <w:rPr>
          <w:rFonts w:ascii="Times New Roman" w:hAnsi="Times New Roman" w:cs="Times New Roman"/>
          <w:b/>
          <w:sz w:val="24"/>
          <w:szCs w:val="28"/>
        </w:rPr>
      </w:pPr>
      <w:r>
        <w:rPr>
          <w:noProof/>
          <w:lang w:val="es-ES_tradnl" w:eastAsia="es-ES_tradnl"/>
        </w:rPr>
        <w:lastRenderedPageBreak/>
        <w:drawing>
          <wp:anchor distT="0" distB="0" distL="114300" distR="114300" simplePos="0" relativeHeight="252030976" behindDoc="0" locked="0" layoutInCell="1" allowOverlap="1" wp14:anchorId="5D1201D6" wp14:editId="16DD4C41">
            <wp:simplePos x="0" y="0"/>
            <wp:positionH relativeFrom="column">
              <wp:posOffset>-744220</wp:posOffset>
            </wp:positionH>
            <wp:positionV relativeFrom="paragraph">
              <wp:posOffset>0</wp:posOffset>
            </wp:positionV>
            <wp:extent cx="6418580" cy="8283575"/>
            <wp:effectExtent l="0" t="0" r="1270" b="3175"/>
            <wp:wrapSquare wrapText="bothSides"/>
            <wp:docPr id="7248" name="Imagen 7248" descr="C:\Users\rsanchez\AppData\Local\Microsoft\Windows\INetCache\Content.Word\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rsanchez\AppData\Local\Microsoft\Windows\INetCache\Content.Word\11.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418580" cy="8283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B4D617" w14:textId="77777777" w:rsidR="008A0D93" w:rsidRDefault="003811AB" w:rsidP="008A0D93">
      <w:pPr>
        <w:pStyle w:val="Prrafodelista"/>
        <w:rPr>
          <w:rFonts w:ascii="Times New Roman" w:hAnsi="Times New Roman" w:cs="Times New Roman"/>
          <w:b/>
          <w:sz w:val="24"/>
          <w:szCs w:val="28"/>
        </w:rPr>
      </w:pPr>
      <w:r>
        <w:rPr>
          <w:noProof/>
          <w:lang w:val="es-ES_tradnl" w:eastAsia="es-ES_tradnl"/>
        </w:rPr>
        <w:lastRenderedPageBreak/>
        <w:drawing>
          <wp:anchor distT="0" distB="0" distL="114300" distR="114300" simplePos="0" relativeHeight="252032000" behindDoc="0" locked="0" layoutInCell="1" allowOverlap="1" wp14:anchorId="42C32777" wp14:editId="53CDCF81">
            <wp:simplePos x="0" y="0"/>
            <wp:positionH relativeFrom="column">
              <wp:posOffset>-730393</wp:posOffset>
            </wp:positionH>
            <wp:positionV relativeFrom="paragraph">
              <wp:posOffset>0</wp:posOffset>
            </wp:positionV>
            <wp:extent cx="6398260" cy="8283575"/>
            <wp:effectExtent l="0" t="0" r="2540" b="3175"/>
            <wp:wrapSquare wrapText="bothSides"/>
            <wp:docPr id="7249" name="Imagen 7249" descr="C:\Users\rsanchez\AppData\Local\Microsoft\Windows\INetCache\Content.Word\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rsanchez\AppData\Local\Microsoft\Windows\INetCache\Content.Word\12.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398260" cy="8283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8601A7" w14:textId="77777777" w:rsidR="008A0D93" w:rsidRDefault="003811AB" w:rsidP="008A0D93">
      <w:pPr>
        <w:pStyle w:val="Prrafodelista"/>
        <w:rPr>
          <w:rFonts w:ascii="Times New Roman" w:hAnsi="Times New Roman" w:cs="Times New Roman"/>
          <w:b/>
          <w:sz w:val="24"/>
          <w:szCs w:val="28"/>
        </w:rPr>
      </w:pPr>
      <w:r>
        <w:rPr>
          <w:noProof/>
          <w:lang w:val="es-ES_tradnl" w:eastAsia="es-ES_tradnl"/>
        </w:rPr>
        <w:lastRenderedPageBreak/>
        <w:drawing>
          <wp:anchor distT="0" distB="0" distL="114300" distR="114300" simplePos="0" relativeHeight="252033024" behindDoc="0" locked="0" layoutInCell="1" allowOverlap="1" wp14:anchorId="199E6873" wp14:editId="6D19BC6C">
            <wp:simplePos x="0" y="0"/>
            <wp:positionH relativeFrom="column">
              <wp:posOffset>-648297</wp:posOffset>
            </wp:positionH>
            <wp:positionV relativeFrom="paragraph">
              <wp:posOffset>0</wp:posOffset>
            </wp:positionV>
            <wp:extent cx="6402705" cy="8297545"/>
            <wp:effectExtent l="0" t="0" r="0" b="8255"/>
            <wp:wrapSquare wrapText="bothSides"/>
            <wp:docPr id="7250" name="Imagen 7250" descr="C:\Users\rsanchez\AppData\Local\Microsoft\Windows\INetCache\Content.Word\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rsanchez\AppData\Local\Microsoft\Windows\INetCache\Content.Word\13.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402705" cy="82975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FA4093" w14:textId="77777777" w:rsidR="008A0D93" w:rsidRDefault="003811AB" w:rsidP="008A0D93">
      <w:pPr>
        <w:pStyle w:val="Prrafodelista"/>
        <w:rPr>
          <w:rFonts w:ascii="Times New Roman" w:hAnsi="Times New Roman" w:cs="Times New Roman"/>
          <w:b/>
          <w:sz w:val="24"/>
          <w:szCs w:val="28"/>
        </w:rPr>
      </w:pPr>
      <w:r>
        <w:rPr>
          <w:noProof/>
          <w:lang w:val="es-ES_tradnl" w:eastAsia="es-ES_tradnl"/>
        </w:rPr>
        <w:lastRenderedPageBreak/>
        <w:drawing>
          <wp:anchor distT="0" distB="0" distL="114300" distR="114300" simplePos="0" relativeHeight="252034048" behindDoc="0" locked="0" layoutInCell="1" allowOverlap="1" wp14:anchorId="0F5E615D" wp14:editId="32C9F671">
            <wp:simplePos x="0" y="0"/>
            <wp:positionH relativeFrom="column">
              <wp:posOffset>-701391</wp:posOffset>
            </wp:positionH>
            <wp:positionV relativeFrom="paragraph">
              <wp:posOffset>0</wp:posOffset>
            </wp:positionV>
            <wp:extent cx="6418580" cy="8297545"/>
            <wp:effectExtent l="0" t="0" r="1270" b="8255"/>
            <wp:wrapSquare wrapText="bothSides"/>
            <wp:docPr id="7251" name="Imagen 7251" descr="C:\Users\rsanchez\AppData\Local\Microsoft\Windows\INetCache\Content.Word\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rsanchez\AppData\Local\Microsoft\Windows\INetCache\Content.Word\14.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418580" cy="82975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8C5098" w14:textId="77777777" w:rsidR="008A0D93" w:rsidRDefault="000E5739" w:rsidP="008A0D93">
      <w:pPr>
        <w:pStyle w:val="Prrafodelista"/>
        <w:rPr>
          <w:rFonts w:ascii="Times New Roman" w:hAnsi="Times New Roman" w:cs="Times New Roman"/>
          <w:b/>
          <w:sz w:val="24"/>
          <w:szCs w:val="28"/>
        </w:rPr>
      </w:pPr>
      <w:r>
        <w:rPr>
          <w:noProof/>
          <w:lang w:val="es-ES_tradnl" w:eastAsia="es-ES_tradnl"/>
        </w:rPr>
        <w:lastRenderedPageBreak/>
        <w:drawing>
          <wp:anchor distT="0" distB="0" distL="114300" distR="114300" simplePos="0" relativeHeight="252035072" behindDoc="0" locked="0" layoutInCell="1" allowOverlap="1" wp14:anchorId="090015BC" wp14:editId="634E881D">
            <wp:simplePos x="0" y="0"/>
            <wp:positionH relativeFrom="column">
              <wp:posOffset>-713740</wp:posOffset>
            </wp:positionH>
            <wp:positionV relativeFrom="paragraph">
              <wp:posOffset>0</wp:posOffset>
            </wp:positionV>
            <wp:extent cx="6443980" cy="8324850"/>
            <wp:effectExtent l="0" t="0" r="0" b="0"/>
            <wp:wrapSquare wrapText="bothSides"/>
            <wp:docPr id="7252" name="Imagen 7252" descr="C:\Users\rsanchez\AppData\Local\Microsoft\Windows\INetCache\Content.Word\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rsanchez\AppData\Local\Microsoft\Windows\INetCache\Content.Word\15.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443980" cy="8324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FCC789" w14:textId="77777777" w:rsidR="008A0D93" w:rsidRDefault="000E5739" w:rsidP="008A0D93">
      <w:pPr>
        <w:pStyle w:val="Prrafodelista"/>
        <w:rPr>
          <w:rFonts w:ascii="Times New Roman" w:hAnsi="Times New Roman" w:cs="Times New Roman"/>
          <w:b/>
          <w:sz w:val="24"/>
          <w:szCs w:val="28"/>
        </w:rPr>
      </w:pPr>
      <w:r>
        <w:rPr>
          <w:noProof/>
          <w:lang w:val="es-ES_tradnl" w:eastAsia="es-ES_tradnl"/>
        </w:rPr>
        <w:lastRenderedPageBreak/>
        <w:drawing>
          <wp:anchor distT="0" distB="0" distL="114300" distR="114300" simplePos="0" relativeHeight="252036096" behindDoc="0" locked="0" layoutInCell="1" allowOverlap="1" wp14:anchorId="56C8B0ED" wp14:editId="6C385F9E">
            <wp:simplePos x="0" y="0"/>
            <wp:positionH relativeFrom="column">
              <wp:posOffset>-676000</wp:posOffset>
            </wp:positionH>
            <wp:positionV relativeFrom="paragraph">
              <wp:posOffset>0</wp:posOffset>
            </wp:positionV>
            <wp:extent cx="6417945" cy="8270240"/>
            <wp:effectExtent l="0" t="0" r="1905" b="0"/>
            <wp:wrapSquare wrapText="bothSides"/>
            <wp:docPr id="7253" name="Imagen 7253" descr="C:\Users\rsanchez\AppData\Local\Microsoft\Windows\INetCache\Content.Word\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rsanchez\AppData\Local\Microsoft\Windows\INetCache\Content.Word\16.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417945" cy="82702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7FB767" w14:textId="77777777" w:rsidR="008A0D93" w:rsidRDefault="00F20DA0" w:rsidP="008A0D93">
      <w:pPr>
        <w:pStyle w:val="Prrafodelista"/>
        <w:rPr>
          <w:rFonts w:ascii="Times New Roman" w:hAnsi="Times New Roman" w:cs="Times New Roman"/>
          <w:b/>
          <w:sz w:val="24"/>
          <w:szCs w:val="28"/>
        </w:rPr>
      </w:pPr>
      <w:r>
        <w:rPr>
          <w:noProof/>
          <w:lang w:val="es-ES_tradnl" w:eastAsia="es-ES_tradnl"/>
        </w:rPr>
        <w:lastRenderedPageBreak/>
        <w:drawing>
          <wp:anchor distT="0" distB="0" distL="114300" distR="114300" simplePos="0" relativeHeight="252037120" behindDoc="0" locked="0" layoutInCell="1" allowOverlap="1" wp14:anchorId="49B92357" wp14:editId="5E8D8CA8">
            <wp:simplePos x="0" y="0"/>
            <wp:positionH relativeFrom="column">
              <wp:posOffset>-636905</wp:posOffset>
            </wp:positionH>
            <wp:positionV relativeFrom="paragraph">
              <wp:posOffset>202</wp:posOffset>
            </wp:positionV>
            <wp:extent cx="6419214" cy="8284191"/>
            <wp:effectExtent l="0" t="0" r="1270" b="3175"/>
            <wp:wrapSquare wrapText="bothSides"/>
            <wp:docPr id="7254" name="Imagen 7254" descr="C:\Users\rsanchez\AppData\Local\Microsoft\Windows\INetCache\Content.Word\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rsanchez\AppData\Local\Microsoft\Windows\INetCache\Content.Word\17.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419214" cy="828419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AB9BB8" w14:textId="77777777" w:rsidR="008A0D93" w:rsidRDefault="00C17F7A" w:rsidP="008A0D93">
      <w:pPr>
        <w:pStyle w:val="Prrafodelista"/>
        <w:rPr>
          <w:rFonts w:ascii="Times New Roman" w:hAnsi="Times New Roman" w:cs="Times New Roman"/>
          <w:b/>
          <w:sz w:val="24"/>
          <w:szCs w:val="28"/>
        </w:rPr>
      </w:pPr>
      <w:r>
        <w:rPr>
          <w:noProof/>
          <w:lang w:val="es-ES_tradnl" w:eastAsia="es-ES_tradnl"/>
        </w:rPr>
        <w:lastRenderedPageBreak/>
        <w:drawing>
          <wp:anchor distT="0" distB="0" distL="114300" distR="114300" simplePos="0" relativeHeight="252038144" behindDoc="0" locked="0" layoutInCell="1" allowOverlap="1" wp14:anchorId="7759F0E1" wp14:editId="507ADE80">
            <wp:simplePos x="0" y="0"/>
            <wp:positionH relativeFrom="column">
              <wp:posOffset>-662011</wp:posOffset>
            </wp:positionH>
            <wp:positionV relativeFrom="paragraph">
              <wp:posOffset>0</wp:posOffset>
            </wp:positionV>
            <wp:extent cx="6370955" cy="8242935"/>
            <wp:effectExtent l="0" t="0" r="0" b="5715"/>
            <wp:wrapSquare wrapText="bothSides"/>
            <wp:docPr id="7255" name="Imagen 7255" descr="C:\Users\rsanchez\AppData\Local\Microsoft\Windows\INetCache\Content.Word\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rsanchez\AppData\Local\Microsoft\Windows\INetCache\Content.Word\18.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370955" cy="82429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81CF9D" w14:textId="77777777" w:rsidR="008A0D93" w:rsidRDefault="00C8227A" w:rsidP="008A0D93">
      <w:pPr>
        <w:pStyle w:val="Prrafodelista"/>
        <w:rPr>
          <w:rFonts w:ascii="Times New Roman" w:hAnsi="Times New Roman" w:cs="Times New Roman"/>
          <w:b/>
          <w:sz w:val="24"/>
          <w:szCs w:val="28"/>
        </w:rPr>
      </w:pPr>
      <w:r>
        <w:rPr>
          <w:noProof/>
          <w:lang w:val="es-ES_tradnl" w:eastAsia="es-ES_tradnl"/>
        </w:rPr>
        <w:lastRenderedPageBreak/>
        <w:drawing>
          <wp:anchor distT="0" distB="0" distL="114300" distR="114300" simplePos="0" relativeHeight="252039168" behindDoc="0" locked="0" layoutInCell="1" allowOverlap="1" wp14:anchorId="14B6AA98" wp14:editId="3EBB57BE">
            <wp:simplePos x="0" y="0"/>
            <wp:positionH relativeFrom="column">
              <wp:posOffset>-732846</wp:posOffset>
            </wp:positionH>
            <wp:positionV relativeFrom="paragraph">
              <wp:posOffset>0</wp:posOffset>
            </wp:positionV>
            <wp:extent cx="6382385" cy="8283575"/>
            <wp:effectExtent l="0" t="0" r="0" b="3175"/>
            <wp:wrapSquare wrapText="bothSides"/>
            <wp:docPr id="7256" name="Imagen 7256" descr="C:\Users\rsanchez\AppData\Local\Microsoft\Windows\INetCache\Content.Word\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rsanchez\AppData\Local\Microsoft\Windows\INetCache\Content.Word\19.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382385" cy="8283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0697D8" w14:textId="77777777" w:rsidR="008A0D93" w:rsidRDefault="00EC6015" w:rsidP="008A0D93">
      <w:pPr>
        <w:pStyle w:val="Prrafodelista"/>
        <w:rPr>
          <w:rFonts w:ascii="Times New Roman" w:hAnsi="Times New Roman" w:cs="Times New Roman"/>
          <w:b/>
          <w:sz w:val="24"/>
          <w:szCs w:val="28"/>
        </w:rPr>
      </w:pPr>
      <w:r>
        <w:rPr>
          <w:noProof/>
          <w:lang w:val="es-ES_tradnl" w:eastAsia="es-ES_tradnl"/>
        </w:rPr>
        <w:lastRenderedPageBreak/>
        <w:drawing>
          <wp:anchor distT="0" distB="0" distL="114300" distR="114300" simplePos="0" relativeHeight="252040192" behindDoc="0" locked="0" layoutInCell="1" allowOverlap="1" wp14:anchorId="3421FBA6" wp14:editId="16BFF12A">
            <wp:simplePos x="0" y="0"/>
            <wp:positionH relativeFrom="column">
              <wp:posOffset>-678900</wp:posOffset>
            </wp:positionH>
            <wp:positionV relativeFrom="paragraph">
              <wp:posOffset>0</wp:posOffset>
            </wp:positionV>
            <wp:extent cx="6410325" cy="8297545"/>
            <wp:effectExtent l="0" t="0" r="9525" b="8255"/>
            <wp:wrapSquare wrapText="bothSides"/>
            <wp:docPr id="7257" name="Imagen 7257" descr="C:\Users\rsanchez\AppData\Local\Microsoft\Windows\INetCache\Content.Word\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rsanchez\AppData\Local\Microsoft\Windows\INetCache\Content.Word\20.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410325" cy="82975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FC2332" w14:textId="77777777" w:rsidR="008A0D93" w:rsidRDefault="00EC6015" w:rsidP="008A0D93">
      <w:pPr>
        <w:pStyle w:val="Prrafodelista"/>
        <w:rPr>
          <w:rFonts w:ascii="Times New Roman" w:hAnsi="Times New Roman" w:cs="Times New Roman"/>
          <w:b/>
          <w:sz w:val="24"/>
          <w:szCs w:val="28"/>
        </w:rPr>
      </w:pPr>
      <w:r>
        <w:rPr>
          <w:noProof/>
          <w:lang w:val="es-ES_tradnl" w:eastAsia="es-ES_tradnl"/>
        </w:rPr>
        <w:lastRenderedPageBreak/>
        <w:drawing>
          <wp:anchor distT="0" distB="0" distL="114300" distR="114300" simplePos="0" relativeHeight="252041216" behindDoc="0" locked="0" layoutInCell="1" allowOverlap="1" wp14:anchorId="5C939446" wp14:editId="24AC2E3A">
            <wp:simplePos x="0" y="0"/>
            <wp:positionH relativeFrom="column">
              <wp:posOffset>-689610</wp:posOffset>
            </wp:positionH>
            <wp:positionV relativeFrom="paragraph">
              <wp:posOffset>0</wp:posOffset>
            </wp:positionV>
            <wp:extent cx="6389370" cy="8256270"/>
            <wp:effectExtent l="0" t="0" r="0" b="0"/>
            <wp:wrapSquare wrapText="bothSides"/>
            <wp:docPr id="7258" name="Imagen 7258" descr="C:\Users\rsanchez\AppData\Local\Microsoft\Windows\INetCache\Content.Word\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Users\rsanchez\AppData\Local\Microsoft\Windows\INetCache\Content.Word\21.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389370" cy="82562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DEF3F4" w14:textId="77777777" w:rsidR="008A0D93" w:rsidRDefault="006603A7" w:rsidP="008A0D93">
      <w:pPr>
        <w:pStyle w:val="Prrafodelista"/>
        <w:rPr>
          <w:rFonts w:ascii="Times New Roman" w:hAnsi="Times New Roman" w:cs="Times New Roman"/>
          <w:b/>
          <w:sz w:val="24"/>
          <w:szCs w:val="28"/>
        </w:rPr>
      </w:pPr>
      <w:r>
        <w:rPr>
          <w:noProof/>
          <w:lang w:val="es-ES_tradnl" w:eastAsia="es-ES_tradnl"/>
        </w:rPr>
        <w:lastRenderedPageBreak/>
        <w:drawing>
          <wp:anchor distT="0" distB="0" distL="114300" distR="114300" simplePos="0" relativeHeight="252042240" behindDoc="0" locked="0" layoutInCell="1" allowOverlap="1" wp14:anchorId="7C763704" wp14:editId="5E298D63">
            <wp:simplePos x="0" y="0"/>
            <wp:positionH relativeFrom="column">
              <wp:posOffset>-677630</wp:posOffset>
            </wp:positionH>
            <wp:positionV relativeFrom="paragraph">
              <wp:posOffset>351</wp:posOffset>
            </wp:positionV>
            <wp:extent cx="6408420" cy="8297545"/>
            <wp:effectExtent l="0" t="0" r="0" b="8255"/>
            <wp:wrapSquare wrapText="bothSides"/>
            <wp:docPr id="7259" name="Imagen 7259" descr="C:\Users\rsanchez\AppData\Local\Microsoft\Windows\INetCache\Content.Word\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rsanchez\AppData\Local\Microsoft\Windows\INetCache\Content.Word\22.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408420" cy="8297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41B9BA" w14:textId="77777777" w:rsidR="008A0D93" w:rsidRDefault="008A0D93" w:rsidP="008A0D93">
      <w:pPr>
        <w:pStyle w:val="Prrafodelista"/>
        <w:rPr>
          <w:rFonts w:ascii="Times New Roman" w:hAnsi="Times New Roman" w:cs="Times New Roman"/>
          <w:b/>
          <w:sz w:val="24"/>
          <w:szCs w:val="28"/>
        </w:rPr>
      </w:pPr>
    </w:p>
    <w:p w14:paraId="737EBF20" w14:textId="77777777" w:rsidR="00125B09" w:rsidRPr="008D3986" w:rsidRDefault="008D3986" w:rsidP="008D3986">
      <w:pPr>
        <w:pStyle w:val="titulomemoria"/>
        <w:numPr>
          <w:ilvl w:val="2"/>
          <w:numId w:val="17"/>
        </w:numPr>
        <w:spacing w:line="240" w:lineRule="auto"/>
        <w:ind w:left="1916" w:hanging="357"/>
        <w:contextualSpacing/>
        <w:rPr>
          <w:rStyle w:val="Estilo16Car"/>
          <w:sz w:val="24"/>
        </w:rPr>
      </w:pPr>
      <w:bookmarkStart w:id="195" w:name="_Toc533586367"/>
      <w:r w:rsidRPr="008D3986">
        <w:rPr>
          <w:rStyle w:val="Estilo16Car"/>
          <w:sz w:val="24"/>
        </w:rPr>
        <w:t>Estrategias Externa</w:t>
      </w:r>
      <w:r>
        <w:rPr>
          <w:rStyle w:val="Estilo16Car"/>
          <w:sz w:val="24"/>
        </w:rPr>
        <w:t>s (Auditorias y</w:t>
      </w:r>
      <w:r w:rsidRPr="008D3986">
        <w:rPr>
          <w:rStyle w:val="Estilo16Car"/>
          <w:sz w:val="24"/>
        </w:rPr>
        <w:t xml:space="preserve"> Procesos Operativos)</w:t>
      </w:r>
      <w:bookmarkEnd w:id="195"/>
    </w:p>
    <w:tbl>
      <w:tblPr>
        <w:tblStyle w:val="Tablaconcuadrcula1"/>
        <w:tblW w:w="9701" w:type="dxa"/>
        <w:tblInd w:w="-572" w:type="dxa"/>
        <w:tblLook w:val="04A0" w:firstRow="1" w:lastRow="0" w:firstColumn="1" w:lastColumn="0" w:noHBand="0" w:noVBand="1"/>
      </w:tblPr>
      <w:tblGrid>
        <w:gridCol w:w="1388"/>
        <w:gridCol w:w="2564"/>
        <w:gridCol w:w="1520"/>
        <w:gridCol w:w="1485"/>
        <w:gridCol w:w="2744"/>
      </w:tblGrid>
      <w:tr w:rsidR="00125B09" w:rsidRPr="00A97EA9" w14:paraId="58494161" w14:textId="77777777" w:rsidTr="00125B09">
        <w:trPr>
          <w:trHeight w:val="182"/>
        </w:trPr>
        <w:tc>
          <w:tcPr>
            <w:tcW w:w="9701" w:type="dxa"/>
            <w:gridSpan w:val="5"/>
            <w:shd w:val="clear" w:color="auto" w:fill="B4C6E7" w:themeFill="accent5" w:themeFillTint="66"/>
          </w:tcPr>
          <w:p w14:paraId="6077356B" w14:textId="77777777" w:rsidR="00125B09" w:rsidRPr="00D80668" w:rsidRDefault="00125B09" w:rsidP="00125B09">
            <w:pPr>
              <w:spacing w:after="200" w:line="276" w:lineRule="auto"/>
              <w:jc w:val="center"/>
              <w:rPr>
                <w:rFonts w:ascii="Times New Roman" w:hAnsi="Times New Roman"/>
                <w:b/>
                <w:i/>
                <w:color w:val="1F3864" w:themeColor="accent5" w:themeShade="80"/>
                <w:lang w:val="es-DO"/>
              </w:rPr>
            </w:pPr>
            <w:r w:rsidRPr="00D80668">
              <w:rPr>
                <w:rFonts w:ascii="Times New Roman" w:hAnsi="Times New Roman"/>
                <w:b/>
                <w:i/>
                <w:color w:val="1F3864" w:themeColor="accent5" w:themeShade="80"/>
                <w:lang w:val="es-DO"/>
              </w:rPr>
              <w:t>ESTRATEGIAS EXTERNAS (AUDITORIAS Y PROCESOS OPERATIVOS)</w:t>
            </w:r>
          </w:p>
        </w:tc>
      </w:tr>
      <w:tr w:rsidR="00125B09" w:rsidRPr="00EB2D69" w14:paraId="31A2A22F" w14:textId="77777777" w:rsidTr="00125B09">
        <w:trPr>
          <w:trHeight w:val="193"/>
        </w:trPr>
        <w:tc>
          <w:tcPr>
            <w:tcW w:w="1388" w:type="dxa"/>
            <w:shd w:val="clear" w:color="auto" w:fill="B4C6E7" w:themeFill="accent5" w:themeFillTint="66"/>
          </w:tcPr>
          <w:p w14:paraId="0D5E1B94" w14:textId="77777777" w:rsidR="00125B09" w:rsidRPr="00EB2D69" w:rsidRDefault="00125B09" w:rsidP="00125B09">
            <w:pPr>
              <w:spacing w:after="200" w:line="276" w:lineRule="auto"/>
              <w:jc w:val="center"/>
              <w:rPr>
                <w:rFonts w:ascii="Times New Roman" w:hAnsi="Times New Roman"/>
                <w:b/>
                <w:i/>
              </w:rPr>
            </w:pPr>
            <w:r w:rsidRPr="00EB2D69">
              <w:rPr>
                <w:rFonts w:ascii="Times New Roman" w:hAnsi="Times New Roman"/>
                <w:b/>
                <w:i/>
              </w:rPr>
              <w:t>Informe No.</w:t>
            </w:r>
          </w:p>
        </w:tc>
        <w:tc>
          <w:tcPr>
            <w:tcW w:w="2564" w:type="dxa"/>
            <w:shd w:val="clear" w:color="auto" w:fill="B4C6E7" w:themeFill="accent5" w:themeFillTint="66"/>
          </w:tcPr>
          <w:p w14:paraId="6E54C179" w14:textId="77777777" w:rsidR="00125B09" w:rsidRPr="00EB2D69" w:rsidRDefault="00125B09" w:rsidP="00125B09">
            <w:pPr>
              <w:spacing w:after="200" w:line="276" w:lineRule="auto"/>
              <w:jc w:val="center"/>
              <w:rPr>
                <w:rFonts w:ascii="Times New Roman" w:hAnsi="Times New Roman"/>
                <w:b/>
                <w:i/>
              </w:rPr>
            </w:pPr>
            <w:r w:rsidRPr="00EB2D69">
              <w:rPr>
                <w:rFonts w:ascii="Times New Roman" w:hAnsi="Times New Roman"/>
                <w:b/>
                <w:i/>
              </w:rPr>
              <w:t>Universidad</w:t>
            </w:r>
          </w:p>
        </w:tc>
        <w:tc>
          <w:tcPr>
            <w:tcW w:w="1520" w:type="dxa"/>
            <w:shd w:val="clear" w:color="auto" w:fill="B4C6E7" w:themeFill="accent5" w:themeFillTint="66"/>
          </w:tcPr>
          <w:p w14:paraId="448F2E73" w14:textId="77777777" w:rsidR="00125B09" w:rsidRPr="00EB2D69" w:rsidRDefault="00125B09" w:rsidP="00125B09">
            <w:pPr>
              <w:spacing w:after="200" w:line="276" w:lineRule="auto"/>
              <w:jc w:val="center"/>
              <w:rPr>
                <w:rFonts w:ascii="Times New Roman" w:hAnsi="Times New Roman"/>
                <w:b/>
                <w:i/>
              </w:rPr>
            </w:pPr>
            <w:r w:rsidRPr="00EB2D69">
              <w:rPr>
                <w:rFonts w:ascii="Times New Roman" w:hAnsi="Times New Roman"/>
                <w:b/>
                <w:i/>
              </w:rPr>
              <w:t>Fecha</w:t>
            </w:r>
          </w:p>
        </w:tc>
        <w:tc>
          <w:tcPr>
            <w:tcW w:w="1485" w:type="dxa"/>
            <w:shd w:val="clear" w:color="auto" w:fill="B4C6E7" w:themeFill="accent5" w:themeFillTint="66"/>
          </w:tcPr>
          <w:p w14:paraId="43F5D668" w14:textId="77777777" w:rsidR="00125B09" w:rsidRPr="00EB2D69" w:rsidRDefault="00125B09" w:rsidP="00125B09">
            <w:pPr>
              <w:spacing w:after="200" w:line="276" w:lineRule="auto"/>
              <w:jc w:val="center"/>
              <w:rPr>
                <w:rFonts w:ascii="Times New Roman" w:hAnsi="Times New Roman"/>
                <w:b/>
                <w:i/>
              </w:rPr>
            </w:pPr>
            <w:r w:rsidRPr="00EB2D69">
              <w:rPr>
                <w:rFonts w:ascii="Times New Roman" w:hAnsi="Times New Roman"/>
                <w:b/>
                <w:i/>
              </w:rPr>
              <w:t>Lugar</w:t>
            </w:r>
          </w:p>
        </w:tc>
        <w:tc>
          <w:tcPr>
            <w:tcW w:w="2744" w:type="dxa"/>
            <w:shd w:val="clear" w:color="auto" w:fill="B4C6E7" w:themeFill="accent5" w:themeFillTint="66"/>
          </w:tcPr>
          <w:p w14:paraId="492F2B72" w14:textId="77777777" w:rsidR="00125B09" w:rsidRPr="00EB2D69" w:rsidRDefault="00125B09" w:rsidP="00125B09">
            <w:pPr>
              <w:spacing w:after="200" w:line="276" w:lineRule="auto"/>
              <w:jc w:val="center"/>
              <w:rPr>
                <w:rFonts w:ascii="Times New Roman" w:hAnsi="Times New Roman"/>
                <w:b/>
                <w:i/>
              </w:rPr>
            </w:pPr>
            <w:r w:rsidRPr="00EB2D69">
              <w:rPr>
                <w:rFonts w:ascii="Times New Roman" w:hAnsi="Times New Roman"/>
                <w:b/>
                <w:i/>
              </w:rPr>
              <w:t>Tipo de Auditoria</w:t>
            </w:r>
          </w:p>
        </w:tc>
      </w:tr>
      <w:tr w:rsidR="00125B09" w:rsidRPr="00EB2D69" w14:paraId="1DF59549" w14:textId="77777777" w:rsidTr="00125B09">
        <w:trPr>
          <w:trHeight w:val="182"/>
        </w:trPr>
        <w:tc>
          <w:tcPr>
            <w:tcW w:w="1388" w:type="dxa"/>
          </w:tcPr>
          <w:p w14:paraId="4734C2E2"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Informe ARA-001-2018</w:t>
            </w:r>
          </w:p>
        </w:tc>
        <w:tc>
          <w:tcPr>
            <w:tcW w:w="2564" w:type="dxa"/>
          </w:tcPr>
          <w:p w14:paraId="4E2541D3" w14:textId="77777777" w:rsidR="00125B09" w:rsidRPr="00EB2D69" w:rsidRDefault="00125B09" w:rsidP="00125B09">
            <w:pPr>
              <w:spacing w:after="200" w:line="276" w:lineRule="auto"/>
              <w:jc w:val="center"/>
              <w:rPr>
                <w:rFonts w:ascii="Times New Roman" w:hAnsi="Times New Roman"/>
                <w:color w:val="000000"/>
              </w:rPr>
            </w:pPr>
            <w:r w:rsidRPr="00EB2D69">
              <w:rPr>
                <w:rFonts w:ascii="Times New Roman" w:hAnsi="Times New Roman"/>
                <w:color w:val="000000"/>
              </w:rPr>
              <w:t>UNISA</w:t>
            </w:r>
          </w:p>
          <w:p w14:paraId="065B20CF" w14:textId="77777777" w:rsidR="00125B09" w:rsidRPr="00EB2D69" w:rsidRDefault="00125B09" w:rsidP="00125B09">
            <w:pPr>
              <w:spacing w:after="200" w:line="276" w:lineRule="auto"/>
              <w:jc w:val="center"/>
              <w:rPr>
                <w:rFonts w:ascii="Times New Roman" w:hAnsi="Times New Roman"/>
              </w:rPr>
            </w:pPr>
          </w:p>
        </w:tc>
        <w:tc>
          <w:tcPr>
            <w:tcW w:w="1520" w:type="dxa"/>
          </w:tcPr>
          <w:p w14:paraId="710660EA"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09/02/2018</w:t>
            </w:r>
          </w:p>
        </w:tc>
        <w:tc>
          <w:tcPr>
            <w:tcW w:w="1485" w:type="dxa"/>
          </w:tcPr>
          <w:p w14:paraId="1CC0E84C"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Santiago</w:t>
            </w:r>
          </w:p>
        </w:tc>
        <w:tc>
          <w:tcPr>
            <w:tcW w:w="2744" w:type="dxa"/>
          </w:tcPr>
          <w:p w14:paraId="2F9C65AE"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Primaria</w:t>
            </w:r>
          </w:p>
        </w:tc>
      </w:tr>
      <w:tr w:rsidR="00125B09" w:rsidRPr="00EB2D69" w14:paraId="4FC59F55" w14:textId="77777777" w:rsidTr="00125B09">
        <w:trPr>
          <w:trHeight w:val="659"/>
        </w:trPr>
        <w:tc>
          <w:tcPr>
            <w:tcW w:w="1388" w:type="dxa"/>
          </w:tcPr>
          <w:p w14:paraId="716CD986"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Informe ARA-002-2018</w:t>
            </w:r>
          </w:p>
        </w:tc>
        <w:tc>
          <w:tcPr>
            <w:tcW w:w="2564" w:type="dxa"/>
          </w:tcPr>
          <w:p w14:paraId="77E1D8DF"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UPID</w:t>
            </w:r>
          </w:p>
        </w:tc>
        <w:tc>
          <w:tcPr>
            <w:tcW w:w="1520" w:type="dxa"/>
          </w:tcPr>
          <w:p w14:paraId="2E49D222"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13/02/2018</w:t>
            </w:r>
          </w:p>
        </w:tc>
        <w:tc>
          <w:tcPr>
            <w:tcW w:w="1485" w:type="dxa"/>
          </w:tcPr>
          <w:p w14:paraId="610F2436"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Sto. Dgo. D.N.</w:t>
            </w:r>
          </w:p>
        </w:tc>
        <w:tc>
          <w:tcPr>
            <w:tcW w:w="2744" w:type="dxa"/>
          </w:tcPr>
          <w:p w14:paraId="1CED1EDC"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Primaria</w:t>
            </w:r>
          </w:p>
        </w:tc>
      </w:tr>
      <w:tr w:rsidR="00125B09" w:rsidRPr="00EB2D69" w14:paraId="2CE5722E" w14:textId="77777777" w:rsidTr="00125B09">
        <w:trPr>
          <w:trHeight w:val="193"/>
        </w:trPr>
        <w:tc>
          <w:tcPr>
            <w:tcW w:w="1388" w:type="dxa"/>
          </w:tcPr>
          <w:p w14:paraId="6B7E6FAB"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Informe ARA-003-2018</w:t>
            </w:r>
          </w:p>
        </w:tc>
        <w:tc>
          <w:tcPr>
            <w:tcW w:w="2564" w:type="dxa"/>
          </w:tcPr>
          <w:p w14:paraId="6C8EF39F"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UNEV</w:t>
            </w:r>
          </w:p>
        </w:tc>
        <w:tc>
          <w:tcPr>
            <w:tcW w:w="1520" w:type="dxa"/>
          </w:tcPr>
          <w:p w14:paraId="43250862"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16/02/2018</w:t>
            </w:r>
          </w:p>
        </w:tc>
        <w:tc>
          <w:tcPr>
            <w:tcW w:w="1485" w:type="dxa"/>
          </w:tcPr>
          <w:p w14:paraId="7EBF678C" w14:textId="77777777" w:rsidR="00125B09" w:rsidRPr="00EB2D69" w:rsidRDefault="00125B09" w:rsidP="00125B09">
            <w:pPr>
              <w:spacing w:after="200" w:line="276" w:lineRule="auto"/>
              <w:jc w:val="center"/>
              <w:rPr>
                <w:rFonts w:ascii="Times New Roman" w:hAnsi="Times New Roman"/>
              </w:rPr>
            </w:pPr>
          </w:p>
        </w:tc>
        <w:tc>
          <w:tcPr>
            <w:tcW w:w="2744" w:type="dxa"/>
          </w:tcPr>
          <w:p w14:paraId="0FF45ECC"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Primaria</w:t>
            </w:r>
          </w:p>
        </w:tc>
      </w:tr>
      <w:tr w:rsidR="00125B09" w:rsidRPr="00EB2D69" w14:paraId="79F99376" w14:textId="77777777" w:rsidTr="00125B09">
        <w:trPr>
          <w:trHeight w:val="405"/>
        </w:trPr>
        <w:tc>
          <w:tcPr>
            <w:tcW w:w="1388" w:type="dxa"/>
          </w:tcPr>
          <w:p w14:paraId="795A1FC8"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Informe ARA-004-2018</w:t>
            </w:r>
          </w:p>
        </w:tc>
        <w:tc>
          <w:tcPr>
            <w:tcW w:w="2564" w:type="dxa"/>
          </w:tcPr>
          <w:p w14:paraId="11822A07"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UNPHU</w:t>
            </w:r>
          </w:p>
          <w:p w14:paraId="49931773" w14:textId="77777777" w:rsidR="00125B09" w:rsidRPr="00EB2D69" w:rsidRDefault="00125B09" w:rsidP="00125B09">
            <w:pPr>
              <w:spacing w:after="200" w:line="276" w:lineRule="auto"/>
              <w:jc w:val="center"/>
              <w:rPr>
                <w:rFonts w:ascii="Times New Roman" w:hAnsi="Times New Roman"/>
              </w:rPr>
            </w:pPr>
          </w:p>
        </w:tc>
        <w:tc>
          <w:tcPr>
            <w:tcW w:w="1520" w:type="dxa"/>
          </w:tcPr>
          <w:p w14:paraId="2AF76681"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22/02/2018</w:t>
            </w:r>
          </w:p>
        </w:tc>
        <w:tc>
          <w:tcPr>
            <w:tcW w:w="1485" w:type="dxa"/>
          </w:tcPr>
          <w:p w14:paraId="70242087"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Sto. Dgo. D.N.</w:t>
            </w:r>
          </w:p>
        </w:tc>
        <w:tc>
          <w:tcPr>
            <w:tcW w:w="2744" w:type="dxa"/>
          </w:tcPr>
          <w:p w14:paraId="3500C7B1"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Primaria</w:t>
            </w:r>
          </w:p>
        </w:tc>
      </w:tr>
      <w:tr w:rsidR="00125B09" w:rsidRPr="00EB2D69" w14:paraId="09DC10A0" w14:textId="77777777" w:rsidTr="00125B09">
        <w:trPr>
          <w:trHeight w:val="880"/>
        </w:trPr>
        <w:tc>
          <w:tcPr>
            <w:tcW w:w="1388" w:type="dxa"/>
          </w:tcPr>
          <w:p w14:paraId="769AFE9D"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Informe ARA-005-2018</w:t>
            </w:r>
          </w:p>
        </w:tc>
        <w:tc>
          <w:tcPr>
            <w:tcW w:w="2564" w:type="dxa"/>
          </w:tcPr>
          <w:p w14:paraId="3326CAD7" w14:textId="77777777" w:rsidR="00125B09" w:rsidRPr="00EB2D69" w:rsidRDefault="00125B09" w:rsidP="00125B09">
            <w:pPr>
              <w:spacing w:after="200" w:line="276" w:lineRule="auto"/>
              <w:jc w:val="center"/>
              <w:rPr>
                <w:rFonts w:ascii="Times New Roman" w:hAnsi="Times New Roman"/>
                <w:color w:val="000000"/>
              </w:rPr>
            </w:pPr>
            <w:r w:rsidRPr="00EB2D69">
              <w:rPr>
                <w:rFonts w:ascii="Times New Roman" w:hAnsi="Times New Roman"/>
                <w:color w:val="000000"/>
              </w:rPr>
              <w:t>UNICARIBE</w:t>
            </w:r>
          </w:p>
          <w:p w14:paraId="7240730B" w14:textId="77777777" w:rsidR="00125B09" w:rsidRPr="00EB2D69" w:rsidRDefault="00125B09" w:rsidP="00125B09">
            <w:pPr>
              <w:spacing w:after="200" w:line="276" w:lineRule="auto"/>
              <w:jc w:val="center"/>
              <w:rPr>
                <w:rFonts w:ascii="Times New Roman" w:hAnsi="Times New Roman"/>
              </w:rPr>
            </w:pPr>
          </w:p>
        </w:tc>
        <w:tc>
          <w:tcPr>
            <w:tcW w:w="1520" w:type="dxa"/>
          </w:tcPr>
          <w:p w14:paraId="2D8A5E24"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26/02/2018</w:t>
            </w:r>
          </w:p>
        </w:tc>
        <w:tc>
          <w:tcPr>
            <w:tcW w:w="1485" w:type="dxa"/>
          </w:tcPr>
          <w:p w14:paraId="304A4958"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Sto. Dgo. D.N.</w:t>
            </w:r>
          </w:p>
        </w:tc>
        <w:tc>
          <w:tcPr>
            <w:tcW w:w="2744" w:type="dxa"/>
          </w:tcPr>
          <w:p w14:paraId="2CEC8CA3"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Seguimiento</w:t>
            </w:r>
          </w:p>
        </w:tc>
      </w:tr>
      <w:tr w:rsidR="00125B09" w:rsidRPr="00EB2D69" w14:paraId="3BC0348C" w14:textId="77777777" w:rsidTr="00125B09">
        <w:trPr>
          <w:trHeight w:val="330"/>
        </w:trPr>
        <w:tc>
          <w:tcPr>
            <w:tcW w:w="1388" w:type="dxa"/>
          </w:tcPr>
          <w:p w14:paraId="5A768192"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Informe ARA-006-2018</w:t>
            </w:r>
          </w:p>
        </w:tc>
        <w:tc>
          <w:tcPr>
            <w:tcW w:w="2564" w:type="dxa"/>
          </w:tcPr>
          <w:p w14:paraId="0F55A7C4"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ESCUELA DE LA JUDICATURA</w:t>
            </w:r>
          </w:p>
          <w:p w14:paraId="6411C8FE" w14:textId="77777777" w:rsidR="00125B09" w:rsidRPr="00EB2D69" w:rsidRDefault="00125B09" w:rsidP="00125B09">
            <w:pPr>
              <w:jc w:val="center"/>
              <w:rPr>
                <w:rFonts w:ascii="Times New Roman" w:hAnsi="Times New Roman"/>
              </w:rPr>
            </w:pPr>
          </w:p>
        </w:tc>
        <w:tc>
          <w:tcPr>
            <w:tcW w:w="1520" w:type="dxa"/>
          </w:tcPr>
          <w:p w14:paraId="19589A5B" w14:textId="77777777" w:rsidR="00125B09" w:rsidRPr="00EB2D69" w:rsidRDefault="00125B09" w:rsidP="00125B09">
            <w:pPr>
              <w:jc w:val="center"/>
              <w:rPr>
                <w:rFonts w:ascii="Times New Roman" w:hAnsi="Times New Roman"/>
              </w:rPr>
            </w:pPr>
            <w:r w:rsidRPr="00EB2D69">
              <w:rPr>
                <w:rFonts w:ascii="Times New Roman" w:hAnsi="Times New Roman"/>
              </w:rPr>
              <w:t>28/02/2018</w:t>
            </w:r>
          </w:p>
        </w:tc>
        <w:tc>
          <w:tcPr>
            <w:tcW w:w="1485" w:type="dxa"/>
          </w:tcPr>
          <w:p w14:paraId="772665FA" w14:textId="77777777" w:rsidR="00125B09" w:rsidRPr="00EB2D69" w:rsidRDefault="00125B09" w:rsidP="00125B09">
            <w:pPr>
              <w:jc w:val="center"/>
              <w:rPr>
                <w:rFonts w:ascii="Times New Roman" w:hAnsi="Times New Roman"/>
              </w:rPr>
            </w:pPr>
            <w:r w:rsidRPr="00EB2D69">
              <w:rPr>
                <w:rFonts w:ascii="Times New Roman" w:hAnsi="Times New Roman"/>
              </w:rPr>
              <w:t>Sto. Dgo. D.N.</w:t>
            </w:r>
          </w:p>
        </w:tc>
        <w:tc>
          <w:tcPr>
            <w:tcW w:w="2744" w:type="dxa"/>
          </w:tcPr>
          <w:p w14:paraId="17232E9E"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Primaria</w:t>
            </w:r>
          </w:p>
        </w:tc>
      </w:tr>
      <w:tr w:rsidR="00125B09" w:rsidRPr="00EB2D69" w14:paraId="7400AB54" w14:textId="77777777" w:rsidTr="00125B09">
        <w:trPr>
          <w:trHeight w:val="319"/>
        </w:trPr>
        <w:tc>
          <w:tcPr>
            <w:tcW w:w="1388" w:type="dxa"/>
          </w:tcPr>
          <w:p w14:paraId="57ACADD5"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Informe ARA-007-2018</w:t>
            </w:r>
          </w:p>
        </w:tc>
        <w:tc>
          <w:tcPr>
            <w:tcW w:w="2564" w:type="dxa"/>
          </w:tcPr>
          <w:p w14:paraId="1695AF74" w14:textId="77777777" w:rsidR="00125B09" w:rsidRPr="00D80668" w:rsidRDefault="00125B09" w:rsidP="00125B09">
            <w:pPr>
              <w:spacing w:after="200" w:line="276" w:lineRule="auto"/>
              <w:jc w:val="center"/>
              <w:rPr>
                <w:rFonts w:ascii="Times New Roman" w:hAnsi="Times New Roman"/>
                <w:color w:val="000000"/>
                <w:lang w:val="es-DO"/>
              </w:rPr>
            </w:pPr>
            <w:r w:rsidRPr="00D80668">
              <w:rPr>
                <w:rFonts w:ascii="Times New Roman" w:hAnsi="Times New Roman"/>
                <w:color w:val="000000"/>
                <w:lang w:val="es-DO"/>
              </w:rPr>
              <w:t>INSTITUTO SUPERIOR SALOME UREÑA (EUGENIO MARIA DE HOSTOS)</w:t>
            </w:r>
          </w:p>
          <w:p w14:paraId="0778BE46" w14:textId="77777777" w:rsidR="00125B09" w:rsidRPr="00D80668" w:rsidRDefault="00125B09" w:rsidP="00125B09">
            <w:pPr>
              <w:jc w:val="center"/>
              <w:rPr>
                <w:rFonts w:ascii="Times New Roman" w:hAnsi="Times New Roman"/>
                <w:lang w:val="es-DO"/>
              </w:rPr>
            </w:pPr>
          </w:p>
        </w:tc>
        <w:tc>
          <w:tcPr>
            <w:tcW w:w="1520" w:type="dxa"/>
          </w:tcPr>
          <w:p w14:paraId="3E2841B2" w14:textId="77777777" w:rsidR="00125B09" w:rsidRPr="00EB2D69" w:rsidRDefault="00125B09" w:rsidP="00125B09">
            <w:pPr>
              <w:jc w:val="center"/>
              <w:rPr>
                <w:rFonts w:ascii="Times New Roman" w:hAnsi="Times New Roman"/>
              </w:rPr>
            </w:pPr>
            <w:r w:rsidRPr="00EB2D69">
              <w:rPr>
                <w:rFonts w:ascii="Times New Roman" w:hAnsi="Times New Roman"/>
              </w:rPr>
              <w:t>01/03/2018</w:t>
            </w:r>
          </w:p>
        </w:tc>
        <w:tc>
          <w:tcPr>
            <w:tcW w:w="1485" w:type="dxa"/>
          </w:tcPr>
          <w:p w14:paraId="296D2155" w14:textId="77777777" w:rsidR="00125B09" w:rsidRPr="00EB2D69" w:rsidRDefault="00125B09" w:rsidP="00125B09">
            <w:pPr>
              <w:jc w:val="center"/>
              <w:rPr>
                <w:rFonts w:ascii="Times New Roman" w:hAnsi="Times New Roman"/>
              </w:rPr>
            </w:pPr>
            <w:r w:rsidRPr="00EB2D69">
              <w:rPr>
                <w:rFonts w:ascii="Times New Roman" w:hAnsi="Times New Roman"/>
              </w:rPr>
              <w:t>Sto. Dgo. D.N.</w:t>
            </w:r>
          </w:p>
        </w:tc>
        <w:tc>
          <w:tcPr>
            <w:tcW w:w="2744" w:type="dxa"/>
          </w:tcPr>
          <w:p w14:paraId="5AA48149"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Primaria</w:t>
            </w:r>
          </w:p>
        </w:tc>
      </w:tr>
      <w:tr w:rsidR="00125B09" w:rsidRPr="00EB2D69" w14:paraId="4E485BC8" w14:textId="77777777" w:rsidTr="00125B09">
        <w:trPr>
          <w:trHeight w:val="1005"/>
        </w:trPr>
        <w:tc>
          <w:tcPr>
            <w:tcW w:w="1388" w:type="dxa"/>
          </w:tcPr>
          <w:p w14:paraId="58B99F3D"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Informe ARA-008-2018</w:t>
            </w:r>
          </w:p>
        </w:tc>
        <w:tc>
          <w:tcPr>
            <w:tcW w:w="2564" w:type="dxa"/>
          </w:tcPr>
          <w:p w14:paraId="641ECC63"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INSTITUTO SUPERIOR EMILIO PRUDON HOMME</w:t>
            </w:r>
          </w:p>
          <w:p w14:paraId="0C93DB05" w14:textId="77777777" w:rsidR="00125B09" w:rsidRPr="00EB2D69" w:rsidRDefault="00125B09" w:rsidP="00125B09">
            <w:pPr>
              <w:jc w:val="center"/>
              <w:rPr>
                <w:rFonts w:ascii="Times New Roman" w:hAnsi="Times New Roman"/>
              </w:rPr>
            </w:pPr>
          </w:p>
        </w:tc>
        <w:tc>
          <w:tcPr>
            <w:tcW w:w="1520" w:type="dxa"/>
          </w:tcPr>
          <w:p w14:paraId="1F45F542" w14:textId="77777777" w:rsidR="00125B09" w:rsidRPr="00EB2D69" w:rsidRDefault="00125B09" w:rsidP="00125B09">
            <w:pPr>
              <w:jc w:val="center"/>
              <w:rPr>
                <w:rFonts w:ascii="Times New Roman" w:hAnsi="Times New Roman"/>
              </w:rPr>
            </w:pPr>
            <w:r w:rsidRPr="00EB2D69">
              <w:rPr>
                <w:rFonts w:ascii="Times New Roman" w:hAnsi="Times New Roman"/>
              </w:rPr>
              <w:t>02/03/2018</w:t>
            </w:r>
          </w:p>
        </w:tc>
        <w:tc>
          <w:tcPr>
            <w:tcW w:w="1485" w:type="dxa"/>
          </w:tcPr>
          <w:p w14:paraId="59DE9F6B" w14:textId="77777777" w:rsidR="00125B09" w:rsidRPr="00EB2D69" w:rsidRDefault="00125B09" w:rsidP="00125B09">
            <w:pPr>
              <w:jc w:val="center"/>
              <w:rPr>
                <w:rFonts w:ascii="Times New Roman" w:hAnsi="Times New Roman"/>
              </w:rPr>
            </w:pPr>
            <w:r w:rsidRPr="00EB2D69">
              <w:rPr>
                <w:rFonts w:ascii="Times New Roman" w:hAnsi="Times New Roman"/>
              </w:rPr>
              <w:t>Santiago</w:t>
            </w:r>
          </w:p>
        </w:tc>
        <w:tc>
          <w:tcPr>
            <w:tcW w:w="2744" w:type="dxa"/>
          </w:tcPr>
          <w:p w14:paraId="4C96BFC9" w14:textId="77777777" w:rsidR="00125B09" w:rsidRPr="00EB2D69" w:rsidRDefault="00125B09" w:rsidP="00125B09">
            <w:pPr>
              <w:jc w:val="center"/>
              <w:rPr>
                <w:rFonts w:ascii="Times New Roman" w:hAnsi="Times New Roman"/>
              </w:rPr>
            </w:pPr>
            <w:r w:rsidRPr="00EB2D69">
              <w:rPr>
                <w:rFonts w:ascii="Times New Roman" w:hAnsi="Times New Roman"/>
              </w:rPr>
              <w:t>Seguimiento</w:t>
            </w:r>
          </w:p>
        </w:tc>
      </w:tr>
      <w:tr w:rsidR="00125B09" w:rsidRPr="00EB2D69" w14:paraId="7928ED87" w14:textId="77777777" w:rsidTr="00125B09">
        <w:trPr>
          <w:trHeight w:val="319"/>
        </w:trPr>
        <w:tc>
          <w:tcPr>
            <w:tcW w:w="1388" w:type="dxa"/>
          </w:tcPr>
          <w:p w14:paraId="48F5F8B9"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lastRenderedPageBreak/>
              <w:t>Informe ARA-009-2018</w:t>
            </w:r>
          </w:p>
        </w:tc>
        <w:tc>
          <w:tcPr>
            <w:tcW w:w="2564" w:type="dxa"/>
          </w:tcPr>
          <w:p w14:paraId="1F53AEB8"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INSUDE</w:t>
            </w:r>
          </w:p>
          <w:p w14:paraId="686296B1" w14:textId="77777777" w:rsidR="00125B09" w:rsidRPr="00EB2D69" w:rsidRDefault="00125B09" w:rsidP="00125B09">
            <w:pPr>
              <w:jc w:val="center"/>
              <w:rPr>
                <w:rFonts w:ascii="Times New Roman" w:hAnsi="Times New Roman"/>
              </w:rPr>
            </w:pPr>
          </w:p>
        </w:tc>
        <w:tc>
          <w:tcPr>
            <w:tcW w:w="1520" w:type="dxa"/>
          </w:tcPr>
          <w:p w14:paraId="293BF9F1" w14:textId="77777777" w:rsidR="00125B09" w:rsidRPr="00EB2D69" w:rsidRDefault="00125B09" w:rsidP="00125B09">
            <w:pPr>
              <w:jc w:val="center"/>
              <w:rPr>
                <w:rFonts w:ascii="Times New Roman" w:hAnsi="Times New Roman"/>
              </w:rPr>
            </w:pPr>
            <w:r w:rsidRPr="00EB2D69">
              <w:rPr>
                <w:rFonts w:ascii="Times New Roman" w:hAnsi="Times New Roman"/>
              </w:rPr>
              <w:t>06/03/2018</w:t>
            </w:r>
          </w:p>
        </w:tc>
        <w:tc>
          <w:tcPr>
            <w:tcW w:w="1485" w:type="dxa"/>
          </w:tcPr>
          <w:p w14:paraId="7CF04CC4" w14:textId="77777777" w:rsidR="00125B09" w:rsidRPr="00EB2D69" w:rsidRDefault="00125B09" w:rsidP="00125B09">
            <w:pPr>
              <w:jc w:val="center"/>
              <w:rPr>
                <w:rFonts w:ascii="Times New Roman" w:hAnsi="Times New Roman"/>
              </w:rPr>
            </w:pPr>
            <w:r w:rsidRPr="00EB2D69">
              <w:rPr>
                <w:rFonts w:ascii="Times New Roman" w:hAnsi="Times New Roman"/>
              </w:rPr>
              <w:t>Sto. Dgo. D.N.</w:t>
            </w:r>
          </w:p>
        </w:tc>
        <w:tc>
          <w:tcPr>
            <w:tcW w:w="2744" w:type="dxa"/>
          </w:tcPr>
          <w:p w14:paraId="29BE0094"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Primaria</w:t>
            </w:r>
          </w:p>
        </w:tc>
      </w:tr>
      <w:tr w:rsidR="00125B09" w:rsidRPr="00EB2D69" w14:paraId="1BA416B2" w14:textId="77777777" w:rsidTr="00125B09">
        <w:trPr>
          <w:trHeight w:val="319"/>
        </w:trPr>
        <w:tc>
          <w:tcPr>
            <w:tcW w:w="1388" w:type="dxa"/>
          </w:tcPr>
          <w:p w14:paraId="322D43FD"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Informe ARA-010-2018</w:t>
            </w:r>
          </w:p>
        </w:tc>
        <w:tc>
          <w:tcPr>
            <w:tcW w:w="2564" w:type="dxa"/>
          </w:tcPr>
          <w:p w14:paraId="0D9602C7" w14:textId="77777777" w:rsidR="00125B09" w:rsidRPr="00D80668" w:rsidRDefault="00125B09" w:rsidP="00125B09">
            <w:pPr>
              <w:spacing w:after="200" w:line="276" w:lineRule="auto"/>
              <w:jc w:val="center"/>
              <w:rPr>
                <w:rFonts w:ascii="Times New Roman" w:hAnsi="Times New Roman"/>
                <w:lang w:val="es-DO"/>
              </w:rPr>
            </w:pPr>
            <w:r w:rsidRPr="00D80668">
              <w:rPr>
                <w:rFonts w:ascii="Times New Roman" w:hAnsi="Times New Roman"/>
                <w:lang w:val="es-DO"/>
              </w:rPr>
              <w:t>PONTIFICIA UNVIERSIDAD CATOLICA MADRE Y MAESTRA (PUCMM)</w:t>
            </w:r>
          </w:p>
          <w:p w14:paraId="4EF532CE" w14:textId="77777777" w:rsidR="00125B09" w:rsidRPr="00D80668" w:rsidRDefault="00125B09" w:rsidP="00125B09">
            <w:pPr>
              <w:jc w:val="center"/>
              <w:rPr>
                <w:rFonts w:ascii="Times New Roman" w:hAnsi="Times New Roman"/>
                <w:lang w:val="es-DO"/>
              </w:rPr>
            </w:pPr>
          </w:p>
        </w:tc>
        <w:tc>
          <w:tcPr>
            <w:tcW w:w="1520" w:type="dxa"/>
          </w:tcPr>
          <w:p w14:paraId="2FAAF09D" w14:textId="77777777" w:rsidR="00125B09" w:rsidRPr="00EB2D69" w:rsidRDefault="00125B09" w:rsidP="00125B09">
            <w:pPr>
              <w:jc w:val="center"/>
              <w:rPr>
                <w:rFonts w:ascii="Times New Roman" w:hAnsi="Times New Roman"/>
              </w:rPr>
            </w:pPr>
            <w:r w:rsidRPr="00EB2D69">
              <w:rPr>
                <w:rFonts w:ascii="Times New Roman" w:hAnsi="Times New Roman"/>
              </w:rPr>
              <w:t>14/03/2018</w:t>
            </w:r>
          </w:p>
        </w:tc>
        <w:tc>
          <w:tcPr>
            <w:tcW w:w="1485" w:type="dxa"/>
          </w:tcPr>
          <w:p w14:paraId="4BDD8077" w14:textId="77777777" w:rsidR="00125B09" w:rsidRPr="00EB2D69" w:rsidRDefault="00125B09" w:rsidP="00125B09">
            <w:pPr>
              <w:jc w:val="center"/>
              <w:rPr>
                <w:rFonts w:ascii="Times New Roman" w:hAnsi="Times New Roman"/>
              </w:rPr>
            </w:pPr>
            <w:r w:rsidRPr="00EB2D69">
              <w:rPr>
                <w:rFonts w:ascii="Times New Roman" w:hAnsi="Times New Roman"/>
              </w:rPr>
              <w:t>Santiago</w:t>
            </w:r>
          </w:p>
        </w:tc>
        <w:tc>
          <w:tcPr>
            <w:tcW w:w="2744" w:type="dxa"/>
          </w:tcPr>
          <w:p w14:paraId="0B962F5F"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Primaria</w:t>
            </w:r>
          </w:p>
        </w:tc>
      </w:tr>
      <w:tr w:rsidR="00125B09" w:rsidRPr="00EB2D69" w14:paraId="5F0A081D" w14:textId="77777777" w:rsidTr="00125B09">
        <w:trPr>
          <w:trHeight w:val="319"/>
        </w:trPr>
        <w:tc>
          <w:tcPr>
            <w:tcW w:w="1388" w:type="dxa"/>
          </w:tcPr>
          <w:p w14:paraId="01077393"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Informe ARA-011-2018</w:t>
            </w:r>
          </w:p>
        </w:tc>
        <w:tc>
          <w:tcPr>
            <w:tcW w:w="2564" w:type="dxa"/>
          </w:tcPr>
          <w:p w14:paraId="15E977C4"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O &amp; M</w:t>
            </w:r>
          </w:p>
          <w:p w14:paraId="38A457DF" w14:textId="77777777" w:rsidR="00125B09" w:rsidRPr="00EB2D69" w:rsidRDefault="00125B09" w:rsidP="00125B09">
            <w:pPr>
              <w:jc w:val="center"/>
              <w:rPr>
                <w:rFonts w:ascii="Times New Roman" w:hAnsi="Times New Roman"/>
              </w:rPr>
            </w:pPr>
          </w:p>
        </w:tc>
        <w:tc>
          <w:tcPr>
            <w:tcW w:w="1520" w:type="dxa"/>
          </w:tcPr>
          <w:p w14:paraId="13CBD7CD" w14:textId="77777777" w:rsidR="00125B09" w:rsidRPr="00EB2D69" w:rsidRDefault="00125B09" w:rsidP="00125B09">
            <w:pPr>
              <w:jc w:val="center"/>
              <w:rPr>
                <w:rFonts w:ascii="Times New Roman" w:hAnsi="Times New Roman"/>
              </w:rPr>
            </w:pPr>
            <w:r w:rsidRPr="00EB2D69">
              <w:rPr>
                <w:rFonts w:ascii="Times New Roman" w:hAnsi="Times New Roman"/>
              </w:rPr>
              <w:t>16/03/2018</w:t>
            </w:r>
          </w:p>
        </w:tc>
        <w:tc>
          <w:tcPr>
            <w:tcW w:w="1485" w:type="dxa"/>
          </w:tcPr>
          <w:p w14:paraId="0E227DBC" w14:textId="77777777" w:rsidR="00125B09" w:rsidRPr="00EB2D69" w:rsidRDefault="00125B09" w:rsidP="00125B09">
            <w:pPr>
              <w:jc w:val="center"/>
              <w:rPr>
                <w:rFonts w:ascii="Times New Roman" w:hAnsi="Times New Roman"/>
              </w:rPr>
            </w:pPr>
            <w:r w:rsidRPr="00EB2D69">
              <w:rPr>
                <w:rFonts w:ascii="Times New Roman" w:hAnsi="Times New Roman"/>
              </w:rPr>
              <w:t>Moca</w:t>
            </w:r>
          </w:p>
        </w:tc>
        <w:tc>
          <w:tcPr>
            <w:tcW w:w="2744" w:type="dxa"/>
          </w:tcPr>
          <w:p w14:paraId="5C3E59DB"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Primaria</w:t>
            </w:r>
          </w:p>
        </w:tc>
      </w:tr>
      <w:tr w:rsidR="00125B09" w:rsidRPr="00EB2D69" w14:paraId="69C2FD18" w14:textId="77777777" w:rsidTr="00125B09">
        <w:trPr>
          <w:trHeight w:val="319"/>
        </w:trPr>
        <w:tc>
          <w:tcPr>
            <w:tcW w:w="1388" w:type="dxa"/>
          </w:tcPr>
          <w:p w14:paraId="1EE62D69"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Informe ARA-012-2018</w:t>
            </w:r>
          </w:p>
        </w:tc>
        <w:tc>
          <w:tcPr>
            <w:tcW w:w="2564" w:type="dxa"/>
          </w:tcPr>
          <w:p w14:paraId="7F68C5B2"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UCADE</w:t>
            </w:r>
          </w:p>
          <w:p w14:paraId="71753279" w14:textId="77777777" w:rsidR="00125B09" w:rsidRPr="00EB2D69" w:rsidRDefault="00125B09" w:rsidP="00125B09">
            <w:pPr>
              <w:jc w:val="center"/>
              <w:rPr>
                <w:rFonts w:ascii="Times New Roman" w:hAnsi="Times New Roman"/>
              </w:rPr>
            </w:pPr>
          </w:p>
        </w:tc>
        <w:tc>
          <w:tcPr>
            <w:tcW w:w="1520" w:type="dxa"/>
          </w:tcPr>
          <w:p w14:paraId="381E530E" w14:textId="77777777" w:rsidR="00125B09" w:rsidRPr="00EB2D69" w:rsidRDefault="00125B09" w:rsidP="00125B09">
            <w:pPr>
              <w:jc w:val="center"/>
              <w:rPr>
                <w:rFonts w:ascii="Times New Roman" w:hAnsi="Times New Roman"/>
              </w:rPr>
            </w:pPr>
            <w:r w:rsidRPr="00EB2D69">
              <w:rPr>
                <w:rFonts w:ascii="Times New Roman" w:hAnsi="Times New Roman"/>
              </w:rPr>
              <w:t>20/03/2018</w:t>
            </w:r>
          </w:p>
        </w:tc>
        <w:tc>
          <w:tcPr>
            <w:tcW w:w="1485" w:type="dxa"/>
          </w:tcPr>
          <w:p w14:paraId="7E6506BD" w14:textId="77777777" w:rsidR="00125B09" w:rsidRPr="00EB2D69" w:rsidRDefault="00125B09" w:rsidP="00125B09">
            <w:pPr>
              <w:jc w:val="center"/>
              <w:rPr>
                <w:rFonts w:ascii="Times New Roman" w:hAnsi="Times New Roman"/>
              </w:rPr>
            </w:pPr>
            <w:r w:rsidRPr="00EB2D69">
              <w:rPr>
                <w:rFonts w:ascii="Times New Roman" w:hAnsi="Times New Roman"/>
              </w:rPr>
              <w:t>Higuey</w:t>
            </w:r>
          </w:p>
        </w:tc>
        <w:tc>
          <w:tcPr>
            <w:tcW w:w="2744" w:type="dxa"/>
          </w:tcPr>
          <w:p w14:paraId="04C08BE2"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Primaria</w:t>
            </w:r>
          </w:p>
        </w:tc>
      </w:tr>
      <w:tr w:rsidR="00125B09" w:rsidRPr="00EB2D69" w14:paraId="01C64CC9" w14:textId="77777777" w:rsidTr="00125B09">
        <w:trPr>
          <w:trHeight w:val="319"/>
        </w:trPr>
        <w:tc>
          <w:tcPr>
            <w:tcW w:w="1388" w:type="dxa"/>
          </w:tcPr>
          <w:p w14:paraId="7874710F"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Informe ARA-013-2018</w:t>
            </w:r>
          </w:p>
        </w:tc>
        <w:tc>
          <w:tcPr>
            <w:tcW w:w="2564" w:type="dxa"/>
          </w:tcPr>
          <w:p w14:paraId="26224982"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UNEFA</w:t>
            </w:r>
          </w:p>
          <w:p w14:paraId="0C6AB9DA" w14:textId="77777777" w:rsidR="00125B09" w:rsidRPr="00EB2D69" w:rsidRDefault="00125B09" w:rsidP="00125B09">
            <w:pPr>
              <w:jc w:val="center"/>
              <w:rPr>
                <w:rFonts w:ascii="Times New Roman" w:hAnsi="Times New Roman"/>
              </w:rPr>
            </w:pPr>
          </w:p>
        </w:tc>
        <w:tc>
          <w:tcPr>
            <w:tcW w:w="1520" w:type="dxa"/>
          </w:tcPr>
          <w:p w14:paraId="75688774" w14:textId="77777777" w:rsidR="00125B09" w:rsidRPr="00EB2D69" w:rsidRDefault="00125B09" w:rsidP="00125B09">
            <w:pPr>
              <w:jc w:val="center"/>
              <w:rPr>
                <w:rFonts w:ascii="Times New Roman" w:hAnsi="Times New Roman"/>
              </w:rPr>
            </w:pPr>
            <w:r w:rsidRPr="00EB2D69">
              <w:rPr>
                <w:rFonts w:ascii="Times New Roman" w:hAnsi="Times New Roman"/>
              </w:rPr>
              <w:t>03/04/2018</w:t>
            </w:r>
          </w:p>
        </w:tc>
        <w:tc>
          <w:tcPr>
            <w:tcW w:w="1485" w:type="dxa"/>
          </w:tcPr>
          <w:p w14:paraId="4621743C" w14:textId="77777777" w:rsidR="00125B09" w:rsidRPr="00EB2D69" w:rsidRDefault="00125B09" w:rsidP="00125B09">
            <w:pPr>
              <w:jc w:val="center"/>
              <w:rPr>
                <w:rFonts w:ascii="Times New Roman" w:hAnsi="Times New Roman"/>
              </w:rPr>
            </w:pPr>
            <w:r w:rsidRPr="00EB2D69">
              <w:rPr>
                <w:rFonts w:ascii="Times New Roman" w:hAnsi="Times New Roman"/>
              </w:rPr>
              <w:t>Sto. Dgo. D.N.</w:t>
            </w:r>
          </w:p>
        </w:tc>
        <w:tc>
          <w:tcPr>
            <w:tcW w:w="2744" w:type="dxa"/>
          </w:tcPr>
          <w:p w14:paraId="0C750ED2"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Primaria</w:t>
            </w:r>
          </w:p>
        </w:tc>
      </w:tr>
      <w:tr w:rsidR="00125B09" w:rsidRPr="00EB2D69" w14:paraId="69E13957" w14:textId="77777777" w:rsidTr="00125B09">
        <w:trPr>
          <w:trHeight w:val="319"/>
        </w:trPr>
        <w:tc>
          <w:tcPr>
            <w:tcW w:w="1388" w:type="dxa"/>
          </w:tcPr>
          <w:p w14:paraId="2F7C5ADE"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Informe ARA-014-2018</w:t>
            </w:r>
          </w:p>
        </w:tc>
        <w:tc>
          <w:tcPr>
            <w:tcW w:w="2564" w:type="dxa"/>
          </w:tcPr>
          <w:p w14:paraId="50B6B1B2" w14:textId="77777777" w:rsidR="00125B09" w:rsidRPr="00EB2D69" w:rsidRDefault="00125B09" w:rsidP="00125B09">
            <w:pPr>
              <w:jc w:val="center"/>
              <w:rPr>
                <w:rFonts w:ascii="Times New Roman" w:hAnsi="Times New Roman"/>
              </w:rPr>
            </w:pPr>
            <w:r w:rsidRPr="00EB2D69">
              <w:rPr>
                <w:rFonts w:ascii="Times New Roman" w:hAnsi="Times New Roman"/>
              </w:rPr>
              <w:t>UTESA</w:t>
            </w:r>
          </w:p>
        </w:tc>
        <w:tc>
          <w:tcPr>
            <w:tcW w:w="1520" w:type="dxa"/>
          </w:tcPr>
          <w:p w14:paraId="0BCBC93E" w14:textId="77777777" w:rsidR="00125B09" w:rsidRPr="00EB2D69" w:rsidRDefault="00125B09" w:rsidP="00125B09">
            <w:pPr>
              <w:jc w:val="center"/>
              <w:rPr>
                <w:rFonts w:ascii="Times New Roman" w:hAnsi="Times New Roman"/>
              </w:rPr>
            </w:pPr>
            <w:r w:rsidRPr="00EB2D69">
              <w:rPr>
                <w:rFonts w:ascii="Times New Roman" w:hAnsi="Times New Roman"/>
              </w:rPr>
              <w:t>06/04/2018</w:t>
            </w:r>
          </w:p>
        </w:tc>
        <w:tc>
          <w:tcPr>
            <w:tcW w:w="1485" w:type="dxa"/>
          </w:tcPr>
          <w:p w14:paraId="23F3FF41" w14:textId="77777777" w:rsidR="00125B09" w:rsidRPr="00EB2D69" w:rsidRDefault="00125B09" w:rsidP="00125B09">
            <w:pPr>
              <w:jc w:val="center"/>
              <w:rPr>
                <w:rFonts w:ascii="Times New Roman" w:hAnsi="Times New Roman"/>
              </w:rPr>
            </w:pPr>
            <w:r w:rsidRPr="00EB2D69">
              <w:rPr>
                <w:rFonts w:ascii="Times New Roman" w:hAnsi="Times New Roman"/>
              </w:rPr>
              <w:t>Mao, Valverde</w:t>
            </w:r>
          </w:p>
        </w:tc>
        <w:tc>
          <w:tcPr>
            <w:tcW w:w="2744" w:type="dxa"/>
          </w:tcPr>
          <w:p w14:paraId="62942F23"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Primaria</w:t>
            </w:r>
          </w:p>
        </w:tc>
      </w:tr>
      <w:tr w:rsidR="00125B09" w:rsidRPr="00EB2D69" w14:paraId="775FC2A6" w14:textId="77777777" w:rsidTr="00125B09">
        <w:trPr>
          <w:trHeight w:val="319"/>
        </w:trPr>
        <w:tc>
          <w:tcPr>
            <w:tcW w:w="1388" w:type="dxa"/>
          </w:tcPr>
          <w:p w14:paraId="0061A077"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Informe ARA-015-2018</w:t>
            </w:r>
          </w:p>
        </w:tc>
        <w:tc>
          <w:tcPr>
            <w:tcW w:w="2564" w:type="dxa"/>
          </w:tcPr>
          <w:p w14:paraId="3C55B140"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UNIVERSIDA CATOLICA SANTO DOMINGO</w:t>
            </w:r>
          </w:p>
          <w:p w14:paraId="3E7DAAAF" w14:textId="77777777" w:rsidR="00125B09" w:rsidRPr="00EB2D69" w:rsidRDefault="00125B09" w:rsidP="00125B09">
            <w:pPr>
              <w:jc w:val="center"/>
              <w:rPr>
                <w:rFonts w:ascii="Times New Roman" w:hAnsi="Times New Roman"/>
              </w:rPr>
            </w:pPr>
          </w:p>
        </w:tc>
        <w:tc>
          <w:tcPr>
            <w:tcW w:w="1520" w:type="dxa"/>
          </w:tcPr>
          <w:p w14:paraId="7609D9E8" w14:textId="77777777" w:rsidR="00125B09" w:rsidRPr="00EB2D69" w:rsidRDefault="00125B09" w:rsidP="00125B09">
            <w:pPr>
              <w:jc w:val="center"/>
              <w:rPr>
                <w:rFonts w:ascii="Times New Roman" w:hAnsi="Times New Roman"/>
              </w:rPr>
            </w:pPr>
            <w:r w:rsidRPr="00EB2D69">
              <w:rPr>
                <w:rFonts w:ascii="Times New Roman" w:hAnsi="Times New Roman"/>
              </w:rPr>
              <w:t>10/04/2018</w:t>
            </w:r>
          </w:p>
        </w:tc>
        <w:tc>
          <w:tcPr>
            <w:tcW w:w="1485" w:type="dxa"/>
          </w:tcPr>
          <w:p w14:paraId="72F98D6B" w14:textId="77777777" w:rsidR="00125B09" w:rsidRPr="00EB2D69" w:rsidRDefault="00125B09" w:rsidP="00125B09">
            <w:pPr>
              <w:jc w:val="center"/>
              <w:rPr>
                <w:rFonts w:ascii="Times New Roman" w:hAnsi="Times New Roman"/>
              </w:rPr>
            </w:pPr>
            <w:r w:rsidRPr="00EB2D69">
              <w:rPr>
                <w:rFonts w:ascii="Times New Roman" w:hAnsi="Times New Roman"/>
              </w:rPr>
              <w:t>Sto. Dgo. D.N.</w:t>
            </w:r>
          </w:p>
        </w:tc>
        <w:tc>
          <w:tcPr>
            <w:tcW w:w="2744" w:type="dxa"/>
          </w:tcPr>
          <w:p w14:paraId="6AB330B0"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Primaria</w:t>
            </w:r>
          </w:p>
        </w:tc>
      </w:tr>
      <w:tr w:rsidR="00125B09" w:rsidRPr="00EB2D69" w14:paraId="4414B5E7" w14:textId="77777777" w:rsidTr="00125B09">
        <w:trPr>
          <w:trHeight w:val="319"/>
        </w:trPr>
        <w:tc>
          <w:tcPr>
            <w:tcW w:w="1388" w:type="dxa"/>
          </w:tcPr>
          <w:p w14:paraId="2FBB5E08"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Informe ARA-016-2018</w:t>
            </w:r>
          </w:p>
        </w:tc>
        <w:tc>
          <w:tcPr>
            <w:tcW w:w="2564" w:type="dxa"/>
          </w:tcPr>
          <w:p w14:paraId="421318F8"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IDEMPRESA</w:t>
            </w:r>
          </w:p>
          <w:p w14:paraId="71B1C78B" w14:textId="77777777" w:rsidR="00125B09" w:rsidRPr="00EB2D69" w:rsidRDefault="00125B09" w:rsidP="00125B09">
            <w:pPr>
              <w:jc w:val="center"/>
              <w:rPr>
                <w:rFonts w:ascii="Times New Roman" w:hAnsi="Times New Roman"/>
              </w:rPr>
            </w:pPr>
          </w:p>
        </w:tc>
        <w:tc>
          <w:tcPr>
            <w:tcW w:w="1520" w:type="dxa"/>
          </w:tcPr>
          <w:p w14:paraId="4C411D73" w14:textId="77777777" w:rsidR="00125B09" w:rsidRPr="00EB2D69" w:rsidRDefault="00125B09" w:rsidP="00125B09">
            <w:pPr>
              <w:jc w:val="center"/>
              <w:rPr>
                <w:rFonts w:ascii="Times New Roman" w:hAnsi="Times New Roman"/>
              </w:rPr>
            </w:pPr>
            <w:r w:rsidRPr="00EB2D69">
              <w:rPr>
                <w:rFonts w:ascii="Times New Roman" w:hAnsi="Times New Roman"/>
              </w:rPr>
              <w:t>17/04/2018</w:t>
            </w:r>
          </w:p>
        </w:tc>
        <w:tc>
          <w:tcPr>
            <w:tcW w:w="1485" w:type="dxa"/>
          </w:tcPr>
          <w:p w14:paraId="7913ABA7" w14:textId="77777777" w:rsidR="00125B09" w:rsidRPr="00EB2D69" w:rsidRDefault="00125B09" w:rsidP="00125B09">
            <w:pPr>
              <w:jc w:val="center"/>
              <w:rPr>
                <w:rFonts w:ascii="Times New Roman" w:hAnsi="Times New Roman"/>
              </w:rPr>
            </w:pPr>
            <w:r w:rsidRPr="00EB2D69">
              <w:rPr>
                <w:rFonts w:ascii="Times New Roman" w:hAnsi="Times New Roman"/>
              </w:rPr>
              <w:t>Sto. Dgo. D.N.</w:t>
            </w:r>
          </w:p>
        </w:tc>
        <w:tc>
          <w:tcPr>
            <w:tcW w:w="2744" w:type="dxa"/>
          </w:tcPr>
          <w:p w14:paraId="02AD0E92"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Primaria</w:t>
            </w:r>
          </w:p>
        </w:tc>
      </w:tr>
      <w:tr w:rsidR="00125B09" w:rsidRPr="00EB2D69" w14:paraId="1A31CED3" w14:textId="77777777" w:rsidTr="00125B09">
        <w:trPr>
          <w:trHeight w:val="319"/>
        </w:trPr>
        <w:tc>
          <w:tcPr>
            <w:tcW w:w="1388" w:type="dxa"/>
          </w:tcPr>
          <w:p w14:paraId="699347F8"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Informe ARA-017-2018</w:t>
            </w:r>
          </w:p>
        </w:tc>
        <w:tc>
          <w:tcPr>
            <w:tcW w:w="2564" w:type="dxa"/>
          </w:tcPr>
          <w:p w14:paraId="523CD8E6"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ASCA</w:t>
            </w:r>
          </w:p>
          <w:p w14:paraId="0359C74D" w14:textId="77777777" w:rsidR="00125B09" w:rsidRPr="00EB2D69" w:rsidRDefault="00125B09" w:rsidP="00125B09">
            <w:pPr>
              <w:jc w:val="center"/>
              <w:rPr>
                <w:rFonts w:ascii="Times New Roman" w:hAnsi="Times New Roman"/>
              </w:rPr>
            </w:pPr>
          </w:p>
        </w:tc>
        <w:tc>
          <w:tcPr>
            <w:tcW w:w="1520" w:type="dxa"/>
          </w:tcPr>
          <w:p w14:paraId="263F7CFC" w14:textId="77777777" w:rsidR="00125B09" w:rsidRPr="00EB2D69" w:rsidRDefault="00125B09" w:rsidP="00125B09">
            <w:pPr>
              <w:jc w:val="center"/>
              <w:rPr>
                <w:rFonts w:ascii="Times New Roman" w:hAnsi="Times New Roman"/>
              </w:rPr>
            </w:pPr>
            <w:r w:rsidRPr="00EB2D69">
              <w:rPr>
                <w:rFonts w:ascii="Times New Roman" w:hAnsi="Times New Roman"/>
              </w:rPr>
              <w:t>26/04/2018</w:t>
            </w:r>
          </w:p>
        </w:tc>
        <w:tc>
          <w:tcPr>
            <w:tcW w:w="1485" w:type="dxa"/>
          </w:tcPr>
          <w:p w14:paraId="6CAAA93C" w14:textId="77777777" w:rsidR="00125B09" w:rsidRPr="00EB2D69" w:rsidRDefault="00125B09" w:rsidP="00125B09">
            <w:pPr>
              <w:jc w:val="center"/>
              <w:rPr>
                <w:rFonts w:ascii="Times New Roman" w:hAnsi="Times New Roman"/>
              </w:rPr>
            </w:pPr>
            <w:r w:rsidRPr="00EB2D69">
              <w:rPr>
                <w:rFonts w:ascii="Times New Roman" w:hAnsi="Times New Roman"/>
              </w:rPr>
              <w:t>Boca Chica</w:t>
            </w:r>
          </w:p>
        </w:tc>
        <w:tc>
          <w:tcPr>
            <w:tcW w:w="2744" w:type="dxa"/>
          </w:tcPr>
          <w:p w14:paraId="6A2B4CE5"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Primaria</w:t>
            </w:r>
          </w:p>
        </w:tc>
      </w:tr>
      <w:tr w:rsidR="00125B09" w:rsidRPr="00EB2D69" w14:paraId="1515A2F5" w14:textId="77777777" w:rsidTr="00125B09">
        <w:trPr>
          <w:trHeight w:val="319"/>
        </w:trPr>
        <w:tc>
          <w:tcPr>
            <w:tcW w:w="1388" w:type="dxa"/>
          </w:tcPr>
          <w:p w14:paraId="03D84222"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Informe ARA-018-2018</w:t>
            </w:r>
          </w:p>
        </w:tc>
        <w:tc>
          <w:tcPr>
            <w:tcW w:w="2564" w:type="dxa"/>
          </w:tcPr>
          <w:p w14:paraId="1A6DBEC9"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UAFAM</w:t>
            </w:r>
          </w:p>
          <w:p w14:paraId="7F3CF3D7" w14:textId="77777777" w:rsidR="00125B09" w:rsidRPr="00EB2D69" w:rsidRDefault="00125B09" w:rsidP="00125B09">
            <w:pPr>
              <w:jc w:val="center"/>
              <w:rPr>
                <w:rFonts w:ascii="Times New Roman" w:hAnsi="Times New Roman"/>
              </w:rPr>
            </w:pPr>
          </w:p>
        </w:tc>
        <w:tc>
          <w:tcPr>
            <w:tcW w:w="1520" w:type="dxa"/>
          </w:tcPr>
          <w:p w14:paraId="6063829A" w14:textId="77777777" w:rsidR="00125B09" w:rsidRPr="00EB2D69" w:rsidRDefault="00125B09" w:rsidP="00125B09">
            <w:pPr>
              <w:jc w:val="center"/>
              <w:rPr>
                <w:rFonts w:ascii="Times New Roman" w:hAnsi="Times New Roman"/>
              </w:rPr>
            </w:pPr>
            <w:r w:rsidRPr="00EB2D69">
              <w:rPr>
                <w:rFonts w:ascii="Times New Roman" w:hAnsi="Times New Roman"/>
              </w:rPr>
              <w:t>11/05/2018</w:t>
            </w:r>
          </w:p>
        </w:tc>
        <w:tc>
          <w:tcPr>
            <w:tcW w:w="1485" w:type="dxa"/>
          </w:tcPr>
          <w:p w14:paraId="649645C1" w14:textId="77777777" w:rsidR="00125B09" w:rsidRPr="00EB2D69" w:rsidRDefault="00125B09" w:rsidP="00125B09">
            <w:pPr>
              <w:jc w:val="center"/>
              <w:rPr>
                <w:rFonts w:ascii="Times New Roman" w:hAnsi="Times New Roman"/>
              </w:rPr>
            </w:pPr>
            <w:r w:rsidRPr="00EB2D69">
              <w:rPr>
                <w:rFonts w:ascii="Times New Roman" w:hAnsi="Times New Roman"/>
              </w:rPr>
              <w:t>Jarabacoa</w:t>
            </w:r>
          </w:p>
        </w:tc>
        <w:tc>
          <w:tcPr>
            <w:tcW w:w="2744" w:type="dxa"/>
          </w:tcPr>
          <w:p w14:paraId="73FEE7F5"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Primaria</w:t>
            </w:r>
          </w:p>
        </w:tc>
      </w:tr>
      <w:tr w:rsidR="00125B09" w:rsidRPr="00EB2D69" w14:paraId="42F65824" w14:textId="77777777" w:rsidTr="00125B09">
        <w:trPr>
          <w:trHeight w:val="319"/>
        </w:trPr>
        <w:tc>
          <w:tcPr>
            <w:tcW w:w="1388" w:type="dxa"/>
          </w:tcPr>
          <w:p w14:paraId="7A195BB4"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lastRenderedPageBreak/>
              <w:t>Informe ARA-019-2018</w:t>
            </w:r>
          </w:p>
        </w:tc>
        <w:tc>
          <w:tcPr>
            <w:tcW w:w="2564" w:type="dxa"/>
          </w:tcPr>
          <w:p w14:paraId="39E00C44"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OSCUS SAN VALERO</w:t>
            </w:r>
          </w:p>
          <w:p w14:paraId="63435A8D" w14:textId="77777777" w:rsidR="00125B09" w:rsidRPr="00EB2D69" w:rsidRDefault="00125B09" w:rsidP="00125B09">
            <w:pPr>
              <w:jc w:val="center"/>
              <w:rPr>
                <w:rFonts w:ascii="Times New Roman" w:hAnsi="Times New Roman"/>
              </w:rPr>
            </w:pPr>
          </w:p>
        </w:tc>
        <w:tc>
          <w:tcPr>
            <w:tcW w:w="1520" w:type="dxa"/>
          </w:tcPr>
          <w:p w14:paraId="29F5C8DD" w14:textId="77777777" w:rsidR="00125B09" w:rsidRPr="00EB2D69" w:rsidRDefault="00125B09" w:rsidP="00125B09">
            <w:pPr>
              <w:jc w:val="center"/>
              <w:rPr>
                <w:rFonts w:ascii="Times New Roman" w:hAnsi="Times New Roman"/>
              </w:rPr>
            </w:pPr>
            <w:r w:rsidRPr="00EB2D69">
              <w:rPr>
                <w:rFonts w:ascii="Times New Roman" w:hAnsi="Times New Roman"/>
              </w:rPr>
              <w:t>16/05/2018</w:t>
            </w:r>
          </w:p>
        </w:tc>
        <w:tc>
          <w:tcPr>
            <w:tcW w:w="1485" w:type="dxa"/>
          </w:tcPr>
          <w:p w14:paraId="55278081" w14:textId="77777777" w:rsidR="00125B09" w:rsidRPr="00EB2D69" w:rsidRDefault="00125B09" w:rsidP="00125B09">
            <w:pPr>
              <w:jc w:val="center"/>
              <w:rPr>
                <w:rFonts w:ascii="Times New Roman" w:hAnsi="Times New Roman"/>
              </w:rPr>
            </w:pPr>
            <w:r w:rsidRPr="00EB2D69">
              <w:rPr>
                <w:rFonts w:ascii="Times New Roman" w:hAnsi="Times New Roman"/>
              </w:rPr>
              <w:t>Sto. Dgo. D.N.</w:t>
            </w:r>
          </w:p>
        </w:tc>
        <w:tc>
          <w:tcPr>
            <w:tcW w:w="2744" w:type="dxa"/>
          </w:tcPr>
          <w:p w14:paraId="6779B3DF"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Primaria</w:t>
            </w:r>
          </w:p>
        </w:tc>
      </w:tr>
      <w:tr w:rsidR="00125B09" w:rsidRPr="00EB2D69" w14:paraId="4D3B2AFE" w14:textId="77777777" w:rsidTr="00125B09">
        <w:trPr>
          <w:trHeight w:val="319"/>
        </w:trPr>
        <w:tc>
          <w:tcPr>
            <w:tcW w:w="1388" w:type="dxa"/>
          </w:tcPr>
          <w:p w14:paraId="7FA026A7"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Informe ARA-020-2018</w:t>
            </w:r>
          </w:p>
        </w:tc>
        <w:tc>
          <w:tcPr>
            <w:tcW w:w="2564" w:type="dxa"/>
          </w:tcPr>
          <w:p w14:paraId="3DF7E31B" w14:textId="77777777" w:rsidR="00125B09" w:rsidRPr="00EB2D69" w:rsidRDefault="00125B09" w:rsidP="00125B09">
            <w:pPr>
              <w:spacing w:after="200" w:line="276" w:lineRule="auto"/>
              <w:jc w:val="center"/>
              <w:rPr>
                <w:rFonts w:ascii="Times New Roman" w:hAnsi="Times New Roman"/>
              </w:rPr>
            </w:pPr>
            <w:r w:rsidRPr="00D80668">
              <w:rPr>
                <w:rFonts w:ascii="Times New Roman" w:hAnsi="Times New Roman"/>
                <w:lang w:val="es-DO"/>
              </w:rPr>
              <w:t xml:space="preserve">UASD (AUDITORIA DE LA DRA. </w:t>
            </w:r>
            <w:r w:rsidRPr="00EB2D69">
              <w:rPr>
                <w:rFonts w:ascii="Times New Roman" w:hAnsi="Times New Roman"/>
              </w:rPr>
              <w:t>ROSA CESPEDES</w:t>
            </w:r>
          </w:p>
          <w:p w14:paraId="69D0682F" w14:textId="77777777" w:rsidR="00125B09" w:rsidRPr="00EB2D69" w:rsidRDefault="00125B09" w:rsidP="00125B09">
            <w:pPr>
              <w:jc w:val="center"/>
              <w:rPr>
                <w:rFonts w:ascii="Times New Roman" w:hAnsi="Times New Roman"/>
              </w:rPr>
            </w:pPr>
          </w:p>
        </w:tc>
        <w:tc>
          <w:tcPr>
            <w:tcW w:w="1520" w:type="dxa"/>
          </w:tcPr>
          <w:p w14:paraId="7B39CA0F" w14:textId="77777777" w:rsidR="00125B09" w:rsidRPr="00EB2D69" w:rsidRDefault="00125B09" w:rsidP="00125B09">
            <w:pPr>
              <w:jc w:val="center"/>
              <w:rPr>
                <w:rFonts w:ascii="Times New Roman" w:hAnsi="Times New Roman"/>
              </w:rPr>
            </w:pPr>
            <w:r w:rsidRPr="00EB2D69">
              <w:rPr>
                <w:rFonts w:ascii="Times New Roman" w:hAnsi="Times New Roman"/>
              </w:rPr>
              <w:t>17, 19 y 20/05/2018</w:t>
            </w:r>
          </w:p>
        </w:tc>
        <w:tc>
          <w:tcPr>
            <w:tcW w:w="1485" w:type="dxa"/>
          </w:tcPr>
          <w:p w14:paraId="73098C5E" w14:textId="77777777" w:rsidR="00125B09" w:rsidRPr="00EB2D69" w:rsidRDefault="00125B09" w:rsidP="00125B09">
            <w:pPr>
              <w:jc w:val="center"/>
              <w:rPr>
                <w:rFonts w:ascii="Times New Roman" w:hAnsi="Times New Roman"/>
              </w:rPr>
            </w:pPr>
            <w:r w:rsidRPr="00EB2D69">
              <w:rPr>
                <w:rFonts w:ascii="Times New Roman" w:hAnsi="Times New Roman"/>
              </w:rPr>
              <w:t>Sto. Dgo. D.N.</w:t>
            </w:r>
          </w:p>
        </w:tc>
        <w:tc>
          <w:tcPr>
            <w:tcW w:w="2744" w:type="dxa"/>
          </w:tcPr>
          <w:p w14:paraId="505AFA25"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Primaria</w:t>
            </w:r>
          </w:p>
        </w:tc>
      </w:tr>
      <w:tr w:rsidR="00125B09" w:rsidRPr="00EB2D69" w14:paraId="1270FE4C" w14:textId="77777777" w:rsidTr="00125B09">
        <w:trPr>
          <w:trHeight w:val="319"/>
        </w:trPr>
        <w:tc>
          <w:tcPr>
            <w:tcW w:w="1388" w:type="dxa"/>
          </w:tcPr>
          <w:p w14:paraId="71ED2C09"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Informe ARA-021-2018</w:t>
            </w:r>
          </w:p>
        </w:tc>
        <w:tc>
          <w:tcPr>
            <w:tcW w:w="2564" w:type="dxa"/>
          </w:tcPr>
          <w:p w14:paraId="32BF4656" w14:textId="77777777" w:rsidR="00125B09" w:rsidRPr="00EB2D69" w:rsidRDefault="00125B09" w:rsidP="00125B09">
            <w:pPr>
              <w:spacing w:after="200" w:line="276" w:lineRule="auto"/>
              <w:jc w:val="center"/>
              <w:rPr>
                <w:rFonts w:ascii="Times New Roman" w:hAnsi="Times New Roman"/>
              </w:rPr>
            </w:pPr>
            <w:r w:rsidRPr="00D80668">
              <w:rPr>
                <w:rFonts w:ascii="Times New Roman" w:hAnsi="Times New Roman"/>
                <w:lang w:val="es-DO"/>
              </w:rPr>
              <w:t xml:space="preserve">UASD (AUDITORIA DE LA DRA. </w:t>
            </w:r>
            <w:r w:rsidRPr="00EB2D69">
              <w:rPr>
                <w:rFonts w:ascii="Times New Roman" w:hAnsi="Times New Roman"/>
              </w:rPr>
              <w:t>ROSA CESPEDES</w:t>
            </w:r>
          </w:p>
          <w:p w14:paraId="6EFA2ED3" w14:textId="77777777" w:rsidR="00125B09" w:rsidRPr="00EB2D69" w:rsidRDefault="00125B09" w:rsidP="00125B09">
            <w:pPr>
              <w:jc w:val="center"/>
              <w:rPr>
                <w:rFonts w:ascii="Times New Roman" w:hAnsi="Times New Roman"/>
              </w:rPr>
            </w:pPr>
          </w:p>
        </w:tc>
        <w:tc>
          <w:tcPr>
            <w:tcW w:w="1520" w:type="dxa"/>
          </w:tcPr>
          <w:p w14:paraId="0EE34FD6" w14:textId="77777777" w:rsidR="00125B09" w:rsidRPr="00EB2D69" w:rsidRDefault="00125B09" w:rsidP="00125B09">
            <w:pPr>
              <w:jc w:val="center"/>
              <w:rPr>
                <w:rFonts w:ascii="Times New Roman" w:hAnsi="Times New Roman"/>
              </w:rPr>
            </w:pPr>
            <w:r w:rsidRPr="00EB2D69">
              <w:rPr>
                <w:rFonts w:ascii="Times New Roman" w:hAnsi="Times New Roman"/>
              </w:rPr>
              <w:t>23/05/2018</w:t>
            </w:r>
          </w:p>
        </w:tc>
        <w:tc>
          <w:tcPr>
            <w:tcW w:w="1485" w:type="dxa"/>
          </w:tcPr>
          <w:p w14:paraId="417A8FE5" w14:textId="77777777" w:rsidR="00125B09" w:rsidRPr="00EB2D69" w:rsidRDefault="00125B09" w:rsidP="00125B09">
            <w:pPr>
              <w:jc w:val="center"/>
              <w:rPr>
                <w:rFonts w:ascii="Times New Roman" w:hAnsi="Times New Roman"/>
              </w:rPr>
            </w:pPr>
            <w:r w:rsidRPr="00EB2D69">
              <w:rPr>
                <w:rFonts w:ascii="Times New Roman" w:hAnsi="Times New Roman"/>
              </w:rPr>
              <w:t>San Fco. De Macorix</w:t>
            </w:r>
          </w:p>
        </w:tc>
        <w:tc>
          <w:tcPr>
            <w:tcW w:w="2744" w:type="dxa"/>
          </w:tcPr>
          <w:p w14:paraId="15EF2527"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Primaria</w:t>
            </w:r>
          </w:p>
        </w:tc>
      </w:tr>
      <w:tr w:rsidR="00125B09" w:rsidRPr="00EB2D69" w14:paraId="749D4EA7" w14:textId="77777777" w:rsidTr="00125B09">
        <w:trPr>
          <w:trHeight w:val="319"/>
        </w:trPr>
        <w:tc>
          <w:tcPr>
            <w:tcW w:w="1388" w:type="dxa"/>
          </w:tcPr>
          <w:p w14:paraId="13D854C5"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Informe ARA-022-2018</w:t>
            </w:r>
          </w:p>
        </w:tc>
        <w:tc>
          <w:tcPr>
            <w:tcW w:w="2564" w:type="dxa"/>
          </w:tcPr>
          <w:p w14:paraId="6D38D504"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URTECO</w:t>
            </w:r>
          </w:p>
          <w:p w14:paraId="3850F749" w14:textId="77777777" w:rsidR="00125B09" w:rsidRPr="00EB2D69" w:rsidRDefault="00125B09" w:rsidP="00125B09">
            <w:pPr>
              <w:jc w:val="center"/>
              <w:rPr>
                <w:rFonts w:ascii="Times New Roman" w:hAnsi="Times New Roman"/>
              </w:rPr>
            </w:pPr>
          </w:p>
        </w:tc>
        <w:tc>
          <w:tcPr>
            <w:tcW w:w="1520" w:type="dxa"/>
          </w:tcPr>
          <w:p w14:paraId="152B76AD" w14:textId="77777777" w:rsidR="00125B09" w:rsidRPr="00EB2D69" w:rsidRDefault="00125B09" w:rsidP="00125B09">
            <w:pPr>
              <w:jc w:val="center"/>
              <w:rPr>
                <w:rFonts w:ascii="Times New Roman" w:hAnsi="Times New Roman"/>
              </w:rPr>
            </w:pPr>
            <w:r w:rsidRPr="00EB2D69">
              <w:rPr>
                <w:rFonts w:ascii="Times New Roman" w:hAnsi="Times New Roman"/>
              </w:rPr>
              <w:t>25/05/2018</w:t>
            </w:r>
          </w:p>
        </w:tc>
        <w:tc>
          <w:tcPr>
            <w:tcW w:w="1485" w:type="dxa"/>
          </w:tcPr>
          <w:p w14:paraId="3F748571" w14:textId="77777777" w:rsidR="00125B09" w:rsidRPr="00EB2D69" w:rsidRDefault="00125B09" w:rsidP="00125B09">
            <w:pPr>
              <w:jc w:val="center"/>
              <w:rPr>
                <w:rFonts w:ascii="Times New Roman" w:hAnsi="Times New Roman"/>
              </w:rPr>
            </w:pPr>
            <w:r w:rsidRPr="00EB2D69">
              <w:rPr>
                <w:rFonts w:ascii="Times New Roman" w:hAnsi="Times New Roman"/>
              </w:rPr>
              <w:t>Cotui</w:t>
            </w:r>
          </w:p>
        </w:tc>
        <w:tc>
          <w:tcPr>
            <w:tcW w:w="2744" w:type="dxa"/>
          </w:tcPr>
          <w:p w14:paraId="74301B89"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Primaria</w:t>
            </w:r>
          </w:p>
        </w:tc>
      </w:tr>
      <w:tr w:rsidR="00125B09" w:rsidRPr="00EB2D69" w14:paraId="07A87993" w14:textId="77777777" w:rsidTr="00125B09">
        <w:trPr>
          <w:trHeight w:val="319"/>
        </w:trPr>
        <w:tc>
          <w:tcPr>
            <w:tcW w:w="1388" w:type="dxa"/>
          </w:tcPr>
          <w:p w14:paraId="51DF4E7C"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Informe ARA-023-2018</w:t>
            </w:r>
          </w:p>
        </w:tc>
        <w:tc>
          <w:tcPr>
            <w:tcW w:w="2564" w:type="dxa"/>
          </w:tcPr>
          <w:p w14:paraId="7ED2C196" w14:textId="77777777" w:rsidR="00125B09" w:rsidRPr="00EB2D69" w:rsidRDefault="00125B09" w:rsidP="00125B09">
            <w:pPr>
              <w:spacing w:after="200" w:line="276" w:lineRule="auto"/>
              <w:jc w:val="center"/>
              <w:rPr>
                <w:rFonts w:ascii="Times New Roman" w:hAnsi="Times New Roman"/>
                <w:color w:val="000000"/>
              </w:rPr>
            </w:pPr>
            <w:r w:rsidRPr="00EB2D69">
              <w:rPr>
                <w:rFonts w:ascii="Times New Roman" w:hAnsi="Times New Roman"/>
                <w:color w:val="000000"/>
              </w:rPr>
              <w:t>BONO</w:t>
            </w:r>
          </w:p>
          <w:p w14:paraId="76598FD3" w14:textId="77777777" w:rsidR="00125B09" w:rsidRPr="00EB2D69" w:rsidRDefault="00125B09" w:rsidP="00125B09">
            <w:pPr>
              <w:jc w:val="center"/>
              <w:rPr>
                <w:rFonts w:ascii="Times New Roman" w:hAnsi="Times New Roman"/>
              </w:rPr>
            </w:pPr>
          </w:p>
        </w:tc>
        <w:tc>
          <w:tcPr>
            <w:tcW w:w="1520" w:type="dxa"/>
          </w:tcPr>
          <w:p w14:paraId="64EF8710" w14:textId="77777777" w:rsidR="00125B09" w:rsidRPr="00EB2D69" w:rsidRDefault="00125B09" w:rsidP="00125B09">
            <w:pPr>
              <w:jc w:val="center"/>
              <w:rPr>
                <w:rFonts w:ascii="Times New Roman" w:hAnsi="Times New Roman"/>
              </w:rPr>
            </w:pPr>
            <w:r w:rsidRPr="00EB2D69">
              <w:rPr>
                <w:rFonts w:ascii="Times New Roman" w:hAnsi="Times New Roman"/>
              </w:rPr>
              <w:t>28/05/2018</w:t>
            </w:r>
          </w:p>
        </w:tc>
        <w:tc>
          <w:tcPr>
            <w:tcW w:w="1485" w:type="dxa"/>
          </w:tcPr>
          <w:p w14:paraId="541D62ED" w14:textId="77777777" w:rsidR="00125B09" w:rsidRPr="00EB2D69" w:rsidRDefault="00125B09" w:rsidP="00125B09">
            <w:pPr>
              <w:jc w:val="center"/>
              <w:rPr>
                <w:rFonts w:ascii="Times New Roman" w:hAnsi="Times New Roman"/>
              </w:rPr>
            </w:pPr>
            <w:r w:rsidRPr="00EB2D69">
              <w:rPr>
                <w:rFonts w:ascii="Times New Roman" w:hAnsi="Times New Roman"/>
              </w:rPr>
              <w:t>Sto. Dgo. D.N.</w:t>
            </w:r>
          </w:p>
        </w:tc>
        <w:tc>
          <w:tcPr>
            <w:tcW w:w="2744" w:type="dxa"/>
          </w:tcPr>
          <w:p w14:paraId="06691071"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Primaria</w:t>
            </w:r>
          </w:p>
        </w:tc>
      </w:tr>
      <w:tr w:rsidR="00125B09" w:rsidRPr="00EB2D69" w14:paraId="685ABA40" w14:textId="77777777" w:rsidTr="00125B09">
        <w:trPr>
          <w:trHeight w:val="319"/>
        </w:trPr>
        <w:tc>
          <w:tcPr>
            <w:tcW w:w="1388" w:type="dxa"/>
          </w:tcPr>
          <w:p w14:paraId="654CAA8E"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Informe ARA-024-2018</w:t>
            </w:r>
          </w:p>
        </w:tc>
        <w:tc>
          <w:tcPr>
            <w:tcW w:w="2564" w:type="dxa"/>
          </w:tcPr>
          <w:p w14:paraId="49380598" w14:textId="77777777" w:rsidR="00125B09" w:rsidRPr="00EB2D69" w:rsidRDefault="00125B09" w:rsidP="00125B09">
            <w:pPr>
              <w:spacing w:after="200" w:line="276" w:lineRule="auto"/>
              <w:jc w:val="center"/>
              <w:rPr>
                <w:rFonts w:ascii="Times New Roman" w:hAnsi="Times New Roman"/>
                <w:color w:val="000000"/>
              </w:rPr>
            </w:pPr>
            <w:r w:rsidRPr="00EB2D69">
              <w:rPr>
                <w:rFonts w:ascii="Times New Roman" w:hAnsi="Times New Roman"/>
                <w:color w:val="000000"/>
              </w:rPr>
              <w:t>POVEDA</w:t>
            </w:r>
          </w:p>
          <w:p w14:paraId="053B634D" w14:textId="77777777" w:rsidR="00125B09" w:rsidRPr="00EB2D69" w:rsidRDefault="00125B09" w:rsidP="00125B09">
            <w:pPr>
              <w:jc w:val="center"/>
              <w:rPr>
                <w:rFonts w:ascii="Times New Roman" w:hAnsi="Times New Roman"/>
              </w:rPr>
            </w:pPr>
          </w:p>
        </w:tc>
        <w:tc>
          <w:tcPr>
            <w:tcW w:w="1520" w:type="dxa"/>
          </w:tcPr>
          <w:p w14:paraId="525D3499" w14:textId="77777777" w:rsidR="00125B09" w:rsidRPr="00EB2D69" w:rsidRDefault="00125B09" w:rsidP="00125B09">
            <w:pPr>
              <w:jc w:val="center"/>
              <w:rPr>
                <w:rFonts w:ascii="Times New Roman" w:hAnsi="Times New Roman"/>
              </w:rPr>
            </w:pPr>
            <w:r w:rsidRPr="00EB2D69">
              <w:rPr>
                <w:rFonts w:ascii="Times New Roman" w:hAnsi="Times New Roman"/>
              </w:rPr>
              <w:t>29/05/2018</w:t>
            </w:r>
          </w:p>
        </w:tc>
        <w:tc>
          <w:tcPr>
            <w:tcW w:w="1485" w:type="dxa"/>
          </w:tcPr>
          <w:p w14:paraId="5CB7B130" w14:textId="77777777" w:rsidR="00125B09" w:rsidRPr="00EB2D69" w:rsidRDefault="00125B09" w:rsidP="00125B09">
            <w:pPr>
              <w:jc w:val="center"/>
              <w:rPr>
                <w:rFonts w:ascii="Times New Roman" w:hAnsi="Times New Roman"/>
              </w:rPr>
            </w:pPr>
            <w:r w:rsidRPr="00EB2D69">
              <w:rPr>
                <w:rFonts w:ascii="Times New Roman" w:hAnsi="Times New Roman"/>
              </w:rPr>
              <w:t>Sto. Dgo. D.N.</w:t>
            </w:r>
          </w:p>
        </w:tc>
        <w:tc>
          <w:tcPr>
            <w:tcW w:w="2744" w:type="dxa"/>
          </w:tcPr>
          <w:p w14:paraId="0E1575F4" w14:textId="77777777" w:rsidR="00125B09" w:rsidRPr="00EB2D69" w:rsidRDefault="00125B09" w:rsidP="00125B09">
            <w:pPr>
              <w:jc w:val="center"/>
              <w:rPr>
                <w:rFonts w:ascii="Times New Roman" w:hAnsi="Times New Roman"/>
              </w:rPr>
            </w:pPr>
            <w:r w:rsidRPr="00EB2D69">
              <w:rPr>
                <w:rFonts w:ascii="Times New Roman" w:hAnsi="Times New Roman"/>
              </w:rPr>
              <w:t>Asesoría y recomendaciones</w:t>
            </w:r>
          </w:p>
        </w:tc>
      </w:tr>
      <w:tr w:rsidR="00125B09" w:rsidRPr="00EB2D69" w14:paraId="48A1F938" w14:textId="77777777" w:rsidTr="00125B09">
        <w:trPr>
          <w:trHeight w:val="319"/>
        </w:trPr>
        <w:tc>
          <w:tcPr>
            <w:tcW w:w="1388" w:type="dxa"/>
          </w:tcPr>
          <w:p w14:paraId="7BA81452"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Informe ARA-025-2018</w:t>
            </w:r>
          </w:p>
        </w:tc>
        <w:tc>
          <w:tcPr>
            <w:tcW w:w="2564" w:type="dxa"/>
          </w:tcPr>
          <w:p w14:paraId="7A207D47" w14:textId="77777777" w:rsidR="00125B09" w:rsidRPr="00EB2D69" w:rsidRDefault="00125B09" w:rsidP="00125B09">
            <w:pPr>
              <w:spacing w:after="200" w:line="276" w:lineRule="auto"/>
              <w:jc w:val="center"/>
              <w:rPr>
                <w:rFonts w:ascii="Times New Roman" w:hAnsi="Times New Roman"/>
                <w:color w:val="000000"/>
              </w:rPr>
            </w:pPr>
            <w:r w:rsidRPr="00D80668">
              <w:rPr>
                <w:rFonts w:ascii="Times New Roman" w:hAnsi="Times New Roman"/>
                <w:color w:val="000000"/>
                <w:lang w:val="es-DO"/>
              </w:rPr>
              <w:t xml:space="preserve">UASD (AUDITORIA DE LA DRA. </w:t>
            </w:r>
            <w:r w:rsidRPr="00EB2D69">
              <w:rPr>
                <w:rFonts w:ascii="Times New Roman" w:hAnsi="Times New Roman"/>
                <w:color w:val="000000"/>
              </w:rPr>
              <w:t>ROSA CESPEDES</w:t>
            </w:r>
          </w:p>
          <w:p w14:paraId="4B7317C9" w14:textId="77777777" w:rsidR="00125B09" w:rsidRPr="00EB2D69" w:rsidRDefault="00125B09" w:rsidP="00125B09">
            <w:pPr>
              <w:jc w:val="center"/>
              <w:rPr>
                <w:rFonts w:ascii="Times New Roman" w:hAnsi="Times New Roman"/>
              </w:rPr>
            </w:pPr>
          </w:p>
        </w:tc>
        <w:tc>
          <w:tcPr>
            <w:tcW w:w="1520" w:type="dxa"/>
          </w:tcPr>
          <w:p w14:paraId="196451C3" w14:textId="77777777" w:rsidR="00125B09" w:rsidRPr="00EB2D69" w:rsidRDefault="00125B09" w:rsidP="00125B09">
            <w:pPr>
              <w:jc w:val="center"/>
              <w:rPr>
                <w:rFonts w:ascii="Times New Roman" w:hAnsi="Times New Roman"/>
              </w:rPr>
            </w:pPr>
            <w:r w:rsidRPr="00EB2D69">
              <w:rPr>
                <w:rFonts w:ascii="Times New Roman" w:hAnsi="Times New Roman"/>
              </w:rPr>
              <w:t>30/05/2018</w:t>
            </w:r>
          </w:p>
        </w:tc>
        <w:tc>
          <w:tcPr>
            <w:tcW w:w="1485" w:type="dxa"/>
          </w:tcPr>
          <w:p w14:paraId="38A17437" w14:textId="77777777" w:rsidR="00125B09" w:rsidRPr="00EB2D69" w:rsidRDefault="00125B09" w:rsidP="00125B09">
            <w:pPr>
              <w:jc w:val="center"/>
              <w:rPr>
                <w:rFonts w:ascii="Times New Roman" w:hAnsi="Times New Roman"/>
              </w:rPr>
            </w:pPr>
            <w:r w:rsidRPr="00EB2D69">
              <w:rPr>
                <w:rFonts w:ascii="Times New Roman" w:hAnsi="Times New Roman"/>
              </w:rPr>
              <w:t>Santiago</w:t>
            </w:r>
          </w:p>
        </w:tc>
        <w:tc>
          <w:tcPr>
            <w:tcW w:w="2744" w:type="dxa"/>
          </w:tcPr>
          <w:p w14:paraId="24F43BAC" w14:textId="77777777" w:rsidR="00125B09" w:rsidRPr="00EB2D69" w:rsidRDefault="00125B09" w:rsidP="00125B09">
            <w:pPr>
              <w:jc w:val="center"/>
              <w:rPr>
                <w:rFonts w:ascii="Times New Roman" w:hAnsi="Times New Roman"/>
              </w:rPr>
            </w:pPr>
            <w:r w:rsidRPr="00EB2D69">
              <w:rPr>
                <w:rFonts w:ascii="Times New Roman" w:hAnsi="Times New Roman"/>
              </w:rPr>
              <w:t>Primaria</w:t>
            </w:r>
          </w:p>
        </w:tc>
      </w:tr>
      <w:tr w:rsidR="00125B09" w:rsidRPr="00EB2D69" w14:paraId="2395F3AE" w14:textId="77777777" w:rsidTr="00125B09">
        <w:trPr>
          <w:trHeight w:val="319"/>
        </w:trPr>
        <w:tc>
          <w:tcPr>
            <w:tcW w:w="1388" w:type="dxa"/>
          </w:tcPr>
          <w:p w14:paraId="08E2BAFB"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Informe ARA-026-2018</w:t>
            </w:r>
          </w:p>
        </w:tc>
        <w:tc>
          <w:tcPr>
            <w:tcW w:w="2564" w:type="dxa"/>
          </w:tcPr>
          <w:p w14:paraId="7D2BD64B" w14:textId="77777777" w:rsidR="00125B09" w:rsidRPr="00EB2D69" w:rsidRDefault="00125B09" w:rsidP="00125B09">
            <w:pPr>
              <w:jc w:val="center"/>
              <w:rPr>
                <w:rFonts w:ascii="Times New Roman" w:hAnsi="Times New Roman"/>
              </w:rPr>
            </w:pPr>
            <w:r w:rsidRPr="00EB2D69">
              <w:rPr>
                <w:rFonts w:ascii="Times New Roman" w:hAnsi="Times New Roman"/>
              </w:rPr>
              <w:t>FELIX EVARISTO (ISFODOSO)</w:t>
            </w:r>
          </w:p>
        </w:tc>
        <w:tc>
          <w:tcPr>
            <w:tcW w:w="1520" w:type="dxa"/>
          </w:tcPr>
          <w:p w14:paraId="15C8F468" w14:textId="77777777" w:rsidR="00125B09" w:rsidRPr="00EB2D69" w:rsidRDefault="00125B09" w:rsidP="00125B09">
            <w:pPr>
              <w:jc w:val="center"/>
              <w:rPr>
                <w:rFonts w:ascii="Times New Roman" w:hAnsi="Times New Roman"/>
              </w:rPr>
            </w:pPr>
            <w:r w:rsidRPr="00EB2D69">
              <w:rPr>
                <w:rFonts w:ascii="Times New Roman" w:hAnsi="Times New Roman"/>
              </w:rPr>
              <w:t>12/06/2018</w:t>
            </w:r>
          </w:p>
        </w:tc>
        <w:tc>
          <w:tcPr>
            <w:tcW w:w="1485" w:type="dxa"/>
          </w:tcPr>
          <w:p w14:paraId="595508AE" w14:textId="77777777" w:rsidR="00125B09" w:rsidRPr="00EB2D69" w:rsidRDefault="00125B09" w:rsidP="00125B09">
            <w:pPr>
              <w:jc w:val="center"/>
              <w:rPr>
                <w:rFonts w:ascii="Times New Roman" w:hAnsi="Times New Roman"/>
              </w:rPr>
            </w:pPr>
            <w:r w:rsidRPr="00EB2D69">
              <w:rPr>
                <w:rFonts w:ascii="Times New Roman" w:hAnsi="Times New Roman"/>
              </w:rPr>
              <w:t>Sto. Dgo. D.N.</w:t>
            </w:r>
          </w:p>
        </w:tc>
        <w:tc>
          <w:tcPr>
            <w:tcW w:w="2744" w:type="dxa"/>
          </w:tcPr>
          <w:p w14:paraId="2E3ADF51" w14:textId="77777777" w:rsidR="00125B09" w:rsidRPr="00EB2D69" w:rsidRDefault="00125B09" w:rsidP="00125B09">
            <w:pPr>
              <w:jc w:val="center"/>
              <w:rPr>
                <w:rFonts w:ascii="Times New Roman" w:hAnsi="Times New Roman"/>
              </w:rPr>
            </w:pPr>
            <w:r w:rsidRPr="00EB2D69">
              <w:rPr>
                <w:rFonts w:ascii="Times New Roman" w:hAnsi="Times New Roman"/>
              </w:rPr>
              <w:t>Seguimiento</w:t>
            </w:r>
          </w:p>
        </w:tc>
      </w:tr>
      <w:tr w:rsidR="00125B09" w:rsidRPr="00EB2D69" w14:paraId="41501DCB" w14:textId="77777777" w:rsidTr="00125B09">
        <w:trPr>
          <w:trHeight w:val="319"/>
        </w:trPr>
        <w:tc>
          <w:tcPr>
            <w:tcW w:w="1388" w:type="dxa"/>
          </w:tcPr>
          <w:p w14:paraId="4AB2181A"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Informe ARA-027-2018</w:t>
            </w:r>
          </w:p>
        </w:tc>
        <w:tc>
          <w:tcPr>
            <w:tcW w:w="2564" w:type="dxa"/>
          </w:tcPr>
          <w:p w14:paraId="2D5378A2" w14:textId="77777777" w:rsidR="00125B09" w:rsidRPr="00EB2D69" w:rsidRDefault="00125B09" w:rsidP="00125B09">
            <w:pPr>
              <w:spacing w:after="200" w:line="276" w:lineRule="auto"/>
              <w:jc w:val="center"/>
              <w:rPr>
                <w:rFonts w:ascii="Times New Roman" w:hAnsi="Times New Roman"/>
                <w:color w:val="000000"/>
              </w:rPr>
            </w:pPr>
            <w:r w:rsidRPr="00EB2D69">
              <w:rPr>
                <w:rFonts w:ascii="Times New Roman" w:hAnsi="Times New Roman"/>
                <w:color w:val="000000"/>
              </w:rPr>
              <w:t>IGLOBAL</w:t>
            </w:r>
          </w:p>
          <w:p w14:paraId="7647BADC" w14:textId="77777777" w:rsidR="00125B09" w:rsidRPr="00EB2D69" w:rsidRDefault="00125B09" w:rsidP="00125B09">
            <w:pPr>
              <w:jc w:val="center"/>
              <w:rPr>
                <w:rFonts w:ascii="Times New Roman" w:hAnsi="Times New Roman"/>
              </w:rPr>
            </w:pPr>
          </w:p>
        </w:tc>
        <w:tc>
          <w:tcPr>
            <w:tcW w:w="1520" w:type="dxa"/>
          </w:tcPr>
          <w:p w14:paraId="38D88C39" w14:textId="77777777" w:rsidR="00125B09" w:rsidRPr="00EB2D69" w:rsidRDefault="00125B09" w:rsidP="00125B09">
            <w:pPr>
              <w:jc w:val="center"/>
              <w:rPr>
                <w:rFonts w:ascii="Times New Roman" w:hAnsi="Times New Roman"/>
              </w:rPr>
            </w:pPr>
            <w:r w:rsidRPr="00EB2D69">
              <w:rPr>
                <w:rFonts w:ascii="Times New Roman" w:hAnsi="Times New Roman"/>
              </w:rPr>
              <w:t>14/06/2018</w:t>
            </w:r>
          </w:p>
        </w:tc>
        <w:tc>
          <w:tcPr>
            <w:tcW w:w="1485" w:type="dxa"/>
          </w:tcPr>
          <w:p w14:paraId="66883BC0" w14:textId="77777777" w:rsidR="00125B09" w:rsidRPr="00EB2D69" w:rsidRDefault="00125B09" w:rsidP="00125B09">
            <w:pPr>
              <w:jc w:val="center"/>
              <w:rPr>
                <w:rFonts w:ascii="Times New Roman" w:hAnsi="Times New Roman"/>
              </w:rPr>
            </w:pPr>
            <w:r w:rsidRPr="00EB2D69">
              <w:rPr>
                <w:rFonts w:ascii="Times New Roman" w:hAnsi="Times New Roman"/>
              </w:rPr>
              <w:t>Sto. Dgo. D.N.</w:t>
            </w:r>
          </w:p>
        </w:tc>
        <w:tc>
          <w:tcPr>
            <w:tcW w:w="2744" w:type="dxa"/>
          </w:tcPr>
          <w:p w14:paraId="136914D0" w14:textId="77777777" w:rsidR="00125B09" w:rsidRPr="00EB2D69" w:rsidRDefault="00125B09" w:rsidP="00125B09">
            <w:pPr>
              <w:jc w:val="center"/>
              <w:rPr>
                <w:rFonts w:ascii="Times New Roman" w:hAnsi="Times New Roman"/>
              </w:rPr>
            </w:pPr>
            <w:r w:rsidRPr="00EB2D69">
              <w:rPr>
                <w:rFonts w:ascii="Times New Roman" w:hAnsi="Times New Roman"/>
              </w:rPr>
              <w:t>Seguimiento</w:t>
            </w:r>
          </w:p>
        </w:tc>
      </w:tr>
      <w:tr w:rsidR="00125B09" w:rsidRPr="00EB2D69" w14:paraId="0FA27B05" w14:textId="77777777" w:rsidTr="00125B09">
        <w:trPr>
          <w:trHeight w:val="319"/>
        </w:trPr>
        <w:tc>
          <w:tcPr>
            <w:tcW w:w="1388" w:type="dxa"/>
          </w:tcPr>
          <w:p w14:paraId="3993D15C"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Informe ARA-028-2018</w:t>
            </w:r>
          </w:p>
        </w:tc>
        <w:tc>
          <w:tcPr>
            <w:tcW w:w="2564" w:type="dxa"/>
          </w:tcPr>
          <w:p w14:paraId="76D37D60" w14:textId="77777777" w:rsidR="00125B09" w:rsidRPr="00EB2D69" w:rsidRDefault="00125B09" w:rsidP="00125B09">
            <w:pPr>
              <w:spacing w:after="200" w:line="276" w:lineRule="auto"/>
              <w:jc w:val="center"/>
              <w:rPr>
                <w:rFonts w:ascii="Times New Roman" w:hAnsi="Times New Roman"/>
                <w:color w:val="000000"/>
              </w:rPr>
            </w:pPr>
            <w:r w:rsidRPr="00EB2D69">
              <w:rPr>
                <w:rFonts w:ascii="Times New Roman" w:hAnsi="Times New Roman"/>
                <w:color w:val="000000"/>
              </w:rPr>
              <w:t>UNNATEC</w:t>
            </w:r>
          </w:p>
          <w:p w14:paraId="2A7DCC9A" w14:textId="77777777" w:rsidR="00125B09" w:rsidRPr="00EB2D69" w:rsidRDefault="00125B09" w:rsidP="00125B09">
            <w:pPr>
              <w:jc w:val="center"/>
              <w:rPr>
                <w:rFonts w:ascii="Times New Roman" w:hAnsi="Times New Roman"/>
              </w:rPr>
            </w:pPr>
          </w:p>
        </w:tc>
        <w:tc>
          <w:tcPr>
            <w:tcW w:w="1520" w:type="dxa"/>
          </w:tcPr>
          <w:p w14:paraId="371F0C2F" w14:textId="77777777" w:rsidR="00125B09" w:rsidRPr="00EB2D69" w:rsidRDefault="00125B09" w:rsidP="00125B09">
            <w:pPr>
              <w:jc w:val="center"/>
              <w:rPr>
                <w:rFonts w:ascii="Times New Roman" w:hAnsi="Times New Roman"/>
              </w:rPr>
            </w:pPr>
            <w:r w:rsidRPr="00EB2D69">
              <w:rPr>
                <w:rFonts w:ascii="Times New Roman" w:hAnsi="Times New Roman"/>
              </w:rPr>
              <w:t>20/06/2018</w:t>
            </w:r>
          </w:p>
        </w:tc>
        <w:tc>
          <w:tcPr>
            <w:tcW w:w="1485" w:type="dxa"/>
          </w:tcPr>
          <w:p w14:paraId="3D23318E" w14:textId="77777777" w:rsidR="00125B09" w:rsidRPr="00EB2D69" w:rsidRDefault="00125B09" w:rsidP="00125B09">
            <w:pPr>
              <w:jc w:val="center"/>
              <w:rPr>
                <w:rFonts w:ascii="Times New Roman" w:hAnsi="Times New Roman"/>
              </w:rPr>
            </w:pPr>
            <w:r w:rsidRPr="00EB2D69">
              <w:rPr>
                <w:rFonts w:ascii="Times New Roman" w:hAnsi="Times New Roman"/>
              </w:rPr>
              <w:t>Sto. Dgo. DN</w:t>
            </w:r>
          </w:p>
        </w:tc>
        <w:tc>
          <w:tcPr>
            <w:tcW w:w="2744" w:type="dxa"/>
          </w:tcPr>
          <w:p w14:paraId="0A30DD32" w14:textId="77777777" w:rsidR="00125B09" w:rsidRPr="00EB2D69" w:rsidRDefault="00125B09" w:rsidP="00125B09">
            <w:pPr>
              <w:jc w:val="center"/>
              <w:rPr>
                <w:rFonts w:ascii="Times New Roman" w:hAnsi="Times New Roman"/>
              </w:rPr>
            </w:pPr>
            <w:r w:rsidRPr="00EB2D69">
              <w:rPr>
                <w:rFonts w:ascii="Times New Roman" w:hAnsi="Times New Roman"/>
              </w:rPr>
              <w:t>Primaria</w:t>
            </w:r>
          </w:p>
        </w:tc>
      </w:tr>
      <w:tr w:rsidR="00125B09" w:rsidRPr="00EB2D69" w14:paraId="73386CEC" w14:textId="77777777" w:rsidTr="00125B09">
        <w:trPr>
          <w:trHeight w:val="319"/>
        </w:trPr>
        <w:tc>
          <w:tcPr>
            <w:tcW w:w="1388" w:type="dxa"/>
          </w:tcPr>
          <w:p w14:paraId="6756169A"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lastRenderedPageBreak/>
              <w:t>Informe ARA-029-2018</w:t>
            </w:r>
          </w:p>
        </w:tc>
        <w:tc>
          <w:tcPr>
            <w:tcW w:w="2564" w:type="dxa"/>
          </w:tcPr>
          <w:p w14:paraId="6CADFD17" w14:textId="77777777" w:rsidR="00125B09" w:rsidRPr="00EB2D69" w:rsidRDefault="00125B09" w:rsidP="00125B09">
            <w:pPr>
              <w:jc w:val="center"/>
              <w:rPr>
                <w:rFonts w:ascii="Times New Roman" w:hAnsi="Times New Roman"/>
              </w:rPr>
            </w:pPr>
            <w:r w:rsidRPr="00EB2D69">
              <w:rPr>
                <w:rFonts w:ascii="Times New Roman" w:hAnsi="Times New Roman"/>
              </w:rPr>
              <w:t>UNAD</w:t>
            </w:r>
          </w:p>
        </w:tc>
        <w:tc>
          <w:tcPr>
            <w:tcW w:w="1520" w:type="dxa"/>
          </w:tcPr>
          <w:p w14:paraId="69D351D1" w14:textId="77777777" w:rsidR="00125B09" w:rsidRPr="00EB2D69" w:rsidRDefault="00125B09" w:rsidP="00125B09">
            <w:pPr>
              <w:jc w:val="center"/>
              <w:rPr>
                <w:rFonts w:ascii="Times New Roman" w:hAnsi="Times New Roman"/>
              </w:rPr>
            </w:pPr>
            <w:r w:rsidRPr="00EB2D69">
              <w:rPr>
                <w:rFonts w:ascii="Times New Roman" w:hAnsi="Times New Roman"/>
              </w:rPr>
              <w:t>29/06/2018</w:t>
            </w:r>
          </w:p>
        </w:tc>
        <w:tc>
          <w:tcPr>
            <w:tcW w:w="1485" w:type="dxa"/>
          </w:tcPr>
          <w:p w14:paraId="6AF69F82" w14:textId="77777777" w:rsidR="00125B09" w:rsidRPr="00EB2D69" w:rsidRDefault="00125B09" w:rsidP="00125B09">
            <w:pPr>
              <w:jc w:val="center"/>
              <w:rPr>
                <w:rFonts w:ascii="Times New Roman" w:hAnsi="Times New Roman"/>
              </w:rPr>
            </w:pPr>
            <w:r w:rsidRPr="00EB2D69">
              <w:rPr>
                <w:rFonts w:ascii="Times New Roman" w:hAnsi="Times New Roman"/>
              </w:rPr>
              <w:t>Bonao</w:t>
            </w:r>
          </w:p>
        </w:tc>
        <w:tc>
          <w:tcPr>
            <w:tcW w:w="2744" w:type="dxa"/>
          </w:tcPr>
          <w:p w14:paraId="12521D3D" w14:textId="77777777" w:rsidR="00125B09" w:rsidRPr="00EB2D69" w:rsidRDefault="00125B09" w:rsidP="00125B09">
            <w:pPr>
              <w:jc w:val="center"/>
              <w:rPr>
                <w:rFonts w:ascii="Times New Roman" w:hAnsi="Times New Roman"/>
              </w:rPr>
            </w:pPr>
            <w:r w:rsidRPr="00EB2D69">
              <w:rPr>
                <w:rFonts w:ascii="Times New Roman" w:hAnsi="Times New Roman"/>
              </w:rPr>
              <w:t>Primaria</w:t>
            </w:r>
          </w:p>
        </w:tc>
      </w:tr>
      <w:tr w:rsidR="00125B09" w:rsidRPr="00EB2D69" w14:paraId="46B9B4FB" w14:textId="77777777" w:rsidTr="00125B09">
        <w:trPr>
          <w:trHeight w:val="319"/>
        </w:trPr>
        <w:tc>
          <w:tcPr>
            <w:tcW w:w="1388" w:type="dxa"/>
          </w:tcPr>
          <w:p w14:paraId="56B789AD"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Informe -030-ARA</w:t>
            </w:r>
          </w:p>
          <w:p w14:paraId="5A299A12"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2018</w:t>
            </w:r>
          </w:p>
        </w:tc>
        <w:tc>
          <w:tcPr>
            <w:tcW w:w="2564" w:type="dxa"/>
          </w:tcPr>
          <w:p w14:paraId="090897C8" w14:textId="77777777" w:rsidR="00125B09" w:rsidRPr="00EB2D69" w:rsidRDefault="00125B09" w:rsidP="00125B09">
            <w:pPr>
              <w:jc w:val="center"/>
              <w:rPr>
                <w:rFonts w:ascii="Times New Roman" w:hAnsi="Times New Roman"/>
              </w:rPr>
            </w:pPr>
            <w:r w:rsidRPr="00EB2D69">
              <w:rPr>
                <w:rFonts w:ascii="Times New Roman" w:hAnsi="Times New Roman"/>
              </w:rPr>
              <w:t>UOD</w:t>
            </w:r>
          </w:p>
        </w:tc>
        <w:tc>
          <w:tcPr>
            <w:tcW w:w="1520" w:type="dxa"/>
          </w:tcPr>
          <w:p w14:paraId="29B39512" w14:textId="77777777" w:rsidR="00125B09" w:rsidRPr="00EB2D69" w:rsidRDefault="00125B09" w:rsidP="00125B09">
            <w:pPr>
              <w:jc w:val="center"/>
              <w:rPr>
                <w:rFonts w:ascii="Times New Roman" w:hAnsi="Times New Roman"/>
              </w:rPr>
            </w:pPr>
            <w:r w:rsidRPr="00EB2D69">
              <w:rPr>
                <w:rFonts w:ascii="Times New Roman" w:hAnsi="Times New Roman"/>
              </w:rPr>
              <w:t>05/07/2018</w:t>
            </w:r>
          </w:p>
        </w:tc>
        <w:tc>
          <w:tcPr>
            <w:tcW w:w="1485" w:type="dxa"/>
          </w:tcPr>
          <w:p w14:paraId="696A9CF7" w14:textId="77777777" w:rsidR="00125B09" w:rsidRPr="00EB2D69" w:rsidRDefault="00125B09" w:rsidP="00125B09">
            <w:pPr>
              <w:jc w:val="center"/>
              <w:rPr>
                <w:rFonts w:ascii="Times New Roman" w:hAnsi="Times New Roman"/>
              </w:rPr>
            </w:pPr>
            <w:r w:rsidRPr="00EB2D69">
              <w:rPr>
                <w:rFonts w:ascii="Times New Roman" w:hAnsi="Times New Roman"/>
              </w:rPr>
              <w:t>Sto. Dgo.</w:t>
            </w:r>
          </w:p>
        </w:tc>
        <w:tc>
          <w:tcPr>
            <w:tcW w:w="2744" w:type="dxa"/>
          </w:tcPr>
          <w:p w14:paraId="3A14B03C" w14:textId="77777777" w:rsidR="00125B09" w:rsidRPr="00EB2D69" w:rsidRDefault="00125B09" w:rsidP="00125B09">
            <w:pPr>
              <w:jc w:val="center"/>
              <w:rPr>
                <w:rFonts w:ascii="Times New Roman" w:hAnsi="Times New Roman"/>
              </w:rPr>
            </w:pPr>
            <w:r w:rsidRPr="00EB2D69">
              <w:rPr>
                <w:rFonts w:ascii="Times New Roman" w:hAnsi="Times New Roman"/>
              </w:rPr>
              <w:t>Primaria.</w:t>
            </w:r>
          </w:p>
        </w:tc>
      </w:tr>
      <w:tr w:rsidR="00125B09" w:rsidRPr="00EB2D69" w14:paraId="6609A8EC" w14:textId="77777777" w:rsidTr="00125B09">
        <w:trPr>
          <w:trHeight w:val="319"/>
        </w:trPr>
        <w:tc>
          <w:tcPr>
            <w:tcW w:w="1388" w:type="dxa"/>
          </w:tcPr>
          <w:p w14:paraId="5D60CA16"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Informe -031-ARA</w:t>
            </w:r>
          </w:p>
          <w:p w14:paraId="6535A414"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2018</w:t>
            </w:r>
          </w:p>
        </w:tc>
        <w:tc>
          <w:tcPr>
            <w:tcW w:w="2564" w:type="dxa"/>
          </w:tcPr>
          <w:p w14:paraId="55E4774B" w14:textId="77777777" w:rsidR="00125B09" w:rsidRPr="00EB2D69" w:rsidRDefault="00125B09" w:rsidP="00125B09">
            <w:pPr>
              <w:jc w:val="center"/>
              <w:rPr>
                <w:rFonts w:ascii="Times New Roman" w:hAnsi="Times New Roman"/>
              </w:rPr>
            </w:pPr>
            <w:r w:rsidRPr="00EB2D69">
              <w:rPr>
                <w:rFonts w:ascii="Times New Roman" w:hAnsi="Times New Roman"/>
              </w:rPr>
              <w:t>ITSC</w:t>
            </w:r>
          </w:p>
        </w:tc>
        <w:tc>
          <w:tcPr>
            <w:tcW w:w="1520" w:type="dxa"/>
          </w:tcPr>
          <w:p w14:paraId="38C164E5" w14:textId="77777777" w:rsidR="00125B09" w:rsidRPr="00EB2D69" w:rsidRDefault="00125B09" w:rsidP="00125B09">
            <w:pPr>
              <w:jc w:val="center"/>
              <w:rPr>
                <w:rFonts w:ascii="Times New Roman" w:hAnsi="Times New Roman"/>
              </w:rPr>
            </w:pPr>
            <w:r w:rsidRPr="00EB2D69">
              <w:rPr>
                <w:rFonts w:ascii="Times New Roman" w:hAnsi="Times New Roman"/>
              </w:rPr>
              <w:t>06/09/2018</w:t>
            </w:r>
          </w:p>
        </w:tc>
        <w:tc>
          <w:tcPr>
            <w:tcW w:w="1485" w:type="dxa"/>
          </w:tcPr>
          <w:p w14:paraId="6E486733" w14:textId="77777777" w:rsidR="00125B09" w:rsidRPr="00EB2D69" w:rsidRDefault="00125B09" w:rsidP="00125B09">
            <w:pPr>
              <w:jc w:val="center"/>
              <w:rPr>
                <w:rFonts w:ascii="Times New Roman" w:hAnsi="Times New Roman"/>
              </w:rPr>
            </w:pPr>
            <w:r w:rsidRPr="00EB2D69">
              <w:rPr>
                <w:rFonts w:ascii="Times New Roman" w:hAnsi="Times New Roman"/>
              </w:rPr>
              <w:t>Sto Dgo. Este</w:t>
            </w:r>
          </w:p>
        </w:tc>
        <w:tc>
          <w:tcPr>
            <w:tcW w:w="2744" w:type="dxa"/>
          </w:tcPr>
          <w:p w14:paraId="6AAC10B4" w14:textId="77777777" w:rsidR="00125B09" w:rsidRPr="00EB2D69" w:rsidRDefault="00125B09" w:rsidP="00125B09">
            <w:pPr>
              <w:jc w:val="center"/>
              <w:rPr>
                <w:rFonts w:ascii="Times New Roman" w:hAnsi="Times New Roman"/>
              </w:rPr>
            </w:pPr>
            <w:r w:rsidRPr="00EB2D69">
              <w:rPr>
                <w:rFonts w:ascii="Times New Roman" w:hAnsi="Times New Roman"/>
              </w:rPr>
              <w:t>Seguimiento</w:t>
            </w:r>
          </w:p>
        </w:tc>
      </w:tr>
      <w:tr w:rsidR="00125B09" w:rsidRPr="00EB2D69" w14:paraId="0B411C68" w14:textId="77777777" w:rsidTr="00125B09">
        <w:trPr>
          <w:trHeight w:val="319"/>
        </w:trPr>
        <w:tc>
          <w:tcPr>
            <w:tcW w:w="1388" w:type="dxa"/>
          </w:tcPr>
          <w:p w14:paraId="1BA25647"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Informe -032-ARA</w:t>
            </w:r>
          </w:p>
          <w:p w14:paraId="3DD4B4E4"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2018</w:t>
            </w:r>
          </w:p>
        </w:tc>
        <w:tc>
          <w:tcPr>
            <w:tcW w:w="2564" w:type="dxa"/>
          </w:tcPr>
          <w:p w14:paraId="242C532A" w14:textId="77777777" w:rsidR="00125B09" w:rsidRPr="00EB2D69" w:rsidRDefault="00125B09" w:rsidP="00125B09">
            <w:pPr>
              <w:jc w:val="center"/>
              <w:rPr>
                <w:rFonts w:ascii="Times New Roman" w:hAnsi="Times New Roman"/>
              </w:rPr>
            </w:pPr>
            <w:r w:rsidRPr="00EB2D69">
              <w:rPr>
                <w:rFonts w:ascii="Times New Roman" w:hAnsi="Times New Roman"/>
              </w:rPr>
              <w:t>BARNA</w:t>
            </w:r>
          </w:p>
        </w:tc>
        <w:tc>
          <w:tcPr>
            <w:tcW w:w="1520" w:type="dxa"/>
          </w:tcPr>
          <w:p w14:paraId="537F3EE9" w14:textId="77777777" w:rsidR="00125B09" w:rsidRPr="00EB2D69" w:rsidRDefault="00125B09" w:rsidP="00125B09">
            <w:pPr>
              <w:jc w:val="center"/>
              <w:rPr>
                <w:rFonts w:ascii="Times New Roman" w:hAnsi="Times New Roman"/>
              </w:rPr>
            </w:pPr>
            <w:r w:rsidRPr="00EB2D69">
              <w:rPr>
                <w:rFonts w:ascii="Times New Roman" w:hAnsi="Times New Roman"/>
              </w:rPr>
              <w:t>12/09/2018</w:t>
            </w:r>
          </w:p>
        </w:tc>
        <w:tc>
          <w:tcPr>
            <w:tcW w:w="1485" w:type="dxa"/>
          </w:tcPr>
          <w:p w14:paraId="539D4384" w14:textId="77777777" w:rsidR="00125B09" w:rsidRPr="00EB2D69" w:rsidRDefault="00125B09" w:rsidP="00125B09">
            <w:pPr>
              <w:jc w:val="center"/>
              <w:rPr>
                <w:rFonts w:ascii="Times New Roman" w:hAnsi="Times New Roman"/>
              </w:rPr>
            </w:pPr>
            <w:r w:rsidRPr="00EB2D69">
              <w:rPr>
                <w:rFonts w:ascii="Times New Roman" w:hAnsi="Times New Roman"/>
              </w:rPr>
              <w:t>Sto. Dgo.</w:t>
            </w:r>
          </w:p>
        </w:tc>
        <w:tc>
          <w:tcPr>
            <w:tcW w:w="2744" w:type="dxa"/>
          </w:tcPr>
          <w:p w14:paraId="5333F4BF" w14:textId="77777777" w:rsidR="00125B09" w:rsidRPr="00EB2D69" w:rsidRDefault="00125B09" w:rsidP="00125B09">
            <w:pPr>
              <w:jc w:val="center"/>
              <w:rPr>
                <w:rFonts w:ascii="Times New Roman" w:hAnsi="Times New Roman"/>
              </w:rPr>
            </w:pPr>
            <w:r w:rsidRPr="00EB2D69">
              <w:rPr>
                <w:rFonts w:ascii="Times New Roman" w:hAnsi="Times New Roman"/>
              </w:rPr>
              <w:t>Primaria.</w:t>
            </w:r>
          </w:p>
        </w:tc>
      </w:tr>
      <w:tr w:rsidR="00125B09" w:rsidRPr="00EB2D69" w14:paraId="0EEC5B37" w14:textId="77777777" w:rsidTr="00125B09">
        <w:trPr>
          <w:trHeight w:val="319"/>
        </w:trPr>
        <w:tc>
          <w:tcPr>
            <w:tcW w:w="1388" w:type="dxa"/>
          </w:tcPr>
          <w:p w14:paraId="5BEB6D2A"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Informe -033-ARA</w:t>
            </w:r>
          </w:p>
          <w:p w14:paraId="71C7C49D"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2018</w:t>
            </w:r>
          </w:p>
        </w:tc>
        <w:tc>
          <w:tcPr>
            <w:tcW w:w="2564" w:type="dxa"/>
          </w:tcPr>
          <w:p w14:paraId="17CEAB81" w14:textId="77777777" w:rsidR="00125B09" w:rsidRPr="00EB2D69" w:rsidRDefault="00125B09" w:rsidP="00125B09">
            <w:pPr>
              <w:jc w:val="center"/>
              <w:rPr>
                <w:rFonts w:ascii="Times New Roman" w:hAnsi="Times New Roman"/>
              </w:rPr>
            </w:pPr>
            <w:r w:rsidRPr="00EB2D69">
              <w:rPr>
                <w:rFonts w:ascii="Times New Roman" w:hAnsi="Times New Roman"/>
              </w:rPr>
              <w:t>UNEV</w:t>
            </w:r>
          </w:p>
        </w:tc>
        <w:tc>
          <w:tcPr>
            <w:tcW w:w="1520" w:type="dxa"/>
          </w:tcPr>
          <w:p w14:paraId="6E964010" w14:textId="77777777" w:rsidR="00125B09" w:rsidRPr="00EB2D69" w:rsidRDefault="00125B09" w:rsidP="00125B09">
            <w:pPr>
              <w:jc w:val="center"/>
              <w:rPr>
                <w:rFonts w:ascii="Times New Roman" w:hAnsi="Times New Roman"/>
              </w:rPr>
            </w:pPr>
            <w:r w:rsidRPr="00EB2D69">
              <w:rPr>
                <w:rFonts w:ascii="Times New Roman" w:hAnsi="Times New Roman"/>
              </w:rPr>
              <w:t>13/09/2018</w:t>
            </w:r>
          </w:p>
        </w:tc>
        <w:tc>
          <w:tcPr>
            <w:tcW w:w="1485" w:type="dxa"/>
          </w:tcPr>
          <w:p w14:paraId="15249B9A" w14:textId="77777777" w:rsidR="00125B09" w:rsidRPr="00EB2D69" w:rsidRDefault="00125B09" w:rsidP="00125B09">
            <w:pPr>
              <w:jc w:val="center"/>
              <w:rPr>
                <w:rFonts w:ascii="Times New Roman" w:hAnsi="Times New Roman"/>
              </w:rPr>
            </w:pPr>
            <w:r w:rsidRPr="00EB2D69">
              <w:rPr>
                <w:rFonts w:ascii="Times New Roman" w:hAnsi="Times New Roman"/>
              </w:rPr>
              <w:t>Sto. Dgo.</w:t>
            </w:r>
          </w:p>
        </w:tc>
        <w:tc>
          <w:tcPr>
            <w:tcW w:w="2744" w:type="dxa"/>
          </w:tcPr>
          <w:p w14:paraId="38722B1A" w14:textId="77777777" w:rsidR="00125B09" w:rsidRPr="00EB2D69" w:rsidRDefault="00125B09" w:rsidP="00125B09">
            <w:pPr>
              <w:jc w:val="center"/>
              <w:rPr>
                <w:rFonts w:ascii="Times New Roman" w:hAnsi="Times New Roman"/>
              </w:rPr>
            </w:pPr>
            <w:r w:rsidRPr="00EB2D69">
              <w:rPr>
                <w:rFonts w:ascii="Times New Roman" w:hAnsi="Times New Roman"/>
              </w:rPr>
              <w:t>Primaria.</w:t>
            </w:r>
          </w:p>
        </w:tc>
      </w:tr>
      <w:tr w:rsidR="00125B09" w:rsidRPr="00EB2D69" w14:paraId="5469BE8C" w14:textId="77777777" w:rsidTr="00125B09">
        <w:trPr>
          <w:trHeight w:val="319"/>
        </w:trPr>
        <w:tc>
          <w:tcPr>
            <w:tcW w:w="1388" w:type="dxa"/>
          </w:tcPr>
          <w:p w14:paraId="1C740D7F"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Informe -034-ARA</w:t>
            </w:r>
          </w:p>
          <w:p w14:paraId="2B3683AD"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2018</w:t>
            </w:r>
          </w:p>
        </w:tc>
        <w:tc>
          <w:tcPr>
            <w:tcW w:w="2564" w:type="dxa"/>
          </w:tcPr>
          <w:p w14:paraId="656642B6" w14:textId="77777777" w:rsidR="00125B09" w:rsidRPr="00EB2D69" w:rsidRDefault="00125B09" w:rsidP="00125B09">
            <w:pPr>
              <w:jc w:val="center"/>
              <w:rPr>
                <w:rFonts w:ascii="Times New Roman" w:hAnsi="Times New Roman"/>
              </w:rPr>
            </w:pPr>
            <w:r w:rsidRPr="00EB2D69">
              <w:rPr>
                <w:rFonts w:ascii="Times New Roman" w:hAnsi="Times New Roman"/>
              </w:rPr>
              <w:t>UAPA</w:t>
            </w:r>
          </w:p>
        </w:tc>
        <w:tc>
          <w:tcPr>
            <w:tcW w:w="1520" w:type="dxa"/>
          </w:tcPr>
          <w:p w14:paraId="1F1A292B" w14:textId="77777777" w:rsidR="00125B09" w:rsidRPr="00EB2D69" w:rsidRDefault="00125B09" w:rsidP="00125B09">
            <w:pPr>
              <w:jc w:val="center"/>
              <w:rPr>
                <w:rFonts w:ascii="Times New Roman" w:hAnsi="Times New Roman"/>
              </w:rPr>
            </w:pPr>
            <w:r w:rsidRPr="00EB2D69">
              <w:rPr>
                <w:rFonts w:ascii="Times New Roman" w:hAnsi="Times New Roman"/>
              </w:rPr>
              <w:t>18/09/2018</w:t>
            </w:r>
          </w:p>
        </w:tc>
        <w:tc>
          <w:tcPr>
            <w:tcW w:w="1485" w:type="dxa"/>
          </w:tcPr>
          <w:p w14:paraId="49AA236C" w14:textId="77777777" w:rsidR="00125B09" w:rsidRPr="00EB2D69" w:rsidRDefault="00125B09" w:rsidP="00125B09">
            <w:pPr>
              <w:jc w:val="center"/>
              <w:rPr>
                <w:rFonts w:ascii="Times New Roman" w:hAnsi="Times New Roman"/>
              </w:rPr>
            </w:pPr>
            <w:r w:rsidRPr="00EB2D69">
              <w:rPr>
                <w:rFonts w:ascii="Times New Roman" w:hAnsi="Times New Roman"/>
              </w:rPr>
              <w:t>Sto. Dgo.</w:t>
            </w:r>
          </w:p>
        </w:tc>
        <w:tc>
          <w:tcPr>
            <w:tcW w:w="2744" w:type="dxa"/>
          </w:tcPr>
          <w:p w14:paraId="1F1DC70B" w14:textId="77777777" w:rsidR="00125B09" w:rsidRPr="00EB2D69" w:rsidRDefault="00125B09" w:rsidP="00125B09">
            <w:pPr>
              <w:jc w:val="center"/>
              <w:rPr>
                <w:rFonts w:ascii="Times New Roman" w:hAnsi="Times New Roman"/>
              </w:rPr>
            </w:pPr>
            <w:r w:rsidRPr="00EB2D69">
              <w:rPr>
                <w:rFonts w:ascii="Times New Roman" w:hAnsi="Times New Roman"/>
              </w:rPr>
              <w:t>Primaria.</w:t>
            </w:r>
          </w:p>
        </w:tc>
      </w:tr>
      <w:tr w:rsidR="00125B09" w:rsidRPr="00EB2D69" w14:paraId="6306B0E3" w14:textId="77777777" w:rsidTr="00125B09">
        <w:trPr>
          <w:trHeight w:val="319"/>
        </w:trPr>
        <w:tc>
          <w:tcPr>
            <w:tcW w:w="1388" w:type="dxa"/>
          </w:tcPr>
          <w:p w14:paraId="77BFDA9F"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Informe -035-ARA</w:t>
            </w:r>
          </w:p>
          <w:p w14:paraId="1632F6D5"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2018</w:t>
            </w:r>
          </w:p>
        </w:tc>
        <w:tc>
          <w:tcPr>
            <w:tcW w:w="2564" w:type="dxa"/>
          </w:tcPr>
          <w:p w14:paraId="3C34009A" w14:textId="77777777" w:rsidR="00125B09" w:rsidRPr="00EB2D69" w:rsidRDefault="00125B09" w:rsidP="00125B09">
            <w:pPr>
              <w:jc w:val="center"/>
              <w:rPr>
                <w:rFonts w:ascii="Times New Roman" w:hAnsi="Times New Roman"/>
              </w:rPr>
            </w:pPr>
            <w:r w:rsidRPr="00EB2D69">
              <w:rPr>
                <w:rFonts w:ascii="Times New Roman" w:hAnsi="Times New Roman"/>
              </w:rPr>
              <w:t>UNPHU</w:t>
            </w:r>
          </w:p>
        </w:tc>
        <w:tc>
          <w:tcPr>
            <w:tcW w:w="1520" w:type="dxa"/>
          </w:tcPr>
          <w:p w14:paraId="3207E8C4" w14:textId="77777777" w:rsidR="00125B09" w:rsidRPr="00EB2D69" w:rsidRDefault="00125B09" w:rsidP="00125B09">
            <w:pPr>
              <w:jc w:val="center"/>
              <w:rPr>
                <w:rFonts w:ascii="Times New Roman" w:hAnsi="Times New Roman"/>
              </w:rPr>
            </w:pPr>
            <w:r w:rsidRPr="00EB2D69">
              <w:rPr>
                <w:rFonts w:ascii="Times New Roman" w:hAnsi="Times New Roman"/>
              </w:rPr>
              <w:t>21/09/2018</w:t>
            </w:r>
          </w:p>
        </w:tc>
        <w:tc>
          <w:tcPr>
            <w:tcW w:w="1485" w:type="dxa"/>
          </w:tcPr>
          <w:p w14:paraId="7479725A" w14:textId="77777777" w:rsidR="00125B09" w:rsidRPr="00EB2D69" w:rsidRDefault="00125B09" w:rsidP="00125B09">
            <w:pPr>
              <w:jc w:val="center"/>
              <w:rPr>
                <w:rFonts w:ascii="Times New Roman" w:hAnsi="Times New Roman"/>
              </w:rPr>
            </w:pPr>
            <w:r w:rsidRPr="00EB2D69">
              <w:rPr>
                <w:rFonts w:ascii="Times New Roman" w:hAnsi="Times New Roman"/>
              </w:rPr>
              <w:t>La Vega</w:t>
            </w:r>
          </w:p>
        </w:tc>
        <w:tc>
          <w:tcPr>
            <w:tcW w:w="2744" w:type="dxa"/>
          </w:tcPr>
          <w:p w14:paraId="7224EE03" w14:textId="77777777" w:rsidR="00125B09" w:rsidRPr="00EB2D69" w:rsidRDefault="00125B09" w:rsidP="00125B09">
            <w:pPr>
              <w:jc w:val="center"/>
              <w:rPr>
                <w:rFonts w:ascii="Times New Roman" w:hAnsi="Times New Roman"/>
              </w:rPr>
            </w:pPr>
            <w:r w:rsidRPr="00EB2D69">
              <w:rPr>
                <w:rFonts w:ascii="Times New Roman" w:hAnsi="Times New Roman"/>
              </w:rPr>
              <w:t>Seguimiento.</w:t>
            </w:r>
          </w:p>
          <w:p w14:paraId="0DCBEB18" w14:textId="77777777" w:rsidR="00125B09" w:rsidRPr="00EB2D69" w:rsidRDefault="00125B09" w:rsidP="00125B09">
            <w:pPr>
              <w:ind w:firstLine="720"/>
              <w:jc w:val="center"/>
              <w:rPr>
                <w:rFonts w:ascii="Times New Roman" w:hAnsi="Times New Roman"/>
              </w:rPr>
            </w:pPr>
          </w:p>
        </w:tc>
      </w:tr>
      <w:tr w:rsidR="00125B09" w:rsidRPr="00EB2D69" w14:paraId="7432BA1C" w14:textId="77777777" w:rsidTr="00125B09">
        <w:trPr>
          <w:trHeight w:val="319"/>
        </w:trPr>
        <w:tc>
          <w:tcPr>
            <w:tcW w:w="1388" w:type="dxa"/>
          </w:tcPr>
          <w:p w14:paraId="12BCE503"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Informe -036-ARA</w:t>
            </w:r>
          </w:p>
          <w:p w14:paraId="73AA50D2"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2018</w:t>
            </w:r>
          </w:p>
        </w:tc>
        <w:tc>
          <w:tcPr>
            <w:tcW w:w="2564" w:type="dxa"/>
          </w:tcPr>
          <w:p w14:paraId="67EB72FC" w14:textId="77777777" w:rsidR="00125B09" w:rsidRPr="00EB2D69" w:rsidRDefault="00125B09" w:rsidP="00125B09">
            <w:pPr>
              <w:jc w:val="center"/>
              <w:rPr>
                <w:rFonts w:ascii="Times New Roman" w:hAnsi="Times New Roman"/>
              </w:rPr>
            </w:pPr>
            <w:r w:rsidRPr="00EB2D69">
              <w:rPr>
                <w:rFonts w:ascii="Times New Roman" w:hAnsi="Times New Roman"/>
              </w:rPr>
              <w:t>JUAN VICENTE MOSCOSO</w:t>
            </w:r>
          </w:p>
          <w:p w14:paraId="4EA72090" w14:textId="77777777" w:rsidR="00125B09" w:rsidRPr="00EB2D69" w:rsidRDefault="00125B09" w:rsidP="00125B09">
            <w:pPr>
              <w:jc w:val="center"/>
              <w:rPr>
                <w:rFonts w:ascii="Times New Roman" w:hAnsi="Times New Roman"/>
              </w:rPr>
            </w:pPr>
          </w:p>
          <w:p w14:paraId="7C99072E" w14:textId="77777777" w:rsidR="00125B09" w:rsidRPr="00EB2D69" w:rsidRDefault="00125B09" w:rsidP="00125B09">
            <w:pPr>
              <w:jc w:val="center"/>
              <w:rPr>
                <w:rFonts w:ascii="Times New Roman" w:hAnsi="Times New Roman"/>
              </w:rPr>
            </w:pPr>
          </w:p>
        </w:tc>
        <w:tc>
          <w:tcPr>
            <w:tcW w:w="1520" w:type="dxa"/>
          </w:tcPr>
          <w:p w14:paraId="15B56BDF" w14:textId="77777777" w:rsidR="00125B09" w:rsidRPr="00EB2D69" w:rsidRDefault="00125B09" w:rsidP="00125B09">
            <w:pPr>
              <w:jc w:val="center"/>
              <w:rPr>
                <w:rFonts w:ascii="Times New Roman" w:hAnsi="Times New Roman"/>
              </w:rPr>
            </w:pPr>
            <w:r w:rsidRPr="00EB2D69">
              <w:rPr>
                <w:rFonts w:ascii="Times New Roman" w:hAnsi="Times New Roman"/>
              </w:rPr>
              <w:t>27/09/2018</w:t>
            </w:r>
          </w:p>
        </w:tc>
        <w:tc>
          <w:tcPr>
            <w:tcW w:w="1485" w:type="dxa"/>
          </w:tcPr>
          <w:p w14:paraId="6BF7FCBC" w14:textId="77777777" w:rsidR="00125B09" w:rsidRPr="00EB2D69" w:rsidRDefault="00125B09" w:rsidP="00125B09">
            <w:pPr>
              <w:jc w:val="center"/>
              <w:rPr>
                <w:rFonts w:ascii="Times New Roman" w:hAnsi="Times New Roman"/>
              </w:rPr>
            </w:pPr>
            <w:r w:rsidRPr="00EB2D69">
              <w:rPr>
                <w:rFonts w:ascii="Times New Roman" w:hAnsi="Times New Roman"/>
              </w:rPr>
              <w:t>San Pedro M</w:t>
            </w:r>
          </w:p>
        </w:tc>
        <w:tc>
          <w:tcPr>
            <w:tcW w:w="2744" w:type="dxa"/>
          </w:tcPr>
          <w:p w14:paraId="23A7B761" w14:textId="77777777" w:rsidR="00125B09" w:rsidRPr="00EB2D69" w:rsidRDefault="00125B09" w:rsidP="00125B09">
            <w:pPr>
              <w:jc w:val="center"/>
              <w:rPr>
                <w:rFonts w:ascii="Times New Roman" w:hAnsi="Times New Roman"/>
              </w:rPr>
            </w:pPr>
            <w:r w:rsidRPr="00EB2D69">
              <w:rPr>
                <w:rFonts w:ascii="Times New Roman" w:hAnsi="Times New Roman"/>
              </w:rPr>
              <w:t>Primaria.</w:t>
            </w:r>
          </w:p>
        </w:tc>
      </w:tr>
      <w:tr w:rsidR="00125B09" w:rsidRPr="00EB2D69" w14:paraId="74A26FCD" w14:textId="77777777" w:rsidTr="00125B09">
        <w:trPr>
          <w:trHeight w:val="319"/>
        </w:trPr>
        <w:tc>
          <w:tcPr>
            <w:tcW w:w="1388" w:type="dxa"/>
          </w:tcPr>
          <w:p w14:paraId="591AB503"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Informe 037-ARA 2018</w:t>
            </w:r>
          </w:p>
          <w:p w14:paraId="709F2335" w14:textId="77777777" w:rsidR="00125B09" w:rsidRPr="00EB2D69" w:rsidRDefault="00125B09" w:rsidP="00125B09">
            <w:pPr>
              <w:spacing w:after="200" w:line="276" w:lineRule="auto"/>
              <w:jc w:val="center"/>
              <w:rPr>
                <w:rFonts w:ascii="Times New Roman" w:hAnsi="Times New Roman"/>
              </w:rPr>
            </w:pPr>
          </w:p>
        </w:tc>
        <w:tc>
          <w:tcPr>
            <w:tcW w:w="2564" w:type="dxa"/>
          </w:tcPr>
          <w:p w14:paraId="24169068" w14:textId="77777777" w:rsidR="00125B09" w:rsidRPr="00EB2D69" w:rsidRDefault="00125B09" w:rsidP="00125B09">
            <w:pPr>
              <w:jc w:val="center"/>
              <w:rPr>
                <w:rFonts w:ascii="Times New Roman" w:hAnsi="Times New Roman"/>
              </w:rPr>
            </w:pPr>
          </w:p>
          <w:p w14:paraId="10AEABD8" w14:textId="77777777" w:rsidR="00125B09" w:rsidRPr="00EB2D69" w:rsidRDefault="00125B09" w:rsidP="00125B09">
            <w:pPr>
              <w:jc w:val="center"/>
              <w:rPr>
                <w:rFonts w:ascii="Times New Roman" w:hAnsi="Times New Roman"/>
              </w:rPr>
            </w:pPr>
          </w:p>
          <w:p w14:paraId="18032A94" w14:textId="77777777" w:rsidR="00125B09" w:rsidRPr="00EB2D69" w:rsidRDefault="00125B09" w:rsidP="00125B09">
            <w:pPr>
              <w:ind w:firstLine="720"/>
              <w:jc w:val="center"/>
              <w:rPr>
                <w:rFonts w:ascii="Times New Roman" w:hAnsi="Times New Roman"/>
              </w:rPr>
            </w:pPr>
            <w:r w:rsidRPr="00EB2D69">
              <w:rPr>
                <w:rFonts w:ascii="Times New Roman" w:hAnsi="Times New Roman"/>
              </w:rPr>
              <w:t>UNIBE</w:t>
            </w:r>
          </w:p>
        </w:tc>
        <w:tc>
          <w:tcPr>
            <w:tcW w:w="1520" w:type="dxa"/>
          </w:tcPr>
          <w:p w14:paraId="4C853094" w14:textId="77777777" w:rsidR="00125B09" w:rsidRPr="00EB2D69" w:rsidRDefault="00125B09" w:rsidP="00125B09">
            <w:pPr>
              <w:jc w:val="center"/>
              <w:rPr>
                <w:rFonts w:ascii="Times New Roman" w:hAnsi="Times New Roman"/>
              </w:rPr>
            </w:pPr>
          </w:p>
        </w:tc>
        <w:tc>
          <w:tcPr>
            <w:tcW w:w="1485" w:type="dxa"/>
          </w:tcPr>
          <w:p w14:paraId="2CA57C2D" w14:textId="77777777" w:rsidR="00125B09" w:rsidRPr="00EB2D69" w:rsidRDefault="00125B09" w:rsidP="00125B09">
            <w:pPr>
              <w:jc w:val="center"/>
              <w:rPr>
                <w:rFonts w:ascii="Times New Roman" w:hAnsi="Times New Roman"/>
              </w:rPr>
            </w:pPr>
          </w:p>
          <w:p w14:paraId="63999F17" w14:textId="77777777" w:rsidR="00125B09" w:rsidRPr="00EB2D69" w:rsidRDefault="00125B09" w:rsidP="00125B09">
            <w:pPr>
              <w:jc w:val="center"/>
              <w:rPr>
                <w:rFonts w:ascii="Times New Roman" w:hAnsi="Times New Roman"/>
              </w:rPr>
            </w:pPr>
            <w:r w:rsidRPr="00EB2D69">
              <w:rPr>
                <w:rFonts w:ascii="Times New Roman" w:hAnsi="Times New Roman"/>
              </w:rPr>
              <w:t>Sto. Dgo.</w:t>
            </w:r>
          </w:p>
        </w:tc>
        <w:tc>
          <w:tcPr>
            <w:tcW w:w="2744" w:type="dxa"/>
          </w:tcPr>
          <w:p w14:paraId="17791FE8" w14:textId="77777777" w:rsidR="00125B09" w:rsidRPr="00EB2D69" w:rsidRDefault="00125B09" w:rsidP="00125B09">
            <w:pPr>
              <w:jc w:val="center"/>
              <w:rPr>
                <w:rFonts w:ascii="Times New Roman" w:hAnsi="Times New Roman"/>
              </w:rPr>
            </w:pPr>
          </w:p>
          <w:p w14:paraId="1CC9C600" w14:textId="77777777" w:rsidR="00125B09" w:rsidRPr="00EB2D69" w:rsidRDefault="00125B09" w:rsidP="00125B09">
            <w:pPr>
              <w:jc w:val="center"/>
              <w:rPr>
                <w:rFonts w:ascii="Times New Roman" w:hAnsi="Times New Roman"/>
              </w:rPr>
            </w:pPr>
            <w:r w:rsidRPr="00EB2D69">
              <w:rPr>
                <w:rFonts w:ascii="Times New Roman" w:hAnsi="Times New Roman"/>
              </w:rPr>
              <w:t>Seguimiento</w:t>
            </w:r>
          </w:p>
          <w:p w14:paraId="03BDA2C1" w14:textId="77777777" w:rsidR="00125B09" w:rsidRPr="00EB2D69" w:rsidRDefault="00125B09" w:rsidP="00125B09">
            <w:pPr>
              <w:jc w:val="center"/>
              <w:rPr>
                <w:rFonts w:ascii="Times New Roman" w:hAnsi="Times New Roman"/>
              </w:rPr>
            </w:pPr>
          </w:p>
          <w:p w14:paraId="1D1974CC" w14:textId="77777777" w:rsidR="00125B09" w:rsidRPr="00EB2D69" w:rsidRDefault="00125B09" w:rsidP="00125B09">
            <w:pPr>
              <w:jc w:val="center"/>
              <w:rPr>
                <w:rFonts w:ascii="Times New Roman" w:hAnsi="Times New Roman"/>
              </w:rPr>
            </w:pPr>
          </w:p>
        </w:tc>
      </w:tr>
      <w:tr w:rsidR="00125B09" w:rsidRPr="00EB2D69" w14:paraId="36CF9935" w14:textId="77777777" w:rsidTr="00125B09">
        <w:trPr>
          <w:trHeight w:val="319"/>
        </w:trPr>
        <w:tc>
          <w:tcPr>
            <w:tcW w:w="1388" w:type="dxa"/>
          </w:tcPr>
          <w:p w14:paraId="16A8066F"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lastRenderedPageBreak/>
              <w:t>Informe 038-ARA 2018</w:t>
            </w:r>
          </w:p>
        </w:tc>
        <w:tc>
          <w:tcPr>
            <w:tcW w:w="2564" w:type="dxa"/>
          </w:tcPr>
          <w:p w14:paraId="470B86A6" w14:textId="77777777" w:rsidR="00125B09" w:rsidRPr="00EB2D69" w:rsidRDefault="00125B09" w:rsidP="00125B09">
            <w:pPr>
              <w:jc w:val="center"/>
              <w:rPr>
                <w:rFonts w:ascii="Times New Roman" w:hAnsi="Times New Roman"/>
              </w:rPr>
            </w:pPr>
          </w:p>
          <w:p w14:paraId="20395C3B" w14:textId="77777777" w:rsidR="00125B09" w:rsidRPr="00EB2D69" w:rsidRDefault="00125B09" w:rsidP="00125B09">
            <w:pPr>
              <w:jc w:val="center"/>
              <w:rPr>
                <w:rFonts w:ascii="Times New Roman" w:hAnsi="Times New Roman"/>
              </w:rPr>
            </w:pPr>
            <w:r w:rsidRPr="00EB2D69">
              <w:rPr>
                <w:rFonts w:ascii="Times New Roman" w:hAnsi="Times New Roman"/>
              </w:rPr>
              <w:t>ITLA</w:t>
            </w:r>
          </w:p>
          <w:p w14:paraId="539419AD" w14:textId="77777777" w:rsidR="00125B09" w:rsidRPr="00EB2D69" w:rsidRDefault="00125B09" w:rsidP="00125B09">
            <w:pPr>
              <w:ind w:firstLine="720"/>
              <w:jc w:val="center"/>
              <w:rPr>
                <w:rFonts w:ascii="Times New Roman" w:hAnsi="Times New Roman"/>
              </w:rPr>
            </w:pPr>
          </w:p>
        </w:tc>
        <w:tc>
          <w:tcPr>
            <w:tcW w:w="1520" w:type="dxa"/>
          </w:tcPr>
          <w:p w14:paraId="73A9DE4E" w14:textId="77777777" w:rsidR="00125B09" w:rsidRPr="00EB2D69" w:rsidRDefault="00125B09" w:rsidP="00125B09">
            <w:pPr>
              <w:jc w:val="center"/>
              <w:rPr>
                <w:rFonts w:ascii="Times New Roman" w:hAnsi="Times New Roman"/>
              </w:rPr>
            </w:pPr>
          </w:p>
          <w:p w14:paraId="56C25C15" w14:textId="77777777" w:rsidR="00125B09" w:rsidRPr="00EB2D69" w:rsidRDefault="00125B09" w:rsidP="00125B09">
            <w:pPr>
              <w:jc w:val="center"/>
              <w:rPr>
                <w:rFonts w:ascii="Times New Roman" w:hAnsi="Times New Roman"/>
              </w:rPr>
            </w:pPr>
            <w:r w:rsidRPr="00EB2D69">
              <w:rPr>
                <w:rFonts w:ascii="Times New Roman" w:hAnsi="Times New Roman"/>
              </w:rPr>
              <w:t>8/10/2018</w:t>
            </w:r>
          </w:p>
        </w:tc>
        <w:tc>
          <w:tcPr>
            <w:tcW w:w="1485" w:type="dxa"/>
          </w:tcPr>
          <w:p w14:paraId="7953744E" w14:textId="77777777" w:rsidR="00125B09" w:rsidRPr="00EB2D69" w:rsidRDefault="00125B09" w:rsidP="00125B09">
            <w:pPr>
              <w:jc w:val="center"/>
              <w:rPr>
                <w:rFonts w:ascii="Times New Roman" w:hAnsi="Times New Roman"/>
              </w:rPr>
            </w:pPr>
            <w:r w:rsidRPr="00EB2D69">
              <w:rPr>
                <w:rFonts w:ascii="Times New Roman" w:hAnsi="Times New Roman"/>
              </w:rPr>
              <w:t>Boca Chica</w:t>
            </w:r>
          </w:p>
          <w:p w14:paraId="11A1DD02" w14:textId="77777777" w:rsidR="00125B09" w:rsidRPr="00EB2D69" w:rsidRDefault="00125B09" w:rsidP="00125B09">
            <w:pPr>
              <w:jc w:val="center"/>
              <w:rPr>
                <w:rFonts w:ascii="Times New Roman" w:hAnsi="Times New Roman"/>
              </w:rPr>
            </w:pPr>
            <w:r w:rsidRPr="00EB2D69">
              <w:rPr>
                <w:rFonts w:ascii="Times New Roman" w:hAnsi="Times New Roman"/>
              </w:rPr>
              <w:t>Sto. Dgo.</w:t>
            </w:r>
          </w:p>
        </w:tc>
        <w:tc>
          <w:tcPr>
            <w:tcW w:w="2744" w:type="dxa"/>
          </w:tcPr>
          <w:p w14:paraId="09A85532" w14:textId="77777777" w:rsidR="00125B09" w:rsidRPr="00EB2D69" w:rsidRDefault="00125B09" w:rsidP="00125B09">
            <w:pPr>
              <w:jc w:val="center"/>
              <w:rPr>
                <w:rFonts w:ascii="Times New Roman" w:hAnsi="Times New Roman"/>
              </w:rPr>
            </w:pPr>
            <w:r w:rsidRPr="00EB2D69">
              <w:rPr>
                <w:rFonts w:ascii="Times New Roman" w:hAnsi="Times New Roman"/>
              </w:rPr>
              <w:t>Seguimiento</w:t>
            </w:r>
          </w:p>
          <w:p w14:paraId="19D90CDF" w14:textId="77777777" w:rsidR="00125B09" w:rsidRPr="00EB2D69" w:rsidRDefault="00125B09" w:rsidP="00125B09">
            <w:pPr>
              <w:jc w:val="center"/>
              <w:rPr>
                <w:rFonts w:ascii="Times New Roman" w:hAnsi="Times New Roman"/>
              </w:rPr>
            </w:pPr>
          </w:p>
        </w:tc>
      </w:tr>
      <w:tr w:rsidR="00125B09" w:rsidRPr="00EB2D69" w14:paraId="2A6BEBB7" w14:textId="77777777" w:rsidTr="00125B09">
        <w:trPr>
          <w:trHeight w:val="319"/>
        </w:trPr>
        <w:tc>
          <w:tcPr>
            <w:tcW w:w="1388" w:type="dxa"/>
          </w:tcPr>
          <w:p w14:paraId="55356A0F"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Informe 039-ARA 2018</w:t>
            </w:r>
          </w:p>
        </w:tc>
        <w:tc>
          <w:tcPr>
            <w:tcW w:w="2564" w:type="dxa"/>
          </w:tcPr>
          <w:p w14:paraId="7D329930" w14:textId="77777777" w:rsidR="00125B09" w:rsidRPr="00EB2D69" w:rsidRDefault="00125B09" w:rsidP="00125B09">
            <w:pPr>
              <w:jc w:val="center"/>
              <w:rPr>
                <w:rFonts w:ascii="Times New Roman" w:hAnsi="Times New Roman"/>
              </w:rPr>
            </w:pPr>
          </w:p>
          <w:p w14:paraId="192BBB2E" w14:textId="77777777" w:rsidR="00125B09" w:rsidRPr="00EB2D69" w:rsidRDefault="00125B09" w:rsidP="00125B09">
            <w:pPr>
              <w:jc w:val="center"/>
              <w:rPr>
                <w:rFonts w:ascii="Times New Roman" w:hAnsi="Times New Roman"/>
              </w:rPr>
            </w:pPr>
            <w:r w:rsidRPr="00EB2D69">
              <w:rPr>
                <w:rFonts w:ascii="Times New Roman" w:hAnsi="Times New Roman"/>
              </w:rPr>
              <w:t>Luis N. Núñez Molina</w:t>
            </w:r>
          </w:p>
          <w:p w14:paraId="3DB88730" w14:textId="77777777" w:rsidR="00125B09" w:rsidRPr="00EB2D69" w:rsidRDefault="00125B09" w:rsidP="00125B09">
            <w:pPr>
              <w:jc w:val="center"/>
              <w:rPr>
                <w:rFonts w:ascii="Times New Roman" w:hAnsi="Times New Roman"/>
              </w:rPr>
            </w:pPr>
          </w:p>
        </w:tc>
        <w:tc>
          <w:tcPr>
            <w:tcW w:w="1520" w:type="dxa"/>
          </w:tcPr>
          <w:p w14:paraId="6B270E1B" w14:textId="77777777" w:rsidR="00125B09" w:rsidRPr="00EB2D69" w:rsidRDefault="00125B09" w:rsidP="00125B09">
            <w:pPr>
              <w:jc w:val="center"/>
              <w:rPr>
                <w:rFonts w:ascii="Times New Roman" w:hAnsi="Times New Roman"/>
              </w:rPr>
            </w:pPr>
          </w:p>
          <w:p w14:paraId="5455218F" w14:textId="77777777" w:rsidR="00125B09" w:rsidRPr="00EB2D69" w:rsidRDefault="00125B09" w:rsidP="00125B09">
            <w:pPr>
              <w:jc w:val="center"/>
              <w:rPr>
                <w:rFonts w:ascii="Times New Roman" w:hAnsi="Times New Roman"/>
              </w:rPr>
            </w:pPr>
            <w:r w:rsidRPr="00EB2D69">
              <w:rPr>
                <w:rFonts w:ascii="Times New Roman" w:hAnsi="Times New Roman"/>
              </w:rPr>
              <w:t>12/10/2018</w:t>
            </w:r>
          </w:p>
        </w:tc>
        <w:tc>
          <w:tcPr>
            <w:tcW w:w="1485" w:type="dxa"/>
          </w:tcPr>
          <w:p w14:paraId="60F55F9C" w14:textId="77777777" w:rsidR="00125B09" w:rsidRPr="00EB2D69" w:rsidRDefault="00125B09" w:rsidP="00125B09">
            <w:pPr>
              <w:jc w:val="center"/>
              <w:rPr>
                <w:rFonts w:ascii="Times New Roman" w:hAnsi="Times New Roman"/>
              </w:rPr>
            </w:pPr>
          </w:p>
          <w:p w14:paraId="4061DCC2" w14:textId="77777777" w:rsidR="00125B09" w:rsidRPr="00EB2D69" w:rsidRDefault="00125B09" w:rsidP="00125B09">
            <w:pPr>
              <w:jc w:val="center"/>
              <w:rPr>
                <w:rFonts w:ascii="Times New Roman" w:hAnsi="Times New Roman"/>
              </w:rPr>
            </w:pPr>
            <w:r w:rsidRPr="00EB2D69">
              <w:rPr>
                <w:rFonts w:ascii="Times New Roman" w:hAnsi="Times New Roman"/>
              </w:rPr>
              <w:t>Santiago</w:t>
            </w:r>
          </w:p>
        </w:tc>
        <w:tc>
          <w:tcPr>
            <w:tcW w:w="2744" w:type="dxa"/>
          </w:tcPr>
          <w:p w14:paraId="055EC656" w14:textId="77777777" w:rsidR="00125B09" w:rsidRPr="00EB2D69" w:rsidRDefault="00125B09" w:rsidP="00125B09">
            <w:pPr>
              <w:jc w:val="center"/>
              <w:rPr>
                <w:rFonts w:ascii="Times New Roman" w:hAnsi="Times New Roman"/>
              </w:rPr>
            </w:pPr>
          </w:p>
          <w:p w14:paraId="1FEB8C23" w14:textId="77777777" w:rsidR="00125B09" w:rsidRPr="00EB2D69" w:rsidRDefault="00125B09" w:rsidP="00125B09">
            <w:pPr>
              <w:jc w:val="center"/>
              <w:rPr>
                <w:rFonts w:ascii="Times New Roman" w:hAnsi="Times New Roman"/>
              </w:rPr>
            </w:pPr>
            <w:r w:rsidRPr="00EB2D69">
              <w:rPr>
                <w:rFonts w:ascii="Times New Roman" w:hAnsi="Times New Roman"/>
              </w:rPr>
              <w:t>Primaria</w:t>
            </w:r>
          </w:p>
        </w:tc>
      </w:tr>
      <w:tr w:rsidR="00125B09" w:rsidRPr="00EB2D69" w14:paraId="54C658A7" w14:textId="77777777" w:rsidTr="00125B09">
        <w:trPr>
          <w:trHeight w:val="319"/>
        </w:trPr>
        <w:tc>
          <w:tcPr>
            <w:tcW w:w="1388" w:type="dxa"/>
          </w:tcPr>
          <w:p w14:paraId="093E8C86"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Informe 040-ARA 2018</w:t>
            </w:r>
          </w:p>
        </w:tc>
        <w:tc>
          <w:tcPr>
            <w:tcW w:w="2564" w:type="dxa"/>
          </w:tcPr>
          <w:p w14:paraId="3FA19745" w14:textId="77777777" w:rsidR="00125B09" w:rsidRPr="00EB2D69" w:rsidRDefault="00125B09" w:rsidP="00125B09">
            <w:pPr>
              <w:jc w:val="center"/>
              <w:rPr>
                <w:rFonts w:ascii="Times New Roman" w:hAnsi="Times New Roman"/>
              </w:rPr>
            </w:pPr>
          </w:p>
          <w:p w14:paraId="3534FA73" w14:textId="77777777" w:rsidR="00125B09" w:rsidRPr="00EB2D69" w:rsidRDefault="00125B09" w:rsidP="00125B09">
            <w:pPr>
              <w:jc w:val="center"/>
              <w:rPr>
                <w:rFonts w:ascii="Times New Roman" w:hAnsi="Times New Roman"/>
              </w:rPr>
            </w:pPr>
            <w:r w:rsidRPr="00EB2D69">
              <w:rPr>
                <w:rFonts w:ascii="Times New Roman" w:hAnsi="Times New Roman"/>
              </w:rPr>
              <w:t>O &amp; M</w:t>
            </w:r>
          </w:p>
          <w:p w14:paraId="4C78D316" w14:textId="77777777" w:rsidR="00125B09" w:rsidRPr="00EB2D69" w:rsidRDefault="00125B09" w:rsidP="00125B09">
            <w:pPr>
              <w:jc w:val="center"/>
              <w:rPr>
                <w:rFonts w:ascii="Times New Roman" w:hAnsi="Times New Roman"/>
              </w:rPr>
            </w:pPr>
          </w:p>
        </w:tc>
        <w:tc>
          <w:tcPr>
            <w:tcW w:w="1520" w:type="dxa"/>
          </w:tcPr>
          <w:p w14:paraId="5246CD81" w14:textId="77777777" w:rsidR="00125B09" w:rsidRPr="00EB2D69" w:rsidRDefault="00125B09" w:rsidP="00125B09">
            <w:pPr>
              <w:jc w:val="center"/>
              <w:rPr>
                <w:rFonts w:ascii="Times New Roman" w:hAnsi="Times New Roman"/>
              </w:rPr>
            </w:pPr>
          </w:p>
          <w:p w14:paraId="0146B7E4" w14:textId="77777777" w:rsidR="00125B09" w:rsidRPr="00EB2D69" w:rsidRDefault="00125B09" w:rsidP="00125B09">
            <w:pPr>
              <w:jc w:val="center"/>
              <w:rPr>
                <w:rFonts w:ascii="Times New Roman" w:hAnsi="Times New Roman"/>
              </w:rPr>
            </w:pPr>
            <w:r w:rsidRPr="00EB2D69">
              <w:rPr>
                <w:rFonts w:ascii="Times New Roman" w:hAnsi="Times New Roman"/>
              </w:rPr>
              <w:t>12/10/2018</w:t>
            </w:r>
          </w:p>
        </w:tc>
        <w:tc>
          <w:tcPr>
            <w:tcW w:w="1485" w:type="dxa"/>
          </w:tcPr>
          <w:p w14:paraId="11095A22" w14:textId="77777777" w:rsidR="00125B09" w:rsidRPr="00EB2D69" w:rsidRDefault="00125B09" w:rsidP="00125B09">
            <w:pPr>
              <w:jc w:val="center"/>
              <w:rPr>
                <w:rFonts w:ascii="Times New Roman" w:hAnsi="Times New Roman"/>
              </w:rPr>
            </w:pPr>
          </w:p>
          <w:p w14:paraId="2ED37596" w14:textId="77777777" w:rsidR="00125B09" w:rsidRPr="00EB2D69" w:rsidRDefault="00125B09" w:rsidP="00125B09">
            <w:pPr>
              <w:jc w:val="center"/>
              <w:rPr>
                <w:rFonts w:ascii="Times New Roman" w:hAnsi="Times New Roman"/>
              </w:rPr>
            </w:pPr>
            <w:r w:rsidRPr="00EB2D69">
              <w:rPr>
                <w:rFonts w:ascii="Times New Roman" w:hAnsi="Times New Roman"/>
              </w:rPr>
              <w:t>Santiago</w:t>
            </w:r>
          </w:p>
        </w:tc>
        <w:tc>
          <w:tcPr>
            <w:tcW w:w="2744" w:type="dxa"/>
          </w:tcPr>
          <w:p w14:paraId="0152D96B" w14:textId="77777777" w:rsidR="00125B09" w:rsidRPr="00EB2D69" w:rsidRDefault="00125B09" w:rsidP="00125B09">
            <w:pPr>
              <w:jc w:val="center"/>
              <w:rPr>
                <w:rFonts w:ascii="Times New Roman" w:hAnsi="Times New Roman"/>
              </w:rPr>
            </w:pPr>
            <w:r w:rsidRPr="00EB2D69">
              <w:rPr>
                <w:rFonts w:ascii="Times New Roman" w:hAnsi="Times New Roman"/>
              </w:rPr>
              <w:t>Seguimiento</w:t>
            </w:r>
          </w:p>
          <w:p w14:paraId="626B9880" w14:textId="77777777" w:rsidR="00125B09" w:rsidRPr="00EB2D69" w:rsidRDefault="00125B09" w:rsidP="00125B09">
            <w:pPr>
              <w:jc w:val="center"/>
              <w:rPr>
                <w:rFonts w:ascii="Times New Roman" w:hAnsi="Times New Roman"/>
              </w:rPr>
            </w:pPr>
          </w:p>
        </w:tc>
      </w:tr>
      <w:tr w:rsidR="00125B09" w:rsidRPr="00EB2D69" w14:paraId="0EA4FA43" w14:textId="77777777" w:rsidTr="00125B09">
        <w:trPr>
          <w:trHeight w:val="319"/>
        </w:trPr>
        <w:tc>
          <w:tcPr>
            <w:tcW w:w="1388" w:type="dxa"/>
          </w:tcPr>
          <w:p w14:paraId="5843ECD0"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Informe 041-ARA 2018</w:t>
            </w:r>
          </w:p>
        </w:tc>
        <w:tc>
          <w:tcPr>
            <w:tcW w:w="2564" w:type="dxa"/>
          </w:tcPr>
          <w:p w14:paraId="40E0C1DA" w14:textId="77777777" w:rsidR="00125B09" w:rsidRPr="00EB2D69" w:rsidRDefault="00125B09" w:rsidP="00125B09">
            <w:pPr>
              <w:jc w:val="center"/>
              <w:rPr>
                <w:rFonts w:ascii="Times New Roman" w:hAnsi="Times New Roman"/>
              </w:rPr>
            </w:pPr>
            <w:r w:rsidRPr="00EB2D69">
              <w:rPr>
                <w:rFonts w:ascii="Times New Roman" w:hAnsi="Times New Roman"/>
              </w:rPr>
              <w:t>PUCMM</w:t>
            </w:r>
          </w:p>
          <w:p w14:paraId="09799D51" w14:textId="77777777" w:rsidR="00125B09" w:rsidRPr="00EB2D69" w:rsidRDefault="00125B09" w:rsidP="00125B09">
            <w:pPr>
              <w:ind w:firstLine="720"/>
              <w:jc w:val="center"/>
              <w:rPr>
                <w:rFonts w:ascii="Times New Roman" w:hAnsi="Times New Roman"/>
              </w:rPr>
            </w:pPr>
          </w:p>
          <w:p w14:paraId="1994ED17" w14:textId="77777777" w:rsidR="00125B09" w:rsidRPr="00EB2D69" w:rsidRDefault="00125B09" w:rsidP="00125B09">
            <w:pPr>
              <w:jc w:val="center"/>
              <w:rPr>
                <w:rFonts w:ascii="Times New Roman" w:hAnsi="Times New Roman"/>
              </w:rPr>
            </w:pPr>
          </w:p>
        </w:tc>
        <w:tc>
          <w:tcPr>
            <w:tcW w:w="1520" w:type="dxa"/>
          </w:tcPr>
          <w:p w14:paraId="01585BD5" w14:textId="77777777" w:rsidR="00125B09" w:rsidRPr="00EB2D69" w:rsidRDefault="00125B09" w:rsidP="00125B09">
            <w:pPr>
              <w:jc w:val="center"/>
              <w:rPr>
                <w:rFonts w:ascii="Times New Roman" w:hAnsi="Times New Roman"/>
              </w:rPr>
            </w:pPr>
            <w:r w:rsidRPr="00EB2D69">
              <w:rPr>
                <w:rFonts w:ascii="Times New Roman" w:hAnsi="Times New Roman"/>
              </w:rPr>
              <w:t>16/10/2018</w:t>
            </w:r>
          </w:p>
        </w:tc>
        <w:tc>
          <w:tcPr>
            <w:tcW w:w="1485" w:type="dxa"/>
          </w:tcPr>
          <w:p w14:paraId="35C7B101" w14:textId="77777777" w:rsidR="00125B09" w:rsidRPr="00EB2D69" w:rsidRDefault="00125B09" w:rsidP="00125B09">
            <w:pPr>
              <w:jc w:val="center"/>
              <w:rPr>
                <w:rFonts w:ascii="Times New Roman" w:hAnsi="Times New Roman"/>
              </w:rPr>
            </w:pPr>
            <w:r w:rsidRPr="00EB2D69">
              <w:rPr>
                <w:rFonts w:ascii="Times New Roman" w:hAnsi="Times New Roman"/>
              </w:rPr>
              <w:t>Sto. Dgo.</w:t>
            </w:r>
          </w:p>
          <w:p w14:paraId="48DE36CD" w14:textId="77777777" w:rsidR="00125B09" w:rsidRPr="00EB2D69" w:rsidRDefault="00125B09" w:rsidP="00125B09">
            <w:pPr>
              <w:jc w:val="center"/>
              <w:rPr>
                <w:rFonts w:ascii="Times New Roman" w:hAnsi="Times New Roman"/>
              </w:rPr>
            </w:pPr>
          </w:p>
        </w:tc>
        <w:tc>
          <w:tcPr>
            <w:tcW w:w="2744" w:type="dxa"/>
          </w:tcPr>
          <w:p w14:paraId="0FE927B3" w14:textId="77777777" w:rsidR="00125B09" w:rsidRPr="00EB2D69" w:rsidRDefault="00125B09" w:rsidP="00125B09">
            <w:pPr>
              <w:ind w:firstLine="720"/>
              <w:jc w:val="center"/>
              <w:rPr>
                <w:rFonts w:ascii="Times New Roman" w:hAnsi="Times New Roman"/>
              </w:rPr>
            </w:pPr>
            <w:r w:rsidRPr="00EB2D69">
              <w:rPr>
                <w:rFonts w:ascii="Times New Roman" w:hAnsi="Times New Roman"/>
              </w:rPr>
              <w:t>Primaria</w:t>
            </w:r>
          </w:p>
          <w:p w14:paraId="7EA4AD9A" w14:textId="77777777" w:rsidR="00125B09" w:rsidRPr="00EB2D69" w:rsidRDefault="00125B09" w:rsidP="00125B09">
            <w:pPr>
              <w:jc w:val="center"/>
              <w:rPr>
                <w:rFonts w:ascii="Times New Roman" w:hAnsi="Times New Roman"/>
              </w:rPr>
            </w:pPr>
          </w:p>
        </w:tc>
      </w:tr>
      <w:tr w:rsidR="00125B09" w:rsidRPr="00EB2D69" w14:paraId="6BA3431D" w14:textId="77777777" w:rsidTr="00125B09">
        <w:trPr>
          <w:trHeight w:val="319"/>
        </w:trPr>
        <w:tc>
          <w:tcPr>
            <w:tcW w:w="1388" w:type="dxa"/>
          </w:tcPr>
          <w:p w14:paraId="6A21A5FE"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Informe 042-ARA 2018</w:t>
            </w:r>
          </w:p>
        </w:tc>
        <w:tc>
          <w:tcPr>
            <w:tcW w:w="2564" w:type="dxa"/>
          </w:tcPr>
          <w:p w14:paraId="27E9F052" w14:textId="77777777" w:rsidR="00125B09" w:rsidRPr="00EB2D69" w:rsidRDefault="00125B09" w:rsidP="00125B09">
            <w:pPr>
              <w:ind w:firstLine="720"/>
              <w:jc w:val="center"/>
              <w:rPr>
                <w:rFonts w:ascii="Times New Roman" w:hAnsi="Times New Roman"/>
              </w:rPr>
            </w:pPr>
            <w:r w:rsidRPr="00EB2D69">
              <w:rPr>
                <w:rFonts w:ascii="Times New Roman" w:hAnsi="Times New Roman"/>
              </w:rPr>
              <w:t>INESDYC</w:t>
            </w:r>
          </w:p>
          <w:p w14:paraId="54B5349B" w14:textId="77777777" w:rsidR="00125B09" w:rsidRPr="00EB2D69" w:rsidRDefault="00125B09" w:rsidP="00125B09">
            <w:pPr>
              <w:jc w:val="center"/>
              <w:rPr>
                <w:rFonts w:ascii="Times New Roman" w:hAnsi="Times New Roman"/>
              </w:rPr>
            </w:pPr>
          </w:p>
          <w:p w14:paraId="46B00EB3" w14:textId="77777777" w:rsidR="00125B09" w:rsidRPr="00EB2D69" w:rsidRDefault="00125B09" w:rsidP="00125B09">
            <w:pPr>
              <w:jc w:val="center"/>
              <w:rPr>
                <w:rFonts w:ascii="Times New Roman" w:hAnsi="Times New Roman"/>
              </w:rPr>
            </w:pPr>
          </w:p>
        </w:tc>
        <w:tc>
          <w:tcPr>
            <w:tcW w:w="1520" w:type="dxa"/>
          </w:tcPr>
          <w:p w14:paraId="6B30D48C" w14:textId="77777777" w:rsidR="00125B09" w:rsidRPr="00EB2D69" w:rsidRDefault="00125B09" w:rsidP="00125B09">
            <w:pPr>
              <w:jc w:val="center"/>
              <w:rPr>
                <w:rFonts w:ascii="Times New Roman" w:hAnsi="Times New Roman"/>
              </w:rPr>
            </w:pPr>
            <w:r w:rsidRPr="00EB2D69">
              <w:rPr>
                <w:rFonts w:ascii="Times New Roman" w:hAnsi="Times New Roman"/>
              </w:rPr>
              <w:t>17/10/2018</w:t>
            </w:r>
          </w:p>
          <w:p w14:paraId="4B56F1CD" w14:textId="77777777" w:rsidR="00125B09" w:rsidRPr="00EB2D69" w:rsidRDefault="00125B09" w:rsidP="00125B09">
            <w:pPr>
              <w:jc w:val="center"/>
              <w:rPr>
                <w:rFonts w:ascii="Times New Roman" w:hAnsi="Times New Roman"/>
              </w:rPr>
            </w:pPr>
          </w:p>
        </w:tc>
        <w:tc>
          <w:tcPr>
            <w:tcW w:w="1485" w:type="dxa"/>
          </w:tcPr>
          <w:p w14:paraId="61871186" w14:textId="77777777" w:rsidR="00125B09" w:rsidRPr="00EB2D69" w:rsidRDefault="00125B09" w:rsidP="00125B09">
            <w:pPr>
              <w:jc w:val="center"/>
              <w:rPr>
                <w:rFonts w:ascii="Times New Roman" w:hAnsi="Times New Roman"/>
              </w:rPr>
            </w:pPr>
            <w:r w:rsidRPr="00EB2D69">
              <w:rPr>
                <w:rFonts w:ascii="Times New Roman" w:hAnsi="Times New Roman"/>
              </w:rPr>
              <w:t>Sto. Dgo.</w:t>
            </w:r>
          </w:p>
          <w:p w14:paraId="15B82989" w14:textId="77777777" w:rsidR="00125B09" w:rsidRPr="00EB2D69" w:rsidRDefault="00125B09" w:rsidP="00125B09">
            <w:pPr>
              <w:jc w:val="center"/>
              <w:rPr>
                <w:rFonts w:ascii="Times New Roman" w:hAnsi="Times New Roman"/>
              </w:rPr>
            </w:pPr>
          </w:p>
        </w:tc>
        <w:tc>
          <w:tcPr>
            <w:tcW w:w="2744" w:type="dxa"/>
          </w:tcPr>
          <w:p w14:paraId="551E16CE" w14:textId="77777777" w:rsidR="00125B09" w:rsidRPr="00EB2D69" w:rsidRDefault="00125B09" w:rsidP="00125B09">
            <w:pPr>
              <w:ind w:firstLine="720"/>
              <w:jc w:val="center"/>
              <w:rPr>
                <w:rFonts w:ascii="Times New Roman" w:hAnsi="Times New Roman"/>
              </w:rPr>
            </w:pPr>
            <w:r w:rsidRPr="00EB2D69">
              <w:rPr>
                <w:rFonts w:ascii="Times New Roman" w:hAnsi="Times New Roman"/>
              </w:rPr>
              <w:t>Primaria</w:t>
            </w:r>
          </w:p>
          <w:p w14:paraId="7E5DB2DA" w14:textId="77777777" w:rsidR="00125B09" w:rsidRPr="00EB2D69" w:rsidRDefault="00125B09" w:rsidP="00125B09">
            <w:pPr>
              <w:jc w:val="center"/>
              <w:rPr>
                <w:rFonts w:ascii="Times New Roman" w:hAnsi="Times New Roman"/>
              </w:rPr>
            </w:pPr>
          </w:p>
        </w:tc>
      </w:tr>
      <w:tr w:rsidR="00125B09" w:rsidRPr="00EB2D69" w14:paraId="56DFD34A" w14:textId="77777777" w:rsidTr="00125B09">
        <w:trPr>
          <w:trHeight w:val="319"/>
        </w:trPr>
        <w:tc>
          <w:tcPr>
            <w:tcW w:w="1388" w:type="dxa"/>
          </w:tcPr>
          <w:p w14:paraId="71529B5B"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Informe 043-ARA 2018</w:t>
            </w:r>
          </w:p>
        </w:tc>
        <w:tc>
          <w:tcPr>
            <w:tcW w:w="2564" w:type="dxa"/>
          </w:tcPr>
          <w:p w14:paraId="091EDA96" w14:textId="77777777" w:rsidR="00125B09" w:rsidRPr="00EB2D69" w:rsidRDefault="00125B09" w:rsidP="00125B09">
            <w:pPr>
              <w:ind w:firstLine="720"/>
              <w:jc w:val="center"/>
              <w:rPr>
                <w:rFonts w:ascii="Times New Roman" w:hAnsi="Times New Roman"/>
              </w:rPr>
            </w:pPr>
            <w:r w:rsidRPr="00EB2D69">
              <w:rPr>
                <w:rFonts w:ascii="Times New Roman" w:hAnsi="Times New Roman"/>
              </w:rPr>
              <w:t>UCATECI</w:t>
            </w:r>
          </w:p>
          <w:p w14:paraId="7FB46EF3" w14:textId="77777777" w:rsidR="00125B09" w:rsidRPr="00EB2D69" w:rsidRDefault="00125B09" w:rsidP="00125B09">
            <w:pPr>
              <w:jc w:val="center"/>
              <w:rPr>
                <w:rFonts w:ascii="Times New Roman" w:hAnsi="Times New Roman"/>
              </w:rPr>
            </w:pPr>
          </w:p>
        </w:tc>
        <w:tc>
          <w:tcPr>
            <w:tcW w:w="1520" w:type="dxa"/>
          </w:tcPr>
          <w:p w14:paraId="481164E6" w14:textId="77777777" w:rsidR="00125B09" w:rsidRPr="00EB2D69" w:rsidRDefault="00125B09" w:rsidP="00125B09">
            <w:pPr>
              <w:jc w:val="center"/>
              <w:rPr>
                <w:rFonts w:ascii="Times New Roman" w:hAnsi="Times New Roman"/>
              </w:rPr>
            </w:pPr>
            <w:r w:rsidRPr="00EB2D69">
              <w:rPr>
                <w:rFonts w:ascii="Times New Roman" w:hAnsi="Times New Roman"/>
              </w:rPr>
              <w:t>23/10/2018</w:t>
            </w:r>
          </w:p>
        </w:tc>
        <w:tc>
          <w:tcPr>
            <w:tcW w:w="1485" w:type="dxa"/>
          </w:tcPr>
          <w:p w14:paraId="5E58B8E0" w14:textId="77777777" w:rsidR="00125B09" w:rsidRPr="00EB2D69" w:rsidRDefault="00125B09" w:rsidP="00125B09">
            <w:pPr>
              <w:jc w:val="center"/>
              <w:rPr>
                <w:rFonts w:ascii="Times New Roman" w:hAnsi="Times New Roman"/>
              </w:rPr>
            </w:pPr>
            <w:r w:rsidRPr="00EB2D69">
              <w:rPr>
                <w:rFonts w:ascii="Times New Roman" w:hAnsi="Times New Roman"/>
              </w:rPr>
              <w:t>La Vega</w:t>
            </w:r>
          </w:p>
          <w:p w14:paraId="0CB943BE" w14:textId="77777777" w:rsidR="00125B09" w:rsidRPr="00EB2D69" w:rsidRDefault="00125B09" w:rsidP="00125B09">
            <w:pPr>
              <w:jc w:val="center"/>
              <w:rPr>
                <w:rFonts w:ascii="Times New Roman" w:hAnsi="Times New Roman"/>
              </w:rPr>
            </w:pPr>
          </w:p>
        </w:tc>
        <w:tc>
          <w:tcPr>
            <w:tcW w:w="2744" w:type="dxa"/>
          </w:tcPr>
          <w:p w14:paraId="3A6885BF" w14:textId="77777777" w:rsidR="00125B09" w:rsidRPr="00EB2D69" w:rsidRDefault="00125B09" w:rsidP="00125B09">
            <w:pPr>
              <w:ind w:firstLine="720"/>
              <w:jc w:val="center"/>
              <w:rPr>
                <w:rFonts w:ascii="Times New Roman" w:hAnsi="Times New Roman"/>
              </w:rPr>
            </w:pPr>
            <w:r w:rsidRPr="00EB2D69">
              <w:rPr>
                <w:rFonts w:ascii="Times New Roman" w:hAnsi="Times New Roman"/>
              </w:rPr>
              <w:t>Seguimiento</w:t>
            </w:r>
          </w:p>
        </w:tc>
      </w:tr>
      <w:tr w:rsidR="00125B09" w:rsidRPr="00EB2D69" w14:paraId="6B1C65DB" w14:textId="77777777" w:rsidTr="00125B09">
        <w:trPr>
          <w:trHeight w:val="319"/>
        </w:trPr>
        <w:tc>
          <w:tcPr>
            <w:tcW w:w="1388" w:type="dxa"/>
          </w:tcPr>
          <w:p w14:paraId="63B9B518" w14:textId="77777777" w:rsidR="00125B09" w:rsidRPr="00EB2D69" w:rsidRDefault="00125B09" w:rsidP="00125B09">
            <w:pPr>
              <w:spacing w:after="200" w:line="276" w:lineRule="auto"/>
              <w:jc w:val="center"/>
              <w:rPr>
                <w:rFonts w:ascii="Times New Roman" w:hAnsi="Times New Roman"/>
              </w:rPr>
            </w:pPr>
            <w:r w:rsidRPr="00EB2D69">
              <w:rPr>
                <w:rFonts w:ascii="Times New Roman" w:hAnsi="Times New Roman"/>
              </w:rPr>
              <w:t>Informe 044-ARA 2018</w:t>
            </w:r>
          </w:p>
        </w:tc>
        <w:tc>
          <w:tcPr>
            <w:tcW w:w="2564" w:type="dxa"/>
          </w:tcPr>
          <w:p w14:paraId="6665332E" w14:textId="77777777" w:rsidR="00125B09" w:rsidRPr="00EB2D69" w:rsidRDefault="00125B09" w:rsidP="00125B09">
            <w:pPr>
              <w:ind w:firstLine="720"/>
              <w:jc w:val="center"/>
              <w:rPr>
                <w:rFonts w:ascii="Times New Roman" w:hAnsi="Times New Roman"/>
              </w:rPr>
            </w:pPr>
            <w:r w:rsidRPr="00EB2D69">
              <w:rPr>
                <w:rFonts w:ascii="Times New Roman" w:hAnsi="Times New Roman"/>
              </w:rPr>
              <w:t>O &amp; M</w:t>
            </w:r>
          </w:p>
          <w:p w14:paraId="53696744" w14:textId="77777777" w:rsidR="00125B09" w:rsidRPr="00EB2D69" w:rsidRDefault="00125B09" w:rsidP="00125B09">
            <w:pPr>
              <w:tabs>
                <w:tab w:val="left" w:pos="600"/>
              </w:tabs>
              <w:jc w:val="center"/>
              <w:rPr>
                <w:rFonts w:ascii="Times New Roman" w:hAnsi="Times New Roman"/>
              </w:rPr>
            </w:pPr>
          </w:p>
        </w:tc>
        <w:tc>
          <w:tcPr>
            <w:tcW w:w="1520" w:type="dxa"/>
          </w:tcPr>
          <w:p w14:paraId="0DAB89B4" w14:textId="77777777" w:rsidR="00125B09" w:rsidRPr="00EB2D69" w:rsidRDefault="00125B09" w:rsidP="00125B09">
            <w:pPr>
              <w:jc w:val="center"/>
              <w:rPr>
                <w:rFonts w:ascii="Times New Roman" w:hAnsi="Times New Roman"/>
              </w:rPr>
            </w:pPr>
            <w:r w:rsidRPr="00EB2D69">
              <w:rPr>
                <w:rFonts w:ascii="Times New Roman" w:hAnsi="Times New Roman"/>
              </w:rPr>
              <w:t>24/10/2018</w:t>
            </w:r>
          </w:p>
        </w:tc>
        <w:tc>
          <w:tcPr>
            <w:tcW w:w="1485" w:type="dxa"/>
          </w:tcPr>
          <w:p w14:paraId="08CE6462" w14:textId="77777777" w:rsidR="00125B09" w:rsidRPr="00EB2D69" w:rsidRDefault="00125B09" w:rsidP="00125B09">
            <w:pPr>
              <w:jc w:val="center"/>
              <w:rPr>
                <w:rFonts w:ascii="Times New Roman" w:hAnsi="Times New Roman"/>
              </w:rPr>
            </w:pPr>
            <w:r w:rsidRPr="00EB2D69">
              <w:rPr>
                <w:rFonts w:ascii="Times New Roman" w:hAnsi="Times New Roman"/>
              </w:rPr>
              <w:t>Sto. Dgo.</w:t>
            </w:r>
          </w:p>
        </w:tc>
        <w:tc>
          <w:tcPr>
            <w:tcW w:w="2744" w:type="dxa"/>
          </w:tcPr>
          <w:p w14:paraId="70EDBA99" w14:textId="77777777" w:rsidR="00125B09" w:rsidRPr="00EB2D69" w:rsidRDefault="00125B09" w:rsidP="00125B09">
            <w:pPr>
              <w:ind w:firstLine="720"/>
              <w:jc w:val="center"/>
              <w:rPr>
                <w:rFonts w:ascii="Times New Roman" w:hAnsi="Times New Roman"/>
              </w:rPr>
            </w:pPr>
            <w:r w:rsidRPr="00EB2D69">
              <w:rPr>
                <w:rFonts w:ascii="Times New Roman" w:hAnsi="Times New Roman"/>
              </w:rPr>
              <w:t>Seguimiento</w:t>
            </w:r>
          </w:p>
        </w:tc>
      </w:tr>
      <w:tr w:rsidR="00125B09" w:rsidRPr="00EB2D69" w14:paraId="68A5480C" w14:textId="77777777" w:rsidTr="00125B09">
        <w:trPr>
          <w:trHeight w:val="319"/>
        </w:trPr>
        <w:tc>
          <w:tcPr>
            <w:tcW w:w="1388" w:type="dxa"/>
          </w:tcPr>
          <w:p w14:paraId="3B7C8083" w14:textId="77777777" w:rsidR="00125B09" w:rsidRPr="00EB2D69" w:rsidRDefault="00125B09" w:rsidP="00125B09">
            <w:pPr>
              <w:tabs>
                <w:tab w:val="left" w:pos="1035"/>
                <w:tab w:val="left" w:pos="1065"/>
              </w:tabs>
              <w:spacing w:after="200" w:line="276" w:lineRule="auto"/>
              <w:jc w:val="center"/>
              <w:rPr>
                <w:rFonts w:ascii="Times New Roman" w:hAnsi="Times New Roman"/>
              </w:rPr>
            </w:pPr>
            <w:r w:rsidRPr="00EB2D69">
              <w:rPr>
                <w:rFonts w:ascii="Times New Roman" w:hAnsi="Times New Roman"/>
              </w:rPr>
              <w:t>Informe 045-ARA 2018</w:t>
            </w:r>
          </w:p>
        </w:tc>
        <w:tc>
          <w:tcPr>
            <w:tcW w:w="2564" w:type="dxa"/>
          </w:tcPr>
          <w:p w14:paraId="325B0878" w14:textId="77777777" w:rsidR="00125B09" w:rsidRPr="00EB2D69" w:rsidRDefault="00125B09" w:rsidP="00125B09">
            <w:pPr>
              <w:ind w:firstLine="720"/>
              <w:jc w:val="center"/>
              <w:rPr>
                <w:rFonts w:ascii="Times New Roman" w:hAnsi="Times New Roman"/>
              </w:rPr>
            </w:pPr>
          </w:p>
          <w:p w14:paraId="6960A621" w14:textId="77777777" w:rsidR="00125B09" w:rsidRPr="00EB2D69" w:rsidRDefault="00125B09" w:rsidP="00125B09">
            <w:pPr>
              <w:jc w:val="center"/>
              <w:rPr>
                <w:rFonts w:ascii="Times New Roman" w:hAnsi="Times New Roman"/>
              </w:rPr>
            </w:pPr>
            <w:r w:rsidRPr="00EB2D69">
              <w:rPr>
                <w:rFonts w:ascii="Times New Roman" w:hAnsi="Times New Roman"/>
              </w:rPr>
              <w:t>UCATEBA</w:t>
            </w:r>
          </w:p>
          <w:p w14:paraId="3BD22538" w14:textId="77777777" w:rsidR="00125B09" w:rsidRPr="00EB2D69" w:rsidRDefault="00125B09" w:rsidP="00125B09">
            <w:pPr>
              <w:jc w:val="center"/>
              <w:rPr>
                <w:rFonts w:ascii="Times New Roman" w:hAnsi="Times New Roman"/>
              </w:rPr>
            </w:pPr>
          </w:p>
        </w:tc>
        <w:tc>
          <w:tcPr>
            <w:tcW w:w="1520" w:type="dxa"/>
          </w:tcPr>
          <w:p w14:paraId="07EA9809" w14:textId="77777777" w:rsidR="00125B09" w:rsidRPr="00EB2D69" w:rsidRDefault="00125B09" w:rsidP="00125B09">
            <w:pPr>
              <w:jc w:val="center"/>
              <w:rPr>
                <w:rFonts w:ascii="Times New Roman" w:hAnsi="Times New Roman"/>
              </w:rPr>
            </w:pPr>
            <w:r w:rsidRPr="00EB2D69">
              <w:rPr>
                <w:rFonts w:ascii="Times New Roman" w:hAnsi="Times New Roman"/>
              </w:rPr>
              <w:t>31/10/2018</w:t>
            </w:r>
          </w:p>
        </w:tc>
        <w:tc>
          <w:tcPr>
            <w:tcW w:w="1485" w:type="dxa"/>
          </w:tcPr>
          <w:p w14:paraId="4DD737B5" w14:textId="77777777" w:rsidR="00125B09" w:rsidRPr="00EB2D69" w:rsidRDefault="00125B09" w:rsidP="00125B09">
            <w:pPr>
              <w:jc w:val="center"/>
              <w:rPr>
                <w:rFonts w:ascii="Times New Roman" w:hAnsi="Times New Roman"/>
              </w:rPr>
            </w:pPr>
            <w:r w:rsidRPr="00EB2D69">
              <w:rPr>
                <w:rFonts w:ascii="Times New Roman" w:hAnsi="Times New Roman"/>
              </w:rPr>
              <w:t>Barahona</w:t>
            </w:r>
          </w:p>
          <w:p w14:paraId="5480FB8F" w14:textId="77777777" w:rsidR="00125B09" w:rsidRPr="00EB2D69" w:rsidRDefault="00125B09" w:rsidP="00125B09">
            <w:pPr>
              <w:jc w:val="center"/>
              <w:rPr>
                <w:rFonts w:ascii="Times New Roman" w:hAnsi="Times New Roman"/>
              </w:rPr>
            </w:pPr>
          </w:p>
        </w:tc>
        <w:tc>
          <w:tcPr>
            <w:tcW w:w="2744" w:type="dxa"/>
          </w:tcPr>
          <w:p w14:paraId="733F90DC" w14:textId="77777777" w:rsidR="00125B09" w:rsidRPr="00EB2D69" w:rsidRDefault="00125B09" w:rsidP="00125B09">
            <w:pPr>
              <w:ind w:firstLine="720"/>
              <w:jc w:val="center"/>
              <w:rPr>
                <w:rFonts w:ascii="Times New Roman" w:hAnsi="Times New Roman"/>
              </w:rPr>
            </w:pPr>
            <w:r w:rsidRPr="00EB2D69">
              <w:rPr>
                <w:rFonts w:ascii="Times New Roman" w:hAnsi="Times New Roman"/>
              </w:rPr>
              <w:t>Primaria</w:t>
            </w:r>
          </w:p>
        </w:tc>
      </w:tr>
      <w:tr w:rsidR="00125B09" w:rsidRPr="00EB2D69" w14:paraId="4BDACB6B" w14:textId="77777777" w:rsidTr="00125B09">
        <w:trPr>
          <w:trHeight w:val="319"/>
        </w:trPr>
        <w:tc>
          <w:tcPr>
            <w:tcW w:w="1388" w:type="dxa"/>
          </w:tcPr>
          <w:p w14:paraId="27C9E594" w14:textId="77777777" w:rsidR="00125B09" w:rsidRPr="00EB2D69" w:rsidRDefault="00125B09" w:rsidP="00125B09">
            <w:pPr>
              <w:tabs>
                <w:tab w:val="left" w:pos="1035"/>
                <w:tab w:val="left" w:pos="1065"/>
              </w:tabs>
              <w:spacing w:after="200" w:line="276" w:lineRule="auto"/>
              <w:jc w:val="center"/>
              <w:rPr>
                <w:rFonts w:ascii="Times New Roman" w:hAnsi="Times New Roman"/>
              </w:rPr>
            </w:pPr>
            <w:r w:rsidRPr="00EB2D69">
              <w:rPr>
                <w:rFonts w:ascii="Times New Roman" w:hAnsi="Times New Roman"/>
              </w:rPr>
              <w:t>Informe 046-ARA 2018</w:t>
            </w:r>
          </w:p>
        </w:tc>
        <w:tc>
          <w:tcPr>
            <w:tcW w:w="2564" w:type="dxa"/>
          </w:tcPr>
          <w:p w14:paraId="077923DA" w14:textId="77777777" w:rsidR="00125B09" w:rsidRPr="00EB2D69" w:rsidRDefault="00125B09" w:rsidP="00125B09">
            <w:pPr>
              <w:ind w:firstLine="720"/>
              <w:jc w:val="center"/>
              <w:rPr>
                <w:rFonts w:ascii="Times New Roman" w:hAnsi="Times New Roman"/>
              </w:rPr>
            </w:pPr>
            <w:r w:rsidRPr="00EB2D69">
              <w:rPr>
                <w:rFonts w:ascii="Times New Roman" w:hAnsi="Times New Roman"/>
              </w:rPr>
              <w:t>O &amp; M</w:t>
            </w:r>
          </w:p>
          <w:p w14:paraId="4D6127CE" w14:textId="77777777" w:rsidR="00125B09" w:rsidRPr="00EB2D69" w:rsidRDefault="00125B09" w:rsidP="00125B09">
            <w:pPr>
              <w:jc w:val="center"/>
              <w:rPr>
                <w:rFonts w:ascii="Times New Roman" w:hAnsi="Times New Roman"/>
              </w:rPr>
            </w:pPr>
          </w:p>
        </w:tc>
        <w:tc>
          <w:tcPr>
            <w:tcW w:w="1520" w:type="dxa"/>
          </w:tcPr>
          <w:p w14:paraId="2340D9DD" w14:textId="77777777" w:rsidR="00125B09" w:rsidRPr="00EB2D69" w:rsidRDefault="00125B09" w:rsidP="00125B09">
            <w:pPr>
              <w:jc w:val="center"/>
              <w:rPr>
                <w:rFonts w:ascii="Times New Roman" w:hAnsi="Times New Roman"/>
              </w:rPr>
            </w:pPr>
            <w:r w:rsidRPr="00EB2D69">
              <w:rPr>
                <w:rFonts w:ascii="Times New Roman" w:hAnsi="Times New Roman"/>
              </w:rPr>
              <w:t>7/11/2018</w:t>
            </w:r>
          </w:p>
        </w:tc>
        <w:tc>
          <w:tcPr>
            <w:tcW w:w="1485" w:type="dxa"/>
          </w:tcPr>
          <w:p w14:paraId="09F2A677" w14:textId="77777777" w:rsidR="00125B09" w:rsidRPr="00EB2D69" w:rsidRDefault="00125B09" w:rsidP="00125B09">
            <w:pPr>
              <w:jc w:val="center"/>
              <w:rPr>
                <w:rFonts w:ascii="Times New Roman" w:hAnsi="Times New Roman"/>
              </w:rPr>
            </w:pPr>
            <w:r w:rsidRPr="00EB2D69">
              <w:rPr>
                <w:rFonts w:ascii="Times New Roman" w:hAnsi="Times New Roman"/>
              </w:rPr>
              <w:t>OCOA</w:t>
            </w:r>
          </w:p>
        </w:tc>
        <w:tc>
          <w:tcPr>
            <w:tcW w:w="2744" w:type="dxa"/>
          </w:tcPr>
          <w:p w14:paraId="3CE8D908" w14:textId="77777777" w:rsidR="00125B09" w:rsidRPr="00EB2D69" w:rsidRDefault="00125B09" w:rsidP="00125B09">
            <w:pPr>
              <w:ind w:firstLine="720"/>
              <w:jc w:val="center"/>
              <w:rPr>
                <w:rFonts w:ascii="Times New Roman" w:hAnsi="Times New Roman"/>
              </w:rPr>
            </w:pPr>
            <w:r w:rsidRPr="00EB2D69">
              <w:rPr>
                <w:rFonts w:ascii="Times New Roman" w:hAnsi="Times New Roman"/>
              </w:rPr>
              <w:t>Primaria</w:t>
            </w:r>
          </w:p>
        </w:tc>
      </w:tr>
      <w:tr w:rsidR="00125B09" w:rsidRPr="00EB2D69" w14:paraId="2315C1E2" w14:textId="77777777" w:rsidTr="00125B09">
        <w:trPr>
          <w:trHeight w:val="319"/>
        </w:trPr>
        <w:tc>
          <w:tcPr>
            <w:tcW w:w="1388" w:type="dxa"/>
          </w:tcPr>
          <w:p w14:paraId="23BA949A" w14:textId="77777777" w:rsidR="00125B09" w:rsidRPr="00EB2D69" w:rsidRDefault="00125B09" w:rsidP="00125B09">
            <w:pPr>
              <w:tabs>
                <w:tab w:val="left" w:pos="1035"/>
                <w:tab w:val="left" w:pos="1065"/>
              </w:tabs>
              <w:spacing w:after="200" w:line="276" w:lineRule="auto"/>
              <w:jc w:val="center"/>
              <w:rPr>
                <w:rFonts w:ascii="Times New Roman" w:hAnsi="Times New Roman"/>
              </w:rPr>
            </w:pPr>
            <w:r w:rsidRPr="00EB2D69">
              <w:rPr>
                <w:rFonts w:ascii="Times New Roman" w:hAnsi="Times New Roman"/>
              </w:rPr>
              <w:t>Informe 047-ARA 2018</w:t>
            </w:r>
          </w:p>
        </w:tc>
        <w:tc>
          <w:tcPr>
            <w:tcW w:w="2564" w:type="dxa"/>
          </w:tcPr>
          <w:p w14:paraId="47E38B6C" w14:textId="77777777" w:rsidR="00125B09" w:rsidRPr="00EB2D69" w:rsidRDefault="00125B09" w:rsidP="00125B09">
            <w:pPr>
              <w:ind w:firstLine="720"/>
              <w:jc w:val="center"/>
              <w:rPr>
                <w:rFonts w:ascii="Times New Roman" w:hAnsi="Times New Roman"/>
              </w:rPr>
            </w:pPr>
            <w:r w:rsidRPr="00EB2D69">
              <w:rPr>
                <w:rFonts w:ascii="Times New Roman" w:hAnsi="Times New Roman"/>
              </w:rPr>
              <w:t>UTESUR</w:t>
            </w:r>
          </w:p>
          <w:p w14:paraId="7F687FE7" w14:textId="77777777" w:rsidR="00125B09" w:rsidRPr="00EB2D69" w:rsidRDefault="00125B09" w:rsidP="00125B09">
            <w:pPr>
              <w:jc w:val="center"/>
              <w:rPr>
                <w:rFonts w:ascii="Times New Roman" w:hAnsi="Times New Roman"/>
              </w:rPr>
            </w:pPr>
          </w:p>
        </w:tc>
        <w:tc>
          <w:tcPr>
            <w:tcW w:w="1520" w:type="dxa"/>
          </w:tcPr>
          <w:p w14:paraId="66FFC0AB" w14:textId="77777777" w:rsidR="00125B09" w:rsidRPr="00EB2D69" w:rsidRDefault="00125B09" w:rsidP="00125B09">
            <w:pPr>
              <w:jc w:val="center"/>
              <w:rPr>
                <w:rFonts w:ascii="Times New Roman" w:hAnsi="Times New Roman"/>
              </w:rPr>
            </w:pPr>
            <w:r w:rsidRPr="00EB2D69">
              <w:rPr>
                <w:rFonts w:ascii="Times New Roman" w:hAnsi="Times New Roman"/>
              </w:rPr>
              <w:t>7/11/2018</w:t>
            </w:r>
          </w:p>
        </w:tc>
        <w:tc>
          <w:tcPr>
            <w:tcW w:w="1485" w:type="dxa"/>
          </w:tcPr>
          <w:p w14:paraId="7C8F54C8" w14:textId="77777777" w:rsidR="00125B09" w:rsidRPr="00EB2D69" w:rsidRDefault="00125B09" w:rsidP="00125B09">
            <w:pPr>
              <w:jc w:val="center"/>
              <w:rPr>
                <w:rFonts w:ascii="Times New Roman" w:hAnsi="Times New Roman"/>
              </w:rPr>
            </w:pPr>
            <w:r w:rsidRPr="00EB2D69">
              <w:rPr>
                <w:rFonts w:ascii="Times New Roman" w:hAnsi="Times New Roman"/>
              </w:rPr>
              <w:t>AZUA</w:t>
            </w:r>
          </w:p>
        </w:tc>
        <w:tc>
          <w:tcPr>
            <w:tcW w:w="2744" w:type="dxa"/>
          </w:tcPr>
          <w:p w14:paraId="21B475BE" w14:textId="77777777" w:rsidR="00125B09" w:rsidRPr="00EB2D69" w:rsidRDefault="00125B09" w:rsidP="00125B09">
            <w:pPr>
              <w:ind w:firstLine="720"/>
              <w:jc w:val="center"/>
              <w:rPr>
                <w:rFonts w:ascii="Times New Roman" w:hAnsi="Times New Roman"/>
              </w:rPr>
            </w:pPr>
            <w:r w:rsidRPr="00EB2D69">
              <w:rPr>
                <w:rFonts w:ascii="Times New Roman" w:hAnsi="Times New Roman"/>
              </w:rPr>
              <w:t>Primaria</w:t>
            </w:r>
          </w:p>
        </w:tc>
      </w:tr>
      <w:tr w:rsidR="00125B09" w:rsidRPr="00EB2D69" w14:paraId="219FEAE0" w14:textId="77777777" w:rsidTr="00125B09">
        <w:trPr>
          <w:trHeight w:val="319"/>
        </w:trPr>
        <w:tc>
          <w:tcPr>
            <w:tcW w:w="1388" w:type="dxa"/>
          </w:tcPr>
          <w:p w14:paraId="14BBB600" w14:textId="77777777" w:rsidR="00125B09" w:rsidRPr="00EB2D69" w:rsidRDefault="00125B09" w:rsidP="00125B09">
            <w:pPr>
              <w:tabs>
                <w:tab w:val="left" w:pos="1035"/>
                <w:tab w:val="left" w:pos="1065"/>
              </w:tabs>
              <w:spacing w:after="200" w:line="276" w:lineRule="auto"/>
              <w:jc w:val="center"/>
              <w:rPr>
                <w:rFonts w:ascii="Times New Roman" w:hAnsi="Times New Roman"/>
              </w:rPr>
            </w:pPr>
            <w:r w:rsidRPr="00EB2D69">
              <w:rPr>
                <w:rFonts w:ascii="Times New Roman" w:hAnsi="Times New Roman"/>
              </w:rPr>
              <w:t>Informe 048-ARA 2018</w:t>
            </w:r>
          </w:p>
        </w:tc>
        <w:tc>
          <w:tcPr>
            <w:tcW w:w="2564" w:type="dxa"/>
          </w:tcPr>
          <w:p w14:paraId="0041C8A3" w14:textId="77777777" w:rsidR="00125B09" w:rsidRPr="00EB2D69" w:rsidRDefault="00125B09" w:rsidP="00125B09">
            <w:pPr>
              <w:ind w:firstLine="720"/>
              <w:jc w:val="center"/>
              <w:rPr>
                <w:rFonts w:ascii="Times New Roman" w:hAnsi="Times New Roman"/>
              </w:rPr>
            </w:pPr>
            <w:r w:rsidRPr="00EB2D69">
              <w:rPr>
                <w:rFonts w:ascii="Times New Roman" w:hAnsi="Times New Roman"/>
              </w:rPr>
              <w:t>UTESA</w:t>
            </w:r>
          </w:p>
        </w:tc>
        <w:tc>
          <w:tcPr>
            <w:tcW w:w="1520" w:type="dxa"/>
          </w:tcPr>
          <w:p w14:paraId="76BAD640" w14:textId="77777777" w:rsidR="00125B09" w:rsidRPr="00EB2D69" w:rsidRDefault="00125B09" w:rsidP="00125B09">
            <w:pPr>
              <w:jc w:val="center"/>
              <w:rPr>
                <w:rFonts w:ascii="Times New Roman" w:hAnsi="Times New Roman"/>
              </w:rPr>
            </w:pPr>
            <w:r w:rsidRPr="00EB2D69">
              <w:rPr>
                <w:rFonts w:ascii="Times New Roman" w:hAnsi="Times New Roman"/>
              </w:rPr>
              <w:t>14/11/2018</w:t>
            </w:r>
          </w:p>
        </w:tc>
        <w:tc>
          <w:tcPr>
            <w:tcW w:w="1485" w:type="dxa"/>
          </w:tcPr>
          <w:p w14:paraId="78BA4890" w14:textId="77777777" w:rsidR="00125B09" w:rsidRPr="00EB2D69" w:rsidRDefault="00125B09" w:rsidP="00125B09">
            <w:pPr>
              <w:jc w:val="center"/>
              <w:rPr>
                <w:rFonts w:ascii="Times New Roman" w:hAnsi="Times New Roman"/>
              </w:rPr>
            </w:pPr>
            <w:r w:rsidRPr="00EB2D69">
              <w:rPr>
                <w:rFonts w:ascii="Times New Roman" w:hAnsi="Times New Roman"/>
              </w:rPr>
              <w:t>Santiago</w:t>
            </w:r>
          </w:p>
        </w:tc>
        <w:tc>
          <w:tcPr>
            <w:tcW w:w="2744" w:type="dxa"/>
          </w:tcPr>
          <w:p w14:paraId="1D7EB985" w14:textId="77777777" w:rsidR="00125B09" w:rsidRPr="00EB2D69" w:rsidRDefault="00125B09" w:rsidP="00125B09">
            <w:pPr>
              <w:ind w:firstLine="720"/>
              <w:jc w:val="center"/>
              <w:rPr>
                <w:rFonts w:ascii="Times New Roman" w:hAnsi="Times New Roman"/>
              </w:rPr>
            </w:pPr>
            <w:r w:rsidRPr="00EB2D69">
              <w:rPr>
                <w:rFonts w:ascii="Times New Roman" w:hAnsi="Times New Roman"/>
              </w:rPr>
              <w:t>Seguimiento</w:t>
            </w:r>
          </w:p>
        </w:tc>
      </w:tr>
    </w:tbl>
    <w:p w14:paraId="0F0258C3" w14:textId="77777777" w:rsidR="00125B09" w:rsidRPr="008D3986" w:rsidRDefault="008D3986" w:rsidP="008D3986">
      <w:pPr>
        <w:pStyle w:val="titulomemoria"/>
        <w:numPr>
          <w:ilvl w:val="2"/>
          <w:numId w:val="17"/>
        </w:numPr>
        <w:spacing w:line="240" w:lineRule="auto"/>
        <w:ind w:left="1916" w:hanging="357"/>
        <w:contextualSpacing/>
        <w:rPr>
          <w:rStyle w:val="Estilo16Car"/>
          <w:b/>
          <w:sz w:val="24"/>
        </w:rPr>
      </w:pPr>
      <w:bookmarkStart w:id="196" w:name="_Toc533586368"/>
      <w:r>
        <w:rPr>
          <w:rStyle w:val="Estilo16Car"/>
          <w:b/>
          <w:sz w:val="24"/>
        </w:rPr>
        <w:lastRenderedPageBreak/>
        <w:t>Convenios Renovados para la Convocatoria d</w:t>
      </w:r>
      <w:r w:rsidRPr="008D3986">
        <w:rPr>
          <w:rStyle w:val="Estilo16Car"/>
          <w:b/>
          <w:sz w:val="24"/>
        </w:rPr>
        <w:t>e Becas Internacionales 2018-2019</w:t>
      </w:r>
      <w:bookmarkEnd w:id="196"/>
    </w:p>
    <w:tbl>
      <w:tblPr>
        <w:tblStyle w:val="Tablaconcuadrculaclara"/>
        <w:tblpPr w:leftFromText="141" w:rightFromText="141" w:vertAnchor="page" w:horzAnchor="margin" w:tblpXSpec="center" w:tblpY="2592"/>
        <w:tblW w:w="10196" w:type="dxa"/>
        <w:tblLook w:val="04A0" w:firstRow="1" w:lastRow="0" w:firstColumn="1" w:lastColumn="0" w:noHBand="0" w:noVBand="1"/>
      </w:tblPr>
      <w:tblGrid>
        <w:gridCol w:w="3096"/>
        <w:gridCol w:w="2211"/>
        <w:gridCol w:w="4889"/>
      </w:tblGrid>
      <w:tr w:rsidR="00125B09" w:rsidRPr="00984A9F" w14:paraId="341AEDDE" w14:textId="77777777" w:rsidTr="00125B09">
        <w:trPr>
          <w:trHeight w:val="144"/>
        </w:trPr>
        <w:tc>
          <w:tcPr>
            <w:tcW w:w="3096" w:type="dxa"/>
            <w:vAlign w:val="center"/>
          </w:tcPr>
          <w:p w14:paraId="6813EBF5" w14:textId="77777777" w:rsidR="00125B09" w:rsidRPr="00984A9F" w:rsidRDefault="00125B09" w:rsidP="00125B09">
            <w:pPr>
              <w:jc w:val="center"/>
              <w:rPr>
                <w:rFonts w:ascii="Arial" w:hAnsi="Arial" w:cs="Arial"/>
                <w:b/>
              </w:rPr>
            </w:pPr>
            <w:r w:rsidRPr="00984A9F">
              <w:rPr>
                <w:rFonts w:ascii="Arial" w:hAnsi="Arial" w:cs="Arial"/>
                <w:b/>
              </w:rPr>
              <w:t>UNIVERSIDAD</w:t>
            </w:r>
          </w:p>
        </w:tc>
        <w:tc>
          <w:tcPr>
            <w:tcW w:w="2211" w:type="dxa"/>
            <w:vAlign w:val="center"/>
          </w:tcPr>
          <w:p w14:paraId="5F4FFBE8" w14:textId="77777777" w:rsidR="00125B09" w:rsidRPr="00984A9F" w:rsidRDefault="00125B09" w:rsidP="00125B09">
            <w:pPr>
              <w:jc w:val="center"/>
              <w:rPr>
                <w:rFonts w:ascii="Arial" w:hAnsi="Arial" w:cs="Arial"/>
                <w:b/>
              </w:rPr>
            </w:pPr>
            <w:r w:rsidRPr="00984A9F">
              <w:rPr>
                <w:rFonts w:ascii="Arial" w:hAnsi="Arial" w:cs="Arial"/>
                <w:b/>
              </w:rPr>
              <w:t>PAÍS</w:t>
            </w:r>
          </w:p>
        </w:tc>
        <w:tc>
          <w:tcPr>
            <w:tcW w:w="4889" w:type="dxa"/>
            <w:vAlign w:val="center"/>
          </w:tcPr>
          <w:p w14:paraId="1A7FCE52" w14:textId="77777777" w:rsidR="00125B09" w:rsidRPr="00984A9F" w:rsidRDefault="00125B09" w:rsidP="00125B09">
            <w:pPr>
              <w:jc w:val="center"/>
              <w:rPr>
                <w:rFonts w:ascii="Arial" w:hAnsi="Arial" w:cs="Arial"/>
                <w:b/>
              </w:rPr>
            </w:pPr>
            <w:r w:rsidRPr="00984A9F">
              <w:rPr>
                <w:rFonts w:ascii="Arial" w:hAnsi="Arial" w:cs="Arial"/>
                <w:b/>
              </w:rPr>
              <w:t>ESTATUS ACTUAL</w:t>
            </w:r>
          </w:p>
        </w:tc>
      </w:tr>
      <w:tr w:rsidR="00125B09" w:rsidRPr="00A97EA9" w14:paraId="0F61229E" w14:textId="77777777" w:rsidTr="00125B09">
        <w:trPr>
          <w:trHeight w:val="144"/>
        </w:trPr>
        <w:tc>
          <w:tcPr>
            <w:tcW w:w="3096" w:type="dxa"/>
          </w:tcPr>
          <w:p w14:paraId="08241B78" w14:textId="77777777" w:rsidR="00125B09" w:rsidRPr="00984A9F" w:rsidRDefault="00125B09" w:rsidP="00125B09">
            <w:pPr>
              <w:jc w:val="center"/>
              <w:rPr>
                <w:rFonts w:ascii="Arial" w:hAnsi="Arial" w:cs="Arial"/>
                <w:b/>
              </w:rPr>
            </w:pPr>
            <w:r w:rsidRPr="00984A9F">
              <w:rPr>
                <w:rFonts w:ascii="Arial" w:hAnsi="Arial" w:cs="Arial"/>
                <w:b/>
              </w:rPr>
              <w:t>Universidad Wolverhampton</w:t>
            </w:r>
          </w:p>
          <w:p w14:paraId="6C3E7873" w14:textId="77777777" w:rsidR="00125B09" w:rsidRPr="00984A9F" w:rsidRDefault="00125B09" w:rsidP="00125B09">
            <w:pPr>
              <w:jc w:val="center"/>
              <w:rPr>
                <w:rFonts w:ascii="Arial" w:hAnsi="Arial" w:cs="Arial"/>
              </w:rPr>
            </w:pPr>
            <w:r w:rsidRPr="00984A9F">
              <w:rPr>
                <w:rFonts w:ascii="Arial" w:hAnsi="Arial" w:cs="Arial"/>
                <w:noProof/>
                <w:lang w:val="es-ES_tradnl" w:eastAsia="es-ES_tradnl"/>
              </w:rPr>
              <w:drawing>
                <wp:inline distT="0" distB="0" distL="0" distR="0" wp14:anchorId="7B21EF65" wp14:editId="5FE9ED20">
                  <wp:extent cx="1362075" cy="415618"/>
                  <wp:effectExtent l="0" t="0" r="0" b="381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02473" cy="427945"/>
                          </a:xfrm>
                          <a:prstGeom prst="rect">
                            <a:avLst/>
                          </a:prstGeom>
                          <a:noFill/>
                          <a:ln>
                            <a:noFill/>
                          </a:ln>
                        </pic:spPr>
                      </pic:pic>
                    </a:graphicData>
                  </a:graphic>
                </wp:inline>
              </w:drawing>
            </w:r>
          </w:p>
        </w:tc>
        <w:tc>
          <w:tcPr>
            <w:tcW w:w="2211" w:type="dxa"/>
            <w:vAlign w:val="center"/>
          </w:tcPr>
          <w:p w14:paraId="339FB3E9" w14:textId="77777777" w:rsidR="00125B09" w:rsidRPr="00984A9F" w:rsidRDefault="00125B09" w:rsidP="00125B09">
            <w:pPr>
              <w:jc w:val="center"/>
              <w:rPr>
                <w:rFonts w:ascii="Arial" w:hAnsi="Arial" w:cs="Arial"/>
              </w:rPr>
            </w:pPr>
            <w:r>
              <w:rPr>
                <w:rFonts w:ascii="Arial" w:hAnsi="Arial" w:cs="Arial"/>
              </w:rPr>
              <w:t>Reino Unido</w:t>
            </w:r>
          </w:p>
        </w:tc>
        <w:tc>
          <w:tcPr>
            <w:tcW w:w="4889" w:type="dxa"/>
          </w:tcPr>
          <w:p w14:paraId="10C5CD49" w14:textId="77777777" w:rsidR="00125B09" w:rsidRPr="00984A9F" w:rsidRDefault="00125B09" w:rsidP="00125B09">
            <w:pPr>
              <w:jc w:val="both"/>
              <w:rPr>
                <w:rFonts w:ascii="Arial" w:hAnsi="Arial" w:cs="Arial"/>
              </w:rPr>
            </w:pPr>
            <w:r>
              <w:rPr>
                <w:rFonts w:ascii="Arial" w:hAnsi="Arial" w:cs="Arial"/>
              </w:rPr>
              <w:t>Convenio vigente y registrado por dos años académicos. El convenio específico tiene por objeto la formación de recursos humanos en: Ciencia computacional, Ingeniería en manufactura, Administración y manejo de programas y proyectos, Administración de Ingeniería civil.</w:t>
            </w:r>
          </w:p>
        </w:tc>
      </w:tr>
      <w:tr w:rsidR="00125B09" w:rsidRPr="00A97EA9" w14:paraId="39C6AC8F" w14:textId="77777777" w:rsidTr="00125B09">
        <w:trPr>
          <w:trHeight w:val="150"/>
        </w:trPr>
        <w:tc>
          <w:tcPr>
            <w:tcW w:w="3096" w:type="dxa"/>
          </w:tcPr>
          <w:p w14:paraId="1C79CA9D" w14:textId="77777777" w:rsidR="00125B09" w:rsidRPr="0094495D" w:rsidRDefault="00125B09" w:rsidP="00125B09">
            <w:pPr>
              <w:jc w:val="center"/>
              <w:rPr>
                <w:rFonts w:ascii="Arial" w:hAnsi="Arial" w:cs="Arial"/>
                <w:b/>
              </w:rPr>
            </w:pPr>
            <w:r>
              <w:rPr>
                <w:rFonts w:ascii="Arial" w:hAnsi="Arial" w:cs="Arial"/>
                <w:b/>
              </w:rPr>
              <w:t>Universidad Harper Adams</w:t>
            </w:r>
            <w:r w:rsidRPr="0094495D">
              <w:rPr>
                <w:rFonts w:ascii="Arial" w:hAnsi="Arial" w:cs="Arial"/>
                <w:b/>
                <w:noProof/>
                <w:lang w:val="es-ES_tradnl" w:eastAsia="es-ES_tradnl"/>
              </w:rPr>
              <w:drawing>
                <wp:inline distT="0" distB="0" distL="0" distR="0" wp14:anchorId="2C3AD325" wp14:editId="67C30935">
                  <wp:extent cx="1114425" cy="693070"/>
                  <wp:effectExtent l="0" t="0" r="0" b="0"/>
                  <wp:docPr id="7189" name="Imagen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127373" cy="701122"/>
                          </a:xfrm>
                          <a:prstGeom prst="rect">
                            <a:avLst/>
                          </a:prstGeom>
                          <a:noFill/>
                          <a:ln>
                            <a:noFill/>
                          </a:ln>
                        </pic:spPr>
                      </pic:pic>
                    </a:graphicData>
                  </a:graphic>
                </wp:inline>
              </w:drawing>
            </w:r>
          </w:p>
        </w:tc>
        <w:tc>
          <w:tcPr>
            <w:tcW w:w="2211" w:type="dxa"/>
            <w:vAlign w:val="center"/>
          </w:tcPr>
          <w:p w14:paraId="075E99E4" w14:textId="77777777" w:rsidR="00125B09" w:rsidRPr="00984A9F" w:rsidRDefault="00125B09" w:rsidP="00125B09">
            <w:pPr>
              <w:jc w:val="center"/>
              <w:rPr>
                <w:rFonts w:ascii="Arial" w:hAnsi="Arial" w:cs="Arial"/>
              </w:rPr>
            </w:pPr>
            <w:r>
              <w:rPr>
                <w:rFonts w:ascii="Arial" w:hAnsi="Arial" w:cs="Arial"/>
              </w:rPr>
              <w:t>Reino Unido</w:t>
            </w:r>
          </w:p>
        </w:tc>
        <w:tc>
          <w:tcPr>
            <w:tcW w:w="4889" w:type="dxa"/>
          </w:tcPr>
          <w:p w14:paraId="534283CA" w14:textId="77777777" w:rsidR="00125B09" w:rsidRPr="00984A9F" w:rsidRDefault="00125B09" w:rsidP="00125B09">
            <w:pPr>
              <w:jc w:val="both"/>
              <w:rPr>
                <w:rFonts w:ascii="Arial" w:hAnsi="Arial" w:cs="Arial"/>
              </w:rPr>
            </w:pPr>
            <w:r>
              <w:rPr>
                <w:rFonts w:ascii="Arial" w:hAnsi="Arial" w:cs="Arial"/>
              </w:rPr>
              <w:t>Convenio vigente y registrado por dos años académicos. El convenio específico tiene por objeto la formación de recursos humanos en diferentes áreas de la agricultura, energía, granja y gestión, enfocado al área de agronegocios esencialmente.</w:t>
            </w:r>
          </w:p>
        </w:tc>
      </w:tr>
      <w:tr w:rsidR="00125B09" w:rsidRPr="00A97EA9" w14:paraId="205ACCD8" w14:textId="77777777" w:rsidTr="00125B09">
        <w:trPr>
          <w:trHeight w:val="150"/>
        </w:trPr>
        <w:tc>
          <w:tcPr>
            <w:tcW w:w="3096" w:type="dxa"/>
          </w:tcPr>
          <w:p w14:paraId="15D6AB11" w14:textId="77777777" w:rsidR="00125B09" w:rsidRDefault="00125B09" w:rsidP="00125B09">
            <w:pPr>
              <w:jc w:val="center"/>
              <w:rPr>
                <w:rFonts w:ascii="Arial" w:hAnsi="Arial" w:cs="Arial"/>
                <w:b/>
              </w:rPr>
            </w:pPr>
            <w:r w:rsidRPr="0094495D">
              <w:rPr>
                <w:rFonts w:ascii="Arial" w:hAnsi="Arial" w:cs="Arial"/>
                <w:b/>
                <w:noProof/>
                <w:lang w:val="es-ES_tradnl" w:eastAsia="es-ES_tradnl"/>
              </w:rPr>
              <w:drawing>
                <wp:anchor distT="0" distB="0" distL="114300" distR="114300" simplePos="0" relativeHeight="251976704" behindDoc="0" locked="0" layoutInCell="1" allowOverlap="1" wp14:anchorId="40451D21" wp14:editId="367B63E4">
                  <wp:simplePos x="0" y="0"/>
                  <wp:positionH relativeFrom="margin">
                    <wp:posOffset>598805</wp:posOffset>
                  </wp:positionH>
                  <wp:positionV relativeFrom="margin">
                    <wp:posOffset>304800</wp:posOffset>
                  </wp:positionV>
                  <wp:extent cx="1123950" cy="436735"/>
                  <wp:effectExtent l="0" t="0" r="0" b="1905"/>
                  <wp:wrapSquare wrapText="bothSides"/>
                  <wp:docPr id="7190" name="Imagen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123950" cy="436735"/>
                          </a:xfrm>
                          <a:prstGeom prst="rect">
                            <a:avLst/>
                          </a:prstGeom>
                          <a:noFill/>
                          <a:ln>
                            <a:noFill/>
                          </a:ln>
                        </pic:spPr>
                      </pic:pic>
                    </a:graphicData>
                  </a:graphic>
                </wp:anchor>
              </w:drawing>
            </w:r>
            <w:r>
              <w:rPr>
                <w:rFonts w:ascii="Arial" w:hAnsi="Arial" w:cs="Arial"/>
                <w:b/>
              </w:rPr>
              <w:t>Universidad Middlesex</w:t>
            </w:r>
          </w:p>
          <w:p w14:paraId="676D58BB" w14:textId="77777777" w:rsidR="00125B09" w:rsidRPr="0094495D" w:rsidRDefault="00125B09" w:rsidP="00125B09">
            <w:pPr>
              <w:jc w:val="center"/>
              <w:rPr>
                <w:rFonts w:ascii="Arial" w:hAnsi="Arial" w:cs="Arial"/>
                <w:b/>
              </w:rPr>
            </w:pPr>
          </w:p>
        </w:tc>
        <w:tc>
          <w:tcPr>
            <w:tcW w:w="2211" w:type="dxa"/>
            <w:vAlign w:val="center"/>
          </w:tcPr>
          <w:p w14:paraId="68F1E88E" w14:textId="77777777" w:rsidR="00125B09" w:rsidRPr="00984A9F" w:rsidRDefault="00125B09" w:rsidP="00125B09">
            <w:pPr>
              <w:jc w:val="center"/>
              <w:rPr>
                <w:rFonts w:ascii="Arial" w:hAnsi="Arial" w:cs="Arial"/>
              </w:rPr>
            </w:pPr>
            <w:r>
              <w:rPr>
                <w:rFonts w:ascii="Arial" w:hAnsi="Arial" w:cs="Arial"/>
              </w:rPr>
              <w:t>Reino Unido</w:t>
            </w:r>
          </w:p>
        </w:tc>
        <w:tc>
          <w:tcPr>
            <w:tcW w:w="4889" w:type="dxa"/>
          </w:tcPr>
          <w:p w14:paraId="23737BA2" w14:textId="77777777" w:rsidR="00125B09" w:rsidRPr="00984A9F" w:rsidRDefault="00125B09" w:rsidP="00125B09">
            <w:pPr>
              <w:jc w:val="both"/>
              <w:rPr>
                <w:rFonts w:ascii="Arial" w:hAnsi="Arial" w:cs="Arial"/>
              </w:rPr>
            </w:pPr>
            <w:r>
              <w:rPr>
                <w:rFonts w:ascii="Arial" w:hAnsi="Arial" w:cs="Arial"/>
              </w:rPr>
              <w:t>Convenio vigente y registrado por dos años</w:t>
            </w:r>
            <w:r w:rsidRPr="00984A9F">
              <w:rPr>
                <w:rFonts w:ascii="Arial" w:hAnsi="Arial" w:cs="Arial"/>
              </w:rPr>
              <w:t xml:space="preserve"> </w:t>
            </w:r>
            <w:r>
              <w:rPr>
                <w:rFonts w:ascii="Arial" w:hAnsi="Arial" w:cs="Arial"/>
              </w:rPr>
              <w:t xml:space="preserve">académicos.  El convenio específico tiene por objeto la formación de recursos humanos en Ciencias, investigación y digital y mercadeo estratégico. </w:t>
            </w:r>
          </w:p>
        </w:tc>
      </w:tr>
      <w:tr w:rsidR="00125B09" w:rsidRPr="00A97EA9" w14:paraId="7EC81D2D" w14:textId="77777777" w:rsidTr="00125B09">
        <w:trPr>
          <w:trHeight w:val="150"/>
        </w:trPr>
        <w:tc>
          <w:tcPr>
            <w:tcW w:w="3096" w:type="dxa"/>
          </w:tcPr>
          <w:p w14:paraId="56714FE3" w14:textId="77777777" w:rsidR="00125B09" w:rsidRPr="00E6189A" w:rsidRDefault="00125B09" w:rsidP="00125B09">
            <w:pPr>
              <w:jc w:val="center"/>
              <w:rPr>
                <w:rFonts w:ascii="Arial" w:hAnsi="Arial" w:cs="Arial"/>
                <w:b/>
              </w:rPr>
            </w:pPr>
            <w:r>
              <w:rPr>
                <w:rFonts w:ascii="Arial" w:hAnsi="Arial" w:cs="Arial"/>
                <w:b/>
              </w:rPr>
              <w:t>Universidad Edinburgh Napier</w:t>
            </w:r>
            <w:r w:rsidRPr="00E6189A">
              <w:rPr>
                <w:rFonts w:ascii="Arial" w:hAnsi="Arial" w:cs="Arial"/>
                <w:b/>
                <w:noProof/>
                <w:lang w:val="es-ES_tradnl" w:eastAsia="es-ES_tradnl"/>
              </w:rPr>
              <w:drawing>
                <wp:inline distT="0" distB="0" distL="0" distR="0" wp14:anchorId="36B3E0B2" wp14:editId="2DBFCF5A">
                  <wp:extent cx="1400175" cy="423149"/>
                  <wp:effectExtent l="0" t="0" r="0" b="0"/>
                  <wp:docPr id="7191" name="Imagen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414822" cy="427576"/>
                          </a:xfrm>
                          <a:prstGeom prst="rect">
                            <a:avLst/>
                          </a:prstGeom>
                          <a:noFill/>
                          <a:ln>
                            <a:noFill/>
                          </a:ln>
                        </pic:spPr>
                      </pic:pic>
                    </a:graphicData>
                  </a:graphic>
                </wp:inline>
              </w:drawing>
            </w:r>
          </w:p>
        </w:tc>
        <w:tc>
          <w:tcPr>
            <w:tcW w:w="2211" w:type="dxa"/>
            <w:vAlign w:val="center"/>
          </w:tcPr>
          <w:p w14:paraId="54129400" w14:textId="77777777" w:rsidR="00125B09" w:rsidRPr="00984A9F" w:rsidRDefault="00125B09" w:rsidP="00125B09">
            <w:pPr>
              <w:jc w:val="center"/>
              <w:rPr>
                <w:rFonts w:ascii="Arial" w:hAnsi="Arial" w:cs="Arial"/>
              </w:rPr>
            </w:pPr>
            <w:r>
              <w:rPr>
                <w:rFonts w:ascii="Arial" w:hAnsi="Arial" w:cs="Arial"/>
              </w:rPr>
              <w:t>Reino Unido</w:t>
            </w:r>
          </w:p>
        </w:tc>
        <w:tc>
          <w:tcPr>
            <w:tcW w:w="4889" w:type="dxa"/>
          </w:tcPr>
          <w:p w14:paraId="67C4AA5A" w14:textId="77777777" w:rsidR="00125B09" w:rsidRPr="00984A9F" w:rsidRDefault="00125B09" w:rsidP="00125B09">
            <w:pPr>
              <w:rPr>
                <w:rFonts w:ascii="Arial" w:hAnsi="Arial" w:cs="Arial"/>
              </w:rPr>
            </w:pPr>
            <w:r>
              <w:rPr>
                <w:rFonts w:ascii="Arial" w:hAnsi="Arial" w:cs="Arial"/>
              </w:rPr>
              <w:t>Este convenio está en proceso de renovación.</w:t>
            </w:r>
          </w:p>
        </w:tc>
      </w:tr>
      <w:tr w:rsidR="00125B09" w:rsidRPr="00A97EA9" w14:paraId="6C239E6C" w14:textId="77777777" w:rsidTr="00125B09">
        <w:trPr>
          <w:trHeight w:val="1800"/>
        </w:trPr>
        <w:tc>
          <w:tcPr>
            <w:tcW w:w="3096" w:type="dxa"/>
          </w:tcPr>
          <w:p w14:paraId="5E14496C" w14:textId="77777777" w:rsidR="00125B09" w:rsidRPr="00E6189A" w:rsidRDefault="00125B09" w:rsidP="00125B09">
            <w:pPr>
              <w:jc w:val="center"/>
              <w:rPr>
                <w:rFonts w:ascii="Arial" w:hAnsi="Arial" w:cs="Arial"/>
                <w:b/>
              </w:rPr>
            </w:pPr>
            <w:r>
              <w:rPr>
                <w:rFonts w:ascii="Arial" w:hAnsi="Arial" w:cs="Arial"/>
                <w:b/>
              </w:rPr>
              <w:t>Universidad Portsmouth</w:t>
            </w:r>
            <w:r w:rsidRPr="00E6189A">
              <w:rPr>
                <w:rFonts w:ascii="Arial" w:hAnsi="Arial" w:cs="Arial"/>
                <w:b/>
                <w:noProof/>
                <w:lang w:val="es-ES_tradnl" w:eastAsia="es-ES_tradnl"/>
              </w:rPr>
              <w:drawing>
                <wp:inline distT="0" distB="0" distL="0" distR="0" wp14:anchorId="32827C7F" wp14:editId="52EEF4F1">
                  <wp:extent cx="1295400" cy="527026"/>
                  <wp:effectExtent l="0" t="0" r="0" b="6985"/>
                  <wp:docPr id="7192" name="Imagen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336210" cy="543629"/>
                          </a:xfrm>
                          <a:prstGeom prst="rect">
                            <a:avLst/>
                          </a:prstGeom>
                          <a:noFill/>
                          <a:ln>
                            <a:noFill/>
                          </a:ln>
                        </pic:spPr>
                      </pic:pic>
                    </a:graphicData>
                  </a:graphic>
                </wp:inline>
              </w:drawing>
            </w:r>
          </w:p>
        </w:tc>
        <w:tc>
          <w:tcPr>
            <w:tcW w:w="2211" w:type="dxa"/>
            <w:vAlign w:val="center"/>
          </w:tcPr>
          <w:p w14:paraId="4B519AA9" w14:textId="77777777" w:rsidR="00125B09" w:rsidRPr="00984A9F" w:rsidRDefault="00125B09" w:rsidP="00125B09">
            <w:pPr>
              <w:jc w:val="center"/>
              <w:rPr>
                <w:rFonts w:ascii="Arial" w:hAnsi="Arial" w:cs="Arial"/>
              </w:rPr>
            </w:pPr>
            <w:r>
              <w:rPr>
                <w:rFonts w:ascii="Arial" w:hAnsi="Arial" w:cs="Arial"/>
              </w:rPr>
              <w:t>Reino Unido</w:t>
            </w:r>
          </w:p>
        </w:tc>
        <w:tc>
          <w:tcPr>
            <w:tcW w:w="4889" w:type="dxa"/>
          </w:tcPr>
          <w:p w14:paraId="14A72ADA" w14:textId="77777777" w:rsidR="00125B09" w:rsidRPr="00984A9F" w:rsidRDefault="00125B09" w:rsidP="00125B09">
            <w:pPr>
              <w:jc w:val="both"/>
              <w:rPr>
                <w:rFonts w:ascii="Arial" w:hAnsi="Arial" w:cs="Arial"/>
                <w:b/>
              </w:rPr>
            </w:pPr>
            <w:r>
              <w:rPr>
                <w:rFonts w:ascii="Arial" w:hAnsi="Arial" w:cs="Arial"/>
              </w:rPr>
              <w:t>Convenio vigente y registrado por dos años</w:t>
            </w:r>
            <w:r w:rsidRPr="00984A9F">
              <w:rPr>
                <w:rFonts w:ascii="Arial" w:hAnsi="Arial" w:cs="Arial"/>
              </w:rPr>
              <w:t xml:space="preserve"> </w:t>
            </w:r>
            <w:r>
              <w:rPr>
                <w:rFonts w:ascii="Arial" w:hAnsi="Arial" w:cs="Arial"/>
              </w:rPr>
              <w:t>académicos.  El convenio específico tiene por objeto los estudios en Ingeniería de Petróleo y gas, Liderazgo y gestión educativa y biotecnología médica, cubriendo hasta 15 estudiantes dominicanos en esta Universidad.</w:t>
            </w:r>
          </w:p>
        </w:tc>
      </w:tr>
      <w:tr w:rsidR="00125B09" w:rsidRPr="00984A9F" w14:paraId="03B6720E" w14:textId="77777777" w:rsidTr="00125B09">
        <w:trPr>
          <w:trHeight w:val="144"/>
        </w:trPr>
        <w:tc>
          <w:tcPr>
            <w:tcW w:w="3096" w:type="dxa"/>
          </w:tcPr>
          <w:p w14:paraId="2D817C0A" w14:textId="77777777" w:rsidR="00125B09" w:rsidRPr="00E6189A" w:rsidRDefault="00125B09" w:rsidP="00125B09">
            <w:pPr>
              <w:jc w:val="center"/>
              <w:rPr>
                <w:rFonts w:ascii="Arial" w:hAnsi="Arial" w:cs="Arial"/>
                <w:b/>
              </w:rPr>
            </w:pPr>
            <w:r w:rsidRPr="00E6189A">
              <w:rPr>
                <w:rFonts w:ascii="Arial" w:hAnsi="Arial" w:cs="Arial"/>
                <w:b/>
                <w:noProof/>
                <w:lang w:val="es-ES_tradnl" w:eastAsia="es-ES_tradnl"/>
              </w:rPr>
              <w:drawing>
                <wp:anchor distT="0" distB="0" distL="114300" distR="114300" simplePos="0" relativeHeight="251977728" behindDoc="0" locked="0" layoutInCell="1" allowOverlap="1" wp14:anchorId="3437B577" wp14:editId="58396FFE">
                  <wp:simplePos x="0" y="0"/>
                  <wp:positionH relativeFrom="margin">
                    <wp:posOffset>474345</wp:posOffset>
                  </wp:positionH>
                  <wp:positionV relativeFrom="margin">
                    <wp:posOffset>352425</wp:posOffset>
                  </wp:positionV>
                  <wp:extent cx="1258020" cy="438150"/>
                  <wp:effectExtent l="0" t="0" r="0" b="0"/>
                  <wp:wrapSquare wrapText="bothSides"/>
                  <wp:docPr id="7193" name="Imagen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258020" cy="438150"/>
                          </a:xfrm>
                          <a:prstGeom prst="rect">
                            <a:avLst/>
                          </a:prstGeom>
                          <a:noFill/>
                          <a:ln>
                            <a:noFill/>
                          </a:ln>
                        </pic:spPr>
                      </pic:pic>
                    </a:graphicData>
                  </a:graphic>
                </wp:anchor>
              </w:drawing>
            </w:r>
            <w:r>
              <w:rPr>
                <w:rFonts w:ascii="Arial" w:hAnsi="Arial" w:cs="Arial"/>
                <w:b/>
              </w:rPr>
              <w:t>Universidad Newcastle</w:t>
            </w:r>
          </w:p>
        </w:tc>
        <w:tc>
          <w:tcPr>
            <w:tcW w:w="2211" w:type="dxa"/>
            <w:vAlign w:val="center"/>
          </w:tcPr>
          <w:p w14:paraId="5B804733" w14:textId="77777777" w:rsidR="00125B09" w:rsidRPr="00984A9F" w:rsidRDefault="00125B09" w:rsidP="00125B09">
            <w:pPr>
              <w:jc w:val="center"/>
              <w:rPr>
                <w:rFonts w:ascii="Arial" w:hAnsi="Arial" w:cs="Arial"/>
              </w:rPr>
            </w:pPr>
            <w:r>
              <w:rPr>
                <w:rFonts w:ascii="Arial" w:hAnsi="Arial" w:cs="Arial"/>
              </w:rPr>
              <w:t>Reino Unido</w:t>
            </w:r>
          </w:p>
        </w:tc>
        <w:tc>
          <w:tcPr>
            <w:tcW w:w="4889" w:type="dxa"/>
          </w:tcPr>
          <w:p w14:paraId="633858E0" w14:textId="77777777" w:rsidR="00125B09" w:rsidRPr="00984A9F" w:rsidRDefault="00125B09" w:rsidP="00125B09">
            <w:pPr>
              <w:jc w:val="both"/>
              <w:rPr>
                <w:rFonts w:ascii="Arial" w:hAnsi="Arial" w:cs="Arial"/>
                <w:b/>
              </w:rPr>
            </w:pPr>
            <w:r>
              <w:rPr>
                <w:rFonts w:ascii="Arial" w:hAnsi="Arial" w:cs="Arial"/>
              </w:rPr>
              <w:t>Convenio vigente y registrado por dos años</w:t>
            </w:r>
            <w:r w:rsidRPr="00984A9F">
              <w:rPr>
                <w:rFonts w:ascii="Arial" w:hAnsi="Arial" w:cs="Arial"/>
              </w:rPr>
              <w:t xml:space="preserve"> </w:t>
            </w:r>
            <w:r>
              <w:rPr>
                <w:rFonts w:ascii="Arial" w:hAnsi="Arial" w:cs="Arial"/>
              </w:rPr>
              <w:t>académicos.  El convenio específico tiene por objeto los estudios en Ciencias cardiovasculares, trasplante, cáncer, energía eléctrica y diseño urbano. Cubriendo hasta 20 estudiantes dominicanos.</w:t>
            </w:r>
          </w:p>
        </w:tc>
      </w:tr>
      <w:tr w:rsidR="00125B09" w:rsidRPr="00A97EA9" w14:paraId="238BF266" w14:textId="77777777" w:rsidTr="00125B09">
        <w:trPr>
          <w:trHeight w:val="150"/>
        </w:trPr>
        <w:tc>
          <w:tcPr>
            <w:tcW w:w="3096" w:type="dxa"/>
          </w:tcPr>
          <w:p w14:paraId="09422D0D" w14:textId="77777777" w:rsidR="00125B09" w:rsidRPr="00E6189A" w:rsidRDefault="00125B09" w:rsidP="00125B09">
            <w:pPr>
              <w:jc w:val="center"/>
              <w:rPr>
                <w:rFonts w:ascii="Arial" w:hAnsi="Arial" w:cs="Arial"/>
                <w:b/>
              </w:rPr>
            </w:pPr>
            <w:r w:rsidRPr="00E6189A">
              <w:rPr>
                <w:rFonts w:ascii="Arial" w:hAnsi="Arial" w:cs="Arial"/>
                <w:b/>
                <w:noProof/>
                <w:lang w:val="es-ES_tradnl" w:eastAsia="es-ES_tradnl"/>
              </w:rPr>
              <w:drawing>
                <wp:anchor distT="0" distB="0" distL="114300" distR="114300" simplePos="0" relativeHeight="251978752" behindDoc="0" locked="0" layoutInCell="1" allowOverlap="1" wp14:anchorId="2E8A5457" wp14:editId="0BD26B1F">
                  <wp:simplePos x="0" y="0"/>
                  <wp:positionH relativeFrom="margin">
                    <wp:posOffset>694055</wp:posOffset>
                  </wp:positionH>
                  <wp:positionV relativeFrom="margin">
                    <wp:posOffset>238125</wp:posOffset>
                  </wp:positionV>
                  <wp:extent cx="990600" cy="560705"/>
                  <wp:effectExtent l="0" t="0" r="0" b="0"/>
                  <wp:wrapSquare wrapText="bothSides"/>
                  <wp:docPr id="7194" name="Imagen 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990600" cy="560705"/>
                          </a:xfrm>
                          <a:prstGeom prst="rect">
                            <a:avLst/>
                          </a:prstGeom>
                          <a:noFill/>
                          <a:ln>
                            <a:noFill/>
                          </a:ln>
                        </pic:spPr>
                      </pic:pic>
                    </a:graphicData>
                  </a:graphic>
                </wp:anchor>
              </w:drawing>
            </w:r>
            <w:r>
              <w:rPr>
                <w:rFonts w:ascii="Arial" w:hAnsi="Arial" w:cs="Arial"/>
                <w:b/>
              </w:rPr>
              <w:t>Universidad Glasgow Caledonian</w:t>
            </w:r>
          </w:p>
        </w:tc>
        <w:tc>
          <w:tcPr>
            <w:tcW w:w="2211" w:type="dxa"/>
            <w:vAlign w:val="center"/>
          </w:tcPr>
          <w:p w14:paraId="4AC6F469" w14:textId="77777777" w:rsidR="00125B09" w:rsidRPr="00984A9F" w:rsidRDefault="00125B09" w:rsidP="00125B09">
            <w:pPr>
              <w:jc w:val="center"/>
              <w:rPr>
                <w:rFonts w:ascii="Arial" w:hAnsi="Arial" w:cs="Arial"/>
              </w:rPr>
            </w:pPr>
            <w:r>
              <w:rPr>
                <w:rFonts w:ascii="Arial" w:hAnsi="Arial" w:cs="Arial"/>
              </w:rPr>
              <w:t>Reino Unido</w:t>
            </w:r>
          </w:p>
        </w:tc>
        <w:tc>
          <w:tcPr>
            <w:tcW w:w="4889" w:type="dxa"/>
          </w:tcPr>
          <w:p w14:paraId="4D9B2BD2" w14:textId="77777777" w:rsidR="00125B09" w:rsidRDefault="00125B09" w:rsidP="00125B09">
            <w:pPr>
              <w:jc w:val="both"/>
              <w:rPr>
                <w:rFonts w:ascii="Arial" w:hAnsi="Arial" w:cs="Arial"/>
              </w:rPr>
            </w:pPr>
            <w:r>
              <w:rPr>
                <w:rFonts w:ascii="Arial" w:hAnsi="Arial" w:cs="Arial"/>
              </w:rPr>
              <w:t>Convenio vigente y registrado por dos años</w:t>
            </w:r>
            <w:r w:rsidRPr="00984A9F">
              <w:rPr>
                <w:rFonts w:ascii="Arial" w:hAnsi="Arial" w:cs="Arial"/>
              </w:rPr>
              <w:t xml:space="preserve"> </w:t>
            </w:r>
            <w:r>
              <w:rPr>
                <w:rFonts w:ascii="Arial" w:hAnsi="Arial" w:cs="Arial"/>
              </w:rPr>
              <w:t>académicos, está vigente desde la cohorte académica 2017/2018.  El convenio específico tiene por objeto desarrollar programas de Salud pública, Negocios y microfinanzas, Tecnologías de la Información, Administración de Negocios Internacionales, Administración Medioambiental, Operaciones Internacionales y manejo de la cadena de Suministros, Administración de Proyectos Internacionales, mención construcción y/o energías. Este convenio cubre alrededor de 10 estudiantes dominicanos desde la cohorte académica anterior.</w:t>
            </w:r>
          </w:p>
          <w:p w14:paraId="54ED02A9" w14:textId="77777777" w:rsidR="00125B09" w:rsidRPr="00984A9F" w:rsidRDefault="00125B09" w:rsidP="00125B09">
            <w:pPr>
              <w:jc w:val="both"/>
              <w:rPr>
                <w:rFonts w:ascii="Arial" w:hAnsi="Arial" w:cs="Arial"/>
                <w:b/>
              </w:rPr>
            </w:pPr>
          </w:p>
        </w:tc>
      </w:tr>
      <w:tr w:rsidR="00125B09" w:rsidRPr="00A97EA9" w14:paraId="0DFE089D" w14:textId="77777777" w:rsidTr="00125B09">
        <w:trPr>
          <w:trHeight w:val="1522"/>
        </w:trPr>
        <w:tc>
          <w:tcPr>
            <w:tcW w:w="3096" w:type="dxa"/>
          </w:tcPr>
          <w:p w14:paraId="4ADF0733" w14:textId="77777777" w:rsidR="00125B09" w:rsidRDefault="00125B09" w:rsidP="00125B09">
            <w:pPr>
              <w:jc w:val="center"/>
              <w:rPr>
                <w:rFonts w:ascii="Arial" w:hAnsi="Arial" w:cs="Arial"/>
                <w:b/>
              </w:rPr>
            </w:pPr>
            <w:r w:rsidRPr="006168A7">
              <w:rPr>
                <w:rFonts w:ascii="Arial" w:hAnsi="Arial" w:cs="Arial"/>
                <w:b/>
                <w:noProof/>
                <w:lang w:val="es-ES_tradnl" w:eastAsia="es-ES_tradnl"/>
              </w:rPr>
              <w:lastRenderedPageBreak/>
              <w:drawing>
                <wp:anchor distT="0" distB="0" distL="114300" distR="114300" simplePos="0" relativeHeight="251979776" behindDoc="0" locked="0" layoutInCell="1" allowOverlap="1" wp14:anchorId="22642BC0" wp14:editId="77EF3405">
                  <wp:simplePos x="0" y="0"/>
                  <wp:positionH relativeFrom="margin">
                    <wp:posOffset>461010</wp:posOffset>
                  </wp:positionH>
                  <wp:positionV relativeFrom="margin">
                    <wp:posOffset>199390</wp:posOffset>
                  </wp:positionV>
                  <wp:extent cx="1209675" cy="578485"/>
                  <wp:effectExtent l="0" t="0" r="9525" b="0"/>
                  <wp:wrapSquare wrapText="bothSides"/>
                  <wp:docPr id="7195" name="Imagen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209675" cy="5784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b/>
              </w:rPr>
              <w:t>Universidad de Trier</w:t>
            </w:r>
          </w:p>
          <w:p w14:paraId="692408B1" w14:textId="77777777" w:rsidR="00125B09" w:rsidRPr="006168A7" w:rsidRDefault="00125B09" w:rsidP="00125B09">
            <w:pPr>
              <w:rPr>
                <w:rFonts w:ascii="Arial" w:hAnsi="Arial" w:cs="Arial"/>
                <w:b/>
              </w:rPr>
            </w:pPr>
          </w:p>
        </w:tc>
        <w:tc>
          <w:tcPr>
            <w:tcW w:w="2211" w:type="dxa"/>
            <w:vAlign w:val="center"/>
          </w:tcPr>
          <w:p w14:paraId="266E4DFC" w14:textId="77777777" w:rsidR="00125B09" w:rsidRPr="00984A9F" w:rsidRDefault="00125B09" w:rsidP="00125B09">
            <w:pPr>
              <w:jc w:val="center"/>
              <w:rPr>
                <w:rFonts w:ascii="Arial" w:hAnsi="Arial" w:cs="Arial"/>
              </w:rPr>
            </w:pPr>
            <w:r>
              <w:rPr>
                <w:rFonts w:ascii="Arial" w:hAnsi="Arial" w:cs="Arial"/>
              </w:rPr>
              <w:t>Alemania</w:t>
            </w:r>
          </w:p>
        </w:tc>
        <w:tc>
          <w:tcPr>
            <w:tcW w:w="4889" w:type="dxa"/>
          </w:tcPr>
          <w:p w14:paraId="70B294A9" w14:textId="77777777" w:rsidR="00125B09" w:rsidRPr="00984A9F" w:rsidRDefault="00125B09" w:rsidP="00125B09">
            <w:pPr>
              <w:jc w:val="both"/>
              <w:rPr>
                <w:rFonts w:ascii="Arial" w:hAnsi="Arial" w:cs="Arial"/>
              </w:rPr>
            </w:pPr>
            <w:r>
              <w:rPr>
                <w:rFonts w:ascii="Arial" w:hAnsi="Arial" w:cs="Arial"/>
              </w:rPr>
              <w:t>Convenio vigente y registrado por dos años</w:t>
            </w:r>
            <w:r w:rsidRPr="00984A9F">
              <w:rPr>
                <w:rFonts w:ascii="Arial" w:hAnsi="Arial" w:cs="Arial"/>
              </w:rPr>
              <w:t xml:space="preserve"> </w:t>
            </w:r>
            <w:r>
              <w:rPr>
                <w:rFonts w:ascii="Arial" w:hAnsi="Arial" w:cs="Arial"/>
              </w:rPr>
              <w:t>académicos.  El convenio específico tiene por objeto los estudios en Ciencias ambientales, Economía, Estadísticas de encuestas, Ciencia de los datos, Economía Internacional y Políticas públicas.</w:t>
            </w:r>
          </w:p>
        </w:tc>
      </w:tr>
      <w:tr w:rsidR="00125B09" w:rsidRPr="00984A9F" w14:paraId="44A6BBBB" w14:textId="77777777" w:rsidTr="00125B09">
        <w:trPr>
          <w:trHeight w:val="150"/>
        </w:trPr>
        <w:tc>
          <w:tcPr>
            <w:tcW w:w="3096" w:type="dxa"/>
          </w:tcPr>
          <w:p w14:paraId="659D3431" w14:textId="77777777" w:rsidR="00125B09" w:rsidRPr="00984A9F" w:rsidRDefault="00125B09" w:rsidP="00125B09">
            <w:pPr>
              <w:jc w:val="center"/>
              <w:rPr>
                <w:rFonts w:ascii="Arial" w:hAnsi="Arial" w:cs="Arial"/>
              </w:rPr>
            </w:pPr>
            <w:r w:rsidRPr="003B6C75">
              <w:rPr>
                <w:rFonts w:ascii="Arial" w:hAnsi="Arial" w:cs="Arial"/>
                <w:noProof/>
                <w:lang w:val="es-ES_tradnl" w:eastAsia="es-ES_tradnl"/>
              </w:rPr>
              <w:drawing>
                <wp:anchor distT="0" distB="0" distL="114300" distR="114300" simplePos="0" relativeHeight="251980800" behindDoc="0" locked="0" layoutInCell="1" allowOverlap="1" wp14:anchorId="2EABAAC3" wp14:editId="0AC2D9ED">
                  <wp:simplePos x="0" y="0"/>
                  <wp:positionH relativeFrom="margin">
                    <wp:posOffset>632460</wp:posOffset>
                  </wp:positionH>
                  <wp:positionV relativeFrom="margin">
                    <wp:posOffset>218440</wp:posOffset>
                  </wp:positionV>
                  <wp:extent cx="873125" cy="466725"/>
                  <wp:effectExtent l="0" t="0" r="3175" b="9525"/>
                  <wp:wrapSquare wrapText="bothSides"/>
                  <wp:docPr id="7196" name="Imagen 7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873125" cy="4667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b/>
              </w:rPr>
              <w:t>Universidad Western Michigan</w:t>
            </w:r>
          </w:p>
        </w:tc>
        <w:tc>
          <w:tcPr>
            <w:tcW w:w="2211" w:type="dxa"/>
            <w:vAlign w:val="center"/>
          </w:tcPr>
          <w:p w14:paraId="5AE82EBD" w14:textId="77777777" w:rsidR="00125B09" w:rsidRPr="00984A9F" w:rsidRDefault="00125B09" w:rsidP="00125B09">
            <w:pPr>
              <w:jc w:val="center"/>
              <w:rPr>
                <w:rFonts w:ascii="Arial" w:hAnsi="Arial" w:cs="Arial"/>
              </w:rPr>
            </w:pPr>
            <w:r w:rsidRPr="00984A9F">
              <w:rPr>
                <w:rFonts w:ascii="Arial" w:hAnsi="Arial" w:cs="Arial"/>
              </w:rPr>
              <w:t>E</w:t>
            </w:r>
            <w:r>
              <w:rPr>
                <w:rFonts w:ascii="Arial" w:hAnsi="Arial" w:cs="Arial"/>
              </w:rPr>
              <w:t>stados Unidos</w:t>
            </w:r>
          </w:p>
          <w:p w14:paraId="1855FAEE" w14:textId="77777777" w:rsidR="00125B09" w:rsidRPr="00984A9F" w:rsidRDefault="00125B09" w:rsidP="00125B09">
            <w:pPr>
              <w:jc w:val="center"/>
              <w:rPr>
                <w:rFonts w:ascii="Arial" w:hAnsi="Arial" w:cs="Arial"/>
              </w:rPr>
            </w:pPr>
          </w:p>
        </w:tc>
        <w:tc>
          <w:tcPr>
            <w:tcW w:w="4889" w:type="dxa"/>
          </w:tcPr>
          <w:p w14:paraId="35883003" w14:textId="77777777" w:rsidR="00125B09" w:rsidRPr="00984A9F" w:rsidRDefault="00125B09" w:rsidP="00125B09">
            <w:pPr>
              <w:rPr>
                <w:rFonts w:ascii="Arial" w:hAnsi="Arial" w:cs="Arial"/>
              </w:rPr>
            </w:pPr>
            <w:r>
              <w:rPr>
                <w:rFonts w:ascii="Arial" w:hAnsi="Arial" w:cs="Arial"/>
              </w:rPr>
              <w:t>En proceso de renovación.</w:t>
            </w:r>
          </w:p>
        </w:tc>
      </w:tr>
      <w:tr w:rsidR="00125B09" w:rsidRPr="00A97EA9" w14:paraId="2FD776D7" w14:textId="77777777" w:rsidTr="00125B09">
        <w:trPr>
          <w:trHeight w:val="150"/>
        </w:trPr>
        <w:tc>
          <w:tcPr>
            <w:tcW w:w="3096" w:type="dxa"/>
          </w:tcPr>
          <w:p w14:paraId="4B7CCA34" w14:textId="77777777" w:rsidR="00125B09" w:rsidRDefault="00125B09" w:rsidP="00125B09">
            <w:pPr>
              <w:jc w:val="center"/>
              <w:rPr>
                <w:rFonts w:ascii="Arial" w:hAnsi="Arial" w:cs="Arial"/>
                <w:b/>
              </w:rPr>
            </w:pPr>
            <w:r w:rsidRPr="003B6C75">
              <w:rPr>
                <w:rFonts w:ascii="Arial" w:hAnsi="Arial" w:cs="Arial"/>
                <w:b/>
                <w:noProof/>
                <w:lang w:val="es-ES_tradnl" w:eastAsia="es-ES_tradnl"/>
              </w:rPr>
              <w:drawing>
                <wp:anchor distT="0" distB="0" distL="114300" distR="114300" simplePos="0" relativeHeight="251981824" behindDoc="0" locked="0" layoutInCell="1" allowOverlap="1" wp14:anchorId="702F1FD4" wp14:editId="5AE4F3D6">
                  <wp:simplePos x="0" y="0"/>
                  <wp:positionH relativeFrom="margin">
                    <wp:posOffset>746760</wp:posOffset>
                  </wp:positionH>
                  <wp:positionV relativeFrom="margin">
                    <wp:posOffset>250825</wp:posOffset>
                  </wp:positionV>
                  <wp:extent cx="771525" cy="485140"/>
                  <wp:effectExtent l="0" t="0" r="9525" b="0"/>
                  <wp:wrapSquare wrapText="bothSides"/>
                  <wp:docPr id="7197" name="Imagen 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771525" cy="4851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b/>
              </w:rPr>
              <w:t>Universidad Utah State</w:t>
            </w:r>
          </w:p>
          <w:p w14:paraId="0D65FB7E" w14:textId="77777777" w:rsidR="00125B09" w:rsidRPr="003B6C75" w:rsidRDefault="00125B09" w:rsidP="00125B09">
            <w:pPr>
              <w:rPr>
                <w:rFonts w:ascii="Arial" w:hAnsi="Arial" w:cs="Arial"/>
                <w:b/>
              </w:rPr>
            </w:pPr>
          </w:p>
        </w:tc>
        <w:tc>
          <w:tcPr>
            <w:tcW w:w="2211" w:type="dxa"/>
            <w:vAlign w:val="center"/>
          </w:tcPr>
          <w:p w14:paraId="1C6DD902" w14:textId="77777777" w:rsidR="00125B09" w:rsidRDefault="00125B09" w:rsidP="00125B09">
            <w:pPr>
              <w:jc w:val="center"/>
            </w:pPr>
            <w:r w:rsidRPr="00601B14">
              <w:rPr>
                <w:rFonts w:ascii="Arial" w:hAnsi="Arial" w:cs="Arial"/>
              </w:rPr>
              <w:t>Estados Unidos</w:t>
            </w:r>
          </w:p>
        </w:tc>
        <w:tc>
          <w:tcPr>
            <w:tcW w:w="4889" w:type="dxa"/>
          </w:tcPr>
          <w:p w14:paraId="3D2AD919" w14:textId="77777777" w:rsidR="00125B09" w:rsidRPr="00984A9F" w:rsidRDefault="00125B09" w:rsidP="00125B09">
            <w:pPr>
              <w:rPr>
                <w:rFonts w:ascii="Arial" w:hAnsi="Arial" w:cs="Arial"/>
              </w:rPr>
            </w:pPr>
            <w:r>
              <w:rPr>
                <w:rFonts w:ascii="Arial" w:hAnsi="Arial" w:cs="Arial"/>
              </w:rPr>
              <w:t>Convenio vigente y registrado por un año</w:t>
            </w:r>
            <w:r w:rsidRPr="00984A9F">
              <w:rPr>
                <w:rFonts w:ascii="Arial" w:hAnsi="Arial" w:cs="Arial"/>
              </w:rPr>
              <w:t xml:space="preserve"> </w:t>
            </w:r>
            <w:r>
              <w:rPr>
                <w:rFonts w:ascii="Arial" w:hAnsi="Arial" w:cs="Arial"/>
              </w:rPr>
              <w:t>académico.  El convenio específico tiene por objeto los estudios en Ciencias (en todas sus áreas), Tecnología educativa e Ingeniería Biológica y Eléctrica.</w:t>
            </w:r>
          </w:p>
        </w:tc>
      </w:tr>
      <w:tr w:rsidR="00125B09" w:rsidRPr="00984A9F" w14:paraId="2677225B" w14:textId="77777777" w:rsidTr="00125B09">
        <w:trPr>
          <w:trHeight w:val="150"/>
        </w:trPr>
        <w:tc>
          <w:tcPr>
            <w:tcW w:w="3096" w:type="dxa"/>
          </w:tcPr>
          <w:p w14:paraId="77F6D903" w14:textId="77777777" w:rsidR="00125B09" w:rsidRDefault="00125B09" w:rsidP="00125B09">
            <w:pPr>
              <w:jc w:val="center"/>
              <w:rPr>
                <w:rFonts w:ascii="Arial" w:hAnsi="Arial" w:cs="Arial"/>
                <w:b/>
              </w:rPr>
            </w:pPr>
            <w:r>
              <w:rPr>
                <w:rFonts w:ascii="Arial" w:hAnsi="Arial" w:cs="Arial"/>
                <w:b/>
              </w:rPr>
              <w:t>Instituto Rochester</w:t>
            </w:r>
          </w:p>
          <w:p w14:paraId="53F05029" w14:textId="77777777" w:rsidR="00125B09" w:rsidRPr="003B6C75" w:rsidRDefault="00125B09" w:rsidP="00125B09">
            <w:pPr>
              <w:jc w:val="center"/>
              <w:rPr>
                <w:rFonts w:ascii="Arial" w:hAnsi="Arial" w:cs="Arial"/>
                <w:b/>
              </w:rPr>
            </w:pPr>
            <w:r w:rsidRPr="003B6C75">
              <w:rPr>
                <w:rFonts w:ascii="Arial" w:hAnsi="Arial" w:cs="Arial"/>
                <w:b/>
                <w:noProof/>
                <w:lang w:val="es-ES_tradnl" w:eastAsia="es-ES_tradnl"/>
              </w:rPr>
              <w:drawing>
                <wp:inline distT="0" distB="0" distL="0" distR="0" wp14:anchorId="1C6B4145" wp14:editId="59B3B674">
                  <wp:extent cx="571500" cy="571500"/>
                  <wp:effectExtent l="0" t="0" r="0" b="0"/>
                  <wp:docPr id="7198" name="Imagen 7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tc>
        <w:tc>
          <w:tcPr>
            <w:tcW w:w="2211" w:type="dxa"/>
            <w:vAlign w:val="center"/>
          </w:tcPr>
          <w:p w14:paraId="45400957" w14:textId="77777777" w:rsidR="00125B09" w:rsidRDefault="00125B09" w:rsidP="00125B09">
            <w:pPr>
              <w:jc w:val="center"/>
            </w:pPr>
            <w:r w:rsidRPr="00601B14">
              <w:rPr>
                <w:rFonts w:ascii="Arial" w:hAnsi="Arial" w:cs="Arial"/>
              </w:rPr>
              <w:t>Estados Unidos</w:t>
            </w:r>
          </w:p>
        </w:tc>
        <w:tc>
          <w:tcPr>
            <w:tcW w:w="4889" w:type="dxa"/>
          </w:tcPr>
          <w:p w14:paraId="44B31D48" w14:textId="77777777" w:rsidR="00125B09" w:rsidRPr="00984A9F" w:rsidRDefault="00125B09" w:rsidP="00125B09">
            <w:pPr>
              <w:rPr>
                <w:rFonts w:ascii="Arial" w:hAnsi="Arial" w:cs="Arial"/>
              </w:rPr>
            </w:pPr>
            <w:r>
              <w:rPr>
                <w:rFonts w:ascii="Arial" w:hAnsi="Arial" w:cs="Arial"/>
              </w:rPr>
              <w:t>En proceso de renovación</w:t>
            </w:r>
          </w:p>
        </w:tc>
      </w:tr>
      <w:tr w:rsidR="00125B09" w:rsidRPr="00A97EA9" w14:paraId="2A54C45E" w14:textId="77777777" w:rsidTr="00125B09">
        <w:trPr>
          <w:trHeight w:val="150"/>
        </w:trPr>
        <w:tc>
          <w:tcPr>
            <w:tcW w:w="3096" w:type="dxa"/>
          </w:tcPr>
          <w:p w14:paraId="436DD6AC" w14:textId="77777777" w:rsidR="00125B09" w:rsidRDefault="00125B09" w:rsidP="00125B09">
            <w:pPr>
              <w:jc w:val="center"/>
              <w:rPr>
                <w:rFonts w:ascii="Arial" w:hAnsi="Arial" w:cs="Arial"/>
                <w:b/>
              </w:rPr>
            </w:pPr>
            <w:r w:rsidRPr="003B6C75">
              <w:rPr>
                <w:rFonts w:ascii="Arial" w:hAnsi="Arial" w:cs="Arial"/>
                <w:b/>
                <w:noProof/>
                <w:lang w:val="es-ES_tradnl" w:eastAsia="es-ES_tradnl"/>
              </w:rPr>
              <w:drawing>
                <wp:anchor distT="0" distB="0" distL="114300" distR="114300" simplePos="0" relativeHeight="251982848" behindDoc="0" locked="0" layoutInCell="1" allowOverlap="1" wp14:anchorId="5E6B576E" wp14:editId="57060840">
                  <wp:simplePos x="0" y="0"/>
                  <wp:positionH relativeFrom="margin">
                    <wp:posOffset>746760</wp:posOffset>
                  </wp:positionH>
                  <wp:positionV relativeFrom="margin">
                    <wp:posOffset>258445</wp:posOffset>
                  </wp:positionV>
                  <wp:extent cx="726440" cy="552450"/>
                  <wp:effectExtent l="0" t="0" r="0" b="0"/>
                  <wp:wrapSquare wrapText="bothSides"/>
                  <wp:docPr id="7199" name="Imagen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726440" cy="5524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b/>
              </w:rPr>
              <w:t>Universidad de Illinois</w:t>
            </w:r>
          </w:p>
          <w:p w14:paraId="67D1679D" w14:textId="77777777" w:rsidR="00125B09" w:rsidRPr="003B6C75" w:rsidRDefault="00125B09" w:rsidP="00125B09">
            <w:pPr>
              <w:rPr>
                <w:rFonts w:ascii="Arial" w:hAnsi="Arial" w:cs="Arial"/>
                <w:b/>
              </w:rPr>
            </w:pPr>
          </w:p>
        </w:tc>
        <w:tc>
          <w:tcPr>
            <w:tcW w:w="2211" w:type="dxa"/>
            <w:vAlign w:val="center"/>
          </w:tcPr>
          <w:p w14:paraId="6780D7C9" w14:textId="77777777" w:rsidR="00125B09" w:rsidRDefault="00125B09" w:rsidP="00125B09">
            <w:pPr>
              <w:jc w:val="center"/>
            </w:pPr>
            <w:r w:rsidRPr="00601B14">
              <w:rPr>
                <w:rFonts w:ascii="Arial" w:hAnsi="Arial" w:cs="Arial"/>
              </w:rPr>
              <w:t>Estados Unidos</w:t>
            </w:r>
          </w:p>
        </w:tc>
        <w:tc>
          <w:tcPr>
            <w:tcW w:w="4889" w:type="dxa"/>
          </w:tcPr>
          <w:p w14:paraId="54E32D7C" w14:textId="77777777" w:rsidR="00125B09" w:rsidRPr="00984A9F" w:rsidRDefault="00125B09" w:rsidP="00125B09">
            <w:pPr>
              <w:tabs>
                <w:tab w:val="left" w:pos="2281"/>
              </w:tabs>
              <w:rPr>
                <w:rFonts w:ascii="Arial" w:hAnsi="Arial" w:cs="Arial"/>
              </w:rPr>
            </w:pPr>
            <w:r>
              <w:rPr>
                <w:rFonts w:ascii="Arial" w:hAnsi="Arial" w:cs="Arial"/>
              </w:rPr>
              <w:t>Convenio vigente desde la cohorte académica 2017/2018.</w:t>
            </w:r>
            <w:r w:rsidRPr="00984A9F">
              <w:rPr>
                <w:rFonts w:ascii="Arial" w:hAnsi="Arial" w:cs="Arial"/>
              </w:rPr>
              <w:t xml:space="preserve">   </w:t>
            </w:r>
          </w:p>
        </w:tc>
      </w:tr>
      <w:tr w:rsidR="00125B09" w:rsidRPr="00A97EA9" w14:paraId="052A4D6E" w14:textId="77777777" w:rsidTr="00125B09">
        <w:trPr>
          <w:trHeight w:val="150"/>
        </w:trPr>
        <w:tc>
          <w:tcPr>
            <w:tcW w:w="3096" w:type="dxa"/>
          </w:tcPr>
          <w:p w14:paraId="10FE0738" w14:textId="77777777" w:rsidR="00125B09" w:rsidRDefault="00125B09" w:rsidP="00125B09">
            <w:pPr>
              <w:jc w:val="center"/>
              <w:rPr>
                <w:rFonts w:ascii="Arial" w:hAnsi="Arial" w:cs="Arial"/>
                <w:b/>
              </w:rPr>
            </w:pPr>
            <w:r w:rsidRPr="003B6C75">
              <w:rPr>
                <w:rFonts w:ascii="Arial" w:hAnsi="Arial" w:cs="Arial"/>
                <w:b/>
                <w:noProof/>
                <w:lang w:val="es-ES_tradnl" w:eastAsia="es-ES_tradnl"/>
              </w:rPr>
              <w:drawing>
                <wp:anchor distT="0" distB="0" distL="114300" distR="114300" simplePos="0" relativeHeight="251983872" behindDoc="0" locked="0" layoutInCell="1" allowOverlap="1" wp14:anchorId="1D7771AB" wp14:editId="0A506E9D">
                  <wp:simplePos x="0" y="0"/>
                  <wp:positionH relativeFrom="margin">
                    <wp:posOffset>661035</wp:posOffset>
                  </wp:positionH>
                  <wp:positionV relativeFrom="margin">
                    <wp:posOffset>203200</wp:posOffset>
                  </wp:positionV>
                  <wp:extent cx="981075" cy="451485"/>
                  <wp:effectExtent l="0" t="0" r="9525" b="5715"/>
                  <wp:wrapSquare wrapText="bothSides"/>
                  <wp:docPr id="7200" name="Imagen 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981075" cy="4514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b/>
              </w:rPr>
              <w:t>Universidad Louisiana State</w:t>
            </w:r>
          </w:p>
          <w:p w14:paraId="7C67A43D" w14:textId="77777777" w:rsidR="00125B09" w:rsidRPr="003B6C75" w:rsidRDefault="00125B09" w:rsidP="00125B09">
            <w:pPr>
              <w:rPr>
                <w:rFonts w:ascii="Arial" w:hAnsi="Arial" w:cs="Arial"/>
                <w:b/>
              </w:rPr>
            </w:pPr>
          </w:p>
        </w:tc>
        <w:tc>
          <w:tcPr>
            <w:tcW w:w="2211" w:type="dxa"/>
            <w:vAlign w:val="center"/>
          </w:tcPr>
          <w:p w14:paraId="2F14C181" w14:textId="77777777" w:rsidR="00125B09" w:rsidRDefault="00125B09" w:rsidP="00125B09">
            <w:pPr>
              <w:jc w:val="center"/>
            </w:pPr>
            <w:r w:rsidRPr="00601B14">
              <w:rPr>
                <w:rFonts w:ascii="Arial" w:hAnsi="Arial" w:cs="Arial"/>
              </w:rPr>
              <w:t>Estados Unidos</w:t>
            </w:r>
          </w:p>
        </w:tc>
        <w:tc>
          <w:tcPr>
            <w:tcW w:w="4889" w:type="dxa"/>
          </w:tcPr>
          <w:p w14:paraId="4A5049C1" w14:textId="77777777" w:rsidR="00125B09" w:rsidRPr="00984A9F" w:rsidRDefault="00125B09" w:rsidP="00125B09">
            <w:pPr>
              <w:jc w:val="both"/>
              <w:rPr>
                <w:rFonts w:ascii="Arial" w:hAnsi="Arial" w:cs="Arial"/>
              </w:rPr>
            </w:pPr>
            <w:r>
              <w:rPr>
                <w:rFonts w:ascii="Arial" w:hAnsi="Arial" w:cs="Arial"/>
              </w:rPr>
              <w:t>Convenio vigente desde la cohorte académica 2017/2018.</w:t>
            </w:r>
            <w:r w:rsidRPr="00984A9F">
              <w:rPr>
                <w:rFonts w:ascii="Arial" w:hAnsi="Arial" w:cs="Arial"/>
              </w:rPr>
              <w:t xml:space="preserve">     </w:t>
            </w:r>
          </w:p>
        </w:tc>
      </w:tr>
      <w:tr w:rsidR="00125B09" w:rsidRPr="00A97EA9" w14:paraId="6F9528CE" w14:textId="77777777" w:rsidTr="00125B09">
        <w:trPr>
          <w:trHeight w:val="150"/>
        </w:trPr>
        <w:tc>
          <w:tcPr>
            <w:tcW w:w="3096" w:type="dxa"/>
          </w:tcPr>
          <w:p w14:paraId="42E9200B" w14:textId="77777777" w:rsidR="00125B09" w:rsidRDefault="00125B09" w:rsidP="00125B09">
            <w:pPr>
              <w:jc w:val="center"/>
              <w:rPr>
                <w:rFonts w:ascii="Arial" w:hAnsi="Arial" w:cs="Arial"/>
                <w:b/>
              </w:rPr>
            </w:pPr>
            <w:r w:rsidRPr="003B6C75">
              <w:rPr>
                <w:rFonts w:ascii="Arial" w:hAnsi="Arial" w:cs="Arial"/>
                <w:b/>
                <w:noProof/>
                <w:lang w:val="es-ES_tradnl" w:eastAsia="es-ES_tradnl"/>
              </w:rPr>
              <w:drawing>
                <wp:anchor distT="0" distB="0" distL="114300" distR="114300" simplePos="0" relativeHeight="251984896" behindDoc="0" locked="0" layoutInCell="1" allowOverlap="1" wp14:anchorId="4AB02712" wp14:editId="62D7B38E">
                  <wp:simplePos x="0" y="0"/>
                  <wp:positionH relativeFrom="margin">
                    <wp:posOffset>250825</wp:posOffset>
                  </wp:positionH>
                  <wp:positionV relativeFrom="margin">
                    <wp:posOffset>269240</wp:posOffset>
                  </wp:positionV>
                  <wp:extent cx="1600200" cy="269372"/>
                  <wp:effectExtent l="0" t="0" r="0" b="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600200" cy="269372"/>
                          </a:xfrm>
                          <a:prstGeom prst="rect">
                            <a:avLst/>
                          </a:prstGeom>
                          <a:noFill/>
                          <a:ln>
                            <a:noFill/>
                          </a:ln>
                        </pic:spPr>
                      </pic:pic>
                    </a:graphicData>
                  </a:graphic>
                </wp:anchor>
              </w:drawing>
            </w:r>
            <w:r>
              <w:rPr>
                <w:rFonts w:ascii="Arial" w:hAnsi="Arial" w:cs="Arial"/>
                <w:b/>
              </w:rPr>
              <w:t>Universidad Montclair</w:t>
            </w:r>
          </w:p>
          <w:p w14:paraId="047F30D9" w14:textId="77777777" w:rsidR="00125B09" w:rsidRPr="003B6C75" w:rsidRDefault="00125B09" w:rsidP="00125B09">
            <w:pPr>
              <w:rPr>
                <w:rFonts w:ascii="Arial" w:hAnsi="Arial" w:cs="Arial"/>
                <w:b/>
              </w:rPr>
            </w:pPr>
          </w:p>
        </w:tc>
        <w:tc>
          <w:tcPr>
            <w:tcW w:w="2211" w:type="dxa"/>
            <w:vAlign w:val="center"/>
          </w:tcPr>
          <w:p w14:paraId="1E81A90F" w14:textId="77777777" w:rsidR="00125B09" w:rsidRDefault="00125B09" w:rsidP="00125B09">
            <w:pPr>
              <w:jc w:val="center"/>
            </w:pPr>
            <w:r w:rsidRPr="00601B14">
              <w:rPr>
                <w:rFonts w:ascii="Arial" w:hAnsi="Arial" w:cs="Arial"/>
              </w:rPr>
              <w:t>Estados Unidos</w:t>
            </w:r>
          </w:p>
        </w:tc>
        <w:tc>
          <w:tcPr>
            <w:tcW w:w="4889" w:type="dxa"/>
          </w:tcPr>
          <w:p w14:paraId="6F3F6F13" w14:textId="77777777" w:rsidR="00125B09" w:rsidRPr="00984A9F" w:rsidRDefault="00125B09" w:rsidP="00125B09">
            <w:pPr>
              <w:rPr>
                <w:rFonts w:ascii="Arial" w:hAnsi="Arial" w:cs="Arial"/>
              </w:rPr>
            </w:pPr>
            <w:r>
              <w:rPr>
                <w:rFonts w:ascii="Arial" w:hAnsi="Arial" w:cs="Arial"/>
              </w:rPr>
              <w:t>Convenio vigente desde la cohorte académica 2017/2018.</w:t>
            </w:r>
            <w:r w:rsidRPr="00984A9F">
              <w:rPr>
                <w:rFonts w:ascii="Arial" w:hAnsi="Arial" w:cs="Arial"/>
              </w:rPr>
              <w:t xml:space="preserve">   </w:t>
            </w:r>
          </w:p>
        </w:tc>
      </w:tr>
      <w:tr w:rsidR="00125B09" w:rsidRPr="00A97EA9" w14:paraId="248D45B1" w14:textId="77777777" w:rsidTr="00125B09">
        <w:trPr>
          <w:trHeight w:val="150"/>
        </w:trPr>
        <w:tc>
          <w:tcPr>
            <w:tcW w:w="3096" w:type="dxa"/>
          </w:tcPr>
          <w:p w14:paraId="484B5F3F" w14:textId="77777777" w:rsidR="00125B09" w:rsidRDefault="00125B09" w:rsidP="00125B09">
            <w:pPr>
              <w:jc w:val="center"/>
              <w:rPr>
                <w:rFonts w:ascii="Arial" w:hAnsi="Arial" w:cs="Arial"/>
                <w:b/>
              </w:rPr>
            </w:pPr>
            <w:r w:rsidRPr="003B6C75">
              <w:rPr>
                <w:rFonts w:ascii="Arial" w:hAnsi="Arial" w:cs="Arial"/>
                <w:b/>
                <w:noProof/>
                <w:lang w:val="es-ES_tradnl" w:eastAsia="es-ES_tradnl"/>
              </w:rPr>
              <w:drawing>
                <wp:anchor distT="0" distB="0" distL="114300" distR="114300" simplePos="0" relativeHeight="251985920" behindDoc="0" locked="0" layoutInCell="1" allowOverlap="1" wp14:anchorId="08103C82" wp14:editId="71EE0C9C">
                  <wp:simplePos x="0" y="0"/>
                  <wp:positionH relativeFrom="margin">
                    <wp:posOffset>684530</wp:posOffset>
                  </wp:positionH>
                  <wp:positionV relativeFrom="margin">
                    <wp:posOffset>200025</wp:posOffset>
                  </wp:positionV>
                  <wp:extent cx="904875" cy="820701"/>
                  <wp:effectExtent l="0" t="0" r="0" b="0"/>
                  <wp:wrapSquare wrapText="bothSides"/>
                  <wp:docPr id="7201" name="Imagen 7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904875" cy="820701"/>
                          </a:xfrm>
                          <a:prstGeom prst="rect">
                            <a:avLst/>
                          </a:prstGeom>
                          <a:noFill/>
                          <a:ln>
                            <a:noFill/>
                          </a:ln>
                        </pic:spPr>
                      </pic:pic>
                    </a:graphicData>
                  </a:graphic>
                </wp:anchor>
              </w:drawing>
            </w:r>
            <w:r>
              <w:rPr>
                <w:rFonts w:ascii="Arial" w:hAnsi="Arial" w:cs="Arial"/>
                <w:b/>
              </w:rPr>
              <w:t>Universidad Tuskegee</w:t>
            </w:r>
          </w:p>
          <w:p w14:paraId="0E91C9D5" w14:textId="77777777" w:rsidR="00125B09" w:rsidRPr="003B6C75" w:rsidRDefault="00125B09" w:rsidP="00125B09">
            <w:pPr>
              <w:jc w:val="center"/>
              <w:rPr>
                <w:rFonts w:ascii="Arial" w:hAnsi="Arial" w:cs="Arial"/>
                <w:b/>
              </w:rPr>
            </w:pPr>
          </w:p>
        </w:tc>
        <w:tc>
          <w:tcPr>
            <w:tcW w:w="2211" w:type="dxa"/>
            <w:vAlign w:val="center"/>
          </w:tcPr>
          <w:p w14:paraId="09F8B0F9" w14:textId="77777777" w:rsidR="00125B09" w:rsidRDefault="00125B09" w:rsidP="00125B09">
            <w:pPr>
              <w:jc w:val="center"/>
            </w:pPr>
            <w:r w:rsidRPr="00601B14">
              <w:rPr>
                <w:rFonts w:ascii="Arial" w:hAnsi="Arial" w:cs="Arial"/>
              </w:rPr>
              <w:t>Estados Unidos</w:t>
            </w:r>
          </w:p>
        </w:tc>
        <w:tc>
          <w:tcPr>
            <w:tcW w:w="4889" w:type="dxa"/>
          </w:tcPr>
          <w:p w14:paraId="24A9E39A" w14:textId="77777777" w:rsidR="00125B09" w:rsidRPr="00984A9F" w:rsidRDefault="00125B09" w:rsidP="00125B09">
            <w:pPr>
              <w:rPr>
                <w:rFonts w:ascii="Arial" w:hAnsi="Arial" w:cs="Arial"/>
              </w:rPr>
            </w:pPr>
            <w:r>
              <w:rPr>
                <w:rFonts w:ascii="Arial" w:hAnsi="Arial" w:cs="Arial"/>
              </w:rPr>
              <w:t>Convenio vigente desde la cohorte académica 2017/2018.</w:t>
            </w:r>
            <w:r w:rsidRPr="00984A9F">
              <w:rPr>
                <w:rFonts w:ascii="Arial" w:hAnsi="Arial" w:cs="Arial"/>
              </w:rPr>
              <w:t xml:space="preserve">     </w:t>
            </w:r>
          </w:p>
        </w:tc>
      </w:tr>
      <w:tr w:rsidR="00125B09" w:rsidRPr="00A97EA9" w14:paraId="361D68EA" w14:textId="77777777" w:rsidTr="00125B09">
        <w:trPr>
          <w:trHeight w:val="150"/>
        </w:trPr>
        <w:tc>
          <w:tcPr>
            <w:tcW w:w="3096" w:type="dxa"/>
          </w:tcPr>
          <w:p w14:paraId="5AB75A5C" w14:textId="77777777" w:rsidR="00125B09" w:rsidRDefault="00125B09" w:rsidP="00125B09">
            <w:pPr>
              <w:rPr>
                <w:rFonts w:ascii="Arial" w:hAnsi="Arial" w:cs="Arial"/>
                <w:b/>
              </w:rPr>
            </w:pPr>
            <w:r w:rsidRPr="003B6C75">
              <w:rPr>
                <w:rFonts w:ascii="Arial" w:hAnsi="Arial" w:cs="Arial"/>
                <w:b/>
                <w:noProof/>
                <w:lang w:val="es-ES_tradnl" w:eastAsia="es-ES_tradnl"/>
              </w:rPr>
              <w:drawing>
                <wp:anchor distT="0" distB="0" distL="114300" distR="114300" simplePos="0" relativeHeight="251986944" behindDoc="0" locked="0" layoutInCell="1" allowOverlap="1" wp14:anchorId="54669E27" wp14:editId="7FCE2424">
                  <wp:simplePos x="0" y="0"/>
                  <wp:positionH relativeFrom="margin">
                    <wp:posOffset>536575</wp:posOffset>
                  </wp:positionH>
                  <wp:positionV relativeFrom="margin">
                    <wp:posOffset>184150</wp:posOffset>
                  </wp:positionV>
                  <wp:extent cx="1000125" cy="664845"/>
                  <wp:effectExtent l="0" t="0" r="9525" b="1905"/>
                  <wp:wrapSquare wrapText="bothSides"/>
                  <wp:docPr id="7202" name="Imagen 7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000125" cy="6648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b/>
              </w:rPr>
              <w:t>Universidad Concordia Chicago</w:t>
            </w:r>
          </w:p>
          <w:p w14:paraId="47126B11" w14:textId="77777777" w:rsidR="00125B09" w:rsidRPr="003B6C75" w:rsidRDefault="00125B09" w:rsidP="00125B09">
            <w:pPr>
              <w:rPr>
                <w:rFonts w:ascii="Arial" w:hAnsi="Arial" w:cs="Arial"/>
                <w:b/>
              </w:rPr>
            </w:pPr>
          </w:p>
        </w:tc>
        <w:tc>
          <w:tcPr>
            <w:tcW w:w="2211" w:type="dxa"/>
            <w:vAlign w:val="center"/>
          </w:tcPr>
          <w:p w14:paraId="28A23761" w14:textId="77777777" w:rsidR="00125B09" w:rsidRDefault="00125B09" w:rsidP="00125B09">
            <w:pPr>
              <w:jc w:val="center"/>
            </w:pPr>
            <w:r w:rsidRPr="00601B14">
              <w:rPr>
                <w:rFonts w:ascii="Arial" w:hAnsi="Arial" w:cs="Arial"/>
              </w:rPr>
              <w:t>Estados Unidos</w:t>
            </w:r>
          </w:p>
        </w:tc>
        <w:tc>
          <w:tcPr>
            <w:tcW w:w="4889" w:type="dxa"/>
          </w:tcPr>
          <w:p w14:paraId="723353A9" w14:textId="77777777" w:rsidR="00125B09" w:rsidRPr="00984A9F" w:rsidRDefault="00125B09" w:rsidP="00125B09">
            <w:pPr>
              <w:rPr>
                <w:rFonts w:ascii="Arial" w:hAnsi="Arial" w:cs="Arial"/>
              </w:rPr>
            </w:pPr>
            <w:r>
              <w:rPr>
                <w:rFonts w:ascii="Arial" w:hAnsi="Arial" w:cs="Arial"/>
              </w:rPr>
              <w:t>Convenio vigente y registrado por dos años</w:t>
            </w:r>
            <w:r w:rsidRPr="00984A9F">
              <w:rPr>
                <w:rFonts w:ascii="Arial" w:hAnsi="Arial" w:cs="Arial"/>
              </w:rPr>
              <w:t xml:space="preserve"> </w:t>
            </w:r>
            <w:r>
              <w:rPr>
                <w:rFonts w:ascii="Arial" w:hAnsi="Arial" w:cs="Arial"/>
              </w:rPr>
              <w:t>académicos.  El convenio específico tiene por objeto los estudios en las áreas de Informática.</w:t>
            </w:r>
          </w:p>
        </w:tc>
      </w:tr>
      <w:tr w:rsidR="00125B09" w:rsidRPr="00A97EA9" w14:paraId="1207FA1A" w14:textId="77777777" w:rsidTr="00125B09">
        <w:trPr>
          <w:trHeight w:val="150"/>
        </w:trPr>
        <w:tc>
          <w:tcPr>
            <w:tcW w:w="3096" w:type="dxa"/>
          </w:tcPr>
          <w:p w14:paraId="214EAFDA" w14:textId="77777777" w:rsidR="00125B09" w:rsidRDefault="00125B09" w:rsidP="00125B09">
            <w:pPr>
              <w:jc w:val="center"/>
              <w:rPr>
                <w:rFonts w:ascii="Arial" w:hAnsi="Arial" w:cs="Arial"/>
                <w:b/>
              </w:rPr>
            </w:pPr>
            <w:r w:rsidRPr="000D21B8">
              <w:rPr>
                <w:rFonts w:ascii="Arial" w:hAnsi="Arial" w:cs="Arial"/>
                <w:b/>
                <w:noProof/>
                <w:lang w:val="es-ES_tradnl" w:eastAsia="es-ES_tradnl"/>
              </w:rPr>
              <w:lastRenderedPageBreak/>
              <w:drawing>
                <wp:anchor distT="0" distB="0" distL="114300" distR="114300" simplePos="0" relativeHeight="251987968" behindDoc="0" locked="0" layoutInCell="1" allowOverlap="1" wp14:anchorId="224D8173" wp14:editId="126BE2BC">
                  <wp:simplePos x="0" y="0"/>
                  <wp:positionH relativeFrom="margin">
                    <wp:posOffset>536575</wp:posOffset>
                  </wp:positionH>
                  <wp:positionV relativeFrom="margin">
                    <wp:posOffset>200025</wp:posOffset>
                  </wp:positionV>
                  <wp:extent cx="1247775" cy="923925"/>
                  <wp:effectExtent l="0" t="0" r="9525" b="9525"/>
                  <wp:wrapSquare wrapText="bothSides"/>
                  <wp:docPr id="7203" name="Imagen 7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247775" cy="923925"/>
                          </a:xfrm>
                          <a:prstGeom prst="rect">
                            <a:avLst/>
                          </a:prstGeom>
                          <a:noFill/>
                          <a:ln>
                            <a:noFill/>
                          </a:ln>
                        </pic:spPr>
                      </pic:pic>
                    </a:graphicData>
                  </a:graphic>
                </wp:anchor>
              </w:drawing>
            </w:r>
            <w:r>
              <w:rPr>
                <w:rFonts w:ascii="Arial" w:hAnsi="Arial" w:cs="Arial"/>
                <w:b/>
              </w:rPr>
              <w:t>Universidad de Missouri</w:t>
            </w:r>
          </w:p>
          <w:p w14:paraId="62BD05AD" w14:textId="77777777" w:rsidR="00125B09" w:rsidRPr="000D21B8" w:rsidRDefault="00125B09" w:rsidP="00125B09">
            <w:pPr>
              <w:rPr>
                <w:rFonts w:ascii="Arial" w:hAnsi="Arial" w:cs="Arial"/>
                <w:b/>
              </w:rPr>
            </w:pPr>
          </w:p>
        </w:tc>
        <w:tc>
          <w:tcPr>
            <w:tcW w:w="2211" w:type="dxa"/>
            <w:vAlign w:val="center"/>
          </w:tcPr>
          <w:p w14:paraId="088FA2A1" w14:textId="77777777" w:rsidR="00125B09" w:rsidRPr="00984A9F" w:rsidRDefault="00125B09" w:rsidP="00125B09">
            <w:pPr>
              <w:jc w:val="center"/>
              <w:rPr>
                <w:rFonts w:ascii="Arial" w:hAnsi="Arial" w:cs="Arial"/>
              </w:rPr>
            </w:pPr>
            <w:r w:rsidRPr="00601B14">
              <w:rPr>
                <w:rFonts w:ascii="Arial" w:hAnsi="Arial" w:cs="Arial"/>
              </w:rPr>
              <w:t>Estados Unidos</w:t>
            </w:r>
          </w:p>
        </w:tc>
        <w:tc>
          <w:tcPr>
            <w:tcW w:w="4889" w:type="dxa"/>
          </w:tcPr>
          <w:p w14:paraId="095EB9BB" w14:textId="77777777" w:rsidR="00125B09" w:rsidRPr="00984A9F" w:rsidRDefault="00125B09" w:rsidP="00125B09">
            <w:pPr>
              <w:rPr>
                <w:rFonts w:ascii="Arial" w:hAnsi="Arial" w:cs="Arial"/>
                <w:color w:val="FF0000"/>
              </w:rPr>
            </w:pPr>
            <w:r>
              <w:rPr>
                <w:rFonts w:ascii="Arial" w:hAnsi="Arial" w:cs="Arial"/>
              </w:rPr>
              <w:t>Convenio vigente desde la cohorte académica 2017/2018.</w:t>
            </w:r>
            <w:r w:rsidRPr="00984A9F">
              <w:rPr>
                <w:rFonts w:ascii="Arial" w:hAnsi="Arial" w:cs="Arial"/>
              </w:rPr>
              <w:t xml:space="preserve">     </w:t>
            </w:r>
          </w:p>
        </w:tc>
      </w:tr>
      <w:tr w:rsidR="00125B09" w:rsidRPr="00A97EA9" w14:paraId="34778D9E" w14:textId="77777777" w:rsidTr="00125B09">
        <w:trPr>
          <w:trHeight w:val="150"/>
        </w:trPr>
        <w:tc>
          <w:tcPr>
            <w:tcW w:w="3096" w:type="dxa"/>
          </w:tcPr>
          <w:p w14:paraId="57126FA4" w14:textId="77777777" w:rsidR="00125B09" w:rsidRPr="00212E9C" w:rsidRDefault="00125B09" w:rsidP="00125B09">
            <w:pPr>
              <w:jc w:val="center"/>
              <w:rPr>
                <w:rFonts w:ascii="Arial" w:hAnsi="Arial" w:cs="Arial"/>
                <w:b/>
              </w:rPr>
            </w:pPr>
            <w:r w:rsidRPr="00212E9C">
              <w:rPr>
                <w:rFonts w:ascii="Arial" w:hAnsi="Arial" w:cs="Arial"/>
                <w:b/>
                <w:noProof/>
                <w:lang w:val="es-ES_tradnl" w:eastAsia="es-ES_tradnl"/>
              </w:rPr>
              <w:drawing>
                <wp:anchor distT="0" distB="0" distL="114300" distR="114300" simplePos="0" relativeHeight="251988992" behindDoc="0" locked="0" layoutInCell="1" allowOverlap="1" wp14:anchorId="4FE6047D" wp14:editId="4647001C">
                  <wp:simplePos x="0" y="0"/>
                  <wp:positionH relativeFrom="margin">
                    <wp:posOffset>832485</wp:posOffset>
                  </wp:positionH>
                  <wp:positionV relativeFrom="margin">
                    <wp:posOffset>431800</wp:posOffset>
                  </wp:positionV>
                  <wp:extent cx="619125" cy="619125"/>
                  <wp:effectExtent l="0" t="0" r="9525" b="9525"/>
                  <wp:wrapSquare wrapText="bothSides"/>
                  <wp:docPr id="7204" name="Imagen 7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19125" cy="6191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b/>
              </w:rPr>
              <w:t>Universidad Politécnica de Cartagena</w:t>
            </w:r>
          </w:p>
        </w:tc>
        <w:tc>
          <w:tcPr>
            <w:tcW w:w="2211" w:type="dxa"/>
            <w:vAlign w:val="center"/>
          </w:tcPr>
          <w:p w14:paraId="7951C941" w14:textId="77777777" w:rsidR="00125B09" w:rsidRPr="00984A9F" w:rsidRDefault="00125B09" w:rsidP="00125B09">
            <w:pPr>
              <w:jc w:val="center"/>
              <w:rPr>
                <w:rFonts w:ascii="Arial" w:hAnsi="Arial" w:cs="Arial"/>
              </w:rPr>
            </w:pPr>
            <w:r>
              <w:rPr>
                <w:rFonts w:ascii="Arial" w:hAnsi="Arial" w:cs="Arial"/>
              </w:rPr>
              <w:t>España</w:t>
            </w:r>
          </w:p>
        </w:tc>
        <w:tc>
          <w:tcPr>
            <w:tcW w:w="4889" w:type="dxa"/>
          </w:tcPr>
          <w:p w14:paraId="51A2CB48" w14:textId="77777777" w:rsidR="00125B09" w:rsidRPr="00D42D8F" w:rsidRDefault="00125B09" w:rsidP="00125B09">
            <w:pPr>
              <w:jc w:val="both"/>
              <w:rPr>
                <w:rFonts w:ascii="Arial" w:hAnsi="Arial" w:cs="Arial"/>
              </w:rPr>
            </w:pPr>
            <w:r w:rsidRPr="00D42D8F">
              <w:rPr>
                <w:rFonts w:ascii="Arial" w:hAnsi="Arial" w:cs="Arial"/>
              </w:rPr>
              <w:t xml:space="preserve">Convenio vigente y registrado por dos años académicos.  El convenio específico tiene por objeto los estudios en Ciencia y Tecnología del Agua y del Terreno, Energías Renovables, Comunicación Móvil y Contenido Digital. Existe un programa actual con una Maestría Presencial en República Dominicana de Ingeniería Geotécnica </w:t>
            </w:r>
          </w:p>
          <w:p w14:paraId="6D5D6EFB" w14:textId="77777777" w:rsidR="00125B09" w:rsidRPr="00984A9F" w:rsidRDefault="00125B09" w:rsidP="00125B09">
            <w:pPr>
              <w:rPr>
                <w:rFonts w:ascii="Arial" w:hAnsi="Arial" w:cs="Arial"/>
              </w:rPr>
            </w:pPr>
          </w:p>
        </w:tc>
      </w:tr>
      <w:tr w:rsidR="00125B09" w:rsidRPr="00984A9F" w14:paraId="5715AA99" w14:textId="77777777" w:rsidTr="00125B09">
        <w:trPr>
          <w:trHeight w:val="150"/>
        </w:trPr>
        <w:tc>
          <w:tcPr>
            <w:tcW w:w="3096" w:type="dxa"/>
          </w:tcPr>
          <w:p w14:paraId="6980B8BE" w14:textId="77777777" w:rsidR="00125B09" w:rsidRDefault="00125B09" w:rsidP="00125B09">
            <w:pPr>
              <w:jc w:val="center"/>
              <w:rPr>
                <w:rFonts w:ascii="Arial" w:hAnsi="Arial" w:cs="Arial"/>
                <w:b/>
              </w:rPr>
            </w:pPr>
            <w:r w:rsidRPr="00D42D8F">
              <w:rPr>
                <w:rFonts w:ascii="Arial" w:hAnsi="Arial" w:cs="Arial"/>
                <w:b/>
                <w:noProof/>
                <w:lang w:val="es-ES_tradnl" w:eastAsia="es-ES_tradnl"/>
              </w:rPr>
              <w:drawing>
                <wp:anchor distT="0" distB="0" distL="114300" distR="114300" simplePos="0" relativeHeight="251990016" behindDoc="0" locked="0" layoutInCell="1" allowOverlap="1" wp14:anchorId="2CDBFDB3" wp14:editId="0EA09977">
                  <wp:simplePos x="0" y="0"/>
                  <wp:positionH relativeFrom="margin">
                    <wp:posOffset>346075</wp:posOffset>
                  </wp:positionH>
                  <wp:positionV relativeFrom="margin">
                    <wp:posOffset>171450</wp:posOffset>
                  </wp:positionV>
                  <wp:extent cx="1581150" cy="868680"/>
                  <wp:effectExtent l="0" t="0" r="0" b="7620"/>
                  <wp:wrapSquare wrapText="bothSides"/>
                  <wp:docPr id="7205" name="Imagen 7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581150" cy="868680"/>
                          </a:xfrm>
                          <a:prstGeom prst="rect">
                            <a:avLst/>
                          </a:prstGeom>
                          <a:noFill/>
                          <a:ln>
                            <a:noFill/>
                          </a:ln>
                        </pic:spPr>
                      </pic:pic>
                    </a:graphicData>
                  </a:graphic>
                </wp:anchor>
              </w:drawing>
            </w:r>
            <w:r>
              <w:rPr>
                <w:rFonts w:ascii="Arial" w:hAnsi="Arial" w:cs="Arial"/>
                <w:b/>
              </w:rPr>
              <w:t>Universidad de Salamanca</w:t>
            </w:r>
          </w:p>
          <w:p w14:paraId="0A3C42C5" w14:textId="77777777" w:rsidR="00125B09" w:rsidRPr="00D42D8F" w:rsidRDefault="00125B09" w:rsidP="00125B09">
            <w:pPr>
              <w:rPr>
                <w:rFonts w:ascii="Arial" w:hAnsi="Arial" w:cs="Arial"/>
                <w:b/>
              </w:rPr>
            </w:pPr>
          </w:p>
        </w:tc>
        <w:tc>
          <w:tcPr>
            <w:tcW w:w="2211" w:type="dxa"/>
            <w:vAlign w:val="center"/>
          </w:tcPr>
          <w:p w14:paraId="44DA28B4" w14:textId="77777777" w:rsidR="00125B09" w:rsidRPr="00984A9F" w:rsidRDefault="00125B09" w:rsidP="00125B09">
            <w:pPr>
              <w:jc w:val="center"/>
              <w:rPr>
                <w:rFonts w:ascii="Arial" w:hAnsi="Arial" w:cs="Arial"/>
              </w:rPr>
            </w:pPr>
            <w:r>
              <w:rPr>
                <w:rFonts w:ascii="Arial" w:hAnsi="Arial" w:cs="Arial"/>
              </w:rPr>
              <w:t>España</w:t>
            </w:r>
          </w:p>
        </w:tc>
        <w:tc>
          <w:tcPr>
            <w:tcW w:w="4889" w:type="dxa"/>
          </w:tcPr>
          <w:p w14:paraId="00585085" w14:textId="77777777" w:rsidR="00125B09" w:rsidRPr="00984A9F" w:rsidRDefault="00125B09" w:rsidP="00125B09">
            <w:pPr>
              <w:jc w:val="both"/>
              <w:rPr>
                <w:rFonts w:ascii="Arial" w:hAnsi="Arial" w:cs="Arial"/>
              </w:rPr>
            </w:pPr>
            <w:r w:rsidRPr="00D42D8F">
              <w:rPr>
                <w:rFonts w:ascii="Arial" w:hAnsi="Arial" w:cs="Arial"/>
              </w:rPr>
              <w:t xml:space="preserve">Convenio vigente y registrado por dos años académicos.  El convenio específico tiene por objeto los estudios en Agrobiotecnología, Biología Celular y Molecular, Biología y Conservación de la Diversidad, Ciencias de la Tierra: Geología Ambiental y Aplicada, Estudios Avanzados en Dificultades del Aprendizaje, Física y Matemáticas, Neurociencias, Neuropsicología, TIC en Educación: Análisis y Diseño de Procesos, Trastornos de la Comunicación: Neurociencia de la Audición y el Lenguaje. Este Convenio específico cubre hasta 20 estudiantes dominicanos. </w:t>
            </w:r>
          </w:p>
        </w:tc>
      </w:tr>
      <w:tr w:rsidR="00125B09" w:rsidRPr="00A97EA9" w14:paraId="52F4A9F5" w14:textId="77777777" w:rsidTr="00125B09">
        <w:trPr>
          <w:trHeight w:val="150"/>
        </w:trPr>
        <w:tc>
          <w:tcPr>
            <w:tcW w:w="3096" w:type="dxa"/>
          </w:tcPr>
          <w:p w14:paraId="753E96D5" w14:textId="77777777" w:rsidR="00125B09" w:rsidRPr="00D42D8F" w:rsidRDefault="00125B09" w:rsidP="00125B09">
            <w:pPr>
              <w:rPr>
                <w:rFonts w:ascii="Arial" w:hAnsi="Arial" w:cs="Arial"/>
                <w:b/>
              </w:rPr>
            </w:pPr>
            <w:r>
              <w:rPr>
                <w:rFonts w:ascii="Arial" w:hAnsi="Arial" w:cs="Arial"/>
                <w:b/>
              </w:rPr>
              <w:t xml:space="preserve">Universidad Complutense de Madrid   </w:t>
            </w:r>
          </w:p>
        </w:tc>
        <w:tc>
          <w:tcPr>
            <w:tcW w:w="2211" w:type="dxa"/>
            <w:vAlign w:val="center"/>
          </w:tcPr>
          <w:p w14:paraId="7D2D5D24" w14:textId="77777777" w:rsidR="00125B09" w:rsidRPr="00984A9F" w:rsidRDefault="00125B09" w:rsidP="00125B09">
            <w:pPr>
              <w:jc w:val="center"/>
              <w:rPr>
                <w:rFonts w:ascii="Arial" w:hAnsi="Arial" w:cs="Arial"/>
              </w:rPr>
            </w:pPr>
            <w:r>
              <w:rPr>
                <w:rFonts w:ascii="Arial" w:hAnsi="Arial" w:cs="Arial"/>
              </w:rPr>
              <w:t>España</w:t>
            </w:r>
          </w:p>
        </w:tc>
        <w:tc>
          <w:tcPr>
            <w:tcW w:w="4889" w:type="dxa"/>
          </w:tcPr>
          <w:p w14:paraId="505B2058" w14:textId="77777777" w:rsidR="00125B09" w:rsidRPr="00984A9F" w:rsidRDefault="00125B09" w:rsidP="00125B09">
            <w:pPr>
              <w:rPr>
                <w:rFonts w:ascii="Arial" w:hAnsi="Arial" w:cs="Arial"/>
              </w:rPr>
            </w:pPr>
            <w:r>
              <w:rPr>
                <w:rFonts w:ascii="Arial" w:hAnsi="Arial" w:cs="Arial"/>
              </w:rPr>
              <w:t>Convenio en proceso de renovación.</w:t>
            </w:r>
          </w:p>
        </w:tc>
      </w:tr>
      <w:tr w:rsidR="00125B09" w:rsidRPr="00A97EA9" w14:paraId="6106E86E" w14:textId="77777777" w:rsidTr="00125B09">
        <w:trPr>
          <w:trHeight w:val="150"/>
        </w:trPr>
        <w:tc>
          <w:tcPr>
            <w:tcW w:w="3096" w:type="dxa"/>
          </w:tcPr>
          <w:p w14:paraId="0F28FB9E" w14:textId="77777777" w:rsidR="00125B09" w:rsidRPr="00D42D8F" w:rsidRDefault="00125B09" w:rsidP="00125B09">
            <w:pPr>
              <w:jc w:val="center"/>
              <w:rPr>
                <w:rFonts w:ascii="Arial" w:hAnsi="Arial" w:cs="Arial"/>
                <w:b/>
              </w:rPr>
            </w:pPr>
            <w:r w:rsidRPr="00D42D8F">
              <w:rPr>
                <w:rFonts w:ascii="Arial" w:hAnsi="Arial" w:cs="Arial"/>
                <w:b/>
                <w:noProof/>
                <w:lang w:val="es-ES_tradnl" w:eastAsia="es-ES_tradnl"/>
              </w:rPr>
              <w:drawing>
                <wp:anchor distT="0" distB="0" distL="114300" distR="114300" simplePos="0" relativeHeight="251991040" behindDoc="0" locked="0" layoutInCell="1" allowOverlap="1" wp14:anchorId="422C311D" wp14:editId="3464F8EE">
                  <wp:simplePos x="0" y="0"/>
                  <wp:positionH relativeFrom="margin">
                    <wp:posOffset>391160</wp:posOffset>
                  </wp:positionH>
                  <wp:positionV relativeFrom="margin">
                    <wp:posOffset>200025</wp:posOffset>
                  </wp:positionV>
                  <wp:extent cx="1416050" cy="447675"/>
                  <wp:effectExtent l="0" t="0" r="0" b="9525"/>
                  <wp:wrapSquare wrapText="bothSides"/>
                  <wp:docPr id="7206" name="Imagen 7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416050" cy="447675"/>
                          </a:xfrm>
                          <a:prstGeom prst="rect">
                            <a:avLst/>
                          </a:prstGeom>
                          <a:noFill/>
                          <a:ln>
                            <a:noFill/>
                          </a:ln>
                        </pic:spPr>
                      </pic:pic>
                    </a:graphicData>
                  </a:graphic>
                </wp:anchor>
              </w:drawing>
            </w:r>
            <w:r>
              <w:rPr>
                <w:rFonts w:ascii="Arial" w:hAnsi="Arial" w:cs="Arial"/>
                <w:b/>
              </w:rPr>
              <w:t>Universidad de Alcalá</w:t>
            </w:r>
          </w:p>
        </w:tc>
        <w:tc>
          <w:tcPr>
            <w:tcW w:w="2211" w:type="dxa"/>
            <w:vAlign w:val="center"/>
          </w:tcPr>
          <w:p w14:paraId="3249872F" w14:textId="77777777" w:rsidR="00125B09" w:rsidRPr="00984A9F" w:rsidRDefault="00125B09" w:rsidP="00125B09">
            <w:pPr>
              <w:jc w:val="center"/>
              <w:rPr>
                <w:rFonts w:ascii="Arial" w:hAnsi="Arial" w:cs="Arial"/>
              </w:rPr>
            </w:pPr>
            <w:r>
              <w:rPr>
                <w:rFonts w:ascii="Arial" w:hAnsi="Arial" w:cs="Arial"/>
              </w:rPr>
              <w:t>España</w:t>
            </w:r>
          </w:p>
        </w:tc>
        <w:tc>
          <w:tcPr>
            <w:tcW w:w="4889" w:type="dxa"/>
          </w:tcPr>
          <w:p w14:paraId="49D3E50C" w14:textId="77777777" w:rsidR="00125B09" w:rsidRPr="00984A9F" w:rsidRDefault="00125B09" w:rsidP="00125B09">
            <w:pPr>
              <w:rPr>
                <w:rFonts w:ascii="Arial" w:hAnsi="Arial" w:cs="Arial"/>
              </w:rPr>
            </w:pPr>
            <w:r>
              <w:rPr>
                <w:rFonts w:ascii="Arial" w:hAnsi="Arial" w:cs="Arial"/>
              </w:rPr>
              <w:t>Convenio en proceso de renovación.</w:t>
            </w:r>
          </w:p>
        </w:tc>
      </w:tr>
      <w:tr w:rsidR="00125B09" w:rsidRPr="00A97EA9" w14:paraId="207DEDFB" w14:textId="77777777" w:rsidTr="00125B09">
        <w:trPr>
          <w:trHeight w:val="150"/>
        </w:trPr>
        <w:tc>
          <w:tcPr>
            <w:tcW w:w="3096" w:type="dxa"/>
          </w:tcPr>
          <w:p w14:paraId="610FB374" w14:textId="77777777" w:rsidR="00125B09" w:rsidRDefault="00125B09" w:rsidP="00125B09">
            <w:pPr>
              <w:jc w:val="center"/>
              <w:rPr>
                <w:rFonts w:ascii="Arial" w:hAnsi="Arial" w:cs="Arial"/>
                <w:b/>
              </w:rPr>
            </w:pPr>
            <w:r>
              <w:rPr>
                <w:rFonts w:ascii="Arial" w:hAnsi="Arial" w:cs="Arial"/>
                <w:b/>
              </w:rPr>
              <w:t>ESNE</w:t>
            </w:r>
          </w:p>
          <w:p w14:paraId="32644DC5" w14:textId="77777777" w:rsidR="00125B09" w:rsidRPr="00D42D8F" w:rsidRDefault="00125B09" w:rsidP="00125B09">
            <w:pPr>
              <w:jc w:val="center"/>
              <w:rPr>
                <w:rFonts w:ascii="Arial" w:hAnsi="Arial" w:cs="Arial"/>
                <w:b/>
              </w:rPr>
            </w:pPr>
            <w:r w:rsidRPr="00D42D8F">
              <w:rPr>
                <w:rFonts w:ascii="Arial" w:hAnsi="Arial" w:cs="Arial"/>
                <w:b/>
                <w:noProof/>
                <w:lang w:val="es-ES_tradnl" w:eastAsia="es-ES_tradnl"/>
              </w:rPr>
              <w:drawing>
                <wp:inline distT="0" distB="0" distL="0" distR="0" wp14:anchorId="20AEA2AC" wp14:editId="66A35CA6">
                  <wp:extent cx="839773" cy="828675"/>
                  <wp:effectExtent l="0" t="0" r="0" b="0"/>
                  <wp:docPr id="7207" name="Imagen 7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842443" cy="831310"/>
                          </a:xfrm>
                          <a:prstGeom prst="rect">
                            <a:avLst/>
                          </a:prstGeom>
                          <a:noFill/>
                          <a:ln>
                            <a:noFill/>
                          </a:ln>
                        </pic:spPr>
                      </pic:pic>
                    </a:graphicData>
                  </a:graphic>
                </wp:inline>
              </w:drawing>
            </w:r>
          </w:p>
        </w:tc>
        <w:tc>
          <w:tcPr>
            <w:tcW w:w="2211" w:type="dxa"/>
            <w:vAlign w:val="center"/>
          </w:tcPr>
          <w:p w14:paraId="4D08563B" w14:textId="77777777" w:rsidR="00125B09" w:rsidRPr="00984A9F" w:rsidRDefault="00125B09" w:rsidP="00125B09">
            <w:pPr>
              <w:jc w:val="center"/>
              <w:rPr>
                <w:rFonts w:ascii="Arial" w:hAnsi="Arial" w:cs="Arial"/>
              </w:rPr>
            </w:pPr>
            <w:r>
              <w:rPr>
                <w:rFonts w:ascii="Arial" w:hAnsi="Arial" w:cs="Arial"/>
              </w:rPr>
              <w:t>España</w:t>
            </w:r>
          </w:p>
        </w:tc>
        <w:tc>
          <w:tcPr>
            <w:tcW w:w="4889" w:type="dxa"/>
          </w:tcPr>
          <w:p w14:paraId="53E10334" w14:textId="77777777" w:rsidR="00125B09" w:rsidRDefault="00125B09" w:rsidP="00125B09">
            <w:pPr>
              <w:jc w:val="both"/>
              <w:rPr>
                <w:rFonts w:ascii="Arial" w:hAnsi="Arial" w:cs="Arial"/>
              </w:rPr>
            </w:pPr>
            <w:r w:rsidRPr="00D42D8F">
              <w:rPr>
                <w:rFonts w:ascii="Arial" w:hAnsi="Arial" w:cs="Arial"/>
              </w:rPr>
              <w:t>Convenio vigente y registrado por dos años académicos.  El convenio específico tiene por objeto los estudios en Experiencia de Usuario para el Diseño de Productos y Servicios Digitales, Creación de Videojuegos, con Especialidad en Educación, Moda: Tecnologías Aplicadas y Negocios Digitales</w:t>
            </w:r>
            <w:r>
              <w:rPr>
                <w:rFonts w:ascii="Arial" w:hAnsi="Arial" w:cs="Arial"/>
              </w:rPr>
              <w:t>.</w:t>
            </w:r>
          </w:p>
          <w:p w14:paraId="7A44BFB3" w14:textId="77777777" w:rsidR="00125B09" w:rsidRDefault="00125B09" w:rsidP="00125B09">
            <w:pPr>
              <w:jc w:val="both"/>
              <w:rPr>
                <w:rFonts w:ascii="Arial" w:hAnsi="Arial" w:cs="Arial"/>
              </w:rPr>
            </w:pPr>
          </w:p>
          <w:p w14:paraId="3A7B1FC0" w14:textId="77777777" w:rsidR="00125B09" w:rsidRPr="00984A9F" w:rsidRDefault="00125B09" w:rsidP="00125B09">
            <w:pPr>
              <w:jc w:val="both"/>
              <w:rPr>
                <w:rFonts w:ascii="Arial" w:hAnsi="Arial" w:cs="Arial"/>
              </w:rPr>
            </w:pPr>
          </w:p>
        </w:tc>
      </w:tr>
      <w:tr w:rsidR="00125B09" w:rsidRPr="00A97EA9" w14:paraId="40FDF079" w14:textId="77777777" w:rsidTr="00125B09">
        <w:trPr>
          <w:trHeight w:val="150"/>
        </w:trPr>
        <w:tc>
          <w:tcPr>
            <w:tcW w:w="3096" w:type="dxa"/>
          </w:tcPr>
          <w:p w14:paraId="1A1F78DF" w14:textId="77777777" w:rsidR="00125B09" w:rsidRDefault="00125B09" w:rsidP="00125B09">
            <w:pPr>
              <w:jc w:val="center"/>
              <w:rPr>
                <w:rFonts w:ascii="Arial" w:hAnsi="Arial" w:cs="Arial"/>
                <w:b/>
              </w:rPr>
            </w:pPr>
            <w:r>
              <w:rPr>
                <w:rFonts w:ascii="Arial" w:hAnsi="Arial" w:cs="Arial"/>
                <w:b/>
              </w:rPr>
              <w:t>ISDE</w:t>
            </w:r>
          </w:p>
          <w:p w14:paraId="446CCFD0" w14:textId="77777777" w:rsidR="00125B09" w:rsidRPr="00667BD7" w:rsidRDefault="00125B09" w:rsidP="00125B09">
            <w:pPr>
              <w:jc w:val="center"/>
              <w:rPr>
                <w:rFonts w:ascii="Arial" w:hAnsi="Arial" w:cs="Arial"/>
                <w:b/>
              </w:rPr>
            </w:pPr>
            <w:r w:rsidRPr="00667BD7">
              <w:rPr>
                <w:rFonts w:ascii="Arial" w:hAnsi="Arial" w:cs="Arial"/>
                <w:b/>
                <w:noProof/>
                <w:lang w:val="es-ES_tradnl" w:eastAsia="es-ES_tradnl"/>
              </w:rPr>
              <w:drawing>
                <wp:inline distT="0" distB="0" distL="0" distR="0" wp14:anchorId="2426470A" wp14:editId="6B801256">
                  <wp:extent cx="609600" cy="794738"/>
                  <wp:effectExtent l="0" t="0" r="0" b="5715"/>
                  <wp:docPr id="7208" name="Imagen 7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15544" cy="802488"/>
                          </a:xfrm>
                          <a:prstGeom prst="rect">
                            <a:avLst/>
                          </a:prstGeom>
                          <a:noFill/>
                          <a:ln>
                            <a:noFill/>
                          </a:ln>
                        </pic:spPr>
                      </pic:pic>
                    </a:graphicData>
                  </a:graphic>
                </wp:inline>
              </w:drawing>
            </w:r>
          </w:p>
        </w:tc>
        <w:tc>
          <w:tcPr>
            <w:tcW w:w="2211" w:type="dxa"/>
            <w:vAlign w:val="center"/>
          </w:tcPr>
          <w:p w14:paraId="1D6D3F5F" w14:textId="77777777" w:rsidR="00125B09" w:rsidRPr="00984A9F" w:rsidRDefault="00125B09" w:rsidP="00125B09">
            <w:pPr>
              <w:jc w:val="center"/>
              <w:rPr>
                <w:rFonts w:ascii="Arial" w:hAnsi="Arial" w:cs="Arial"/>
              </w:rPr>
            </w:pPr>
            <w:r>
              <w:rPr>
                <w:rFonts w:ascii="Arial" w:hAnsi="Arial" w:cs="Arial"/>
              </w:rPr>
              <w:t>España</w:t>
            </w:r>
          </w:p>
        </w:tc>
        <w:tc>
          <w:tcPr>
            <w:tcW w:w="4889" w:type="dxa"/>
          </w:tcPr>
          <w:p w14:paraId="0324ED11" w14:textId="77777777" w:rsidR="00125B09" w:rsidRPr="00CE3F42" w:rsidRDefault="00125B09" w:rsidP="00125B09">
            <w:pPr>
              <w:jc w:val="both"/>
              <w:rPr>
                <w:rFonts w:ascii="Arial" w:hAnsi="Arial" w:cs="Arial"/>
              </w:rPr>
            </w:pPr>
            <w:r w:rsidRPr="00D42D8F">
              <w:rPr>
                <w:rFonts w:ascii="Arial" w:hAnsi="Arial" w:cs="Arial"/>
              </w:rPr>
              <w:t xml:space="preserve">Convenio vigente y registrado por dos años académicos.  El convenio específico tiene por objeto los estudios </w:t>
            </w:r>
            <w:r w:rsidRPr="00CE3F42">
              <w:rPr>
                <w:rFonts w:ascii="Arial" w:hAnsi="Arial" w:cs="Arial"/>
              </w:rPr>
              <w:t xml:space="preserve">en Derecho Internacional Diplomático y Consular con Mención en Comercio Exterior y Jurista Internacional. </w:t>
            </w:r>
          </w:p>
          <w:p w14:paraId="3AA75894" w14:textId="77777777" w:rsidR="00125B09" w:rsidRPr="00984A9F" w:rsidRDefault="00125B09" w:rsidP="00125B09">
            <w:pPr>
              <w:rPr>
                <w:rFonts w:ascii="Arial" w:hAnsi="Arial" w:cs="Arial"/>
              </w:rPr>
            </w:pPr>
          </w:p>
        </w:tc>
      </w:tr>
      <w:tr w:rsidR="00125B09" w:rsidRPr="00A97EA9" w14:paraId="78C2E6AE" w14:textId="77777777" w:rsidTr="00125B09">
        <w:trPr>
          <w:trHeight w:val="150"/>
        </w:trPr>
        <w:tc>
          <w:tcPr>
            <w:tcW w:w="3096" w:type="dxa"/>
            <w:vAlign w:val="center"/>
          </w:tcPr>
          <w:p w14:paraId="68FF201B" w14:textId="77777777" w:rsidR="00125B09" w:rsidRDefault="00125B09" w:rsidP="00125B09">
            <w:pPr>
              <w:jc w:val="center"/>
              <w:rPr>
                <w:rFonts w:ascii="Arial" w:hAnsi="Arial" w:cs="Arial"/>
                <w:b/>
              </w:rPr>
            </w:pPr>
            <w:r w:rsidRPr="00CE3F42">
              <w:rPr>
                <w:rFonts w:ascii="Arial" w:hAnsi="Arial" w:cs="Arial"/>
                <w:b/>
                <w:noProof/>
                <w:lang w:val="es-ES_tradnl" w:eastAsia="es-ES_tradnl"/>
              </w:rPr>
              <w:drawing>
                <wp:anchor distT="0" distB="0" distL="114300" distR="114300" simplePos="0" relativeHeight="251992064" behindDoc="0" locked="0" layoutInCell="1" allowOverlap="1" wp14:anchorId="2B4C66ED" wp14:editId="2D156B57">
                  <wp:simplePos x="0" y="0"/>
                  <wp:positionH relativeFrom="margin">
                    <wp:posOffset>670560</wp:posOffset>
                  </wp:positionH>
                  <wp:positionV relativeFrom="margin">
                    <wp:posOffset>171450</wp:posOffset>
                  </wp:positionV>
                  <wp:extent cx="942975" cy="447675"/>
                  <wp:effectExtent l="0" t="0" r="9525" b="9525"/>
                  <wp:wrapSquare wrapText="bothSides"/>
                  <wp:docPr id="7209" name="Imagen 7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942975" cy="447675"/>
                          </a:xfrm>
                          <a:prstGeom prst="rect">
                            <a:avLst/>
                          </a:prstGeom>
                          <a:noFill/>
                          <a:ln>
                            <a:noFill/>
                          </a:ln>
                        </pic:spPr>
                      </pic:pic>
                    </a:graphicData>
                  </a:graphic>
                </wp:anchor>
              </w:drawing>
            </w:r>
            <w:r>
              <w:rPr>
                <w:rFonts w:ascii="Arial" w:hAnsi="Arial" w:cs="Arial"/>
                <w:b/>
              </w:rPr>
              <w:t>CETT</w:t>
            </w:r>
          </w:p>
          <w:p w14:paraId="1E7F96F5" w14:textId="77777777" w:rsidR="00125B09" w:rsidRPr="00CE3F42" w:rsidRDefault="00125B09" w:rsidP="00125B09">
            <w:pPr>
              <w:jc w:val="center"/>
              <w:rPr>
                <w:rFonts w:ascii="Arial" w:hAnsi="Arial" w:cs="Arial"/>
                <w:b/>
              </w:rPr>
            </w:pPr>
          </w:p>
        </w:tc>
        <w:tc>
          <w:tcPr>
            <w:tcW w:w="2211" w:type="dxa"/>
            <w:vAlign w:val="center"/>
          </w:tcPr>
          <w:p w14:paraId="1FCF051B" w14:textId="77777777" w:rsidR="00125B09" w:rsidRPr="00984A9F" w:rsidRDefault="00125B09" w:rsidP="00125B09">
            <w:pPr>
              <w:jc w:val="center"/>
              <w:rPr>
                <w:rFonts w:ascii="Arial" w:hAnsi="Arial" w:cs="Arial"/>
              </w:rPr>
            </w:pPr>
            <w:r>
              <w:rPr>
                <w:rFonts w:ascii="Arial" w:hAnsi="Arial" w:cs="Arial"/>
              </w:rPr>
              <w:t>España</w:t>
            </w:r>
          </w:p>
        </w:tc>
        <w:tc>
          <w:tcPr>
            <w:tcW w:w="4889" w:type="dxa"/>
          </w:tcPr>
          <w:p w14:paraId="640396F3" w14:textId="77777777" w:rsidR="00125B09" w:rsidRPr="00984A9F" w:rsidRDefault="00125B09" w:rsidP="00125B09">
            <w:pPr>
              <w:jc w:val="both"/>
              <w:rPr>
                <w:rFonts w:ascii="Arial" w:hAnsi="Arial" w:cs="Arial"/>
              </w:rPr>
            </w:pPr>
            <w:r w:rsidRPr="00CE3F42">
              <w:rPr>
                <w:rFonts w:ascii="Arial" w:hAnsi="Arial" w:cs="Arial"/>
              </w:rPr>
              <w:t xml:space="preserve">Convenio vigente y registrado por dos años académicos.  El convenio específico tiene por objeto los estudios en Dirección Hotelera y de Restauración, Mención Dirección Hotelera, Dirección de Empresas Turísticas, Mención Marketing Digital Turístico, Dirección de Empresas Turísticas, Mención Turismo Responsable y Sostenible, Innovación en la Gestión </w:t>
            </w:r>
            <w:r w:rsidRPr="00CE3F42">
              <w:rPr>
                <w:rFonts w:ascii="Arial" w:hAnsi="Arial" w:cs="Arial"/>
              </w:rPr>
              <w:lastRenderedPageBreak/>
              <w:t xml:space="preserve">Turística, Mención Gestión Turística del Patrimonio Cultural y Natural. </w:t>
            </w:r>
          </w:p>
        </w:tc>
      </w:tr>
      <w:tr w:rsidR="00125B09" w:rsidRPr="00A97EA9" w14:paraId="4823DD87" w14:textId="77777777" w:rsidTr="00125B09">
        <w:trPr>
          <w:trHeight w:val="150"/>
        </w:trPr>
        <w:tc>
          <w:tcPr>
            <w:tcW w:w="3096" w:type="dxa"/>
          </w:tcPr>
          <w:p w14:paraId="68188B75" w14:textId="77777777" w:rsidR="00125B09" w:rsidRDefault="00125B09" w:rsidP="00125B09">
            <w:pPr>
              <w:jc w:val="center"/>
              <w:rPr>
                <w:rFonts w:ascii="Arial" w:hAnsi="Arial" w:cs="Arial"/>
                <w:b/>
              </w:rPr>
            </w:pPr>
            <w:r>
              <w:rPr>
                <w:rFonts w:ascii="Arial" w:hAnsi="Arial" w:cs="Arial"/>
                <w:b/>
              </w:rPr>
              <w:lastRenderedPageBreak/>
              <w:t>Universidad San Jorge</w:t>
            </w:r>
          </w:p>
          <w:p w14:paraId="10AAF73A" w14:textId="77777777" w:rsidR="00125B09" w:rsidRPr="00CE3F42" w:rsidRDefault="00125B09" w:rsidP="00125B09">
            <w:pPr>
              <w:jc w:val="center"/>
              <w:rPr>
                <w:rFonts w:ascii="Arial" w:hAnsi="Arial" w:cs="Arial"/>
                <w:b/>
              </w:rPr>
            </w:pPr>
            <w:r w:rsidRPr="00CE3F42">
              <w:rPr>
                <w:rFonts w:ascii="Arial" w:hAnsi="Arial" w:cs="Arial"/>
                <w:b/>
                <w:noProof/>
                <w:lang w:val="es-ES_tradnl" w:eastAsia="es-ES_tradnl"/>
              </w:rPr>
              <w:drawing>
                <wp:inline distT="0" distB="0" distL="0" distR="0" wp14:anchorId="29C3A8E5" wp14:editId="52332D2F">
                  <wp:extent cx="1628775" cy="505203"/>
                  <wp:effectExtent l="0" t="0" r="0" b="9525"/>
                  <wp:docPr id="7210" name="Imagen 7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652886" cy="512682"/>
                          </a:xfrm>
                          <a:prstGeom prst="rect">
                            <a:avLst/>
                          </a:prstGeom>
                          <a:noFill/>
                          <a:ln>
                            <a:noFill/>
                          </a:ln>
                        </pic:spPr>
                      </pic:pic>
                    </a:graphicData>
                  </a:graphic>
                </wp:inline>
              </w:drawing>
            </w:r>
          </w:p>
        </w:tc>
        <w:tc>
          <w:tcPr>
            <w:tcW w:w="2211" w:type="dxa"/>
            <w:vAlign w:val="center"/>
          </w:tcPr>
          <w:p w14:paraId="09DB18E2" w14:textId="77777777" w:rsidR="00125B09" w:rsidRPr="00984A9F" w:rsidRDefault="00125B09" w:rsidP="00125B09">
            <w:pPr>
              <w:jc w:val="center"/>
              <w:rPr>
                <w:rFonts w:ascii="Arial" w:hAnsi="Arial" w:cs="Arial"/>
              </w:rPr>
            </w:pPr>
            <w:r>
              <w:rPr>
                <w:rFonts w:ascii="Arial" w:hAnsi="Arial" w:cs="Arial"/>
              </w:rPr>
              <w:t>España</w:t>
            </w:r>
          </w:p>
        </w:tc>
        <w:tc>
          <w:tcPr>
            <w:tcW w:w="4889" w:type="dxa"/>
          </w:tcPr>
          <w:p w14:paraId="35563B0B" w14:textId="77777777" w:rsidR="00125B09" w:rsidRPr="007E29DE" w:rsidRDefault="00125B09" w:rsidP="00125B09">
            <w:pPr>
              <w:jc w:val="both"/>
              <w:rPr>
                <w:rFonts w:ascii="Arial" w:hAnsi="Arial" w:cs="Arial"/>
              </w:rPr>
            </w:pPr>
            <w:r w:rsidRPr="007E29DE">
              <w:rPr>
                <w:rFonts w:ascii="Arial" w:hAnsi="Arial" w:cs="Arial"/>
              </w:rPr>
              <w:t>Convenio vigente y registrado por dos años académicos.  El convenio específico tiene dos modalidades: Maestrías Presenciales: Tecnologías de Software Avanzadas para Dispositivos Móviles y Maestrías Semipresenciales Atención Farmacéutica y Farmacoterapia, Investigación en Ciencias de la Salud</w:t>
            </w:r>
            <w:r>
              <w:rPr>
                <w:rFonts w:ascii="Arial" w:hAnsi="Arial" w:cs="Arial"/>
              </w:rPr>
              <w:t>.</w:t>
            </w:r>
          </w:p>
        </w:tc>
      </w:tr>
      <w:tr w:rsidR="00125B09" w:rsidRPr="00A97EA9" w14:paraId="76D7D776" w14:textId="77777777" w:rsidTr="00125B09">
        <w:trPr>
          <w:trHeight w:val="150"/>
        </w:trPr>
        <w:tc>
          <w:tcPr>
            <w:tcW w:w="3096" w:type="dxa"/>
          </w:tcPr>
          <w:p w14:paraId="22F6574A" w14:textId="77777777" w:rsidR="00125B09" w:rsidRDefault="00125B09" w:rsidP="00125B09">
            <w:pPr>
              <w:jc w:val="center"/>
              <w:rPr>
                <w:rFonts w:ascii="Arial" w:hAnsi="Arial" w:cs="Arial"/>
                <w:b/>
                <w:lang w:val="en-US"/>
              </w:rPr>
            </w:pPr>
            <w:r>
              <w:rPr>
                <w:rFonts w:ascii="Arial" w:hAnsi="Arial" w:cs="Arial"/>
                <w:b/>
                <w:lang w:val="en-US"/>
              </w:rPr>
              <w:t>Universidad del País Vasco</w:t>
            </w:r>
          </w:p>
          <w:p w14:paraId="5F7F8427" w14:textId="77777777" w:rsidR="00125B09" w:rsidRDefault="00125B09" w:rsidP="00125B09">
            <w:pPr>
              <w:rPr>
                <w:rFonts w:ascii="Arial" w:hAnsi="Arial" w:cs="Arial"/>
                <w:b/>
                <w:lang w:val="en-US"/>
              </w:rPr>
            </w:pPr>
            <w:r>
              <w:rPr>
                <w:noProof/>
                <w:lang w:val="es-ES_tradnl" w:eastAsia="es-ES_tradnl"/>
              </w:rPr>
              <w:drawing>
                <wp:anchor distT="0" distB="0" distL="114300" distR="114300" simplePos="0" relativeHeight="251993088" behindDoc="0" locked="0" layoutInCell="1" allowOverlap="1" wp14:anchorId="105955AB" wp14:editId="4E3842AF">
                  <wp:simplePos x="0" y="0"/>
                  <wp:positionH relativeFrom="margin">
                    <wp:posOffset>180975</wp:posOffset>
                  </wp:positionH>
                  <wp:positionV relativeFrom="margin">
                    <wp:posOffset>590550</wp:posOffset>
                  </wp:positionV>
                  <wp:extent cx="1828800" cy="565785"/>
                  <wp:effectExtent l="0" t="0" r="0" b="5715"/>
                  <wp:wrapSquare wrapText="bothSides"/>
                  <wp:docPr id="7211" name="Imagen 3" descr="up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upv.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828800" cy="5657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FDB6F1" w14:textId="77777777" w:rsidR="00125B09" w:rsidRPr="007E29DE" w:rsidRDefault="00125B09" w:rsidP="00125B09">
            <w:pPr>
              <w:rPr>
                <w:rFonts w:ascii="Arial" w:hAnsi="Arial" w:cs="Arial"/>
                <w:b/>
                <w:lang w:val="en-US"/>
              </w:rPr>
            </w:pPr>
          </w:p>
        </w:tc>
        <w:tc>
          <w:tcPr>
            <w:tcW w:w="2211" w:type="dxa"/>
            <w:vAlign w:val="center"/>
          </w:tcPr>
          <w:p w14:paraId="55600F2B" w14:textId="77777777" w:rsidR="00125B09" w:rsidRPr="00984A9F" w:rsidRDefault="00125B09" w:rsidP="00125B09">
            <w:pPr>
              <w:jc w:val="center"/>
              <w:rPr>
                <w:rFonts w:ascii="Arial" w:hAnsi="Arial" w:cs="Arial"/>
              </w:rPr>
            </w:pPr>
            <w:r>
              <w:rPr>
                <w:rFonts w:ascii="Arial" w:hAnsi="Arial" w:cs="Arial"/>
              </w:rPr>
              <w:t>España</w:t>
            </w:r>
          </w:p>
        </w:tc>
        <w:tc>
          <w:tcPr>
            <w:tcW w:w="4889" w:type="dxa"/>
          </w:tcPr>
          <w:p w14:paraId="6132D9BB" w14:textId="77777777" w:rsidR="00125B09" w:rsidRPr="00984A9F" w:rsidRDefault="00125B09" w:rsidP="00125B09">
            <w:pPr>
              <w:jc w:val="both"/>
              <w:rPr>
                <w:rFonts w:ascii="Arial" w:hAnsi="Arial" w:cs="Arial"/>
              </w:rPr>
            </w:pPr>
            <w:r w:rsidRPr="00CE3F42">
              <w:rPr>
                <w:rFonts w:ascii="Arial" w:hAnsi="Arial" w:cs="Arial"/>
              </w:rPr>
              <w:t xml:space="preserve">Convenio vigente y registrado por dos años </w:t>
            </w:r>
            <w:r w:rsidRPr="006D603E">
              <w:rPr>
                <w:rFonts w:ascii="Arial" w:hAnsi="Arial" w:cs="Arial"/>
              </w:rPr>
              <w:t>académicos.  El convenio específico tiene por objeto los estudios en Agrobiología Ambiental, Calidad y Seguridad Alimentaria, Ingeniería Mecánica, Ingeniería Alimentaria, Análisis Forense, Biología Molecular y Biomedicina, Ciencias de la Actividad Física y del Deporte, Ingeniería Computacional y Sistemas Inteligentes, Ingeniería de Control, Automatización y Robótica, Ingeniería de Materiales Renovables, Nanociencia, Sistemas de Transporte, Modelización e Investigación Matemática, Estadística y Computación</w:t>
            </w:r>
            <w:r>
              <w:rPr>
                <w:rFonts w:ascii="Arial" w:hAnsi="Arial" w:cs="Arial"/>
              </w:rPr>
              <w:t>.</w:t>
            </w:r>
          </w:p>
        </w:tc>
      </w:tr>
      <w:tr w:rsidR="00125B09" w:rsidRPr="00A97EA9" w14:paraId="5DCDCE55" w14:textId="77777777" w:rsidTr="00125B09">
        <w:trPr>
          <w:trHeight w:val="150"/>
        </w:trPr>
        <w:tc>
          <w:tcPr>
            <w:tcW w:w="3096" w:type="dxa"/>
          </w:tcPr>
          <w:p w14:paraId="5171C5B9" w14:textId="77777777" w:rsidR="00125B09" w:rsidRDefault="00125B09" w:rsidP="00125B09">
            <w:pPr>
              <w:jc w:val="center"/>
              <w:rPr>
                <w:rFonts w:ascii="Arial" w:hAnsi="Arial" w:cs="Arial"/>
                <w:b/>
              </w:rPr>
            </w:pPr>
            <w:r>
              <w:rPr>
                <w:rFonts w:ascii="Arial" w:hAnsi="Arial" w:cs="Arial"/>
                <w:b/>
                <w:noProof/>
                <w:lang w:val="es-ES_tradnl" w:eastAsia="es-ES_tradnl"/>
              </w:rPr>
              <w:drawing>
                <wp:anchor distT="0" distB="0" distL="114300" distR="114300" simplePos="0" relativeHeight="251994112" behindDoc="0" locked="0" layoutInCell="1" allowOverlap="1" wp14:anchorId="5F630AF0" wp14:editId="75A79172">
                  <wp:simplePos x="0" y="0"/>
                  <wp:positionH relativeFrom="margin">
                    <wp:posOffset>372745</wp:posOffset>
                  </wp:positionH>
                  <wp:positionV relativeFrom="margin">
                    <wp:posOffset>228600</wp:posOffset>
                  </wp:positionV>
                  <wp:extent cx="1362075" cy="612934"/>
                  <wp:effectExtent l="0" t="0" r="0" b="0"/>
                  <wp:wrapSquare wrapText="bothSides"/>
                  <wp:docPr id="7212" name="Imagen 7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Navarra.png"/>
                          <pic:cNvPicPr/>
                        </pic:nvPicPr>
                        <pic:blipFill>
                          <a:blip r:embed="rId121">
                            <a:extLst>
                              <a:ext uri="{28A0092B-C50C-407E-A947-70E740481C1C}">
                                <a14:useLocalDpi xmlns:a14="http://schemas.microsoft.com/office/drawing/2010/main" val="0"/>
                              </a:ext>
                            </a:extLst>
                          </a:blip>
                          <a:stretch>
                            <a:fillRect/>
                          </a:stretch>
                        </pic:blipFill>
                        <pic:spPr>
                          <a:xfrm>
                            <a:off x="0" y="0"/>
                            <a:ext cx="1362075" cy="612934"/>
                          </a:xfrm>
                          <a:prstGeom prst="rect">
                            <a:avLst/>
                          </a:prstGeom>
                        </pic:spPr>
                      </pic:pic>
                    </a:graphicData>
                  </a:graphic>
                </wp:anchor>
              </w:drawing>
            </w:r>
            <w:r w:rsidRPr="006D603E">
              <w:rPr>
                <w:rFonts w:ascii="Arial" w:hAnsi="Arial" w:cs="Arial"/>
                <w:b/>
              </w:rPr>
              <w:t>Universidad de Navarra</w:t>
            </w:r>
          </w:p>
          <w:p w14:paraId="14BB2DCA" w14:textId="77777777" w:rsidR="00125B09" w:rsidRDefault="00125B09" w:rsidP="00125B09">
            <w:pPr>
              <w:jc w:val="center"/>
              <w:rPr>
                <w:rFonts w:ascii="Arial" w:hAnsi="Arial" w:cs="Arial"/>
                <w:b/>
              </w:rPr>
            </w:pPr>
          </w:p>
          <w:p w14:paraId="6BD86137" w14:textId="77777777" w:rsidR="00125B09" w:rsidRPr="006D603E" w:rsidRDefault="00125B09" w:rsidP="00125B09">
            <w:pPr>
              <w:rPr>
                <w:rFonts w:ascii="Arial" w:hAnsi="Arial" w:cs="Arial"/>
                <w:b/>
              </w:rPr>
            </w:pPr>
          </w:p>
        </w:tc>
        <w:tc>
          <w:tcPr>
            <w:tcW w:w="2211" w:type="dxa"/>
            <w:vAlign w:val="center"/>
          </w:tcPr>
          <w:p w14:paraId="67167C14" w14:textId="77777777" w:rsidR="00125B09" w:rsidRPr="00984A9F" w:rsidRDefault="00125B09" w:rsidP="00125B09">
            <w:pPr>
              <w:jc w:val="center"/>
              <w:rPr>
                <w:rFonts w:ascii="Arial" w:hAnsi="Arial" w:cs="Arial"/>
              </w:rPr>
            </w:pPr>
            <w:r>
              <w:rPr>
                <w:rFonts w:ascii="Arial" w:hAnsi="Arial" w:cs="Arial"/>
              </w:rPr>
              <w:t>España</w:t>
            </w:r>
          </w:p>
        </w:tc>
        <w:tc>
          <w:tcPr>
            <w:tcW w:w="4889" w:type="dxa"/>
          </w:tcPr>
          <w:p w14:paraId="64A30A44" w14:textId="77777777" w:rsidR="00125B09" w:rsidRPr="006D603E" w:rsidRDefault="00125B09" w:rsidP="00125B09">
            <w:pPr>
              <w:jc w:val="both"/>
              <w:rPr>
                <w:rFonts w:ascii="Arial" w:hAnsi="Arial" w:cs="Arial"/>
                <w:color w:val="FF0000"/>
              </w:rPr>
            </w:pPr>
            <w:r w:rsidRPr="006D603E">
              <w:rPr>
                <w:rFonts w:ascii="Arial" w:hAnsi="Arial" w:cs="Arial"/>
              </w:rPr>
              <w:t>Convenio vigente y registrado por dos años académicos.  El convenio específico tiene por objeto los estudios en Biodiversidad, Paisajes y Gestión Sostenible, Investigación Biomédica y Práctica Avanzada y Gestión de Enfermería.</w:t>
            </w:r>
          </w:p>
        </w:tc>
      </w:tr>
      <w:tr w:rsidR="00125B09" w:rsidRPr="00A97EA9" w14:paraId="5D1CA47E" w14:textId="77777777" w:rsidTr="00125B09">
        <w:trPr>
          <w:trHeight w:val="150"/>
        </w:trPr>
        <w:tc>
          <w:tcPr>
            <w:tcW w:w="3096" w:type="dxa"/>
          </w:tcPr>
          <w:p w14:paraId="3B7187D8" w14:textId="77777777" w:rsidR="00125B09" w:rsidRDefault="00125B09" w:rsidP="00125B09">
            <w:pPr>
              <w:rPr>
                <w:rFonts w:ascii="Arial" w:hAnsi="Arial" w:cs="Arial"/>
                <w:b/>
              </w:rPr>
            </w:pPr>
            <w:r>
              <w:rPr>
                <w:rFonts w:ascii="Arial" w:hAnsi="Arial" w:cs="Arial"/>
                <w:b/>
                <w:noProof/>
                <w:lang w:val="es-ES_tradnl" w:eastAsia="es-ES_tradnl"/>
              </w:rPr>
              <w:drawing>
                <wp:anchor distT="0" distB="0" distL="114300" distR="114300" simplePos="0" relativeHeight="251995136" behindDoc="0" locked="0" layoutInCell="1" allowOverlap="1" wp14:anchorId="3883B0B6" wp14:editId="2F1EF7FB">
                  <wp:simplePos x="0" y="0"/>
                  <wp:positionH relativeFrom="margin">
                    <wp:posOffset>668020</wp:posOffset>
                  </wp:positionH>
                  <wp:positionV relativeFrom="margin">
                    <wp:posOffset>209550</wp:posOffset>
                  </wp:positionV>
                  <wp:extent cx="866775" cy="888365"/>
                  <wp:effectExtent l="0" t="0" r="0" b="6985"/>
                  <wp:wrapSquare wrapText="bothSides"/>
                  <wp:docPr id="7213" name="Imagen 7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amilo Jose Cela.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866775" cy="888365"/>
                          </a:xfrm>
                          <a:prstGeom prst="rect">
                            <a:avLst/>
                          </a:prstGeom>
                        </pic:spPr>
                      </pic:pic>
                    </a:graphicData>
                  </a:graphic>
                </wp:anchor>
              </w:drawing>
            </w:r>
            <w:r>
              <w:rPr>
                <w:rFonts w:ascii="Arial" w:hAnsi="Arial" w:cs="Arial"/>
                <w:b/>
              </w:rPr>
              <w:t>Universidad Camilo José Cela</w:t>
            </w:r>
          </w:p>
          <w:p w14:paraId="0D7531B4" w14:textId="77777777" w:rsidR="00125B09" w:rsidRPr="00A54419" w:rsidRDefault="00125B09" w:rsidP="00125B09">
            <w:pPr>
              <w:rPr>
                <w:rFonts w:ascii="Arial" w:hAnsi="Arial" w:cs="Arial"/>
                <w:b/>
              </w:rPr>
            </w:pPr>
          </w:p>
        </w:tc>
        <w:tc>
          <w:tcPr>
            <w:tcW w:w="2211" w:type="dxa"/>
            <w:vAlign w:val="center"/>
          </w:tcPr>
          <w:p w14:paraId="64007DC3" w14:textId="77777777" w:rsidR="00125B09" w:rsidRPr="00984A9F" w:rsidRDefault="00125B09" w:rsidP="00125B09">
            <w:pPr>
              <w:jc w:val="center"/>
              <w:rPr>
                <w:rFonts w:ascii="Arial" w:hAnsi="Arial" w:cs="Arial"/>
              </w:rPr>
            </w:pPr>
            <w:r>
              <w:rPr>
                <w:rFonts w:ascii="Arial" w:hAnsi="Arial" w:cs="Arial"/>
              </w:rPr>
              <w:t>España</w:t>
            </w:r>
          </w:p>
        </w:tc>
        <w:tc>
          <w:tcPr>
            <w:tcW w:w="4889" w:type="dxa"/>
          </w:tcPr>
          <w:p w14:paraId="01E58499" w14:textId="77777777" w:rsidR="00125B09" w:rsidRPr="00A54419" w:rsidRDefault="00125B09" w:rsidP="00125B09">
            <w:pPr>
              <w:jc w:val="both"/>
              <w:rPr>
                <w:rFonts w:ascii="Arial" w:hAnsi="Arial" w:cs="Arial"/>
              </w:rPr>
            </w:pPr>
            <w:r w:rsidRPr="00A54419">
              <w:rPr>
                <w:rFonts w:ascii="Arial" w:hAnsi="Arial" w:cs="Arial"/>
              </w:rPr>
              <w:t>Convenio vigente y registrado por dos años académicos.  El convenio específico tiene por objeto los estudios en dos modalidades, Maestría Presencial: Criminalística Maestrías Online (Sólo incluyen el pago de matrícula), Políticas Públicas, Seguridad y Defensa, Dirección, Innovación y Liderazgo de Centros Educativos</w:t>
            </w:r>
          </w:p>
        </w:tc>
      </w:tr>
      <w:tr w:rsidR="00125B09" w:rsidRPr="00A97EA9" w14:paraId="6448FCDE" w14:textId="77777777" w:rsidTr="00125B09">
        <w:trPr>
          <w:trHeight w:val="150"/>
        </w:trPr>
        <w:tc>
          <w:tcPr>
            <w:tcW w:w="3096" w:type="dxa"/>
          </w:tcPr>
          <w:p w14:paraId="2EDF577C" w14:textId="77777777" w:rsidR="00125B09" w:rsidRDefault="00125B09" w:rsidP="00125B09">
            <w:pPr>
              <w:rPr>
                <w:rFonts w:ascii="Arial" w:hAnsi="Arial" w:cs="Arial"/>
                <w:b/>
              </w:rPr>
            </w:pPr>
            <w:r>
              <w:rPr>
                <w:rFonts w:ascii="Arial" w:hAnsi="Arial" w:cs="Arial"/>
                <w:b/>
                <w:noProof/>
                <w:lang w:val="es-ES_tradnl" w:eastAsia="es-ES_tradnl"/>
              </w:rPr>
              <w:drawing>
                <wp:anchor distT="0" distB="0" distL="114300" distR="114300" simplePos="0" relativeHeight="251996160" behindDoc="0" locked="0" layoutInCell="1" allowOverlap="1" wp14:anchorId="521C250F" wp14:editId="1CC6983A">
                  <wp:simplePos x="0" y="0"/>
                  <wp:positionH relativeFrom="margin">
                    <wp:posOffset>0</wp:posOffset>
                  </wp:positionH>
                  <wp:positionV relativeFrom="margin">
                    <wp:posOffset>200025</wp:posOffset>
                  </wp:positionV>
                  <wp:extent cx="1767919" cy="563149"/>
                  <wp:effectExtent l="0" t="0" r="3810" b="8890"/>
                  <wp:wrapSquare wrapText="bothSides"/>
                  <wp:docPr id="7214" name="Imagen 7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arcelona.png"/>
                          <pic:cNvPicPr/>
                        </pic:nvPicPr>
                        <pic:blipFill>
                          <a:blip r:embed="rId123">
                            <a:extLst>
                              <a:ext uri="{28A0092B-C50C-407E-A947-70E740481C1C}">
                                <a14:useLocalDpi xmlns:a14="http://schemas.microsoft.com/office/drawing/2010/main" val="0"/>
                              </a:ext>
                            </a:extLst>
                          </a:blip>
                          <a:stretch>
                            <a:fillRect/>
                          </a:stretch>
                        </pic:blipFill>
                        <pic:spPr>
                          <a:xfrm>
                            <a:off x="0" y="0"/>
                            <a:ext cx="1767919" cy="563149"/>
                          </a:xfrm>
                          <a:prstGeom prst="rect">
                            <a:avLst/>
                          </a:prstGeom>
                        </pic:spPr>
                      </pic:pic>
                    </a:graphicData>
                  </a:graphic>
                </wp:anchor>
              </w:drawing>
            </w:r>
            <w:r>
              <w:rPr>
                <w:rFonts w:ascii="Arial" w:hAnsi="Arial" w:cs="Arial"/>
                <w:b/>
              </w:rPr>
              <w:t>Universidad de Barcelona</w:t>
            </w:r>
          </w:p>
          <w:p w14:paraId="492BF521" w14:textId="77777777" w:rsidR="00125B09" w:rsidRPr="00CE3099" w:rsidRDefault="00125B09" w:rsidP="00125B09">
            <w:pPr>
              <w:rPr>
                <w:rFonts w:ascii="Arial" w:hAnsi="Arial" w:cs="Arial"/>
                <w:b/>
              </w:rPr>
            </w:pPr>
          </w:p>
        </w:tc>
        <w:tc>
          <w:tcPr>
            <w:tcW w:w="2211" w:type="dxa"/>
            <w:vAlign w:val="center"/>
          </w:tcPr>
          <w:p w14:paraId="3667DEF6" w14:textId="77777777" w:rsidR="00125B09" w:rsidRPr="00984A9F" w:rsidRDefault="00125B09" w:rsidP="00125B09">
            <w:pPr>
              <w:jc w:val="center"/>
              <w:rPr>
                <w:rFonts w:ascii="Arial" w:hAnsi="Arial" w:cs="Arial"/>
              </w:rPr>
            </w:pPr>
            <w:r>
              <w:rPr>
                <w:rFonts w:ascii="Arial" w:hAnsi="Arial" w:cs="Arial"/>
              </w:rPr>
              <w:t>España</w:t>
            </w:r>
          </w:p>
        </w:tc>
        <w:tc>
          <w:tcPr>
            <w:tcW w:w="4889" w:type="dxa"/>
          </w:tcPr>
          <w:p w14:paraId="49E15364" w14:textId="77777777" w:rsidR="00125B09" w:rsidRPr="00CE3099" w:rsidRDefault="00125B09" w:rsidP="00125B09">
            <w:pPr>
              <w:jc w:val="both"/>
              <w:rPr>
                <w:rFonts w:ascii="Arial" w:hAnsi="Arial" w:cs="Arial"/>
              </w:rPr>
            </w:pPr>
            <w:r w:rsidRPr="00CE3099">
              <w:rPr>
                <w:rFonts w:ascii="Arial" w:hAnsi="Arial" w:cs="Arial"/>
              </w:rPr>
              <w:t>Convenio vigente y registrado por dos años académicos.  El convenio específico tiene por objeto los estudios en Inmunología Avanzada, Ingeniería Biomédica, Ingeniería Química, Matemática Avanzada y Química Orgánica.</w:t>
            </w:r>
          </w:p>
        </w:tc>
      </w:tr>
      <w:tr w:rsidR="00125B09" w:rsidRPr="00984A9F" w14:paraId="23AD90B3" w14:textId="77777777" w:rsidTr="00125B09">
        <w:trPr>
          <w:trHeight w:val="314"/>
        </w:trPr>
        <w:tc>
          <w:tcPr>
            <w:tcW w:w="3096" w:type="dxa"/>
          </w:tcPr>
          <w:p w14:paraId="5F19ACCF" w14:textId="77777777" w:rsidR="00125B09" w:rsidRDefault="00125B09" w:rsidP="00125B09">
            <w:pPr>
              <w:jc w:val="center"/>
              <w:rPr>
                <w:rFonts w:ascii="Arial" w:hAnsi="Arial" w:cs="Arial"/>
                <w:b/>
              </w:rPr>
            </w:pPr>
            <w:r>
              <w:rPr>
                <w:rFonts w:ascii="Arial" w:hAnsi="Arial" w:cs="Arial"/>
                <w:b/>
              </w:rPr>
              <w:t>Universidad Técnica Minera Ostrava</w:t>
            </w:r>
          </w:p>
          <w:p w14:paraId="77076B12" w14:textId="77777777" w:rsidR="00125B09" w:rsidRDefault="00125B09" w:rsidP="00125B09">
            <w:pPr>
              <w:jc w:val="center"/>
              <w:rPr>
                <w:rFonts w:ascii="Arial" w:hAnsi="Arial" w:cs="Arial"/>
                <w:b/>
              </w:rPr>
            </w:pPr>
          </w:p>
          <w:p w14:paraId="72A384A0" w14:textId="77777777" w:rsidR="00125B09" w:rsidRPr="0002544C" w:rsidRDefault="00125B09" w:rsidP="00125B09">
            <w:pPr>
              <w:rPr>
                <w:rFonts w:ascii="Arial" w:hAnsi="Arial" w:cs="Arial"/>
                <w:b/>
              </w:rPr>
            </w:pPr>
          </w:p>
        </w:tc>
        <w:tc>
          <w:tcPr>
            <w:tcW w:w="2211" w:type="dxa"/>
            <w:vAlign w:val="center"/>
          </w:tcPr>
          <w:p w14:paraId="0623EE55" w14:textId="77777777" w:rsidR="00125B09" w:rsidRPr="00984A9F" w:rsidRDefault="00125B09" w:rsidP="00125B09">
            <w:pPr>
              <w:jc w:val="center"/>
              <w:rPr>
                <w:rFonts w:ascii="Arial" w:hAnsi="Arial" w:cs="Arial"/>
              </w:rPr>
            </w:pPr>
            <w:r>
              <w:rPr>
                <w:rFonts w:ascii="Arial" w:hAnsi="Arial" w:cs="Arial"/>
              </w:rPr>
              <w:t>República Checa</w:t>
            </w:r>
          </w:p>
        </w:tc>
        <w:tc>
          <w:tcPr>
            <w:tcW w:w="4889" w:type="dxa"/>
          </w:tcPr>
          <w:p w14:paraId="2B7ADE44" w14:textId="77777777" w:rsidR="00125B09" w:rsidRPr="00984A9F" w:rsidRDefault="00125B09" w:rsidP="00125B09">
            <w:pPr>
              <w:rPr>
                <w:rFonts w:ascii="Arial" w:hAnsi="Arial" w:cs="Arial"/>
              </w:rPr>
            </w:pPr>
            <w:r>
              <w:rPr>
                <w:rFonts w:ascii="Arial" w:hAnsi="Arial" w:cs="Arial"/>
              </w:rPr>
              <w:t>Convenio en Proceso.</w:t>
            </w:r>
          </w:p>
        </w:tc>
      </w:tr>
    </w:tbl>
    <w:p w14:paraId="5494ED21" w14:textId="77777777" w:rsidR="00125B09" w:rsidRPr="00892EC6" w:rsidRDefault="00125B09" w:rsidP="00892EC6">
      <w:pPr>
        <w:ind w:left="360"/>
        <w:rPr>
          <w:rFonts w:ascii="Arial" w:hAnsi="Arial" w:cs="Arial"/>
          <w:sz w:val="24"/>
          <w:szCs w:val="24"/>
        </w:rPr>
      </w:pPr>
    </w:p>
    <w:p w14:paraId="7059FD7A" w14:textId="77777777" w:rsidR="00125B09" w:rsidRDefault="00125B09" w:rsidP="00892EC6">
      <w:pPr>
        <w:ind w:left="360"/>
      </w:pPr>
    </w:p>
    <w:p w14:paraId="475E2024" w14:textId="77777777" w:rsidR="00125B09" w:rsidRDefault="00125B09" w:rsidP="00892EC6"/>
    <w:p w14:paraId="0103D16F" w14:textId="77777777" w:rsidR="00892EC6" w:rsidRDefault="00892EC6" w:rsidP="00892EC6"/>
    <w:p w14:paraId="0A864653" w14:textId="77777777" w:rsidR="00892EC6" w:rsidRDefault="00892EC6" w:rsidP="00892EC6"/>
    <w:p w14:paraId="5C449E11" w14:textId="77777777" w:rsidR="00892EC6" w:rsidRDefault="00892EC6" w:rsidP="00892EC6"/>
    <w:tbl>
      <w:tblPr>
        <w:tblStyle w:val="Tablaconcuadrcula"/>
        <w:tblW w:w="9156" w:type="dxa"/>
        <w:jc w:val="center"/>
        <w:tblLook w:val="04A0" w:firstRow="1" w:lastRow="0" w:firstColumn="1" w:lastColumn="0" w:noHBand="0" w:noVBand="1"/>
      </w:tblPr>
      <w:tblGrid>
        <w:gridCol w:w="1499"/>
        <w:gridCol w:w="907"/>
        <w:gridCol w:w="3688"/>
        <w:gridCol w:w="765"/>
        <w:gridCol w:w="2297"/>
      </w:tblGrid>
      <w:tr w:rsidR="00125B09" w14:paraId="36AFA73F" w14:textId="77777777" w:rsidTr="00125B09">
        <w:trPr>
          <w:trHeight w:val="205"/>
          <w:jc w:val="center"/>
        </w:trPr>
        <w:tc>
          <w:tcPr>
            <w:tcW w:w="9156" w:type="dxa"/>
            <w:gridSpan w:val="5"/>
          </w:tcPr>
          <w:p w14:paraId="4F70D531" w14:textId="77777777" w:rsidR="00125B09" w:rsidRPr="001E48A0" w:rsidRDefault="00125B09" w:rsidP="00125B09">
            <w:pPr>
              <w:tabs>
                <w:tab w:val="left" w:pos="4245"/>
              </w:tabs>
              <w:jc w:val="center"/>
              <w:rPr>
                <w:b/>
              </w:rPr>
            </w:pPr>
            <w:r>
              <w:rPr>
                <w:b/>
              </w:rPr>
              <w:lastRenderedPageBreak/>
              <w:t>UNIVERSIDADES DE NUEVO INGRESO</w:t>
            </w:r>
          </w:p>
        </w:tc>
      </w:tr>
      <w:tr w:rsidR="00125B09" w14:paraId="02EBE5FB" w14:textId="77777777" w:rsidTr="00125B09">
        <w:trPr>
          <w:trHeight w:val="192"/>
          <w:jc w:val="center"/>
        </w:trPr>
        <w:tc>
          <w:tcPr>
            <w:tcW w:w="1109" w:type="dxa"/>
          </w:tcPr>
          <w:p w14:paraId="0BAFEBB0" w14:textId="77777777" w:rsidR="00125B09" w:rsidRPr="00444C61" w:rsidRDefault="00125B09" w:rsidP="00125B09">
            <w:pPr>
              <w:jc w:val="center"/>
              <w:rPr>
                <w:b/>
              </w:rPr>
            </w:pPr>
            <w:r>
              <w:rPr>
                <w:b/>
              </w:rPr>
              <w:t>UNIVERSIDAD</w:t>
            </w:r>
          </w:p>
        </w:tc>
        <w:tc>
          <w:tcPr>
            <w:tcW w:w="834" w:type="dxa"/>
          </w:tcPr>
          <w:p w14:paraId="76F18392" w14:textId="77777777" w:rsidR="00125B09" w:rsidRPr="00444C61" w:rsidRDefault="00125B09" w:rsidP="00125B09">
            <w:pPr>
              <w:jc w:val="center"/>
              <w:rPr>
                <w:b/>
              </w:rPr>
            </w:pPr>
            <w:r>
              <w:rPr>
                <w:b/>
              </w:rPr>
              <w:t>PAÍS</w:t>
            </w:r>
          </w:p>
        </w:tc>
        <w:tc>
          <w:tcPr>
            <w:tcW w:w="4778" w:type="dxa"/>
            <w:gridSpan w:val="2"/>
          </w:tcPr>
          <w:p w14:paraId="2A516091" w14:textId="77777777" w:rsidR="00125B09" w:rsidRPr="00444C61" w:rsidRDefault="00125B09" w:rsidP="00125B09">
            <w:pPr>
              <w:jc w:val="center"/>
              <w:rPr>
                <w:b/>
              </w:rPr>
            </w:pPr>
            <w:r>
              <w:rPr>
                <w:b/>
              </w:rPr>
              <w:t>OBJETIVO</w:t>
            </w:r>
          </w:p>
        </w:tc>
        <w:tc>
          <w:tcPr>
            <w:tcW w:w="2433" w:type="dxa"/>
          </w:tcPr>
          <w:p w14:paraId="0EF25D24" w14:textId="77777777" w:rsidR="00125B09" w:rsidRPr="00444C61" w:rsidRDefault="00125B09" w:rsidP="00125B09">
            <w:pPr>
              <w:jc w:val="center"/>
              <w:rPr>
                <w:b/>
              </w:rPr>
            </w:pPr>
            <w:r>
              <w:rPr>
                <w:b/>
              </w:rPr>
              <w:t>ESTADO</w:t>
            </w:r>
          </w:p>
        </w:tc>
      </w:tr>
      <w:tr w:rsidR="00125B09" w14:paraId="15E67575" w14:textId="77777777" w:rsidTr="00125B09">
        <w:trPr>
          <w:trHeight w:val="1116"/>
          <w:jc w:val="center"/>
        </w:trPr>
        <w:tc>
          <w:tcPr>
            <w:tcW w:w="1109" w:type="dxa"/>
          </w:tcPr>
          <w:p w14:paraId="2EE26EA1" w14:textId="77777777" w:rsidR="00125B09" w:rsidRPr="00444C61" w:rsidRDefault="00125B09" w:rsidP="00125B09">
            <w:r>
              <w:t>Humboldt University</w:t>
            </w:r>
          </w:p>
        </w:tc>
        <w:tc>
          <w:tcPr>
            <w:tcW w:w="834" w:type="dxa"/>
          </w:tcPr>
          <w:p w14:paraId="3FBAE2EB" w14:textId="77777777" w:rsidR="00125B09" w:rsidRPr="00444C61" w:rsidRDefault="00125B09" w:rsidP="00125B09">
            <w:r>
              <w:t>Estados Unidos</w:t>
            </w:r>
          </w:p>
        </w:tc>
        <w:tc>
          <w:tcPr>
            <w:tcW w:w="4778" w:type="dxa"/>
            <w:gridSpan w:val="2"/>
          </w:tcPr>
          <w:p w14:paraId="7FA02656" w14:textId="77777777" w:rsidR="00125B09" w:rsidRPr="00345C8F" w:rsidRDefault="00125B09" w:rsidP="00125B09">
            <w:pPr>
              <w:jc w:val="both"/>
            </w:pPr>
            <w:r w:rsidRPr="00345C8F">
              <w:t xml:space="preserve">La Universidad ofrece </w:t>
            </w:r>
            <w:r w:rsidRPr="00345C8F">
              <w:rPr>
                <w:sz w:val="24"/>
                <w:szCs w:val="24"/>
              </w:rPr>
              <w:t>oportunidades sobre sus actividades y programas, tales como enseñanza, investigaciones, programación y realización de cursos a distancia, dentro de los programas de Formación Permanente de la Universidad</w:t>
            </w:r>
            <w:r w:rsidRPr="00345C8F">
              <w:rPr>
                <w:b/>
                <w:sz w:val="24"/>
                <w:szCs w:val="24"/>
              </w:rPr>
              <w:t xml:space="preserve">, </w:t>
            </w:r>
            <w:r w:rsidRPr="00345C8F">
              <w:rPr>
                <w:sz w:val="24"/>
                <w:szCs w:val="24"/>
              </w:rPr>
              <w:t>intercambio de miembros de facultades y estudiantes, seminarios y congresos, publicaciones y cursos de corta duración.</w:t>
            </w:r>
          </w:p>
        </w:tc>
        <w:tc>
          <w:tcPr>
            <w:tcW w:w="2433" w:type="dxa"/>
          </w:tcPr>
          <w:p w14:paraId="3DEBB0B2" w14:textId="77777777" w:rsidR="00125B09" w:rsidRDefault="00125B09" w:rsidP="00125B09">
            <w:pPr>
              <w:rPr>
                <w:b/>
              </w:rPr>
            </w:pPr>
            <w:r>
              <w:rPr>
                <w:b/>
              </w:rPr>
              <w:t>Solo convenio marco</w:t>
            </w:r>
          </w:p>
        </w:tc>
      </w:tr>
      <w:tr w:rsidR="00125B09" w:rsidRPr="00A97EA9" w14:paraId="39D4BDBE" w14:textId="77777777" w:rsidTr="00125B09">
        <w:trPr>
          <w:trHeight w:val="898"/>
          <w:jc w:val="center"/>
        </w:trPr>
        <w:tc>
          <w:tcPr>
            <w:tcW w:w="1109" w:type="dxa"/>
          </w:tcPr>
          <w:p w14:paraId="4534C658" w14:textId="77777777" w:rsidR="00125B09" w:rsidRPr="002C3FFA" w:rsidRDefault="00125B09" w:rsidP="00125B09">
            <w:r>
              <w:t>CATIE</w:t>
            </w:r>
          </w:p>
        </w:tc>
        <w:tc>
          <w:tcPr>
            <w:tcW w:w="834" w:type="dxa"/>
          </w:tcPr>
          <w:p w14:paraId="14AA0AB1" w14:textId="77777777" w:rsidR="00125B09" w:rsidRDefault="00125B09" w:rsidP="00125B09">
            <w:r>
              <w:t>Costa Rica</w:t>
            </w:r>
          </w:p>
        </w:tc>
        <w:tc>
          <w:tcPr>
            <w:tcW w:w="4778" w:type="dxa"/>
            <w:gridSpan w:val="2"/>
          </w:tcPr>
          <w:p w14:paraId="5A68F148" w14:textId="77777777" w:rsidR="00125B09" w:rsidRPr="00345C8F" w:rsidRDefault="00125B09" w:rsidP="00125B09">
            <w:pPr>
              <w:jc w:val="both"/>
            </w:pPr>
            <w:r w:rsidRPr="00345C8F">
              <w:rPr>
                <w:rFonts w:cstheme="minorHAnsi"/>
                <w:b/>
                <w:sz w:val="24"/>
                <w:szCs w:val="24"/>
              </w:rPr>
              <w:t xml:space="preserve">MESCYT </w:t>
            </w:r>
            <w:r w:rsidRPr="00345C8F">
              <w:rPr>
                <w:rFonts w:cstheme="minorHAnsi"/>
                <w:sz w:val="24"/>
                <w:szCs w:val="24"/>
              </w:rPr>
              <w:t xml:space="preserve">y </w:t>
            </w:r>
            <w:r w:rsidRPr="00345C8F">
              <w:rPr>
                <w:rFonts w:cstheme="minorHAnsi"/>
                <w:b/>
                <w:sz w:val="24"/>
                <w:szCs w:val="24"/>
              </w:rPr>
              <w:t xml:space="preserve">CATIE </w:t>
            </w:r>
            <w:r w:rsidRPr="00345C8F">
              <w:rPr>
                <w:rFonts w:cstheme="minorHAnsi"/>
                <w:sz w:val="24"/>
                <w:szCs w:val="24"/>
              </w:rPr>
              <w:t xml:space="preserve">suscribieron para la movilidad de estudiantes a Costa Rica a realizar estudios de Posgrado en las </w:t>
            </w:r>
            <w:r w:rsidRPr="00345C8F">
              <w:rPr>
                <w:rFonts w:cstheme="minorHAnsi"/>
                <w:color w:val="000000" w:themeColor="text1"/>
                <w:sz w:val="24"/>
                <w:szCs w:val="24"/>
              </w:rPr>
              <w:t xml:space="preserve">áreas de </w:t>
            </w:r>
            <w:r w:rsidRPr="00345C8F">
              <w:rPr>
                <w:rFonts w:cstheme="minorHAnsi"/>
                <w:color w:val="000000" w:themeColor="text1"/>
                <w:sz w:val="24"/>
                <w:szCs w:val="24"/>
                <w:shd w:val="clear" w:color="auto" w:fill="FFFFFF"/>
              </w:rPr>
              <w:t>investigación y enseñanza de agricultura, manejo, conservación y uso sostenible de los recursos naturales.</w:t>
            </w:r>
          </w:p>
        </w:tc>
        <w:tc>
          <w:tcPr>
            <w:tcW w:w="2433" w:type="dxa"/>
          </w:tcPr>
          <w:p w14:paraId="06FD2DDA" w14:textId="77777777" w:rsidR="00125B09" w:rsidRPr="00345C8F" w:rsidRDefault="00125B09" w:rsidP="00125B09">
            <w:pPr>
              <w:rPr>
                <w:b/>
              </w:rPr>
            </w:pPr>
            <w:r w:rsidRPr="00345C8F">
              <w:rPr>
                <w:b/>
              </w:rPr>
              <w:t>Convenio Marco y Convenio Específico</w:t>
            </w:r>
          </w:p>
        </w:tc>
      </w:tr>
      <w:tr w:rsidR="00125B09" w14:paraId="130E4011" w14:textId="77777777" w:rsidTr="00125B09">
        <w:trPr>
          <w:trHeight w:val="205"/>
          <w:jc w:val="center"/>
        </w:trPr>
        <w:tc>
          <w:tcPr>
            <w:tcW w:w="9156" w:type="dxa"/>
            <w:gridSpan w:val="5"/>
          </w:tcPr>
          <w:p w14:paraId="317FE8AF" w14:textId="77777777" w:rsidR="00125B09" w:rsidRPr="001E48A0" w:rsidRDefault="00125B09" w:rsidP="00125B09">
            <w:pPr>
              <w:tabs>
                <w:tab w:val="left" w:pos="4245"/>
              </w:tabs>
              <w:jc w:val="center"/>
              <w:rPr>
                <w:b/>
              </w:rPr>
            </w:pPr>
            <w:r>
              <w:rPr>
                <w:b/>
              </w:rPr>
              <w:t xml:space="preserve">Convenio Interinstitucional </w:t>
            </w:r>
          </w:p>
        </w:tc>
      </w:tr>
      <w:tr w:rsidR="00125B09" w14:paraId="14C184A2" w14:textId="77777777" w:rsidTr="00125B09">
        <w:trPr>
          <w:trHeight w:val="192"/>
          <w:jc w:val="center"/>
        </w:trPr>
        <w:tc>
          <w:tcPr>
            <w:tcW w:w="1109" w:type="dxa"/>
          </w:tcPr>
          <w:p w14:paraId="24BC9263" w14:textId="77777777" w:rsidR="00125B09" w:rsidRPr="00444C61" w:rsidRDefault="00125B09" w:rsidP="00125B09">
            <w:pPr>
              <w:jc w:val="center"/>
              <w:rPr>
                <w:b/>
              </w:rPr>
            </w:pPr>
            <w:r>
              <w:rPr>
                <w:b/>
              </w:rPr>
              <w:t>Institución</w:t>
            </w:r>
          </w:p>
        </w:tc>
        <w:tc>
          <w:tcPr>
            <w:tcW w:w="4778" w:type="dxa"/>
            <w:gridSpan w:val="2"/>
          </w:tcPr>
          <w:p w14:paraId="71489B01" w14:textId="77777777" w:rsidR="00125B09" w:rsidRPr="00444C61" w:rsidRDefault="00125B09" w:rsidP="00125B09">
            <w:pPr>
              <w:jc w:val="center"/>
              <w:rPr>
                <w:b/>
              </w:rPr>
            </w:pPr>
            <w:r>
              <w:rPr>
                <w:b/>
              </w:rPr>
              <w:t>OBJETIVO</w:t>
            </w:r>
          </w:p>
        </w:tc>
        <w:tc>
          <w:tcPr>
            <w:tcW w:w="3268" w:type="dxa"/>
            <w:gridSpan w:val="2"/>
          </w:tcPr>
          <w:p w14:paraId="096F7AAA" w14:textId="77777777" w:rsidR="00125B09" w:rsidRPr="00444C61" w:rsidRDefault="00125B09" w:rsidP="00125B09">
            <w:pPr>
              <w:jc w:val="center"/>
              <w:rPr>
                <w:b/>
              </w:rPr>
            </w:pPr>
            <w:r>
              <w:rPr>
                <w:b/>
              </w:rPr>
              <w:t>ESTADO</w:t>
            </w:r>
          </w:p>
        </w:tc>
      </w:tr>
      <w:tr w:rsidR="00125B09" w:rsidRPr="00A97EA9" w14:paraId="6F3AE53F" w14:textId="77777777" w:rsidTr="00125B09">
        <w:trPr>
          <w:trHeight w:val="616"/>
          <w:jc w:val="center"/>
        </w:trPr>
        <w:tc>
          <w:tcPr>
            <w:tcW w:w="1109" w:type="dxa"/>
          </w:tcPr>
          <w:p w14:paraId="5F09E928" w14:textId="77777777" w:rsidR="00125B09" w:rsidRPr="00444C61" w:rsidRDefault="00125B09" w:rsidP="00125B09">
            <w:r>
              <w:t>Instituto Nacional de Migración</w:t>
            </w:r>
          </w:p>
        </w:tc>
        <w:tc>
          <w:tcPr>
            <w:tcW w:w="4778" w:type="dxa"/>
            <w:gridSpan w:val="2"/>
          </w:tcPr>
          <w:p w14:paraId="1A42871D" w14:textId="77777777" w:rsidR="00125B09" w:rsidRPr="00345C8F" w:rsidRDefault="00125B09" w:rsidP="00125B09">
            <w:pPr>
              <w:jc w:val="both"/>
            </w:pPr>
            <w:r w:rsidRPr="00345C8F">
              <w:t>Desarrollo de acciones en el ámbito de investigación como en la formación de para contribuir a las políticas públicas migratorias.</w:t>
            </w:r>
          </w:p>
        </w:tc>
        <w:tc>
          <w:tcPr>
            <w:tcW w:w="3268" w:type="dxa"/>
            <w:gridSpan w:val="2"/>
          </w:tcPr>
          <w:p w14:paraId="05462660" w14:textId="77777777" w:rsidR="00125B09" w:rsidRPr="00345C8F" w:rsidRDefault="00125B09" w:rsidP="00125B09">
            <w:pPr>
              <w:rPr>
                <w:b/>
              </w:rPr>
            </w:pPr>
            <w:r w:rsidRPr="00345C8F">
              <w:rPr>
                <w:b/>
              </w:rPr>
              <w:t>Convenio Marco en proceso de negociación.</w:t>
            </w:r>
          </w:p>
        </w:tc>
      </w:tr>
    </w:tbl>
    <w:p w14:paraId="4179A0D1" w14:textId="77777777" w:rsidR="00125B09" w:rsidRDefault="00125B09" w:rsidP="00892EC6"/>
    <w:p w14:paraId="721B405F" w14:textId="77777777" w:rsidR="00892EC6" w:rsidRDefault="00892EC6" w:rsidP="00892673"/>
    <w:p w14:paraId="1A818389" w14:textId="77777777" w:rsidR="00892673" w:rsidRDefault="00892673" w:rsidP="00892673"/>
    <w:p w14:paraId="759FDE88" w14:textId="77777777" w:rsidR="00892673" w:rsidRDefault="00892673" w:rsidP="00892673"/>
    <w:p w14:paraId="1128F75A" w14:textId="77777777" w:rsidR="00892673" w:rsidRDefault="00892673" w:rsidP="00892673"/>
    <w:p w14:paraId="6BA5F98E" w14:textId="77777777" w:rsidR="00892673" w:rsidRDefault="00892673" w:rsidP="00892673"/>
    <w:p w14:paraId="5963AFD3" w14:textId="77777777" w:rsidR="00892673" w:rsidRDefault="00892673" w:rsidP="00892673"/>
    <w:p w14:paraId="605D1994" w14:textId="77777777" w:rsidR="00892673" w:rsidRDefault="00892673" w:rsidP="00892673"/>
    <w:p w14:paraId="6EAB1A21" w14:textId="77777777" w:rsidR="00892673" w:rsidRDefault="00892673" w:rsidP="00892673"/>
    <w:p w14:paraId="35165C40" w14:textId="77777777" w:rsidR="00892673" w:rsidRDefault="00892673" w:rsidP="00892673"/>
    <w:p w14:paraId="35DDCB42" w14:textId="77777777" w:rsidR="00892673" w:rsidRDefault="00892673" w:rsidP="00892673"/>
    <w:p w14:paraId="18CB6BCF" w14:textId="77777777" w:rsidR="00892673" w:rsidRDefault="00892673" w:rsidP="00892673"/>
    <w:p w14:paraId="4EF3ACF4" w14:textId="77777777" w:rsidR="00892673" w:rsidRDefault="00892673" w:rsidP="00892673"/>
    <w:p w14:paraId="753EF4CA" w14:textId="77777777" w:rsidR="00892673" w:rsidRDefault="00892673" w:rsidP="00892673"/>
    <w:p w14:paraId="0B41D5A8" w14:textId="77777777" w:rsidR="00892673" w:rsidRDefault="00892673" w:rsidP="00892673"/>
    <w:p w14:paraId="77AE53A3" w14:textId="77777777" w:rsidR="008D3986" w:rsidRDefault="008D3986" w:rsidP="008D3986">
      <w:pPr>
        <w:pStyle w:val="titulomemoria"/>
        <w:numPr>
          <w:ilvl w:val="2"/>
          <w:numId w:val="17"/>
        </w:numPr>
        <w:spacing w:line="240" w:lineRule="auto"/>
        <w:ind w:left="1916" w:hanging="357"/>
        <w:contextualSpacing/>
        <w:jc w:val="center"/>
        <w:rPr>
          <w:rStyle w:val="Estilo16Car"/>
          <w:sz w:val="24"/>
        </w:rPr>
      </w:pPr>
      <w:bookmarkStart w:id="197" w:name="_Toc533586369"/>
      <w:r>
        <w:rPr>
          <w:rStyle w:val="Estilo16Car"/>
          <w:sz w:val="24"/>
        </w:rPr>
        <w:lastRenderedPageBreak/>
        <w:t>Relación d</w:t>
      </w:r>
      <w:r w:rsidRPr="008D3986">
        <w:rPr>
          <w:rStyle w:val="Estilo16Car"/>
          <w:sz w:val="24"/>
        </w:rPr>
        <w:t>e Proyectos Aprobados</w:t>
      </w:r>
      <w:bookmarkEnd w:id="197"/>
    </w:p>
    <w:p w14:paraId="75CB8A99" w14:textId="77777777" w:rsidR="00B4006C" w:rsidRPr="008D3986" w:rsidRDefault="008D3986" w:rsidP="008D3986">
      <w:pPr>
        <w:pStyle w:val="titulomemoria"/>
        <w:spacing w:line="240" w:lineRule="auto"/>
        <w:ind w:left="1559"/>
        <w:contextualSpacing/>
        <w:jc w:val="center"/>
        <w:rPr>
          <w:rStyle w:val="Estilo16Car"/>
          <w:sz w:val="24"/>
        </w:rPr>
      </w:pPr>
      <w:bookmarkStart w:id="198" w:name="_Toc533586370"/>
      <w:r>
        <w:rPr>
          <w:rStyle w:val="Estilo16Car"/>
          <w:bCs/>
          <w:sz w:val="24"/>
        </w:rPr>
        <w:t xml:space="preserve">Fondo Nacional de </w:t>
      </w:r>
      <w:r w:rsidRPr="008D3986">
        <w:rPr>
          <w:rStyle w:val="Estilo16Car"/>
          <w:bCs/>
          <w:sz w:val="24"/>
        </w:rPr>
        <w:t xml:space="preserve">Innovación </w:t>
      </w:r>
      <w:r>
        <w:rPr>
          <w:rStyle w:val="Estilo16Car"/>
          <w:bCs/>
          <w:sz w:val="24"/>
        </w:rPr>
        <w:t>y</w:t>
      </w:r>
      <w:r w:rsidRPr="008D3986">
        <w:rPr>
          <w:rStyle w:val="Estilo16Car"/>
          <w:bCs/>
          <w:sz w:val="24"/>
        </w:rPr>
        <w:t xml:space="preserve"> Desarrollo Científico </w:t>
      </w:r>
      <w:r>
        <w:rPr>
          <w:rStyle w:val="Estilo16Car"/>
          <w:bCs/>
          <w:sz w:val="24"/>
        </w:rPr>
        <w:t>y</w:t>
      </w:r>
      <w:r w:rsidRPr="008D3986">
        <w:rPr>
          <w:rStyle w:val="Estilo16Car"/>
          <w:bCs/>
          <w:sz w:val="24"/>
        </w:rPr>
        <w:t xml:space="preserve"> Tecnológico (FONDOCYT)</w:t>
      </w:r>
      <w:r>
        <w:rPr>
          <w:rStyle w:val="Estilo16Car"/>
          <w:sz w:val="24"/>
        </w:rPr>
        <w:t xml:space="preserve"> </w:t>
      </w:r>
      <w:r w:rsidRPr="008D3986">
        <w:rPr>
          <w:rStyle w:val="Estilo16Car"/>
          <w:bCs/>
          <w:sz w:val="24"/>
        </w:rPr>
        <w:t>Convocatoria 2016-2017</w:t>
      </w:r>
      <w:bookmarkEnd w:id="198"/>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47"/>
        <w:gridCol w:w="2298"/>
        <w:gridCol w:w="1973"/>
        <w:gridCol w:w="1541"/>
        <w:gridCol w:w="1275"/>
        <w:gridCol w:w="1560"/>
      </w:tblGrid>
      <w:tr w:rsidR="00B4006C" w:rsidRPr="00D03947" w14:paraId="0E51253E" w14:textId="77777777" w:rsidTr="00B4006C">
        <w:trPr>
          <w:trHeight w:val="19"/>
          <w:tblHeader/>
          <w:jc w:val="center"/>
        </w:trPr>
        <w:tc>
          <w:tcPr>
            <w:tcW w:w="2547" w:type="dxa"/>
            <w:shd w:val="clear" w:color="auto" w:fill="auto"/>
            <w:vAlign w:val="center"/>
            <w:hideMark/>
          </w:tcPr>
          <w:p w14:paraId="1C910F7D" w14:textId="77777777" w:rsidR="00B4006C" w:rsidRPr="00D03947" w:rsidRDefault="00B4006C" w:rsidP="00B4006C">
            <w:pPr>
              <w:spacing w:after="0" w:line="240" w:lineRule="auto"/>
              <w:jc w:val="center"/>
              <w:rPr>
                <w:rFonts w:ascii="Arial" w:eastAsia="Times New Roman" w:hAnsi="Arial" w:cs="Arial"/>
                <w:b/>
                <w:bCs/>
                <w:sz w:val="16"/>
                <w:szCs w:val="16"/>
                <w:lang w:eastAsia="es-DO"/>
              </w:rPr>
            </w:pPr>
            <w:r>
              <w:t xml:space="preserve">                    </w:t>
            </w:r>
            <w:r w:rsidRPr="00D03947">
              <w:rPr>
                <w:rFonts w:ascii="Arial" w:eastAsia="Times New Roman" w:hAnsi="Arial" w:cs="Arial"/>
                <w:b/>
                <w:bCs/>
                <w:sz w:val="16"/>
                <w:szCs w:val="16"/>
                <w:lang w:eastAsia="es-DO"/>
              </w:rPr>
              <w:t>NOMBRE DEL PROYECTO</w:t>
            </w:r>
          </w:p>
        </w:tc>
        <w:tc>
          <w:tcPr>
            <w:tcW w:w="2298" w:type="dxa"/>
            <w:shd w:val="clear" w:color="auto" w:fill="auto"/>
            <w:vAlign w:val="center"/>
            <w:hideMark/>
          </w:tcPr>
          <w:p w14:paraId="040BE44A" w14:textId="77777777" w:rsidR="00B4006C" w:rsidRPr="00D03947" w:rsidRDefault="00B4006C" w:rsidP="00B4006C">
            <w:pPr>
              <w:spacing w:after="0" w:line="240" w:lineRule="auto"/>
              <w:jc w:val="center"/>
              <w:rPr>
                <w:rFonts w:ascii="Arial" w:eastAsia="Times New Roman" w:hAnsi="Arial" w:cs="Arial"/>
                <w:b/>
                <w:bCs/>
                <w:sz w:val="16"/>
                <w:szCs w:val="16"/>
                <w:lang w:eastAsia="es-DO"/>
              </w:rPr>
            </w:pPr>
            <w:r w:rsidRPr="00D03947">
              <w:rPr>
                <w:rFonts w:ascii="Arial" w:eastAsia="Times New Roman" w:hAnsi="Arial" w:cs="Arial"/>
                <w:b/>
                <w:bCs/>
                <w:sz w:val="16"/>
                <w:szCs w:val="16"/>
                <w:lang w:eastAsia="es-DO"/>
              </w:rPr>
              <w:t>PROGRAMA</w:t>
            </w:r>
          </w:p>
        </w:tc>
        <w:tc>
          <w:tcPr>
            <w:tcW w:w="1973" w:type="dxa"/>
            <w:shd w:val="clear" w:color="auto" w:fill="auto"/>
            <w:vAlign w:val="center"/>
            <w:hideMark/>
          </w:tcPr>
          <w:p w14:paraId="57418EFF" w14:textId="77777777" w:rsidR="00B4006C" w:rsidRPr="00D03947" w:rsidRDefault="00B4006C" w:rsidP="00B4006C">
            <w:pPr>
              <w:spacing w:after="0" w:line="240" w:lineRule="auto"/>
              <w:jc w:val="center"/>
              <w:rPr>
                <w:rFonts w:ascii="Arial" w:eastAsia="Times New Roman" w:hAnsi="Arial" w:cs="Arial"/>
                <w:b/>
                <w:bCs/>
                <w:sz w:val="16"/>
                <w:szCs w:val="16"/>
                <w:lang w:eastAsia="es-DO"/>
              </w:rPr>
            </w:pPr>
            <w:r w:rsidRPr="00D03947">
              <w:rPr>
                <w:rFonts w:ascii="Arial" w:eastAsia="Times New Roman" w:hAnsi="Arial" w:cs="Arial"/>
                <w:b/>
                <w:bCs/>
                <w:sz w:val="16"/>
                <w:szCs w:val="16"/>
                <w:lang w:eastAsia="es-DO"/>
              </w:rPr>
              <w:t>INSTITUCIÓN</w:t>
            </w:r>
          </w:p>
        </w:tc>
        <w:tc>
          <w:tcPr>
            <w:tcW w:w="1541" w:type="dxa"/>
            <w:shd w:val="clear" w:color="auto" w:fill="auto"/>
            <w:vAlign w:val="center"/>
            <w:hideMark/>
          </w:tcPr>
          <w:p w14:paraId="0917BB9C" w14:textId="77777777" w:rsidR="00B4006C" w:rsidRPr="00D03947" w:rsidRDefault="00B4006C" w:rsidP="00B4006C">
            <w:pPr>
              <w:spacing w:after="0" w:line="240" w:lineRule="auto"/>
              <w:jc w:val="center"/>
              <w:rPr>
                <w:rFonts w:ascii="Arial" w:eastAsia="Times New Roman" w:hAnsi="Arial" w:cs="Arial"/>
                <w:b/>
                <w:bCs/>
                <w:sz w:val="16"/>
                <w:szCs w:val="16"/>
                <w:lang w:eastAsia="es-DO"/>
              </w:rPr>
            </w:pPr>
            <w:r w:rsidRPr="00D03947">
              <w:rPr>
                <w:rFonts w:ascii="Arial" w:eastAsia="Times New Roman" w:hAnsi="Arial" w:cs="Arial"/>
                <w:b/>
                <w:bCs/>
                <w:sz w:val="16"/>
                <w:szCs w:val="16"/>
                <w:lang w:eastAsia="es-DO"/>
              </w:rPr>
              <w:t xml:space="preserve">  PRESUPUESTO APROBADO FONDOCYT  EN RD$ </w:t>
            </w:r>
          </w:p>
        </w:tc>
        <w:tc>
          <w:tcPr>
            <w:tcW w:w="1275" w:type="dxa"/>
            <w:shd w:val="clear" w:color="auto" w:fill="auto"/>
            <w:vAlign w:val="center"/>
            <w:hideMark/>
          </w:tcPr>
          <w:p w14:paraId="6E850385" w14:textId="77777777" w:rsidR="00B4006C" w:rsidRPr="00D03947" w:rsidRDefault="00B4006C" w:rsidP="00B4006C">
            <w:pPr>
              <w:spacing w:after="0" w:line="240" w:lineRule="auto"/>
              <w:jc w:val="center"/>
              <w:rPr>
                <w:rFonts w:ascii="Arial" w:eastAsia="Times New Roman" w:hAnsi="Arial" w:cs="Arial"/>
                <w:b/>
                <w:bCs/>
                <w:sz w:val="16"/>
                <w:szCs w:val="16"/>
                <w:lang w:eastAsia="es-DO"/>
              </w:rPr>
            </w:pPr>
            <w:r w:rsidRPr="00D03947">
              <w:rPr>
                <w:rFonts w:ascii="Arial" w:eastAsia="Times New Roman" w:hAnsi="Arial" w:cs="Arial"/>
                <w:b/>
                <w:bCs/>
                <w:sz w:val="16"/>
                <w:szCs w:val="16"/>
                <w:lang w:eastAsia="es-DO"/>
              </w:rPr>
              <w:t>TIEMPO (EN MESES)</w:t>
            </w:r>
          </w:p>
        </w:tc>
        <w:tc>
          <w:tcPr>
            <w:tcW w:w="1560" w:type="dxa"/>
            <w:shd w:val="clear" w:color="auto" w:fill="auto"/>
            <w:vAlign w:val="center"/>
            <w:hideMark/>
          </w:tcPr>
          <w:p w14:paraId="7FE4F9D4" w14:textId="77777777" w:rsidR="00B4006C" w:rsidRPr="00D03947" w:rsidRDefault="00B4006C" w:rsidP="00B4006C">
            <w:pPr>
              <w:spacing w:after="0" w:line="240" w:lineRule="auto"/>
              <w:jc w:val="center"/>
              <w:rPr>
                <w:rFonts w:ascii="Arial" w:eastAsia="Times New Roman" w:hAnsi="Arial" w:cs="Arial"/>
                <w:b/>
                <w:bCs/>
                <w:sz w:val="16"/>
                <w:szCs w:val="16"/>
                <w:lang w:eastAsia="es-DO"/>
              </w:rPr>
            </w:pPr>
            <w:r w:rsidRPr="00D03947">
              <w:rPr>
                <w:rFonts w:ascii="Arial" w:eastAsia="Times New Roman" w:hAnsi="Arial" w:cs="Arial"/>
                <w:b/>
                <w:bCs/>
                <w:sz w:val="16"/>
                <w:szCs w:val="16"/>
                <w:lang w:eastAsia="es-DO"/>
              </w:rPr>
              <w:t>INVESTIGADOR PRINCIPAL</w:t>
            </w:r>
          </w:p>
        </w:tc>
      </w:tr>
      <w:tr w:rsidR="00B4006C" w:rsidRPr="00D03947" w14:paraId="143FA230" w14:textId="77777777" w:rsidTr="00B4006C">
        <w:trPr>
          <w:trHeight w:val="19"/>
          <w:jc w:val="center"/>
        </w:trPr>
        <w:tc>
          <w:tcPr>
            <w:tcW w:w="2547" w:type="dxa"/>
            <w:shd w:val="clear" w:color="auto" w:fill="auto"/>
            <w:vAlign w:val="center"/>
            <w:hideMark/>
          </w:tcPr>
          <w:p w14:paraId="5A0E6C4D"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Renaturalización y Conservación de los Recursos Hídricos del Parque Nacional Valle Nuevo, mediante la Investigación Hidromorfológica.</w:t>
            </w:r>
          </w:p>
        </w:tc>
        <w:tc>
          <w:tcPr>
            <w:tcW w:w="2298" w:type="dxa"/>
            <w:shd w:val="clear" w:color="auto" w:fill="auto"/>
            <w:vAlign w:val="center"/>
            <w:hideMark/>
          </w:tcPr>
          <w:p w14:paraId="765DA953"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Medio Ambiente y Recursos Naturales.</w:t>
            </w:r>
          </w:p>
        </w:tc>
        <w:tc>
          <w:tcPr>
            <w:tcW w:w="1973" w:type="dxa"/>
            <w:shd w:val="clear" w:color="auto" w:fill="auto"/>
            <w:noWrap/>
            <w:vAlign w:val="center"/>
            <w:hideMark/>
          </w:tcPr>
          <w:p w14:paraId="0235CFD0"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Instituto Nacional de Recursos Hidráulicos (INDHRI).</w:t>
            </w:r>
          </w:p>
        </w:tc>
        <w:tc>
          <w:tcPr>
            <w:tcW w:w="1541" w:type="dxa"/>
            <w:shd w:val="clear" w:color="auto" w:fill="auto"/>
            <w:noWrap/>
            <w:vAlign w:val="center"/>
            <w:hideMark/>
          </w:tcPr>
          <w:p w14:paraId="65721F60"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8,769,860.00 </w:t>
            </w:r>
          </w:p>
        </w:tc>
        <w:tc>
          <w:tcPr>
            <w:tcW w:w="1275" w:type="dxa"/>
            <w:shd w:val="clear" w:color="auto" w:fill="auto"/>
            <w:noWrap/>
            <w:vAlign w:val="center"/>
            <w:hideMark/>
          </w:tcPr>
          <w:p w14:paraId="662A8449"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36</w:t>
            </w:r>
          </w:p>
        </w:tc>
        <w:tc>
          <w:tcPr>
            <w:tcW w:w="1560" w:type="dxa"/>
            <w:shd w:val="clear" w:color="auto" w:fill="auto"/>
            <w:vAlign w:val="center"/>
            <w:hideMark/>
          </w:tcPr>
          <w:p w14:paraId="0821D045"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Agustina García Castillo</w:t>
            </w:r>
          </w:p>
        </w:tc>
      </w:tr>
      <w:tr w:rsidR="00B4006C" w:rsidRPr="00D03947" w14:paraId="1497BCF8" w14:textId="77777777" w:rsidTr="00B4006C">
        <w:trPr>
          <w:trHeight w:val="19"/>
          <w:jc w:val="center"/>
        </w:trPr>
        <w:tc>
          <w:tcPr>
            <w:tcW w:w="2547" w:type="dxa"/>
            <w:shd w:val="clear" w:color="auto" w:fill="auto"/>
            <w:vAlign w:val="center"/>
            <w:hideMark/>
          </w:tcPr>
          <w:p w14:paraId="683DCAF9" w14:textId="77777777" w:rsidR="00B4006C" w:rsidRPr="00D03947" w:rsidRDefault="00B4006C" w:rsidP="00B4006C">
            <w:pPr>
              <w:spacing w:after="0" w:line="240" w:lineRule="auto"/>
              <w:rPr>
                <w:rFonts w:ascii="Arial" w:eastAsia="Times New Roman" w:hAnsi="Arial" w:cs="Arial"/>
                <w:sz w:val="16"/>
                <w:szCs w:val="16"/>
                <w:lang w:val="en-US" w:eastAsia="es-DO"/>
              </w:rPr>
            </w:pPr>
            <w:r w:rsidRPr="00D03947">
              <w:rPr>
                <w:rFonts w:ascii="Arial" w:eastAsia="Times New Roman" w:hAnsi="Arial" w:cs="Arial"/>
                <w:sz w:val="16"/>
                <w:szCs w:val="16"/>
                <w:lang w:val="en-US" w:eastAsia="es-DO"/>
              </w:rPr>
              <w:t>Angiogenesis of Human Periodontal Ligament Derived Stem Cells.</w:t>
            </w:r>
          </w:p>
        </w:tc>
        <w:tc>
          <w:tcPr>
            <w:tcW w:w="2298" w:type="dxa"/>
            <w:shd w:val="clear" w:color="auto" w:fill="auto"/>
            <w:vAlign w:val="center"/>
            <w:hideMark/>
          </w:tcPr>
          <w:p w14:paraId="25A0B3DC"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Salud y Biomedicina.</w:t>
            </w:r>
          </w:p>
        </w:tc>
        <w:tc>
          <w:tcPr>
            <w:tcW w:w="1973" w:type="dxa"/>
            <w:shd w:val="clear" w:color="auto" w:fill="auto"/>
            <w:noWrap/>
            <w:vAlign w:val="center"/>
            <w:hideMark/>
          </w:tcPr>
          <w:p w14:paraId="2120CD00"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Instituto Odontológico de Especialidades (IOES).</w:t>
            </w:r>
          </w:p>
        </w:tc>
        <w:tc>
          <w:tcPr>
            <w:tcW w:w="1541" w:type="dxa"/>
            <w:shd w:val="clear" w:color="auto" w:fill="auto"/>
            <w:noWrap/>
            <w:vAlign w:val="center"/>
            <w:hideMark/>
          </w:tcPr>
          <w:p w14:paraId="026536D2"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9,924,992.00 </w:t>
            </w:r>
          </w:p>
        </w:tc>
        <w:tc>
          <w:tcPr>
            <w:tcW w:w="1275" w:type="dxa"/>
            <w:shd w:val="clear" w:color="auto" w:fill="auto"/>
            <w:noWrap/>
            <w:vAlign w:val="center"/>
            <w:hideMark/>
          </w:tcPr>
          <w:p w14:paraId="7FF4C424"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24</w:t>
            </w:r>
          </w:p>
        </w:tc>
        <w:tc>
          <w:tcPr>
            <w:tcW w:w="1560" w:type="dxa"/>
            <w:shd w:val="clear" w:color="auto" w:fill="auto"/>
            <w:vAlign w:val="center"/>
            <w:hideMark/>
          </w:tcPr>
          <w:p w14:paraId="6C159F93"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Franklin García-Godoy Jr.</w:t>
            </w:r>
          </w:p>
        </w:tc>
      </w:tr>
      <w:tr w:rsidR="00B4006C" w:rsidRPr="00D03947" w14:paraId="205C5125" w14:textId="77777777" w:rsidTr="00B4006C">
        <w:trPr>
          <w:trHeight w:val="19"/>
          <w:jc w:val="center"/>
        </w:trPr>
        <w:tc>
          <w:tcPr>
            <w:tcW w:w="2547" w:type="dxa"/>
            <w:shd w:val="clear" w:color="auto" w:fill="auto"/>
            <w:vAlign w:val="center"/>
            <w:hideMark/>
          </w:tcPr>
          <w:p w14:paraId="1C394598" w14:textId="77777777" w:rsidR="00B4006C" w:rsidRPr="00D03947" w:rsidRDefault="00B4006C" w:rsidP="00B4006C">
            <w:pPr>
              <w:spacing w:after="0" w:line="240" w:lineRule="auto"/>
              <w:rPr>
                <w:rFonts w:ascii="Arial" w:eastAsia="Times New Roman" w:hAnsi="Arial" w:cs="Arial"/>
                <w:sz w:val="16"/>
                <w:szCs w:val="16"/>
                <w:lang w:val="en-US" w:eastAsia="es-DO"/>
              </w:rPr>
            </w:pPr>
            <w:r w:rsidRPr="00D03947">
              <w:rPr>
                <w:rFonts w:ascii="Arial" w:eastAsia="Times New Roman" w:hAnsi="Arial" w:cs="Arial"/>
                <w:sz w:val="16"/>
                <w:szCs w:val="16"/>
                <w:lang w:val="en-US" w:eastAsia="es-DO"/>
              </w:rPr>
              <w:t>Molecular Characterization of emerging respiratory viruses in children in the Dominican Republic.</w:t>
            </w:r>
          </w:p>
        </w:tc>
        <w:tc>
          <w:tcPr>
            <w:tcW w:w="2298" w:type="dxa"/>
            <w:shd w:val="clear" w:color="auto" w:fill="auto"/>
            <w:vAlign w:val="center"/>
            <w:hideMark/>
          </w:tcPr>
          <w:p w14:paraId="5C2FA757"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Salud y Biomedicina.</w:t>
            </w:r>
          </w:p>
        </w:tc>
        <w:tc>
          <w:tcPr>
            <w:tcW w:w="1973" w:type="dxa"/>
            <w:shd w:val="clear" w:color="auto" w:fill="auto"/>
            <w:noWrap/>
            <w:vAlign w:val="center"/>
            <w:hideMark/>
          </w:tcPr>
          <w:p w14:paraId="2B33AD9E"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Centro de Educ. Médica de Amistad Dominico Japonesa (CEMADOJA)</w:t>
            </w:r>
          </w:p>
        </w:tc>
        <w:tc>
          <w:tcPr>
            <w:tcW w:w="1541" w:type="dxa"/>
            <w:shd w:val="clear" w:color="auto" w:fill="auto"/>
            <w:noWrap/>
            <w:vAlign w:val="center"/>
            <w:hideMark/>
          </w:tcPr>
          <w:p w14:paraId="78984749"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10,854,800.00 </w:t>
            </w:r>
          </w:p>
        </w:tc>
        <w:tc>
          <w:tcPr>
            <w:tcW w:w="1275" w:type="dxa"/>
            <w:shd w:val="clear" w:color="auto" w:fill="auto"/>
            <w:noWrap/>
            <w:vAlign w:val="center"/>
            <w:hideMark/>
          </w:tcPr>
          <w:p w14:paraId="04F3A0E7"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36</w:t>
            </w:r>
          </w:p>
        </w:tc>
        <w:tc>
          <w:tcPr>
            <w:tcW w:w="1560" w:type="dxa"/>
            <w:shd w:val="clear" w:color="auto" w:fill="auto"/>
            <w:vAlign w:val="center"/>
            <w:hideMark/>
          </w:tcPr>
          <w:p w14:paraId="11706841"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Julio Manuel Rodríguez Grullón</w:t>
            </w:r>
          </w:p>
        </w:tc>
      </w:tr>
      <w:tr w:rsidR="00B4006C" w:rsidRPr="00D03947" w14:paraId="5046C9C2" w14:textId="77777777" w:rsidTr="00B4006C">
        <w:trPr>
          <w:trHeight w:val="474"/>
          <w:jc w:val="center"/>
        </w:trPr>
        <w:tc>
          <w:tcPr>
            <w:tcW w:w="2547" w:type="dxa"/>
            <w:shd w:val="clear" w:color="auto" w:fill="auto"/>
            <w:vAlign w:val="center"/>
            <w:hideMark/>
          </w:tcPr>
          <w:p w14:paraId="10A1AF84"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Respuesta Terapéutica de la Vitamina D3 en los Episodios de Diarrea Aguda.</w:t>
            </w:r>
          </w:p>
        </w:tc>
        <w:tc>
          <w:tcPr>
            <w:tcW w:w="2298" w:type="dxa"/>
            <w:shd w:val="clear" w:color="auto" w:fill="auto"/>
            <w:vAlign w:val="center"/>
            <w:hideMark/>
          </w:tcPr>
          <w:p w14:paraId="25D721D6"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Ciencias Básicas y Nanociencias.</w:t>
            </w:r>
          </w:p>
        </w:tc>
        <w:tc>
          <w:tcPr>
            <w:tcW w:w="1973" w:type="dxa"/>
            <w:shd w:val="clear" w:color="auto" w:fill="auto"/>
            <w:noWrap/>
            <w:vAlign w:val="center"/>
            <w:hideMark/>
          </w:tcPr>
          <w:p w14:paraId="4939E223"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Centro Nacional de Investigaciones Materno-Infantil Dr. Hugo Mendoza (CENISMI).</w:t>
            </w:r>
          </w:p>
        </w:tc>
        <w:tc>
          <w:tcPr>
            <w:tcW w:w="1541" w:type="dxa"/>
            <w:shd w:val="clear" w:color="auto" w:fill="auto"/>
            <w:noWrap/>
            <w:vAlign w:val="center"/>
            <w:hideMark/>
          </w:tcPr>
          <w:p w14:paraId="4CA538EC"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9,492,700.80 </w:t>
            </w:r>
          </w:p>
        </w:tc>
        <w:tc>
          <w:tcPr>
            <w:tcW w:w="1275" w:type="dxa"/>
            <w:shd w:val="clear" w:color="auto" w:fill="auto"/>
            <w:noWrap/>
            <w:vAlign w:val="center"/>
            <w:hideMark/>
          </w:tcPr>
          <w:p w14:paraId="79859843"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24</w:t>
            </w:r>
          </w:p>
        </w:tc>
        <w:tc>
          <w:tcPr>
            <w:tcW w:w="1560" w:type="dxa"/>
            <w:shd w:val="clear" w:color="auto" w:fill="auto"/>
            <w:vAlign w:val="center"/>
            <w:hideMark/>
          </w:tcPr>
          <w:p w14:paraId="152F3D13"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Demian Arturo Herrera Morbán</w:t>
            </w:r>
          </w:p>
        </w:tc>
      </w:tr>
      <w:tr w:rsidR="00B4006C" w:rsidRPr="00D03947" w14:paraId="3BDDB886" w14:textId="77777777" w:rsidTr="00B4006C">
        <w:trPr>
          <w:trHeight w:val="19"/>
          <w:jc w:val="center"/>
        </w:trPr>
        <w:tc>
          <w:tcPr>
            <w:tcW w:w="2547" w:type="dxa"/>
            <w:shd w:val="clear" w:color="auto" w:fill="auto"/>
            <w:vAlign w:val="center"/>
            <w:hideMark/>
          </w:tcPr>
          <w:p w14:paraId="46B6F8BC"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Identificación y genotipificación de hantavirus como una nueva causa de fiebres hemorrágicas potencialmente letales en República Dominicana.</w:t>
            </w:r>
          </w:p>
        </w:tc>
        <w:tc>
          <w:tcPr>
            <w:tcW w:w="2298" w:type="dxa"/>
            <w:shd w:val="clear" w:color="auto" w:fill="auto"/>
            <w:vAlign w:val="center"/>
            <w:hideMark/>
          </w:tcPr>
          <w:p w14:paraId="7471154B"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Salud y Biomedicina.</w:t>
            </w:r>
          </w:p>
        </w:tc>
        <w:tc>
          <w:tcPr>
            <w:tcW w:w="1973" w:type="dxa"/>
            <w:shd w:val="clear" w:color="auto" w:fill="auto"/>
            <w:noWrap/>
            <w:vAlign w:val="center"/>
            <w:hideMark/>
          </w:tcPr>
          <w:p w14:paraId="314AC5A6"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Centro de Investigaciones Biomédicas y Clínicas (CINBIOCLI).</w:t>
            </w:r>
          </w:p>
        </w:tc>
        <w:tc>
          <w:tcPr>
            <w:tcW w:w="1541" w:type="dxa"/>
            <w:shd w:val="clear" w:color="auto" w:fill="auto"/>
            <w:noWrap/>
            <w:vAlign w:val="center"/>
            <w:hideMark/>
          </w:tcPr>
          <w:p w14:paraId="1C8D3E42"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3,491,700.00 </w:t>
            </w:r>
          </w:p>
        </w:tc>
        <w:tc>
          <w:tcPr>
            <w:tcW w:w="1275" w:type="dxa"/>
            <w:shd w:val="clear" w:color="auto" w:fill="auto"/>
            <w:noWrap/>
            <w:vAlign w:val="center"/>
            <w:hideMark/>
          </w:tcPr>
          <w:p w14:paraId="719A325B"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24</w:t>
            </w:r>
          </w:p>
        </w:tc>
        <w:tc>
          <w:tcPr>
            <w:tcW w:w="1560" w:type="dxa"/>
            <w:shd w:val="clear" w:color="auto" w:fill="auto"/>
            <w:vAlign w:val="center"/>
            <w:hideMark/>
          </w:tcPr>
          <w:p w14:paraId="438AB8BB"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María Zunilda Núñez</w:t>
            </w:r>
          </w:p>
        </w:tc>
      </w:tr>
      <w:tr w:rsidR="00B4006C" w:rsidRPr="00D03947" w14:paraId="36731BE1" w14:textId="77777777" w:rsidTr="00B4006C">
        <w:trPr>
          <w:trHeight w:val="19"/>
          <w:jc w:val="center"/>
        </w:trPr>
        <w:tc>
          <w:tcPr>
            <w:tcW w:w="2547" w:type="dxa"/>
            <w:shd w:val="clear" w:color="auto" w:fill="auto"/>
            <w:vAlign w:val="center"/>
            <w:hideMark/>
          </w:tcPr>
          <w:p w14:paraId="43FCB74F"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Mejoramiento Sostenible de la Productividad del Cultivo de Chinola (</w:t>
            </w:r>
            <w:r w:rsidRPr="00D03947">
              <w:rPr>
                <w:rFonts w:ascii="Calibri" w:eastAsia="Times New Roman" w:hAnsi="Calibri" w:cs="Calibri"/>
                <w:i/>
                <w:iCs/>
                <w:color w:val="000000"/>
                <w:sz w:val="16"/>
                <w:szCs w:val="16"/>
                <w:lang w:eastAsia="es-DO"/>
              </w:rPr>
              <w:t xml:space="preserve">Passiflora edulis </w:t>
            </w:r>
            <w:r w:rsidRPr="00D03947">
              <w:rPr>
                <w:rFonts w:ascii="Arial" w:eastAsia="Times New Roman" w:hAnsi="Arial" w:cs="Arial"/>
                <w:sz w:val="16"/>
                <w:szCs w:val="16"/>
                <w:lang w:eastAsia="es-DO"/>
              </w:rPr>
              <w:t>Sims) Mediante la Caracterización de Cultivares y Factores Bióticos Limitantes de la Producción.</w:t>
            </w:r>
          </w:p>
        </w:tc>
        <w:tc>
          <w:tcPr>
            <w:tcW w:w="2298" w:type="dxa"/>
            <w:shd w:val="clear" w:color="auto" w:fill="auto"/>
            <w:vAlign w:val="center"/>
            <w:hideMark/>
          </w:tcPr>
          <w:p w14:paraId="5111283E"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Biotecnología y Recursos Genéticos, Producción Sostenible y Seguridad Alimentaria.</w:t>
            </w:r>
          </w:p>
        </w:tc>
        <w:tc>
          <w:tcPr>
            <w:tcW w:w="1973" w:type="dxa"/>
            <w:shd w:val="clear" w:color="auto" w:fill="auto"/>
            <w:noWrap/>
            <w:vAlign w:val="center"/>
            <w:hideMark/>
          </w:tcPr>
          <w:p w14:paraId="1A41A47F"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Instituto Dominicano de Investigaciones Agropecuarias y Forestales (IDIAF.)</w:t>
            </w:r>
          </w:p>
        </w:tc>
        <w:tc>
          <w:tcPr>
            <w:tcW w:w="1541" w:type="dxa"/>
            <w:shd w:val="clear" w:color="auto" w:fill="auto"/>
            <w:noWrap/>
            <w:vAlign w:val="center"/>
            <w:hideMark/>
          </w:tcPr>
          <w:p w14:paraId="63506B09"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6,700,000.00 </w:t>
            </w:r>
          </w:p>
        </w:tc>
        <w:tc>
          <w:tcPr>
            <w:tcW w:w="1275" w:type="dxa"/>
            <w:shd w:val="clear" w:color="auto" w:fill="auto"/>
            <w:noWrap/>
            <w:vAlign w:val="center"/>
            <w:hideMark/>
          </w:tcPr>
          <w:p w14:paraId="1F271C60"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36</w:t>
            </w:r>
          </w:p>
        </w:tc>
        <w:tc>
          <w:tcPr>
            <w:tcW w:w="1560" w:type="dxa"/>
            <w:shd w:val="clear" w:color="auto" w:fill="auto"/>
            <w:vAlign w:val="center"/>
            <w:hideMark/>
          </w:tcPr>
          <w:p w14:paraId="3A785C20"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Andrea O. Féliz Lebrón</w:t>
            </w:r>
          </w:p>
        </w:tc>
      </w:tr>
      <w:tr w:rsidR="00B4006C" w:rsidRPr="00D03947" w14:paraId="5FC7397A" w14:textId="77777777" w:rsidTr="00B4006C">
        <w:trPr>
          <w:trHeight w:val="19"/>
          <w:jc w:val="center"/>
        </w:trPr>
        <w:tc>
          <w:tcPr>
            <w:tcW w:w="2547" w:type="dxa"/>
            <w:shd w:val="clear" w:color="auto" w:fill="auto"/>
            <w:vAlign w:val="center"/>
            <w:hideMark/>
          </w:tcPr>
          <w:p w14:paraId="790161EC"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Desarrollo de Tecnologías Competitivas y Sostenibles para Incrementar la Oferta de Materia Prima de Calidad en la Agroindustria del guandul (Camaju (L.) Millsp.).</w:t>
            </w:r>
          </w:p>
        </w:tc>
        <w:tc>
          <w:tcPr>
            <w:tcW w:w="2298" w:type="dxa"/>
            <w:shd w:val="clear" w:color="auto" w:fill="auto"/>
            <w:vAlign w:val="center"/>
            <w:hideMark/>
          </w:tcPr>
          <w:p w14:paraId="45169D1C"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Biotecnología y Recursos Genéticos, Producción Sostenible y Seguridad Alimentaria</w:t>
            </w:r>
          </w:p>
        </w:tc>
        <w:tc>
          <w:tcPr>
            <w:tcW w:w="1973" w:type="dxa"/>
            <w:shd w:val="clear" w:color="auto" w:fill="auto"/>
            <w:noWrap/>
            <w:vAlign w:val="center"/>
            <w:hideMark/>
          </w:tcPr>
          <w:p w14:paraId="0F96171D"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Instituto Dominicano de Investigaciones Agropecuarias y Forestales (IDIAF)</w:t>
            </w:r>
          </w:p>
        </w:tc>
        <w:tc>
          <w:tcPr>
            <w:tcW w:w="1541" w:type="dxa"/>
            <w:shd w:val="clear" w:color="auto" w:fill="auto"/>
            <w:noWrap/>
            <w:vAlign w:val="center"/>
            <w:hideMark/>
          </w:tcPr>
          <w:p w14:paraId="0C016225"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6,400,000.00 </w:t>
            </w:r>
          </w:p>
        </w:tc>
        <w:tc>
          <w:tcPr>
            <w:tcW w:w="1275" w:type="dxa"/>
            <w:shd w:val="clear" w:color="auto" w:fill="auto"/>
            <w:noWrap/>
            <w:vAlign w:val="center"/>
            <w:hideMark/>
          </w:tcPr>
          <w:p w14:paraId="2C1ED82B"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36</w:t>
            </w:r>
          </w:p>
        </w:tc>
        <w:tc>
          <w:tcPr>
            <w:tcW w:w="1560" w:type="dxa"/>
            <w:shd w:val="clear" w:color="auto" w:fill="auto"/>
            <w:vAlign w:val="center"/>
            <w:hideMark/>
          </w:tcPr>
          <w:p w14:paraId="3657C256"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Bernardo Francisco Mateo Suero</w:t>
            </w:r>
          </w:p>
        </w:tc>
      </w:tr>
      <w:tr w:rsidR="00B4006C" w:rsidRPr="00D03947" w14:paraId="7F5DA209" w14:textId="77777777" w:rsidTr="00B4006C">
        <w:trPr>
          <w:trHeight w:val="19"/>
          <w:jc w:val="center"/>
        </w:trPr>
        <w:tc>
          <w:tcPr>
            <w:tcW w:w="2547" w:type="dxa"/>
            <w:shd w:val="clear" w:color="auto" w:fill="auto"/>
            <w:vAlign w:val="center"/>
            <w:hideMark/>
          </w:tcPr>
          <w:p w14:paraId="78F4EE29"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Aumento de la Competitividad de Mangos Dominicanos a Través de la Calidad Fitosanitaria con la Integración de Medidas Modernas en el Manejo de Moscas de las Frutas</w:t>
            </w:r>
          </w:p>
        </w:tc>
        <w:tc>
          <w:tcPr>
            <w:tcW w:w="2298" w:type="dxa"/>
            <w:shd w:val="clear" w:color="auto" w:fill="auto"/>
            <w:vAlign w:val="center"/>
            <w:hideMark/>
          </w:tcPr>
          <w:p w14:paraId="676189DC"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Biotecnología y recursos genéticos; producción sostenible; seguridad alimentaria</w:t>
            </w:r>
          </w:p>
        </w:tc>
        <w:tc>
          <w:tcPr>
            <w:tcW w:w="1973" w:type="dxa"/>
            <w:shd w:val="clear" w:color="auto" w:fill="auto"/>
            <w:noWrap/>
            <w:vAlign w:val="center"/>
            <w:hideMark/>
          </w:tcPr>
          <w:p w14:paraId="23F2BD93"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Instituto Dominicano de Investigaciones Agropecuarias y Forestales (IDIAF)</w:t>
            </w:r>
          </w:p>
        </w:tc>
        <w:tc>
          <w:tcPr>
            <w:tcW w:w="1541" w:type="dxa"/>
            <w:shd w:val="clear" w:color="auto" w:fill="auto"/>
            <w:noWrap/>
            <w:vAlign w:val="center"/>
            <w:hideMark/>
          </w:tcPr>
          <w:p w14:paraId="325F8586"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6,300,000.00 </w:t>
            </w:r>
          </w:p>
        </w:tc>
        <w:tc>
          <w:tcPr>
            <w:tcW w:w="1275" w:type="dxa"/>
            <w:shd w:val="clear" w:color="auto" w:fill="auto"/>
            <w:noWrap/>
            <w:vAlign w:val="center"/>
            <w:hideMark/>
          </w:tcPr>
          <w:p w14:paraId="15922659"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36</w:t>
            </w:r>
          </w:p>
        </w:tc>
        <w:tc>
          <w:tcPr>
            <w:tcW w:w="1560" w:type="dxa"/>
            <w:shd w:val="clear" w:color="auto" w:fill="auto"/>
            <w:vAlign w:val="center"/>
            <w:hideMark/>
          </w:tcPr>
          <w:p w14:paraId="22D5CE72"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Colmar Andreas Serra A.</w:t>
            </w:r>
          </w:p>
        </w:tc>
      </w:tr>
      <w:tr w:rsidR="00B4006C" w:rsidRPr="00D03947" w14:paraId="7738F0E0" w14:textId="77777777" w:rsidTr="00B4006C">
        <w:trPr>
          <w:trHeight w:val="19"/>
          <w:jc w:val="center"/>
        </w:trPr>
        <w:tc>
          <w:tcPr>
            <w:tcW w:w="2547" w:type="dxa"/>
            <w:shd w:val="clear" w:color="auto" w:fill="auto"/>
            <w:vAlign w:val="center"/>
            <w:hideMark/>
          </w:tcPr>
          <w:p w14:paraId="461E1D11"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Amplitud de la Base Genética del Frijol Común (Phaseolus vulgaris L.) para su Adaptación a Limitantes Bióticas y Abióticas Provocadas por el Cambio Climático</w:t>
            </w:r>
          </w:p>
        </w:tc>
        <w:tc>
          <w:tcPr>
            <w:tcW w:w="2298" w:type="dxa"/>
            <w:shd w:val="clear" w:color="auto" w:fill="auto"/>
            <w:vAlign w:val="center"/>
            <w:hideMark/>
          </w:tcPr>
          <w:p w14:paraId="0C4E014D"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Biotecnología y Recursos Genéticos, Producción Sostenible y Seguridad Alimentaria</w:t>
            </w:r>
          </w:p>
        </w:tc>
        <w:tc>
          <w:tcPr>
            <w:tcW w:w="1973" w:type="dxa"/>
            <w:shd w:val="clear" w:color="auto" w:fill="auto"/>
            <w:noWrap/>
            <w:vAlign w:val="center"/>
            <w:hideMark/>
          </w:tcPr>
          <w:p w14:paraId="27949E92"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Instituto Dominicano de Investigaciones Agropecuarias y Forestales (IDIAF)</w:t>
            </w:r>
          </w:p>
        </w:tc>
        <w:tc>
          <w:tcPr>
            <w:tcW w:w="1541" w:type="dxa"/>
            <w:shd w:val="clear" w:color="auto" w:fill="auto"/>
            <w:noWrap/>
            <w:vAlign w:val="center"/>
            <w:hideMark/>
          </w:tcPr>
          <w:p w14:paraId="0B941857"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5,100,000.00 </w:t>
            </w:r>
          </w:p>
        </w:tc>
        <w:tc>
          <w:tcPr>
            <w:tcW w:w="1275" w:type="dxa"/>
            <w:shd w:val="clear" w:color="auto" w:fill="auto"/>
            <w:noWrap/>
            <w:vAlign w:val="center"/>
            <w:hideMark/>
          </w:tcPr>
          <w:p w14:paraId="4B767827"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36</w:t>
            </w:r>
          </w:p>
        </w:tc>
        <w:tc>
          <w:tcPr>
            <w:tcW w:w="1560" w:type="dxa"/>
            <w:shd w:val="clear" w:color="auto" w:fill="auto"/>
            <w:vAlign w:val="center"/>
            <w:hideMark/>
          </w:tcPr>
          <w:p w14:paraId="1AEC5300"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Graciela Antonia Godoy de Lutz</w:t>
            </w:r>
          </w:p>
        </w:tc>
      </w:tr>
      <w:tr w:rsidR="00B4006C" w:rsidRPr="00D03947" w14:paraId="67C0BA11" w14:textId="77777777" w:rsidTr="00B4006C">
        <w:trPr>
          <w:trHeight w:val="19"/>
          <w:jc w:val="center"/>
        </w:trPr>
        <w:tc>
          <w:tcPr>
            <w:tcW w:w="2547" w:type="dxa"/>
            <w:shd w:val="clear" w:color="auto" w:fill="auto"/>
            <w:vAlign w:val="center"/>
            <w:hideMark/>
          </w:tcPr>
          <w:p w14:paraId="5E7DC552"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Exploración y Selección de Microorganismos Antagónicos Nativos para el Control de Nematodos Fitoparásitos</w:t>
            </w:r>
          </w:p>
        </w:tc>
        <w:tc>
          <w:tcPr>
            <w:tcW w:w="2298" w:type="dxa"/>
            <w:shd w:val="clear" w:color="auto" w:fill="auto"/>
            <w:vAlign w:val="center"/>
            <w:hideMark/>
          </w:tcPr>
          <w:p w14:paraId="1A07D60C"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Salud y Biomedicina</w:t>
            </w:r>
          </w:p>
        </w:tc>
        <w:tc>
          <w:tcPr>
            <w:tcW w:w="1973" w:type="dxa"/>
            <w:shd w:val="clear" w:color="auto" w:fill="auto"/>
            <w:noWrap/>
            <w:vAlign w:val="center"/>
            <w:hideMark/>
          </w:tcPr>
          <w:p w14:paraId="39AB5C7B"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Instituto Dominicano de Investigaciones Agropecuarias y Forestales (IDIAF)</w:t>
            </w:r>
          </w:p>
        </w:tc>
        <w:tc>
          <w:tcPr>
            <w:tcW w:w="1541" w:type="dxa"/>
            <w:shd w:val="clear" w:color="auto" w:fill="auto"/>
            <w:noWrap/>
            <w:vAlign w:val="center"/>
            <w:hideMark/>
          </w:tcPr>
          <w:p w14:paraId="7E07B784"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5,200,000.00 </w:t>
            </w:r>
          </w:p>
        </w:tc>
        <w:tc>
          <w:tcPr>
            <w:tcW w:w="1275" w:type="dxa"/>
            <w:shd w:val="clear" w:color="auto" w:fill="auto"/>
            <w:noWrap/>
            <w:vAlign w:val="center"/>
            <w:hideMark/>
          </w:tcPr>
          <w:p w14:paraId="0918452F"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36</w:t>
            </w:r>
          </w:p>
        </w:tc>
        <w:tc>
          <w:tcPr>
            <w:tcW w:w="1560" w:type="dxa"/>
            <w:shd w:val="clear" w:color="auto" w:fill="auto"/>
            <w:vAlign w:val="center"/>
            <w:hideMark/>
          </w:tcPr>
          <w:p w14:paraId="0322C3DD"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Socorro García Pantaleón</w:t>
            </w:r>
          </w:p>
        </w:tc>
      </w:tr>
      <w:tr w:rsidR="00B4006C" w:rsidRPr="00D03947" w14:paraId="7B1977EA" w14:textId="77777777" w:rsidTr="00B4006C">
        <w:trPr>
          <w:trHeight w:val="19"/>
          <w:jc w:val="center"/>
        </w:trPr>
        <w:tc>
          <w:tcPr>
            <w:tcW w:w="2547" w:type="dxa"/>
            <w:shd w:val="clear" w:color="auto" w:fill="auto"/>
            <w:vAlign w:val="center"/>
            <w:hideMark/>
          </w:tcPr>
          <w:p w14:paraId="67AF14A3"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Evaluación de Cepas Nativas del Hongo Endófito </w:t>
            </w:r>
            <w:r w:rsidRPr="00D03947">
              <w:rPr>
                <w:rFonts w:ascii="Calibri" w:eastAsia="Times New Roman" w:hAnsi="Calibri" w:cs="Calibri"/>
                <w:i/>
                <w:iCs/>
                <w:color w:val="000000"/>
                <w:sz w:val="16"/>
                <w:szCs w:val="16"/>
                <w:lang w:eastAsia="es-DO"/>
              </w:rPr>
              <w:t xml:space="preserve">Trichoderma ssp. </w:t>
            </w:r>
            <w:r w:rsidRPr="00D03947">
              <w:rPr>
                <w:rFonts w:ascii="Arial" w:eastAsia="Times New Roman" w:hAnsi="Arial" w:cs="Arial"/>
                <w:sz w:val="16"/>
                <w:szCs w:val="16"/>
                <w:lang w:eastAsia="es-DO"/>
              </w:rPr>
              <w:t xml:space="preserve">en el Control de </w:t>
            </w:r>
            <w:r w:rsidRPr="00D03947">
              <w:rPr>
                <w:rFonts w:ascii="Calibri" w:eastAsia="Times New Roman" w:hAnsi="Calibri" w:cs="Calibri"/>
                <w:i/>
                <w:iCs/>
                <w:color w:val="000000"/>
                <w:sz w:val="16"/>
                <w:szCs w:val="16"/>
                <w:lang w:eastAsia="es-DO"/>
              </w:rPr>
              <w:t xml:space="preserve">Meloidogyne ssp. </w:t>
            </w:r>
            <w:r w:rsidRPr="00D03947">
              <w:rPr>
                <w:rFonts w:ascii="Arial" w:eastAsia="Times New Roman" w:hAnsi="Arial" w:cs="Arial"/>
                <w:sz w:val="16"/>
                <w:szCs w:val="16"/>
                <w:lang w:eastAsia="es-DO"/>
              </w:rPr>
              <w:t>En tomate (</w:t>
            </w:r>
            <w:r w:rsidRPr="00D03947">
              <w:rPr>
                <w:rFonts w:ascii="Calibri" w:eastAsia="Times New Roman" w:hAnsi="Calibri" w:cs="Calibri"/>
                <w:i/>
                <w:iCs/>
                <w:color w:val="000000"/>
                <w:sz w:val="16"/>
                <w:szCs w:val="16"/>
                <w:lang w:eastAsia="es-DO"/>
              </w:rPr>
              <w:t xml:space="preserve">Solanum lycopersicum, L.) </w:t>
            </w:r>
            <w:r w:rsidRPr="00D03947">
              <w:rPr>
                <w:rFonts w:ascii="Arial" w:eastAsia="Times New Roman" w:hAnsi="Arial" w:cs="Arial"/>
                <w:sz w:val="16"/>
                <w:szCs w:val="16"/>
                <w:lang w:eastAsia="es-DO"/>
              </w:rPr>
              <w:t>Bajo Ambiente Protegido</w:t>
            </w:r>
          </w:p>
        </w:tc>
        <w:tc>
          <w:tcPr>
            <w:tcW w:w="2298" w:type="dxa"/>
            <w:shd w:val="clear" w:color="auto" w:fill="auto"/>
            <w:vAlign w:val="center"/>
            <w:hideMark/>
          </w:tcPr>
          <w:p w14:paraId="42B7A8BA"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Medio Ambiente y Recursos Naturales</w:t>
            </w:r>
          </w:p>
        </w:tc>
        <w:tc>
          <w:tcPr>
            <w:tcW w:w="1973" w:type="dxa"/>
            <w:shd w:val="clear" w:color="auto" w:fill="auto"/>
            <w:noWrap/>
            <w:vAlign w:val="center"/>
            <w:hideMark/>
          </w:tcPr>
          <w:p w14:paraId="1AD0B68C"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Instituto Dominicano de Investigaciones Agropecuarias y Forestales (IDIAF)</w:t>
            </w:r>
          </w:p>
        </w:tc>
        <w:tc>
          <w:tcPr>
            <w:tcW w:w="1541" w:type="dxa"/>
            <w:shd w:val="clear" w:color="auto" w:fill="auto"/>
            <w:noWrap/>
            <w:vAlign w:val="center"/>
            <w:hideMark/>
          </w:tcPr>
          <w:p w14:paraId="53F7DD91"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5,900,000.00 </w:t>
            </w:r>
          </w:p>
        </w:tc>
        <w:tc>
          <w:tcPr>
            <w:tcW w:w="1275" w:type="dxa"/>
            <w:shd w:val="clear" w:color="auto" w:fill="auto"/>
            <w:noWrap/>
            <w:vAlign w:val="center"/>
            <w:hideMark/>
          </w:tcPr>
          <w:p w14:paraId="66FBF32B"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30</w:t>
            </w:r>
          </w:p>
        </w:tc>
        <w:tc>
          <w:tcPr>
            <w:tcW w:w="1560" w:type="dxa"/>
            <w:shd w:val="clear" w:color="auto" w:fill="auto"/>
            <w:vAlign w:val="center"/>
            <w:hideMark/>
          </w:tcPr>
          <w:p w14:paraId="6AAC9D3F"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Yency María Castillo Almánzar</w:t>
            </w:r>
          </w:p>
        </w:tc>
      </w:tr>
      <w:tr w:rsidR="00B4006C" w:rsidRPr="00D03947" w14:paraId="401A6052" w14:textId="77777777" w:rsidTr="00B4006C">
        <w:trPr>
          <w:trHeight w:val="19"/>
          <w:jc w:val="center"/>
        </w:trPr>
        <w:tc>
          <w:tcPr>
            <w:tcW w:w="2547" w:type="dxa"/>
            <w:shd w:val="clear" w:color="auto" w:fill="auto"/>
            <w:vAlign w:val="center"/>
            <w:hideMark/>
          </w:tcPr>
          <w:p w14:paraId="1B1A39C8"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Genotipificación Molecular de Variedades de Arroz (</w:t>
            </w:r>
            <w:r w:rsidRPr="00D03947">
              <w:rPr>
                <w:rFonts w:ascii="Calibri" w:eastAsia="Times New Roman" w:hAnsi="Calibri" w:cs="Calibri"/>
                <w:i/>
                <w:iCs/>
                <w:color w:val="000000"/>
                <w:sz w:val="16"/>
                <w:szCs w:val="16"/>
                <w:lang w:eastAsia="es-DO"/>
              </w:rPr>
              <w:t>Oriza sativa</w:t>
            </w:r>
            <w:r w:rsidRPr="00D03947">
              <w:rPr>
                <w:rFonts w:ascii="Arial" w:eastAsia="Times New Roman" w:hAnsi="Arial" w:cs="Arial"/>
                <w:sz w:val="16"/>
                <w:szCs w:val="16"/>
                <w:lang w:eastAsia="es-DO"/>
              </w:rPr>
              <w:t xml:space="preserve"> L.) en </w:t>
            </w:r>
            <w:r w:rsidR="00D54694">
              <w:rPr>
                <w:rFonts w:ascii="Arial" w:eastAsia="Times New Roman" w:hAnsi="Arial" w:cs="Arial"/>
                <w:sz w:val="16"/>
                <w:szCs w:val="16"/>
                <w:lang w:eastAsia="es-DO"/>
              </w:rPr>
              <w:t>República Dominicana</w:t>
            </w:r>
          </w:p>
        </w:tc>
        <w:tc>
          <w:tcPr>
            <w:tcW w:w="2298" w:type="dxa"/>
            <w:shd w:val="clear" w:color="auto" w:fill="auto"/>
            <w:vAlign w:val="center"/>
            <w:hideMark/>
          </w:tcPr>
          <w:p w14:paraId="5827652D"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Biotecnología y recursos genéticos; producción sostenible; seguridad alimentaria</w:t>
            </w:r>
          </w:p>
        </w:tc>
        <w:tc>
          <w:tcPr>
            <w:tcW w:w="1973" w:type="dxa"/>
            <w:shd w:val="clear" w:color="auto" w:fill="auto"/>
            <w:noWrap/>
            <w:vAlign w:val="center"/>
            <w:hideMark/>
          </w:tcPr>
          <w:p w14:paraId="7A616009"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Instituto de Innovación en Biotecnología e Industria (IIBI)</w:t>
            </w:r>
          </w:p>
        </w:tc>
        <w:tc>
          <w:tcPr>
            <w:tcW w:w="1541" w:type="dxa"/>
            <w:shd w:val="clear" w:color="auto" w:fill="auto"/>
            <w:noWrap/>
            <w:vAlign w:val="center"/>
            <w:hideMark/>
          </w:tcPr>
          <w:p w14:paraId="04AE40AB"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6,319,724.84 </w:t>
            </w:r>
          </w:p>
        </w:tc>
        <w:tc>
          <w:tcPr>
            <w:tcW w:w="1275" w:type="dxa"/>
            <w:shd w:val="clear" w:color="auto" w:fill="auto"/>
            <w:noWrap/>
            <w:vAlign w:val="center"/>
            <w:hideMark/>
          </w:tcPr>
          <w:p w14:paraId="2BF39C4A"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24</w:t>
            </w:r>
          </w:p>
        </w:tc>
        <w:tc>
          <w:tcPr>
            <w:tcW w:w="1560" w:type="dxa"/>
            <w:shd w:val="clear" w:color="auto" w:fill="auto"/>
            <w:vAlign w:val="center"/>
            <w:hideMark/>
          </w:tcPr>
          <w:p w14:paraId="3BBF9741"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José R. Núñez</w:t>
            </w:r>
          </w:p>
        </w:tc>
      </w:tr>
      <w:tr w:rsidR="00B4006C" w:rsidRPr="00D03947" w14:paraId="1E9BE59C" w14:textId="77777777" w:rsidTr="00B4006C">
        <w:trPr>
          <w:trHeight w:val="1064"/>
          <w:jc w:val="center"/>
        </w:trPr>
        <w:tc>
          <w:tcPr>
            <w:tcW w:w="2547" w:type="dxa"/>
            <w:shd w:val="clear" w:color="auto" w:fill="auto"/>
            <w:vAlign w:val="center"/>
            <w:hideMark/>
          </w:tcPr>
          <w:p w14:paraId="4EEDFD1C"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lastRenderedPageBreak/>
              <w:t xml:space="preserve">Micropropagación y Estudio de Variabilidad Genética de la Cúrcuma (Curcuma longa L.) en </w:t>
            </w:r>
            <w:r w:rsidR="00D54694">
              <w:rPr>
                <w:rFonts w:ascii="Arial" w:eastAsia="Times New Roman" w:hAnsi="Arial" w:cs="Arial"/>
                <w:sz w:val="16"/>
                <w:szCs w:val="16"/>
                <w:lang w:eastAsia="es-DO"/>
              </w:rPr>
              <w:t>República Dominicana</w:t>
            </w:r>
          </w:p>
        </w:tc>
        <w:tc>
          <w:tcPr>
            <w:tcW w:w="2298" w:type="dxa"/>
            <w:shd w:val="clear" w:color="auto" w:fill="auto"/>
            <w:vAlign w:val="center"/>
            <w:hideMark/>
          </w:tcPr>
          <w:p w14:paraId="1B13F46A"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Biotecnología y recursos genéticos; producción sostenible; seguridad alimentaria</w:t>
            </w:r>
          </w:p>
        </w:tc>
        <w:tc>
          <w:tcPr>
            <w:tcW w:w="1973" w:type="dxa"/>
            <w:shd w:val="clear" w:color="auto" w:fill="auto"/>
            <w:noWrap/>
            <w:vAlign w:val="center"/>
            <w:hideMark/>
          </w:tcPr>
          <w:p w14:paraId="679446CB"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Instituto de Innovación en Biotecnología e Industria (IIBI)</w:t>
            </w:r>
          </w:p>
        </w:tc>
        <w:tc>
          <w:tcPr>
            <w:tcW w:w="1541" w:type="dxa"/>
            <w:shd w:val="clear" w:color="auto" w:fill="auto"/>
            <w:noWrap/>
            <w:vAlign w:val="center"/>
            <w:hideMark/>
          </w:tcPr>
          <w:p w14:paraId="3E6CD41B"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7,819,840.59 </w:t>
            </w:r>
          </w:p>
        </w:tc>
        <w:tc>
          <w:tcPr>
            <w:tcW w:w="1275" w:type="dxa"/>
            <w:shd w:val="clear" w:color="auto" w:fill="auto"/>
            <w:noWrap/>
            <w:vAlign w:val="center"/>
            <w:hideMark/>
          </w:tcPr>
          <w:p w14:paraId="7011DB09"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30</w:t>
            </w:r>
          </w:p>
        </w:tc>
        <w:tc>
          <w:tcPr>
            <w:tcW w:w="1560" w:type="dxa"/>
            <w:shd w:val="clear" w:color="auto" w:fill="auto"/>
            <w:vAlign w:val="center"/>
            <w:hideMark/>
          </w:tcPr>
          <w:p w14:paraId="780CD031"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Julio Bolívar Mejía Mejía</w:t>
            </w:r>
          </w:p>
        </w:tc>
      </w:tr>
      <w:tr w:rsidR="00B4006C" w:rsidRPr="00D03947" w14:paraId="3BF1A71B" w14:textId="77777777" w:rsidTr="00B4006C">
        <w:trPr>
          <w:trHeight w:val="74"/>
          <w:jc w:val="center"/>
        </w:trPr>
        <w:tc>
          <w:tcPr>
            <w:tcW w:w="2547" w:type="dxa"/>
            <w:shd w:val="clear" w:color="auto" w:fill="auto"/>
            <w:vAlign w:val="center"/>
            <w:hideMark/>
          </w:tcPr>
          <w:p w14:paraId="5DC4443F"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Estudio Probabilistico de Amenaza Sísmica en Edificaciones Públicas en </w:t>
            </w:r>
            <w:r w:rsidR="00D54694">
              <w:rPr>
                <w:rFonts w:ascii="Arial" w:eastAsia="Times New Roman" w:hAnsi="Arial" w:cs="Arial"/>
                <w:sz w:val="16"/>
                <w:szCs w:val="16"/>
                <w:lang w:eastAsia="es-DO"/>
              </w:rPr>
              <w:t>República Dominicana</w:t>
            </w:r>
            <w:r w:rsidRPr="00D03947">
              <w:rPr>
                <w:rFonts w:ascii="Arial" w:eastAsia="Times New Roman" w:hAnsi="Arial" w:cs="Arial"/>
                <w:sz w:val="16"/>
                <w:szCs w:val="16"/>
                <w:lang w:eastAsia="es-DO"/>
              </w:rPr>
              <w:t xml:space="preserve"> Basándonos en un Análisis no Lineal del Suelo</w:t>
            </w:r>
          </w:p>
        </w:tc>
        <w:tc>
          <w:tcPr>
            <w:tcW w:w="2298" w:type="dxa"/>
            <w:shd w:val="clear" w:color="auto" w:fill="auto"/>
            <w:vAlign w:val="center"/>
            <w:hideMark/>
          </w:tcPr>
          <w:p w14:paraId="4D7B1607"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Ciencias Básicas y Nanociencias</w:t>
            </w:r>
          </w:p>
        </w:tc>
        <w:tc>
          <w:tcPr>
            <w:tcW w:w="1973" w:type="dxa"/>
            <w:shd w:val="clear" w:color="auto" w:fill="auto"/>
            <w:noWrap/>
            <w:vAlign w:val="center"/>
            <w:hideMark/>
          </w:tcPr>
          <w:p w14:paraId="0608EF07"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Instituto Tecnológico de Santo Domingo (INTEC)</w:t>
            </w:r>
          </w:p>
        </w:tc>
        <w:tc>
          <w:tcPr>
            <w:tcW w:w="1541" w:type="dxa"/>
            <w:shd w:val="clear" w:color="auto" w:fill="auto"/>
            <w:noWrap/>
            <w:vAlign w:val="center"/>
            <w:hideMark/>
          </w:tcPr>
          <w:p w14:paraId="1FC682E9"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8,138,388.94 </w:t>
            </w:r>
          </w:p>
        </w:tc>
        <w:tc>
          <w:tcPr>
            <w:tcW w:w="1275" w:type="dxa"/>
            <w:shd w:val="clear" w:color="auto" w:fill="auto"/>
            <w:noWrap/>
            <w:vAlign w:val="center"/>
            <w:hideMark/>
          </w:tcPr>
          <w:p w14:paraId="1D98F44C"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30</w:t>
            </w:r>
          </w:p>
        </w:tc>
        <w:tc>
          <w:tcPr>
            <w:tcW w:w="1560" w:type="dxa"/>
            <w:shd w:val="clear" w:color="auto" w:fill="auto"/>
            <w:vAlign w:val="center"/>
            <w:hideMark/>
          </w:tcPr>
          <w:p w14:paraId="0FE0BE4F"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Claudia Germoso Núñez</w:t>
            </w:r>
          </w:p>
        </w:tc>
      </w:tr>
      <w:tr w:rsidR="00B4006C" w:rsidRPr="00D03947" w14:paraId="73B42BBF" w14:textId="77777777" w:rsidTr="00B4006C">
        <w:trPr>
          <w:trHeight w:val="1303"/>
          <w:jc w:val="center"/>
        </w:trPr>
        <w:tc>
          <w:tcPr>
            <w:tcW w:w="2547" w:type="dxa"/>
            <w:shd w:val="clear" w:color="auto" w:fill="auto"/>
            <w:vAlign w:val="center"/>
            <w:hideMark/>
          </w:tcPr>
          <w:p w14:paraId="40A47872"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Análisis Dinámico y Numérico de Familias de Métodos Iterativos para la Resolución de Ecuaciones No Lineales y su Extensión a Espacios de Banach</w:t>
            </w:r>
          </w:p>
        </w:tc>
        <w:tc>
          <w:tcPr>
            <w:tcW w:w="2298" w:type="dxa"/>
            <w:shd w:val="clear" w:color="auto" w:fill="auto"/>
            <w:vAlign w:val="center"/>
            <w:hideMark/>
          </w:tcPr>
          <w:p w14:paraId="00AD8BC1"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Ciencias Básicas y Nanociencias</w:t>
            </w:r>
          </w:p>
        </w:tc>
        <w:tc>
          <w:tcPr>
            <w:tcW w:w="1973" w:type="dxa"/>
            <w:shd w:val="clear" w:color="auto" w:fill="auto"/>
            <w:noWrap/>
            <w:vAlign w:val="center"/>
            <w:hideMark/>
          </w:tcPr>
          <w:p w14:paraId="1CD71287"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Instituto Tecnológico de Santo Domingo (INTEC)</w:t>
            </w:r>
          </w:p>
        </w:tc>
        <w:tc>
          <w:tcPr>
            <w:tcW w:w="1541" w:type="dxa"/>
            <w:shd w:val="clear" w:color="auto" w:fill="auto"/>
            <w:noWrap/>
            <w:vAlign w:val="center"/>
            <w:hideMark/>
          </w:tcPr>
          <w:p w14:paraId="01EE8D5B"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6,763,886.00 </w:t>
            </w:r>
          </w:p>
        </w:tc>
        <w:tc>
          <w:tcPr>
            <w:tcW w:w="1275" w:type="dxa"/>
            <w:shd w:val="clear" w:color="auto" w:fill="auto"/>
            <w:vAlign w:val="center"/>
            <w:hideMark/>
          </w:tcPr>
          <w:p w14:paraId="37B17F8A"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24</w:t>
            </w:r>
          </w:p>
        </w:tc>
        <w:tc>
          <w:tcPr>
            <w:tcW w:w="1560" w:type="dxa"/>
            <w:shd w:val="clear" w:color="auto" w:fill="auto"/>
            <w:vAlign w:val="center"/>
            <w:hideMark/>
          </w:tcPr>
          <w:p w14:paraId="2F76980E"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Javier García Maimó</w:t>
            </w:r>
          </w:p>
        </w:tc>
      </w:tr>
      <w:tr w:rsidR="00B4006C" w:rsidRPr="00D03947" w14:paraId="4CCFF0CC" w14:textId="77777777" w:rsidTr="00B4006C">
        <w:trPr>
          <w:trHeight w:val="19"/>
          <w:jc w:val="center"/>
        </w:trPr>
        <w:tc>
          <w:tcPr>
            <w:tcW w:w="2547" w:type="dxa"/>
            <w:shd w:val="clear" w:color="auto" w:fill="auto"/>
            <w:vAlign w:val="center"/>
            <w:hideMark/>
          </w:tcPr>
          <w:p w14:paraId="61FF3658"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Desarrollo de Métodos para el Diagnóstico y Predicción de Daños en Infraestructuras Civiles de </w:t>
            </w:r>
            <w:r w:rsidR="00D54694">
              <w:rPr>
                <w:rFonts w:ascii="Arial" w:eastAsia="Times New Roman" w:hAnsi="Arial" w:cs="Arial"/>
                <w:sz w:val="16"/>
                <w:szCs w:val="16"/>
                <w:lang w:eastAsia="es-DO"/>
              </w:rPr>
              <w:t>República Dominicana</w:t>
            </w:r>
            <w:r w:rsidRPr="00D03947">
              <w:rPr>
                <w:rFonts w:ascii="Arial" w:eastAsia="Times New Roman" w:hAnsi="Arial" w:cs="Arial"/>
                <w:sz w:val="16"/>
                <w:szCs w:val="16"/>
                <w:lang w:eastAsia="es-DO"/>
              </w:rPr>
              <w:t xml:space="preserve"> Utilizando el Monitoreo Estructural</w:t>
            </w:r>
          </w:p>
        </w:tc>
        <w:tc>
          <w:tcPr>
            <w:tcW w:w="2298" w:type="dxa"/>
            <w:shd w:val="clear" w:color="auto" w:fill="auto"/>
            <w:vAlign w:val="center"/>
            <w:hideMark/>
          </w:tcPr>
          <w:p w14:paraId="16D4C6D5"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Ciencias Básicas y Nanociencias</w:t>
            </w:r>
          </w:p>
        </w:tc>
        <w:tc>
          <w:tcPr>
            <w:tcW w:w="1973" w:type="dxa"/>
            <w:shd w:val="clear" w:color="auto" w:fill="auto"/>
            <w:noWrap/>
            <w:vAlign w:val="center"/>
            <w:hideMark/>
          </w:tcPr>
          <w:p w14:paraId="7BDC8C54"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Instituto Tecnológico de Santo Domingo (INTEC)</w:t>
            </w:r>
          </w:p>
        </w:tc>
        <w:tc>
          <w:tcPr>
            <w:tcW w:w="1541" w:type="dxa"/>
            <w:shd w:val="clear" w:color="auto" w:fill="auto"/>
            <w:noWrap/>
            <w:vAlign w:val="center"/>
            <w:hideMark/>
          </w:tcPr>
          <w:p w14:paraId="57006022"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2,947,560.00 </w:t>
            </w:r>
          </w:p>
        </w:tc>
        <w:tc>
          <w:tcPr>
            <w:tcW w:w="1275" w:type="dxa"/>
            <w:shd w:val="clear" w:color="auto" w:fill="auto"/>
            <w:noWrap/>
            <w:vAlign w:val="center"/>
            <w:hideMark/>
          </w:tcPr>
          <w:p w14:paraId="4474EEAA"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18</w:t>
            </w:r>
          </w:p>
        </w:tc>
        <w:tc>
          <w:tcPr>
            <w:tcW w:w="1560" w:type="dxa"/>
            <w:shd w:val="clear" w:color="auto" w:fill="auto"/>
            <w:vAlign w:val="center"/>
            <w:hideMark/>
          </w:tcPr>
          <w:p w14:paraId="54F4C254"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Kalil Erazo</w:t>
            </w:r>
          </w:p>
        </w:tc>
      </w:tr>
      <w:tr w:rsidR="00B4006C" w:rsidRPr="00D03947" w14:paraId="48149342" w14:textId="77777777" w:rsidTr="00B4006C">
        <w:trPr>
          <w:trHeight w:val="19"/>
          <w:jc w:val="center"/>
        </w:trPr>
        <w:tc>
          <w:tcPr>
            <w:tcW w:w="2547" w:type="dxa"/>
            <w:shd w:val="clear" w:color="auto" w:fill="auto"/>
            <w:vAlign w:val="center"/>
            <w:hideMark/>
          </w:tcPr>
          <w:p w14:paraId="6055AB9B"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Investigación de las Inestabilidades Aeroelásticas y los Efectos Dinámicos Inducidos por Eventos Climáticos Extremos en Infraestructuras Especiales de </w:t>
            </w:r>
            <w:r w:rsidR="00D54694">
              <w:rPr>
                <w:rFonts w:ascii="Arial" w:eastAsia="Times New Roman" w:hAnsi="Arial" w:cs="Arial"/>
                <w:sz w:val="16"/>
                <w:szCs w:val="16"/>
                <w:lang w:eastAsia="es-DO"/>
              </w:rPr>
              <w:t>República Dominicana</w:t>
            </w:r>
          </w:p>
        </w:tc>
        <w:tc>
          <w:tcPr>
            <w:tcW w:w="2298" w:type="dxa"/>
            <w:shd w:val="clear" w:color="auto" w:fill="auto"/>
            <w:vAlign w:val="center"/>
            <w:hideMark/>
          </w:tcPr>
          <w:p w14:paraId="51A54FEB"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Ciencias Básicas y Nanociencias</w:t>
            </w:r>
          </w:p>
        </w:tc>
        <w:tc>
          <w:tcPr>
            <w:tcW w:w="1973" w:type="dxa"/>
            <w:shd w:val="clear" w:color="auto" w:fill="auto"/>
            <w:noWrap/>
            <w:vAlign w:val="center"/>
            <w:hideMark/>
          </w:tcPr>
          <w:p w14:paraId="4DF7D8D1"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Instituto Tecnológico de Santo Domingo (INTEC)</w:t>
            </w:r>
          </w:p>
        </w:tc>
        <w:tc>
          <w:tcPr>
            <w:tcW w:w="1541" w:type="dxa"/>
            <w:shd w:val="clear" w:color="auto" w:fill="auto"/>
            <w:noWrap/>
            <w:vAlign w:val="center"/>
            <w:hideMark/>
          </w:tcPr>
          <w:p w14:paraId="384599BA"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912,692.00 </w:t>
            </w:r>
          </w:p>
        </w:tc>
        <w:tc>
          <w:tcPr>
            <w:tcW w:w="1275" w:type="dxa"/>
            <w:shd w:val="clear" w:color="auto" w:fill="auto"/>
            <w:noWrap/>
            <w:vAlign w:val="center"/>
            <w:hideMark/>
          </w:tcPr>
          <w:p w14:paraId="61273934"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12</w:t>
            </w:r>
          </w:p>
        </w:tc>
        <w:tc>
          <w:tcPr>
            <w:tcW w:w="1560" w:type="dxa"/>
            <w:shd w:val="clear" w:color="auto" w:fill="auto"/>
            <w:vAlign w:val="center"/>
            <w:hideMark/>
          </w:tcPr>
          <w:p w14:paraId="38CA686B"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Kalil Erazo</w:t>
            </w:r>
          </w:p>
        </w:tc>
      </w:tr>
      <w:tr w:rsidR="00B4006C" w:rsidRPr="00D03947" w14:paraId="5F28CB59" w14:textId="77777777" w:rsidTr="00B4006C">
        <w:trPr>
          <w:trHeight w:val="19"/>
          <w:jc w:val="center"/>
        </w:trPr>
        <w:tc>
          <w:tcPr>
            <w:tcW w:w="2547" w:type="dxa"/>
            <w:shd w:val="clear" w:color="auto" w:fill="auto"/>
            <w:vAlign w:val="center"/>
            <w:hideMark/>
          </w:tcPr>
          <w:p w14:paraId="58622244"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Matemática Lúdica Digital</w:t>
            </w:r>
          </w:p>
        </w:tc>
        <w:tc>
          <w:tcPr>
            <w:tcW w:w="2298" w:type="dxa"/>
            <w:shd w:val="clear" w:color="auto" w:fill="auto"/>
            <w:vAlign w:val="center"/>
            <w:hideMark/>
          </w:tcPr>
          <w:p w14:paraId="47C97BFF"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Ciencias Básicas y Nanociencias</w:t>
            </w:r>
          </w:p>
        </w:tc>
        <w:tc>
          <w:tcPr>
            <w:tcW w:w="1973" w:type="dxa"/>
            <w:shd w:val="clear" w:color="auto" w:fill="auto"/>
            <w:noWrap/>
            <w:vAlign w:val="center"/>
            <w:hideMark/>
          </w:tcPr>
          <w:p w14:paraId="17A6B1B1"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Instituto Tecnológico de Santo Domingo (INTEC)</w:t>
            </w:r>
          </w:p>
        </w:tc>
        <w:tc>
          <w:tcPr>
            <w:tcW w:w="1541" w:type="dxa"/>
            <w:shd w:val="clear" w:color="auto" w:fill="auto"/>
            <w:noWrap/>
            <w:vAlign w:val="center"/>
            <w:hideMark/>
          </w:tcPr>
          <w:p w14:paraId="70FB94C9"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7,210,350.00 </w:t>
            </w:r>
          </w:p>
        </w:tc>
        <w:tc>
          <w:tcPr>
            <w:tcW w:w="1275" w:type="dxa"/>
            <w:shd w:val="clear" w:color="auto" w:fill="auto"/>
            <w:vAlign w:val="center"/>
            <w:hideMark/>
          </w:tcPr>
          <w:p w14:paraId="7E87D9C7"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30</w:t>
            </w:r>
          </w:p>
        </w:tc>
        <w:tc>
          <w:tcPr>
            <w:tcW w:w="1560" w:type="dxa"/>
            <w:shd w:val="clear" w:color="auto" w:fill="auto"/>
            <w:vAlign w:val="center"/>
            <w:hideMark/>
          </w:tcPr>
          <w:p w14:paraId="3CBAA3C0"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Leandra Tapia</w:t>
            </w:r>
          </w:p>
        </w:tc>
      </w:tr>
      <w:tr w:rsidR="00B4006C" w:rsidRPr="00D03947" w14:paraId="41D30E54" w14:textId="77777777" w:rsidTr="00B4006C">
        <w:trPr>
          <w:trHeight w:val="19"/>
          <w:jc w:val="center"/>
        </w:trPr>
        <w:tc>
          <w:tcPr>
            <w:tcW w:w="2547" w:type="dxa"/>
            <w:shd w:val="clear" w:color="auto" w:fill="auto"/>
            <w:vAlign w:val="center"/>
            <w:hideMark/>
          </w:tcPr>
          <w:p w14:paraId="3B0E03ED"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Estudios de Variabilidad Poblacional y Respuesta a Estreses del Género</w:t>
            </w:r>
            <w:r w:rsidRPr="00D03947">
              <w:rPr>
                <w:rFonts w:ascii="Calibri" w:eastAsia="Times New Roman" w:hAnsi="Calibri" w:cs="Calibri"/>
                <w:i/>
                <w:iCs/>
                <w:color w:val="000000"/>
                <w:sz w:val="16"/>
                <w:szCs w:val="16"/>
                <w:lang w:eastAsia="es-DO"/>
              </w:rPr>
              <w:t xml:space="preserve"> Juniperus, </w:t>
            </w:r>
            <w:r w:rsidRPr="00D03947">
              <w:rPr>
                <w:rFonts w:ascii="Arial" w:eastAsia="Times New Roman" w:hAnsi="Arial" w:cs="Arial"/>
                <w:sz w:val="16"/>
                <w:szCs w:val="16"/>
                <w:lang w:eastAsia="es-DO"/>
              </w:rPr>
              <w:t xml:space="preserve">Mediante una Aproximación </w:t>
            </w:r>
            <w:r w:rsidRPr="00D03947">
              <w:rPr>
                <w:rFonts w:ascii="Calibri" w:eastAsia="Times New Roman" w:hAnsi="Calibri" w:cs="Calibri"/>
                <w:i/>
                <w:iCs/>
                <w:color w:val="000000"/>
                <w:sz w:val="16"/>
                <w:szCs w:val="16"/>
                <w:lang w:eastAsia="es-DO"/>
              </w:rPr>
              <w:t>Multiómica</w:t>
            </w:r>
            <w:r w:rsidRPr="00D03947">
              <w:rPr>
                <w:rFonts w:ascii="Arial" w:eastAsia="Times New Roman" w:hAnsi="Arial" w:cs="Arial"/>
                <w:sz w:val="16"/>
                <w:szCs w:val="16"/>
                <w:lang w:eastAsia="es-DO"/>
              </w:rPr>
              <w:t xml:space="preserve"> (Transcriptómica, Proteómica y Metabolómica)</w:t>
            </w:r>
          </w:p>
        </w:tc>
        <w:tc>
          <w:tcPr>
            <w:tcW w:w="2298" w:type="dxa"/>
            <w:shd w:val="clear" w:color="auto" w:fill="auto"/>
            <w:vAlign w:val="center"/>
            <w:hideMark/>
          </w:tcPr>
          <w:p w14:paraId="23B978D6"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Medio Ambiente y Recursos Naturales</w:t>
            </w:r>
          </w:p>
        </w:tc>
        <w:tc>
          <w:tcPr>
            <w:tcW w:w="1973" w:type="dxa"/>
            <w:shd w:val="clear" w:color="auto" w:fill="auto"/>
            <w:noWrap/>
            <w:vAlign w:val="center"/>
            <w:hideMark/>
          </w:tcPr>
          <w:p w14:paraId="1D5D6623"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Instituto Tecnológico de Santo Domingo (INTEC)</w:t>
            </w:r>
          </w:p>
        </w:tc>
        <w:tc>
          <w:tcPr>
            <w:tcW w:w="1541" w:type="dxa"/>
            <w:shd w:val="clear" w:color="auto" w:fill="auto"/>
            <w:noWrap/>
            <w:vAlign w:val="center"/>
            <w:hideMark/>
          </w:tcPr>
          <w:p w14:paraId="23240FA1"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12,095,633.00 </w:t>
            </w:r>
          </w:p>
        </w:tc>
        <w:tc>
          <w:tcPr>
            <w:tcW w:w="1275" w:type="dxa"/>
            <w:shd w:val="clear" w:color="auto" w:fill="auto"/>
            <w:noWrap/>
            <w:vAlign w:val="center"/>
            <w:hideMark/>
          </w:tcPr>
          <w:p w14:paraId="39784ED5"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30</w:t>
            </w:r>
          </w:p>
        </w:tc>
        <w:tc>
          <w:tcPr>
            <w:tcW w:w="1560" w:type="dxa"/>
            <w:shd w:val="clear" w:color="auto" w:fill="auto"/>
            <w:vAlign w:val="center"/>
            <w:hideMark/>
          </w:tcPr>
          <w:p w14:paraId="577515D2"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Luis Enrique Rodríguez de Francisco</w:t>
            </w:r>
          </w:p>
        </w:tc>
      </w:tr>
      <w:tr w:rsidR="00B4006C" w:rsidRPr="00D03947" w14:paraId="21FF8134" w14:textId="77777777" w:rsidTr="00B4006C">
        <w:trPr>
          <w:trHeight w:val="2047"/>
          <w:jc w:val="center"/>
        </w:trPr>
        <w:tc>
          <w:tcPr>
            <w:tcW w:w="2547" w:type="dxa"/>
            <w:shd w:val="clear" w:color="auto" w:fill="auto"/>
            <w:vAlign w:val="center"/>
            <w:hideMark/>
          </w:tcPr>
          <w:p w14:paraId="58D97BB7"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Implementación de Nuevas Metodologías (PCRtr) y Ecológicas (Telemetría) para el Estudio de las Iguanas de las Rocas </w:t>
            </w:r>
            <w:r w:rsidRPr="00D03947">
              <w:rPr>
                <w:rFonts w:ascii="Calibri" w:eastAsia="Times New Roman" w:hAnsi="Calibri" w:cs="Calibri"/>
                <w:i/>
                <w:iCs/>
                <w:color w:val="000000"/>
                <w:sz w:val="16"/>
                <w:szCs w:val="16"/>
                <w:lang w:eastAsia="es-DO"/>
              </w:rPr>
              <w:t xml:space="preserve">(Cyclura ricordii): </w:t>
            </w:r>
            <w:r w:rsidRPr="00D03947">
              <w:rPr>
                <w:rFonts w:ascii="Arial" w:eastAsia="Times New Roman" w:hAnsi="Arial" w:cs="Arial"/>
                <w:sz w:val="16"/>
                <w:szCs w:val="16"/>
                <w:lang w:eastAsia="es-DO"/>
              </w:rPr>
              <w:t>Evaluando el Comportamiento de Anidación, Reproducción y Dispersión de Grandes Reptiles en la Española</w:t>
            </w:r>
          </w:p>
        </w:tc>
        <w:tc>
          <w:tcPr>
            <w:tcW w:w="2298" w:type="dxa"/>
            <w:shd w:val="clear" w:color="auto" w:fill="auto"/>
            <w:vAlign w:val="center"/>
            <w:hideMark/>
          </w:tcPr>
          <w:p w14:paraId="2A6BF519"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Medio Ambiente y Recursos Naturales</w:t>
            </w:r>
          </w:p>
        </w:tc>
        <w:tc>
          <w:tcPr>
            <w:tcW w:w="1973" w:type="dxa"/>
            <w:shd w:val="clear" w:color="auto" w:fill="auto"/>
            <w:noWrap/>
            <w:vAlign w:val="center"/>
            <w:hideMark/>
          </w:tcPr>
          <w:p w14:paraId="0AA67CDA"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Instituto Tecnológico de Santo Domingo (INTEC)</w:t>
            </w:r>
          </w:p>
        </w:tc>
        <w:tc>
          <w:tcPr>
            <w:tcW w:w="1541" w:type="dxa"/>
            <w:shd w:val="clear" w:color="auto" w:fill="auto"/>
            <w:noWrap/>
            <w:vAlign w:val="center"/>
            <w:hideMark/>
          </w:tcPr>
          <w:p w14:paraId="30107696"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8,080,160.00 </w:t>
            </w:r>
          </w:p>
        </w:tc>
        <w:tc>
          <w:tcPr>
            <w:tcW w:w="1275" w:type="dxa"/>
            <w:shd w:val="clear" w:color="auto" w:fill="auto"/>
            <w:vAlign w:val="center"/>
            <w:hideMark/>
          </w:tcPr>
          <w:p w14:paraId="02A22599"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24</w:t>
            </w:r>
          </w:p>
        </w:tc>
        <w:tc>
          <w:tcPr>
            <w:tcW w:w="1560" w:type="dxa"/>
            <w:shd w:val="clear" w:color="auto" w:fill="auto"/>
            <w:vAlign w:val="center"/>
            <w:hideMark/>
          </w:tcPr>
          <w:p w14:paraId="21890E8A"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Rosanna Carreras De León</w:t>
            </w:r>
          </w:p>
        </w:tc>
      </w:tr>
      <w:tr w:rsidR="00B4006C" w:rsidRPr="00D03947" w14:paraId="658706C7" w14:textId="77777777" w:rsidTr="00B4006C">
        <w:trPr>
          <w:trHeight w:val="2085"/>
          <w:jc w:val="center"/>
        </w:trPr>
        <w:tc>
          <w:tcPr>
            <w:tcW w:w="2547" w:type="dxa"/>
            <w:shd w:val="clear" w:color="auto" w:fill="auto"/>
            <w:vAlign w:val="center"/>
            <w:hideMark/>
          </w:tcPr>
          <w:p w14:paraId="620C73CB"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Diseño de Métodos Iterativos para Ecuaciones y Sistemas No Lineales Mediante la Introducción de Memoria en los Algoritmos. Construcción e Implementación de Nuevos Métodos para la Resolución de Ecuaciones Matriciales. Aplicaciones a Problemas de Ingeniería.</w:t>
            </w:r>
          </w:p>
        </w:tc>
        <w:tc>
          <w:tcPr>
            <w:tcW w:w="2298" w:type="dxa"/>
            <w:shd w:val="clear" w:color="auto" w:fill="auto"/>
            <w:vAlign w:val="center"/>
            <w:hideMark/>
          </w:tcPr>
          <w:p w14:paraId="12C30CAA"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Ciencias Básicas y Nanociencias</w:t>
            </w:r>
          </w:p>
        </w:tc>
        <w:tc>
          <w:tcPr>
            <w:tcW w:w="1973" w:type="dxa"/>
            <w:shd w:val="clear" w:color="auto" w:fill="auto"/>
            <w:noWrap/>
            <w:vAlign w:val="center"/>
            <w:hideMark/>
          </w:tcPr>
          <w:p w14:paraId="5FC98808"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Instituto Tecnológico de Santo Domingo (INTEC)</w:t>
            </w:r>
          </w:p>
        </w:tc>
        <w:tc>
          <w:tcPr>
            <w:tcW w:w="1541" w:type="dxa"/>
            <w:shd w:val="clear" w:color="auto" w:fill="auto"/>
            <w:noWrap/>
            <w:vAlign w:val="center"/>
            <w:hideMark/>
          </w:tcPr>
          <w:p w14:paraId="5174968A"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7,298,500.00 </w:t>
            </w:r>
          </w:p>
        </w:tc>
        <w:tc>
          <w:tcPr>
            <w:tcW w:w="1275" w:type="dxa"/>
            <w:shd w:val="clear" w:color="auto" w:fill="auto"/>
            <w:vAlign w:val="center"/>
            <w:hideMark/>
          </w:tcPr>
          <w:p w14:paraId="00BFFABD"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24</w:t>
            </w:r>
          </w:p>
        </w:tc>
        <w:tc>
          <w:tcPr>
            <w:tcW w:w="1560" w:type="dxa"/>
            <w:shd w:val="clear" w:color="auto" w:fill="auto"/>
            <w:vAlign w:val="center"/>
            <w:hideMark/>
          </w:tcPr>
          <w:p w14:paraId="6002C687"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Santiago De Jesús Artidiello Moreno</w:t>
            </w:r>
          </w:p>
        </w:tc>
      </w:tr>
      <w:tr w:rsidR="00B4006C" w:rsidRPr="00D03947" w14:paraId="497D1F94" w14:textId="77777777" w:rsidTr="00B4006C">
        <w:trPr>
          <w:trHeight w:val="19"/>
          <w:jc w:val="center"/>
        </w:trPr>
        <w:tc>
          <w:tcPr>
            <w:tcW w:w="2547" w:type="dxa"/>
            <w:shd w:val="clear" w:color="auto" w:fill="auto"/>
            <w:vAlign w:val="center"/>
            <w:hideMark/>
          </w:tcPr>
          <w:p w14:paraId="081BEE84"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Caracterización Fisicoquímica, Microbiológica y Funcional de Mieles de Abejas de la Línea Noroeste de República </w:t>
            </w:r>
            <w:r w:rsidRPr="00D03947">
              <w:rPr>
                <w:rFonts w:ascii="Arial" w:eastAsia="Times New Roman" w:hAnsi="Arial" w:cs="Arial"/>
                <w:sz w:val="16"/>
                <w:szCs w:val="16"/>
                <w:lang w:eastAsia="es-DO"/>
              </w:rPr>
              <w:lastRenderedPageBreak/>
              <w:t>Dominicana para su Denominación de Origen</w:t>
            </w:r>
          </w:p>
        </w:tc>
        <w:tc>
          <w:tcPr>
            <w:tcW w:w="2298" w:type="dxa"/>
            <w:shd w:val="clear" w:color="auto" w:fill="auto"/>
            <w:vAlign w:val="center"/>
            <w:hideMark/>
          </w:tcPr>
          <w:p w14:paraId="3299F8D9"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lastRenderedPageBreak/>
              <w:t>Biotecnología y Recursos Genéticos, Producción Sostenible y Seguridad Alimentaria</w:t>
            </w:r>
          </w:p>
        </w:tc>
        <w:tc>
          <w:tcPr>
            <w:tcW w:w="1973" w:type="dxa"/>
            <w:shd w:val="clear" w:color="auto" w:fill="auto"/>
            <w:noWrap/>
            <w:vAlign w:val="center"/>
            <w:hideMark/>
          </w:tcPr>
          <w:p w14:paraId="57EC6DD4"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Universidad ISA (ISA)</w:t>
            </w:r>
          </w:p>
        </w:tc>
        <w:tc>
          <w:tcPr>
            <w:tcW w:w="1541" w:type="dxa"/>
            <w:shd w:val="clear" w:color="auto" w:fill="auto"/>
            <w:noWrap/>
            <w:vAlign w:val="center"/>
            <w:hideMark/>
          </w:tcPr>
          <w:p w14:paraId="243E456B"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5,737,392.21 </w:t>
            </w:r>
          </w:p>
        </w:tc>
        <w:tc>
          <w:tcPr>
            <w:tcW w:w="1275" w:type="dxa"/>
            <w:shd w:val="clear" w:color="auto" w:fill="auto"/>
            <w:noWrap/>
            <w:vAlign w:val="center"/>
            <w:hideMark/>
          </w:tcPr>
          <w:p w14:paraId="03F9E6D4"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24</w:t>
            </w:r>
          </w:p>
        </w:tc>
        <w:tc>
          <w:tcPr>
            <w:tcW w:w="1560" w:type="dxa"/>
            <w:shd w:val="clear" w:color="auto" w:fill="auto"/>
            <w:vAlign w:val="center"/>
            <w:hideMark/>
          </w:tcPr>
          <w:p w14:paraId="2518F509"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Lucibel Álvarez Ramos</w:t>
            </w:r>
          </w:p>
        </w:tc>
      </w:tr>
      <w:tr w:rsidR="00B4006C" w:rsidRPr="00D03947" w14:paraId="378302C6" w14:textId="77777777" w:rsidTr="00B4006C">
        <w:trPr>
          <w:trHeight w:val="19"/>
          <w:jc w:val="center"/>
        </w:trPr>
        <w:tc>
          <w:tcPr>
            <w:tcW w:w="2547" w:type="dxa"/>
            <w:shd w:val="clear" w:color="auto" w:fill="auto"/>
            <w:vAlign w:val="center"/>
            <w:hideMark/>
          </w:tcPr>
          <w:p w14:paraId="60314B47"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Investigaciones Teórico-Aplicadas Acerca de Modelos Matemáticos en Derivadas Parciales en el Campo de Procesamiento Digital de Imágenes</w:t>
            </w:r>
          </w:p>
        </w:tc>
        <w:tc>
          <w:tcPr>
            <w:tcW w:w="2298" w:type="dxa"/>
            <w:shd w:val="clear" w:color="auto" w:fill="auto"/>
            <w:vAlign w:val="center"/>
            <w:hideMark/>
          </w:tcPr>
          <w:p w14:paraId="5E21CCD1"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Biotecnología y Recursos Genéticos, Producción Sostenible y Seguridad Alimentaria</w:t>
            </w:r>
          </w:p>
        </w:tc>
        <w:tc>
          <w:tcPr>
            <w:tcW w:w="1973" w:type="dxa"/>
            <w:shd w:val="clear" w:color="auto" w:fill="auto"/>
            <w:noWrap/>
            <w:vAlign w:val="center"/>
            <w:hideMark/>
          </w:tcPr>
          <w:p w14:paraId="51BB4897"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Pontificia Universidad Católica Madre y Maestra (PUCMM)</w:t>
            </w:r>
          </w:p>
        </w:tc>
        <w:tc>
          <w:tcPr>
            <w:tcW w:w="1541" w:type="dxa"/>
            <w:shd w:val="clear" w:color="auto" w:fill="auto"/>
            <w:noWrap/>
            <w:vAlign w:val="center"/>
            <w:hideMark/>
          </w:tcPr>
          <w:p w14:paraId="18DC9A75"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5,422,373.51 </w:t>
            </w:r>
          </w:p>
        </w:tc>
        <w:tc>
          <w:tcPr>
            <w:tcW w:w="1275" w:type="dxa"/>
            <w:shd w:val="clear" w:color="auto" w:fill="auto"/>
            <w:vAlign w:val="center"/>
            <w:hideMark/>
          </w:tcPr>
          <w:p w14:paraId="621E268F"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24</w:t>
            </w:r>
          </w:p>
        </w:tc>
        <w:tc>
          <w:tcPr>
            <w:tcW w:w="1560" w:type="dxa"/>
            <w:shd w:val="clear" w:color="auto" w:fill="auto"/>
            <w:vAlign w:val="center"/>
            <w:hideMark/>
          </w:tcPr>
          <w:p w14:paraId="39BA34A9"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Carlos M. Paniagua Mejía</w:t>
            </w:r>
          </w:p>
        </w:tc>
      </w:tr>
      <w:tr w:rsidR="00B4006C" w:rsidRPr="00D03947" w14:paraId="7D30BD2A" w14:textId="77777777" w:rsidTr="00B4006C">
        <w:trPr>
          <w:trHeight w:val="19"/>
          <w:jc w:val="center"/>
        </w:trPr>
        <w:tc>
          <w:tcPr>
            <w:tcW w:w="2547" w:type="dxa"/>
            <w:shd w:val="clear" w:color="auto" w:fill="auto"/>
            <w:vAlign w:val="center"/>
            <w:hideMark/>
          </w:tcPr>
          <w:p w14:paraId="380E356E"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Producción de Nanomateriales Basados en el Carbono y en Aluminosilicatos Cristalinos para la Reutilización de Aguas</w:t>
            </w:r>
          </w:p>
        </w:tc>
        <w:tc>
          <w:tcPr>
            <w:tcW w:w="2298" w:type="dxa"/>
            <w:shd w:val="clear" w:color="auto" w:fill="auto"/>
            <w:vAlign w:val="center"/>
            <w:hideMark/>
          </w:tcPr>
          <w:p w14:paraId="14248C17"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Ciencias Básicas y Nanociencias</w:t>
            </w:r>
          </w:p>
        </w:tc>
        <w:tc>
          <w:tcPr>
            <w:tcW w:w="1973" w:type="dxa"/>
            <w:shd w:val="clear" w:color="auto" w:fill="auto"/>
            <w:noWrap/>
            <w:vAlign w:val="center"/>
            <w:hideMark/>
          </w:tcPr>
          <w:p w14:paraId="591EFAA3"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Pontificia Universidad Católica Madre y Maestra (PUCMM)</w:t>
            </w:r>
          </w:p>
        </w:tc>
        <w:tc>
          <w:tcPr>
            <w:tcW w:w="1541" w:type="dxa"/>
            <w:shd w:val="clear" w:color="auto" w:fill="auto"/>
            <w:noWrap/>
            <w:vAlign w:val="center"/>
            <w:hideMark/>
          </w:tcPr>
          <w:p w14:paraId="14822678"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13,542,321.32 </w:t>
            </w:r>
          </w:p>
        </w:tc>
        <w:tc>
          <w:tcPr>
            <w:tcW w:w="1275" w:type="dxa"/>
            <w:shd w:val="clear" w:color="auto" w:fill="auto"/>
            <w:noWrap/>
            <w:vAlign w:val="center"/>
            <w:hideMark/>
          </w:tcPr>
          <w:p w14:paraId="600A889B"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36</w:t>
            </w:r>
          </w:p>
        </w:tc>
        <w:tc>
          <w:tcPr>
            <w:tcW w:w="1560" w:type="dxa"/>
            <w:shd w:val="clear" w:color="auto" w:fill="auto"/>
            <w:vAlign w:val="center"/>
            <w:hideMark/>
          </w:tcPr>
          <w:p w14:paraId="0F27994C"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Denia Marlenis Cid Pérez</w:t>
            </w:r>
          </w:p>
        </w:tc>
      </w:tr>
      <w:tr w:rsidR="00B4006C" w:rsidRPr="00D03947" w14:paraId="1FCB9D7E" w14:textId="77777777" w:rsidTr="00B4006C">
        <w:trPr>
          <w:trHeight w:val="19"/>
          <w:jc w:val="center"/>
        </w:trPr>
        <w:tc>
          <w:tcPr>
            <w:tcW w:w="2547" w:type="dxa"/>
            <w:shd w:val="clear" w:color="auto" w:fill="auto"/>
            <w:vAlign w:val="center"/>
            <w:hideMark/>
          </w:tcPr>
          <w:p w14:paraId="51D5FC2D"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Caracterización Experimental del Proceso de Evaporación en el Interior de Intercambiadores Compactos Basado en Tecnología de Micro-Canales</w:t>
            </w:r>
          </w:p>
        </w:tc>
        <w:tc>
          <w:tcPr>
            <w:tcW w:w="2298" w:type="dxa"/>
            <w:shd w:val="clear" w:color="auto" w:fill="auto"/>
            <w:vAlign w:val="center"/>
            <w:hideMark/>
          </w:tcPr>
          <w:p w14:paraId="1938375F"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Medio Ambiente y Recursos Naturales</w:t>
            </w:r>
          </w:p>
        </w:tc>
        <w:tc>
          <w:tcPr>
            <w:tcW w:w="1973" w:type="dxa"/>
            <w:shd w:val="clear" w:color="auto" w:fill="auto"/>
            <w:noWrap/>
            <w:vAlign w:val="center"/>
            <w:hideMark/>
          </w:tcPr>
          <w:p w14:paraId="1CB0F601"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Pontificia Universidad Católica Madre y Maestra (PUCMM)</w:t>
            </w:r>
          </w:p>
        </w:tc>
        <w:tc>
          <w:tcPr>
            <w:tcW w:w="1541" w:type="dxa"/>
            <w:shd w:val="clear" w:color="auto" w:fill="auto"/>
            <w:noWrap/>
            <w:vAlign w:val="center"/>
            <w:hideMark/>
          </w:tcPr>
          <w:p w14:paraId="4BDA4A92"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10,650,000.00 </w:t>
            </w:r>
          </w:p>
        </w:tc>
        <w:tc>
          <w:tcPr>
            <w:tcW w:w="1275" w:type="dxa"/>
            <w:shd w:val="clear" w:color="auto" w:fill="auto"/>
            <w:noWrap/>
            <w:vAlign w:val="center"/>
            <w:hideMark/>
          </w:tcPr>
          <w:p w14:paraId="106BA473"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24</w:t>
            </w:r>
          </w:p>
        </w:tc>
        <w:tc>
          <w:tcPr>
            <w:tcW w:w="1560" w:type="dxa"/>
            <w:shd w:val="clear" w:color="auto" w:fill="auto"/>
            <w:vAlign w:val="center"/>
            <w:hideMark/>
          </w:tcPr>
          <w:p w14:paraId="0C90885A"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Francisco Alberto Ramírez Rivera</w:t>
            </w:r>
          </w:p>
        </w:tc>
      </w:tr>
      <w:tr w:rsidR="00B4006C" w:rsidRPr="00D03947" w14:paraId="3CF2328E" w14:textId="77777777" w:rsidTr="00B4006C">
        <w:trPr>
          <w:trHeight w:val="737"/>
          <w:jc w:val="center"/>
        </w:trPr>
        <w:tc>
          <w:tcPr>
            <w:tcW w:w="2547" w:type="dxa"/>
            <w:shd w:val="clear" w:color="auto" w:fill="auto"/>
            <w:vAlign w:val="center"/>
            <w:hideMark/>
          </w:tcPr>
          <w:p w14:paraId="6165B879"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Nuevo Método de Almacenamiento de Hidrógeno en Materiales Grafénicos II</w:t>
            </w:r>
          </w:p>
        </w:tc>
        <w:tc>
          <w:tcPr>
            <w:tcW w:w="2298" w:type="dxa"/>
            <w:shd w:val="clear" w:color="auto" w:fill="auto"/>
            <w:vAlign w:val="center"/>
            <w:hideMark/>
          </w:tcPr>
          <w:p w14:paraId="1662E1A9"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Ciencias Básicas y Nanociencias</w:t>
            </w:r>
          </w:p>
        </w:tc>
        <w:tc>
          <w:tcPr>
            <w:tcW w:w="1973" w:type="dxa"/>
            <w:shd w:val="clear" w:color="auto" w:fill="auto"/>
            <w:noWrap/>
            <w:vAlign w:val="center"/>
            <w:hideMark/>
          </w:tcPr>
          <w:p w14:paraId="6A77D2DB"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Pontificia Universidad Católica Madre y Maestra (PUCMM)</w:t>
            </w:r>
          </w:p>
        </w:tc>
        <w:tc>
          <w:tcPr>
            <w:tcW w:w="1541" w:type="dxa"/>
            <w:shd w:val="clear" w:color="auto" w:fill="auto"/>
            <w:noWrap/>
            <w:vAlign w:val="center"/>
            <w:hideMark/>
          </w:tcPr>
          <w:p w14:paraId="11E0F9D2"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10,060,000.00 </w:t>
            </w:r>
          </w:p>
        </w:tc>
        <w:tc>
          <w:tcPr>
            <w:tcW w:w="1275" w:type="dxa"/>
            <w:shd w:val="clear" w:color="auto" w:fill="auto"/>
            <w:noWrap/>
            <w:vAlign w:val="center"/>
            <w:hideMark/>
          </w:tcPr>
          <w:p w14:paraId="7EDCB418"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12</w:t>
            </w:r>
          </w:p>
        </w:tc>
        <w:tc>
          <w:tcPr>
            <w:tcW w:w="1560" w:type="dxa"/>
            <w:shd w:val="clear" w:color="auto" w:fill="auto"/>
            <w:vAlign w:val="center"/>
            <w:hideMark/>
          </w:tcPr>
          <w:p w14:paraId="73F5EF82"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Germercy Paredes</w:t>
            </w:r>
          </w:p>
        </w:tc>
      </w:tr>
      <w:tr w:rsidR="00B4006C" w:rsidRPr="00D03947" w14:paraId="609E5764" w14:textId="77777777" w:rsidTr="00B4006C">
        <w:trPr>
          <w:trHeight w:val="1257"/>
          <w:jc w:val="center"/>
        </w:trPr>
        <w:tc>
          <w:tcPr>
            <w:tcW w:w="2547" w:type="dxa"/>
            <w:shd w:val="clear" w:color="auto" w:fill="auto"/>
            <w:vAlign w:val="center"/>
            <w:hideMark/>
          </w:tcPr>
          <w:p w14:paraId="328A53D1"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Desarrollo de Razonamiento Matemático Espacial a Través de la Creación de Objetos Físicos de Aprendizaje en Realidad Aumentada (DERAMARA).</w:t>
            </w:r>
          </w:p>
        </w:tc>
        <w:tc>
          <w:tcPr>
            <w:tcW w:w="2298" w:type="dxa"/>
            <w:shd w:val="clear" w:color="auto" w:fill="auto"/>
            <w:vAlign w:val="center"/>
            <w:hideMark/>
          </w:tcPr>
          <w:p w14:paraId="7FBE57C8"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Ciencias Básicas y Nanociencias</w:t>
            </w:r>
          </w:p>
        </w:tc>
        <w:tc>
          <w:tcPr>
            <w:tcW w:w="1973" w:type="dxa"/>
            <w:shd w:val="clear" w:color="auto" w:fill="auto"/>
            <w:noWrap/>
            <w:vAlign w:val="center"/>
            <w:hideMark/>
          </w:tcPr>
          <w:p w14:paraId="443A9236"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Pontificia Universidad Católica Madre y Maestra (PUCMM)</w:t>
            </w:r>
          </w:p>
        </w:tc>
        <w:tc>
          <w:tcPr>
            <w:tcW w:w="1541" w:type="dxa"/>
            <w:shd w:val="clear" w:color="auto" w:fill="auto"/>
            <w:noWrap/>
            <w:vAlign w:val="center"/>
            <w:hideMark/>
          </w:tcPr>
          <w:p w14:paraId="1607F384"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9,410,892.01 </w:t>
            </w:r>
          </w:p>
        </w:tc>
        <w:tc>
          <w:tcPr>
            <w:tcW w:w="1275" w:type="dxa"/>
            <w:shd w:val="clear" w:color="auto" w:fill="auto"/>
            <w:vAlign w:val="center"/>
            <w:hideMark/>
          </w:tcPr>
          <w:p w14:paraId="4A15D6E2"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24</w:t>
            </w:r>
          </w:p>
        </w:tc>
        <w:tc>
          <w:tcPr>
            <w:tcW w:w="1560" w:type="dxa"/>
            <w:shd w:val="clear" w:color="auto" w:fill="auto"/>
            <w:vAlign w:val="center"/>
            <w:hideMark/>
          </w:tcPr>
          <w:p w14:paraId="42E18454"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Ivanovnna Milqueya Cruz Pichardo</w:t>
            </w:r>
          </w:p>
        </w:tc>
      </w:tr>
      <w:tr w:rsidR="00B4006C" w:rsidRPr="00D03947" w14:paraId="2ECEB92B" w14:textId="77777777" w:rsidTr="00B4006C">
        <w:trPr>
          <w:trHeight w:val="1686"/>
          <w:jc w:val="center"/>
        </w:trPr>
        <w:tc>
          <w:tcPr>
            <w:tcW w:w="2547" w:type="dxa"/>
            <w:shd w:val="clear" w:color="auto" w:fill="auto"/>
            <w:vAlign w:val="center"/>
            <w:hideMark/>
          </w:tcPr>
          <w:p w14:paraId="358B7F1B"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Evaluación del Comportamiento Dinámico Suelo-Estructura de Edificaciones Históricas de Fábrica Mediante Ensayos no Destructivos y Pseudodestructivos. Caso: Catedral Primada de América "ECODSE".</w:t>
            </w:r>
          </w:p>
        </w:tc>
        <w:tc>
          <w:tcPr>
            <w:tcW w:w="2298" w:type="dxa"/>
            <w:shd w:val="clear" w:color="auto" w:fill="auto"/>
            <w:vAlign w:val="center"/>
            <w:hideMark/>
          </w:tcPr>
          <w:p w14:paraId="4397F83D"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Biotecnología y Recursos Genéticos, Producción Sostenible y Seguridad Alimentaria</w:t>
            </w:r>
          </w:p>
        </w:tc>
        <w:tc>
          <w:tcPr>
            <w:tcW w:w="1973" w:type="dxa"/>
            <w:shd w:val="clear" w:color="auto" w:fill="auto"/>
            <w:noWrap/>
            <w:vAlign w:val="center"/>
            <w:hideMark/>
          </w:tcPr>
          <w:p w14:paraId="381B164D"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Pontificia Universidad Católica Madre y Maestra (PUCMM)</w:t>
            </w:r>
          </w:p>
        </w:tc>
        <w:tc>
          <w:tcPr>
            <w:tcW w:w="1541" w:type="dxa"/>
            <w:shd w:val="clear" w:color="auto" w:fill="auto"/>
            <w:noWrap/>
            <w:vAlign w:val="center"/>
            <w:hideMark/>
          </w:tcPr>
          <w:p w14:paraId="02334F29"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12,540,385.99 </w:t>
            </w:r>
          </w:p>
        </w:tc>
        <w:tc>
          <w:tcPr>
            <w:tcW w:w="1275" w:type="dxa"/>
            <w:shd w:val="clear" w:color="auto" w:fill="auto"/>
            <w:vAlign w:val="center"/>
            <w:hideMark/>
          </w:tcPr>
          <w:p w14:paraId="05707A71"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24</w:t>
            </w:r>
          </w:p>
        </w:tc>
        <w:tc>
          <w:tcPr>
            <w:tcW w:w="1560" w:type="dxa"/>
            <w:shd w:val="clear" w:color="auto" w:fill="auto"/>
            <w:vAlign w:val="center"/>
            <w:hideMark/>
          </w:tcPr>
          <w:p w14:paraId="4715EA6A"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Jaruselsky Pérez Cuevas</w:t>
            </w:r>
          </w:p>
        </w:tc>
      </w:tr>
      <w:tr w:rsidR="00B4006C" w:rsidRPr="00D03947" w14:paraId="24ECBC1F" w14:textId="77777777" w:rsidTr="00B4006C">
        <w:trPr>
          <w:trHeight w:val="19"/>
          <w:jc w:val="center"/>
        </w:trPr>
        <w:tc>
          <w:tcPr>
            <w:tcW w:w="2547" w:type="dxa"/>
            <w:shd w:val="clear" w:color="auto" w:fill="auto"/>
            <w:vAlign w:val="center"/>
            <w:hideMark/>
          </w:tcPr>
          <w:p w14:paraId="4BA27AEA"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Monitoreo de Sequías en República Dominicana Basado en la Combinación de Indices de Sequía y Modelos Hidrológicos.</w:t>
            </w:r>
          </w:p>
        </w:tc>
        <w:tc>
          <w:tcPr>
            <w:tcW w:w="2298" w:type="dxa"/>
            <w:shd w:val="clear" w:color="auto" w:fill="auto"/>
            <w:vAlign w:val="center"/>
            <w:hideMark/>
          </w:tcPr>
          <w:p w14:paraId="33524A1C"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Medio Ambiente y Recursos Naturales</w:t>
            </w:r>
          </w:p>
        </w:tc>
        <w:tc>
          <w:tcPr>
            <w:tcW w:w="1973" w:type="dxa"/>
            <w:shd w:val="clear" w:color="auto" w:fill="auto"/>
            <w:noWrap/>
            <w:vAlign w:val="center"/>
            <w:hideMark/>
          </w:tcPr>
          <w:p w14:paraId="76F1EB9C"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Pontificia Universidad Católica Madre y Maestra (PUCMM)</w:t>
            </w:r>
          </w:p>
        </w:tc>
        <w:tc>
          <w:tcPr>
            <w:tcW w:w="1541" w:type="dxa"/>
            <w:shd w:val="clear" w:color="auto" w:fill="auto"/>
            <w:noWrap/>
            <w:vAlign w:val="center"/>
            <w:hideMark/>
          </w:tcPr>
          <w:p w14:paraId="39E8BEE7"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5,357,774.14 </w:t>
            </w:r>
          </w:p>
        </w:tc>
        <w:tc>
          <w:tcPr>
            <w:tcW w:w="1275" w:type="dxa"/>
            <w:shd w:val="clear" w:color="auto" w:fill="auto"/>
            <w:vAlign w:val="center"/>
            <w:hideMark/>
          </w:tcPr>
          <w:p w14:paraId="30F067E1"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24</w:t>
            </w:r>
          </w:p>
        </w:tc>
        <w:tc>
          <w:tcPr>
            <w:tcW w:w="1560" w:type="dxa"/>
            <w:shd w:val="clear" w:color="auto" w:fill="auto"/>
            <w:vAlign w:val="center"/>
            <w:hideMark/>
          </w:tcPr>
          <w:p w14:paraId="11CDF2EA"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José Fidel Pérez</w:t>
            </w:r>
          </w:p>
        </w:tc>
      </w:tr>
      <w:tr w:rsidR="00B4006C" w:rsidRPr="00D03947" w14:paraId="509E1B79" w14:textId="77777777" w:rsidTr="00B4006C">
        <w:trPr>
          <w:trHeight w:val="19"/>
          <w:jc w:val="center"/>
        </w:trPr>
        <w:tc>
          <w:tcPr>
            <w:tcW w:w="2547" w:type="dxa"/>
            <w:shd w:val="clear" w:color="auto" w:fill="auto"/>
            <w:vAlign w:val="center"/>
            <w:hideMark/>
          </w:tcPr>
          <w:p w14:paraId="28F9C52F"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Simulación de Monte Carlo sobre la Efectividad de Clasificación de la Perspectiva Frecuentista versus Bayesiana del Modelamiento de Mezclas de Curvas de Crecimiento</w:t>
            </w:r>
          </w:p>
        </w:tc>
        <w:tc>
          <w:tcPr>
            <w:tcW w:w="2298" w:type="dxa"/>
            <w:shd w:val="clear" w:color="auto" w:fill="auto"/>
            <w:vAlign w:val="center"/>
            <w:hideMark/>
          </w:tcPr>
          <w:p w14:paraId="110E6056"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Salud y Biomedicina</w:t>
            </w:r>
          </w:p>
        </w:tc>
        <w:tc>
          <w:tcPr>
            <w:tcW w:w="1973" w:type="dxa"/>
            <w:shd w:val="clear" w:color="auto" w:fill="auto"/>
            <w:noWrap/>
            <w:vAlign w:val="center"/>
            <w:hideMark/>
          </w:tcPr>
          <w:p w14:paraId="6F9288EC"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Pontificia Universidad Católica Madre y Maestra (PUCMM)</w:t>
            </w:r>
          </w:p>
        </w:tc>
        <w:tc>
          <w:tcPr>
            <w:tcW w:w="1541" w:type="dxa"/>
            <w:shd w:val="clear" w:color="auto" w:fill="auto"/>
            <w:noWrap/>
            <w:vAlign w:val="center"/>
            <w:hideMark/>
          </w:tcPr>
          <w:p w14:paraId="639BC316"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7,138,065.00 </w:t>
            </w:r>
          </w:p>
        </w:tc>
        <w:tc>
          <w:tcPr>
            <w:tcW w:w="1275" w:type="dxa"/>
            <w:shd w:val="clear" w:color="auto" w:fill="auto"/>
            <w:noWrap/>
            <w:vAlign w:val="center"/>
            <w:hideMark/>
          </w:tcPr>
          <w:p w14:paraId="69981ED9"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36</w:t>
            </w:r>
          </w:p>
        </w:tc>
        <w:tc>
          <w:tcPr>
            <w:tcW w:w="1560" w:type="dxa"/>
            <w:shd w:val="clear" w:color="auto" w:fill="auto"/>
            <w:vAlign w:val="center"/>
            <w:hideMark/>
          </w:tcPr>
          <w:p w14:paraId="0BE44E57"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Kiero Guerra Peña</w:t>
            </w:r>
          </w:p>
        </w:tc>
      </w:tr>
      <w:tr w:rsidR="00B4006C" w:rsidRPr="00D03947" w14:paraId="7D26E083" w14:textId="77777777" w:rsidTr="00B4006C">
        <w:trPr>
          <w:trHeight w:val="19"/>
          <w:jc w:val="center"/>
        </w:trPr>
        <w:tc>
          <w:tcPr>
            <w:tcW w:w="2547" w:type="dxa"/>
            <w:shd w:val="clear" w:color="auto" w:fill="auto"/>
            <w:vAlign w:val="center"/>
            <w:hideMark/>
          </w:tcPr>
          <w:p w14:paraId="5C90CFD1"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Efectividad Terapéutica de la Neurorehabilitación como Coadyuvante de la Cobertura Temprana con Tejido Laminar en la Mejoría de la Respuesta Morfológica y Funcional de Pacientes Pediátricos con Quemadura por Electricidad</w:t>
            </w:r>
          </w:p>
        </w:tc>
        <w:tc>
          <w:tcPr>
            <w:tcW w:w="2298" w:type="dxa"/>
            <w:shd w:val="clear" w:color="auto" w:fill="auto"/>
            <w:vAlign w:val="center"/>
            <w:hideMark/>
          </w:tcPr>
          <w:p w14:paraId="3A815D1E"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Salud y Biomedicina</w:t>
            </w:r>
          </w:p>
        </w:tc>
        <w:tc>
          <w:tcPr>
            <w:tcW w:w="1973" w:type="dxa"/>
            <w:shd w:val="clear" w:color="auto" w:fill="auto"/>
            <w:noWrap/>
            <w:vAlign w:val="center"/>
            <w:hideMark/>
          </w:tcPr>
          <w:p w14:paraId="0FDE19B9"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Pontificia Universidad Católica Madre y Maestra (PUCMM)</w:t>
            </w:r>
          </w:p>
        </w:tc>
        <w:tc>
          <w:tcPr>
            <w:tcW w:w="1541" w:type="dxa"/>
            <w:shd w:val="clear" w:color="auto" w:fill="auto"/>
            <w:noWrap/>
            <w:vAlign w:val="center"/>
            <w:hideMark/>
          </w:tcPr>
          <w:p w14:paraId="568D8F2B"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12,760,870.88 </w:t>
            </w:r>
          </w:p>
        </w:tc>
        <w:tc>
          <w:tcPr>
            <w:tcW w:w="1275" w:type="dxa"/>
            <w:shd w:val="clear" w:color="auto" w:fill="auto"/>
            <w:noWrap/>
            <w:vAlign w:val="center"/>
            <w:hideMark/>
          </w:tcPr>
          <w:p w14:paraId="0FBA50F8"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36</w:t>
            </w:r>
          </w:p>
        </w:tc>
        <w:tc>
          <w:tcPr>
            <w:tcW w:w="1560" w:type="dxa"/>
            <w:shd w:val="clear" w:color="auto" w:fill="auto"/>
            <w:vAlign w:val="center"/>
            <w:hideMark/>
          </w:tcPr>
          <w:p w14:paraId="79C10698"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Renata Jennifer Quintana Alvarez</w:t>
            </w:r>
          </w:p>
        </w:tc>
      </w:tr>
      <w:tr w:rsidR="00B4006C" w:rsidRPr="00D03947" w14:paraId="0E75DA85" w14:textId="77777777" w:rsidTr="00B4006C">
        <w:trPr>
          <w:trHeight w:val="19"/>
          <w:jc w:val="center"/>
        </w:trPr>
        <w:tc>
          <w:tcPr>
            <w:tcW w:w="2547" w:type="dxa"/>
            <w:shd w:val="clear" w:color="auto" w:fill="auto"/>
            <w:vAlign w:val="center"/>
            <w:hideMark/>
          </w:tcPr>
          <w:p w14:paraId="578005FD"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Aplicación de Métodos Físico-Químicos para la Caracterización Cromática de Fachadas Exteriores. Caso: Cuidad Colonial de Santo Domingo -ACROFA</w:t>
            </w:r>
          </w:p>
        </w:tc>
        <w:tc>
          <w:tcPr>
            <w:tcW w:w="2298" w:type="dxa"/>
            <w:shd w:val="clear" w:color="auto" w:fill="auto"/>
            <w:vAlign w:val="center"/>
            <w:hideMark/>
          </w:tcPr>
          <w:p w14:paraId="65729340"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Desarrollo de Software, Mecatrónica, Servicios y Transporte, Ingeniería y Biocombustibles</w:t>
            </w:r>
          </w:p>
        </w:tc>
        <w:tc>
          <w:tcPr>
            <w:tcW w:w="1973" w:type="dxa"/>
            <w:shd w:val="clear" w:color="auto" w:fill="auto"/>
            <w:noWrap/>
            <w:vAlign w:val="center"/>
            <w:hideMark/>
          </w:tcPr>
          <w:p w14:paraId="7787DE01"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Pontificia Universidad Católica Madre y Maestra (PUCMM)</w:t>
            </w:r>
          </w:p>
        </w:tc>
        <w:tc>
          <w:tcPr>
            <w:tcW w:w="1541" w:type="dxa"/>
            <w:shd w:val="clear" w:color="auto" w:fill="auto"/>
            <w:noWrap/>
            <w:vAlign w:val="center"/>
            <w:hideMark/>
          </w:tcPr>
          <w:p w14:paraId="325CD1D0"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6,162,204.40 </w:t>
            </w:r>
          </w:p>
        </w:tc>
        <w:tc>
          <w:tcPr>
            <w:tcW w:w="1275" w:type="dxa"/>
            <w:shd w:val="clear" w:color="auto" w:fill="auto"/>
            <w:noWrap/>
            <w:vAlign w:val="center"/>
            <w:hideMark/>
          </w:tcPr>
          <w:p w14:paraId="2DE9DF5F"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18</w:t>
            </w:r>
          </w:p>
        </w:tc>
        <w:tc>
          <w:tcPr>
            <w:tcW w:w="1560" w:type="dxa"/>
            <w:shd w:val="clear" w:color="auto" w:fill="auto"/>
            <w:vAlign w:val="center"/>
            <w:hideMark/>
          </w:tcPr>
          <w:p w14:paraId="002B0BF1"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Virginia Flores Sasso</w:t>
            </w:r>
          </w:p>
        </w:tc>
      </w:tr>
      <w:tr w:rsidR="00B4006C" w:rsidRPr="00D03947" w14:paraId="501FCB84" w14:textId="77777777" w:rsidTr="00B4006C">
        <w:trPr>
          <w:trHeight w:val="19"/>
          <w:jc w:val="center"/>
        </w:trPr>
        <w:tc>
          <w:tcPr>
            <w:tcW w:w="2547" w:type="dxa"/>
            <w:shd w:val="clear" w:color="auto" w:fill="auto"/>
            <w:vAlign w:val="center"/>
            <w:hideMark/>
          </w:tcPr>
          <w:p w14:paraId="5A4CDC1C"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Valoración de la Oferta y Análisis Ambiental para la Gestión de Residuos Aceitodos en el Gran Santo Domingo por Tecnologías de Información Geográfica</w:t>
            </w:r>
          </w:p>
        </w:tc>
        <w:tc>
          <w:tcPr>
            <w:tcW w:w="2298" w:type="dxa"/>
            <w:shd w:val="clear" w:color="auto" w:fill="auto"/>
            <w:vAlign w:val="center"/>
            <w:hideMark/>
          </w:tcPr>
          <w:p w14:paraId="51A5046E"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Desarrollo de Software, Mecatrónica, Servicios y Transporte, Ingeniería y Biocombustibles</w:t>
            </w:r>
          </w:p>
        </w:tc>
        <w:tc>
          <w:tcPr>
            <w:tcW w:w="1973" w:type="dxa"/>
            <w:shd w:val="clear" w:color="auto" w:fill="auto"/>
            <w:noWrap/>
            <w:vAlign w:val="center"/>
            <w:hideMark/>
          </w:tcPr>
          <w:p w14:paraId="42A7CF58"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Servicio Geológico Nacional (SGN)</w:t>
            </w:r>
          </w:p>
        </w:tc>
        <w:tc>
          <w:tcPr>
            <w:tcW w:w="1541" w:type="dxa"/>
            <w:shd w:val="clear" w:color="auto" w:fill="auto"/>
            <w:noWrap/>
            <w:vAlign w:val="center"/>
            <w:hideMark/>
          </w:tcPr>
          <w:p w14:paraId="3ACA4593"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8,418,766.40 </w:t>
            </w:r>
          </w:p>
        </w:tc>
        <w:tc>
          <w:tcPr>
            <w:tcW w:w="1275" w:type="dxa"/>
            <w:shd w:val="clear" w:color="auto" w:fill="auto"/>
            <w:noWrap/>
            <w:vAlign w:val="center"/>
            <w:hideMark/>
          </w:tcPr>
          <w:p w14:paraId="7CDBF3BD"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36</w:t>
            </w:r>
          </w:p>
        </w:tc>
        <w:tc>
          <w:tcPr>
            <w:tcW w:w="1560" w:type="dxa"/>
            <w:shd w:val="clear" w:color="auto" w:fill="auto"/>
            <w:vAlign w:val="center"/>
            <w:hideMark/>
          </w:tcPr>
          <w:p w14:paraId="1D22839C"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Gregorio Antonio Rosario Michel</w:t>
            </w:r>
          </w:p>
        </w:tc>
      </w:tr>
      <w:tr w:rsidR="00B4006C" w:rsidRPr="00D03947" w14:paraId="0C71778C" w14:textId="77777777" w:rsidTr="00B4006C">
        <w:trPr>
          <w:trHeight w:val="19"/>
          <w:jc w:val="center"/>
        </w:trPr>
        <w:tc>
          <w:tcPr>
            <w:tcW w:w="2547" w:type="dxa"/>
            <w:shd w:val="clear" w:color="auto" w:fill="auto"/>
            <w:vAlign w:val="center"/>
            <w:hideMark/>
          </w:tcPr>
          <w:p w14:paraId="6ECF6A9B"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lastRenderedPageBreak/>
              <w:t>Estimación Probabilística del Peligro, Vulnerabilidad Urbana y Riesgos Sísmicos en Matancita, Nagua</w:t>
            </w:r>
          </w:p>
        </w:tc>
        <w:tc>
          <w:tcPr>
            <w:tcW w:w="2298" w:type="dxa"/>
            <w:shd w:val="clear" w:color="auto" w:fill="auto"/>
            <w:vAlign w:val="center"/>
            <w:hideMark/>
          </w:tcPr>
          <w:p w14:paraId="2639AC7A"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Ciencias Básicas y Nanociencias</w:t>
            </w:r>
          </w:p>
        </w:tc>
        <w:tc>
          <w:tcPr>
            <w:tcW w:w="1973" w:type="dxa"/>
            <w:shd w:val="clear" w:color="auto" w:fill="auto"/>
            <w:noWrap/>
            <w:vAlign w:val="center"/>
            <w:hideMark/>
          </w:tcPr>
          <w:p w14:paraId="0D9A9B04"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Servicio Geológico Nacional (SGN)</w:t>
            </w:r>
          </w:p>
        </w:tc>
        <w:tc>
          <w:tcPr>
            <w:tcW w:w="1541" w:type="dxa"/>
            <w:shd w:val="clear" w:color="auto" w:fill="auto"/>
            <w:noWrap/>
            <w:vAlign w:val="center"/>
            <w:hideMark/>
          </w:tcPr>
          <w:p w14:paraId="7F39A1FF"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8,607,146.07 </w:t>
            </w:r>
          </w:p>
        </w:tc>
        <w:tc>
          <w:tcPr>
            <w:tcW w:w="1275" w:type="dxa"/>
            <w:shd w:val="clear" w:color="auto" w:fill="auto"/>
            <w:vAlign w:val="center"/>
            <w:hideMark/>
          </w:tcPr>
          <w:p w14:paraId="6108A0A8"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36</w:t>
            </w:r>
          </w:p>
        </w:tc>
        <w:tc>
          <w:tcPr>
            <w:tcW w:w="1560" w:type="dxa"/>
            <w:shd w:val="clear" w:color="auto" w:fill="auto"/>
            <w:vAlign w:val="center"/>
            <w:hideMark/>
          </w:tcPr>
          <w:p w14:paraId="230831F6"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María Betania Roque de Medina</w:t>
            </w:r>
          </w:p>
        </w:tc>
      </w:tr>
      <w:tr w:rsidR="00B4006C" w:rsidRPr="00D03947" w14:paraId="713338BF" w14:textId="77777777" w:rsidTr="00B4006C">
        <w:trPr>
          <w:trHeight w:val="1667"/>
          <w:jc w:val="center"/>
        </w:trPr>
        <w:tc>
          <w:tcPr>
            <w:tcW w:w="2547" w:type="dxa"/>
            <w:shd w:val="clear" w:color="auto" w:fill="auto"/>
            <w:vAlign w:val="center"/>
            <w:hideMark/>
          </w:tcPr>
          <w:p w14:paraId="7803ECC7"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Modelización Tecto-Sedimentaria de las Cuencas Mesozoicas y Cenozoicas del Sur-Sureste de </w:t>
            </w:r>
            <w:r w:rsidR="00D54694">
              <w:rPr>
                <w:rFonts w:ascii="Arial" w:eastAsia="Times New Roman" w:hAnsi="Arial" w:cs="Arial"/>
                <w:sz w:val="16"/>
                <w:szCs w:val="16"/>
                <w:lang w:eastAsia="es-DO"/>
              </w:rPr>
              <w:t>República Dominicana</w:t>
            </w:r>
            <w:r w:rsidRPr="00D03947">
              <w:rPr>
                <w:rFonts w:ascii="Arial" w:eastAsia="Times New Roman" w:hAnsi="Arial" w:cs="Arial"/>
                <w:sz w:val="16"/>
                <w:szCs w:val="16"/>
                <w:lang w:eastAsia="es-DO"/>
              </w:rPr>
              <w:t>: Aplicación a Identificación y Caracterización de los Elementos del Sistema Petrolífero</w:t>
            </w:r>
          </w:p>
        </w:tc>
        <w:tc>
          <w:tcPr>
            <w:tcW w:w="2298" w:type="dxa"/>
            <w:shd w:val="clear" w:color="auto" w:fill="auto"/>
            <w:vAlign w:val="center"/>
            <w:hideMark/>
          </w:tcPr>
          <w:p w14:paraId="499F93F7"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Ciencias Básicas y Nanociencias</w:t>
            </w:r>
          </w:p>
        </w:tc>
        <w:tc>
          <w:tcPr>
            <w:tcW w:w="1973" w:type="dxa"/>
            <w:shd w:val="clear" w:color="auto" w:fill="auto"/>
            <w:noWrap/>
            <w:vAlign w:val="center"/>
            <w:hideMark/>
          </w:tcPr>
          <w:p w14:paraId="09FC465F"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Servicio Geológico Nacional (SGN)</w:t>
            </w:r>
          </w:p>
        </w:tc>
        <w:tc>
          <w:tcPr>
            <w:tcW w:w="1541" w:type="dxa"/>
            <w:shd w:val="clear" w:color="auto" w:fill="auto"/>
            <w:noWrap/>
            <w:vAlign w:val="center"/>
            <w:hideMark/>
          </w:tcPr>
          <w:p w14:paraId="2E24639C"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8,906,220.00 </w:t>
            </w:r>
          </w:p>
        </w:tc>
        <w:tc>
          <w:tcPr>
            <w:tcW w:w="1275" w:type="dxa"/>
            <w:shd w:val="clear" w:color="auto" w:fill="auto"/>
            <w:noWrap/>
            <w:vAlign w:val="center"/>
            <w:hideMark/>
          </w:tcPr>
          <w:p w14:paraId="450E1AE2"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36</w:t>
            </w:r>
          </w:p>
        </w:tc>
        <w:tc>
          <w:tcPr>
            <w:tcW w:w="1560" w:type="dxa"/>
            <w:shd w:val="clear" w:color="auto" w:fill="auto"/>
            <w:vAlign w:val="center"/>
            <w:hideMark/>
          </w:tcPr>
          <w:p w14:paraId="492A2751"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Ricardo Reynoso Villafaña</w:t>
            </w:r>
          </w:p>
        </w:tc>
      </w:tr>
      <w:tr w:rsidR="00B4006C" w:rsidRPr="00D03947" w14:paraId="04D497E2" w14:textId="77777777" w:rsidTr="00B4006C">
        <w:trPr>
          <w:trHeight w:val="19"/>
          <w:jc w:val="center"/>
        </w:trPr>
        <w:tc>
          <w:tcPr>
            <w:tcW w:w="2547" w:type="dxa"/>
            <w:shd w:val="clear" w:color="auto" w:fill="auto"/>
            <w:vAlign w:val="center"/>
            <w:hideMark/>
          </w:tcPr>
          <w:p w14:paraId="5514EDEC"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Investigaciones Complementarias para la Reproducción Masiva del Abejón Nativo Dominicano (</w:t>
            </w:r>
            <w:r w:rsidRPr="00D03947">
              <w:rPr>
                <w:rFonts w:ascii="Calibri" w:eastAsia="Times New Roman" w:hAnsi="Calibri" w:cs="Calibri"/>
                <w:i/>
                <w:iCs/>
                <w:color w:val="000000"/>
                <w:sz w:val="16"/>
                <w:szCs w:val="16"/>
                <w:lang w:eastAsia="es-DO"/>
              </w:rPr>
              <w:t>Xylocopa mordax</w:t>
            </w:r>
            <w:r w:rsidRPr="00D03947">
              <w:rPr>
                <w:rFonts w:ascii="Arial" w:eastAsia="Times New Roman" w:hAnsi="Arial" w:cs="Arial"/>
                <w:sz w:val="16"/>
                <w:szCs w:val="16"/>
                <w:lang w:eastAsia="es-DO"/>
              </w:rPr>
              <w:t>) como Agente Polinizador de Cultivos en Ambientes Protegidos</w:t>
            </w:r>
          </w:p>
        </w:tc>
        <w:tc>
          <w:tcPr>
            <w:tcW w:w="2298" w:type="dxa"/>
            <w:shd w:val="clear" w:color="auto" w:fill="auto"/>
            <w:vAlign w:val="center"/>
            <w:hideMark/>
          </w:tcPr>
          <w:p w14:paraId="1EF85E5D"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Biotecnología y recursos genéticos; producción sostenible; seguridad alimentaria</w:t>
            </w:r>
          </w:p>
        </w:tc>
        <w:tc>
          <w:tcPr>
            <w:tcW w:w="1973" w:type="dxa"/>
            <w:shd w:val="clear" w:color="auto" w:fill="auto"/>
            <w:noWrap/>
            <w:vAlign w:val="center"/>
            <w:hideMark/>
          </w:tcPr>
          <w:p w14:paraId="3948D147"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Universidad Agroforestal Fernando Arturo de Meriño (UAFAM)</w:t>
            </w:r>
          </w:p>
        </w:tc>
        <w:tc>
          <w:tcPr>
            <w:tcW w:w="1541" w:type="dxa"/>
            <w:shd w:val="clear" w:color="auto" w:fill="auto"/>
            <w:noWrap/>
            <w:vAlign w:val="center"/>
            <w:hideMark/>
          </w:tcPr>
          <w:p w14:paraId="3991732D"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4,821,835.20 </w:t>
            </w:r>
          </w:p>
        </w:tc>
        <w:tc>
          <w:tcPr>
            <w:tcW w:w="1275" w:type="dxa"/>
            <w:shd w:val="clear" w:color="auto" w:fill="auto"/>
            <w:noWrap/>
            <w:vAlign w:val="center"/>
            <w:hideMark/>
          </w:tcPr>
          <w:p w14:paraId="1BFC4BC8"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24</w:t>
            </w:r>
          </w:p>
        </w:tc>
        <w:tc>
          <w:tcPr>
            <w:tcW w:w="1560" w:type="dxa"/>
            <w:shd w:val="clear" w:color="auto" w:fill="auto"/>
            <w:vAlign w:val="center"/>
            <w:hideMark/>
          </w:tcPr>
          <w:p w14:paraId="38F4079B"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Kelvin A. Guerrero</w:t>
            </w:r>
          </w:p>
        </w:tc>
      </w:tr>
      <w:tr w:rsidR="00B4006C" w:rsidRPr="00D03947" w14:paraId="148D6FFC" w14:textId="77777777" w:rsidTr="00B4006C">
        <w:trPr>
          <w:trHeight w:val="1272"/>
          <w:jc w:val="center"/>
        </w:trPr>
        <w:tc>
          <w:tcPr>
            <w:tcW w:w="2547" w:type="dxa"/>
            <w:shd w:val="clear" w:color="auto" w:fill="auto"/>
            <w:vAlign w:val="center"/>
            <w:hideMark/>
          </w:tcPr>
          <w:p w14:paraId="6AD37305"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Determinación de la Frecuencia, Distribución Geográfica y Variantes Genéticas de la </w:t>
            </w:r>
            <w:r w:rsidRPr="00D03947">
              <w:rPr>
                <w:rFonts w:ascii="Lucida Handwriting" w:eastAsia="Times New Roman" w:hAnsi="Lucida Handwriting" w:cs="Arial"/>
                <w:color w:val="000000"/>
                <w:sz w:val="16"/>
                <w:szCs w:val="16"/>
                <w:lang w:eastAsia="es-DO"/>
              </w:rPr>
              <w:t>B</w:t>
            </w:r>
            <w:r w:rsidRPr="00D03947">
              <w:rPr>
                <w:rFonts w:ascii="Arial" w:eastAsia="Times New Roman" w:hAnsi="Arial" w:cs="Arial"/>
                <w:sz w:val="16"/>
                <w:szCs w:val="16"/>
                <w:lang w:eastAsia="es-DO"/>
              </w:rPr>
              <w:t xml:space="preserve">-Talasemia y Otras Anemias en </w:t>
            </w:r>
            <w:r w:rsidR="00D54694">
              <w:rPr>
                <w:rFonts w:ascii="Arial" w:eastAsia="Times New Roman" w:hAnsi="Arial" w:cs="Arial"/>
                <w:sz w:val="16"/>
                <w:szCs w:val="16"/>
                <w:lang w:eastAsia="es-DO"/>
              </w:rPr>
              <w:t>República Dominicana</w:t>
            </w:r>
          </w:p>
        </w:tc>
        <w:tc>
          <w:tcPr>
            <w:tcW w:w="2298" w:type="dxa"/>
            <w:shd w:val="clear" w:color="auto" w:fill="auto"/>
            <w:vAlign w:val="center"/>
            <w:hideMark/>
          </w:tcPr>
          <w:p w14:paraId="4CF07051"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Salud y Biomedicina</w:t>
            </w:r>
          </w:p>
        </w:tc>
        <w:tc>
          <w:tcPr>
            <w:tcW w:w="1973" w:type="dxa"/>
            <w:shd w:val="clear" w:color="auto" w:fill="auto"/>
            <w:noWrap/>
            <w:vAlign w:val="center"/>
            <w:hideMark/>
          </w:tcPr>
          <w:p w14:paraId="3F11A3AD"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Universidad Autónoma de Santo Domingo (UASD)</w:t>
            </w:r>
          </w:p>
        </w:tc>
        <w:tc>
          <w:tcPr>
            <w:tcW w:w="1541" w:type="dxa"/>
            <w:shd w:val="clear" w:color="auto" w:fill="auto"/>
            <w:noWrap/>
            <w:vAlign w:val="center"/>
            <w:hideMark/>
          </w:tcPr>
          <w:p w14:paraId="22C0EBEE"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6,364,192.46 </w:t>
            </w:r>
          </w:p>
        </w:tc>
        <w:tc>
          <w:tcPr>
            <w:tcW w:w="1275" w:type="dxa"/>
            <w:shd w:val="clear" w:color="auto" w:fill="auto"/>
            <w:noWrap/>
            <w:vAlign w:val="center"/>
            <w:hideMark/>
          </w:tcPr>
          <w:p w14:paraId="5E27D942"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24</w:t>
            </w:r>
          </w:p>
        </w:tc>
        <w:tc>
          <w:tcPr>
            <w:tcW w:w="1560" w:type="dxa"/>
            <w:shd w:val="clear" w:color="auto" w:fill="auto"/>
            <w:vAlign w:val="center"/>
            <w:hideMark/>
          </w:tcPr>
          <w:p w14:paraId="39C6A3FA"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Aide Cornielle Dipré</w:t>
            </w:r>
          </w:p>
        </w:tc>
      </w:tr>
      <w:tr w:rsidR="00B4006C" w:rsidRPr="00D03947" w14:paraId="62D66B75" w14:textId="77777777" w:rsidTr="00B4006C">
        <w:trPr>
          <w:trHeight w:val="1689"/>
          <w:jc w:val="center"/>
        </w:trPr>
        <w:tc>
          <w:tcPr>
            <w:tcW w:w="2547" w:type="dxa"/>
            <w:shd w:val="clear" w:color="auto" w:fill="auto"/>
            <w:vAlign w:val="center"/>
            <w:hideMark/>
          </w:tcPr>
          <w:p w14:paraId="110DD8F0"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Nueva Metodología Analítica para la Investigación del Cambio Histórico y Espacial de la Contaminación de Metales Pesados Utilizando Coral Masivo, en las Zonas Costeras del Litoral de </w:t>
            </w:r>
            <w:r w:rsidR="00D54694">
              <w:rPr>
                <w:rFonts w:ascii="Arial" w:eastAsia="Times New Roman" w:hAnsi="Arial" w:cs="Arial"/>
                <w:sz w:val="16"/>
                <w:szCs w:val="16"/>
                <w:lang w:eastAsia="es-DO"/>
              </w:rPr>
              <w:t>República Dominicana</w:t>
            </w:r>
          </w:p>
        </w:tc>
        <w:tc>
          <w:tcPr>
            <w:tcW w:w="2298" w:type="dxa"/>
            <w:shd w:val="clear" w:color="auto" w:fill="auto"/>
            <w:vAlign w:val="center"/>
            <w:hideMark/>
          </w:tcPr>
          <w:p w14:paraId="5B48201D"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Medio Ambiente y Recursos Naturales</w:t>
            </w:r>
          </w:p>
        </w:tc>
        <w:tc>
          <w:tcPr>
            <w:tcW w:w="1973" w:type="dxa"/>
            <w:shd w:val="clear" w:color="auto" w:fill="auto"/>
            <w:noWrap/>
            <w:vAlign w:val="center"/>
            <w:hideMark/>
          </w:tcPr>
          <w:p w14:paraId="7904E9D3"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Universidad Autónoma de Santo Domingo (UASD)</w:t>
            </w:r>
          </w:p>
        </w:tc>
        <w:tc>
          <w:tcPr>
            <w:tcW w:w="1541" w:type="dxa"/>
            <w:shd w:val="clear" w:color="auto" w:fill="auto"/>
            <w:noWrap/>
            <w:vAlign w:val="center"/>
            <w:hideMark/>
          </w:tcPr>
          <w:p w14:paraId="4C8B3611"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7,687,153.50 </w:t>
            </w:r>
          </w:p>
        </w:tc>
        <w:tc>
          <w:tcPr>
            <w:tcW w:w="1275" w:type="dxa"/>
            <w:shd w:val="clear" w:color="auto" w:fill="auto"/>
            <w:noWrap/>
            <w:vAlign w:val="center"/>
            <w:hideMark/>
          </w:tcPr>
          <w:p w14:paraId="13A6121B"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36</w:t>
            </w:r>
          </w:p>
        </w:tc>
        <w:tc>
          <w:tcPr>
            <w:tcW w:w="1560" w:type="dxa"/>
            <w:shd w:val="clear" w:color="auto" w:fill="auto"/>
            <w:vAlign w:val="center"/>
            <w:hideMark/>
          </w:tcPr>
          <w:p w14:paraId="651146CF"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Conrado Depratt</w:t>
            </w:r>
          </w:p>
        </w:tc>
      </w:tr>
      <w:tr w:rsidR="00B4006C" w:rsidRPr="00D03947" w14:paraId="4126D415" w14:textId="77777777" w:rsidTr="00B4006C">
        <w:trPr>
          <w:trHeight w:val="1527"/>
          <w:jc w:val="center"/>
        </w:trPr>
        <w:tc>
          <w:tcPr>
            <w:tcW w:w="2547" w:type="dxa"/>
            <w:shd w:val="clear" w:color="auto" w:fill="auto"/>
            <w:vAlign w:val="center"/>
            <w:hideMark/>
          </w:tcPr>
          <w:p w14:paraId="56E555CC"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Impacto del Cambio Climático y de las Actividades Antropogénicas sobre la Geomorfología de las Playas Sosua, Cabarete, Cofresí, Longbeach y Playa Dorada de Puerto Plata, R.D. Durante 2017-20</w:t>
            </w:r>
          </w:p>
        </w:tc>
        <w:tc>
          <w:tcPr>
            <w:tcW w:w="2298" w:type="dxa"/>
            <w:shd w:val="clear" w:color="auto" w:fill="auto"/>
            <w:vAlign w:val="center"/>
            <w:hideMark/>
          </w:tcPr>
          <w:p w14:paraId="37195B56"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Medio Ambiente y Recursos Naturales</w:t>
            </w:r>
          </w:p>
        </w:tc>
        <w:tc>
          <w:tcPr>
            <w:tcW w:w="1973" w:type="dxa"/>
            <w:shd w:val="clear" w:color="auto" w:fill="auto"/>
            <w:noWrap/>
            <w:vAlign w:val="center"/>
            <w:hideMark/>
          </w:tcPr>
          <w:p w14:paraId="62D1BF1E"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Universidad Autónoma de Santo Domingo (UASD)</w:t>
            </w:r>
          </w:p>
        </w:tc>
        <w:tc>
          <w:tcPr>
            <w:tcW w:w="1541" w:type="dxa"/>
            <w:shd w:val="clear" w:color="auto" w:fill="auto"/>
            <w:noWrap/>
            <w:vAlign w:val="center"/>
            <w:hideMark/>
          </w:tcPr>
          <w:p w14:paraId="239DC9AD"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10,001,276.89 </w:t>
            </w:r>
          </w:p>
        </w:tc>
        <w:tc>
          <w:tcPr>
            <w:tcW w:w="1275" w:type="dxa"/>
            <w:shd w:val="clear" w:color="auto" w:fill="auto"/>
            <w:noWrap/>
            <w:vAlign w:val="center"/>
            <w:hideMark/>
          </w:tcPr>
          <w:p w14:paraId="774EBB46"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30</w:t>
            </w:r>
          </w:p>
        </w:tc>
        <w:tc>
          <w:tcPr>
            <w:tcW w:w="1560" w:type="dxa"/>
            <w:shd w:val="clear" w:color="auto" w:fill="auto"/>
            <w:vAlign w:val="center"/>
            <w:hideMark/>
          </w:tcPr>
          <w:p w14:paraId="22736CEF"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Gladys A. Rosado Jiménez</w:t>
            </w:r>
          </w:p>
        </w:tc>
      </w:tr>
      <w:tr w:rsidR="00B4006C" w:rsidRPr="00D03947" w14:paraId="0B200A6D" w14:textId="77777777" w:rsidTr="00B4006C">
        <w:trPr>
          <w:trHeight w:val="19"/>
          <w:jc w:val="center"/>
        </w:trPr>
        <w:tc>
          <w:tcPr>
            <w:tcW w:w="2547" w:type="dxa"/>
            <w:shd w:val="clear" w:color="auto" w:fill="auto"/>
            <w:vAlign w:val="center"/>
            <w:hideMark/>
          </w:tcPr>
          <w:p w14:paraId="09A2F982"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Estudio de los Polinomios Extremales y sus Aplicaciones</w:t>
            </w:r>
          </w:p>
        </w:tc>
        <w:tc>
          <w:tcPr>
            <w:tcW w:w="2298" w:type="dxa"/>
            <w:shd w:val="clear" w:color="auto" w:fill="auto"/>
            <w:vAlign w:val="center"/>
            <w:hideMark/>
          </w:tcPr>
          <w:p w14:paraId="4C4A9577"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Ciencias Básicas y Nanociencias</w:t>
            </w:r>
          </w:p>
        </w:tc>
        <w:tc>
          <w:tcPr>
            <w:tcW w:w="1973" w:type="dxa"/>
            <w:shd w:val="clear" w:color="auto" w:fill="auto"/>
            <w:noWrap/>
            <w:vAlign w:val="center"/>
            <w:hideMark/>
          </w:tcPr>
          <w:p w14:paraId="6454DAA2"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Universidad Autónoma de Santo Domingo UASD</w:t>
            </w:r>
          </w:p>
        </w:tc>
        <w:tc>
          <w:tcPr>
            <w:tcW w:w="1541" w:type="dxa"/>
            <w:shd w:val="clear" w:color="auto" w:fill="auto"/>
            <w:noWrap/>
            <w:vAlign w:val="center"/>
            <w:hideMark/>
          </w:tcPr>
          <w:p w14:paraId="265461FA"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6,454,431.50 </w:t>
            </w:r>
          </w:p>
        </w:tc>
        <w:tc>
          <w:tcPr>
            <w:tcW w:w="1275" w:type="dxa"/>
            <w:shd w:val="clear" w:color="auto" w:fill="auto"/>
            <w:noWrap/>
            <w:vAlign w:val="center"/>
            <w:hideMark/>
          </w:tcPr>
          <w:p w14:paraId="0E3F8798"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24</w:t>
            </w:r>
          </w:p>
        </w:tc>
        <w:tc>
          <w:tcPr>
            <w:tcW w:w="1560" w:type="dxa"/>
            <w:shd w:val="clear" w:color="auto" w:fill="auto"/>
            <w:vAlign w:val="center"/>
            <w:hideMark/>
          </w:tcPr>
          <w:p w14:paraId="3641888B"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Ignacio de la Caridad Pérez Yzquierdo</w:t>
            </w:r>
          </w:p>
        </w:tc>
      </w:tr>
      <w:tr w:rsidR="00B4006C" w:rsidRPr="00D03947" w14:paraId="7CBA25AF" w14:textId="77777777" w:rsidTr="00B4006C">
        <w:trPr>
          <w:trHeight w:val="1686"/>
          <w:jc w:val="center"/>
        </w:trPr>
        <w:tc>
          <w:tcPr>
            <w:tcW w:w="2547" w:type="dxa"/>
            <w:shd w:val="clear" w:color="auto" w:fill="auto"/>
            <w:vAlign w:val="center"/>
            <w:hideMark/>
          </w:tcPr>
          <w:p w14:paraId="673CA77A"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Jardín Botánico Nacional Dr. Rafael Ma. Moscoso: Uso como Ecosistema Piloto del </w:t>
            </w:r>
            <w:r w:rsidRPr="00D03947">
              <w:rPr>
                <w:rFonts w:ascii="Calibri" w:eastAsia="Times New Roman" w:hAnsi="Calibri" w:cs="Calibri"/>
                <w:i/>
                <w:iCs/>
                <w:color w:val="000000"/>
                <w:sz w:val="16"/>
                <w:szCs w:val="16"/>
                <w:lang w:eastAsia="es-DO"/>
              </w:rPr>
              <w:t>"Código de Barras de la Vida, Hispaniola" (Hisp-BOL) y Descripción de su Diversidad de Invertebrados</w:t>
            </w:r>
          </w:p>
        </w:tc>
        <w:tc>
          <w:tcPr>
            <w:tcW w:w="2298" w:type="dxa"/>
            <w:shd w:val="clear" w:color="auto" w:fill="auto"/>
            <w:vAlign w:val="center"/>
            <w:hideMark/>
          </w:tcPr>
          <w:p w14:paraId="1CF1CFC9"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Medio Ambiente y Recursos Naturales</w:t>
            </w:r>
          </w:p>
        </w:tc>
        <w:tc>
          <w:tcPr>
            <w:tcW w:w="1973" w:type="dxa"/>
            <w:shd w:val="clear" w:color="auto" w:fill="auto"/>
            <w:noWrap/>
            <w:vAlign w:val="center"/>
            <w:hideMark/>
          </w:tcPr>
          <w:p w14:paraId="03BD0B0B"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Universidad Autónoma de Santo Domingo (UASD)</w:t>
            </w:r>
          </w:p>
        </w:tc>
        <w:tc>
          <w:tcPr>
            <w:tcW w:w="1541" w:type="dxa"/>
            <w:shd w:val="clear" w:color="auto" w:fill="auto"/>
            <w:noWrap/>
            <w:vAlign w:val="center"/>
            <w:hideMark/>
          </w:tcPr>
          <w:p w14:paraId="065D613E"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8,527,263.56 </w:t>
            </w:r>
          </w:p>
        </w:tc>
        <w:tc>
          <w:tcPr>
            <w:tcW w:w="1275" w:type="dxa"/>
            <w:shd w:val="clear" w:color="auto" w:fill="auto"/>
            <w:noWrap/>
            <w:vAlign w:val="center"/>
            <w:hideMark/>
          </w:tcPr>
          <w:p w14:paraId="47683C7F"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24</w:t>
            </w:r>
          </w:p>
        </w:tc>
        <w:tc>
          <w:tcPr>
            <w:tcW w:w="1560" w:type="dxa"/>
            <w:shd w:val="clear" w:color="auto" w:fill="auto"/>
            <w:vAlign w:val="center"/>
            <w:hideMark/>
          </w:tcPr>
          <w:p w14:paraId="04E5BE17"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José David Hernández Martich</w:t>
            </w:r>
          </w:p>
        </w:tc>
      </w:tr>
      <w:tr w:rsidR="00B4006C" w:rsidRPr="00D03947" w14:paraId="05371D30" w14:textId="77777777" w:rsidTr="00B4006C">
        <w:trPr>
          <w:trHeight w:val="1585"/>
          <w:jc w:val="center"/>
        </w:trPr>
        <w:tc>
          <w:tcPr>
            <w:tcW w:w="2547" w:type="dxa"/>
            <w:shd w:val="clear" w:color="auto" w:fill="auto"/>
            <w:vAlign w:val="center"/>
            <w:hideMark/>
          </w:tcPr>
          <w:p w14:paraId="0C44A6A9"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Valoración Enzimático de la Actividad Antihiperlipidémica y Atenuación de la Hhiperglicerina por la Acción de Antioxidantes Flavónicos de Plantas Usadas como Antidiabéticas (DIAB-PLANT)</w:t>
            </w:r>
          </w:p>
        </w:tc>
        <w:tc>
          <w:tcPr>
            <w:tcW w:w="2298" w:type="dxa"/>
            <w:shd w:val="clear" w:color="auto" w:fill="auto"/>
            <w:vAlign w:val="center"/>
            <w:hideMark/>
          </w:tcPr>
          <w:p w14:paraId="40BA4D14"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Medio Ambiente y Recursos Naturales</w:t>
            </w:r>
          </w:p>
        </w:tc>
        <w:tc>
          <w:tcPr>
            <w:tcW w:w="1973" w:type="dxa"/>
            <w:shd w:val="clear" w:color="auto" w:fill="auto"/>
            <w:noWrap/>
            <w:vAlign w:val="center"/>
            <w:hideMark/>
          </w:tcPr>
          <w:p w14:paraId="462BCE22"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Universidad Autónoma de Santo Domingo (UASD)</w:t>
            </w:r>
          </w:p>
        </w:tc>
        <w:tc>
          <w:tcPr>
            <w:tcW w:w="1541" w:type="dxa"/>
            <w:shd w:val="clear" w:color="auto" w:fill="auto"/>
            <w:noWrap/>
            <w:vAlign w:val="center"/>
            <w:hideMark/>
          </w:tcPr>
          <w:p w14:paraId="198FCE56"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6,374,102.00 </w:t>
            </w:r>
          </w:p>
        </w:tc>
        <w:tc>
          <w:tcPr>
            <w:tcW w:w="1275" w:type="dxa"/>
            <w:shd w:val="clear" w:color="auto" w:fill="auto"/>
            <w:noWrap/>
            <w:vAlign w:val="center"/>
            <w:hideMark/>
          </w:tcPr>
          <w:p w14:paraId="3CEB86DE"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24</w:t>
            </w:r>
          </w:p>
        </w:tc>
        <w:tc>
          <w:tcPr>
            <w:tcW w:w="1560" w:type="dxa"/>
            <w:shd w:val="clear" w:color="auto" w:fill="auto"/>
            <w:vAlign w:val="center"/>
            <w:hideMark/>
          </w:tcPr>
          <w:p w14:paraId="32A1D362"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Manuel Vázquez Tineo</w:t>
            </w:r>
          </w:p>
        </w:tc>
      </w:tr>
      <w:tr w:rsidR="00B4006C" w:rsidRPr="00D03947" w14:paraId="22BA4039" w14:textId="77777777" w:rsidTr="00B4006C">
        <w:trPr>
          <w:trHeight w:val="19"/>
          <w:jc w:val="center"/>
        </w:trPr>
        <w:tc>
          <w:tcPr>
            <w:tcW w:w="2547" w:type="dxa"/>
            <w:shd w:val="clear" w:color="auto" w:fill="auto"/>
            <w:vAlign w:val="center"/>
            <w:hideMark/>
          </w:tcPr>
          <w:p w14:paraId="2E6771F6"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lastRenderedPageBreak/>
              <w:t>Localización de Valores Propios de H-Matrices</w:t>
            </w:r>
          </w:p>
        </w:tc>
        <w:tc>
          <w:tcPr>
            <w:tcW w:w="2298" w:type="dxa"/>
            <w:shd w:val="clear" w:color="auto" w:fill="auto"/>
            <w:vAlign w:val="center"/>
            <w:hideMark/>
          </w:tcPr>
          <w:p w14:paraId="518BB4B2"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Ciencias Básicas y Nanociencias</w:t>
            </w:r>
          </w:p>
        </w:tc>
        <w:tc>
          <w:tcPr>
            <w:tcW w:w="1973" w:type="dxa"/>
            <w:shd w:val="clear" w:color="auto" w:fill="auto"/>
            <w:noWrap/>
            <w:vAlign w:val="center"/>
            <w:hideMark/>
          </w:tcPr>
          <w:p w14:paraId="779FF1B1"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Universidad Autónoma de Santo Domingo (UASD)</w:t>
            </w:r>
          </w:p>
        </w:tc>
        <w:tc>
          <w:tcPr>
            <w:tcW w:w="1541" w:type="dxa"/>
            <w:shd w:val="clear" w:color="auto" w:fill="auto"/>
            <w:noWrap/>
            <w:vAlign w:val="center"/>
            <w:hideMark/>
          </w:tcPr>
          <w:p w14:paraId="4E081C1F"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5,737,568.16 </w:t>
            </w:r>
          </w:p>
        </w:tc>
        <w:tc>
          <w:tcPr>
            <w:tcW w:w="1275" w:type="dxa"/>
            <w:shd w:val="clear" w:color="auto" w:fill="auto"/>
            <w:noWrap/>
            <w:vAlign w:val="center"/>
            <w:hideMark/>
          </w:tcPr>
          <w:p w14:paraId="282B9ED0"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24</w:t>
            </w:r>
          </w:p>
        </w:tc>
        <w:tc>
          <w:tcPr>
            <w:tcW w:w="1560" w:type="dxa"/>
            <w:shd w:val="clear" w:color="auto" w:fill="auto"/>
            <w:vAlign w:val="center"/>
            <w:hideMark/>
          </w:tcPr>
          <w:p w14:paraId="2C786B54"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Máximo Santana</w:t>
            </w:r>
          </w:p>
        </w:tc>
      </w:tr>
      <w:tr w:rsidR="00B4006C" w:rsidRPr="00D03947" w14:paraId="37D75268" w14:textId="77777777" w:rsidTr="00B4006C">
        <w:trPr>
          <w:trHeight w:val="19"/>
          <w:jc w:val="center"/>
        </w:trPr>
        <w:tc>
          <w:tcPr>
            <w:tcW w:w="2547" w:type="dxa"/>
            <w:shd w:val="clear" w:color="auto" w:fill="auto"/>
            <w:vAlign w:val="center"/>
            <w:hideMark/>
          </w:tcPr>
          <w:p w14:paraId="5E3E81DA"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Estudio de Nanocompuestos Basados en Grafeno para Mejorar las Propiedades de Materiales Poliméricos y de Morteros Compatibles para la Restauracion del Patrimonio</w:t>
            </w:r>
          </w:p>
        </w:tc>
        <w:tc>
          <w:tcPr>
            <w:tcW w:w="2298" w:type="dxa"/>
            <w:shd w:val="clear" w:color="auto" w:fill="auto"/>
            <w:vAlign w:val="center"/>
            <w:hideMark/>
          </w:tcPr>
          <w:p w14:paraId="1F087C69"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Ciencias Básicas y Nanociencias</w:t>
            </w:r>
          </w:p>
        </w:tc>
        <w:tc>
          <w:tcPr>
            <w:tcW w:w="1973" w:type="dxa"/>
            <w:shd w:val="clear" w:color="auto" w:fill="auto"/>
            <w:noWrap/>
            <w:vAlign w:val="center"/>
            <w:hideMark/>
          </w:tcPr>
          <w:p w14:paraId="2399976C"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Universidad Autónoma de Santo Domingo (UASD)</w:t>
            </w:r>
          </w:p>
        </w:tc>
        <w:tc>
          <w:tcPr>
            <w:tcW w:w="1541" w:type="dxa"/>
            <w:shd w:val="clear" w:color="auto" w:fill="auto"/>
            <w:noWrap/>
            <w:vAlign w:val="center"/>
            <w:hideMark/>
          </w:tcPr>
          <w:p w14:paraId="5652C474"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7,078,250.00 </w:t>
            </w:r>
          </w:p>
        </w:tc>
        <w:tc>
          <w:tcPr>
            <w:tcW w:w="1275" w:type="dxa"/>
            <w:shd w:val="clear" w:color="auto" w:fill="auto"/>
            <w:noWrap/>
            <w:vAlign w:val="center"/>
            <w:hideMark/>
          </w:tcPr>
          <w:p w14:paraId="40477526"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24</w:t>
            </w:r>
          </w:p>
        </w:tc>
        <w:tc>
          <w:tcPr>
            <w:tcW w:w="1560" w:type="dxa"/>
            <w:shd w:val="clear" w:color="auto" w:fill="auto"/>
            <w:vAlign w:val="center"/>
            <w:hideMark/>
          </w:tcPr>
          <w:p w14:paraId="106618EF"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Modesto Antonio Sosa Aquino</w:t>
            </w:r>
          </w:p>
        </w:tc>
      </w:tr>
      <w:tr w:rsidR="00B4006C" w:rsidRPr="00D03947" w14:paraId="54C42709" w14:textId="77777777" w:rsidTr="00B4006C">
        <w:trPr>
          <w:trHeight w:val="19"/>
          <w:jc w:val="center"/>
        </w:trPr>
        <w:tc>
          <w:tcPr>
            <w:tcW w:w="2547" w:type="dxa"/>
            <w:shd w:val="clear" w:color="auto" w:fill="auto"/>
            <w:vAlign w:val="center"/>
            <w:hideMark/>
          </w:tcPr>
          <w:p w14:paraId="5A81217E" w14:textId="77777777" w:rsidR="00B4006C" w:rsidRPr="00D03947" w:rsidRDefault="00B4006C" w:rsidP="00B4006C">
            <w:pPr>
              <w:spacing w:after="0" w:line="240" w:lineRule="auto"/>
              <w:rPr>
                <w:rFonts w:ascii="Arial" w:eastAsia="Times New Roman" w:hAnsi="Arial" w:cs="Arial"/>
                <w:sz w:val="16"/>
                <w:szCs w:val="16"/>
                <w:lang w:val="en-US" w:eastAsia="es-DO"/>
              </w:rPr>
            </w:pPr>
            <w:r w:rsidRPr="00D03947">
              <w:rPr>
                <w:rFonts w:ascii="Arial" w:eastAsia="Times New Roman" w:hAnsi="Arial" w:cs="Arial"/>
                <w:sz w:val="16"/>
                <w:szCs w:val="16"/>
                <w:lang w:val="en-US" w:eastAsia="es-DO"/>
              </w:rPr>
              <w:t>Zika Virus: Factors Influencing Vector Competence in The Dominican Republic</w:t>
            </w:r>
          </w:p>
        </w:tc>
        <w:tc>
          <w:tcPr>
            <w:tcW w:w="2298" w:type="dxa"/>
            <w:shd w:val="clear" w:color="auto" w:fill="auto"/>
            <w:vAlign w:val="center"/>
            <w:hideMark/>
          </w:tcPr>
          <w:p w14:paraId="26EEC414"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Salud y Biomedicina</w:t>
            </w:r>
          </w:p>
        </w:tc>
        <w:tc>
          <w:tcPr>
            <w:tcW w:w="1973" w:type="dxa"/>
            <w:shd w:val="clear" w:color="auto" w:fill="auto"/>
            <w:noWrap/>
            <w:vAlign w:val="center"/>
            <w:hideMark/>
          </w:tcPr>
          <w:p w14:paraId="30E4FCEC"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Universidad Autónoma de Santo Domingo (UASD)</w:t>
            </w:r>
          </w:p>
        </w:tc>
        <w:tc>
          <w:tcPr>
            <w:tcW w:w="1541" w:type="dxa"/>
            <w:shd w:val="clear" w:color="auto" w:fill="auto"/>
            <w:noWrap/>
            <w:vAlign w:val="center"/>
            <w:hideMark/>
          </w:tcPr>
          <w:p w14:paraId="5BC7B26A"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12,194,090.23 </w:t>
            </w:r>
          </w:p>
        </w:tc>
        <w:tc>
          <w:tcPr>
            <w:tcW w:w="1275" w:type="dxa"/>
            <w:shd w:val="clear" w:color="auto" w:fill="auto"/>
            <w:noWrap/>
            <w:vAlign w:val="center"/>
            <w:hideMark/>
          </w:tcPr>
          <w:p w14:paraId="17146DB1"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36</w:t>
            </w:r>
          </w:p>
        </w:tc>
        <w:tc>
          <w:tcPr>
            <w:tcW w:w="1560" w:type="dxa"/>
            <w:shd w:val="clear" w:color="auto" w:fill="auto"/>
            <w:vAlign w:val="center"/>
            <w:hideMark/>
          </w:tcPr>
          <w:p w14:paraId="05C0E955"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Modesto Cruz</w:t>
            </w:r>
          </w:p>
        </w:tc>
      </w:tr>
      <w:tr w:rsidR="00B4006C" w:rsidRPr="00D03947" w14:paraId="43906CB9" w14:textId="77777777" w:rsidTr="00B4006C">
        <w:trPr>
          <w:trHeight w:val="1132"/>
          <w:jc w:val="center"/>
        </w:trPr>
        <w:tc>
          <w:tcPr>
            <w:tcW w:w="2547" w:type="dxa"/>
            <w:shd w:val="clear" w:color="auto" w:fill="auto"/>
            <w:vAlign w:val="center"/>
            <w:hideMark/>
          </w:tcPr>
          <w:p w14:paraId="041A7737"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Adsorción secuencial aleatoria de k-meros lineales formando multicapas: cinética de llenado, cubrimiento de saturación y propiedades percolativas de la fase adsorbida (RSA-KM)</w:t>
            </w:r>
          </w:p>
        </w:tc>
        <w:tc>
          <w:tcPr>
            <w:tcW w:w="2298" w:type="dxa"/>
            <w:shd w:val="clear" w:color="auto" w:fill="auto"/>
            <w:vAlign w:val="center"/>
            <w:hideMark/>
          </w:tcPr>
          <w:p w14:paraId="065C1E86"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Ciencias Básicas y Nanociencias</w:t>
            </w:r>
          </w:p>
        </w:tc>
        <w:tc>
          <w:tcPr>
            <w:tcW w:w="1973" w:type="dxa"/>
            <w:shd w:val="clear" w:color="auto" w:fill="auto"/>
            <w:noWrap/>
            <w:vAlign w:val="center"/>
            <w:hideMark/>
          </w:tcPr>
          <w:p w14:paraId="170BAE3C"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Universidad Autónoma de Santo Domingo (UASD)</w:t>
            </w:r>
          </w:p>
        </w:tc>
        <w:tc>
          <w:tcPr>
            <w:tcW w:w="1541" w:type="dxa"/>
            <w:shd w:val="clear" w:color="auto" w:fill="auto"/>
            <w:noWrap/>
            <w:vAlign w:val="center"/>
            <w:hideMark/>
          </w:tcPr>
          <w:p w14:paraId="3627E613"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3,281,520.00 </w:t>
            </w:r>
          </w:p>
        </w:tc>
        <w:tc>
          <w:tcPr>
            <w:tcW w:w="1275" w:type="dxa"/>
            <w:shd w:val="clear" w:color="auto" w:fill="auto"/>
            <w:noWrap/>
            <w:vAlign w:val="center"/>
            <w:hideMark/>
          </w:tcPr>
          <w:p w14:paraId="33B23C2C"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24</w:t>
            </w:r>
          </w:p>
        </w:tc>
        <w:tc>
          <w:tcPr>
            <w:tcW w:w="1560" w:type="dxa"/>
            <w:shd w:val="clear" w:color="auto" w:fill="auto"/>
            <w:vAlign w:val="center"/>
            <w:hideMark/>
          </w:tcPr>
          <w:p w14:paraId="57BB3295"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Nelphy de la Cruz Félix</w:t>
            </w:r>
          </w:p>
        </w:tc>
      </w:tr>
      <w:tr w:rsidR="00B4006C" w:rsidRPr="00D03947" w14:paraId="5BE30873" w14:textId="77777777" w:rsidTr="00B4006C">
        <w:trPr>
          <w:trHeight w:val="1132"/>
          <w:jc w:val="center"/>
        </w:trPr>
        <w:tc>
          <w:tcPr>
            <w:tcW w:w="2547" w:type="dxa"/>
            <w:shd w:val="clear" w:color="auto" w:fill="auto"/>
            <w:vAlign w:val="center"/>
            <w:hideMark/>
          </w:tcPr>
          <w:p w14:paraId="16A7D2F2"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Criterios de Zarrin para la caracterización de inmersión de grupos con subgrupos que cumplen propiedades determinadas</w:t>
            </w:r>
          </w:p>
        </w:tc>
        <w:tc>
          <w:tcPr>
            <w:tcW w:w="2298" w:type="dxa"/>
            <w:shd w:val="clear" w:color="auto" w:fill="auto"/>
            <w:vAlign w:val="center"/>
            <w:hideMark/>
          </w:tcPr>
          <w:p w14:paraId="3F544A4E"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Ciencias Básicas y Nanociencias</w:t>
            </w:r>
          </w:p>
        </w:tc>
        <w:tc>
          <w:tcPr>
            <w:tcW w:w="1973" w:type="dxa"/>
            <w:shd w:val="clear" w:color="auto" w:fill="auto"/>
            <w:noWrap/>
            <w:vAlign w:val="center"/>
            <w:hideMark/>
          </w:tcPr>
          <w:p w14:paraId="1FB37B9D"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Universidad Autónoma de Santo Domingo (UASD)</w:t>
            </w:r>
          </w:p>
        </w:tc>
        <w:tc>
          <w:tcPr>
            <w:tcW w:w="1541" w:type="dxa"/>
            <w:shd w:val="clear" w:color="auto" w:fill="auto"/>
            <w:noWrap/>
            <w:vAlign w:val="center"/>
            <w:hideMark/>
          </w:tcPr>
          <w:p w14:paraId="4399F161"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6,380,726.00 </w:t>
            </w:r>
          </w:p>
        </w:tc>
        <w:tc>
          <w:tcPr>
            <w:tcW w:w="1275" w:type="dxa"/>
            <w:shd w:val="clear" w:color="auto" w:fill="auto"/>
            <w:noWrap/>
            <w:vAlign w:val="center"/>
            <w:hideMark/>
          </w:tcPr>
          <w:p w14:paraId="03CDEAB0"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24</w:t>
            </w:r>
          </w:p>
        </w:tc>
        <w:tc>
          <w:tcPr>
            <w:tcW w:w="1560" w:type="dxa"/>
            <w:shd w:val="clear" w:color="auto" w:fill="auto"/>
            <w:vAlign w:val="center"/>
            <w:hideMark/>
          </w:tcPr>
          <w:p w14:paraId="0DB10A41"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Orieta del Corazón de Jesús Liriano Castro</w:t>
            </w:r>
          </w:p>
        </w:tc>
      </w:tr>
      <w:tr w:rsidR="00B4006C" w:rsidRPr="00D03947" w14:paraId="0E42EC37" w14:textId="77777777" w:rsidTr="00B4006C">
        <w:trPr>
          <w:trHeight w:val="1293"/>
          <w:jc w:val="center"/>
        </w:trPr>
        <w:tc>
          <w:tcPr>
            <w:tcW w:w="2547" w:type="dxa"/>
            <w:shd w:val="clear" w:color="auto" w:fill="auto"/>
            <w:vAlign w:val="center"/>
            <w:hideMark/>
          </w:tcPr>
          <w:p w14:paraId="2FC7FD65"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Determinación de Metales Pesados y Radioisótopos en Alimentos, Agua y Suelo para el Aseguramiento de la Producción y Calidad Alimentaria en República Dominicana</w:t>
            </w:r>
          </w:p>
        </w:tc>
        <w:tc>
          <w:tcPr>
            <w:tcW w:w="2298" w:type="dxa"/>
            <w:shd w:val="clear" w:color="auto" w:fill="auto"/>
            <w:vAlign w:val="center"/>
            <w:hideMark/>
          </w:tcPr>
          <w:p w14:paraId="2650C876"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Medio Ambiente y Recursos Naturales</w:t>
            </w:r>
          </w:p>
        </w:tc>
        <w:tc>
          <w:tcPr>
            <w:tcW w:w="1973" w:type="dxa"/>
            <w:shd w:val="clear" w:color="auto" w:fill="auto"/>
            <w:noWrap/>
            <w:vAlign w:val="center"/>
            <w:hideMark/>
          </w:tcPr>
          <w:p w14:paraId="04271643"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Universidad Autónoma de Santo Domingo (UASD)</w:t>
            </w:r>
          </w:p>
        </w:tc>
        <w:tc>
          <w:tcPr>
            <w:tcW w:w="1541" w:type="dxa"/>
            <w:shd w:val="clear" w:color="auto" w:fill="auto"/>
            <w:noWrap/>
            <w:vAlign w:val="center"/>
            <w:hideMark/>
          </w:tcPr>
          <w:p w14:paraId="6A8DAF13"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4,338,200.00 </w:t>
            </w:r>
          </w:p>
        </w:tc>
        <w:tc>
          <w:tcPr>
            <w:tcW w:w="1275" w:type="dxa"/>
            <w:shd w:val="clear" w:color="auto" w:fill="auto"/>
            <w:noWrap/>
            <w:vAlign w:val="center"/>
            <w:hideMark/>
          </w:tcPr>
          <w:p w14:paraId="58826895"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24</w:t>
            </w:r>
          </w:p>
        </w:tc>
        <w:tc>
          <w:tcPr>
            <w:tcW w:w="1560" w:type="dxa"/>
            <w:shd w:val="clear" w:color="auto" w:fill="auto"/>
            <w:vAlign w:val="center"/>
            <w:hideMark/>
          </w:tcPr>
          <w:p w14:paraId="1DF2FF90"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Ramón A. Delanoy De La Cruz</w:t>
            </w:r>
          </w:p>
        </w:tc>
      </w:tr>
      <w:tr w:rsidR="00B4006C" w:rsidRPr="00D03947" w14:paraId="7D0B9B83" w14:textId="77777777" w:rsidTr="00B4006C">
        <w:trPr>
          <w:trHeight w:val="1132"/>
          <w:jc w:val="center"/>
        </w:trPr>
        <w:tc>
          <w:tcPr>
            <w:tcW w:w="2547" w:type="dxa"/>
            <w:shd w:val="clear" w:color="auto" w:fill="auto"/>
            <w:vAlign w:val="center"/>
            <w:hideMark/>
          </w:tcPr>
          <w:p w14:paraId="386CB699"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Adaptación de los Indices</w:t>
            </w:r>
            <w:r w:rsidRPr="00D03947">
              <w:rPr>
                <w:rFonts w:ascii="Calibri" w:eastAsia="Times New Roman" w:hAnsi="Calibri" w:cs="Calibri"/>
                <w:i/>
                <w:iCs/>
                <w:color w:val="000000"/>
                <w:sz w:val="16"/>
                <w:szCs w:val="16"/>
                <w:lang w:eastAsia="es-DO"/>
              </w:rPr>
              <w:t xml:space="preserve"> Biological Monitoring Working Party </w:t>
            </w:r>
            <w:r w:rsidRPr="00D03947">
              <w:rPr>
                <w:rFonts w:ascii="Arial" w:eastAsia="Times New Roman" w:hAnsi="Arial" w:cs="Arial"/>
                <w:sz w:val="16"/>
                <w:szCs w:val="16"/>
                <w:lang w:eastAsia="es-DO"/>
              </w:rPr>
              <w:t xml:space="preserve">(BMWP) e Indice Biótico de Familias (IBF) para </w:t>
            </w:r>
            <w:r w:rsidR="00D54694">
              <w:rPr>
                <w:rFonts w:ascii="Arial" w:eastAsia="Times New Roman" w:hAnsi="Arial" w:cs="Arial"/>
                <w:sz w:val="16"/>
                <w:szCs w:val="16"/>
                <w:lang w:eastAsia="es-DO"/>
              </w:rPr>
              <w:t>República Dominicana</w:t>
            </w:r>
            <w:r w:rsidRPr="00D03947">
              <w:rPr>
                <w:rFonts w:ascii="Arial" w:eastAsia="Times New Roman" w:hAnsi="Arial" w:cs="Arial"/>
                <w:sz w:val="16"/>
                <w:szCs w:val="16"/>
                <w:lang w:eastAsia="es-DO"/>
              </w:rPr>
              <w:t xml:space="preserve"> y su Uso como Herramienta de Monitoreo de la Calidad Biológica de los Cuerpos de Agua Dulce</w:t>
            </w:r>
          </w:p>
        </w:tc>
        <w:tc>
          <w:tcPr>
            <w:tcW w:w="2298" w:type="dxa"/>
            <w:shd w:val="clear" w:color="auto" w:fill="auto"/>
            <w:vAlign w:val="center"/>
            <w:hideMark/>
          </w:tcPr>
          <w:p w14:paraId="3DA5E366"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Medio Ambiente y Recursos Naturales</w:t>
            </w:r>
          </w:p>
        </w:tc>
        <w:tc>
          <w:tcPr>
            <w:tcW w:w="1973" w:type="dxa"/>
            <w:shd w:val="clear" w:color="auto" w:fill="auto"/>
            <w:noWrap/>
            <w:vAlign w:val="center"/>
            <w:hideMark/>
          </w:tcPr>
          <w:p w14:paraId="20119566"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Universidad Autónoma de Santo Domingo (UASD)</w:t>
            </w:r>
          </w:p>
        </w:tc>
        <w:tc>
          <w:tcPr>
            <w:tcW w:w="1541" w:type="dxa"/>
            <w:shd w:val="clear" w:color="auto" w:fill="auto"/>
            <w:noWrap/>
            <w:vAlign w:val="center"/>
            <w:hideMark/>
          </w:tcPr>
          <w:p w14:paraId="5D9D3F9F"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9,203,715.40 </w:t>
            </w:r>
          </w:p>
        </w:tc>
        <w:tc>
          <w:tcPr>
            <w:tcW w:w="1275" w:type="dxa"/>
            <w:shd w:val="clear" w:color="auto" w:fill="auto"/>
            <w:noWrap/>
            <w:vAlign w:val="center"/>
            <w:hideMark/>
          </w:tcPr>
          <w:p w14:paraId="749EA13B"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30</w:t>
            </w:r>
          </w:p>
        </w:tc>
        <w:tc>
          <w:tcPr>
            <w:tcW w:w="1560" w:type="dxa"/>
            <w:shd w:val="clear" w:color="auto" w:fill="auto"/>
            <w:vAlign w:val="center"/>
            <w:hideMark/>
          </w:tcPr>
          <w:p w14:paraId="049C58E9"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Ruth H. Bastardo Landrau</w:t>
            </w:r>
          </w:p>
        </w:tc>
      </w:tr>
      <w:tr w:rsidR="00B4006C" w:rsidRPr="00D03947" w14:paraId="5132A11D" w14:textId="77777777" w:rsidTr="00B4006C">
        <w:trPr>
          <w:trHeight w:val="282"/>
          <w:jc w:val="center"/>
        </w:trPr>
        <w:tc>
          <w:tcPr>
            <w:tcW w:w="2547" w:type="dxa"/>
            <w:shd w:val="clear" w:color="auto" w:fill="auto"/>
            <w:vAlign w:val="center"/>
            <w:hideMark/>
          </w:tcPr>
          <w:p w14:paraId="4159EB9F"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Regeneración Tisular Guiada Mediante Evaluación Tridimensional Creación de Andamios Específicos y Células Progenitoras en el Área Oral (BioPrinting 3D)</w:t>
            </w:r>
          </w:p>
        </w:tc>
        <w:tc>
          <w:tcPr>
            <w:tcW w:w="2298" w:type="dxa"/>
            <w:shd w:val="clear" w:color="auto" w:fill="auto"/>
            <w:vAlign w:val="center"/>
            <w:hideMark/>
          </w:tcPr>
          <w:p w14:paraId="31B1167E"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Ciencias Básicas y Nanociencias</w:t>
            </w:r>
          </w:p>
        </w:tc>
        <w:tc>
          <w:tcPr>
            <w:tcW w:w="1973" w:type="dxa"/>
            <w:shd w:val="clear" w:color="auto" w:fill="auto"/>
            <w:noWrap/>
            <w:vAlign w:val="center"/>
            <w:hideMark/>
          </w:tcPr>
          <w:p w14:paraId="71B8B08B"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Universidad Federico Henríquez y Carvajal (UFHEC)</w:t>
            </w:r>
          </w:p>
        </w:tc>
        <w:tc>
          <w:tcPr>
            <w:tcW w:w="1541" w:type="dxa"/>
            <w:shd w:val="clear" w:color="auto" w:fill="auto"/>
            <w:noWrap/>
            <w:vAlign w:val="center"/>
            <w:hideMark/>
          </w:tcPr>
          <w:p w14:paraId="5559BD5B"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9,960,500.00 </w:t>
            </w:r>
          </w:p>
        </w:tc>
        <w:tc>
          <w:tcPr>
            <w:tcW w:w="1275" w:type="dxa"/>
            <w:shd w:val="clear" w:color="auto" w:fill="auto"/>
            <w:noWrap/>
            <w:vAlign w:val="center"/>
            <w:hideMark/>
          </w:tcPr>
          <w:p w14:paraId="6EC22572"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24</w:t>
            </w:r>
          </w:p>
        </w:tc>
        <w:tc>
          <w:tcPr>
            <w:tcW w:w="1560" w:type="dxa"/>
            <w:shd w:val="clear" w:color="auto" w:fill="auto"/>
            <w:vAlign w:val="center"/>
            <w:hideMark/>
          </w:tcPr>
          <w:p w14:paraId="29237B01"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Darwin Muñoz</w:t>
            </w:r>
          </w:p>
        </w:tc>
      </w:tr>
      <w:tr w:rsidR="00B4006C" w:rsidRPr="00D03947" w14:paraId="63ED0504" w14:textId="77777777" w:rsidTr="00B4006C">
        <w:trPr>
          <w:trHeight w:val="282"/>
          <w:jc w:val="center"/>
        </w:trPr>
        <w:tc>
          <w:tcPr>
            <w:tcW w:w="2547" w:type="dxa"/>
            <w:shd w:val="clear" w:color="auto" w:fill="auto"/>
            <w:vAlign w:val="center"/>
            <w:hideMark/>
          </w:tcPr>
          <w:p w14:paraId="1E5BC7E1"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Diseño y construcción de un árbol solar giratorio en forma de fractal autoprotegido</w:t>
            </w:r>
          </w:p>
        </w:tc>
        <w:tc>
          <w:tcPr>
            <w:tcW w:w="2298" w:type="dxa"/>
            <w:shd w:val="clear" w:color="auto" w:fill="auto"/>
            <w:vAlign w:val="center"/>
            <w:hideMark/>
          </w:tcPr>
          <w:p w14:paraId="420FBD42"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Desarrollo de Software, Mecatrónica, Servicios y Transporte, Ingeniería y Biocombustibles</w:t>
            </w:r>
          </w:p>
        </w:tc>
        <w:tc>
          <w:tcPr>
            <w:tcW w:w="1973" w:type="dxa"/>
            <w:shd w:val="clear" w:color="auto" w:fill="auto"/>
            <w:noWrap/>
            <w:vAlign w:val="center"/>
            <w:hideMark/>
          </w:tcPr>
          <w:p w14:paraId="70DC617E"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Universidad APEC (UNAPEC)</w:t>
            </w:r>
          </w:p>
        </w:tc>
        <w:tc>
          <w:tcPr>
            <w:tcW w:w="1541" w:type="dxa"/>
            <w:shd w:val="clear" w:color="auto" w:fill="auto"/>
            <w:noWrap/>
            <w:vAlign w:val="center"/>
            <w:hideMark/>
          </w:tcPr>
          <w:p w14:paraId="51951AC7"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2,439,311.16 </w:t>
            </w:r>
          </w:p>
        </w:tc>
        <w:tc>
          <w:tcPr>
            <w:tcW w:w="1275" w:type="dxa"/>
            <w:shd w:val="clear" w:color="auto" w:fill="auto"/>
            <w:noWrap/>
            <w:vAlign w:val="center"/>
            <w:hideMark/>
          </w:tcPr>
          <w:p w14:paraId="603135CF"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24</w:t>
            </w:r>
          </w:p>
        </w:tc>
        <w:tc>
          <w:tcPr>
            <w:tcW w:w="1560" w:type="dxa"/>
            <w:shd w:val="clear" w:color="auto" w:fill="auto"/>
            <w:vAlign w:val="center"/>
            <w:hideMark/>
          </w:tcPr>
          <w:p w14:paraId="5AEA2728"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Luis José Quiñones Rodríguez</w:t>
            </w:r>
          </w:p>
        </w:tc>
      </w:tr>
      <w:tr w:rsidR="00B4006C" w:rsidRPr="00D03947" w14:paraId="788B0B65" w14:textId="77777777" w:rsidTr="00B4006C">
        <w:trPr>
          <w:trHeight w:val="282"/>
          <w:jc w:val="center"/>
        </w:trPr>
        <w:tc>
          <w:tcPr>
            <w:tcW w:w="2547" w:type="dxa"/>
            <w:shd w:val="clear" w:color="auto" w:fill="auto"/>
            <w:vAlign w:val="center"/>
            <w:hideMark/>
          </w:tcPr>
          <w:p w14:paraId="16E66257"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Inserción de Generación de Energía Renovable No Convencional en el SENI: Modelado, Desarrollo de Estrategias de Control y Nuevos Parámetros de Explotación</w:t>
            </w:r>
          </w:p>
        </w:tc>
        <w:tc>
          <w:tcPr>
            <w:tcW w:w="2298" w:type="dxa"/>
            <w:shd w:val="clear" w:color="auto" w:fill="auto"/>
            <w:vAlign w:val="center"/>
            <w:hideMark/>
          </w:tcPr>
          <w:p w14:paraId="1F576F10"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Desarrollo de Software, Mecatrónica, Servicios y Transporte, Ingeniería y Biocombustibles</w:t>
            </w:r>
          </w:p>
        </w:tc>
        <w:tc>
          <w:tcPr>
            <w:tcW w:w="1973" w:type="dxa"/>
            <w:shd w:val="clear" w:color="auto" w:fill="auto"/>
            <w:noWrap/>
            <w:vAlign w:val="center"/>
            <w:hideMark/>
          </w:tcPr>
          <w:p w14:paraId="784C68EA"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Universidad APEC (UNAPEC)</w:t>
            </w:r>
          </w:p>
        </w:tc>
        <w:tc>
          <w:tcPr>
            <w:tcW w:w="1541" w:type="dxa"/>
            <w:shd w:val="clear" w:color="auto" w:fill="auto"/>
            <w:noWrap/>
            <w:vAlign w:val="center"/>
            <w:hideMark/>
          </w:tcPr>
          <w:p w14:paraId="2661CA60"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4,766,208.42 </w:t>
            </w:r>
          </w:p>
        </w:tc>
        <w:tc>
          <w:tcPr>
            <w:tcW w:w="1275" w:type="dxa"/>
            <w:shd w:val="clear" w:color="auto" w:fill="auto"/>
            <w:noWrap/>
            <w:vAlign w:val="center"/>
            <w:hideMark/>
          </w:tcPr>
          <w:p w14:paraId="109D97F9"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36</w:t>
            </w:r>
          </w:p>
        </w:tc>
        <w:tc>
          <w:tcPr>
            <w:tcW w:w="1560" w:type="dxa"/>
            <w:shd w:val="clear" w:color="auto" w:fill="auto"/>
            <w:vAlign w:val="center"/>
            <w:hideMark/>
          </w:tcPr>
          <w:p w14:paraId="08DBEFCC"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Pedro Augusto Betancourt Paulino</w:t>
            </w:r>
          </w:p>
        </w:tc>
      </w:tr>
      <w:tr w:rsidR="00B4006C" w:rsidRPr="00D03947" w14:paraId="70F51F0E" w14:textId="77777777" w:rsidTr="00B4006C">
        <w:trPr>
          <w:trHeight w:val="282"/>
          <w:jc w:val="center"/>
        </w:trPr>
        <w:tc>
          <w:tcPr>
            <w:tcW w:w="2547" w:type="dxa"/>
            <w:shd w:val="clear" w:color="auto" w:fill="auto"/>
            <w:vAlign w:val="center"/>
            <w:hideMark/>
          </w:tcPr>
          <w:p w14:paraId="09411AEE"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Desarrollo de Nueva Tecnología de Energía Renovable a Partir de Variedades de Caña Energética como Combustible Directo en Centrales Bioeléctricas y Calderas en </w:t>
            </w:r>
            <w:r w:rsidR="00D54694">
              <w:rPr>
                <w:rFonts w:ascii="Arial" w:eastAsia="Times New Roman" w:hAnsi="Arial" w:cs="Arial"/>
                <w:sz w:val="16"/>
                <w:szCs w:val="16"/>
                <w:lang w:eastAsia="es-DO"/>
              </w:rPr>
              <w:t>República Dominicana</w:t>
            </w:r>
          </w:p>
        </w:tc>
        <w:tc>
          <w:tcPr>
            <w:tcW w:w="2298" w:type="dxa"/>
            <w:shd w:val="clear" w:color="auto" w:fill="auto"/>
            <w:vAlign w:val="center"/>
            <w:hideMark/>
          </w:tcPr>
          <w:p w14:paraId="21B2CC0B"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Desarrollo de Software, Mecatrónica, Servicios y Transporte, Ingeniería y Biocombustibles</w:t>
            </w:r>
          </w:p>
        </w:tc>
        <w:tc>
          <w:tcPr>
            <w:tcW w:w="1973" w:type="dxa"/>
            <w:shd w:val="clear" w:color="auto" w:fill="auto"/>
            <w:noWrap/>
            <w:vAlign w:val="center"/>
            <w:hideMark/>
          </w:tcPr>
          <w:p w14:paraId="634A8295"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Universidad Nacional Evangélica (UNEV)</w:t>
            </w:r>
          </w:p>
        </w:tc>
        <w:tc>
          <w:tcPr>
            <w:tcW w:w="1541" w:type="dxa"/>
            <w:shd w:val="clear" w:color="auto" w:fill="auto"/>
            <w:noWrap/>
            <w:vAlign w:val="center"/>
            <w:hideMark/>
          </w:tcPr>
          <w:p w14:paraId="3C807DFF"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10,696,284.50 </w:t>
            </w:r>
          </w:p>
        </w:tc>
        <w:tc>
          <w:tcPr>
            <w:tcW w:w="1275" w:type="dxa"/>
            <w:shd w:val="clear" w:color="auto" w:fill="auto"/>
            <w:noWrap/>
            <w:vAlign w:val="center"/>
            <w:hideMark/>
          </w:tcPr>
          <w:p w14:paraId="286E80BF"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36</w:t>
            </w:r>
          </w:p>
        </w:tc>
        <w:tc>
          <w:tcPr>
            <w:tcW w:w="1560" w:type="dxa"/>
            <w:shd w:val="clear" w:color="auto" w:fill="auto"/>
            <w:vAlign w:val="center"/>
            <w:hideMark/>
          </w:tcPr>
          <w:p w14:paraId="324DE273"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Alejandro Julio Abril González</w:t>
            </w:r>
          </w:p>
        </w:tc>
      </w:tr>
      <w:tr w:rsidR="00B4006C" w:rsidRPr="00D03947" w14:paraId="609CD257" w14:textId="77777777" w:rsidTr="00B4006C">
        <w:trPr>
          <w:trHeight w:val="282"/>
          <w:jc w:val="center"/>
        </w:trPr>
        <w:tc>
          <w:tcPr>
            <w:tcW w:w="2547" w:type="dxa"/>
            <w:shd w:val="clear" w:color="auto" w:fill="auto"/>
            <w:vAlign w:val="center"/>
            <w:hideMark/>
          </w:tcPr>
          <w:p w14:paraId="06B54EA8"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Estudio Biomolecular de la Actividad Anticáncer de Fevillea </w:t>
            </w:r>
            <w:r w:rsidRPr="00D03947">
              <w:rPr>
                <w:rFonts w:ascii="Arial" w:eastAsia="Times New Roman" w:hAnsi="Arial" w:cs="Arial"/>
                <w:sz w:val="16"/>
                <w:szCs w:val="16"/>
                <w:lang w:eastAsia="es-DO"/>
              </w:rPr>
              <w:lastRenderedPageBreak/>
              <w:t>Cordifolia y sus Componentes Activos</w:t>
            </w:r>
          </w:p>
        </w:tc>
        <w:tc>
          <w:tcPr>
            <w:tcW w:w="2298" w:type="dxa"/>
            <w:shd w:val="clear" w:color="auto" w:fill="auto"/>
            <w:vAlign w:val="center"/>
            <w:hideMark/>
          </w:tcPr>
          <w:p w14:paraId="74972C2A"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lastRenderedPageBreak/>
              <w:t xml:space="preserve">Biotecnología y Recursos Genéticos, Producción </w:t>
            </w:r>
            <w:r w:rsidRPr="00D03947">
              <w:rPr>
                <w:rFonts w:ascii="Arial" w:eastAsia="Times New Roman" w:hAnsi="Arial" w:cs="Arial"/>
                <w:sz w:val="16"/>
                <w:szCs w:val="16"/>
                <w:lang w:eastAsia="es-DO"/>
              </w:rPr>
              <w:lastRenderedPageBreak/>
              <w:t>Sostenible y Seguridad Alimentaria</w:t>
            </w:r>
          </w:p>
        </w:tc>
        <w:tc>
          <w:tcPr>
            <w:tcW w:w="1973" w:type="dxa"/>
            <w:shd w:val="clear" w:color="auto" w:fill="auto"/>
            <w:noWrap/>
            <w:vAlign w:val="center"/>
            <w:hideMark/>
          </w:tcPr>
          <w:p w14:paraId="66863CBE"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lastRenderedPageBreak/>
              <w:t>Universidad Nacional Evangélica (UNEV)</w:t>
            </w:r>
          </w:p>
        </w:tc>
        <w:tc>
          <w:tcPr>
            <w:tcW w:w="1541" w:type="dxa"/>
            <w:shd w:val="clear" w:color="auto" w:fill="auto"/>
            <w:noWrap/>
            <w:vAlign w:val="center"/>
            <w:hideMark/>
          </w:tcPr>
          <w:p w14:paraId="46D53E08"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13,775,950.80 </w:t>
            </w:r>
          </w:p>
        </w:tc>
        <w:tc>
          <w:tcPr>
            <w:tcW w:w="1275" w:type="dxa"/>
            <w:shd w:val="clear" w:color="auto" w:fill="auto"/>
            <w:noWrap/>
            <w:vAlign w:val="center"/>
            <w:hideMark/>
          </w:tcPr>
          <w:p w14:paraId="7DB9A027"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36</w:t>
            </w:r>
          </w:p>
        </w:tc>
        <w:tc>
          <w:tcPr>
            <w:tcW w:w="1560" w:type="dxa"/>
            <w:shd w:val="clear" w:color="auto" w:fill="auto"/>
            <w:noWrap/>
            <w:vAlign w:val="center"/>
            <w:hideMark/>
          </w:tcPr>
          <w:p w14:paraId="554203E9"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José David Terrero</w:t>
            </w:r>
          </w:p>
        </w:tc>
      </w:tr>
      <w:tr w:rsidR="00B4006C" w:rsidRPr="00D03947" w14:paraId="09B1E155" w14:textId="77777777" w:rsidTr="00B4006C">
        <w:trPr>
          <w:trHeight w:val="282"/>
          <w:jc w:val="center"/>
        </w:trPr>
        <w:tc>
          <w:tcPr>
            <w:tcW w:w="2547" w:type="dxa"/>
            <w:shd w:val="clear" w:color="auto" w:fill="auto"/>
            <w:vAlign w:val="center"/>
            <w:hideMark/>
          </w:tcPr>
          <w:p w14:paraId="7B3E457E"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Desarrollo de Películas  Delgadas Piezoeléctricas con Estructura Perovskita con Diferentes Sustituyentes</w:t>
            </w:r>
          </w:p>
        </w:tc>
        <w:tc>
          <w:tcPr>
            <w:tcW w:w="2298" w:type="dxa"/>
            <w:shd w:val="clear" w:color="auto" w:fill="auto"/>
            <w:vAlign w:val="center"/>
            <w:hideMark/>
          </w:tcPr>
          <w:p w14:paraId="1EFCF693"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Ciencias Básicas y Nanociencias</w:t>
            </w:r>
          </w:p>
        </w:tc>
        <w:tc>
          <w:tcPr>
            <w:tcW w:w="1973" w:type="dxa"/>
            <w:shd w:val="clear" w:color="auto" w:fill="auto"/>
            <w:noWrap/>
            <w:vAlign w:val="center"/>
            <w:hideMark/>
          </w:tcPr>
          <w:p w14:paraId="698C2C5B"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Universidad Nacional Evangélica (UNEV)</w:t>
            </w:r>
          </w:p>
        </w:tc>
        <w:tc>
          <w:tcPr>
            <w:tcW w:w="1541" w:type="dxa"/>
            <w:shd w:val="clear" w:color="auto" w:fill="auto"/>
            <w:noWrap/>
            <w:vAlign w:val="center"/>
            <w:hideMark/>
          </w:tcPr>
          <w:p w14:paraId="418E9FC9"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10,183,099.88 </w:t>
            </w:r>
          </w:p>
        </w:tc>
        <w:tc>
          <w:tcPr>
            <w:tcW w:w="1275" w:type="dxa"/>
            <w:shd w:val="clear" w:color="auto" w:fill="auto"/>
            <w:noWrap/>
            <w:vAlign w:val="center"/>
            <w:hideMark/>
          </w:tcPr>
          <w:p w14:paraId="1794BE1C"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30</w:t>
            </w:r>
          </w:p>
        </w:tc>
        <w:tc>
          <w:tcPr>
            <w:tcW w:w="1560" w:type="dxa"/>
            <w:shd w:val="clear" w:color="auto" w:fill="auto"/>
            <w:vAlign w:val="center"/>
            <w:hideMark/>
          </w:tcPr>
          <w:p w14:paraId="404DF4B7"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María Dolores Durruthy Rodríguez</w:t>
            </w:r>
          </w:p>
        </w:tc>
      </w:tr>
      <w:tr w:rsidR="00B4006C" w:rsidRPr="00D03947" w14:paraId="16C50F41" w14:textId="77777777" w:rsidTr="00B4006C">
        <w:trPr>
          <w:trHeight w:val="282"/>
          <w:jc w:val="center"/>
        </w:trPr>
        <w:tc>
          <w:tcPr>
            <w:tcW w:w="2547" w:type="dxa"/>
            <w:shd w:val="clear" w:color="auto" w:fill="auto"/>
            <w:vAlign w:val="center"/>
            <w:hideMark/>
          </w:tcPr>
          <w:p w14:paraId="081E2CFC"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Desarrollo de una Técnica Novedosa Mediante Inmunoafinidad para el Diagnóstico de Síndromes Neurológicos Asoc.Cáncer de Pulmón</w:t>
            </w:r>
          </w:p>
        </w:tc>
        <w:tc>
          <w:tcPr>
            <w:tcW w:w="2298" w:type="dxa"/>
            <w:shd w:val="clear" w:color="auto" w:fill="auto"/>
            <w:vAlign w:val="center"/>
            <w:hideMark/>
          </w:tcPr>
          <w:p w14:paraId="08B06E61"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Ciencias Básicas y Nanociencias</w:t>
            </w:r>
          </w:p>
        </w:tc>
        <w:tc>
          <w:tcPr>
            <w:tcW w:w="1973" w:type="dxa"/>
            <w:shd w:val="clear" w:color="auto" w:fill="auto"/>
            <w:noWrap/>
            <w:vAlign w:val="center"/>
            <w:hideMark/>
          </w:tcPr>
          <w:p w14:paraId="738746DE"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Universidad Nacional Evangélica (UNEV)</w:t>
            </w:r>
          </w:p>
        </w:tc>
        <w:tc>
          <w:tcPr>
            <w:tcW w:w="1541" w:type="dxa"/>
            <w:shd w:val="clear" w:color="auto" w:fill="auto"/>
            <w:noWrap/>
            <w:vAlign w:val="center"/>
            <w:hideMark/>
          </w:tcPr>
          <w:p w14:paraId="27B6A55E"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11,743,138.40 </w:t>
            </w:r>
          </w:p>
        </w:tc>
        <w:tc>
          <w:tcPr>
            <w:tcW w:w="1275" w:type="dxa"/>
            <w:shd w:val="clear" w:color="auto" w:fill="auto"/>
            <w:noWrap/>
            <w:vAlign w:val="center"/>
            <w:hideMark/>
          </w:tcPr>
          <w:p w14:paraId="24F2BE39"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36</w:t>
            </w:r>
          </w:p>
        </w:tc>
        <w:tc>
          <w:tcPr>
            <w:tcW w:w="1560" w:type="dxa"/>
            <w:shd w:val="clear" w:color="auto" w:fill="auto"/>
            <w:vAlign w:val="center"/>
            <w:hideMark/>
          </w:tcPr>
          <w:p w14:paraId="0F785798"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Máximo Tatis Taveras</w:t>
            </w:r>
          </w:p>
        </w:tc>
      </w:tr>
      <w:tr w:rsidR="00B4006C" w:rsidRPr="00D03947" w14:paraId="2D88CB9F" w14:textId="77777777" w:rsidTr="00B4006C">
        <w:trPr>
          <w:trHeight w:val="281"/>
          <w:jc w:val="center"/>
        </w:trPr>
        <w:tc>
          <w:tcPr>
            <w:tcW w:w="2547" w:type="dxa"/>
            <w:shd w:val="clear" w:color="auto" w:fill="auto"/>
            <w:vAlign w:val="center"/>
            <w:hideMark/>
          </w:tcPr>
          <w:p w14:paraId="20E6EA76"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Obtención de cerámicas ferropiezoeléctricas con estructura perovskita para aplicaciones medicas e industriales</w:t>
            </w:r>
          </w:p>
        </w:tc>
        <w:tc>
          <w:tcPr>
            <w:tcW w:w="2298" w:type="dxa"/>
            <w:shd w:val="clear" w:color="auto" w:fill="auto"/>
            <w:vAlign w:val="center"/>
            <w:hideMark/>
          </w:tcPr>
          <w:p w14:paraId="55BD6D09"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Ciencias Básicas y Nanociencias</w:t>
            </w:r>
          </w:p>
        </w:tc>
        <w:tc>
          <w:tcPr>
            <w:tcW w:w="1973" w:type="dxa"/>
            <w:shd w:val="clear" w:color="auto" w:fill="auto"/>
            <w:noWrap/>
            <w:vAlign w:val="center"/>
            <w:hideMark/>
          </w:tcPr>
          <w:p w14:paraId="5F0CC6A3"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Universidad Nacional Evangélica (UNEV)</w:t>
            </w:r>
          </w:p>
        </w:tc>
        <w:tc>
          <w:tcPr>
            <w:tcW w:w="1541" w:type="dxa"/>
            <w:shd w:val="clear" w:color="auto" w:fill="auto"/>
            <w:noWrap/>
            <w:vAlign w:val="center"/>
            <w:hideMark/>
          </w:tcPr>
          <w:p w14:paraId="082D494A"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10,000,808.07 </w:t>
            </w:r>
          </w:p>
        </w:tc>
        <w:tc>
          <w:tcPr>
            <w:tcW w:w="1275" w:type="dxa"/>
            <w:shd w:val="clear" w:color="auto" w:fill="auto"/>
            <w:noWrap/>
            <w:vAlign w:val="center"/>
            <w:hideMark/>
          </w:tcPr>
          <w:p w14:paraId="4C6148D7"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30</w:t>
            </w:r>
          </w:p>
        </w:tc>
        <w:tc>
          <w:tcPr>
            <w:tcW w:w="1560" w:type="dxa"/>
            <w:shd w:val="clear" w:color="auto" w:fill="auto"/>
            <w:vAlign w:val="center"/>
            <w:hideMark/>
          </w:tcPr>
          <w:p w14:paraId="4B343958"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Moisés Hernández</w:t>
            </w:r>
            <w:r w:rsidRPr="00D03947">
              <w:rPr>
                <w:rFonts w:ascii="Arial" w:eastAsia="Times New Roman" w:hAnsi="Arial" w:cs="Arial"/>
                <w:sz w:val="16"/>
                <w:szCs w:val="16"/>
                <w:lang w:eastAsia="es-DO"/>
              </w:rPr>
              <w:br/>
              <w:t>García</w:t>
            </w:r>
          </w:p>
        </w:tc>
      </w:tr>
      <w:tr w:rsidR="00B4006C" w:rsidRPr="00D03947" w14:paraId="7B02373C" w14:textId="77777777" w:rsidTr="00B4006C">
        <w:trPr>
          <w:trHeight w:val="339"/>
          <w:jc w:val="center"/>
        </w:trPr>
        <w:tc>
          <w:tcPr>
            <w:tcW w:w="2547" w:type="dxa"/>
            <w:shd w:val="clear" w:color="auto" w:fill="auto"/>
            <w:vAlign w:val="center"/>
            <w:hideMark/>
          </w:tcPr>
          <w:p w14:paraId="73F866C1"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Desarrollo Galénico y Clínico de Nueva Formulación Tricomponentes a Dosis Reducida para una Población de Hipertensos Grado II en República Dominicana: Estudio Tribicard II</w:t>
            </w:r>
          </w:p>
        </w:tc>
        <w:tc>
          <w:tcPr>
            <w:tcW w:w="2298" w:type="dxa"/>
            <w:shd w:val="clear" w:color="auto" w:fill="auto"/>
            <w:vAlign w:val="center"/>
            <w:hideMark/>
          </w:tcPr>
          <w:p w14:paraId="1B8AEBB5"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Salud y Biomedicina</w:t>
            </w:r>
          </w:p>
        </w:tc>
        <w:tc>
          <w:tcPr>
            <w:tcW w:w="1973" w:type="dxa"/>
            <w:shd w:val="clear" w:color="auto" w:fill="auto"/>
            <w:noWrap/>
            <w:vAlign w:val="center"/>
            <w:hideMark/>
          </w:tcPr>
          <w:p w14:paraId="3B814051"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Universidad Nacional Evangélica (UNEV)</w:t>
            </w:r>
          </w:p>
        </w:tc>
        <w:tc>
          <w:tcPr>
            <w:tcW w:w="1541" w:type="dxa"/>
            <w:shd w:val="clear" w:color="auto" w:fill="auto"/>
            <w:noWrap/>
            <w:vAlign w:val="center"/>
            <w:hideMark/>
          </w:tcPr>
          <w:p w14:paraId="688D3ACA"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7,430,929.00 </w:t>
            </w:r>
          </w:p>
        </w:tc>
        <w:tc>
          <w:tcPr>
            <w:tcW w:w="1275" w:type="dxa"/>
            <w:shd w:val="clear" w:color="auto" w:fill="auto"/>
            <w:noWrap/>
            <w:vAlign w:val="center"/>
            <w:hideMark/>
          </w:tcPr>
          <w:p w14:paraId="0D154FA5"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30</w:t>
            </w:r>
          </w:p>
        </w:tc>
        <w:tc>
          <w:tcPr>
            <w:tcW w:w="1560" w:type="dxa"/>
            <w:shd w:val="clear" w:color="auto" w:fill="auto"/>
            <w:vAlign w:val="center"/>
            <w:hideMark/>
          </w:tcPr>
          <w:p w14:paraId="059D34E0"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Rodolfo Núñez Musa</w:t>
            </w:r>
          </w:p>
        </w:tc>
      </w:tr>
      <w:tr w:rsidR="00B4006C" w:rsidRPr="00D03947" w14:paraId="55DFA4BE" w14:textId="77777777" w:rsidTr="00B4006C">
        <w:trPr>
          <w:trHeight w:val="339"/>
          <w:jc w:val="center"/>
        </w:trPr>
        <w:tc>
          <w:tcPr>
            <w:tcW w:w="2547" w:type="dxa"/>
            <w:shd w:val="clear" w:color="auto" w:fill="auto"/>
            <w:vAlign w:val="center"/>
            <w:hideMark/>
          </w:tcPr>
          <w:p w14:paraId="1F0DEC0A"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Caracterización Genómica en Muertes Cardiovasculares en </w:t>
            </w:r>
            <w:r w:rsidR="00D54694">
              <w:rPr>
                <w:rFonts w:ascii="Arial" w:eastAsia="Times New Roman" w:hAnsi="Arial" w:cs="Arial"/>
                <w:sz w:val="16"/>
                <w:szCs w:val="16"/>
                <w:lang w:eastAsia="es-DO"/>
              </w:rPr>
              <w:t>República Dominicana</w:t>
            </w:r>
          </w:p>
        </w:tc>
        <w:tc>
          <w:tcPr>
            <w:tcW w:w="2298" w:type="dxa"/>
            <w:shd w:val="clear" w:color="auto" w:fill="auto"/>
            <w:vAlign w:val="center"/>
            <w:hideMark/>
          </w:tcPr>
          <w:p w14:paraId="7424FD31"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Salud y Biomedicina</w:t>
            </w:r>
          </w:p>
        </w:tc>
        <w:tc>
          <w:tcPr>
            <w:tcW w:w="1973" w:type="dxa"/>
            <w:shd w:val="clear" w:color="auto" w:fill="auto"/>
            <w:noWrap/>
            <w:vAlign w:val="center"/>
            <w:hideMark/>
          </w:tcPr>
          <w:p w14:paraId="4A123E88"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Universidad Iberoamericana (UNIBE)</w:t>
            </w:r>
          </w:p>
        </w:tc>
        <w:tc>
          <w:tcPr>
            <w:tcW w:w="1541" w:type="dxa"/>
            <w:shd w:val="clear" w:color="auto" w:fill="auto"/>
            <w:noWrap/>
            <w:vAlign w:val="center"/>
            <w:hideMark/>
          </w:tcPr>
          <w:p w14:paraId="38F5B974"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7,532,426.00 </w:t>
            </w:r>
          </w:p>
        </w:tc>
        <w:tc>
          <w:tcPr>
            <w:tcW w:w="1275" w:type="dxa"/>
            <w:shd w:val="clear" w:color="auto" w:fill="auto"/>
            <w:noWrap/>
            <w:vAlign w:val="center"/>
            <w:hideMark/>
          </w:tcPr>
          <w:p w14:paraId="45D86D02"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24</w:t>
            </w:r>
          </w:p>
        </w:tc>
        <w:tc>
          <w:tcPr>
            <w:tcW w:w="1560" w:type="dxa"/>
            <w:shd w:val="clear" w:color="auto" w:fill="auto"/>
            <w:vAlign w:val="center"/>
            <w:hideMark/>
          </w:tcPr>
          <w:p w14:paraId="1ADAC5B6"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Arismendy Benítez Abreu</w:t>
            </w:r>
          </w:p>
        </w:tc>
      </w:tr>
      <w:tr w:rsidR="00B4006C" w:rsidRPr="00D03947" w14:paraId="0271E6BD" w14:textId="77777777" w:rsidTr="00B4006C">
        <w:trPr>
          <w:trHeight w:val="1126"/>
          <w:jc w:val="center"/>
        </w:trPr>
        <w:tc>
          <w:tcPr>
            <w:tcW w:w="2547" w:type="dxa"/>
            <w:shd w:val="clear" w:color="auto" w:fill="auto"/>
            <w:vAlign w:val="center"/>
            <w:hideMark/>
          </w:tcPr>
          <w:p w14:paraId="7FBFEDC1"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Análisis de los Efectos Sistémicos Adversos del Flúor en Pacientes con Fluorosis Dental en la Provincia de Azua, República Dominicana.</w:t>
            </w:r>
          </w:p>
        </w:tc>
        <w:tc>
          <w:tcPr>
            <w:tcW w:w="2298" w:type="dxa"/>
            <w:shd w:val="clear" w:color="auto" w:fill="auto"/>
            <w:vAlign w:val="center"/>
            <w:hideMark/>
          </w:tcPr>
          <w:p w14:paraId="0110F210"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Salud y Biomedicina.</w:t>
            </w:r>
          </w:p>
        </w:tc>
        <w:tc>
          <w:tcPr>
            <w:tcW w:w="1973" w:type="dxa"/>
            <w:shd w:val="clear" w:color="auto" w:fill="auto"/>
            <w:noWrap/>
            <w:vAlign w:val="center"/>
            <w:hideMark/>
          </w:tcPr>
          <w:p w14:paraId="0223077D"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Universidad Nacional Pedro Henríquez Ureña (UNPHU).</w:t>
            </w:r>
          </w:p>
        </w:tc>
        <w:tc>
          <w:tcPr>
            <w:tcW w:w="1541" w:type="dxa"/>
            <w:shd w:val="clear" w:color="auto" w:fill="auto"/>
            <w:noWrap/>
            <w:vAlign w:val="center"/>
            <w:hideMark/>
          </w:tcPr>
          <w:p w14:paraId="14E2F851"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6,779,538.64 </w:t>
            </w:r>
          </w:p>
        </w:tc>
        <w:tc>
          <w:tcPr>
            <w:tcW w:w="1275" w:type="dxa"/>
            <w:shd w:val="clear" w:color="auto" w:fill="auto"/>
            <w:noWrap/>
            <w:vAlign w:val="center"/>
            <w:hideMark/>
          </w:tcPr>
          <w:p w14:paraId="625CF95A"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24</w:t>
            </w:r>
          </w:p>
        </w:tc>
        <w:tc>
          <w:tcPr>
            <w:tcW w:w="1560" w:type="dxa"/>
            <w:shd w:val="clear" w:color="auto" w:fill="auto"/>
            <w:vAlign w:val="center"/>
            <w:hideMark/>
          </w:tcPr>
          <w:p w14:paraId="23D6CC8C"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Fe Castillo Tejada de González</w:t>
            </w:r>
          </w:p>
        </w:tc>
      </w:tr>
      <w:tr w:rsidR="00B4006C" w:rsidRPr="00D03947" w14:paraId="1D14027E" w14:textId="77777777" w:rsidTr="00B4006C">
        <w:trPr>
          <w:trHeight w:val="2328"/>
          <w:jc w:val="center"/>
        </w:trPr>
        <w:tc>
          <w:tcPr>
            <w:tcW w:w="2547" w:type="dxa"/>
            <w:shd w:val="clear" w:color="auto" w:fill="auto"/>
            <w:vAlign w:val="center"/>
            <w:hideMark/>
          </w:tcPr>
          <w:p w14:paraId="66AD85E6"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Influencia de la Cobertura Vegetal y Factores Edafoclimáticos sobre la Conductividad Hidráulica en la Microcuenca Haina-Duey, como Proveedora de Agua al Gran Santo Domingo, Usando el Sistema de Forestería Análoga, como Mecanismo de Adaptación al Cambio Climático Basado en Ecosistemas.</w:t>
            </w:r>
          </w:p>
        </w:tc>
        <w:tc>
          <w:tcPr>
            <w:tcW w:w="2298" w:type="dxa"/>
            <w:shd w:val="clear" w:color="auto" w:fill="auto"/>
            <w:vAlign w:val="center"/>
            <w:hideMark/>
          </w:tcPr>
          <w:p w14:paraId="29F6ACF6"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Medio Ambiente y Recursos Naturales.</w:t>
            </w:r>
          </w:p>
        </w:tc>
        <w:tc>
          <w:tcPr>
            <w:tcW w:w="1973" w:type="dxa"/>
            <w:shd w:val="clear" w:color="auto" w:fill="auto"/>
            <w:noWrap/>
            <w:vAlign w:val="center"/>
            <w:hideMark/>
          </w:tcPr>
          <w:p w14:paraId="77563321"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Universidad Nacional Pedro Henríquez Ureña (UNPHU).</w:t>
            </w:r>
          </w:p>
        </w:tc>
        <w:tc>
          <w:tcPr>
            <w:tcW w:w="1541" w:type="dxa"/>
            <w:shd w:val="clear" w:color="auto" w:fill="auto"/>
            <w:noWrap/>
            <w:vAlign w:val="center"/>
            <w:hideMark/>
          </w:tcPr>
          <w:p w14:paraId="40F46A0E"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9,132,832.73 </w:t>
            </w:r>
          </w:p>
        </w:tc>
        <w:tc>
          <w:tcPr>
            <w:tcW w:w="1275" w:type="dxa"/>
            <w:shd w:val="clear" w:color="auto" w:fill="auto"/>
            <w:noWrap/>
            <w:vAlign w:val="center"/>
            <w:hideMark/>
          </w:tcPr>
          <w:p w14:paraId="7B9578AB"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30</w:t>
            </w:r>
          </w:p>
        </w:tc>
        <w:tc>
          <w:tcPr>
            <w:tcW w:w="1560" w:type="dxa"/>
            <w:shd w:val="clear" w:color="auto" w:fill="auto"/>
            <w:vAlign w:val="center"/>
            <w:hideMark/>
          </w:tcPr>
          <w:p w14:paraId="3043334E"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Francisco Arnemann</w:t>
            </w:r>
          </w:p>
        </w:tc>
      </w:tr>
      <w:tr w:rsidR="00B4006C" w:rsidRPr="00D03947" w14:paraId="4162142B" w14:textId="77777777" w:rsidTr="00B4006C">
        <w:trPr>
          <w:trHeight w:val="339"/>
          <w:jc w:val="center"/>
        </w:trPr>
        <w:tc>
          <w:tcPr>
            <w:tcW w:w="2547" w:type="dxa"/>
            <w:shd w:val="clear" w:color="auto" w:fill="auto"/>
            <w:vAlign w:val="center"/>
            <w:hideMark/>
          </w:tcPr>
          <w:p w14:paraId="23B0565F"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Diseño y Prueba de un Protocolo de Multiplicación </w:t>
            </w:r>
            <w:r w:rsidRPr="00D03947">
              <w:rPr>
                <w:rFonts w:ascii="Calibri" w:eastAsia="Times New Roman" w:hAnsi="Calibri" w:cs="Calibri"/>
                <w:i/>
                <w:iCs/>
                <w:color w:val="000000"/>
                <w:sz w:val="16"/>
                <w:szCs w:val="16"/>
                <w:lang w:eastAsia="es-DO"/>
              </w:rPr>
              <w:t>in vitro</w:t>
            </w:r>
            <w:r w:rsidRPr="00D03947">
              <w:rPr>
                <w:rFonts w:ascii="Arial" w:eastAsia="Times New Roman" w:hAnsi="Arial" w:cs="Arial"/>
                <w:sz w:val="16"/>
                <w:szCs w:val="16"/>
                <w:lang w:eastAsia="es-DO"/>
              </w:rPr>
              <w:t xml:space="preserve"> de </w:t>
            </w:r>
            <w:r w:rsidRPr="00D03947">
              <w:rPr>
                <w:rFonts w:ascii="Calibri" w:eastAsia="Times New Roman" w:hAnsi="Calibri" w:cs="Calibri"/>
                <w:i/>
                <w:iCs/>
                <w:color w:val="000000"/>
                <w:sz w:val="16"/>
                <w:szCs w:val="16"/>
                <w:lang w:eastAsia="es-DO"/>
              </w:rPr>
              <w:t>Dendrocalamus asper</w:t>
            </w:r>
            <w:r w:rsidRPr="00D03947">
              <w:rPr>
                <w:rFonts w:ascii="Arial" w:eastAsia="Times New Roman" w:hAnsi="Arial" w:cs="Arial"/>
                <w:sz w:val="16"/>
                <w:szCs w:val="16"/>
                <w:lang w:eastAsia="es-DO"/>
              </w:rPr>
              <w:t xml:space="preserve"> Shult (Bambú gigante), para el Fomento de Plantaciones Comerciales en República Dominicana.</w:t>
            </w:r>
          </w:p>
        </w:tc>
        <w:tc>
          <w:tcPr>
            <w:tcW w:w="2298" w:type="dxa"/>
            <w:shd w:val="clear" w:color="auto" w:fill="auto"/>
            <w:vAlign w:val="center"/>
            <w:hideMark/>
          </w:tcPr>
          <w:p w14:paraId="3EEE2FA3"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Biotecnología y recursos genéticos; producción sostenible; seguridad alimentaria.</w:t>
            </w:r>
          </w:p>
        </w:tc>
        <w:tc>
          <w:tcPr>
            <w:tcW w:w="1973" w:type="dxa"/>
            <w:shd w:val="clear" w:color="auto" w:fill="auto"/>
            <w:noWrap/>
            <w:vAlign w:val="center"/>
            <w:hideMark/>
          </w:tcPr>
          <w:p w14:paraId="52A651BC"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Universidad Nacional Pedro Henríquez Ureña (UNPHU).</w:t>
            </w:r>
          </w:p>
        </w:tc>
        <w:tc>
          <w:tcPr>
            <w:tcW w:w="1541" w:type="dxa"/>
            <w:shd w:val="clear" w:color="auto" w:fill="auto"/>
            <w:noWrap/>
            <w:vAlign w:val="center"/>
            <w:hideMark/>
          </w:tcPr>
          <w:p w14:paraId="519A8B1D"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3,523,314.55 </w:t>
            </w:r>
          </w:p>
        </w:tc>
        <w:tc>
          <w:tcPr>
            <w:tcW w:w="1275" w:type="dxa"/>
            <w:shd w:val="clear" w:color="auto" w:fill="auto"/>
            <w:noWrap/>
            <w:vAlign w:val="center"/>
            <w:hideMark/>
          </w:tcPr>
          <w:p w14:paraId="30D7AE01"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24</w:t>
            </w:r>
          </w:p>
        </w:tc>
        <w:tc>
          <w:tcPr>
            <w:tcW w:w="1560" w:type="dxa"/>
            <w:shd w:val="clear" w:color="auto" w:fill="auto"/>
            <w:vAlign w:val="center"/>
            <w:hideMark/>
          </w:tcPr>
          <w:p w14:paraId="5D3B275D"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Francisco Sanchís Guardiola</w:t>
            </w:r>
          </w:p>
        </w:tc>
      </w:tr>
      <w:tr w:rsidR="00B4006C" w:rsidRPr="00D03947" w14:paraId="558A4F5C" w14:textId="77777777" w:rsidTr="00B4006C">
        <w:trPr>
          <w:trHeight w:val="339"/>
          <w:jc w:val="center"/>
        </w:trPr>
        <w:tc>
          <w:tcPr>
            <w:tcW w:w="2547" w:type="dxa"/>
            <w:shd w:val="clear" w:color="auto" w:fill="auto"/>
            <w:vAlign w:val="center"/>
            <w:hideMark/>
          </w:tcPr>
          <w:p w14:paraId="6AAC9959"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Alternativas para el Control Biológico de </w:t>
            </w:r>
            <w:r w:rsidRPr="00D03947">
              <w:rPr>
                <w:rFonts w:ascii="Calibri" w:eastAsia="Times New Roman" w:hAnsi="Calibri" w:cs="Calibri"/>
                <w:i/>
                <w:iCs/>
                <w:color w:val="000000"/>
                <w:sz w:val="16"/>
                <w:szCs w:val="16"/>
                <w:lang w:eastAsia="es-DO"/>
              </w:rPr>
              <w:t>Aceria guerreronis</w:t>
            </w:r>
            <w:r w:rsidRPr="00D03947">
              <w:rPr>
                <w:rFonts w:ascii="Arial" w:eastAsia="Times New Roman" w:hAnsi="Arial" w:cs="Arial"/>
                <w:sz w:val="16"/>
                <w:szCs w:val="16"/>
                <w:lang w:eastAsia="es-DO"/>
              </w:rPr>
              <w:t xml:space="preserve"> Keifer</w:t>
            </w:r>
            <w:r w:rsidRPr="00D03947">
              <w:rPr>
                <w:rFonts w:ascii="Calibri" w:eastAsia="Times New Roman" w:hAnsi="Calibri" w:cs="Calibri"/>
                <w:i/>
                <w:iCs/>
                <w:color w:val="000000"/>
                <w:sz w:val="16"/>
                <w:szCs w:val="16"/>
                <w:lang w:eastAsia="es-DO"/>
              </w:rPr>
              <w:t xml:space="preserve"> (</w:t>
            </w:r>
            <w:r w:rsidRPr="00D03947">
              <w:rPr>
                <w:rFonts w:ascii="Arial" w:eastAsia="Times New Roman" w:hAnsi="Arial" w:cs="Arial"/>
                <w:sz w:val="16"/>
                <w:szCs w:val="16"/>
                <w:lang w:eastAsia="es-DO"/>
              </w:rPr>
              <w:t xml:space="preserve">Acari: </w:t>
            </w:r>
            <w:r w:rsidRPr="00D03947">
              <w:rPr>
                <w:rFonts w:ascii="Calibri" w:eastAsia="Times New Roman" w:hAnsi="Calibri" w:cs="Calibri"/>
                <w:i/>
                <w:iCs/>
                <w:color w:val="000000"/>
                <w:sz w:val="16"/>
                <w:szCs w:val="16"/>
                <w:lang w:eastAsia="es-DO"/>
              </w:rPr>
              <w:t>Eriophyidae</w:t>
            </w:r>
            <w:r w:rsidRPr="00D03947">
              <w:rPr>
                <w:rFonts w:ascii="Arial" w:eastAsia="Times New Roman" w:hAnsi="Arial" w:cs="Arial"/>
                <w:sz w:val="16"/>
                <w:szCs w:val="16"/>
                <w:lang w:eastAsia="es-DO"/>
              </w:rPr>
              <w:t>) Agente Causal de la Roña del Coco (</w:t>
            </w:r>
            <w:r w:rsidRPr="00D03947">
              <w:rPr>
                <w:rFonts w:ascii="Calibri" w:eastAsia="Times New Roman" w:hAnsi="Calibri" w:cs="Calibri"/>
                <w:i/>
                <w:iCs/>
                <w:color w:val="000000"/>
                <w:sz w:val="16"/>
                <w:szCs w:val="16"/>
                <w:lang w:eastAsia="es-DO"/>
              </w:rPr>
              <w:t xml:space="preserve">Cocos nucifera </w:t>
            </w:r>
            <w:r w:rsidRPr="00D03947">
              <w:rPr>
                <w:rFonts w:ascii="Arial" w:eastAsia="Times New Roman" w:hAnsi="Arial" w:cs="Arial"/>
                <w:sz w:val="16"/>
                <w:szCs w:val="16"/>
                <w:lang w:eastAsia="es-DO"/>
              </w:rPr>
              <w:t>L.).</w:t>
            </w:r>
          </w:p>
        </w:tc>
        <w:tc>
          <w:tcPr>
            <w:tcW w:w="2298" w:type="dxa"/>
            <w:shd w:val="clear" w:color="auto" w:fill="auto"/>
            <w:vAlign w:val="center"/>
            <w:hideMark/>
          </w:tcPr>
          <w:p w14:paraId="7A83E277"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Biotecnología y Recursos Genéticos, Producción Sostenible y Seguridad Alimentaria</w:t>
            </w:r>
          </w:p>
        </w:tc>
        <w:tc>
          <w:tcPr>
            <w:tcW w:w="1973" w:type="dxa"/>
            <w:shd w:val="clear" w:color="auto" w:fill="auto"/>
            <w:noWrap/>
            <w:vAlign w:val="center"/>
            <w:hideMark/>
          </w:tcPr>
          <w:p w14:paraId="3093E817"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Universidad Tecnológica del Cibao Oriental (UTECO).</w:t>
            </w:r>
          </w:p>
        </w:tc>
        <w:tc>
          <w:tcPr>
            <w:tcW w:w="1541" w:type="dxa"/>
            <w:shd w:val="clear" w:color="auto" w:fill="auto"/>
            <w:noWrap/>
            <w:vAlign w:val="center"/>
            <w:hideMark/>
          </w:tcPr>
          <w:p w14:paraId="353B93BF"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9,878,030.78 </w:t>
            </w:r>
          </w:p>
        </w:tc>
        <w:tc>
          <w:tcPr>
            <w:tcW w:w="1275" w:type="dxa"/>
            <w:shd w:val="clear" w:color="auto" w:fill="auto"/>
            <w:noWrap/>
            <w:vAlign w:val="center"/>
            <w:hideMark/>
          </w:tcPr>
          <w:p w14:paraId="499FD49D"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36</w:t>
            </w:r>
          </w:p>
        </w:tc>
        <w:tc>
          <w:tcPr>
            <w:tcW w:w="1560" w:type="dxa"/>
            <w:shd w:val="clear" w:color="auto" w:fill="auto"/>
            <w:vAlign w:val="center"/>
            <w:hideMark/>
          </w:tcPr>
          <w:p w14:paraId="13AC56CA"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Cristina Antonia Gómez Moya</w:t>
            </w:r>
          </w:p>
        </w:tc>
      </w:tr>
      <w:tr w:rsidR="00B4006C" w:rsidRPr="00D03947" w14:paraId="103D532E" w14:textId="77777777" w:rsidTr="00B4006C">
        <w:trPr>
          <w:trHeight w:val="339"/>
          <w:jc w:val="center"/>
        </w:trPr>
        <w:tc>
          <w:tcPr>
            <w:tcW w:w="2547" w:type="dxa"/>
            <w:shd w:val="clear" w:color="auto" w:fill="auto"/>
            <w:vAlign w:val="center"/>
            <w:hideMark/>
          </w:tcPr>
          <w:p w14:paraId="36135D4E"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Modelo de Manejo de la Contaminación en Sistemas Marino-Costeros de la Zona Norte de República Dominicana.</w:t>
            </w:r>
          </w:p>
        </w:tc>
        <w:tc>
          <w:tcPr>
            <w:tcW w:w="2298" w:type="dxa"/>
            <w:shd w:val="clear" w:color="auto" w:fill="auto"/>
            <w:vAlign w:val="center"/>
            <w:hideMark/>
          </w:tcPr>
          <w:p w14:paraId="1FEF4DDB"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Medio Ambiente y Recursos Naturales.</w:t>
            </w:r>
          </w:p>
        </w:tc>
        <w:tc>
          <w:tcPr>
            <w:tcW w:w="1973" w:type="dxa"/>
            <w:shd w:val="clear" w:color="auto" w:fill="auto"/>
            <w:noWrap/>
            <w:vAlign w:val="center"/>
            <w:hideMark/>
          </w:tcPr>
          <w:p w14:paraId="3A8AA034"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Universidad Tecnológica de Santiago (UTESA).</w:t>
            </w:r>
          </w:p>
        </w:tc>
        <w:tc>
          <w:tcPr>
            <w:tcW w:w="1541" w:type="dxa"/>
            <w:shd w:val="clear" w:color="auto" w:fill="auto"/>
            <w:noWrap/>
            <w:vAlign w:val="center"/>
            <w:hideMark/>
          </w:tcPr>
          <w:p w14:paraId="7330B5F7"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sz w:val="16"/>
                <w:szCs w:val="16"/>
                <w:lang w:eastAsia="es-DO"/>
              </w:rPr>
              <w:t xml:space="preserve">             8,408,340.00 </w:t>
            </w:r>
          </w:p>
        </w:tc>
        <w:tc>
          <w:tcPr>
            <w:tcW w:w="1275" w:type="dxa"/>
            <w:shd w:val="clear" w:color="auto" w:fill="auto"/>
            <w:noWrap/>
            <w:vAlign w:val="center"/>
            <w:hideMark/>
          </w:tcPr>
          <w:p w14:paraId="2EC1C516"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30</w:t>
            </w:r>
          </w:p>
        </w:tc>
        <w:tc>
          <w:tcPr>
            <w:tcW w:w="1560" w:type="dxa"/>
            <w:shd w:val="clear" w:color="auto" w:fill="auto"/>
            <w:vAlign w:val="center"/>
            <w:hideMark/>
          </w:tcPr>
          <w:p w14:paraId="5AB29650"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Arial" w:eastAsia="Times New Roman" w:hAnsi="Arial" w:cs="Arial"/>
                <w:sz w:val="16"/>
                <w:szCs w:val="16"/>
                <w:lang w:eastAsia="es-DO"/>
              </w:rPr>
              <w:t>José del Carmen Castillo Jáquez</w:t>
            </w:r>
          </w:p>
        </w:tc>
      </w:tr>
      <w:tr w:rsidR="00B4006C" w:rsidRPr="00D03947" w14:paraId="4B4F3003" w14:textId="77777777" w:rsidTr="00B4006C">
        <w:trPr>
          <w:trHeight w:val="560"/>
          <w:jc w:val="center"/>
        </w:trPr>
        <w:tc>
          <w:tcPr>
            <w:tcW w:w="6818" w:type="dxa"/>
            <w:gridSpan w:val="3"/>
            <w:shd w:val="clear" w:color="auto" w:fill="auto"/>
            <w:vAlign w:val="center"/>
          </w:tcPr>
          <w:p w14:paraId="1BACD691" w14:textId="77777777" w:rsidR="00B4006C" w:rsidRPr="00D03947" w:rsidRDefault="00B4006C" w:rsidP="00B4006C">
            <w:pPr>
              <w:spacing w:after="0" w:line="240" w:lineRule="auto"/>
              <w:jc w:val="center"/>
              <w:rPr>
                <w:rFonts w:ascii="Arial" w:eastAsia="Times New Roman" w:hAnsi="Arial" w:cs="Arial"/>
                <w:sz w:val="16"/>
                <w:szCs w:val="16"/>
                <w:lang w:eastAsia="es-DO"/>
              </w:rPr>
            </w:pPr>
            <w:r w:rsidRPr="00D03947">
              <w:rPr>
                <w:rFonts w:ascii="Times New Roman" w:eastAsia="Times New Roman" w:hAnsi="Times New Roman" w:cs="Times New Roman"/>
                <w:b/>
                <w:sz w:val="16"/>
                <w:szCs w:val="16"/>
                <w:lang w:eastAsia="es-DO"/>
              </w:rPr>
              <w:t>TOTAL</w:t>
            </w:r>
          </w:p>
        </w:tc>
        <w:tc>
          <w:tcPr>
            <w:tcW w:w="1541" w:type="dxa"/>
            <w:shd w:val="clear" w:color="auto" w:fill="auto"/>
            <w:noWrap/>
            <w:vAlign w:val="center"/>
          </w:tcPr>
          <w:p w14:paraId="50B03DC2" w14:textId="77777777" w:rsidR="00B4006C" w:rsidRPr="00D03947" w:rsidRDefault="00B4006C" w:rsidP="00B4006C">
            <w:pPr>
              <w:spacing w:after="0" w:line="240" w:lineRule="auto"/>
              <w:rPr>
                <w:rFonts w:ascii="Arial" w:eastAsia="Times New Roman" w:hAnsi="Arial" w:cs="Arial"/>
                <w:sz w:val="16"/>
                <w:szCs w:val="16"/>
                <w:lang w:eastAsia="es-DO"/>
              </w:rPr>
            </w:pPr>
            <w:r w:rsidRPr="00D03947">
              <w:rPr>
                <w:rFonts w:ascii="Arial" w:eastAsia="Times New Roman" w:hAnsi="Arial" w:cs="Arial"/>
                <w:b/>
                <w:sz w:val="16"/>
                <w:szCs w:val="16"/>
                <w:lang w:eastAsia="es-DO"/>
              </w:rPr>
              <w:t xml:space="preserve">          495,130,237.93</w:t>
            </w:r>
          </w:p>
        </w:tc>
        <w:tc>
          <w:tcPr>
            <w:tcW w:w="1275" w:type="dxa"/>
            <w:shd w:val="clear" w:color="auto" w:fill="auto"/>
            <w:noWrap/>
            <w:vAlign w:val="center"/>
          </w:tcPr>
          <w:p w14:paraId="143E2774" w14:textId="77777777" w:rsidR="00B4006C" w:rsidRPr="00D03947" w:rsidRDefault="00B4006C" w:rsidP="00B4006C">
            <w:pPr>
              <w:spacing w:after="0" w:line="240" w:lineRule="auto"/>
              <w:jc w:val="center"/>
              <w:rPr>
                <w:rFonts w:ascii="Arial" w:eastAsia="Times New Roman" w:hAnsi="Arial" w:cs="Arial"/>
                <w:sz w:val="16"/>
                <w:szCs w:val="16"/>
                <w:lang w:eastAsia="es-DO"/>
              </w:rPr>
            </w:pPr>
          </w:p>
        </w:tc>
        <w:tc>
          <w:tcPr>
            <w:tcW w:w="1560" w:type="dxa"/>
            <w:shd w:val="clear" w:color="auto" w:fill="auto"/>
            <w:vAlign w:val="center"/>
          </w:tcPr>
          <w:p w14:paraId="2F7C36CD" w14:textId="77777777" w:rsidR="00B4006C" w:rsidRPr="00D03947" w:rsidRDefault="00B4006C" w:rsidP="00B4006C">
            <w:pPr>
              <w:spacing w:after="0" w:line="240" w:lineRule="auto"/>
              <w:jc w:val="center"/>
              <w:rPr>
                <w:rFonts w:ascii="Arial" w:eastAsia="Times New Roman" w:hAnsi="Arial" w:cs="Arial"/>
                <w:sz w:val="16"/>
                <w:szCs w:val="16"/>
                <w:lang w:eastAsia="es-DO"/>
              </w:rPr>
            </w:pPr>
          </w:p>
        </w:tc>
      </w:tr>
    </w:tbl>
    <w:p w14:paraId="37F1BF41" w14:textId="77777777" w:rsidR="00B4006C" w:rsidRPr="00DF73FD" w:rsidRDefault="00B4006C" w:rsidP="00B4006C">
      <w:pPr>
        <w:pStyle w:val="Prrafodelista"/>
        <w:rPr>
          <w:sz w:val="10"/>
        </w:rPr>
      </w:pPr>
    </w:p>
    <w:p w14:paraId="5042E41F" w14:textId="77777777" w:rsidR="00DF73FD" w:rsidRDefault="00DF73FD" w:rsidP="00DF73FD">
      <w:pPr>
        <w:pStyle w:val="Prrafodelista"/>
        <w:spacing w:after="0" w:line="360" w:lineRule="auto"/>
        <w:rPr>
          <w:rFonts w:ascii="Arial" w:eastAsia="Times New Roman" w:hAnsi="Arial" w:cs="Arial"/>
          <w:b/>
          <w:bCs/>
          <w:sz w:val="20"/>
          <w:szCs w:val="20"/>
          <w:lang w:eastAsia="es-DO"/>
        </w:rPr>
      </w:pPr>
    </w:p>
    <w:p w14:paraId="31366C5A" w14:textId="77777777" w:rsidR="00DF73FD" w:rsidRPr="00DF73FD" w:rsidRDefault="00DF73FD" w:rsidP="00DF73FD">
      <w:pPr>
        <w:pStyle w:val="Prrafodelista"/>
        <w:numPr>
          <w:ilvl w:val="0"/>
          <w:numId w:val="117"/>
        </w:numPr>
        <w:spacing w:after="0" w:line="360" w:lineRule="auto"/>
        <w:jc w:val="center"/>
        <w:rPr>
          <w:rFonts w:ascii="Arial" w:eastAsia="Times New Roman" w:hAnsi="Arial" w:cs="Arial"/>
          <w:b/>
          <w:bCs/>
          <w:sz w:val="20"/>
          <w:szCs w:val="20"/>
          <w:lang w:eastAsia="es-DO"/>
        </w:rPr>
      </w:pPr>
      <w:r w:rsidRPr="00DF73FD">
        <w:rPr>
          <w:rFonts w:ascii="Arial" w:eastAsia="Times New Roman" w:hAnsi="Arial" w:cs="Arial"/>
          <w:b/>
          <w:bCs/>
          <w:sz w:val="20"/>
          <w:szCs w:val="20"/>
          <w:lang w:eastAsia="es-DO"/>
        </w:rPr>
        <w:t>RELACIÓN DE PROYECTOS APROBADOS, COMPONENTE INVESTIGACIÓN REPÚBLICA DIGITAL, 2018</w:t>
      </w:r>
    </w:p>
    <w:tbl>
      <w:tblPr>
        <w:tblW w:w="109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16"/>
        <w:gridCol w:w="1799"/>
        <w:gridCol w:w="1754"/>
        <w:gridCol w:w="1918"/>
        <w:gridCol w:w="1177"/>
        <w:gridCol w:w="2021"/>
      </w:tblGrid>
      <w:tr w:rsidR="00DF73FD" w:rsidRPr="00ED7B51" w14:paraId="53A779A5" w14:textId="77777777" w:rsidTr="00CE13C2">
        <w:trPr>
          <w:trHeight w:val="220"/>
          <w:jc w:val="center"/>
        </w:trPr>
        <w:tc>
          <w:tcPr>
            <w:tcW w:w="2687" w:type="dxa"/>
            <w:shd w:val="clear" w:color="auto" w:fill="auto"/>
            <w:vAlign w:val="center"/>
            <w:hideMark/>
          </w:tcPr>
          <w:p w14:paraId="0FE7928A" w14:textId="77777777" w:rsidR="00DF73FD" w:rsidRPr="00ED7B51" w:rsidRDefault="00DF73FD" w:rsidP="00CE13C2">
            <w:pPr>
              <w:spacing w:after="0" w:line="240" w:lineRule="auto"/>
              <w:jc w:val="center"/>
              <w:rPr>
                <w:rFonts w:ascii="Times New Roman" w:eastAsia="Times New Roman" w:hAnsi="Times New Roman" w:cs="Times New Roman"/>
                <w:b/>
                <w:bCs/>
                <w:sz w:val="24"/>
                <w:szCs w:val="24"/>
                <w:lang w:eastAsia="es-DO"/>
              </w:rPr>
            </w:pPr>
            <w:r w:rsidRPr="00ED7B51">
              <w:rPr>
                <w:rFonts w:ascii="Times New Roman" w:eastAsia="Times New Roman" w:hAnsi="Times New Roman" w:cs="Times New Roman"/>
                <w:b/>
                <w:bCs/>
                <w:sz w:val="24"/>
                <w:szCs w:val="24"/>
                <w:lang w:eastAsia="es-DO"/>
              </w:rPr>
              <w:t>NOMBRE DEL PROYECTO</w:t>
            </w:r>
          </w:p>
        </w:tc>
        <w:tc>
          <w:tcPr>
            <w:tcW w:w="1891" w:type="dxa"/>
            <w:shd w:val="clear" w:color="auto" w:fill="auto"/>
            <w:vAlign w:val="center"/>
            <w:hideMark/>
          </w:tcPr>
          <w:p w14:paraId="41ED6371" w14:textId="77777777" w:rsidR="00DF73FD" w:rsidRPr="00ED7B51" w:rsidRDefault="00DF73FD" w:rsidP="00CE13C2">
            <w:pPr>
              <w:spacing w:after="0" w:line="240" w:lineRule="auto"/>
              <w:jc w:val="center"/>
              <w:rPr>
                <w:rFonts w:ascii="Times New Roman" w:eastAsia="Times New Roman" w:hAnsi="Times New Roman" w:cs="Times New Roman"/>
                <w:b/>
                <w:bCs/>
                <w:sz w:val="24"/>
                <w:szCs w:val="24"/>
                <w:lang w:eastAsia="es-DO"/>
              </w:rPr>
            </w:pPr>
            <w:r>
              <w:rPr>
                <w:rFonts w:ascii="Times New Roman" w:eastAsia="Times New Roman" w:hAnsi="Times New Roman" w:cs="Times New Roman"/>
                <w:b/>
                <w:bCs/>
                <w:sz w:val="24"/>
                <w:szCs w:val="24"/>
                <w:lang w:eastAsia="es-DO"/>
              </w:rPr>
              <w:t>ÁREA</w:t>
            </w:r>
          </w:p>
        </w:tc>
        <w:tc>
          <w:tcPr>
            <w:tcW w:w="1728" w:type="dxa"/>
            <w:shd w:val="clear" w:color="auto" w:fill="auto"/>
            <w:vAlign w:val="center"/>
            <w:hideMark/>
          </w:tcPr>
          <w:p w14:paraId="4B0CBF71" w14:textId="77777777" w:rsidR="00DF73FD" w:rsidRPr="00ED7B51" w:rsidRDefault="00DF73FD" w:rsidP="00CE13C2">
            <w:pPr>
              <w:spacing w:after="0" w:line="240" w:lineRule="auto"/>
              <w:jc w:val="center"/>
              <w:rPr>
                <w:rFonts w:ascii="Times New Roman" w:eastAsia="Times New Roman" w:hAnsi="Times New Roman" w:cs="Times New Roman"/>
                <w:b/>
                <w:bCs/>
                <w:sz w:val="24"/>
                <w:szCs w:val="24"/>
                <w:lang w:eastAsia="es-DO"/>
              </w:rPr>
            </w:pPr>
            <w:r w:rsidRPr="00ED7B51">
              <w:rPr>
                <w:rFonts w:ascii="Times New Roman" w:eastAsia="Times New Roman" w:hAnsi="Times New Roman" w:cs="Times New Roman"/>
                <w:b/>
                <w:bCs/>
                <w:sz w:val="24"/>
                <w:szCs w:val="24"/>
                <w:lang w:eastAsia="es-DO"/>
              </w:rPr>
              <w:t>INSTITUCIÓN</w:t>
            </w:r>
          </w:p>
        </w:tc>
        <w:tc>
          <w:tcPr>
            <w:tcW w:w="1918" w:type="dxa"/>
            <w:shd w:val="clear" w:color="auto" w:fill="auto"/>
            <w:vAlign w:val="center"/>
            <w:hideMark/>
          </w:tcPr>
          <w:p w14:paraId="43192047" w14:textId="77777777" w:rsidR="00DF73FD" w:rsidRPr="00ED7B51" w:rsidRDefault="00DF73FD" w:rsidP="00CE13C2">
            <w:pPr>
              <w:spacing w:after="0" w:line="240" w:lineRule="auto"/>
              <w:jc w:val="center"/>
              <w:rPr>
                <w:rFonts w:ascii="Times New Roman" w:eastAsia="Times New Roman" w:hAnsi="Times New Roman" w:cs="Times New Roman"/>
                <w:b/>
                <w:bCs/>
                <w:sz w:val="24"/>
                <w:szCs w:val="24"/>
                <w:lang w:eastAsia="es-DO"/>
              </w:rPr>
            </w:pPr>
            <w:r w:rsidRPr="00ED7B51">
              <w:rPr>
                <w:rFonts w:ascii="Times New Roman" w:eastAsia="Times New Roman" w:hAnsi="Times New Roman" w:cs="Times New Roman"/>
                <w:b/>
                <w:bCs/>
                <w:sz w:val="24"/>
                <w:szCs w:val="24"/>
                <w:lang w:eastAsia="es-DO"/>
              </w:rPr>
              <w:t xml:space="preserve">  PRESUPUESTO APROBADO EN RD$ </w:t>
            </w:r>
          </w:p>
        </w:tc>
        <w:tc>
          <w:tcPr>
            <w:tcW w:w="1177" w:type="dxa"/>
            <w:shd w:val="clear" w:color="auto" w:fill="auto"/>
            <w:vAlign w:val="center"/>
            <w:hideMark/>
          </w:tcPr>
          <w:p w14:paraId="35F80F8C" w14:textId="77777777" w:rsidR="00DF73FD" w:rsidRPr="00ED7B51" w:rsidRDefault="00DF73FD" w:rsidP="00CE13C2">
            <w:pPr>
              <w:spacing w:after="0" w:line="240" w:lineRule="auto"/>
              <w:jc w:val="center"/>
              <w:rPr>
                <w:rFonts w:ascii="Times New Roman" w:eastAsia="Times New Roman" w:hAnsi="Times New Roman" w:cs="Times New Roman"/>
                <w:b/>
                <w:bCs/>
                <w:sz w:val="24"/>
                <w:szCs w:val="24"/>
                <w:lang w:eastAsia="es-DO"/>
              </w:rPr>
            </w:pPr>
            <w:r w:rsidRPr="00ED7B51">
              <w:rPr>
                <w:rFonts w:ascii="Times New Roman" w:eastAsia="Times New Roman" w:hAnsi="Times New Roman" w:cs="Times New Roman"/>
                <w:b/>
                <w:bCs/>
                <w:sz w:val="24"/>
                <w:szCs w:val="24"/>
                <w:lang w:eastAsia="es-DO"/>
              </w:rPr>
              <w:t>TIEMPO</w:t>
            </w:r>
          </w:p>
          <w:p w14:paraId="087939D7" w14:textId="77777777" w:rsidR="00DF73FD" w:rsidRPr="00ED7B51" w:rsidRDefault="00DF73FD" w:rsidP="00CE13C2">
            <w:pPr>
              <w:spacing w:after="0" w:line="240" w:lineRule="auto"/>
              <w:jc w:val="center"/>
              <w:rPr>
                <w:rFonts w:ascii="Times New Roman" w:eastAsia="Times New Roman" w:hAnsi="Times New Roman" w:cs="Times New Roman"/>
                <w:b/>
                <w:bCs/>
                <w:sz w:val="24"/>
                <w:szCs w:val="24"/>
                <w:lang w:eastAsia="es-DO"/>
              </w:rPr>
            </w:pPr>
            <w:r w:rsidRPr="00ED7B51">
              <w:rPr>
                <w:rFonts w:ascii="Times New Roman" w:eastAsia="Times New Roman" w:hAnsi="Times New Roman" w:cs="Times New Roman"/>
                <w:b/>
                <w:bCs/>
                <w:sz w:val="24"/>
                <w:szCs w:val="24"/>
                <w:lang w:eastAsia="es-DO"/>
              </w:rPr>
              <w:t xml:space="preserve"> (</w:t>
            </w:r>
            <w:r>
              <w:rPr>
                <w:rFonts w:ascii="Times New Roman" w:eastAsia="Times New Roman" w:hAnsi="Times New Roman" w:cs="Times New Roman"/>
                <w:b/>
                <w:bCs/>
                <w:sz w:val="24"/>
                <w:szCs w:val="24"/>
                <w:lang w:eastAsia="es-DO"/>
              </w:rPr>
              <w:t>En meses)</w:t>
            </w:r>
          </w:p>
        </w:tc>
        <w:tc>
          <w:tcPr>
            <w:tcW w:w="1583" w:type="dxa"/>
            <w:shd w:val="clear" w:color="auto" w:fill="auto"/>
            <w:vAlign w:val="center"/>
            <w:hideMark/>
          </w:tcPr>
          <w:p w14:paraId="2DACA7A0" w14:textId="77777777" w:rsidR="00DF73FD" w:rsidRPr="00ED7B51" w:rsidRDefault="00DF73FD" w:rsidP="00CE13C2">
            <w:pPr>
              <w:spacing w:after="0" w:line="240" w:lineRule="auto"/>
              <w:jc w:val="center"/>
              <w:rPr>
                <w:rFonts w:ascii="Times New Roman" w:eastAsia="Times New Roman" w:hAnsi="Times New Roman" w:cs="Times New Roman"/>
                <w:b/>
                <w:bCs/>
                <w:sz w:val="24"/>
                <w:szCs w:val="24"/>
                <w:lang w:eastAsia="es-DO"/>
              </w:rPr>
            </w:pPr>
            <w:r w:rsidRPr="00ED7B51">
              <w:rPr>
                <w:rFonts w:ascii="Times New Roman" w:eastAsia="Times New Roman" w:hAnsi="Times New Roman" w:cs="Times New Roman"/>
                <w:b/>
                <w:bCs/>
                <w:sz w:val="24"/>
                <w:szCs w:val="24"/>
                <w:lang w:eastAsia="es-DO"/>
              </w:rPr>
              <w:t>INVESTIGADOR PRINCIPAL</w:t>
            </w:r>
          </w:p>
        </w:tc>
      </w:tr>
      <w:tr w:rsidR="00DF73FD" w:rsidRPr="00ED7B51" w14:paraId="2005BB00" w14:textId="77777777" w:rsidTr="00CE13C2">
        <w:trPr>
          <w:trHeight w:val="1221"/>
          <w:jc w:val="center"/>
        </w:trPr>
        <w:tc>
          <w:tcPr>
            <w:tcW w:w="2687" w:type="dxa"/>
            <w:shd w:val="clear" w:color="auto" w:fill="auto"/>
            <w:vAlign w:val="center"/>
            <w:hideMark/>
          </w:tcPr>
          <w:p w14:paraId="5AF28495" w14:textId="77777777" w:rsidR="00DF73FD" w:rsidRPr="00ED7B51" w:rsidRDefault="00DF73FD" w:rsidP="00CE13C2">
            <w:pPr>
              <w:spacing w:after="0" w:line="240" w:lineRule="auto"/>
              <w:rPr>
                <w:rFonts w:ascii="Times New Roman" w:eastAsia="Times New Roman" w:hAnsi="Times New Roman" w:cs="Times New Roman"/>
                <w:sz w:val="24"/>
                <w:szCs w:val="24"/>
                <w:lang w:eastAsia="es-DO"/>
              </w:rPr>
            </w:pPr>
            <w:r w:rsidRPr="00ED7B51">
              <w:rPr>
                <w:rFonts w:ascii="Times New Roman" w:eastAsia="Times New Roman" w:hAnsi="Times New Roman" w:cs="Times New Roman"/>
                <w:sz w:val="24"/>
                <w:szCs w:val="24"/>
                <w:lang w:eastAsia="es-DO"/>
              </w:rPr>
              <w:t>Matxy: Un Producto Informático para Mejorar el Aprendizaje de las Matemáticas</w:t>
            </w:r>
          </w:p>
        </w:tc>
        <w:tc>
          <w:tcPr>
            <w:tcW w:w="1891" w:type="dxa"/>
            <w:shd w:val="clear" w:color="auto" w:fill="auto"/>
            <w:vAlign w:val="center"/>
            <w:hideMark/>
          </w:tcPr>
          <w:p w14:paraId="24D53993" w14:textId="77777777" w:rsidR="00DF73FD" w:rsidRPr="00ED7B51" w:rsidRDefault="00DF73FD" w:rsidP="00CE13C2">
            <w:pPr>
              <w:spacing w:after="0" w:line="240" w:lineRule="auto"/>
              <w:rPr>
                <w:rFonts w:ascii="Times New Roman" w:eastAsia="Times New Roman" w:hAnsi="Times New Roman" w:cs="Times New Roman"/>
                <w:sz w:val="24"/>
                <w:szCs w:val="24"/>
                <w:lang w:eastAsia="es-DO"/>
              </w:rPr>
            </w:pPr>
            <w:r>
              <w:rPr>
                <w:rFonts w:ascii="Times New Roman" w:eastAsia="Times New Roman" w:hAnsi="Times New Roman" w:cs="Times New Roman"/>
                <w:sz w:val="24"/>
                <w:szCs w:val="24"/>
                <w:lang w:eastAsia="es-DO"/>
              </w:rPr>
              <w:t>Educación</w:t>
            </w:r>
          </w:p>
        </w:tc>
        <w:tc>
          <w:tcPr>
            <w:tcW w:w="1728" w:type="dxa"/>
            <w:shd w:val="clear" w:color="auto" w:fill="auto"/>
            <w:noWrap/>
            <w:vAlign w:val="center"/>
            <w:hideMark/>
          </w:tcPr>
          <w:p w14:paraId="230E7008" w14:textId="77777777" w:rsidR="00DF73FD" w:rsidRPr="00ED7B51" w:rsidRDefault="00DF73FD" w:rsidP="00CE13C2">
            <w:pPr>
              <w:spacing w:after="0" w:line="240" w:lineRule="auto"/>
              <w:rPr>
                <w:rFonts w:ascii="Times New Roman" w:eastAsia="Times New Roman" w:hAnsi="Times New Roman" w:cs="Times New Roman"/>
                <w:sz w:val="24"/>
                <w:szCs w:val="24"/>
                <w:lang w:eastAsia="es-DO"/>
              </w:rPr>
            </w:pPr>
            <w:r w:rsidRPr="007817F6">
              <w:rPr>
                <w:rFonts w:ascii="Arial" w:eastAsia="Times New Roman" w:hAnsi="Arial" w:cs="Arial"/>
                <w:sz w:val="20"/>
                <w:szCs w:val="20"/>
                <w:lang w:eastAsia="es-DO"/>
              </w:rPr>
              <w:t xml:space="preserve">Universidad Nacional Evangélica </w:t>
            </w:r>
            <w:r>
              <w:rPr>
                <w:rFonts w:ascii="Arial" w:eastAsia="Times New Roman" w:hAnsi="Arial" w:cs="Arial"/>
                <w:sz w:val="20"/>
                <w:szCs w:val="20"/>
                <w:lang w:eastAsia="es-DO"/>
              </w:rPr>
              <w:t>(</w:t>
            </w:r>
            <w:r w:rsidRPr="007817F6">
              <w:rPr>
                <w:rFonts w:ascii="Arial" w:eastAsia="Times New Roman" w:hAnsi="Arial" w:cs="Arial"/>
                <w:sz w:val="20"/>
                <w:szCs w:val="20"/>
                <w:lang w:eastAsia="es-DO"/>
              </w:rPr>
              <w:t>UNEV</w:t>
            </w:r>
            <w:r>
              <w:rPr>
                <w:rFonts w:ascii="Arial" w:eastAsia="Times New Roman" w:hAnsi="Arial" w:cs="Arial"/>
                <w:sz w:val="20"/>
                <w:szCs w:val="20"/>
                <w:lang w:eastAsia="es-DO"/>
              </w:rPr>
              <w:t>)</w:t>
            </w:r>
          </w:p>
        </w:tc>
        <w:tc>
          <w:tcPr>
            <w:tcW w:w="1918" w:type="dxa"/>
            <w:shd w:val="clear" w:color="auto" w:fill="auto"/>
            <w:noWrap/>
            <w:vAlign w:val="center"/>
            <w:hideMark/>
          </w:tcPr>
          <w:p w14:paraId="7BEC9C26" w14:textId="77777777" w:rsidR="00DF73FD" w:rsidRPr="00ED7B51" w:rsidRDefault="00DF73FD" w:rsidP="00CE13C2">
            <w:pPr>
              <w:spacing w:after="0" w:line="240" w:lineRule="auto"/>
              <w:jc w:val="right"/>
              <w:rPr>
                <w:rFonts w:ascii="Times New Roman" w:eastAsia="Times New Roman" w:hAnsi="Times New Roman" w:cs="Times New Roman"/>
                <w:sz w:val="24"/>
                <w:szCs w:val="24"/>
                <w:lang w:eastAsia="es-DO"/>
              </w:rPr>
            </w:pPr>
            <w:r w:rsidRPr="00ED7B51">
              <w:rPr>
                <w:rFonts w:ascii="Times New Roman" w:eastAsia="Times New Roman" w:hAnsi="Times New Roman" w:cs="Times New Roman"/>
                <w:sz w:val="24"/>
                <w:szCs w:val="24"/>
                <w:lang w:eastAsia="es-DO"/>
              </w:rPr>
              <w:t xml:space="preserve">             5,617,002.45 </w:t>
            </w:r>
          </w:p>
        </w:tc>
        <w:tc>
          <w:tcPr>
            <w:tcW w:w="1177" w:type="dxa"/>
            <w:shd w:val="clear" w:color="auto" w:fill="auto"/>
            <w:vAlign w:val="center"/>
            <w:hideMark/>
          </w:tcPr>
          <w:p w14:paraId="3F2F5551" w14:textId="77777777" w:rsidR="00DF73FD" w:rsidRPr="00ED7B51" w:rsidRDefault="00DF73FD" w:rsidP="00CE13C2">
            <w:pPr>
              <w:spacing w:after="0" w:line="240" w:lineRule="auto"/>
              <w:jc w:val="center"/>
              <w:rPr>
                <w:rFonts w:ascii="Times New Roman" w:eastAsia="Times New Roman" w:hAnsi="Times New Roman" w:cs="Times New Roman"/>
                <w:sz w:val="24"/>
                <w:szCs w:val="24"/>
                <w:lang w:eastAsia="es-DO"/>
              </w:rPr>
            </w:pPr>
            <w:r w:rsidRPr="00ED7B51">
              <w:rPr>
                <w:rFonts w:ascii="Times New Roman" w:eastAsia="Times New Roman" w:hAnsi="Times New Roman" w:cs="Times New Roman"/>
                <w:sz w:val="24"/>
                <w:szCs w:val="24"/>
                <w:lang w:eastAsia="es-DO"/>
              </w:rPr>
              <w:t>24</w:t>
            </w:r>
          </w:p>
        </w:tc>
        <w:tc>
          <w:tcPr>
            <w:tcW w:w="1583" w:type="dxa"/>
            <w:shd w:val="clear" w:color="auto" w:fill="auto"/>
            <w:vAlign w:val="center"/>
            <w:hideMark/>
          </w:tcPr>
          <w:p w14:paraId="15E8D37A" w14:textId="77777777" w:rsidR="00DF73FD" w:rsidRPr="00ED7B51" w:rsidRDefault="00DF73FD" w:rsidP="00CE13C2">
            <w:pPr>
              <w:spacing w:after="0" w:line="240" w:lineRule="auto"/>
              <w:rPr>
                <w:rFonts w:ascii="Times New Roman" w:eastAsia="Times New Roman" w:hAnsi="Times New Roman" w:cs="Times New Roman"/>
                <w:sz w:val="24"/>
                <w:szCs w:val="24"/>
                <w:lang w:eastAsia="es-DO"/>
              </w:rPr>
            </w:pPr>
            <w:r w:rsidRPr="00ED7B51">
              <w:rPr>
                <w:rFonts w:ascii="Times New Roman" w:eastAsia="Times New Roman" w:hAnsi="Times New Roman" w:cs="Times New Roman"/>
                <w:sz w:val="24"/>
                <w:szCs w:val="24"/>
                <w:lang w:eastAsia="es-DO"/>
              </w:rPr>
              <w:t>Victoria Bárbara Arencibia Sosa</w:t>
            </w:r>
          </w:p>
        </w:tc>
      </w:tr>
      <w:tr w:rsidR="00DF73FD" w:rsidRPr="00ED7B51" w14:paraId="7E6AAA4D" w14:textId="77777777" w:rsidTr="00CE13C2">
        <w:trPr>
          <w:trHeight w:val="1221"/>
          <w:jc w:val="center"/>
        </w:trPr>
        <w:tc>
          <w:tcPr>
            <w:tcW w:w="2687" w:type="dxa"/>
            <w:shd w:val="clear" w:color="auto" w:fill="auto"/>
            <w:vAlign w:val="center"/>
            <w:hideMark/>
          </w:tcPr>
          <w:p w14:paraId="16E3B403" w14:textId="77777777" w:rsidR="00DF73FD" w:rsidRPr="00ED7B51" w:rsidRDefault="00DF73FD" w:rsidP="00CE13C2">
            <w:pPr>
              <w:spacing w:after="0" w:line="240" w:lineRule="auto"/>
              <w:rPr>
                <w:rFonts w:ascii="Times New Roman" w:eastAsia="Times New Roman" w:hAnsi="Times New Roman" w:cs="Times New Roman"/>
                <w:sz w:val="24"/>
                <w:szCs w:val="24"/>
                <w:lang w:eastAsia="es-DO"/>
              </w:rPr>
            </w:pPr>
            <w:r w:rsidRPr="00ED7B51">
              <w:rPr>
                <w:rFonts w:ascii="Times New Roman" w:eastAsia="Times New Roman" w:hAnsi="Times New Roman" w:cs="Times New Roman"/>
                <w:sz w:val="24"/>
                <w:szCs w:val="24"/>
                <w:lang w:eastAsia="es-DO"/>
              </w:rPr>
              <w:t>Aplicación de la Gamificación</w:t>
            </w:r>
            <w:r>
              <w:rPr>
                <w:rFonts w:ascii="Times New Roman" w:eastAsia="Times New Roman" w:hAnsi="Times New Roman" w:cs="Times New Roman"/>
                <w:sz w:val="24"/>
                <w:szCs w:val="24"/>
                <w:lang w:eastAsia="es-DO"/>
              </w:rPr>
              <w:t xml:space="preserve"> </w:t>
            </w:r>
            <w:r w:rsidRPr="00ED7B51">
              <w:rPr>
                <w:rFonts w:ascii="Times New Roman" w:eastAsia="Times New Roman" w:hAnsi="Times New Roman" w:cs="Times New Roman"/>
                <w:sz w:val="24"/>
                <w:szCs w:val="24"/>
                <w:lang w:eastAsia="es-DO"/>
              </w:rPr>
              <w:t>a la Enseñanza de las Matemáticas, Mediada por Agentes Inteligentes de Software</w:t>
            </w:r>
          </w:p>
        </w:tc>
        <w:tc>
          <w:tcPr>
            <w:tcW w:w="1891" w:type="dxa"/>
            <w:shd w:val="clear" w:color="auto" w:fill="auto"/>
            <w:vAlign w:val="center"/>
            <w:hideMark/>
          </w:tcPr>
          <w:p w14:paraId="387D95BB" w14:textId="77777777" w:rsidR="00DF73FD" w:rsidRPr="00ED7B51" w:rsidRDefault="00DF73FD" w:rsidP="00CE13C2">
            <w:pPr>
              <w:spacing w:after="0" w:line="240" w:lineRule="auto"/>
              <w:rPr>
                <w:rFonts w:ascii="Times New Roman" w:eastAsia="Times New Roman" w:hAnsi="Times New Roman" w:cs="Times New Roman"/>
                <w:sz w:val="24"/>
                <w:szCs w:val="24"/>
                <w:lang w:eastAsia="es-DO"/>
              </w:rPr>
            </w:pPr>
            <w:r>
              <w:rPr>
                <w:rFonts w:ascii="Times New Roman" w:eastAsia="Times New Roman" w:hAnsi="Times New Roman" w:cs="Times New Roman"/>
                <w:sz w:val="24"/>
                <w:szCs w:val="24"/>
                <w:lang w:eastAsia="es-DO"/>
              </w:rPr>
              <w:t>Educación</w:t>
            </w:r>
          </w:p>
        </w:tc>
        <w:tc>
          <w:tcPr>
            <w:tcW w:w="1728" w:type="dxa"/>
            <w:shd w:val="clear" w:color="auto" w:fill="auto"/>
            <w:noWrap/>
            <w:vAlign w:val="center"/>
            <w:hideMark/>
          </w:tcPr>
          <w:p w14:paraId="44E5FB14" w14:textId="77777777" w:rsidR="00DF73FD" w:rsidRPr="00ED7B51" w:rsidRDefault="00DF73FD" w:rsidP="00CE13C2">
            <w:pPr>
              <w:spacing w:after="0" w:line="240" w:lineRule="auto"/>
              <w:rPr>
                <w:rFonts w:ascii="Times New Roman" w:eastAsia="Times New Roman" w:hAnsi="Times New Roman" w:cs="Times New Roman"/>
                <w:sz w:val="24"/>
                <w:szCs w:val="24"/>
                <w:lang w:eastAsia="es-DO"/>
              </w:rPr>
            </w:pPr>
            <w:r w:rsidRPr="007817F6">
              <w:rPr>
                <w:rFonts w:ascii="Arial" w:eastAsia="Times New Roman" w:hAnsi="Arial" w:cs="Arial"/>
                <w:sz w:val="20"/>
                <w:szCs w:val="20"/>
                <w:lang w:eastAsia="es-DO"/>
              </w:rPr>
              <w:t xml:space="preserve">Universidad Autónoma de Santo Domingo </w:t>
            </w:r>
            <w:r>
              <w:rPr>
                <w:rFonts w:ascii="Arial" w:eastAsia="Times New Roman" w:hAnsi="Arial" w:cs="Arial"/>
                <w:sz w:val="20"/>
                <w:szCs w:val="20"/>
                <w:lang w:eastAsia="es-DO"/>
              </w:rPr>
              <w:t>(</w:t>
            </w:r>
            <w:r w:rsidRPr="007817F6">
              <w:rPr>
                <w:rFonts w:ascii="Arial" w:eastAsia="Times New Roman" w:hAnsi="Arial" w:cs="Arial"/>
                <w:sz w:val="20"/>
                <w:szCs w:val="20"/>
                <w:lang w:eastAsia="es-DO"/>
              </w:rPr>
              <w:t>UASD</w:t>
            </w:r>
            <w:r>
              <w:rPr>
                <w:rFonts w:ascii="Arial" w:eastAsia="Times New Roman" w:hAnsi="Arial" w:cs="Arial"/>
                <w:sz w:val="20"/>
                <w:szCs w:val="20"/>
                <w:lang w:eastAsia="es-DO"/>
              </w:rPr>
              <w:t>)</w:t>
            </w:r>
          </w:p>
        </w:tc>
        <w:tc>
          <w:tcPr>
            <w:tcW w:w="1918" w:type="dxa"/>
            <w:shd w:val="clear" w:color="auto" w:fill="auto"/>
            <w:noWrap/>
            <w:vAlign w:val="center"/>
            <w:hideMark/>
          </w:tcPr>
          <w:p w14:paraId="45DE076E" w14:textId="77777777" w:rsidR="00DF73FD" w:rsidRPr="00ED7B51" w:rsidRDefault="00DF73FD" w:rsidP="00CE13C2">
            <w:pPr>
              <w:spacing w:after="0" w:line="240" w:lineRule="auto"/>
              <w:jc w:val="right"/>
              <w:rPr>
                <w:rFonts w:ascii="Times New Roman" w:eastAsia="Times New Roman" w:hAnsi="Times New Roman" w:cs="Times New Roman"/>
                <w:sz w:val="24"/>
                <w:szCs w:val="24"/>
                <w:lang w:eastAsia="es-DO"/>
              </w:rPr>
            </w:pPr>
            <w:r w:rsidRPr="00ED7B51">
              <w:rPr>
                <w:rFonts w:ascii="Times New Roman" w:eastAsia="Times New Roman" w:hAnsi="Times New Roman" w:cs="Times New Roman"/>
                <w:sz w:val="24"/>
                <w:szCs w:val="24"/>
                <w:lang w:eastAsia="es-DO"/>
              </w:rPr>
              <w:t xml:space="preserve">             6,415,184.32 </w:t>
            </w:r>
          </w:p>
        </w:tc>
        <w:tc>
          <w:tcPr>
            <w:tcW w:w="1177" w:type="dxa"/>
            <w:shd w:val="clear" w:color="auto" w:fill="auto"/>
            <w:vAlign w:val="center"/>
            <w:hideMark/>
          </w:tcPr>
          <w:p w14:paraId="71CFE6A4" w14:textId="77777777" w:rsidR="00DF73FD" w:rsidRPr="00ED7B51" w:rsidRDefault="00DF73FD" w:rsidP="00CE13C2">
            <w:pPr>
              <w:spacing w:after="0" w:line="240" w:lineRule="auto"/>
              <w:jc w:val="center"/>
              <w:rPr>
                <w:rFonts w:ascii="Times New Roman" w:eastAsia="Times New Roman" w:hAnsi="Times New Roman" w:cs="Times New Roman"/>
                <w:sz w:val="24"/>
                <w:szCs w:val="24"/>
                <w:lang w:eastAsia="es-DO"/>
              </w:rPr>
            </w:pPr>
            <w:r w:rsidRPr="00ED7B51">
              <w:rPr>
                <w:rFonts w:ascii="Times New Roman" w:eastAsia="Times New Roman" w:hAnsi="Times New Roman" w:cs="Times New Roman"/>
                <w:sz w:val="24"/>
                <w:szCs w:val="24"/>
                <w:lang w:eastAsia="es-DO"/>
              </w:rPr>
              <w:t>24</w:t>
            </w:r>
          </w:p>
        </w:tc>
        <w:tc>
          <w:tcPr>
            <w:tcW w:w="1583" w:type="dxa"/>
            <w:shd w:val="clear" w:color="auto" w:fill="auto"/>
            <w:vAlign w:val="center"/>
            <w:hideMark/>
          </w:tcPr>
          <w:p w14:paraId="4FD0200E" w14:textId="77777777" w:rsidR="00DF73FD" w:rsidRPr="00ED7B51" w:rsidRDefault="00DF73FD" w:rsidP="00CE13C2">
            <w:pPr>
              <w:spacing w:after="0" w:line="240" w:lineRule="auto"/>
              <w:rPr>
                <w:rFonts w:ascii="Times New Roman" w:eastAsia="Times New Roman" w:hAnsi="Times New Roman" w:cs="Times New Roman"/>
                <w:sz w:val="24"/>
                <w:szCs w:val="24"/>
                <w:lang w:eastAsia="es-DO"/>
              </w:rPr>
            </w:pPr>
            <w:r w:rsidRPr="00ED7B51">
              <w:rPr>
                <w:rFonts w:ascii="Times New Roman" w:eastAsia="Times New Roman" w:hAnsi="Times New Roman" w:cs="Times New Roman"/>
                <w:sz w:val="24"/>
                <w:szCs w:val="24"/>
                <w:lang w:eastAsia="es-DO"/>
              </w:rPr>
              <w:t>Francisco Jorge Ramírez Contreras</w:t>
            </w:r>
          </w:p>
        </w:tc>
      </w:tr>
      <w:tr w:rsidR="00DF73FD" w:rsidRPr="00ED7B51" w14:paraId="1A054427" w14:textId="77777777" w:rsidTr="00CE13C2">
        <w:trPr>
          <w:trHeight w:val="1221"/>
          <w:jc w:val="center"/>
        </w:trPr>
        <w:tc>
          <w:tcPr>
            <w:tcW w:w="2687" w:type="dxa"/>
            <w:shd w:val="clear" w:color="auto" w:fill="auto"/>
            <w:vAlign w:val="center"/>
            <w:hideMark/>
          </w:tcPr>
          <w:p w14:paraId="5D14376B" w14:textId="77777777" w:rsidR="00DF73FD" w:rsidRPr="00ED7B51" w:rsidRDefault="00DF73FD" w:rsidP="00CE13C2">
            <w:pPr>
              <w:spacing w:after="0" w:line="240" w:lineRule="auto"/>
              <w:rPr>
                <w:rFonts w:ascii="Times New Roman" w:eastAsia="Times New Roman" w:hAnsi="Times New Roman" w:cs="Times New Roman"/>
                <w:sz w:val="24"/>
                <w:szCs w:val="24"/>
                <w:lang w:eastAsia="es-DO"/>
              </w:rPr>
            </w:pPr>
            <w:r w:rsidRPr="00ED7B51">
              <w:rPr>
                <w:rFonts w:ascii="Times New Roman" w:eastAsia="Times New Roman" w:hAnsi="Times New Roman" w:cs="Times New Roman"/>
                <w:sz w:val="24"/>
                <w:szCs w:val="24"/>
                <w:lang w:eastAsia="es-DO"/>
              </w:rPr>
              <w:t>Diseño, Desarrollo e Implementación de Software de Terminología Dental Diagnóstica</w:t>
            </w:r>
          </w:p>
        </w:tc>
        <w:tc>
          <w:tcPr>
            <w:tcW w:w="1891" w:type="dxa"/>
            <w:shd w:val="clear" w:color="auto" w:fill="auto"/>
            <w:vAlign w:val="center"/>
            <w:hideMark/>
          </w:tcPr>
          <w:p w14:paraId="6B9EEFFE" w14:textId="77777777" w:rsidR="00DF73FD" w:rsidRPr="00ED7B51" w:rsidRDefault="00DF73FD" w:rsidP="00CE13C2">
            <w:pPr>
              <w:spacing w:after="0" w:line="240" w:lineRule="auto"/>
              <w:rPr>
                <w:rFonts w:ascii="Times New Roman" w:eastAsia="Times New Roman" w:hAnsi="Times New Roman" w:cs="Times New Roman"/>
                <w:sz w:val="24"/>
                <w:szCs w:val="24"/>
                <w:lang w:eastAsia="es-DO"/>
              </w:rPr>
            </w:pPr>
            <w:r w:rsidRPr="00ED7B51">
              <w:rPr>
                <w:rFonts w:ascii="Times New Roman" w:eastAsia="Times New Roman" w:hAnsi="Times New Roman" w:cs="Times New Roman"/>
                <w:sz w:val="24"/>
                <w:szCs w:val="24"/>
                <w:lang w:eastAsia="es-DO"/>
              </w:rPr>
              <w:t xml:space="preserve">Salud </w:t>
            </w:r>
          </w:p>
        </w:tc>
        <w:tc>
          <w:tcPr>
            <w:tcW w:w="1728" w:type="dxa"/>
            <w:shd w:val="clear" w:color="auto" w:fill="auto"/>
            <w:noWrap/>
            <w:vAlign w:val="center"/>
            <w:hideMark/>
          </w:tcPr>
          <w:p w14:paraId="4B69C13C" w14:textId="77777777" w:rsidR="00DF73FD" w:rsidRPr="00ED7B51" w:rsidRDefault="00DF73FD" w:rsidP="00CE13C2">
            <w:pPr>
              <w:spacing w:after="0" w:line="240" w:lineRule="auto"/>
              <w:rPr>
                <w:rFonts w:ascii="Times New Roman" w:eastAsia="Times New Roman" w:hAnsi="Times New Roman" w:cs="Times New Roman"/>
                <w:sz w:val="24"/>
                <w:szCs w:val="24"/>
                <w:lang w:eastAsia="es-DO"/>
              </w:rPr>
            </w:pPr>
            <w:r w:rsidRPr="007817F6">
              <w:rPr>
                <w:rFonts w:ascii="Arial" w:eastAsia="Times New Roman" w:hAnsi="Arial" w:cs="Arial"/>
                <w:sz w:val="20"/>
                <w:szCs w:val="20"/>
                <w:lang w:eastAsia="es-DO"/>
              </w:rPr>
              <w:t xml:space="preserve">Universidad Iberoamericana </w:t>
            </w:r>
            <w:r>
              <w:rPr>
                <w:rFonts w:ascii="Arial" w:eastAsia="Times New Roman" w:hAnsi="Arial" w:cs="Arial"/>
                <w:sz w:val="20"/>
                <w:szCs w:val="20"/>
                <w:lang w:eastAsia="es-DO"/>
              </w:rPr>
              <w:t>(</w:t>
            </w:r>
            <w:r w:rsidRPr="007817F6">
              <w:rPr>
                <w:rFonts w:ascii="Arial" w:eastAsia="Times New Roman" w:hAnsi="Arial" w:cs="Arial"/>
                <w:sz w:val="20"/>
                <w:szCs w:val="20"/>
                <w:lang w:eastAsia="es-DO"/>
              </w:rPr>
              <w:t>UNIBE</w:t>
            </w:r>
            <w:r>
              <w:rPr>
                <w:rFonts w:ascii="Arial" w:eastAsia="Times New Roman" w:hAnsi="Arial" w:cs="Arial"/>
                <w:sz w:val="20"/>
                <w:szCs w:val="20"/>
                <w:lang w:eastAsia="es-DO"/>
              </w:rPr>
              <w:t>)</w:t>
            </w:r>
          </w:p>
        </w:tc>
        <w:tc>
          <w:tcPr>
            <w:tcW w:w="1918" w:type="dxa"/>
            <w:shd w:val="clear" w:color="auto" w:fill="auto"/>
            <w:noWrap/>
            <w:vAlign w:val="center"/>
            <w:hideMark/>
          </w:tcPr>
          <w:p w14:paraId="3326EC3F" w14:textId="77777777" w:rsidR="00DF73FD" w:rsidRPr="00ED7B51" w:rsidRDefault="00DF73FD" w:rsidP="00CE13C2">
            <w:pPr>
              <w:spacing w:after="0" w:line="240" w:lineRule="auto"/>
              <w:jc w:val="right"/>
              <w:rPr>
                <w:rFonts w:ascii="Times New Roman" w:eastAsia="Times New Roman" w:hAnsi="Times New Roman" w:cs="Times New Roman"/>
                <w:sz w:val="24"/>
                <w:szCs w:val="24"/>
                <w:lang w:eastAsia="es-DO"/>
              </w:rPr>
            </w:pPr>
            <w:r w:rsidRPr="00ED7B51">
              <w:rPr>
                <w:rFonts w:ascii="Times New Roman" w:eastAsia="Times New Roman" w:hAnsi="Times New Roman" w:cs="Times New Roman"/>
                <w:sz w:val="24"/>
                <w:szCs w:val="24"/>
                <w:lang w:eastAsia="es-DO"/>
              </w:rPr>
              <w:t xml:space="preserve">             7,863,900.00 </w:t>
            </w:r>
          </w:p>
        </w:tc>
        <w:tc>
          <w:tcPr>
            <w:tcW w:w="1177" w:type="dxa"/>
            <w:shd w:val="clear" w:color="auto" w:fill="auto"/>
            <w:noWrap/>
            <w:vAlign w:val="center"/>
            <w:hideMark/>
          </w:tcPr>
          <w:p w14:paraId="7741F15E" w14:textId="77777777" w:rsidR="00DF73FD" w:rsidRPr="00ED7B51" w:rsidRDefault="00DF73FD" w:rsidP="00CE13C2">
            <w:pPr>
              <w:spacing w:after="0" w:line="240" w:lineRule="auto"/>
              <w:jc w:val="center"/>
              <w:rPr>
                <w:rFonts w:ascii="Times New Roman" w:eastAsia="Times New Roman" w:hAnsi="Times New Roman" w:cs="Times New Roman"/>
                <w:sz w:val="24"/>
                <w:szCs w:val="24"/>
                <w:lang w:eastAsia="es-DO"/>
              </w:rPr>
            </w:pPr>
            <w:r w:rsidRPr="00ED7B51">
              <w:rPr>
                <w:rFonts w:ascii="Times New Roman" w:eastAsia="Times New Roman" w:hAnsi="Times New Roman" w:cs="Times New Roman"/>
                <w:sz w:val="24"/>
                <w:szCs w:val="24"/>
                <w:lang w:eastAsia="es-DO"/>
              </w:rPr>
              <w:t>24</w:t>
            </w:r>
          </w:p>
        </w:tc>
        <w:tc>
          <w:tcPr>
            <w:tcW w:w="1583" w:type="dxa"/>
            <w:shd w:val="clear" w:color="auto" w:fill="auto"/>
            <w:vAlign w:val="center"/>
            <w:hideMark/>
          </w:tcPr>
          <w:p w14:paraId="37D5A41A" w14:textId="77777777" w:rsidR="00DF73FD" w:rsidRPr="00ED7B51" w:rsidRDefault="00DF73FD" w:rsidP="00CE13C2">
            <w:pPr>
              <w:spacing w:after="0" w:line="240" w:lineRule="auto"/>
              <w:rPr>
                <w:rFonts w:ascii="Times New Roman" w:eastAsia="Times New Roman" w:hAnsi="Times New Roman" w:cs="Times New Roman"/>
                <w:sz w:val="24"/>
                <w:szCs w:val="24"/>
                <w:lang w:eastAsia="es-DO"/>
              </w:rPr>
            </w:pPr>
            <w:r w:rsidRPr="00ED7B51">
              <w:rPr>
                <w:rFonts w:ascii="Times New Roman" w:eastAsia="Times New Roman" w:hAnsi="Times New Roman" w:cs="Times New Roman"/>
                <w:sz w:val="24"/>
                <w:szCs w:val="24"/>
                <w:lang w:eastAsia="es-DO"/>
              </w:rPr>
              <w:t>Leandro E. Féliz Matos</w:t>
            </w:r>
          </w:p>
        </w:tc>
      </w:tr>
      <w:tr w:rsidR="00DF73FD" w:rsidRPr="00ED7B51" w14:paraId="2A7B80D2" w14:textId="77777777" w:rsidTr="00CE13C2">
        <w:trPr>
          <w:trHeight w:val="1221"/>
          <w:jc w:val="center"/>
        </w:trPr>
        <w:tc>
          <w:tcPr>
            <w:tcW w:w="2687" w:type="dxa"/>
            <w:shd w:val="clear" w:color="auto" w:fill="auto"/>
            <w:vAlign w:val="center"/>
            <w:hideMark/>
          </w:tcPr>
          <w:p w14:paraId="57144350" w14:textId="77777777" w:rsidR="00DF73FD" w:rsidRPr="00ED7B51" w:rsidRDefault="00DF73FD" w:rsidP="00CE13C2">
            <w:pPr>
              <w:spacing w:after="0" w:line="240" w:lineRule="auto"/>
              <w:rPr>
                <w:rFonts w:ascii="Times New Roman" w:eastAsia="Times New Roman" w:hAnsi="Times New Roman" w:cs="Times New Roman"/>
                <w:sz w:val="24"/>
                <w:szCs w:val="24"/>
                <w:lang w:eastAsia="es-DO"/>
              </w:rPr>
            </w:pPr>
            <w:r w:rsidRPr="00ED7B51">
              <w:rPr>
                <w:rFonts w:ascii="Times New Roman" w:eastAsia="Times New Roman" w:hAnsi="Times New Roman" w:cs="Times New Roman"/>
                <w:sz w:val="24"/>
                <w:szCs w:val="24"/>
                <w:lang w:eastAsia="es-DO"/>
              </w:rPr>
              <w:t>Desarrollo y Uso de Tecnologías Emergentes para el Tratamiento de la Depresión</w:t>
            </w:r>
          </w:p>
        </w:tc>
        <w:tc>
          <w:tcPr>
            <w:tcW w:w="1891" w:type="dxa"/>
            <w:shd w:val="clear" w:color="auto" w:fill="auto"/>
            <w:vAlign w:val="center"/>
            <w:hideMark/>
          </w:tcPr>
          <w:p w14:paraId="3F674847" w14:textId="77777777" w:rsidR="00DF73FD" w:rsidRPr="00ED7B51" w:rsidRDefault="00DF73FD" w:rsidP="00CE13C2">
            <w:pPr>
              <w:spacing w:after="0" w:line="240" w:lineRule="auto"/>
              <w:rPr>
                <w:rFonts w:ascii="Times New Roman" w:eastAsia="Times New Roman" w:hAnsi="Times New Roman" w:cs="Times New Roman"/>
                <w:sz w:val="24"/>
                <w:szCs w:val="24"/>
                <w:lang w:eastAsia="es-DO"/>
              </w:rPr>
            </w:pPr>
            <w:r w:rsidRPr="00ED7B51">
              <w:rPr>
                <w:rFonts w:ascii="Times New Roman" w:eastAsia="Times New Roman" w:hAnsi="Times New Roman" w:cs="Times New Roman"/>
                <w:sz w:val="24"/>
                <w:szCs w:val="24"/>
                <w:lang w:eastAsia="es-DO"/>
              </w:rPr>
              <w:t xml:space="preserve">Salud </w:t>
            </w:r>
          </w:p>
        </w:tc>
        <w:tc>
          <w:tcPr>
            <w:tcW w:w="1728" w:type="dxa"/>
            <w:shd w:val="clear" w:color="auto" w:fill="auto"/>
            <w:noWrap/>
            <w:vAlign w:val="center"/>
            <w:hideMark/>
          </w:tcPr>
          <w:p w14:paraId="784C9B10" w14:textId="77777777" w:rsidR="00DF73FD" w:rsidRPr="00ED7B51" w:rsidRDefault="00DF73FD" w:rsidP="00CE13C2">
            <w:pPr>
              <w:spacing w:after="0" w:line="240" w:lineRule="auto"/>
              <w:rPr>
                <w:rFonts w:ascii="Times New Roman" w:eastAsia="Times New Roman" w:hAnsi="Times New Roman" w:cs="Times New Roman"/>
                <w:sz w:val="24"/>
                <w:szCs w:val="24"/>
                <w:lang w:eastAsia="es-DO"/>
              </w:rPr>
            </w:pPr>
            <w:r w:rsidRPr="007817F6">
              <w:rPr>
                <w:rFonts w:ascii="Arial" w:eastAsia="Times New Roman" w:hAnsi="Arial" w:cs="Arial"/>
                <w:sz w:val="20"/>
                <w:szCs w:val="20"/>
                <w:lang w:eastAsia="es-DO"/>
              </w:rPr>
              <w:t xml:space="preserve">Pontificia Universidad Católica Madre y Maestra </w:t>
            </w:r>
            <w:r>
              <w:rPr>
                <w:rFonts w:ascii="Arial" w:eastAsia="Times New Roman" w:hAnsi="Arial" w:cs="Arial"/>
                <w:sz w:val="20"/>
                <w:szCs w:val="20"/>
                <w:lang w:eastAsia="es-DO"/>
              </w:rPr>
              <w:t>(</w:t>
            </w:r>
            <w:r w:rsidRPr="007817F6">
              <w:rPr>
                <w:rFonts w:ascii="Arial" w:eastAsia="Times New Roman" w:hAnsi="Arial" w:cs="Arial"/>
                <w:sz w:val="20"/>
                <w:szCs w:val="20"/>
                <w:lang w:eastAsia="es-DO"/>
              </w:rPr>
              <w:t>PUCMM</w:t>
            </w:r>
            <w:r>
              <w:rPr>
                <w:rFonts w:ascii="Arial" w:eastAsia="Times New Roman" w:hAnsi="Arial" w:cs="Arial"/>
                <w:sz w:val="20"/>
                <w:szCs w:val="20"/>
                <w:lang w:eastAsia="es-DO"/>
              </w:rPr>
              <w:t>)</w:t>
            </w:r>
          </w:p>
        </w:tc>
        <w:tc>
          <w:tcPr>
            <w:tcW w:w="1918" w:type="dxa"/>
            <w:shd w:val="clear" w:color="auto" w:fill="auto"/>
            <w:noWrap/>
            <w:vAlign w:val="center"/>
            <w:hideMark/>
          </w:tcPr>
          <w:p w14:paraId="2DE5BBC3" w14:textId="77777777" w:rsidR="00DF73FD" w:rsidRPr="00ED7B51" w:rsidRDefault="00DF73FD" w:rsidP="00CE13C2">
            <w:pPr>
              <w:spacing w:after="0" w:line="240" w:lineRule="auto"/>
              <w:jc w:val="right"/>
              <w:rPr>
                <w:rFonts w:ascii="Times New Roman" w:eastAsia="Times New Roman" w:hAnsi="Times New Roman" w:cs="Times New Roman"/>
                <w:sz w:val="24"/>
                <w:szCs w:val="24"/>
                <w:lang w:eastAsia="es-DO"/>
              </w:rPr>
            </w:pPr>
            <w:r w:rsidRPr="00ED7B51">
              <w:rPr>
                <w:rFonts w:ascii="Times New Roman" w:eastAsia="Times New Roman" w:hAnsi="Times New Roman" w:cs="Times New Roman"/>
                <w:sz w:val="24"/>
                <w:szCs w:val="24"/>
                <w:lang w:eastAsia="es-DO"/>
              </w:rPr>
              <w:t xml:space="preserve">             8,731,558.53 </w:t>
            </w:r>
          </w:p>
        </w:tc>
        <w:tc>
          <w:tcPr>
            <w:tcW w:w="1177" w:type="dxa"/>
            <w:shd w:val="clear" w:color="auto" w:fill="auto"/>
            <w:noWrap/>
            <w:vAlign w:val="center"/>
            <w:hideMark/>
          </w:tcPr>
          <w:p w14:paraId="6160E08F" w14:textId="77777777" w:rsidR="00DF73FD" w:rsidRPr="00ED7B51" w:rsidRDefault="00DF73FD" w:rsidP="00CE13C2">
            <w:pPr>
              <w:spacing w:after="0" w:line="240" w:lineRule="auto"/>
              <w:jc w:val="center"/>
              <w:rPr>
                <w:rFonts w:ascii="Times New Roman" w:eastAsia="Times New Roman" w:hAnsi="Times New Roman" w:cs="Times New Roman"/>
                <w:sz w:val="24"/>
                <w:szCs w:val="24"/>
                <w:lang w:eastAsia="es-DO"/>
              </w:rPr>
            </w:pPr>
            <w:r w:rsidRPr="00ED7B51">
              <w:rPr>
                <w:rFonts w:ascii="Times New Roman" w:eastAsia="Times New Roman" w:hAnsi="Times New Roman" w:cs="Times New Roman"/>
                <w:sz w:val="24"/>
                <w:szCs w:val="24"/>
                <w:lang w:eastAsia="es-DO"/>
              </w:rPr>
              <w:t>36</w:t>
            </w:r>
          </w:p>
        </w:tc>
        <w:tc>
          <w:tcPr>
            <w:tcW w:w="1583" w:type="dxa"/>
            <w:shd w:val="clear" w:color="auto" w:fill="auto"/>
            <w:vAlign w:val="center"/>
            <w:hideMark/>
          </w:tcPr>
          <w:p w14:paraId="5C93BB0B" w14:textId="77777777" w:rsidR="00DF73FD" w:rsidRPr="00ED7B51" w:rsidRDefault="00DF73FD" w:rsidP="00CE13C2">
            <w:pPr>
              <w:spacing w:after="0" w:line="240" w:lineRule="auto"/>
              <w:rPr>
                <w:rFonts w:ascii="Times New Roman" w:eastAsia="Times New Roman" w:hAnsi="Times New Roman" w:cs="Times New Roman"/>
                <w:sz w:val="24"/>
                <w:szCs w:val="24"/>
                <w:lang w:eastAsia="es-DO"/>
              </w:rPr>
            </w:pPr>
            <w:r w:rsidRPr="00ED7B51">
              <w:rPr>
                <w:rFonts w:ascii="Times New Roman" w:eastAsia="Times New Roman" w:hAnsi="Times New Roman" w:cs="Times New Roman"/>
                <w:sz w:val="24"/>
                <w:szCs w:val="24"/>
                <w:lang w:eastAsia="es-DO"/>
              </w:rPr>
              <w:t>Zoilo Emilio García Batista</w:t>
            </w:r>
          </w:p>
        </w:tc>
      </w:tr>
      <w:tr w:rsidR="00DF73FD" w:rsidRPr="00ED7B51" w14:paraId="7CF66C80" w14:textId="77777777" w:rsidTr="00CE13C2">
        <w:trPr>
          <w:trHeight w:val="1221"/>
          <w:jc w:val="center"/>
        </w:trPr>
        <w:tc>
          <w:tcPr>
            <w:tcW w:w="2687" w:type="dxa"/>
            <w:shd w:val="clear" w:color="auto" w:fill="auto"/>
            <w:vAlign w:val="center"/>
            <w:hideMark/>
          </w:tcPr>
          <w:p w14:paraId="5F09BA60" w14:textId="77777777" w:rsidR="00DF73FD" w:rsidRPr="00ED7B51" w:rsidRDefault="00DF73FD" w:rsidP="00CE13C2">
            <w:pPr>
              <w:spacing w:after="0" w:line="240" w:lineRule="auto"/>
              <w:rPr>
                <w:rFonts w:ascii="Times New Roman" w:eastAsia="Times New Roman" w:hAnsi="Times New Roman" w:cs="Times New Roman"/>
                <w:sz w:val="24"/>
                <w:szCs w:val="24"/>
                <w:lang w:eastAsia="es-DO"/>
              </w:rPr>
            </w:pPr>
            <w:r w:rsidRPr="00ED7B51">
              <w:rPr>
                <w:rFonts w:ascii="Times New Roman" w:eastAsia="Times New Roman" w:hAnsi="Times New Roman" w:cs="Times New Roman"/>
                <w:sz w:val="24"/>
                <w:szCs w:val="24"/>
                <w:lang w:eastAsia="es-DO"/>
              </w:rPr>
              <w:t>Soluciones Informática para la Gestión Efectiva de los Desechos Sólidos</w:t>
            </w:r>
          </w:p>
        </w:tc>
        <w:tc>
          <w:tcPr>
            <w:tcW w:w="1891" w:type="dxa"/>
            <w:shd w:val="clear" w:color="auto" w:fill="auto"/>
            <w:vAlign w:val="center"/>
            <w:hideMark/>
          </w:tcPr>
          <w:p w14:paraId="133FD6A9" w14:textId="77777777" w:rsidR="00DF73FD" w:rsidRPr="00ED7B51" w:rsidRDefault="00DF73FD" w:rsidP="00CE13C2">
            <w:pPr>
              <w:spacing w:after="0" w:line="240" w:lineRule="auto"/>
              <w:rPr>
                <w:rFonts w:ascii="Times New Roman" w:eastAsia="Times New Roman" w:hAnsi="Times New Roman" w:cs="Times New Roman"/>
                <w:sz w:val="24"/>
                <w:szCs w:val="24"/>
                <w:lang w:eastAsia="es-DO"/>
              </w:rPr>
            </w:pPr>
            <w:r>
              <w:rPr>
                <w:rFonts w:ascii="Times New Roman" w:eastAsia="Times New Roman" w:hAnsi="Times New Roman" w:cs="Times New Roman"/>
                <w:sz w:val="24"/>
                <w:szCs w:val="24"/>
                <w:lang w:eastAsia="es-DO"/>
              </w:rPr>
              <w:t>Medioambiente</w:t>
            </w:r>
          </w:p>
        </w:tc>
        <w:tc>
          <w:tcPr>
            <w:tcW w:w="1728" w:type="dxa"/>
            <w:shd w:val="clear" w:color="auto" w:fill="auto"/>
            <w:noWrap/>
            <w:vAlign w:val="center"/>
            <w:hideMark/>
          </w:tcPr>
          <w:p w14:paraId="131AC672" w14:textId="77777777" w:rsidR="00DF73FD" w:rsidRPr="00ED7B51" w:rsidRDefault="00DF73FD" w:rsidP="00CE13C2">
            <w:pPr>
              <w:spacing w:after="0" w:line="240" w:lineRule="auto"/>
              <w:rPr>
                <w:rFonts w:ascii="Times New Roman" w:eastAsia="Times New Roman" w:hAnsi="Times New Roman" w:cs="Times New Roman"/>
                <w:sz w:val="24"/>
                <w:szCs w:val="24"/>
                <w:lang w:eastAsia="es-DO"/>
              </w:rPr>
            </w:pPr>
            <w:r w:rsidRPr="007817F6">
              <w:rPr>
                <w:rFonts w:ascii="Arial" w:eastAsia="Times New Roman" w:hAnsi="Arial" w:cs="Arial"/>
                <w:sz w:val="20"/>
                <w:szCs w:val="20"/>
                <w:lang w:eastAsia="es-DO"/>
              </w:rPr>
              <w:t xml:space="preserve">Universidad Abierta para Adultos </w:t>
            </w:r>
            <w:r>
              <w:rPr>
                <w:rFonts w:ascii="Arial" w:eastAsia="Times New Roman" w:hAnsi="Arial" w:cs="Arial"/>
                <w:sz w:val="20"/>
                <w:szCs w:val="20"/>
                <w:lang w:eastAsia="es-DO"/>
              </w:rPr>
              <w:t>(</w:t>
            </w:r>
            <w:r w:rsidRPr="007817F6">
              <w:rPr>
                <w:rFonts w:ascii="Arial" w:eastAsia="Times New Roman" w:hAnsi="Arial" w:cs="Arial"/>
                <w:sz w:val="20"/>
                <w:szCs w:val="20"/>
                <w:lang w:eastAsia="es-DO"/>
              </w:rPr>
              <w:t>UAPA</w:t>
            </w:r>
            <w:r>
              <w:rPr>
                <w:rFonts w:ascii="Arial" w:eastAsia="Times New Roman" w:hAnsi="Arial" w:cs="Arial"/>
                <w:sz w:val="20"/>
                <w:szCs w:val="20"/>
                <w:lang w:eastAsia="es-DO"/>
              </w:rPr>
              <w:t>)</w:t>
            </w:r>
          </w:p>
        </w:tc>
        <w:tc>
          <w:tcPr>
            <w:tcW w:w="1918" w:type="dxa"/>
            <w:shd w:val="clear" w:color="auto" w:fill="auto"/>
            <w:noWrap/>
            <w:vAlign w:val="center"/>
            <w:hideMark/>
          </w:tcPr>
          <w:p w14:paraId="053BCDF9" w14:textId="77777777" w:rsidR="00DF73FD" w:rsidRPr="00ED7B51" w:rsidRDefault="00DF73FD" w:rsidP="00CE13C2">
            <w:pPr>
              <w:spacing w:after="0" w:line="240" w:lineRule="auto"/>
              <w:jc w:val="right"/>
              <w:rPr>
                <w:rFonts w:ascii="Times New Roman" w:eastAsia="Times New Roman" w:hAnsi="Times New Roman" w:cs="Times New Roman"/>
                <w:sz w:val="24"/>
                <w:szCs w:val="24"/>
                <w:lang w:eastAsia="es-DO"/>
              </w:rPr>
            </w:pPr>
            <w:r w:rsidRPr="00ED7B51">
              <w:rPr>
                <w:rFonts w:ascii="Times New Roman" w:eastAsia="Times New Roman" w:hAnsi="Times New Roman" w:cs="Times New Roman"/>
                <w:sz w:val="24"/>
                <w:szCs w:val="24"/>
                <w:lang w:eastAsia="es-DO"/>
              </w:rPr>
              <w:t xml:space="preserve">             4,423,145.35 </w:t>
            </w:r>
          </w:p>
        </w:tc>
        <w:tc>
          <w:tcPr>
            <w:tcW w:w="1177" w:type="dxa"/>
            <w:shd w:val="clear" w:color="auto" w:fill="auto"/>
            <w:vAlign w:val="center"/>
            <w:hideMark/>
          </w:tcPr>
          <w:p w14:paraId="625972AA" w14:textId="77777777" w:rsidR="00DF73FD" w:rsidRPr="00ED7B51" w:rsidRDefault="00DF73FD" w:rsidP="00CE13C2">
            <w:pPr>
              <w:spacing w:after="0" w:line="240" w:lineRule="auto"/>
              <w:jc w:val="center"/>
              <w:rPr>
                <w:rFonts w:ascii="Times New Roman" w:eastAsia="Times New Roman" w:hAnsi="Times New Roman" w:cs="Times New Roman"/>
                <w:sz w:val="24"/>
                <w:szCs w:val="24"/>
                <w:lang w:eastAsia="es-DO"/>
              </w:rPr>
            </w:pPr>
            <w:r w:rsidRPr="00ED7B51">
              <w:rPr>
                <w:rFonts w:ascii="Times New Roman" w:eastAsia="Times New Roman" w:hAnsi="Times New Roman" w:cs="Times New Roman"/>
                <w:sz w:val="24"/>
                <w:szCs w:val="24"/>
                <w:lang w:eastAsia="es-DO"/>
              </w:rPr>
              <w:t>24</w:t>
            </w:r>
          </w:p>
        </w:tc>
        <w:tc>
          <w:tcPr>
            <w:tcW w:w="1583" w:type="dxa"/>
            <w:shd w:val="clear" w:color="auto" w:fill="auto"/>
            <w:vAlign w:val="center"/>
            <w:hideMark/>
          </w:tcPr>
          <w:p w14:paraId="1C90E037" w14:textId="77777777" w:rsidR="00DF73FD" w:rsidRPr="00ED7B51" w:rsidRDefault="00DF73FD" w:rsidP="00CE13C2">
            <w:pPr>
              <w:spacing w:after="0" w:line="240" w:lineRule="auto"/>
              <w:rPr>
                <w:rFonts w:ascii="Times New Roman" w:eastAsia="Times New Roman" w:hAnsi="Times New Roman" w:cs="Times New Roman"/>
                <w:sz w:val="24"/>
                <w:szCs w:val="24"/>
                <w:lang w:eastAsia="es-DO"/>
              </w:rPr>
            </w:pPr>
            <w:r w:rsidRPr="00ED7B51">
              <w:rPr>
                <w:rFonts w:ascii="Times New Roman" w:eastAsia="Times New Roman" w:hAnsi="Times New Roman" w:cs="Times New Roman"/>
                <w:sz w:val="24"/>
                <w:szCs w:val="24"/>
                <w:lang w:eastAsia="es-DO"/>
              </w:rPr>
              <w:t>Nelson José Abreu Ventura</w:t>
            </w:r>
          </w:p>
        </w:tc>
      </w:tr>
      <w:tr w:rsidR="00DF73FD" w:rsidRPr="00ED7B51" w14:paraId="1F3DF3D3" w14:textId="77777777" w:rsidTr="00CE13C2">
        <w:trPr>
          <w:trHeight w:val="530"/>
          <w:jc w:val="center"/>
        </w:trPr>
        <w:tc>
          <w:tcPr>
            <w:tcW w:w="6307" w:type="dxa"/>
            <w:gridSpan w:val="3"/>
            <w:shd w:val="clear" w:color="auto" w:fill="auto"/>
            <w:vAlign w:val="center"/>
            <w:hideMark/>
          </w:tcPr>
          <w:p w14:paraId="14AD787E" w14:textId="77777777" w:rsidR="00DF73FD" w:rsidRPr="00ED7B51" w:rsidRDefault="00DF73FD" w:rsidP="00CE13C2">
            <w:pPr>
              <w:spacing w:after="0" w:line="240" w:lineRule="auto"/>
              <w:jc w:val="center"/>
              <w:rPr>
                <w:rFonts w:ascii="Times New Roman" w:eastAsia="Times New Roman" w:hAnsi="Times New Roman" w:cs="Times New Roman"/>
                <w:b/>
                <w:sz w:val="24"/>
                <w:szCs w:val="24"/>
                <w:lang w:eastAsia="es-DO"/>
              </w:rPr>
            </w:pPr>
            <w:r w:rsidRPr="00ED7B51">
              <w:rPr>
                <w:rFonts w:ascii="Times New Roman" w:eastAsia="Times New Roman" w:hAnsi="Times New Roman" w:cs="Times New Roman"/>
                <w:b/>
                <w:sz w:val="24"/>
                <w:szCs w:val="24"/>
                <w:lang w:eastAsia="es-DO"/>
              </w:rPr>
              <w:t>TOTAL</w:t>
            </w:r>
          </w:p>
        </w:tc>
        <w:tc>
          <w:tcPr>
            <w:tcW w:w="1918" w:type="dxa"/>
            <w:shd w:val="clear" w:color="auto" w:fill="auto"/>
            <w:noWrap/>
            <w:vAlign w:val="center"/>
            <w:hideMark/>
          </w:tcPr>
          <w:p w14:paraId="5DF43557" w14:textId="77777777" w:rsidR="00DF73FD" w:rsidRPr="00ED7B51" w:rsidRDefault="00DF73FD" w:rsidP="00CE13C2">
            <w:pPr>
              <w:spacing w:after="0" w:line="240" w:lineRule="auto"/>
              <w:jc w:val="right"/>
              <w:rPr>
                <w:rFonts w:ascii="Times New Roman" w:eastAsia="Times New Roman" w:hAnsi="Times New Roman" w:cs="Times New Roman"/>
                <w:b/>
                <w:sz w:val="24"/>
                <w:szCs w:val="24"/>
                <w:lang w:eastAsia="es-DO"/>
              </w:rPr>
            </w:pPr>
            <w:r w:rsidRPr="00ED7B51">
              <w:rPr>
                <w:rFonts w:ascii="Times New Roman" w:eastAsia="Times New Roman" w:hAnsi="Times New Roman" w:cs="Times New Roman"/>
                <w:b/>
                <w:sz w:val="24"/>
                <w:szCs w:val="24"/>
                <w:lang w:eastAsia="es-DO"/>
              </w:rPr>
              <w:t xml:space="preserve">           33,050,790.65 </w:t>
            </w:r>
          </w:p>
        </w:tc>
        <w:tc>
          <w:tcPr>
            <w:tcW w:w="1177" w:type="dxa"/>
            <w:shd w:val="clear" w:color="auto" w:fill="auto"/>
            <w:noWrap/>
            <w:vAlign w:val="center"/>
            <w:hideMark/>
          </w:tcPr>
          <w:p w14:paraId="7CAF33F4" w14:textId="77777777" w:rsidR="00DF73FD" w:rsidRPr="00ED7B51" w:rsidRDefault="00DF73FD" w:rsidP="00CE13C2">
            <w:pPr>
              <w:spacing w:after="0" w:line="240" w:lineRule="auto"/>
              <w:rPr>
                <w:rFonts w:ascii="Times New Roman" w:eastAsia="Times New Roman" w:hAnsi="Times New Roman" w:cs="Times New Roman"/>
                <w:sz w:val="24"/>
                <w:szCs w:val="24"/>
                <w:lang w:eastAsia="es-DO"/>
              </w:rPr>
            </w:pPr>
          </w:p>
        </w:tc>
        <w:tc>
          <w:tcPr>
            <w:tcW w:w="1583" w:type="dxa"/>
            <w:shd w:val="clear" w:color="auto" w:fill="auto"/>
            <w:noWrap/>
            <w:vAlign w:val="bottom"/>
            <w:hideMark/>
          </w:tcPr>
          <w:p w14:paraId="68690050" w14:textId="77777777" w:rsidR="00DF73FD" w:rsidRPr="00ED7B51" w:rsidRDefault="00DF73FD" w:rsidP="00CE13C2">
            <w:pPr>
              <w:spacing w:after="0" w:line="240" w:lineRule="auto"/>
              <w:rPr>
                <w:rFonts w:ascii="Times New Roman" w:eastAsia="Times New Roman" w:hAnsi="Times New Roman" w:cs="Times New Roman"/>
                <w:sz w:val="24"/>
                <w:szCs w:val="24"/>
                <w:lang w:eastAsia="es-DO"/>
              </w:rPr>
            </w:pPr>
          </w:p>
        </w:tc>
      </w:tr>
    </w:tbl>
    <w:p w14:paraId="26BFBBAC" w14:textId="77777777" w:rsidR="00DF73FD" w:rsidRPr="009F37A2" w:rsidRDefault="00DF73FD" w:rsidP="002B3882">
      <w:pPr>
        <w:rPr>
          <w:rFonts w:ascii="Times New Roman" w:hAnsi="Times New Roman" w:cs="Times New Roman"/>
          <w:b/>
          <w:sz w:val="24"/>
          <w:szCs w:val="28"/>
        </w:rPr>
      </w:pPr>
    </w:p>
    <w:sectPr w:rsidR="00DF73FD" w:rsidRPr="009F37A2" w:rsidSect="00455C24">
      <w:headerReference w:type="default" r:id="rId124"/>
      <w:pgSz w:w="12240" w:h="15840" w:code="1"/>
      <w:pgMar w:top="1440" w:right="2160" w:bottom="1440" w:left="216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D4F3C1D" w14:textId="77777777" w:rsidR="00415E54" w:rsidRDefault="00415E54" w:rsidP="000964FC">
      <w:pPr>
        <w:spacing w:after="0" w:line="240" w:lineRule="auto"/>
      </w:pPr>
      <w:r>
        <w:separator/>
      </w:r>
    </w:p>
  </w:endnote>
  <w:endnote w:type="continuationSeparator" w:id="0">
    <w:p w14:paraId="30CD62A4" w14:textId="77777777" w:rsidR="00415E54" w:rsidRDefault="00415E54" w:rsidP="000964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Segoe UI">
    <w:altName w:val="Calibr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00"/>
    <w:family w:val="swiss"/>
    <w:pitch w:val="variable"/>
    <w:sig w:usb0="F7FFAFFF" w:usb1="E9DFFFFF" w:usb2="0000003F" w:usb3="00000000" w:csb0="003F01FF" w:csb1="00000000"/>
  </w:font>
  <w:font w:name="MS Mincho">
    <w:altName w:val="ＭＳ 明朝"/>
    <w:panose1 w:val="02020609040205080304"/>
    <w:charset w:val="80"/>
    <w:family w:val="roma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Georgia">
    <w:panose1 w:val="02040502050405020303"/>
    <w:charset w:val="00"/>
    <w:family w:val="roman"/>
    <w:pitch w:val="variable"/>
    <w:sig w:usb0="00000287" w:usb1="00000000" w:usb2="00000000" w:usb3="00000000" w:csb0="0000009F" w:csb1="00000000"/>
  </w:font>
  <w:font w:name="Mongolian Baiti">
    <w:panose1 w:val="03000500000000000000"/>
    <w:charset w:val="00"/>
    <w:family w:val="script"/>
    <w:pitch w:val="variable"/>
    <w:sig w:usb0="80000023" w:usb1="00000000" w:usb2="00020000" w:usb3="00000000" w:csb0="00000001" w:csb1="00000000"/>
  </w:font>
  <w:font w:name="Century Gothic">
    <w:panose1 w:val="020B0502020202020204"/>
    <w:charset w:val="00"/>
    <w:family w:val="roman"/>
    <w:pitch w:val="variable"/>
    <w:sig w:usb0="00000287" w:usb1="00000000" w:usb2="00000000" w:usb3="00000000" w:csb0="0000009F" w:csb1="00000000"/>
  </w:font>
  <w:font w:name="TimesLTStd-Roman">
    <w:altName w:val="Yu Gothic"/>
    <w:panose1 w:val="00000000000000000000"/>
    <w:charset w:val="80"/>
    <w:family w:val="roman"/>
    <w:notTrueType/>
    <w:pitch w:val="default"/>
    <w:sig w:usb0="00000003" w:usb1="08070000" w:usb2="00000010" w:usb3="00000000" w:csb0="00020001" w:csb1="00000000"/>
  </w:font>
  <w:font w:name="ArialMT">
    <w:charset w:val="00"/>
    <w:family w:val="swiss"/>
    <w:pitch w:val="variable"/>
    <w:sig w:usb0="E0002AFF" w:usb1="C0007843"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3532245"/>
      <w:docPartObj>
        <w:docPartGallery w:val="Page Numbers (Bottom of Page)"/>
        <w:docPartUnique/>
      </w:docPartObj>
    </w:sdtPr>
    <w:sdtEndPr/>
    <w:sdtContent>
      <w:p w14:paraId="4D8C5B3D" w14:textId="77777777" w:rsidR="000655A8" w:rsidRDefault="000655A8" w:rsidP="005C1214">
        <w:pPr>
          <w:pStyle w:val="Piedepgina"/>
          <w:jc w:val="center"/>
        </w:pPr>
        <w:r>
          <w:t>Memorias Ministerio de Educación Superior, Ciencia y Tecnología</w:t>
        </w:r>
      </w:p>
      <w:p w14:paraId="1C950356" w14:textId="77777777" w:rsidR="000655A8" w:rsidRDefault="000655A8" w:rsidP="005C1214">
        <w:pPr>
          <w:pStyle w:val="Piedepgina"/>
          <w:jc w:val="right"/>
        </w:pPr>
        <w:r>
          <w:fldChar w:fldCharType="begin"/>
        </w:r>
        <w:r>
          <w:instrText>PAGE   \* MERGEFORMAT</w:instrText>
        </w:r>
        <w:r>
          <w:fldChar w:fldCharType="separate"/>
        </w:r>
        <w:r w:rsidR="00B5662B" w:rsidRPr="00B5662B">
          <w:rPr>
            <w:noProof/>
            <w:lang w:val="es-ES"/>
          </w:rPr>
          <w:t>34</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C2E336" w14:textId="77777777" w:rsidR="000655A8" w:rsidRDefault="000655A8">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51865A" w14:textId="77777777" w:rsidR="000655A8" w:rsidRDefault="000655A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C242A50" w14:textId="77777777" w:rsidR="00415E54" w:rsidRDefault="00415E54" w:rsidP="000964FC">
      <w:pPr>
        <w:spacing w:after="0" w:line="240" w:lineRule="auto"/>
      </w:pPr>
      <w:r>
        <w:separator/>
      </w:r>
    </w:p>
  </w:footnote>
  <w:footnote w:type="continuationSeparator" w:id="0">
    <w:p w14:paraId="2D10DBC8" w14:textId="77777777" w:rsidR="00415E54" w:rsidRDefault="00415E54" w:rsidP="000964F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F965FA" w14:textId="77777777" w:rsidR="000655A8" w:rsidRDefault="000655A8">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32652C" w14:textId="77777777" w:rsidR="000655A8" w:rsidRDefault="000655A8">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90FCDF" w14:textId="77777777" w:rsidR="000655A8" w:rsidRDefault="000655A8">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FD2045" w14:textId="77777777" w:rsidR="000655A8" w:rsidRDefault="000655A8" w:rsidP="00D9113C">
    <w:pPr>
      <w:pStyle w:val="Encabezado"/>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29B8EC32"/>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06B4885"/>
    <w:multiLevelType w:val="hybridMultilevel"/>
    <w:tmpl w:val="B7AE226E"/>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2EA67F5"/>
    <w:multiLevelType w:val="hybridMultilevel"/>
    <w:tmpl w:val="8116BB6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 w15:restartNumberingAfterBreak="0">
    <w:nsid w:val="047654D8"/>
    <w:multiLevelType w:val="hybridMultilevel"/>
    <w:tmpl w:val="4F5E1A0C"/>
    <w:lvl w:ilvl="0" w:tplc="0409000D">
      <w:start w:val="1"/>
      <w:numFmt w:val="bullet"/>
      <w:lvlText w:val=""/>
      <w:lvlJc w:val="left"/>
      <w:pPr>
        <w:ind w:left="1080" w:hanging="360"/>
      </w:pPr>
      <w:rPr>
        <w:rFonts w:ascii="Wingdings" w:hAnsi="Wingding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4" w15:restartNumberingAfterBreak="0">
    <w:nsid w:val="060647CE"/>
    <w:multiLevelType w:val="hybridMultilevel"/>
    <w:tmpl w:val="1D8AA324"/>
    <w:lvl w:ilvl="0" w:tplc="26B66492">
      <w:start w:val="1"/>
      <w:numFmt w:val="bullet"/>
      <w:lvlText w:val=""/>
      <w:lvlJc w:val="left"/>
      <w:pPr>
        <w:ind w:left="720" w:hanging="360"/>
      </w:pPr>
      <w:rPr>
        <w:rFonts w:ascii="Wingdings" w:hAnsi="Wingdings"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6620CE7"/>
    <w:multiLevelType w:val="hybridMultilevel"/>
    <w:tmpl w:val="4B00A00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6F46009"/>
    <w:multiLevelType w:val="hybridMultilevel"/>
    <w:tmpl w:val="15D046F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9471253"/>
    <w:multiLevelType w:val="hybridMultilevel"/>
    <w:tmpl w:val="E1AE9272"/>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9720F89"/>
    <w:multiLevelType w:val="hybridMultilevel"/>
    <w:tmpl w:val="F190D7B0"/>
    <w:lvl w:ilvl="0" w:tplc="6D42D974">
      <w:numFmt w:val="bullet"/>
      <w:lvlText w:val="-"/>
      <w:lvlJc w:val="left"/>
      <w:pPr>
        <w:ind w:left="720" w:hanging="360"/>
      </w:pPr>
      <w:rPr>
        <w:rFonts w:ascii="Times New Roman" w:eastAsia="Arial" w:hAnsi="Times New Roman" w:cs="Times New Roman"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9" w15:restartNumberingAfterBreak="0">
    <w:nsid w:val="09C56F62"/>
    <w:multiLevelType w:val="hybridMultilevel"/>
    <w:tmpl w:val="82428FCA"/>
    <w:lvl w:ilvl="0" w:tplc="1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 w15:restartNumberingAfterBreak="0">
    <w:nsid w:val="0DD25D81"/>
    <w:multiLevelType w:val="hybridMultilevel"/>
    <w:tmpl w:val="97C03EB8"/>
    <w:lvl w:ilvl="0" w:tplc="04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DE96101"/>
    <w:multiLevelType w:val="hybridMultilevel"/>
    <w:tmpl w:val="523AED40"/>
    <w:lvl w:ilvl="0" w:tplc="0809000F">
      <w:start w:val="1"/>
      <w:numFmt w:val="decimal"/>
      <w:lvlText w:val="%1."/>
      <w:lvlJc w:val="left"/>
      <w:pPr>
        <w:ind w:left="720" w:hanging="360"/>
      </w:pPr>
    </w:lvl>
    <w:lvl w:ilvl="1" w:tplc="3D08B90C">
      <w:start w:val="1"/>
      <w:numFmt w:val="decimal"/>
      <w:lvlText w:val="%2)"/>
      <w:lvlJc w:val="left"/>
      <w:pPr>
        <w:ind w:left="1785" w:hanging="705"/>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0F4F7F68"/>
    <w:multiLevelType w:val="hybridMultilevel"/>
    <w:tmpl w:val="536E1260"/>
    <w:lvl w:ilvl="0" w:tplc="71B6F62A">
      <w:start w:val="1"/>
      <w:numFmt w:val="lowerLetter"/>
      <w:lvlText w:val="%1)"/>
      <w:lvlJc w:val="left"/>
      <w:pPr>
        <w:ind w:left="435" w:hanging="360"/>
      </w:pPr>
      <w:rPr>
        <w:rFonts w:hint="default"/>
      </w:rPr>
    </w:lvl>
    <w:lvl w:ilvl="1" w:tplc="08090019" w:tentative="1">
      <w:start w:val="1"/>
      <w:numFmt w:val="lowerLetter"/>
      <w:lvlText w:val="%2."/>
      <w:lvlJc w:val="left"/>
      <w:pPr>
        <w:ind w:left="1155" w:hanging="360"/>
      </w:pPr>
    </w:lvl>
    <w:lvl w:ilvl="2" w:tplc="0809001B" w:tentative="1">
      <w:start w:val="1"/>
      <w:numFmt w:val="lowerRoman"/>
      <w:lvlText w:val="%3."/>
      <w:lvlJc w:val="right"/>
      <w:pPr>
        <w:ind w:left="1875" w:hanging="180"/>
      </w:pPr>
    </w:lvl>
    <w:lvl w:ilvl="3" w:tplc="0809000F" w:tentative="1">
      <w:start w:val="1"/>
      <w:numFmt w:val="decimal"/>
      <w:lvlText w:val="%4."/>
      <w:lvlJc w:val="left"/>
      <w:pPr>
        <w:ind w:left="2595" w:hanging="360"/>
      </w:pPr>
    </w:lvl>
    <w:lvl w:ilvl="4" w:tplc="08090019" w:tentative="1">
      <w:start w:val="1"/>
      <w:numFmt w:val="lowerLetter"/>
      <w:lvlText w:val="%5."/>
      <w:lvlJc w:val="left"/>
      <w:pPr>
        <w:ind w:left="3315" w:hanging="360"/>
      </w:pPr>
    </w:lvl>
    <w:lvl w:ilvl="5" w:tplc="0809001B" w:tentative="1">
      <w:start w:val="1"/>
      <w:numFmt w:val="lowerRoman"/>
      <w:lvlText w:val="%6."/>
      <w:lvlJc w:val="right"/>
      <w:pPr>
        <w:ind w:left="4035" w:hanging="180"/>
      </w:pPr>
    </w:lvl>
    <w:lvl w:ilvl="6" w:tplc="0809000F" w:tentative="1">
      <w:start w:val="1"/>
      <w:numFmt w:val="decimal"/>
      <w:lvlText w:val="%7."/>
      <w:lvlJc w:val="left"/>
      <w:pPr>
        <w:ind w:left="4755" w:hanging="360"/>
      </w:pPr>
    </w:lvl>
    <w:lvl w:ilvl="7" w:tplc="08090019" w:tentative="1">
      <w:start w:val="1"/>
      <w:numFmt w:val="lowerLetter"/>
      <w:lvlText w:val="%8."/>
      <w:lvlJc w:val="left"/>
      <w:pPr>
        <w:ind w:left="5475" w:hanging="360"/>
      </w:pPr>
    </w:lvl>
    <w:lvl w:ilvl="8" w:tplc="0809001B" w:tentative="1">
      <w:start w:val="1"/>
      <w:numFmt w:val="lowerRoman"/>
      <w:lvlText w:val="%9."/>
      <w:lvlJc w:val="right"/>
      <w:pPr>
        <w:ind w:left="6195" w:hanging="180"/>
      </w:pPr>
    </w:lvl>
  </w:abstractNum>
  <w:abstractNum w:abstractNumId="13" w15:restartNumberingAfterBreak="0">
    <w:nsid w:val="0FCA717C"/>
    <w:multiLevelType w:val="hybridMultilevel"/>
    <w:tmpl w:val="DFAC68EC"/>
    <w:lvl w:ilvl="0" w:tplc="04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FF31F3F"/>
    <w:multiLevelType w:val="hybridMultilevel"/>
    <w:tmpl w:val="E4B46776"/>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0EF4B6A"/>
    <w:multiLevelType w:val="hybridMultilevel"/>
    <w:tmpl w:val="5514776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15E715F"/>
    <w:multiLevelType w:val="hybridMultilevel"/>
    <w:tmpl w:val="3BDAAE0A"/>
    <w:lvl w:ilvl="0" w:tplc="5A560D2E">
      <w:start w:val="7"/>
      <w:numFmt w:val="upperRoman"/>
      <w:lvlText w:val="%1."/>
      <w:lvlJc w:val="righ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7" w15:restartNumberingAfterBreak="0">
    <w:nsid w:val="11650C87"/>
    <w:multiLevelType w:val="hybridMultilevel"/>
    <w:tmpl w:val="85B634C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2DB1805"/>
    <w:multiLevelType w:val="hybridMultilevel"/>
    <w:tmpl w:val="662E4D44"/>
    <w:lvl w:ilvl="0" w:tplc="0809000D">
      <w:start w:val="1"/>
      <w:numFmt w:val="bullet"/>
      <w:lvlText w:val=""/>
      <w:lvlJc w:val="left"/>
      <w:pPr>
        <w:ind w:left="360" w:hanging="360"/>
      </w:pPr>
      <w:rPr>
        <w:rFonts w:ascii="Wingdings" w:hAnsi="Wingdings" w:hint="default"/>
        <w:color w:val="auto"/>
      </w:rPr>
    </w:lvl>
    <w:lvl w:ilvl="1" w:tplc="1C0A0003">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19" w15:restartNumberingAfterBreak="0">
    <w:nsid w:val="142B6B90"/>
    <w:multiLevelType w:val="hybridMultilevel"/>
    <w:tmpl w:val="A0B250D0"/>
    <w:lvl w:ilvl="0" w:tplc="1C0A0017">
      <w:start w:val="1"/>
      <w:numFmt w:val="lowerLetter"/>
      <w:lvlText w:val="%1)"/>
      <w:lvlJc w:val="left"/>
      <w:pPr>
        <w:ind w:left="1068" w:hanging="360"/>
      </w:pPr>
      <w:rPr>
        <w:rFonts w:hint="default"/>
        <w:sz w:val="24"/>
      </w:rPr>
    </w:lvl>
    <w:lvl w:ilvl="1" w:tplc="1C0A0003" w:tentative="1">
      <w:start w:val="1"/>
      <w:numFmt w:val="bullet"/>
      <w:lvlText w:val="o"/>
      <w:lvlJc w:val="left"/>
      <w:pPr>
        <w:ind w:left="1788" w:hanging="360"/>
      </w:pPr>
      <w:rPr>
        <w:rFonts w:ascii="Courier New" w:hAnsi="Courier New" w:cs="Courier New" w:hint="default"/>
      </w:rPr>
    </w:lvl>
    <w:lvl w:ilvl="2" w:tplc="1C0A0005" w:tentative="1">
      <w:start w:val="1"/>
      <w:numFmt w:val="bullet"/>
      <w:lvlText w:val=""/>
      <w:lvlJc w:val="left"/>
      <w:pPr>
        <w:ind w:left="2508" w:hanging="360"/>
      </w:pPr>
      <w:rPr>
        <w:rFonts w:ascii="Wingdings" w:hAnsi="Wingdings" w:hint="default"/>
      </w:rPr>
    </w:lvl>
    <w:lvl w:ilvl="3" w:tplc="1C0A0001" w:tentative="1">
      <w:start w:val="1"/>
      <w:numFmt w:val="bullet"/>
      <w:lvlText w:val=""/>
      <w:lvlJc w:val="left"/>
      <w:pPr>
        <w:ind w:left="3228" w:hanging="360"/>
      </w:pPr>
      <w:rPr>
        <w:rFonts w:ascii="Symbol" w:hAnsi="Symbol" w:hint="default"/>
      </w:rPr>
    </w:lvl>
    <w:lvl w:ilvl="4" w:tplc="1C0A0003" w:tentative="1">
      <w:start w:val="1"/>
      <w:numFmt w:val="bullet"/>
      <w:lvlText w:val="o"/>
      <w:lvlJc w:val="left"/>
      <w:pPr>
        <w:ind w:left="3948" w:hanging="360"/>
      </w:pPr>
      <w:rPr>
        <w:rFonts w:ascii="Courier New" w:hAnsi="Courier New" w:cs="Courier New" w:hint="default"/>
      </w:rPr>
    </w:lvl>
    <w:lvl w:ilvl="5" w:tplc="1C0A0005" w:tentative="1">
      <w:start w:val="1"/>
      <w:numFmt w:val="bullet"/>
      <w:lvlText w:val=""/>
      <w:lvlJc w:val="left"/>
      <w:pPr>
        <w:ind w:left="4668" w:hanging="360"/>
      </w:pPr>
      <w:rPr>
        <w:rFonts w:ascii="Wingdings" w:hAnsi="Wingdings" w:hint="default"/>
      </w:rPr>
    </w:lvl>
    <w:lvl w:ilvl="6" w:tplc="1C0A0001" w:tentative="1">
      <w:start w:val="1"/>
      <w:numFmt w:val="bullet"/>
      <w:lvlText w:val=""/>
      <w:lvlJc w:val="left"/>
      <w:pPr>
        <w:ind w:left="5388" w:hanging="360"/>
      </w:pPr>
      <w:rPr>
        <w:rFonts w:ascii="Symbol" w:hAnsi="Symbol" w:hint="default"/>
      </w:rPr>
    </w:lvl>
    <w:lvl w:ilvl="7" w:tplc="1C0A0003" w:tentative="1">
      <w:start w:val="1"/>
      <w:numFmt w:val="bullet"/>
      <w:lvlText w:val="o"/>
      <w:lvlJc w:val="left"/>
      <w:pPr>
        <w:ind w:left="6108" w:hanging="360"/>
      </w:pPr>
      <w:rPr>
        <w:rFonts w:ascii="Courier New" w:hAnsi="Courier New" w:cs="Courier New" w:hint="default"/>
      </w:rPr>
    </w:lvl>
    <w:lvl w:ilvl="8" w:tplc="1C0A0005" w:tentative="1">
      <w:start w:val="1"/>
      <w:numFmt w:val="bullet"/>
      <w:lvlText w:val=""/>
      <w:lvlJc w:val="left"/>
      <w:pPr>
        <w:ind w:left="6828" w:hanging="360"/>
      </w:pPr>
      <w:rPr>
        <w:rFonts w:ascii="Wingdings" w:hAnsi="Wingdings" w:hint="default"/>
      </w:rPr>
    </w:lvl>
  </w:abstractNum>
  <w:abstractNum w:abstractNumId="20" w15:restartNumberingAfterBreak="0">
    <w:nsid w:val="16BA129A"/>
    <w:multiLevelType w:val="hybridMultilevel"/>
    <w:tmpl w:val="BC104606"/>
    <w:lvl w:ilvl="0" w:tplc="26B66492">
      <w:start w:val="1"/>
      <w:numFmt w:val="bullet"/>
      <w:lvlText w:val=""/>
      <w:lvlJc w:val="left"/>
      <w:pPr>
        <w:ind w:left="720" w:hanging="360"/>
      </w:pPr>
      <w:rPr>
        <w:rFonts w:ascii="Wingdings" w:hAnsi="Wingdings"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7735944"/>
    <w:multiLevelType w:val="hybridMultilevel"/>
    <w:tmpl w:val="AFE8089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1A7D75D8"/>
    <w:multiLevelType w:val="hybridMultilevel"/>
    <w:tmpl w:val="5B0C7774"/>
    <w:lvl w:ilvl="0" w:tplc="B9EE9922">
      <w:numFmt w:val="bullet"/>
      <w:lvlText w:val="-"/>
      <w:lvlJc w:val="left"/>
      <w:pPr>
        <w:ind w:left="720" w:hanging="360"/>
      </w:pPr>
      <w:rPr>
        <w:rFonts w:ascii="Cambria" w:eastAsia="Times New Roman" w:hAnsi="Cambria" w:cs="Times New Roman"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3" w15:restartNumberingAfterBreak="0">
    <w:nsid w:val="1D9350A2"/>
    <w:multiLevelType w:val="hybridMultilevel"/>
    <w:tmpl w:val="2AC67034"/>
    <w:lvl w:ilvl="0" w:tplc="26B66492">
      <w:start w:val="1"/>
      <w:numFmt w:val="bullet"/>
      <w:lvlText w:val=""/>
      <w:lvlJc w:val="left"/>
      <w:pPr>
        <w:ind w:left="720" w:hanging="360"/>
      </w:pPr>
      <w:rPr>
        <w:rFonts w:ascii="Wingdings" w:hAnsi="Wingdings"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1E0F4D4F"/>
    <w:multiLevelType w:val="hybridMultilevel"/>
    <w:tmpl w:val="A2F4FAD8"/>
    <w:lvl w:ilvl="0" w:tplc="26B66492">
      <w:start w:val="1"/>
      <w:numFmt w:val="bullet"/>
      <w:lvlText w:val=""/>
      <w:lvlJc w:val="left"/>
      <w:pPr>
        <w:ind w:left="720" w:hanging="360"/>
      </w:pPr>
      <w:rPr>
        <w:rFonts w:ascii="Wingdings" w:hAnsi="Wingdings"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1E654776"/>
    <w:multiLevelType w:val="hybridMultilevel"/>
    <w:tmpl w:val="94C0F60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22B111D9"/>
    <w:multiLevelType w:val="hybridMultilevel"/>
    <w:tmpl w:val="EB3CFE26"/>
    <w:lvl w:ilvl="0" w:tplc="6D42D974">
      <w:numFmt w:val="bullet"/>
      <w:lvlText w:val="-"/>
      <w:lvlJc w:val="left"/>
      <w:pPr>
        <w:ind w:left="720" w:hanging="360"/>
      </w:pPr>
      <w:rPr>
        <w:rFonts w:ascii="Times New Roman" w:eastAsia="Arial" w:hAnsi="Times New Roman" w:cs="Times New Roman"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7" w15:restartNumberingAfterBreak="0">
    <w:nsid w:val="22DF0E61"/>
    <w:multiLevelType w:val="hybridMultilevel"/>
    <w:tmpl w:val="C2862CF4"/>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240453B0"/>
    <w:multiLevelType w:val="hybridMultilevel"/>
    <w:tmpl w:val="7BF012EE"/>
    <w:lvl w:ilvl="0" w:tplc="1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9" w15:restartNumberingAfterBreak="0">
    <w:nsid w:val="245F7BAF"/>
    <w:multiLevelType w:val="hybridMultilevel"/>
    <w:tmpl w:val="594E5EAC"/>
    <w:lvl w:ilvl="0" w:tplc="08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4B320CA"/>
    <w:multiLevelType w:val="hybridMultilevel"/>
    <w:tmpl w:val="6D7ED33C"/>
    <w:lvl w:ilvl="0" w:tplc="2DEE6B46">
      <w:numFmt w:val="bullet"/>
      <w:lvlText w:val="-"/>
      <w:lvlJc w:val="left"/>
      <w:pPr>
        <w:ind w:left="1067"/>
      </w:pPr>
      <w:rPr>
        <w:rFonts w:ascii="Calibri" w:eastAsiaTheme="minorHAnsi" w:hAnsi="Calibri" w:cstheme="minorBidi" w:hint="default"/>
        <w:b w:val="0"/>
        <w:i w:val="0"/>
        <w:strike w:val="0"/>
        <w:dstrike w:val="0"/>
        <w:color w:val="000000"/>
        <w:sz w:val="24"/>
        <w:szCs w:val="24"/>
        <w:u w:val="none" w:color="000000"/>
        <w:bdr w:val="none" w:sz="0" w:space="0" w:color="auto"/>
        <w:shd w:val="clear" w:color="auto" w:fill="auto"/>
        <w:vertAlign w:val="baseline"/>
      </w:rPr>
    </w:lvl>
    <w:lvl w:ilvl="1" w:tplc="D8F81D76">
      <w:start w:val="1"/>
      <w:numFmt w:val="bullet"/>
      <w:lvlText w:val="o"/>
      <w:lvlJc w:val="left"/>
      <w:pPr>
        <w:ind w:left="160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924CE68E">
      <w:start w:val="1"/>
      <w:numFmt w:val="bullet"/>
      <w:lvlText w:val="▪"/>
      <w:lvlJc w:val="left"/>
      <w:pPr>
        <w:ind w:left="232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7D4A1AF8">
      <w:start w:val="1"/>
      <w:numFmt w:val="bullet"/>
      <w:lvlText w:val="•"/>
      <w:lvlJc w:val="left"/>
      <w:pPr>
        <w:ind w:left="304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03901DC6">
      <w:start w:val="1"/>
      <w:numFmt w:val="bullet"/>
      <w:lvlText w:val="o"/>
      <w:lvlJc w:val="left"/>
      <w:pPr>
        <w:ind w:left="376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A998CEEA">
      <w:start w:val="1"/>
      <w:numFmt w:val="bullet"/>
      <w:lvlText w:val="▪"/>
      <w:lvlJc w:val="left"/>
      <w:pPr>
        <w:ind w:left="448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85C65D1A">
      <w:start w:val="1"/>
      <w:numFmt w:val="bullet"/>
      <w:lvlText w:val="•"/>
      <w:lvlJc w:val="left"/>
      <w:pPr>
        <w:ind w:left="520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44FE13F6">
      <w:start w:val="1"/>
      <w:numFmt w:val="bullet"/>
      <w:lvlText w:val="o"/>
      <w:lvlJc w:val="left"/>
      <w:pPr>
        <w:ind w:left="592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041053FC">
      <w:start w:val="1"/>
      <w:numFmt w:val="bullet"/>
      <w:lvlText w:val="▪"/>
      <w:lvlJc w:val="left"/>
      <w:pPr>
        <w:ind w:left="664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31" w15:restartNumberingAfterBreak="0">
    <w:nsid w:val="25D46A4A"/>
    <w:multiLevelType w:val="hybridMultilevel"/>
    <w:tmpl w:val="D4CC5532"/>
    <w:lvl w:ilvl="0" w:tplc="0809000D">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2" w15:restartNumberingAfterBreak="0">
    <w:nsid w:val="25FF72E9"/>
    <w:multiLevelType w:val="hybridMultilevel"/>
    <w:tmpl w:val="855EFA56"/>
    <w:lvl w:ilvl="0" w:tplc="719868F4">
      <w:start w:val="1"/>
      <w:numFmt w:val="bullet"/>
      <w:lvlText w:val=""/>
      <w:lvlJc w:val="left"/>
      <w:pPr>
        <w:ind w:left="720" w:hanging="360"/>
      </w:pPr>
      <w:rPr>
        <w:rFonts w:ascii="Wingdings" w:hAnsi="Wingdings"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260F4365"/>
    <w:multiLevelType w:val="hybridMultilevel"/>
    <w:tmpl w:val="58948806"/>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2951376F"/>
    <w:multiLevelType w:val="hybridMultilevel"/>
    <w:tmpl w:val="BEB84B84"/>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29833C04"/>
    <w:multiLevelType w:val="hybridMultilevel"/>
    <w:tmpl w:val="EACAC9AA"/>
    <w:lvl w:ilvl="0" w:tplc="F99A4626">
      <w:start w:val="1"/>
      <w:numFmt w:val="bullet"/>
      <w:lvlText w:val=""/>
      <w:lvlJc w:val="left"/>
      <w:pPr>
        <w:ind w:left="720" w:hanging="360"/>
      </w:pPr>
      <w:rPr>
        <w:rFonts w:ascii="Wingdings" w:hAnsi="Wingdings" w:hint="default"/>
        <w:sz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2A1A64B9"/>
    <w:multiLevelType w:val="hybridMultilevel"/>
    <w:tmpl w:val="A8EE3B42"/>
    <w:lvl w:ilvl="0" w:tplc="26B66492">
      <w:start w:val="1"/>
      <w:numFmt w:val="bullet"/>
      <w:lvlText w:val=""/>
      <w:lvlJc w:val="left"/>
      <w:pPr>
        <w:ind w:left="1080" w:hanging="360"/>
      </w:pPr>
      <w:rPr>
        <w:rFonts w:ascii="Wingdings" w:hAnsi="Wingdings" w:hint="default"/>
        <w:color w:val="000000" w:themeColor="text1"/>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7" w15:restartNumberingAfterBreak="0">
    <w:nsid w:val="2A537015"/>
    <w:multiLevelType w:val="multilevel"/>
    <w:tmpl w:val="6E787F46"/>
    <w:lvl w:ilvl="0">
      <w:numFmt w:val="bullet"/>
      <w:lvlText w:val="-"/>
      <w:lvlJc w:val="left"/>
      <w:pPr>
        <w:tabs>
          <w:tab w:val="num" w:pos="720"/>
        </w:tabs>
        <w:ind w:left="720" w:hanging="360"/>
      </w:pPr>
      <w:rPr>
        <w:rFonts w:ascii="Cambria" w:eastAsia="Times New Roman" w:hAnsi="Cambria" w:cs="Times New Roman"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2C713663"/>
    <w:multiLevelType w:val="multilevel"/>
    <w:tmpl w:val="41025D0A"/>
    <w:lvl w:ilvl="0">
      <w:start w:val="1"/>
      <w:numFmt w:val="lowerLetter"/>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2CC11445"/>
    <w:multiLevelType w:val="hybridMultilevel"/>
    <w:tmpl w:val="4A0E6AE8"/>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2DF66017"/>
    <w:multiLevelType w:val="hybridMultilevel"/>
    <w:tmpl w:val="1A1CFEC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2F076E89"/>
    <w:multiLevelType w:val="hybridMultilevel"/>
    <w:tmpl w:val="C01EEE10"/>
    <w:lvl w:ilvl="0" w:tplc="A0EE776C">
      <w:start w:val="2"/>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30060CE1"/>
    <w:multiLevelType w:val="hybridMultilevel"/>
    <w:tmpl w:val="E2241A6E"/>
    <w:lvl w:ilvl="0" w:tplc="1C0A0017">
      <w:start w:val="1"/>
      <w:numFmt w:val="lowerLetter"/>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3" w15:restartNumberingAfterBreak="0">
    <w:nsid w:val="318D1B85"/>
    <w:multiLevelType w:val="hybridMultilevel"/>
    <w:tmpl w:val="B86EE2D4"/>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4" w15:restartNumberingAfterBreak="0">
    <w:nsid w:val="32593260"/>
    <w:multiLevelType w:val="hybridMultilevel"/>
    <w:tmpl w:val="87288576"/>
    <w:lvl w:ilvl="0" w:tplc="04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354B3469"/>
    <w:multiLevelType w:val="hybridMultilevel"/>
    <w:tmpl w:val="BD3ADDB6"/>
    <w:lvl w:ilvl="0" w:tplc="0809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6" w15:restartNumberingAfterBreak="0">
    <w:nsid w:val="35A657EF"/>
    <w:multiLevelType w:val="hybridMultilevel"/>
    <w:tmpl w:val="868A04D2"/>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372702A3"/>
    <w:multiLevelType w:val="hybridMultilevel"/>
    <w:tmpl w:val="6CD221F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37632269"/>
    <w:multiLevelType w:val="hybridMultilevel"/>
    <w:tmpl w:val="A5F4F992"/>
    <w:lvl w:ilvl="0" w:tplc="1C0A0015">
      <w:start w:val="1"/>
      <w:numFmt w:val="upperLetter"/>
      <w:lvlText w:val="%1."/>
      <w:lvlJc w:val="left"/>
      <w:pPr>
        <w:ind w:left="1068" w:hanging="360"/>
      </w:pPr>
    </w:lvl>
    <w:lvl w:ilvl="1" w:tplc="1C0A0019" w:tentative="1">
      <w:start w:val="1"/>
      <w:numFmt w:val="lowerLetter"/>
      <w:lvlText w:val="%2."/>
      <w:lvlJc w:val="left"/>
      <w:pPr>
        <w:ind w:left="1788" w:hanging="360"/>
      </w:pPr>
    </w:lvl>
    <w:lvl w:ilvl="2" w:tplc="1C0A001B" w:tentative="1">
      <w:start w:val="1"/>
      <w:numFmt w:val="lowerRoman"/>
      <w:lvlText w:val="%3."/>
      <w:lvlJc w:val="right"/>
      <w:pPr>
        <w:ind w:left="2508" w:hanging="180"/>
      </w:pPr>
    </w:lvl>
    <w:lvl w:ilvl="3" w:tplc="1C0A000F" w:tentative="1">
      <w:start w:val="1"/>
      <w:numFmt w:val="decimal"/>
      <w:lvlText w:val="%4."/>
      <w:lvlJc w:val="left"/>
      <w:pPr>
        <w:ind w:left="3228" w:hanging="360"/>
      </w:pPr>
    </w:lvl>
    <w:lvl w:ilvl="4" w:tplc="1C0A0019" w:tentative="1">
      <w:start w:val="1"/>
      <w:numFmt w:val="lowerLetter"/>
      <w:lvlText w:val="%5."/>
      <w:lvlJc w:val="left"/>
      <w:pPr>
        <w:ind w:left="3948" w:hanging="360"/>
      </w:pPr>
    </w:lvl>
    <w:lvl w:ilvl="5" w:tplc="1C0A001B" w:tentative="1">
      <w:start w:val="1"/>
      <w:numFmt w:val="lowerRoman"/>
      <w:lvlText w:val="%6."/>
      <w:lvlJc w:val="right"/>
      <w:pPr>
        <w:ind w:left="4668" w:hanging="180"/>
      </w:pPr>
    </w:lvl>
    <w:lvl w:ilvl="6" w:tplc="1C0A000F" w:tentative="1">
      <w:start w:val="1"/>
      <w:numFmt w:val="decimal"/>
      <w:lvlText w:val="%7."/>
      <w:lvlJc w:val="left"/>
      <w:pPr>
        <w:ind w:left="5388" w:hanging="360"/>
      </w:pPr>
    </w:lvl>
    <w:lvl w:ilvl="7" w:tplc="1C0A0019" w:tentative="1">
      <w:start w:val="1"/>
      <w:numFmt w:val="lowerLetter"/>
      <w:lvlText w:val="%8."/>
      <w:lvlJc w:val="left"/>
      <w:pPr>
        <w:ind w:left="6108" w:hanging="360"/>
      </w:pPr>
    </w:lvl>
    <w:lvl w:ilvl="8" w:tplc="1C0A001B" w:tentative="1">
      <w:start w:val="1"/>
      <w:numFmt w:val="lowerRoman"/>
      <w:lvlText w:val="%9."/>
      <w:lvlJc w:val="right"/>
      <w:pPr>
        <w:ind w:left="6828" w:hanging="180"/>
      </w:pPr>
    </w:lvl>
  </w:abstractNum>
  <w:abstractNum w:abstractNumId="49" w15:restartNumberingAfterBreak="0">
    <w:nsid w:val="379D3F4F"/>
    <w:multiLevelType w:val="hybridMultilevel"/>
    <w:tmpl w:val="FECEBABE"/>
    <w:lvl w:ilvl="0" w:tplc="0809000D">
      <w:start w:val="1"/>
      <w:numFmt w:val="bullet"/>
      <w:lvlText w:val=""/>
      <w:lvlJc w:val="left"/>
      <w:pPr>
        <w:ind w:left="1380" w:hanging="360"/>
      </w:pPr>
      <w:rPr>
        <w:rFonts w:ascii="Wingdings" w:hAnsi="Wingdings" w:hint="default"/>
      </w:rPr>
    </w:lvl>
    <w:lvl w:ilvl="1" w:tplc="580A0019" w:tentative="1">
      <w:start w:val="1"/>
      <w:numFmt w:val="lowerLetter"/>
      <w:lvlText w:val="%2."/>
      <w:lvlJc w:val="left"/>
      <w:pPr>
        <w:ind w:left="2100" w:hanging="360"/>
      </w:pPr>
    </w:lvl>
    <w:lvl w:ilvl="2" w:tplc="580A001B" w:tentative="1">
      <w:start w:val="1"/>
      <w:numFmt w:val="lowerRoman"/>
      <w:lvlText w:val="%3."/>
      <w:lvlJc w:val="right"/>
      <w:pPr>
        <w:ind w:left="2820" w:hanging="180"/>
      </w:pPr>
    </w:lvl>
    <w:lvl w:ilvl="3" w:tplc="580A000F" w:tentative="1">
      <w:start w:val="1"/>
      <w:numFmt w:val="decimal"/>
      <w:lvlText w:val="%4."/>
      <w:lvlJc w:val="left"/>
      <w:pPr>
        <w:ind w:left="3540" w:hanging="360"/>
      </w:pPr>
    </w:lvl>
    <w:lvl w:ilvl="4" w:tplc="580A0019" w:tentative="1">
      <w:start w:val="1"/>
      <w:numFmt w:val="lowerLetter"/>
      <w:lvlText w:val="%5."/>
      <w:lvlJc w:val="left"/>
      <w:pPr>
        <w:ind w:left="4260" w:hanging="360"/>
      </w:pPr>
    </w:lvl>
    <w:lvl w:ilvl="5" w:tplc="580A001B" w:tentative="1">
      <w:start w:val="1"/>
      <w:numFmt w:val="lowerRoman"/>
      <w:lvlText w:val="%6."/>
      <w:lvlJc w:val="right"/>
      <w:pPr>
        <w:ind w:left="4980" w:hanging="180"/>
      </w:pPr>
    </w:lvl>
    <w:lvl w:ilvl="6" w:tplc="580A000F" w:tentative="1">
      <w:start w:val="1"/>
      <w:numFmt w:val="decimal"/>
      <w:lvlText w:val="%7."/>
      <w:lvlJc w:val="left"/>
      <w:pPr>
        <w:ind w:left="5700" w:hanging="360"/>
      </w:pPr>
    </w:lvl>
    <w:lvl w:ilvl="7" w:tplc="580A0019" w:tentative="1">
      <w:start w:val="1"/>
      <w:numFmt w:val="lowerLetter"/>
      <w:lvlText w:val="%8."/>
      <w:lvlJc w:val="left"/>
      <w:pPr>
        <w:ind w:left="6420" w:hanging="360"/>
      </w:pPr>
    </w:lvl>
    <w:lvl w:ilvl="8" w:tplc="580A001B" w:tentative="1">
      <w:start w:val="1"/>
      <w:numFmt w:val="lowerRoman"/>
      <w:lvlText w:val="%9."/>
      <w:lvlJc w:val="right"/>
      <w:pPr>
        <w:ind w:left="7140" w:hanging="180"/>
      </w:pPr>
    </w:lvl>
  </w:abstractNum>
  <w:abstractNum w:abstractNumId="50" w15:restartNumberingAfterBreak="0">
    <w:nsid w:val="3821112A"/>
    <w:multiLevelType w:val="hybridMultilevel"/>
    <w:tmpl w:val="6C686D82"/>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38A01351"/>
    <w:multiLevelType w:val="hybridMultilevel"/>
    <w:tmpl w:val="B4C44306"/>
    <w:lvl w:ilvl="0" w:tplc="9D9A8FF4">
      <w:start w:val="1"/>
      <w:numFmt w:val="decimal"/>
      <w:pStyle w:val="sub2"/>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39360CBB"/>
    <w:multiLevelType w:val="hybridMultilevel"/>
    <w:tmpl w:val="1D70AA0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39E9684B"/>
    <w:multiLevelType w:val="hybridMultilevel"/>
    <w:tmpl w:val="C9A66556"/>
    <w:lvl w:ilvl="0" w:tplc="323469F2">
      <w:start w:val="1"/>
      <w:numFmt w:val="decimal"/>
      <w:lvlText w:val="%1."/>
      <w:lvlJc w:val="left"/>
      <w:pPr>
        <w:ind w:left="360" w:hanging="360"/>
      </w:pPr>
      <w:rPr>
        <w:b/>
        <w:sz w:val="24"/>
        <w:szCs w:val="24"/>
      </w:rPr>
    </w:lvl>
    <w:lvl w:ilvl="1" w:tplc="2DEE6B46">
      <w:numFmt w:val="bullet"/>
      <w:lvlText w:val="-"/>
      <w:lvlJc w:val="left"/>
      <w:pPr>
        <w:ind w:left="1080" w:hanging="360"/>
      </w:pPr>
      <w:rPr>
        <w:rFonts w:ascii="Calibri" w:eastAsiaTheme="minorHAnsi" w:hAnsi="Calibri" w:cstheme="minorBidi" w:hint="default"/>
      </w:rPr>
    </w:lvl>
    <w:lvl w:ilvl="2" w:tplc="1C0A0017">
      <w:start w:val="1"/>
      <w:numFmt w:val="lowerLetter"/>
      <w:lvlText w:val="%3)"/>
      <w:lvlJc w:val="left"/>
      <w:pPr>
        <w:ind w:left="1920" w:hanging="360"/>
      </w:pPr>
      <w:rPr>
        <w:rFonts w:hint="default"/>
      </w:rPr>
    </w:lvl>
    <w:lvl w:ilvl="3" w:tplc="1C0A000F" w:tentative="1">
      <w:start w:val="1"/>
      <w:numFmt w:val="decimal"/>
      <w:lvlText w:val="%4."/>
      <w:lvlJc w:val="left"/>
      <w:pPr>
        <w:ind w:left="2520" w:hanging="360"/>
      </w:pPr>
    </w:lvl>
    <w:lvl w:ilvl="4" w:tplc="1C0A0019" w:tentative="1">
      <w:start w:val="1"/>
      <w:numFmt w:val="lowerLetter"/>
      <w:lvlText w:val="%5."/>
      <w:lvlJc w:val="left"/>
      <w:pPr>
        <w:ind w:left="3240" w:hanging="360"/>
      </w:pPr>
    </w:lvl>
    <w:lvl w:ilvl="5" w:tplc="1C0A001B" w:tentative="1">
      <w:start w:val="1"/>
      <w:numFmt w:val="lowerRoman"/>
      <w:lvlText w:val="%6."/>
      <w:lvlJc w:val="right"/>
      <w:pPr>
        <w:ind w:left="3960" w:hanging="180"/>
      </w:pPr>
    </w:lvl>
    <w:lvl w:ilvl="6" w:tplc="1C0A000F" w:tentative="1">
      <w:start w:val="1"/>
      <w:numFmt w:val="decimal"/>
      <w:lvlText w:val="%7."/>
      <w:lvlJc w:val="left"/>
      <w:pPr>
        <w:ind w:left="4680" w:hanging="360"/>
      </w:pPr>
    </w:lvl>
    <w:lvl w:ilvl="7" w:tplc="1C0A0019" w:tentative="1">
      <w:start w:val="1"/>
      <w:numFmt w:val="lowerLetter"/>
      <w:lvlText w:val="%8."/>
      <w:lvlJc w:val="left"/>
      <w:pPr>
        <w:ind w:left="5400" w:hanging="360"/>
      </w:pPr>
    </w:lvl>
    <w:lvl w:ilvl="8" w:tplc="1C0A001B" w:tentative="1">
      <w:start w:val="1"/>
      <w:numFmt w:val="lowerRoman"/>
      <w:lvlText w:val="%9."/>
      <w:lvlJc w:val="right"/>
      <w:pPr>
        <w:ind w:left="6120" w:hanging="180"/>
      </w:pPr>
    </w:lvl>
  </w:abstractNum>
  <w:abstractNum w:abstractNumId="54" w15:restartNumberingAfterBreak="0">
    <w:nsid w:val="3BD34835"/>
    <w:multiLevelType w:val="hybridMultilevel"/>
    <w:tmpl w:val="B51698A4"/>
    <w:lvl w:ilvl="0" w:tplc="1C0A000B">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5" w15:restartNumberingAfterBreak="0">
    <w:nsid w:val="3D9E216C"/>
    <w:multiLevelType w:val="hybridMultilevel"/>
    <w:tmpl w:val="98A67EB4"/>
    <w:lvl w:ilvl="0" w:tplc="0809000D">
      <w:start w:val="1"/>
      <w:numFmt w:val="bullet"/>
      <w:lvlText w:val=""/>
      <w:lvlJc w:val="left"/>
      <w:pPr>
        <w:ind w:left="720" w:hanging="360"/>
      </w:pPr>
      <w:rPr>
        <w:rFonts w:ascii="Wingdings" w:hAnsi="Wingdings" w:hint="default"/>
      </w:rPr>
    </w:lvl>
    <w:lvl w:ilvl="1" w:tplc="580A0019">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56" w15:restartNumberingAfterBreak="0">
    <w:nsid w:val="406A7344"/>
    <w:multiLevelType w:val="hybridMultilevel"/>
    <w:tmpl w:val="9F5275C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41494439"/>
    <w:multiLevelType w:val="hybridMultilevel"/>
    <w:tmpl w:val="0BECAA18"/>
    <w:lvl w:ilvl="0" w:tplc="B9EE9922">
      <w:numFmt w:val="bullet"/>
      <w:lvlText w:val="-"/>
      <w:lvlJc w:val="left"/>
      <w:pPr>
        <w:ind w:left="720" w:hanging="360"/>
      </w:pPr>
      <w:rPr>
        <w:rFonts w:ascii="Cambria" w:eastAsia="Times New Roman" w:hAnsi="Cambria" w:cs="Times New Roman"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8" w15:restartNumberingAfterBreak="0">
    <w:nsid w:val="42502949"/>
    <w:multiLevelType w:val="hybridMultilevel"/>
    <w:tmpl w:val="2644745E"/>
    <w:lvl w:ilvl="0" w:tplc="1C0A0011">
      <w:start w:val="1"/>
      <w:numFmt w:val="decimal"/>
      <w:lvlText w:val="%1)"/>
      <w:lvlJc w:val="left"/>
      <w:pPr>
        <w:ind w:left="1068" w:hanging="360"/>
      </w:pPr>
    </w:lvl>
    <w:lvl w:ilvl="1" w:tplc="1C0A0019" w:tentative="1">
      <w:start w:val="1"/>
      <w:numFmt w:val="lowerLetter"/>
      <w:lvlText w:val="%2."/>
      <w:lvlJc w:val="left"/>
      <w:pPr>
        <w:ind w:left="1788" w:hanging="360"/>
      </w:pPr>
    </w:lvl>
    <w:lvl w:ilvl="2" w:tplc="1C0A001B" w:tentative="1">
      <w:start w:val="1"/>
      <w:numFmt w:val="lowerRoman"/>
      <w:lvlText w:val="%3."/>
      <w:lvlJc w:val="right"/>
      <w:pPr>
        <w:ind w:left="2508" w:hanging="180"/>
      </w:pPr>
    </w:lvl>
    <w:lvl w:ilvl="3" w:tplc="1C0A000F" w:tentative="1">
      <w:start w:val="1"/>
      <w:numFmt w:val="decimal"/>
      <w:lvlText w:val="%4."/>
      <w:lvlJc w:val="left"/>
      <w:pPr>
        <w:ind w:left="3228" w:hanging="360"/>
      </w:pPr>
    </w:lvl>
    <w:lvl w:ilvl="4" w:tplc="1C0A0019" w:tentative="1">
      <w:start w:val="1"/>
      <w:numFmt w:val="lowerLetter"/>
      <w:lvlText w:val="%5."/>
      <w:lvlJc w:val="left"/>
      <w:pPr>
        <w:ind w:left="3948" w:hanging="360"/>
      </w:pPr>
    </w:lvl>
    <w:lvl w:ilvl="5" w:tplc="1C0A001B" w:tentative="1">
      <w:start w:val="1"/>
      <w:numFmt w:val="lowerRoman"/>
      <w:lvlText w:val="%6."/>
      <w:lvlJc w:val="right"/>
      <w:pPr>
        <w:ind w:left="4668" w:hanging="180"/>
      </w:pPr>
    </w:lvl>
    <w:lvl w:ilvl="6" w:tplc="1C0A000F" w:tentative="1">
      <w:start w:val="1"/>
      <w:numFmt w:val="decimal"/>
      <w:lvlText w:val="%7."/>
      <w:lvlJc w:val="left"/>
      <w:pPr>
        <w:ind w:left="5388" w:hanging="360"/>
      </w:pPr>
    </w:lvl>
    <w:lvl w:ilvl="7" w:tplc="1C0A0019" w:tentative="1">
      <w:start w:val="1"/>
      <w:numFmt w:val="lowerLetter"/>
      <w:lvlText w:val="%8."/>
      <w:lvlJc w:val="left"/>
      <w:pPr>
        <w:ind w:left="6108" w:hanging="360"/>
      </w:pPr>
    </w:lvl>
    <w:lvl w:ilvl="8" w:tplc="1C0A001B" w:tentative="1">
      <w:start w:val="1"/>
      <w:numFmt w:val="lowerRoman"/>
      <w:lvlText w:val="%9."/>
      <w:lvlJc w:val="right"/>
      <w:pPr>
        <w:ind w:left="6828" w:hanging="180"/>
      </w:pPr>
    </w:lvl>
  </w:abstractNum>
  <w:abstractNum w:abstractNumId="59" w15:restartNumberingAfterBreak="0">
    <w:nsid w:val="437223FB"/>
    <w:multiLevelType w:val="hybridMultilevel"/>
    <w:tmpl w:val="0016C3AA"/>
    <w:lvl w:ilvl="0" w:tplc="0409000D">
      <w:start w:val="1"/>
      <w:numFmt w:val="bullet"/>
      <w:lvlText w:val=""/>
      <w:lvlJc w:val="left"/>
      <w:pPr>
        <w:ind w:left="1070" w:hanging="360"/>
      </w:pPr>
      <w:rPr>
        <w:rFonts w:ascii="Wingdings" w:hAnsi="Wingdings" w:hint="default"/>
      </w:rPr>
    </w:lvl>
    <w:lvl w:ilvl="1" w:tplc="04090003" w:tentative="1">
      <w:start w:val="1"/>
      <w:numFmt w:val="bullet"/>
      <w:lvlText w:val="o"/>
      <w:lvlJc w:val="left"/>
      <w:pPr>
        <w:ind w:left="1929" w:hanging="360"/>
      </w:pPr>
      <w:rPr>
        <w:rFonts w:ascii="Courier New" w:hAnsi="Courier New" w:cs="Courier New" w:hint="default"/>
      </w:rPr>
    </w:lvl>
    <w:lvl w:ilvl="2" w:tplc="04090005" w:tentative="1">
      <w:start w:val="1"/>
      <w:numFmt w:val="bullet"/>
      <w:lvlText w:val=""/>
      <w:lvlJc w:val="left"/>
      <w:pPr>
        <w:ind w:left="2649" w:hanging="360"/>
      </w:pPr>
      <w:rPr>
        <w:rFonts w:ascii="Wingdings" w:hAnsi="Wingdings" w:hint="default"/>
      </w:rPr>
    </w:lvl>
    <w:lvl w:ilvl="3" w:tplc="04090001" w:tentative="1">
      <w:start w:val="1"/>
      <w:numFmt w:val="bullet"/>
      <w:lvlText w:val=""/>
      <w:lvlJc w:val="left"/>
      <w:pPr>
        <w:ind w:left="3369" w:hanging="360"/>
      </w:pPr>
      <w:rPr>
        <w:rFonts w:ascii="Symbol" w:hAnsi="Symbol" w:hint="default"/>
      </w:rPr>
    </w:lvl>
    <w:lvl w:ilvl="4" w:tplc="04090003" w:tentative="1">
      <w:start w:val="1"/>
      <w:numFmt w:val="bullet"/>
      <w:lvlText w:val="o"/>
      <w:lvlJc w:val="left"/>
      <w:pPr>
        <w:ind w:left="4089" w:hanging="360"/>
      </w:pPr>
      <w:rPr>
        <w:rFonts w:ascii="Courier New" w:hAnsi="Courier New" w:cs="Courier New" w:hint="default"/>
      </w:rPr>
    </w:lvl>
    <w:lvl w:ilvl="5" w:tplc="04090005" w:tentative="1">
      <w:start w:val="1"/>
      <w:numFmt w:val="bullet"/>
      <w:lvlText w:val=""/>
      <w:lvlJc w:val="left"/>
      <w:pPr>
        <w:ind w:left="4809" w:hanging="360"/>
      </w:pPr>
      <w:rPr>
        <w:rFonts w:ascii="Wingdings" w:hAnsi="Wingdings" w:hint="default"/>
      </w:rPr>
    </w:lvl>
    <w:lvl w:ilvl="6" w:tplc="04090001" w:tentative="1">
      <w:start w:val="1"/>
      <w:numFmt w:val="bullet"/>
      <w:lvlText w:val=""/>
      <w:lvlJc w:val="left"/>
      <w:pPr>
        <w:ind w:left="5529" w:hanging="360"/>
      </w:pPr>
      <w:rPr>
        <w:rFonts w:ascii="Symbol" w:hAnsi="Symbol" w:hint="default"/>
      </w:rPr>
    </w:lvl>
    <w:lvl w:ilvl="7" w:tplc="04090003" w:tentative="1">
      <w:start w:val="1"/>
      <w:numFmt w:val="bullet"/>
      <w:lvlText w:val="o"/>
      <w:lvlJc w:val="left"/>
      <w:pPr>
        <w:ind w:left="6249" w:hanging="360"/>
      </w:pPr>
      <w:rPr>
        <w:rFonts w:ascii="Courier New" w:hAnsi="Courier New" w:cs="Courier New" w:hint="default"/>
      </w:rPr>
    </w:lvl>
    <w:lvl w:ilvl="8" w:tplc="04090005" w:tentative="1">
      <w:start w:val="1"/>
      <w:numFmt w:val="bullet"/>
      <w:lvlText w:val=""/>
      <w:lvlJc w:val="left"/>
      <w:pPr>
        <w:ind w:left="6969" w:hanging="360"/>
      </w:pPr>
      <w:rPr>
        <w:rFonts w:ascii="Wingdings" w:hAnsi="Wingdings" w:hint="default"/>
      </w:rPr>
    </w:lvl>
  </w:abstractNum>
  <w:abstractNum w:abstractNumId="60" w15:restartNumberingAfterBreak="0">
    <w:nsid w:val="43D15D61"/>
    <w:multiLevelType w:val="multilevel"/>
    <w:tmpl w:val="2C9A6270"/>
    <w:styleLink w:val="List01"/>
    <w:lvl w:ilvl="0">
      <w:start w:val="1"/>
      <w:numFmt w:val="decimal"/>
      <w:lvlText w:val="%1."/>
      <w:lvlJc w:val="left"/>
      <w:pPr>
        <w:tabs>
          <w:tab w:val="num" w:pos="-15"/>
        </w:tabs>
        <w:ind w:left="-15"/>
      </w:pPr>
      <w:rPr>
        <w:rFonts w:ascii="Arial" w:eastAsia="Arial" w:hAnsi="Arial" w:cs="Arial"/>
        <w:position w:val="0"/>
        <w:sz w:val="24"/>
        <w:szCs w:val="24"/>
        <w:rtl w:val="0"/>
      </w:rPr>
    </w:lvl>
    <w:lvl w:ilvl="1">
      <w:start w:val="1"/>
      <w:numFmt w:val="decimal"/>
      <w:lvlText w:val="%2."/>
      <w:lvlJc w:val="left"/>
      <w:pPr>
        <w:tabs>
          <w:tab w:val="num" w:pos="378"/>
        </w:tabs>
        <w:ind w:left="378" w:hanging="393"/>
      </w:pPr>
      <w:rPr>
        <w:rFonts w:ascii="Arial" w:eastAsia="Arial" w:hAnsi="Arial" w:cs="Arial"/>
        <w:position w:val="0"/>
        <w:sz w:val="24"/>
        <w:szCs w:val="24"/>
        <w:rtl w:val="0"/>
      </w:rPr>
    </w:lvl>
    <w:lvl w:ilvl="2">
      <w:start w:val="1"/>
      <w:numFmt w:val="decimal"/>
      <w:lvlText w:val="%3."/>
      <w:lvlJc w:val="left"/>
      <w:pPr>
        <w:tabs>
          <w:tab w:val="num" w:pos="738"/>
        </w:tabs>
        <w:ind w:left="738" w:hanging="393"/>
      </w:pPr>
      <w:rPr>
        <w:rFonts w:ascii="Arial" w:eastAsia="Arial" w:hAnsi="Arial" w:cs="Arial"/>
        <w:position w:val="0"/>
        <w:sz w:val="24"/>
        <w:szCs w:val="24"/>
        <w:rtl w:val="0"/>
      </w:rPr>
    </w:lvl>
    <w:lvl w:ilvl="3">
      <w:start w:val="1"/>
      <w:numFmt w:val="decimal"/>
      <w:lvlText w:val="%4."/>
      <w:lvlJc w:val="left"/>
      <w:pPr>
        <w:tabs>
          <w:tab w:val="num" w:pos="1098"/>
        </w:tabs>
        <w:ind w:left="1098" w:hanging="393"/>
      </w:pPr>
      <w:rPr>
        <w:rFonts w:ascii="Arial" w:eastAsia="Arial" w:hAnsi="Arial" w:cs="Arial"/>
        <w:position w:val="0"/>
        <w:sz w:val="24"/>
        <w:szCs w:val="24"/>
        <w:rtl w:val="0"/>
      </w:rPr>
    </w:lvl>
    <w:lvl w:ilvl="4">
      <w:start w:val="1"/>
      <w:numFmt w:val="decimal"/>
      <w:lvlText w:val="%5."/>
      <w:lvlJc w:val="left"/>
      <w:pPr>
        <w:tabs>
          <w:tab w:val="num" w:pos="1458"/>
        </w:tabs>
        <w:ind w:left="1458" w:hanging="393"/>
      </w:pPr>
      <w:rPr>
        <w:rFonts w:ascii="Arial" w:eastAsia="Arial" w:hAnsi="Arial" w:cs="Arial"/>
        <w:position w:val="0"/>
        <w:sz w:val="24"/>
        <w:szCs w:val="24"/>
        <w:rtl w:val="0"/>
      </w:rPr>
    </w:lvl>
    <w:lvl w:ilvl="5">
      <w:start w:val="1"/>
      <w:numFmt w:val="decimal"/>
      <w:lvlText w:val="%6."/>
      <w:lvlJc w:val="left"/>
      <w:pPr>
        <w:tabs>
          <w:tab w:val="num" w:pos="1818"/>
        </w:tabs>
        <w:ind w:left="1818" w:hanging="393"/>
      </w:pPr>
      <w:rPr>
        <w:rFonts w:ascii="Arial" w:eastAsia="Arial" w:hAnsi="Arial" w:cs="Arial"/>
        <w:position w:val="0"/>
        <w:sz w:val="24"/>
        <w:szCs w:val="24"/>
        <w:rtl w:val="0"/>
      </w:rPr>
    </w:lvl>
    <w:lvl w:ilvl="6">
      <w:start w:val="1"/>
      <w:numFmt w:val="decimal"/>
      <w:lvlText w:val="%7."/>
      <w:lvlJc w:val="left"/>
      <w:pPr>
        <w:tabs>
          <w:tab w:val="num" w:pos="2178"/>
        </w:tabs>
        <w:ind w:left="2178" w:hanging="393"/>
      </w:pPr>
      <w:rPr>
        <w:rFonts w:ascii="Arial" w:eastAsia="Arial" w:hAnsi="Arial" w:cs="Arial"/>
        <w:position w:val="0"/>
        <w:sz w:val="24"/>
        <w:szCs w:val="24"/>
        <w:rtl w:val="0"/>
      </w:rPr>
    </w:lvl>
    <w:lvl w:ilvl="7">
      <w:start w:val="1"/>
      <w:numFmt w:val="decimal"/>
      <w:lvlText w:val="%8."/>
      <w:lvlJc w:val="left"/>
      <w:pPr>
        <w:tabs>
          <w:tab w:val="num" w:pos="2538"/>
        </w:tabs>
        <w:ind w:left="2538" w:hanging="393"/>
      </w:pPr>
      <w:rPr>
        <w:rFonts w:ascii="Arial" w:eastAsia="Arial" w:hAnsi="Arial" w:cs="Arial"/>
        <w:position w:val="0"/>
        <w:sz w:val="24"/>
        <w:szCs w:val="24"/>
        <w:rtl w:val="0"/>
      </w:rPr>
    </w:lvl>
    <w:lvl w:ilvl="8">
      <w:start w:val="1"/>
      <w:numFmt w:val="decimal"/>
      <w:lvlText w:val="%9."/>
      <w:lvlJc w:val="left"/>
      <w:pPr>
        <w:tabs>
          <w:tab w:val="num" w:pos="2898"/>
        </w:tabs>
        <w:ind w:left="2898" w:hanging="393"/>
      </w:pPr>
      <w:rPr>
        <w:rFonts w:ascii="Arial" w:eastAsia="Arial" w:hAnsi="Arial" w:cs="Arial"/>
        <w:position w:val="0"/>
        <w:sz w:val="24"/>
        <w:szCs w:val="24"/>
        <w:rtl w:val="0"/>
      </w:rPr>
    </w:lvl>
  </w:abstractNum>
  <w:abstractNum w:abstractNumId="61" w15:restartNumberingAfterBreak="0">
    <w:nsid w:val="4436201C"/>
    <w:multiLevelType w:val="hybridMultilevel"/>
    <w:tmpl w:val="6F54557A"/>
    <w:lvl w:ilvl="0" w:tplc="0809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2" w15:restartNumberingAfterBreak="0">
    <w:nsid w:val="449C50BD"/>
    <w:multiLevelType w:val="hybridMultilevel"/>
    <w:tmpl w:val="3FE6D0B6"/>
    <w:lvl w:ilvl="0" w:tplc="0809000D">
      <w:start w:val="1"/>
      <w:numFmt w:val="bullet"/>
      <w:lvlText w:val=""/>
      <w:lvlJc w:val="left"/>
      <w:pPr>
        <w:ind w:left="1380" w:hanging="360"/>
      </w:pPr>
      <w:rPr>
        <w:rFonts w:ascii="Wingdings" w:hAnsi="Wingdings" w:hint="default"/>
      </w:rPr>
    </w:lvl>
    <w:lvl w:ilvl="1" w:tplc="580A0019" w:tentative="1">
      <w:start w:val="1"/>
      <w:numFmt w:val="lowerLetter"/>
      <w:lvlText w:val="%2."/>
      <w:lvlJc w:val="left"/>
      <w:pPr>
        <w:ind w:left="2100" w:hanging="360"/>
      </w:pPr>
    </w:lvl>
    <w:lvl w:ilvl="2" w:tplc="580A001B" w:tentative="1">
      <w:start w:val="1"/>
      <w:numFmt w:val="lowerRoman"/>
      <w:lvlText w:val="%3."/>
      <w:lvlJc w:val="right"/>
      <w:pPr>
        <w:ind w:left="2820" w:hanging="180"/>
      </w:pPr>
    </w:lvl>
    <w:lvl w:ilvl="3" w:tplc="580A000F" w:tentative="1">
      <w:start w:val="1"/>
      <w:numFmt w:val="decimal"/>
      <w:lvlText w:val="%4."/>
      <w:lvlJc w:val="left"/>
      <w:pPr>
        <w:ind w:left="3540" w:hanging="360"/>
      </w:pPr>
    </w:lvl>
    <w:lvl w:ilvl="4" w:tplc="580A0019" w:tentative="1">
      <w:start w:val="1"/>
      <w:numFmt w:val="lowerLetter"/>
      <w:lvlText w:val="%5."/>
      <w:lvlJc w:val="left"/>
      <w:pPr>
        <w:ind w:left="4260" w:hanging="360"/>
      </w:pPr>
    </w:lvl>
    <w:lvl w:ilvl="5" w:tplc="580A001B" w:tentative="1">
      <w:start w:val="1"/>
      <w:numFmt w:val="lowerRoman"/>
      <w:lvlText w:val="%6."/>
      <w:lvlJc w:val="right"/>
      <w:pPr>
        <w:ind w:left="4980" w:hanging="180"/>
      </w:pPr>
    </w:lvl>
    <w:lvl w:ilvl="6" w:tplc="580A000F" w:tentative="1">
      <w:start w:val="1"/>
      <w:numFmt w:val="decimal"/>
      <w:lvlText w:val="%7."/>
      <w:lvlJc w:val="left"/>
      <w:pPr>
        <w:ind w:left="5700" w:hanging="360"/>
      </w:pPr>
    </w:lvl>
    <w:lvl w:ilvl="7" w:tplc="580A0019" w:tentative="1">
      <w:start w:val="1"/>
      <w:numFmt w:val="lowerLetter"/>
      <w:lvlText w:val="%8."/>
      <w:lvlJc w:val="left"/>
      <w:pPr>
        <w:ind w:left="6420" w:hanging="360"/>
      </w:pPr>
    </w:lvl>
    <w:lvl w:ilvl="8" w:tplc="580A001B" w:tentative="1">
      <w:start w:val="1"/>
      <w:numFmt w:val="lowerRoman"/>
      <w:lvlText w:val="%9."/>
      <w:lvlJc w:val="right"/>
      <w:pPr>
        <w:ind w:left="7140" w:hanging="180"/>
      </w:pPr>
    </w:lvl>
  </w:abstractNum>
  <w:abstractNum w:abstractNumId="63" w15:restartNumberingAfterBreak="0">
    <w:nsid w:val="44A6462C"/>
    <w:multiLevelType w:val="hybridMultilevel"/>
    <w:tmpl w:val="8AC88C78"/>
    <w:lvl w:ilvl="0" w:tplc="04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46821AB5"/>
    <w:multiLevelType w:val="hybridMultilevel"/>
    <w:tmpl w:val="8DC2C696"/>
    <w:lvl w:ilvl="0" w:tplc="6D42D974">
      <w:numFmt w:val="bullet"/>
      <w:lvlText w:val="-"/>
      <w:lvlJc w:val="left"/>
      <w:pPr>
        <w:ind w:left="1080" w:hanging="360"/>
      </w:pPr>
      <w:rPr>
        <w:rFonts w:ascii="Times New Roman" w:eastAsia="Arial" w:hAnsi="Times New Roman" w:cs="Times New Roman" w:hint="default"/>
      </w:rPr>
    </w:lvl>
    <w:lvl w:ilvl="1" w:tplc="1C0A0003" w:tentative="1">
      <w:start w:val="1"/>
      <w:numFmt w:val="bullet"/>
      <w:lvlText w:val="o"/>
      <w:lvlJc w:val="left"/>
      <w:pPr>
        <w:ind w:left="1800" w:hanging="360"/>
      </w:pPr>
      <w:rPr>
        <w:rFonts w:ascii="Courier New" w:hAnsi="Courier New" w:cs="Courier New" w:hint="default"/>
      </w:rPr>
    </w:lvl>
    <w:lvl w:ilvl="2" w:tplc="1C0A0005" w:tentative="1">
      <w:start w:val="1"/>
      <w:numFmt w:val="bullet"/>
      <w:lvlText w:val=""/>
      <w:lvlJc w:val="left"/>
      <w:pPr>
        <w:ind w:left="2520" w:hanging="360"/>
      </w:pPr>
      <w:rPr>
        <w:rFonts w:ascii="Wingdings" w:hAnsi="Wingdings" w:hint="default"/>
      </w:rPr>
    </w:lvl>
    <w:lvl w:ilvl="3" w:tplc="1C0A0001" w:tentative="1">
      <w:start w:val="1"/>
      <w:numFmt w:val="bullet"/>
      <w:lvlText w:val=""/>
      <w:lvlJc w:val="left"/>
      <w:pPr>
        <w:ind w:left="3240" w:hanging="360"/>
      </w:pPr>
      <w:rPr>
        <w:rFonts w:ascii="Symbol" w:hAnsi="Symbol" w:hint="default"/>
      </w:rPr>
    </w:lvl>
    <w:lvl w:ilvl="4" w:tplc="1C0A0003" w:tentative="1">
      <w:start w:val="1"/>
      <w:numFmt w:val="bullet"/>
      <w:lvlText w:val="o"/>
      <w:lvlJc w:val="left"/>
      <w:pPr>
        <w:ind w:left="3960" w:hanging="360"/>
      </w:pPr>
      <w:rPr>
        <w:rFonts w:ascii="Courier New" w:hAnsi="Courier New" w:cs="Courier New" w:hint="default"/>
      </w:rPr>
    </w:lvl>
    <w:lvl w:ilvl="5" w:tplc="1C0A0005" w:tentative="1">
      <w:start w:val="1"/>
      <w:numFmt w:val="bullet"/>
      <w:lvlText w:val=""/>
      <w:lvlJc w:val="left"/>
      <w:pPr>
        <w:ind w:left="4680" w:hanging="360"/>
      </w:pPr>
      <w:rPr>
        <w:rFonts w:ascii="Wingdings" w:hAnsi="Wingdings" w:hint="default"/>
      </w:rPr>
    </w:lvl>
    <w:lvl w:ilvl="6" w:tplc="1C0A0001" w:tentative="1">
      <w:start w:val="1"/>
      <w:numFmt w:val="bullet"/>
      <w:lvlText w:val=""/>
      <w:lvlJc w:val="left"/>
      <w:pPr>
        <w:ind w:left="5400" w:hanging="360"/>
      </w:pPr>
      <w:rPr>
        <w:rFonts w:ascii="Symbol" w:hAnsi="Symbol" w:hint="default"/>
      </w:rPr>
    </w:lvl>
    <w:lvl w:ilvl="7" w:tplc="1C0A0003" w:tentative="1">
      <w:start w:val="1"/>
      <w:numFmt w:val="bullet"/>
      <w:lvlText w:val="o"/>
      <w:lvlJc w:val="left"/>
      <w:pPr>
        <w:ind w:left="6120" w:hanging="360"/>
      </w:pPr>
      <w:rPr>
        <w:rFonts w:ascii="Courier New" w:hAnsi="Courier New" w:cs="Courier New" w:hint="default"/>
      </w:rPr>
    </w:lvl>
    <w:lvl w:ilvl="8" w:tplc="1C0A0005" w:tentative="1">
      <w:start w:val="1"/>
      <w:numFmt w:val="bullet"/>
      <w:lvlText w:val=""/>
      <w:lvlJc w:val="left"/>
      <w:pPr>
        <w:ind w:left="6840" w:hanging="360"/>
      </w:pPr>
      <w:rPr>
        <w:rFonts w:ascii="Wingdings" w:hAnsi="Wingdings" w:hint="default"/>
      </w:rPr>
    </w:lvl>
  </w:abstractNum>
  <w:abstractNum w:abstractNumId="65" w15:restartNumberingAfterBreak="0">
    <w:nsid w:val="4750091A"/>
    <w:multiLevelType w:val="hybridMultilevel"/>
    <w:tmpl w:val="A47A7AC2"/>
    <w:lvl w:ilvl="0" w:tplc="0809000D">
      <w:start w:val="1"/>
      <w:numFmt w:val="bullet"/>
      <w:lvlText w:val=""/>
      <w:lvlJc w:val="left"/>
      <w:pPr>
        <w:ind w:left="360" w:hanging="360"/>
      </w:pPr>
      <w:rPr>
        <w:rFonts w:ascii="Wingdings" w:hAnsi="Wingdings" w:hint="default"/>
        <w:color w:val="auto"/>
      </w:rPr>
    </w:lvl>
    <w:lvl w:ilvl="1" w:tplc="1C0A0003">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66" w15:restartNumberingAfterBreak="0">
    <w:nsid w:val="4B122CE0"/>
    <w:multiLevelType w:val="hybridMultilevel"/>
    <w:tmpl w:val="CDFCFA5A"/>
    <w:lvl w:ilvl="0" w:tplc="2DEE6B46">
      <w:numFmt w:val="bullet"/>
      <w:lvlText w:val="-"/>
      <w:lvlJc w:val="left"/>
      <w:pPr>
        <w:ind w:left="1440" w:hanging="360"/>
      </w:pPr>
      <w:rPr>
        <w:rFonts w:ascii="Calibri" w:eastAsia="Calibri" w:hAnsi="Calibri" w:cs="Times New Roman" w:hint="default"/>
        <w:b w:val="0"/>
        <w:i w:val="0"/>
        <w:strike w:val="0"/>
        <w:dstrike w:val="0"/>
        <w:color w:val="000000"/>
        <w:sz w:val="24"/>
        <w:szCs w:val="24"/>
        <w:u w:val="none" w:color="000000"/>
        <w:bdr w:val="none" w:sz="0" w:space="0" w:color="auto"/>
        <w:shd w:val="clear" w:color="auto" w:fill="auto"/>
        <w:vertAlign w:val="baseline"/>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7" w15:restartNumberingAfterBreak="0">
    <w:nsid w:val="4D3C3271"/>
    <w:multiLevelType w:val="hybridMultilevel"/>
    <w:tmpl w:val="CAACE070"/>
    <w:lvl w:ilvl="0" w:tplc="26B66492">
      <w:start w:val="1"/>
      <w:numFmt w:val="bullet"/>
      <w:lvlText w:val=""/>
      <w:lvlJc w:val="left"/>
      <w:pPr>
        <w:ind w:left="720" w:hanging="360"/>
      </w:pPr>
      <w:rPr>
        <w:rFonts w:ascii="Wingdings" w:hAnsi="Wingdings"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4E37592B"/>
    <w:multiLevelType w:val="hybridMultilevel"/>
    <w:tmpl w:val="C6181E3A"/>
    <w:lvl w:ilvl="0" w:tplc="FFFFFFFF">
      <w:start w:val="1"/>
      <w:numFmt w:val="bullet"/>
      <w:lvlText w:val=""/>
      <w:lvlJc w:val="left"/>
      <w:pPr>
        <w:ind w:left="360" w:hanging="360"/>
      </w:pPr>
      <w:rPr>
        <w:rFonts w:ascii="Wingdings" w:hAnsi="Wingdings" w:hint="default"/>
        <w:color w:val="auto"/>
      </w:rPr>
    </w:lvl>
    <w:lvl w:ilvl="1" w:tplc="1C0A0003">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69" w15:restartNumberingAfterBreak="0">
    <w:nsid w:val="4FEA0BE9"/>
    <w:multiLevelType w:val="multilevel"/>
    <w:tmpl w:val="4E22FF9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0" w15:restartNumberingAfterBreak="0">
    <w:nsid w:val="502C6737"/>
    <w:multiLevelType w:val="hybridMultilevel"/>
    <w:tmpl w:val="FE406C60"/>
    <w:lvl w:ilvl="0" w:tplc="26B66492">
      <w:start w:val="1"/>
      <w:numFmt w:val="bullet"/>
      <w:lvlText w:val=""/>
      <w:lvlJc w:val="left"/>
      <w:pPr>
        <w:ind w:left="720" w:hanging="360"/>
      </w:pPr>
      <w:rPr>
        <w:rFonts w:ascii="Wingdings" w:hAnsi="Wingdings" w:hint="default"/>
        <w:color w:val="000000" w:themeColor="text1"/>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51BF4B13"/>
    <w:multiLevelType w:val="hybridMultilevel"/>
    <w:tmpl w:val="D820F94E"/>
    <w:lvl w:ilvl="0" w:tplc="0809000D">
      <w:start w:val="1"/>
      <w:numFmt w:val="bullet"/>
      <w:lvlText w:val=""/>
      <w:lvlJc w:val="left"/>
      <w:pPr>
        <w:ind w:left="360" w:hanging="360"/>
      </w:pPr>
      <w:rPr>
        <w:rFonts w:ascii="Wingdings" w:hAnsi="Wingdings" w:hint="default"/>
        <w:color w:val="auto"/>
      </w:rPr>
    </w:lvl>
    <w:lvl w:ilvl="1" w:tplc="1C0A0003">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72" w15:restartNumberingAfterBreak="0">
    <w:nsid w:val="51D23A22"/>
    <w:multiLevelType w:val="hybridMultilevel"/>
    <w:tmpl w:val="EB76AA9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52606DB4"/>
    <w:multiLevelType w:val="hybridMultilevel"/>
    <w:tmpl w:val="9D2ABBEC"/>
    <w:lvl w:ilvl="0" w:tplc="0809000D">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4" w15:restartNumberingAfterBreak="0">
    <w:nsid w:val="556B2F88"/>
    <w:multiLevelType w:val="hybridMultilevel"/>
    <w:tmpl w:val="8196C612"/>
    <w:lvl w:ilvl="0" w:tplc="B9EE9922">
      <w:numFmt w:val="bullet"/>
      <w:lvlText w:val="-"/>
      <w:lvlJc w:val="left"/>
      <w:pPr>
        <w:ind w:left="720" w:hanging="360"/>
      </w:pPr>
      <w:rPr>
        <w:rFonts w:ascii="Cambria" w:eastAsia="Times New Roman" w:hAnsi="Cambria" w:cs="Times New Roman"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75" w15:restartNumberingAfterBreak="0">
    <w:nsid w:val="57760790"/>
    <w:multiLevelType w:val="hybridMultilevel"/>
    <w:tmpl w:val="83525E6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577E52DC"/>
    <w:multiLevelType w:val="hybridMultilevel"/>
    <w:tmpl w:val="2C668A30"/>
    <w:lvl w:ilvl="0" w:tplc="F7A41AA6">
      <w:start w:val="6"/>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15:restartNumberingAfterBreak="0">
    <w:nsid w:val="58864252"/>
    <w:multiLevelType w:val="hybridMultilevel"/>
    <w:tmpl w:val="7A30E61E"/>
    <w:lvl w:ilvl="0" w:tplc="A36622B6">
      <w:start w:val="1"/>
      <w:numFmt w:val="bullet"/>
      <w:lvlText w:val=""/>
      <w:lvlJc w:val="left"/>
      <w:pPr>
        <w:ind w:left="720" w:hanging="360"/>
      </w:pPr>
      <w:rPr>
        <w:rFonts w:ascii="Wingdings" w:hAnsi="Wingdings" w:hint="default"/>
        <w:color w:val="auto"/>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58BF5F82"/>
    <w:multiLevelType w:val="hybridMultilevel"/>
    <w:tmpl w:val="A672DA7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59B662D9"/>
    <w:multiLevelType w:val="hybridMultilevel"/>
    <w:tmpl w:val="E2BCEA42"/>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5BCB51D5"/>
    <w:multiLevelType w:val="hybridMultilevel"/>
    <w:tmpl w:val="752A26E4"/>
    <w:lvl w:ilvl="0" w:tplc="1C0A000F">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81" w15:restartNumberingAfterBreak="0">
    <w:nsid w:val="5C9D2B6D"/>
    <w:multiLevelType w:val="hybridMultilevel"/>
    <w:tmpl w:val="7DD266D6"/>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15:restartNumberingAfterBreak="0">
    <w:nsid w:val="5E25073A"/>
    <w:multiLevelType w:val="hybridMultilevel"/>
    <w:tmpl w:val="C9F68F46"/>
    <w:lvl w:ilvl="0" w:tplc="EBB41958">
      <w:start w:val="4"/>
      <w:numFmt w:val="upperRoman"/>
      <w:lvlText w:val="%1."/>
      <w:lvlJc w:val="righ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15:restartNumberingAfterBreak="0">
    <w:nsid w:val="5EE66F95"/>
    <w:multiLevelType w:val="hybridMultilevel"/>
    <w:tmpl w:val="CD6ACFD8"/>
    <w:lvl w:ilvl="0" w:tplc="26B66492">
      <w:start w:val="1"/>
      <w:numFmt w:val="bullet"/>
      <w:lvlText w:val=""/>
      <w:lvlJc w:val="left"/>
      <w:pPr>
        <w:ind w:left="720" w:hanging="360"/>
      </w:pPr>
      <w:rPr>
        <w:rFonts w:ascii="Wingdings" w:hAnsi="Wingdings"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5F271D14"/>
    <w:multiLevelType w:val="hybridMultilevel"/>
    <w:tmpl w:val="9ED854DE"/>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60A61811"/>
    <w:multiLevelType w:val="hybridMultilevel"/>
    <w:tmpl w:val="DD7A4D58"/>
    <w:lvl w:ilvl="0" w:tplc="2DEE6B46">
      <w:numFmt w:val="bullet"/>
      <w:lvlText w:val="-"/>
      <w:lvlJc w:val="left"/>
      <w:pPr>
        <w:ind w:left="720" w:hanging="360"/>
      </w:pPr>
      <w:rPr>
        <w:rFonts w:ascii="Calibri" w:eastAsiaTheme="minorHAnsi" w:hAnsi="Calibri" w:cstheme="minorBidi"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86" w15:restartNumberingAfterBreak="0">
    <w:nsid w:val="61264A02"/>
    <w:multiLevelType w:val="hybridMultilevel"/>
    <w:tmpl w:val="CE2E78D2"/>
    <w:lvl w:ilvl="0" w:tplc="0409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87" w15:restartNumberingAfterBreak="0">
    <w:nsid w:val="62C03792"/>
    <w:multiLevelType w:val="hybridMultilevel"/>
    <w:tmpl w:val="1B5624C8"/>
    <w:lvl w:ilvl="0" w:tplc="2DEE6B46">
      <w:numFmt w:val="bullet"/>
      <w:lvlText w:val="-"/>
      <w:lvlJc w:val="left"/>
      <w:pPr>
        <w:ind w:left="720" w:hanging="360"/>
      </w:pPr>
      <w:rPr>
        <w:rFonts w:ascii="Calibri" w:eastAsiaTheme="minorHAnsi" w:hAnsi="Calibri" w:cstheme="minorBidi"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88" w15:restartNumberingAfterBreak="0">
    <w:nsid w:val="63C84519"/>
    <w:multiLevelType w:val="hybridMultilevel"/>
    <w:tmpl w:val="174AD5CA"/>
    <w:lvl w:ilvl="0" w:tplc="26B66492">
      <w:start w:val="1"/>
      <w:numFmt w:val="bullet"/>
      <w:lvlText w:val=""/>
      <w:lvlJc w:val="left"/>
      <w:pPr>
        <w:ind w:left="1080" w:hanging="360"/>
      </w:pPr>
      <w:rPr>
        <w:rFonts w:ascii="Wingdings" w:hAnsi="Wingdings" w:hint="default"/>
        <w:color w:val="000000" w:themeColor="text1"/>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9" w15:restartNumberingAfterBreak="0">
    <w:nsid w:val="64794C21"/>
    <w:multiLevelType w:val="hybridMultilevel"/>
    <w:tmpl w:val="C5D2A4A6"/>
    <w:lvl w:ilvl="0" w:tplc="F99A4626">
      <w:start w:val="1"/>
      <w:numFmt w:val="bullet"/>
      <w:lvlText w:val=""/>
      <w:lvlJc w:val="left"/>
      <w:pPr>
        <w:ind w:left="720" w:hanging="360"/>
      </w:pPr>
      <w:rPr>
        <w:rFonts w:ascii="Wingdings" w:hAnsi="Wingdings" w:hint="default"/>
        <w:sz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65813FA7"/>
    <w:multiLevelType w:val="hybridMultilevel"/>
    <w:tmpl w:val="6FB03BEE"/>
    <w:lvl w:ilvl="0" w:tplc="04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66C72FF0"/>
    <w:multiLevelType w:val="hybridMultilevel"/>
    <w:tmpl w:val="BFB06230"/>
    <w:lvl w:ilvl="0" w:tplc="1C0A0013">
      <w:start w:val="1"/>
      <w:numFmt w:val="upperRoman"/>
      <w:lvlText w:val="%1."/>
      <w:lvlJc w:val="righ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92" w15:restartNumberingAfterBreak="0">
    <w:nsid w:val="67480AE7"/>
    <w:multiLevelType w:val="hybridMultilevel"/>
    <w:tmpl w:val="A560BD4C"/>
    <w:lvl w:ilvl="0" w:tplc="F0F6D164">
      <w:start w:val="2"/>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 w15:restartNumberingAfterBreak="0">
    <w:nsid w:val="68A43889"/>
    <w:multiLevelType w:val="hybridMultilevel"/>
    <w:tmpl w:val="3DE4D638"/>
    <w:lvl w:ilvl="0" w:tplc="0809000D">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94" w15:restartNumberingAfterBreak="0">
    <w:nsid w:val="68E97818"/>
    <w:multiLevelType w:val="hybridMultilevel"/>
    <w:tmpl w:val="2556D4B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68EA3914"/>
    <w:multiLevelType w:val="hybridMultilevel"/>
    <w:tmpl w:val="037C1A5E"/>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 w15:restartNumberingAfterBreak="0">
    <w:nsid w:val="692B51AC"/>
    <w:multiLevelType w:val="hybridMultilevel"/>
    <w:tmpl w:val="D9C04EFC"/>
    <w:lvl w:ilvl="0" w:tplc="26B66492">
      <w:start w:val="1"/>
      <w:numFmt w:val="bullet"/>
      <w:lvlText w:val=""/>
      <w:lvlJc w:val="left"/>
      <w:pPr>
        <w:ind w:left="1080" w:hanging="360"/>
      </w:pPr>
      <w:rPr>
        <w:rFonts w:ascii="Wingdings" w:hAnsi="Wingdings" w:hint="default"/>
        <w:color w:val="000000" w:themeColor="text1"/>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7" w15:restartNumberingAfterBreak="0">
    <w:nsid w:val="6AB97C14"/>
    <w:multiLevelType w:val="hybridMultilevel"/>
    <w:tmpl w:val="DC64A7EA"/>
    <w:lvl w:ilvl="0" w:tplc="B9EE9922">
      <w:numFmt w:val="bullet"/>
      <w:lvlText w:val="-"/>
      <w:lvlJc w:val="left"/>
      <w:pPr>
        <w:ind w:left="720" w:hanging="360"/>
      </w:pPr>
      <w:rPr>
        <w:rFonts w:ascii="Cambria" w:eastAsia="Times New Roman" w:hAnsi="Cambria" w:cs="Times New Roman"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98" w15:restartNumberingAfterBreak="0">
    <w:nsid w:val="6AD41503"/>
    <w:multiLevelType w:val="hybridMultilevel"/>
    <w:tmpl w:val="703C4F94"/>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6B9740C9"/>
    <w:multiLevelType w:val="hybridMultilevel"/>
    <w:tmpl w:val="61D001FC"/>
    <w:lvl w:ilvl="0" w:tplc="1C0A000F">
      <w:start w:val="1"/>
      <w:numFmt w:val="decimal"/>
      <w:lvlText w:val="%1."/>
      <w:lvlJc w:val="left"/>
      <w:pPr>
        <w:ind w:left="360" w:hanging="360"/>
      </w:pPr>
    </w:lvl>
    <w:lvl w:ilvl="1" w:tplc="1C0A0019" w:tentative="1">
      <w:start w:val="1"/>
      <w:numFmt w:val="lowerLetter"/>
      <w:lvlText w:val="%2."/>
      <w:lvlJc w:val="left"/>
      <w:pPr>
        <w:ind w:left="1080" w:hanging="360"/>
      </w:pPr>
    </w:lvl>
    <w:lvl w:ilvl="2" w:tplc="1C0A001B" w:tentative="1">
      <w:start w:val="1"/>
      <w:numFmt w:val="lowerRoman"/>
      <w:lvlText w:val="%3."/>
      <w:lvlJc w:val="right"/>
      <w:pPr>
        <w:ind w:left="1800" w:hanging="180"/>
      </w:pPr>
    </w:lvl>
    <w:lvl w:ilvl="3" w:tplc="1C0A000F" w:tentative="1">
      <w:start w:val="1"/>
      <w:numFmt w:val="decimal"/>
      <w:lvlText w:val="%4."/>
      <w:lvlJc w:val="left"/>
      <w:pPr>
        <w:ind w:left="2520" w:hanging="360"/>
      </w:pPr>
    </w:lvl>
    <w:lvl w:ilvl="4" w:tplc="1C0A0019" w:tentative="1">
      <w:start w:val="1"/>
      <w:numFmt w:val="lowerLetter"/>
      <w:lvlText w:val="%5."/>
      <w:lvlJc w:val="left"/>
      <w:pPr>
        <w:ind w:left="3240" w:hanging="360"/>
      </w:pPr>
    </w:lvl>
    <w:lvl w:ilvl="5" w:tplc="1C0A001B" w:tentative="1">
      <w:start w:val="1"/>
      <w:numFmt w:val="lowerRoman"/>
      <w:lvlText w:val="%6."/>
      <w:lvlJc w:val="right"/>
      <w:pPr>
        <w:ind w:left="3960" w:hanging="180"/>
      </w:pPr>
    </w:lvl>
    <w:lvl w:ilvl="6" w:tplc="1C0A000F" w:tentative="1">
      <w:start w:val="1"/>
      <w:numFmt w:val="decimal"/>
      <w:lvlText w:val="%7."/>
      <w:lvlJc w:val="left"/>
      <w:pPr>
        <w:ind w:left="4680" w:hanging="360"/>
      </w:pPr>
    </w:lvl>
    <w:lvl w:ilvl="7" w:tplc="1C0A0019" w:tentative="1">
      <w:start w:val="1"/>
      <w:numFmt w:val="lowerLetter"/>
      <w:lvlText w:val="%8."/>
      <w:lvlJc w:val="left"/>
      <w:pPr>
        <w:ind w:left="5400" w:hanging="360"/>
      </w:pPr>
    </w:lvl>
    <w:lvl w:ilvl="8" w:tplc="1C0A001B" w:tentative="1">
      <w:start w:val="1"/>
      <w:numFmt w:val="lowerRoman"/>
      <w:lvlText w:val="%9."/>
      <w:lvlJc w:val="right"/>
      <w:pPr>
        <w:ind w:left="6120" w:hanging="180"/>
      </w:pPr>
    </w:lvl>
  </w:abstractNum>
  <w:abstractNum w:abstractNumId="100" w15:restartNumberingAfterBreak="0">
    <w:nsid w:val="6BFC688D"/>
    <w:multiLevelType w:val="hybridMultilevel"/>
    <w:tmpl w:val="571AEA6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6C1D53D8"/>
    <w:multiLevelType w:val="hybridMultilevel"/>
    <w:tmpl w:val="B352D052"/>
    <w:lvl w:ilvl="0" w:tplc="644874CE">
      <w:start w:val="1"/>
      <w:numFmt w:val="bullet"/>
      <w:lvlText w:val=""/>
      <w:lvlJc w:val="left"/>
      <w:pPr>
        <w:ind w:left="1080" w:hanging="360"/>
      </w:pPr>
      <w:rPr>
        <w:rFonts w:ascii="Wingdings" w:hAnsi="Wingdings" w:hint="default"/>
        <w:color w:val="auto"/>
        <w:sz w:val="24"/>
        <w:szCs w:val="24"/>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2" w15:restartNumberingAfterBreak="0">
    <w:nsid w:val="6C787A9A"/>
    <w:multiLevelType w:val="hybridMultilevel"/>
    <w:tmpl w:val="65943E68"/>
    <w:lvl w:ilvl="0" w:tplc="26B66492">
      <w:start w:val="1"/>
      <w:numFmt w:val="bullet"/>
      <w:lvlText w:val=""/>
      <w:lvlJc w:val="left"/>
      <w:pPr>
        <w:ind w:left="720" w:hanging="360"/>
      </w:pPr>
      <w:rPr>
        <w:rFonts w:ascii="Wingdings" w:hAnsi="Wingdings"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15:restartNumberingAfterBreak="0">
    <w:nsid w:val="6E226E93"/>
    <w:multiLevelType w:val="hybridMultilevel"/>
    <w:tmpl w:val="908E438C"/>
    <w:lvl w:ilvl="0" w:tplc="26B66492">
      <w:start w:val="1"/>
      <w:numFmt w:val="bullet"/>
      <w:lvlText w:val=""/>
      <w:lvlJc w:val="left"/>
      <w:pPr>
        <w:ind w:left="786" w:hanging="360"/>
      </w:pPr>
      <w:rPr>
        <w:rFonts w:ascii="Wingdings" w:hAnsi="Wingdings" w:hint="default"/>
        <w:color w:val="000000" w:themeColor="text1"/>
      </w:rPr>
    </w:lvl>
    <w:lvl w:ilvl="1" w:tplc="1C0A0003" w:tentative="1">
      <w:start w:val="1"/>
      <w:numFmt w:val="bullet"/>
      <w:lvlText w:val="o"/>
      <w:lvlJc w:val="left"/>
      <w:pPr>
        <w:ind w:left="1506" w:hanging="360"/>
      </w:pPr>
      <w:rPr>
        <w:rFonts w:ascii="Courier New" w:hAnsi="Courier New" w:cs="Courier New" w:hint="default"/>
      </w:rPr>
    </w:lvl>
    <w:lvl w:ilvl="2" w:tplc="1C0A0005" w:tentative="1">
      <w:start w:val="1"/>
      <w:numFmt w:val="bullet"/>
      <w:lvlText w:val=""/>
      <w:lvlJc w:val="left"/>
      <w:pPr>
        <w:ind w:left="2226" w:hanging="360"/>
      </w:pPr>
      <w:rPr>
        <w:rFonts w:ascii="Wingdings" w:hAnsi="Wingdings" w:hint="default"/>
      </w:rPr>
    </w:lvl>
    <w:lvl w:ilvl="3" w:tplc="1C0A0001" w:tentative="1">
      <w:start w:val="1"/>
      <w:numFmt w:val="bullet"/>
      <w:lvlText w:val=""/>
      <w:lvlJc w:val="left"/>
      <w:pPr>
        <w:ind w:left="2946" w:hanging="360"/>
      </w:pPr>
      <w:rPr>
        <w:rFonts w:ascii="Symbol" w:hAnsi="Symbol" w:hint="default"/>
      </w:rPr>
    </w:lvl>
    <w:lvl w:ilvl="4" w:tplc="1C0A0003" w:tentative="1">
      <w:start w:val="1"/>
      <w:numFmt w:val="bullet"/>
      <w:lvlText w:val="o"/>
      <w:lvlJc w:val="left"/>
      <w:pPr>
        <w:ind w:left="3666" w:hanging="360"/>
      </w:pPr>
      <w:rPr>
        <w:rFonts w:ascii="Courier New" w:hAnsi="Courier New" w:cs="Courier New" w:hint="default"/>
      </w:rPr>
    </w:lvl>
    <w:lvl w:ilvl="5" w:tplc="1C0A0005" w:tentative="1">
      <w:start w:val="1"/>
      <w:numFmt w:val="bullet"/>
      <w:lvlText w:val=""/>
      <w:lvlJc w:val="left"/>
      <w:pPr>
        <w:ind w:left="4386" w:hanging="360"/>
      </w:pPr>
      <w:rPr>
        <w:rFonts w:ascii="Wingdings" w:hAnsi="Wingdings" w:hint="default"/>
      </w:rPr>
    </w:lvl>
    <w:lvl w:ilvl="6" w:tplc="1C0A0001" w:tentative="1">
      <w:start w:val="1"/>
      <w:numFmt w:val="bullet"/>
      <w:lvlText w:val=""/>
      <w:lvlJc w:val="left"/>
      <w:pPr>
        <w:ind w:left="5106" w:hanging="360"/>
      </w:pPr>
      <w:rPr>
        <w:rFonts w:ascii="Symbol" w:hAnsi="Symbol" w:hint="default"/>
      </w:rPr>
    </w:lvl>
    <w:lvl w:ilvl="7" w:tplc="1C0A0003" w:tentative="1">
      <w:start w:val="1"/>
      <w:numFmt w:val="bullet"/>
      <w:lvlText w:val="o"/>
      <w:lvlJc w:val="left"/>
      <w:pPr>
        <w:ind w:left="5826" w:hanging="360"/>
      </w:pPr>
      <w:rPr>
        <w:rFonts w:ascii="Courier New" w:hAnsi="Courier New" w:cs="Courier New" w:hint="default"/>
      </w:rPr>
    </w:lvl>
    <w:lvl w:ilvl="8" w:tplc="1C0A0005" w:tentative="1">
      <w:start w:val="1"/>
      <w:numFmt w:val="bullet"/>
      <w:lvlText w:val=""/>
      <w:lvlJc w:val="left"/>
      <w:pPr>
        <w:ind w:left="6546" w:hanging="360"/>
      </w:pPr>
      <w:rPr>
        <w:rFonts w:ascii="Wingdings" w:hAnsi="Wingdings" w:hint="default"/>
      </w:rPr>
    </w:lvl>
  </w:abstractNum>
  <w:abstractNum w:abstractNumId="104" w15:restartNumberingAfterBreak="0">
    <w:nsid w:val="6EE506F7"/>
    <w:multiLevelType w:val="hybridMultilevel"/>
    <w:tmpl w:val="B462B73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15:restartNumberingAfterBreak="0">
    <w:nsid w:val="71CD18B0"/>
    <w:multiLevelType w:val="hybridMultilevel"/>
    <w:tmpl w:val="B33EC242"/>
    <w:lvl w:ilvl="0" w:tplc="0809000D">
      <w:start w:val="1"/>
      <w:numFmt w:val="bullet"/>
      <w:lvlText w:val=""/>
      <w:lvlJc w:val="left"/>
      <w:pPr>
        <w:ind w:left="780" w:hanging="360"/>
      </w:pPr>
      <w:rPr>
        <w:rFonts w:ascii="Wingdings" w:hAnsi="Wingdings" w:hint="default"/>
      </w:rPr>
    </w:lvl>
    <w:lvl w:ilvl="1" w:tplc="1C0A0003" w:tentative="1">
      <w:start w:val="1"/>
      <w:numFmt w:val="bullet"/>
      <w:lvlText w:val="o"/>
      <w:lvlJc w:val="left"/>
      <w:pPr>
        <w:ind w:left="1500" w:hanging="360"/>
      </w:pPr>
      <w:rPr>
        <w:rFonts w:ascii="Courier New" w:hAnsi="Courier New" w:cs="Courier New" w:hint="default"/>
      </w:rPr>
    </w:lvl>
    <w:lvl w:ilvl="2" w:tplc="1C0A0005" w:tentative="1">
      <w:start w:val="1"/>
      <w:numFmt w:val="bullet"/>
      <w:lvlText w:val=""/>
      <w:lvlJc w:val="left"/>
      <w:pPr>
        <w:ind w:left="2220" w:hanging="360"/>
      </w:pPr>
      <w:rPr>
        <w:rFonts w:ascii="Wingdings" w:hAnsi="Wingdings" w:hint="default"/>
      </w:rPr>
    </w:lvl>
    <w:lvl w:ilvl="3" w:tplc="1C0A0001" w:tentative="1">
      <w:start w:val="1"/>
      <w:numFmt w:val="bullet"/>
      <w:lvlText w:val=""/>
      <w:lvlJc w:val="left"/>
      <w:pPr>
        <w:ind w:left="2940" w:hanging="360"/>
      </w:pPr>
      <w:rPr>
        <w:rFonts w:ascii="Symbol" w:hAnsi="Symbol" w:hint="default"/>
      </w:rPr>
    </w:lvl>
    <w:lvl w:ilvl="4" w:tplc="1C0A0003" w:tentative="1">
      <w:start w:val="1"/>
      <w:numFmt w:val="bullet"/>
      <w:lvlText w:val="o"/>
      <w:lvlJc w:val="left"/>
      <w:pPr>
        <w:ind w:left="3660" w:hanging="360"/>
      </w:pPr>
      <w:rPr>
        <w:rFonts w:ascii="Courier New" w:hAnsi="Courier New" w:cs="Courier New" w:hint="default"/>
      </w:rPr>
    </w:lvl>
    <w:lvl w:ilvl="5" w:tplc="1C0A0005" w:tentative="1">
      <w:start w:val="1"/>
      <w:numFmt w:val="bullet"/>
      <w:lvlText w:val=""/>
      <w:lvlJc w:val="left"/>
      <w:pPr>
        <w:ind w:left="4380" w:hanging="360"/>
      </w:pPr>
      <w:rPr>
        <w:rFonts w:ascii="Wingdings" w:hAnsi="Wingdings" w:hint="default"/>
      </w:rPr>
    </w:lvl>
    <w:lvl w:ilvl="6" w:tplc="1C0A0001" w:tentative="1">
      <w:start w:val="1"/>
      <w:numFmt w:val="bullet"/>
      <w:lvlText w:val=""/>
      <w:lvlJc w:val="left"/>
      <w:pPr>
        <w:ind w:left="5100" w:hanging="360"/>
      </w:pPr>
      <w:rPr>
        <w:rFonts w:ascii="Symbol" w:hAnsi="Symbol" w:hint="default"/>
      </w:rPr>
    </w:lvl>
    <w:lvl w:ilvl="7" w:tplc="1C0A0003" w:tentative="1">
      <w:start w:val="1"/>
      <w:numFmt w:val="bullet"/>
      <w:lvlText w:val="o"/>
      <w:lvlJc w:val="left"/>
      <w:pPr>
        <w:ind w:left="5820" w:hanging="360"/>
      </w:pPr>
      <w:rPr>
        <w:rFonts w:ascii="Courier New" w:hAnsi="Courier New" w:cs="Courier New" w:hint="default"/>
      </w:rPr>
    </w:lvl>
    <w:lvl w:ilvl="8" w:tplc="1C0A0005" w:tentative="1">
      <w:start w:val="1"/>
      <w:numFmt w:val="bullet"/>
      <w:lvlText w:val=""/>
      <w:lvlJc w:val="left"/>
      <w:pPr>
        <w:ind w:left="6540" w:hanging="360"/>
      </w:pPr>
      <w:rPr>
        <w:rFonts w:ascii="Wingdings" w:hAnsi="Wingdings" w:hint="default"/>
      </w:rPr>
    </w:lvl>
  </w:abstractNum>
  <w:abstractNum w:abstractNumId="106" w15:restartNumberingAfterBreak="0">
    <w:nsid w:val="72125DAA"/>
    <w:multiLevelType w:val="hybridMultilevel"/>
    <w:tmpl w:val="473AD2A2"/>
    <w:lvl w:ilvl="0" w:tplc="302443A4">
      <w:start w:val="1"/>
      <w:numFmt w:val="bullet"/>
      <w:lvlText w:val=""/>
      <w:lvlJc w:val="left"/>
      <w:pPr>
        <w:ind w:left="720" w:hanging="360"/>
      </w:pPr>
      <w:rPr>
        <w:rFonts w:ascii="Wingdings" w:hAnsi="Wingding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7427583E"/>
    <w:multiLevelType w:val="hybridMultilevel"/>
    <w:tmpl w:val="16F4FEAC"/>
    <w:lvl w:ilvl="0" w:tplc="26B66492">
      <w:start w:val="1"/>
      <w:numFmt w:val="bullet"/>
      <w:lvlText w:val=""/>
      <w:lvlJc w:val="left"/>
      <w:pPr>
        <w:ind w:left="720" w:hanging="360"/>
      </w:pPr>
      <w:rPr>
        <w:rFonts w:ascii="Wingdings" w:hAnsi="Wingdings"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75A92A15"/>
    <w:multiLevelType w:val="hybridMultilevel"/>
    <w:tmpl w:val="37A2A368"/>
    <w:lvl w:ilvl="0" w:tplc="26B66492">
      <w:start w:val="1"/>
      <w:numFmt w:val="bullet"/>
      <w:lvlText w:val=""/>
      <w:lvlJc w:val="left"/>
      <w:pPr>
        <w:ind w:left="720" w:hanging="360"/>
      </w:pPr>
      <w:rPr>
        <w:rFonts w:ascii="Wingdings" w:hAnsi="Wingdings" w:hint="default"/>
        <w:color w:val="000000" w:themeColor="text1"/>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9" w15:restartNumberingAfterBreak="0">
    <w:nsid w:val="784D70C9"/>
    <w:multiLevelType w:val="hybridMultilevel"/>
    <w:tmpl w:val="53684638"/>
    <w:lvl w:ilvl="0" w:tplc="26B66492">
      <w:start w:val="1"/>
      <w:numFmt w:val="bullet"/>
      <w:lvlText w:val=""/>
      <w:lvlJc w:val="left"/>
      <w:pPr>
        <w:ind w:left="720" w:hanging="360"/>
      </w:pPr>
      <w:rPr>
        <w:rFonts w:ascii="Wingdings" w:hAnsi="Wingdings"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7899515E"/>
    <w:multiLevelType w:val="hybridMultilevel"/>
    <w:tmpl w:val="773E1D32"/>
    <w:lvl w:ilvl="0" w:tplc="2DEE6B46">
      <w:numFmt w:val="bullet"/>
      <w:lvlText w:val="-"/>
      <w:lvlJc w:val="left"/>
      <w:pPr>
        <w:ind w:left="720" w:hanging="360"/>
      </w:pPr>
      <w:rPr>
        <w:rFonts w:ascii="Calibri" w:eastAsia="Calibri" w:hAnsi="Calibri" w:cs="Times New Roman" w:hint="default"/>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793530DA"/>
    <w:multiLevelType w:val="hybridMultilevel"/>
    <w:tmpl w:val="D16A563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7B2C2675"/>
    <w:multiLevelType w:val="hybridMultilevel"/>
    <w:tmpl w:val="E948239E"/>
    <w:lvl w:ilvl="0" w:tplc="BF2EC3F6">
      <w:start w:val="1"/>
      <w:numFmt w:val="bullet"/>
      <w:lvlText w:val=""/>
      <w:lvlJc w:val="left"/>
      <w:pPr>
        <w:ind w:left="720" w:hanging="360"/>
      </w:pPr>
      <w:rPr>
        <w:rFonts w:ascii="Wingdings" w:hAnsi="Wingdings" w:hint="default"/>
        <w:color w:val="auto"/>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13" w15:restartNumberingAfterBreak="0">
    <w:nsid w:val="7BC043FE"/>
    <w:multiLevelType w:val="hybridMultilevel"/>
    <w:tmpl w:val="3A58CEE4"/>
    <w:lvl w:ilvl="0" w:tplc="26B66492">
      <w:start w:val="1"/>
      <w:numFmt w:val="bullet"/>
      <w:lvlText w:val=""/>
      <w:lvlJc w:val="left"/>
      <w:pPr>
        <w:ind w:left="720" w:hanging="360"/>
      </w:pPr>
      <w:rPr>
        <w:rFonts w:ascii="Wingdings" w:hAnsi="Wingdings"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7D0D2ECB"/>
    <w:multiLevelType w:val="hybridMultilevel"/>
    <w:tmpl w:val="25DA9E66"/>
    <w:lvl w:ilvl="0" w:tplc="C58075AA">
      <w:start w:val="1"/>
      <w:numFmt w:val="upperRoman"/>
      <w:lvlText w:val="%1."/>
      <w:lvlJc w:val="right"/>
      <w:pPr>
        <w:ind w:left="720" w:hanging="360"/>
      </w:pPr>
      <w:rPr>
        <w:color w:val="002060"/>
        <w:sz w:val="32"/>
        <w:szCs w:val="32"/>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15" w15:restartNumberingAfterBreak="0">
    <w:nsid w:val="7DF8678E"/>
    <w:multiLevelType w:val="hybridMultilevel"/>
    <w:tmpl w:val="1AC430E2"/>
    <w:lvl w:ilvl="0" w:tplc="B9EE9922">
      <w:numFmt w:val="bullet"/>
      <w:lvlText w:val="-"/>
      <w:lvlJc w:val="left"/>
      <w:pPr>
        <w:ind w:left="720" w:hanging="360"/>
      </w:pPr>
      <w:rPr>
        <w:rFonts w:ascii="Cambria" w:eastAsia="Times New Roman" w:hAnsi="Cambria" w:cs="Times New Roman"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16" w15:restartNumberingAfterBreak="0">
    <w:nsid w:val="7EF131F2"/>
    <w:multiLevelType w:val="hybridMultilevel"/>
    <w:tmpl w:val="197ACCBC"/>
    <w:lvl w:ilvl="0" w:tplc="534E725E">
      <w:numFmt w:val="bullet"/>
      <w:lvlText w:val="-"/>
      <w:lvlJc w:val="left"/>
      <w:pPr>
        <w:ind w:left="720" w:hanging="360"/>
      </w:pPr>
      <w:rPr>
        <w:rFonts w:ascii="Times New Roman" w:eastAsiaTheme="minorHAnsi" w:hAnsi="Times New Roman" w:cs="Times New Roman"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17" w15:restartNumberingAfterBreak="0">
    <w:nsid w:val="7F1346E7"/>
    <w:multiLevelType w:val="hybridMultilevel"/>
    <w:tmpl w:val="9EACABCE"/>
    <w:lvl w:ilvl="0" w:tplc="2DEE6B46">
      <w:numFmt w:val="bullet"/>
      <w:lvlText w:val="-"/>
      <w:lvlJc w:val="left"/>
      <w:pPr>
        <w:ind w:left="1080" w:hanging="360"/>
      </w:pPr>
      <w:rPr>
        <w:rFonts w:ascii="Calibri" w:eastAsiaTheme="minorHAnsi" w:hAnsi="Calibri" w:cstheme="minorBidi" w:hint="default"/>
        <w:b w:val="0"/>
        <w:i w:val="0"/>
        <w:strike w:val="0"/>
        <w:dstrike w:val="0"/>
        <w:color w:val="000000"/>
        <w:sz w:val="24"/>
        <w:szCs w:val="24"/>
        <w:u w:val="none" w:color="000000"/>
        <w:bdr w:val="none" w:sz="0" w:space="0" w:color="auto"/>
        <w:shd w:val="clear" w:color="auto" w:fill="auto"/>
        <w:vertAlign w:val="baseline"/>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8" w15:restartNumberingAfterBreak="0">
    <w:nsid w:val="7FB47EBC"/>
    <w:multiLevelType w:val="hybridMultilevel"/>
    <w:tmpl w:val="9494731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9"/>
  </w:num>
  <w:num w:numId="2">
    <w:abstractNumId w:val="38"/>
  </w:num>
  <w:num w:numId="3">
    <w:abstractNumId w:val="60"/>
  </w:num>
  <w:num w:numId="4">
    <w:abstractNumId w:val="58"/>
  </w:num>
  <w:num w:numId="5">
    <w:abstractNumId w:val="112"/>
  </w:num>
  <w:num w:numId="6">
    <w:abstractNumId w:val="51"/>
  </w:num>
  <w:num w:numId="7">
    <w:abstractNumId w:val="52"/>
  </w:num>
  <w:num w:numId="8">
    <w:abstractNumId w:val="0"/>
  </w:num>
  <w:num w:numId="9">
    <w:abstractNumId w:val="45"/>
  </w:num>
  <w:num w:numId="10">
    <w:abstractNumId w:val="30"/>
  </w:num>
  <w:num w:numId="11">
    <w:abstractNumId w:val="47"/>
  </w:num>
  <w:num w:numId="12">
    <w:abstractNumId w:val="40"/>
  </w:num>
  <w:num w:numId="13">
    <w:abstractNumId w:val="76"/>
  </w:num>
  <w:num w:numId="14">
    <w:abstractNumId w:val="82"/>
  </w:num>
  <w:num w:numId="15">
    <w:abstractNumId w:val="114"/>
  </w:num>
  <w:num w:numId="16">
    <w:abstractNumId w:val="91"/>
  </w:num>
  <w:num w:numId="17">
    <w:abstractNumId w:val="53"/>
  </w:num>
  <w:num w:numId="18">
    <w:abstractNumId w:val="9"/>
  </w:num>
  <w:num w:numId="19">
    <w:abstractNumId w:val="42"/>
  </w:num>
  <w:num w:numId="20">
    <w:abstractNumId w:val="28"/>
  </w:num>
  <w:num w:numId="21">
    <w:abstractNumId w:val="16"/>
  </w:num>
  <w:num w:numId="22">
    <w:abstractNumId w:val="39"/>
  </w:num>
  <w:num w:numId="23">
    <w:abstractNumId w:val="90"/>
  </w:num>
  <w:num w:numId="24">
    <w:abstractNumId w:val="13"/>
  </w:num>
  <w:num w:numId="25">
    <w:abstractNumId w:val="10"/>
  </w:num>
  <w:num w:numId="26">
    <w:abstractNumId w:val="86"/>
  </w:num>
  <w:num w:numId="27">
    <w:abstractNumId w:val="3"/>
  </w:num>
  <w:num w:numId="28">
    <w:abstractNumId w:val="80"/>
  </w:num>
  <w:num w:numId="29">
    <w:abstractNumId w:val="43"/>
  </w:num>
  <w:num w:numId="30">
    <w:abstractNumId w:val="44"/>
  </w:num>
  <w:num w:numId="31">
    <w:abstractNumId w:val="63"/>
  </w:num>
  <w:num w:numId="32">
    <w:abstractNumId w:val="116"/>
  </w:num>
  <w:num w:numId="33">
    <w:abstractNumId w:val="79"/>
  </w:num>
  <w:num w:numId="34">
    <w:abstractNumId w:val="34"/>
  </w:num>
  <w:num w:numId="35">
    <w:abstractNumId w:val="73"/>
  </w:num>
  <w:num w:numId="36">
    <w:abstractNumId w:val="54"/>
  </w:num>
  <w:num w:numId="37">
    <w:abstractNumId w:val="61"/>
  </w:num>
  <w:num w:numId="38">
    <w:abstractNumId w:val="29"/>
  </w:num>
  <w:num w:numId="39">
    <w:abstractNumId w:val="17"/>
  </w:num>
  <w:num w:numId="40">
    <w:abstractNumId w:val="84"/>
  </w:num>
  <w:num w:numId="41">
    <w:abstractNumId w:val="5"/>
  </w:num>
  <w:num w:numId="42">
    <w:abstractNumId w:val="48"/>
  </w:num>
  <w:num w:numId="43">
    <w:abstractNumId w:val="104"/>
  </w:num>
  <w:num w:numId="44">
    <w:abstractNumId w:val="1"/>
  </w:num>
  <w:num w:numId="45">
    <w:abstractNumId w:val="68"/>
  </w:num>
  <w:num w:numId="46">
    <w:abstractNumId w:val="71"/>
  </w:num>
  <w:num w:numId="47">
    <w:abstractNumId w:val="65"/>
  </w:num>
  <w:num w:numId="48">
    <w:abstractNumId w:val="18"/>
  </w:num>
  <w:num w:numId="49">
    <w:abstractNumId w:val="46"/>
  </w:num>
  <w:num w:numId="50">
    <w:abstractNumId w:val="106"/>
  </w:num>
  <w:num w:numId="51">
    <w:abstractNumId w:val="77"/>
  </w:num>
  <w:num w:numId="52">
    <w:abstractNumId w:val="101"/>
  </w:num>
  <w:num w:numId="53">
    <w:abstractNumId w:val="95"/>
  </w:num>
  <w:num w:numId="54">
    <w:abstractNumId w:val="49"/>
  </w:num>
  <w:num w:numId="55">
    <w:abstractNumId w:val="62"/>
  </w:num>
  <w:num w:numId="56">
    <w:abstractNumId w:val="50"/>
  </w:num>
  <w:num w:numId="57">
    <w:abstractNumId w:val="55"/>
  </w:num>
  <w:num w:numId="58">
    <w:abstractNumId w:val="98"/>
  </w:num>
  <w:num w:numId="59">
    <w:abstractNumId w:val="100"/>
  </w:num>
  <w:num w:numId="60">
    <w:abstractNumId w:val="4"/>
  </w:num>
  <w:num w:numId="61">
    <w:abstractNumId w:val="113"/>
  </w:num>
  <w:num w:numId="62">
    <w:abstractNumId w:val="88"/>
  </w:num>
  <w:num w:numId="63">
    <w:abstractNumId w:val="24"/>
  </w:num>
  <w:num w:numId="64">
    <w:abstractNumId w:val="103"/>
  </w:num>
  <w:num w:numId="65">
    <w:abstractNumId w:val="99"/>
  </w:num>
  <w:num w:numId="66">
    <w:abstractNumId w:val="108"/>
  </w:num>
  <w:num w:numId="67">
    <w:abstractNumId w:val="102"/>
  </w:num>
  <w:num w:numId="68">
    <w:abstractNumId w:val="23"/>
  </w:num>
  <w:num w:numId="69">
    <w:abstractNumId w:val="83"/>
  </w:num>
  <w:num w:numId="70">
    <w:abstractNumId w:val="109"/>
  </w:num>
  <w:num w:numId="71">
    <w:abstractNumId w:val="107"/>
  </w:num>
  <w:num w:numId="72">
    <w:abstractNumId w:val="59"/>
  </w:num>
  <w:num w:numId="73">
    <w:abstractNumId w:val="75"/>
  </w:num>
  <w:num w:numId="74">
    <w:abstractNumId w:val="78"/>
  </w:num>
  <w:num w:numId="75">
    <w:abstractNumId w:val="94"/>
  </w:num>
  <w:num w:numId="76">
    <w:abstractNumId w:val="117"/>
  </w:num>
  <w:num w:numId="77">
    <w:abstractNumId w:val="96"/>
  </w:num>
  <w:num w:numId="78">
    <w:abstractNumId w:val="36"/>
  </w:num>
  <w:num w:numId="79">
    <w:abstractNumId w:val="67"/>
  </w:num>
  <w:num w:numId="80">
    <w:abstractNumId w:val="14"/>
  </w:num>
  <w:num w:numId="81">
    <w:abstractNumId w:val="27"/>
  </w:num>
  <w:num w:numId="82">
    <w:abstractNumId w:val="11"/>
  </w:num>
  <w:num w:numId="83">
    <w:abstractNumId w:val="70"/>
  </w:num>
  <w:num w:numId="84">
    <w:abstractNumId w:val="20"/>
  </w:num>
  <w:num w:numId="85">
    <w:abstractNumId w:val="33"/>
  </w:num>
  <w:num w:numId="86">
    <w:abstractNumId w:val="15"/>
  </w:num>
  <w:num w:numId="87">
    <w:abstractNumId w:val="6"/>
  </w:num>
  <w:num w:numId="88">
    <w:abstractNumId w:val="118"/>
  </w:num>
  <w:num w:numId="89">
    <w:abstractNumId w:val="21"/>
  </w:num>
  <w:num w:numId="90">
    <w:abstractNumId w:val="72"/>
  </w:num>
  <w:num w:numId="91">
    <w:abstractNumId w:val="74"/>
  </w:num>
  <w:num w:numId="92">
    <w:abstractNumId w:val="22"/>
  </w:num>
  <w:num w:numId="93">
    <w:abstractNumId w:val="97"/>
  </w:num>
  <w:num w:numId="94">
    <w:abstractNumId w:val="57"/>
  </w:num>
  <w:num w:numId="95">
    <w:abstractNumId w:val="26"/>
  </w:num>
  <w:num w:numId="96">
    <w:abstractNumId w:val="37"/>
  </w:num>
  <w:num w:numId="97">
    <w:abstractNumId w:val="35"/>
  </w:num>
  <w:num w:numId="98">
    <w:abstractNumId w:val="8"/>
  </w:num>
  <w:num w:numId="99">
    <w:abstractNumId w:val="69"/>
  </w:num>
  <w:num w:numId="100">
    <w:abstractNumId w:val="64"/>
  </w:num>
  <w:num w:numId="101">
    <w:abstractNumId w:val="32"/>
  </w:num>
  <w:num w:numId="102">
    <w:abstractNumId w:val="87"/>
  </w:num>
  <w:num w:numId="103">
    <w:abstractNumId w:val="85"/>
  </w:num>
  <w:num w:numId="104">
    <w:abstractNumId w:val="89"/>
  </w:num>
  <w:num w:numId="105">
    <w:abstractNumId w:val="7"/>
  </w:num>
  <w:num w:numId="106">
    <w:abstractNumId w:val="31"/>
  </w:num>
  <w:num w:numId="107">
    <w:abstractNumId w:val="93"/>
  </w:num>
  <w:num w:numId="108">
    <w:abstractNumId w:val="56"/>
  </w:num>
  <w:num w:numId="109">
    <w:abstractNumId w:val="105"/>
  </w:num>
  <w:num w:numId="110">
    <w:abstractNumId w:val="115"/>
  </w:num>
  <w:num w:numId="111">
    <w:abstractNumId w:val="25"/>
  </w:num>
  <w:num w:numId="112">
    <w:abstractNumId w:val="81"/>
  </w:num>
  <w:num w:numId="113">
    <w:abstractNumId w:val="110"/>
  </w:num>
  <w:num w:numId="114">
    <w:abstractNumId w:val="111"/>
  </w:num>
  <w:num w:numId="115">
    <w:abstractNumId w:val="66"/>
  </w:num>
  <w:num w:numId="116">
    <w:abstractNumId w:val="2"/>
  </w:num>
  <w:num w:numId="117">
    <w:abstractNumId w:val="92"/>
  </w:num>
  <w:num w:numId="118">
    <w:abstractNumId w:val="41"/>
  </w:num>
  <w:num w:numId="119">
    <w:abstractNumId w:val="12"/>
  </w:num>
  <w:numIdMacAtCleanup w:val="10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3F91"/>
    <w:rsid w:val="00000774"/>
    <w:rsid w:val="0000427E"/>
    <w:rsid w:val="00005BEE"/>
    <w:rsid w:val="000062B3"/>
    <w:rsid w:val="000067BD"/>
    <w:rsid w:val="00007B06"/>
    <w:rsid w:val="00007B49"/>
    <w:rsid w:val="00012296"/>
    <w:rsid w:val="0001261B"/>
    <w:rsid w:val="00012ECC"/>
    <w:rsid w:val="000142E4"/>
    <w:rsid w:val="00014C5E"/>
    <w:rsid w:val="00015B39"/>
    <w:rsid w:val="00016768"/>
    <w:rsid w:val="00016CA8"/>
    <w:rsid w:val="00016CE7"/>
    <w:rsid w:val="0001713A"/>
    <w:rsid w:val="000175A9"/>
    <w:rsid w:val="000201DA"/>
    <w:rsid w:val="00021293"/>
    <w:rsid w:val="00021C74"/>
    <w:rsid w:val="00022FD5"/>
    <w:rsid w:val="00023302"/>
    <w:rsid w:val="00023BDF"/>
    <w:rsid w:val="00023E89"/>
    <w:rsid w:val="00024DBD"/>
    <w:rsid w:val="00024EAC"/>
    <w:rsid w:val="0002598B"/>
    <w:rsid w:val="00026621"/>
    <w:rsid w:val="00027584"/>
    <w:rsid w:val="00030C0B"/>
    <w:rsid w:val="00030E4A"/>
    <w:rsid w:val="00031475"/>
    <w:rsid w:val="00031CB7"/>
    <w:rsid w:val="00032751"/>
    <w:rsid w:val="00033051"/>
    <w:rsid w:val="000346C5"/>
    <w:rsid w:val="0003515A"/>
    <w:rsid w:val="00035DB9"/>
    <w:rsid w:val="0003673C"/>
    <w:rsid w:val="00037D7E"/>
    <w:rsid w:val="000403C8"/>
    <w:rsid w:val="0004091B"/>
    <w:rsid w:val="00043FB3"/>
    <w:rsid w:val="00045496"/>
    <w:rsid w:val="0004586C"/>
    <w:rsid w:val="00045BA3"/>
    <w:rsid w:val="000464E5"/>
    <w:rsid w:val="00046631"/>
    <w:rsid w:val="00046EDB"/>
    <w:rsid w:val="00047142"/>
    <w:rsid w:val="00050233"/>
    <w:rsid w:val="00050859"/>
    <w:rsid w:val="000524BC"/>
    <w:rsid w:val="00053983"/>
    <w:rsid w:val="0005474C"/>
    <w:rsid w:val="00054F67"/>
    <w:rsid w:val="000550D0"/>
    <w:rsid w:val="00056905"/>
    <w:rsid w:val="00056F2C"/>
    <w:rsid w:val="00057151"/>
    <w:rsid w:val="00060DBB"/>
    <w:rsid w:val="00060FB8"/>
    <w:rsid w:val="00061780"/>
    <w:rsid w:val="000643F8"/>
    <w:rsid w:val="0006483C"/>
    <w:rsid w:val="000655A8"/>
    <w:rsid w:val="0006573C"/>
    <w:rsid w:val="0006594F"/>
    <w:rsid w:val="00066ACF"/>
    <w:rsid w:val="000672DC"/>
    <w:rsid w:val="00067339"/>
    <w:rsid w:val="00071067"/>
    <w:rsid w:val="000745A1"/>
    <w:rsid w:val="00075134"/>
    <w:rsid w:val="00075F5B"/>
    <w:rsid w:val="000763D7"/>
    <w:rsid w:val="00076C15"/>
    <w:rsid w:val="00080B6F"/>
    <w:rsid w:val="0008168E"/>
    <w:rsid w:val="00081A34"/>
    <w:rsid w:val="00082F16"/>
    <w:rsid w:val="0008549E"/>
    <w:rsid w:val="000861E3"/>
    <w:rsid w:val="00086887"/>
    <w:rsid w:val="000868CB"/>
    <w:rsid w:val="0008777C"/>
    <w:rsid w:val="00090505"/>
    <w:rsid w:val="000919DE"/>
    <w:rsid w:val="00091EEF"/>
    <w:rsid w:val="00092BCE"/>
    <w:rsid w:val="00095387"/>
    <w:rsid w:val="000964FC"/>
    <w:rsid w:val="000969E9"/>
    <w:rsid w:val="00097A73"/>
    <w:rsid w:val="000A0E5A"/>
    <w:rsid w:val="000A1B90"/>
    <w:rsid w:val="000A58AC"/>
    <w:rsid w:val="000A6562"/>
    <w:rsid w:val="000A6F8B"/>
    <w:rsid w:val="000B109E"/>
    <w:rsid w:val="000B216B"/>
    <w:rsid w:val="000B311D"/>
    <w:rsid w:val="000B5512"/>
    <w:rsid w:val="000B5CCF"/>
    <w:rsid w:val="000C02D6"/>
    <w:rsid w:val="000C19DD"/>
    <w:rsid w:val="000C1A46"/>
    <w:rsid w:val="000C2A8C"/>
    <w:rsid w:val="000C523D"/>
    <w:rsid w:val="000C5DD6"/>
    <w:rsid w:val="000C6117"/>
    <w:rsid w:val="000C71D3"/>
    <w:rsid w:val="000C76B2"/>
    <w:rsid w:val="000D1BB0"/>
    <w:rsid w:val="000D2376"/>
    <w:rsid w:val="000D2D4B"/>
    <w:rsid w:val="000D4146"/>
    <w:rsid w:val="000D439A"/>
    <w:rsid w:val="000D5F78"/>
    <w:rsid w:val="000D6066"/>
    <w:rsid w:val="000D66CB"/>
    <w:rsid w:val="000E136A"/>
    <w:rsid w:val="000E1606"/>
    <w:rsid w:val="000E18DC"/>
    <w:rsid w:val="000E2AD9"/>
    <w:rsid w:val="000E3CEC"/>
    <w:rsid w:val="000E4C56"/>
    <w:rsid w:val="000E5739"/>
    <w:rsid w:val="000E5ECB"/>
    <w:rsid w:val="000E7BDF"/>
    <w:rsid w:val="000F0674"/>
    <w:rsid w:val="000F0748"/>
    <w:rsid w:val="000F0895"/>
    <w:rsid w:val="000F0949"/>
    <w:rsid w:val="000F17A7"/>
    <w:rsid w:val="000F1E35"/>
    <w:rsid w:val="000F286E"/>
    <w:rsid w:val="000F2FC4"/>
    <w:rsid w:val="000F4015"/>
    <w:rsid w:val="000F6EA0"/>
    <w:rsid w:val="0010016D"/>
    <w:rsid w:val="001002D7"/>
    <w:rsid w:val="0010058D"/>
    <w:rsid w:val="00100BD3"/>
    <w:rsid w:val="00102091"/>
    <w:rsid w:val="001022BB"/>
    <w:rsid w:val="00102592"/>
    <w:rsid w:val="00102AD0"/>
    <w:rsid w:val="001050A8"/>
    <w:rsid w:val="00105BCB"/>
    <w:rsid w:val="00107A1F"/>
    <w:rsid w:val="001103C3"/>
    <w:rsid w:val="00111CDE"/>
    <w:rsid w:val="001122A2"/>
    <w:rsid w:val="001123DB"/>
    <w:rsid w:val="001135BE"/>
    <w:rsid w:val="001136CC"/>
    <w:rsid w:val="00113D2F"/>
    <w:rsid w:val="00114410"/>
    <w:rsid w:val="00114537"/>
    <w:rsid w:val="00117A28"/>
    <w:rsid w:val="00117AE2"/>
    <w:rsid w:val="00117D64"/>
    <w:rsid w:val="00120D08"/>
    <w:rsid w:val="00122E89"/>
    <w:rsid w:val="001239A8"/>
    <w:rsid w:val="00123C02"/>
    <w:rsid w:val="001259C3"/>
    <w:rsid w:val="00125A0E"/>
    <w:rsid w:val="00125B09"/>
    <w:rsid w:val="001260AD"/>
    <w:rsid w:val="001276F9"/>
    <w:rsid w:val="00127C6B"/>
    <w:rsid w:val="00130AC1"/>
    <w:rsid w:val="00130C34"/>
    <w:rsid w:val="00131A7D"/>
    <w:rsid w:val="00131DAB"/>
    <w:rsid w:val="001322C3"/>
    <w:rsid w:val="00133D71"/>
    <w:rsid w:val="00134B03"/>
    <w:rsid w:val="00134C49"/>
    <w:rsid w:val="00135F69"/>
    <w:rsid w:val="00136C5B"/>
    <w:rsid w:val="001370F3"/>
    <w:rsid w:val="00137C44"/>
    <w:rsid w:val="001403AF"/>
    <w:rsid w:val="00142E0E"/>
    <w:rsid w:val="001432F7"/>
    <w:rsid w:val="00143F64"/>
    <w:rsid w:val="0014437A"/>
    <w:rsid w:val="00146394"/>
    <w:rsid w:val="00147243"/>
    <w:rsid w:val="00147C2C"/>
    <w:rsid w:val="00152153"/>
    <w:rsid w:val="00152A80"/>
    <w:rsid w:val="0015367B"/>
    <w:rsid w:val="00156142"/>
    <w:rsid w:val="00156343"/>
    <w:rsid w:val="001566BB"/>
    <w:rsid w:val="00156C07"/>
    <w:rsid w:val="001606D9"/>
    <w:rsid w:val="00161790"/>
    <w:rsid w:val="00161C36"/>
    <w:rsid w:val="00161CEF"/>
    <w:rsid w:val="001620F2"/>
    <w:rsid w:val="00162A04"/>
    <w:rsid w:val="00162C0D"/>
    <w:rsid w:val="001671D5"/>
    <w:rsid w:val="00167BDA"/>
    <w:rsid w:val="00170BF8"/>
    <w:rsid w:val="00171445"/>
    <w:rsid w:val="001716A5"/>
    <w:rsid w:val="00171DD0"/>
    <w:rsid w:val="00173708"/>
    <w:rsid w:val="00174CE8"/>
    <w:rsid w:val="00174D0F"/>
    <w:rsid w:val="0017543F"/>
    <w:rsid w:val="0017604C"/>
    <w:rsid w:val="00180775"/>
    <w:rsid w:val="001843E5"/>
    <w:rsid w:val="00185100"/>
    <w:rsid w:val="00186211"/>
    <w:rsid w:val="00190B0D"/>
    <w:rsid w:val="001918A4"/>
    <w:rsid w:val="001929D2"/>
    <w:rsid w:val="00192CEE"/>
    <w:rsid w:val="00194AD9"/>
    <w:rsid w:val="00196393"/>
    <w:rsid w:val="001975C4"/>
    <w:rsid w:val="00197924"/>
    <w:rsid w:val="00197D6F"/>
    <w:rsid w:val="001A0789"/>
    <w:rsid w:val="001A0A04"/>
    <w:rsid w:val="001A2F86"/>
    <w:rsid w:val="001A3200"/>
    <w:rsid w:val="001A4E02"/>
    <w:rsid w:val="001A5692"/>
    <w:rsid w:val="001A5C4D"/>
    <w:rsid w:val="001A6FF4"/>
    <w:rsid w:val="001A7418"/>
    <w:rsid w:val="001B169B"/>
    <w:rsid w:val="001B1B73"/>
    <w:rsid w:val="001B1EAA"/>
    <w:rsid w:val="001B20D3"/>
    <w:rsid w:val="001B40DB"/>
    <w:rsid w:val="001B5481"/>
    <w:rsid w:val="001B5AE7"/>
    <w:rsid w:val="001B63D0"/>
    <w:rsid w:val="001B6E64"/>
    <w:rsid w:val="001B7BEA"/>
    <w:rsid w:val="001B7C37"/>
    <w:rsid w:val="001B7C9C"/>
    <w:rsid w:val="001B7D50"/>
    <w:rsid w:val="001C200F"/>
    <w:rsid w:val="001C224C"/>
    <w:rsid w:val="001C26BF"/>
    <w:rsid w:val="001C46E2"/>
    <w:rsid w:val="001C481D"/>
    <w:rsid w:val="001C4C82"/>
    <w:rsid w:val="001C5F5F"/>
    <w:rsid w:val="001C7224"/>
    <w:rsid w:val="001C73F0"/>
    <w:rsid w:val="001D1449"/>
    <w:rsid w:val="001D1D11"/>
    <w:rsid w:val="001D2205"/>
    <w:rsid w:val="001D29F0"/>
    <w:rsid w:val="001D347A"/>
    <w:rsid w:val="001D3FBF"/>
    <w:rsid w:val="001D47D6"/>
    <w:rsid w:val="001D6A0E"/>
    <w:rsid w:val="001D721A"/>
    <w:rsid w:val="001D73F2"/>
    <w:rsid w:val="001D75FE"/>
    <w:rsid w:val="001D783A"/>
    <w:rsid w:val="001E276F"/>
    <w:rsid w:val="001E3EF8"/>
    <w:rsid w:val="001E534B"/>
    <w:rsid w:val="001E5514"/>
    <w:rsid w:val="001E6EEE"/>
    <w:rsid w:val="001E7C8F"/>
    <w:rsid w:val="001F10EA"/>
    <w:rsid w:val="001F292E"/>
    <w:rsid w:val="001F4097"/>
    <w:rsid w:val="001F56C7"/>
    <w:rsid w:val="001F58F8"/>
    <w:rsid w:val="001F7C11"/>
    <w:rsid w:val="00203A87"/>
    <w:rsid w:val="00203BD6"/>
    <w:rsid w:val="00204D96"/>
    <w:rsid w:val="002072A6"/>
    <w:rsid w:val="00207660"/>
    <w:rsid w:val="0021071C"/>
    <w:rsid w:val="002128CF"/>
    <w:rsid w:val="00212D6D"/>
    <w:rsid w:val="002136B5"/>
    <w:rsid w:val="002139DB"/>
    <w:rsid w:val="00213BB1"/>
    <w:rsid w:val="002142E9"/>
    <w:rsid w:val="00214E93"/>
    <w:rsid w:val="002152D1"/>
    <w:rsid w:val="00216A9A"/>
    <w:rsid w:val="00216D01"/>
    <w:rsid w:val="00217DF3"/>
    <w:rsid w:val="002206AC"/>
    <w:rsid w:val="00221739"/>
    <w:rsid w:val="00221B03"/>
    <w:rsid w:val="0022348A"/>
    <w:rsid w:val="00225545"/>
    <w:rsid w:val="00225726"/>
    <w:rsid w:val="00226554"/>
    <w:rsid w:val="0022658E"/>
    <w:rsid w:val="0022658F"/>
    <w:rsid w:val="00227C98"/>
    <w:rsid w:val="00230164"/>
    <w:rsid w:val="00231A37"/>
    <w:rsid w:val="002327DC"/>
    <w:rsid w:val="00233DF2"/>
    <w:rsid w:val="00234CCB"/>
    <w:rsid w:val="00235B0B"/>
    <w:rsid w:val="002369E4"/>
    <w:rsid w:val="00236A09"/>
    <w:rsid w:val="002377AA"/>
    <w:rsid w:val="00237BBA"/>
    <w:rsid w:val="00237E23"/>
    <w:rsid w:val="00240520"/>
    <w:rsid w:val="00241760"/>
    <w:rsid w:val="00246611"/>
    <w:rsid w:val="0024777D"/>
    <w:rsid w:val="002514C9"/>
    <w:rsid w:val="00253C64"/>
    <w:rsid w:val="00255CE0"/>
    <w:rsid w:val="0025630E"/>
    <w:rsid w:val="00256A1C"/>
    <w:rsid w:val="002612E0"/>
    <w:rsid w:val="00262266"/>
    <w:rsid w:val="00262EC5"/>
    <w:rsid w:val="002643B1"/>
    <w:rsid w:val="00267C76"/>
    <w:rsid w:val="00270A8D"/>
    <w:rsid w:val="00270ACA"/>
    <w:rsid w:val="00270CAC"/>
    <w:rsid w:val="00272B7D"/>
    <w:rsid w:val="00272BC2"/>
    <w:rsid w:val="00273F81"/>
    <w:rsid w:val="002769E8"/>
    <w:rsid w:val="002774AC"/>
    <w:rsid w:val="00277C52"/>
    <w:rsid w:val="00281E6B"/>
    <w:rsid w:val="00282055"/>
    <w:rsid w:val="002821FC"/>
    <w:rsid w:val="002824F4"/>
    <w:rsid w:val="002911EC"/>
    <w:rsid w:val="002915E4"/>
    <w:rsid w:val="00292FC9"/>
    <w:rsid w:val="00293894"/>
    <w:rsid w:val="0029422D"/>
    <w:rsid w:val="00294616"/>
    <w:rsid w:val="00294942"/>
    <w:rsid w:val="00294F03"/>
    <w:rsid w:val="00295002"/>
    <w:rsid w:val="00295308"/>
    <w:rsid w:val="002958B4"/>
    <w:rsid w:val="002A0962"/>
    <w:rsid w:val="002A11AE"/>
    <w:rsid w:val="002A12D4"/>
    <w:rsid w:val="002A138B"/>
    <w:rsid w:val="002A1BC3"/>
    <w:rsid w:val="002A48AA"/>
    <w:rsid w:val="002A5D88"/>
    <w:rsid w:val="002A604C"/>
    <w:rsid w:val="002A79B9"/>
    <w:rsid w:val="002B08ED"/>
    <w:rsid w:val="002B2DDB"/>
    <w:rsid w:val="002B3882"/>
    <w:rsid w:val="002B409A"/>
    <w:rsid w:val="002B53F0"/>
    <w:rsid w:val="002B565B"/>
    <w:rsid w:val="002B57A7"/>
    <w:rsid w:val="002B7429"/>
    <w:rsid w:val="002C3BC1"/>
    <w:rsid w:val="002C3FD6"/>
    <w:rsid w:val="002C47AA"/>
    <w:rsid w:val="002C49E5"/>
    <w:rsid w:val="002C5CFF"/>
    <w:rsid w:val="002C6BF1"/>
    <w:rsid w:val="002C73B0"/>
    <w:rsid w:val="002C7589"/>
    <w:rsid w:val="002D0210"/>
    <w:rsid w:val="002D16DD"/>
    <w:rsid w:val="002D3411"/>
    <w:rsid w:val="002D5A95"/>
    <w:rsid w:val="002D6696"/>
    <w:rsid w:val="002D6D4E"/>
    <w:rsid w:val="002D6EBD"/>
    <w:rsid w:val="002D75F0"/>
    <w:rsid w:val="002E0906"/>
    <w:rsid w:val="002E0BD0"/>
    <w:rsid w:val="002E14F0"/>
    <w:rsid w:val="002E4FC5"/>
    <w:rsid w:val="002E53DF"/>
    <w:rsid w:val="002F02EC"/>
    <w:rsid w:val="002F1459"/>
    <w:rsid w:val="002F2449"/>
    <w:rsid w:val="002F27CC"/>
    <w:rsid w:val="002F696F"/>
    <w:rsid w:val="002F75DD"/>
    <w:rsid w:val="003006F8"/>
    <w:rsid w:val="00301708"/>
    <w:rsid w:val="00301893"/>
    <w:rsid w:val="00301F79"/>
    <w:rsid w:val="0030501E"/>
    <w:rsid w:val="0030699E"/>
    <w:rsid w:val="00310156"/>
    <w:rsid w:val="00310350"/>
    <w:rsid w:val="00310402"/>
    <w:rsid w:val="00310453"/>
    <w:rsid w:val="00310486"/>
    <w:rsid w:val="003106FF"/>
    <w:rsid w:val="00310C15"/>
    <w:rsid w:val="003112CE"/>
    <w:rsid w:val="00314181"/>
    <w:rsid w:val="00317735"/>
    <w:rsid w:val="00320699"/>
    <w:rsid w:val="003223C3"/>
    <w:rsid w:val="00322400"/>
    <w:rsid w:val="0032252B"/>
    <w:rsid w:val="00322AF6"/>
    <w:rsid w:val="00323DC5"/>
    <w:rsid w:val="003270A0"/>
    <w:rsid w:val="003306E1"/>
    <w:rsid w:val="003365DA"/>
    <w:rsid w:val="003422D6"/>
    <w:rsid w:val="003439A5"/>
    <w:rsid w:val="003449B7"/>
    <w:rsid w:val="00345A96"/>
    <w:rsid w:val="00345DE9"/>
    <w:rsid w:val="00346425"/>
    <w:rsid w:val="003472F6"/>
    <w:rsid w:val="003473A3"/>
    <w:rsid w:val="00347768"/>
    <w:rsid w:val="003478B4"/>
    <w:rsid w:val="00347C86"/>
    <w:rsid w:val="00351099"/>
    <w:rsid w:val="00351358"/>
    <w:rsid w:val="00353528"/>
    <w:rsid w:val="003543D7"/>
    <w:rsid w:val="00354781"/>
    <w:rsid w:val="00355157"/>
    <w:rsid w:val="00355992"/>
    <w:rsid w:val="003600EC"/>
    <w:rsid w:val="0036087C"/>
    <w:rsid w:val="0036111A"/>
    <w:rsid w:val="00362B6F"/>
    <w:rsid w:val="00362D49"/>
    <w:rsid w:val="00364909"/>
    <w:rsid w:val="00365366"/>
    <w:rsid w:val="00367A3A"/>
    <w:rsid w:val="00373ABC"/>
    <w:rsid w:val="00375E57"/>
    <w:rsid w:val="00376528"/>
    <w:rsid w:val="00376579"/>
    <w:rsid w:val="00376C6D"/>
    <w:rsid w:val="00377114"/>
    <w:rsid w:val="00377552"/>
    <w:rsid w:val="003778AC"/>
    <w:rsid w:val="0038089D"/>
    <w:rsid w:val="003811AB"/>
    <w:rsid w:val="00381932"/>
    <w:rsid w:val="00382632"/>
    <w:rsid w:val="00383F48"/>
    <w:rsid w:val="00387D75"/>
    <w:rsid w:val="00392AA7"/>
    <w:rsid w:val="003934AC"/>
    <w:rsid w:val="0039399F"/>
    <w:rsid w:val="0039447F"/>
    <w:rsid w:val="003956DC"/>
    <w:rsid w:val="00395F9B"/>
    <w:rsid w:val="00396E31"/>
    <w:rsid w:val="00397136"/>
    <w:rsid w:val="003977D6"/>
    <w:rsid w:val="003A0A11"/>
    <w:rsid w:val="003A3110"/>
    <w:rsid w:val="003A3150"/>
    <w:rsid w:val="003A3A1B"/>
    <w:rsid w:val="003A45A4"/>
    <w:rsid w:val="003A462A"/>
    <w:rsid w:val="003A5443"/>
    <w:rsid w:val="003A7951"/>
    <w:rsid w:val="003A79BF"/>
    <w:rsid w:val="003B2610"/>
    <w:rsid w:val="003B5416"/>
    <w:rsid w:val="003B5ED9"/>
    <w:rsid w:val="003B7FDA"/>
    <w:rsid w:val="003C01A8"/>
    <w:rsid w:val="003C09C4"/>
    <w:rsid w:val="003C26FA"/>
    <w:rsid w:val="003C3DD9"/>
    <w:rsid w:val="003C54BD"/>
    <w:rsid w:val="003C5531"/>
    <w:rsid w:val="003C73F3"/>
    <w:rsid w:val="003C7C23"/>
    <w:rsid w:val="003D0265"/>
    <w:rsid w:val="003D02FE"/>
    <w:rsid w:val="003D03FD"/>
    <w:rsid w:val="003D0E4E"/>
    <w:rsid w:val="003D1CA3"/>
    <w:rsid w:val="003D1ECB"/>
    <w:rsid w:val="003D28BC"/>
    <w:rsid w:val="003D3F86"/>
    <w:rsid w:val="003D7020"/>
    <w:rsid w:val="003E2545"/>
    <w:rsid w:val="003E2D23"/>
    <w:rsid w:val="003E48CA"/>
    <w:rsid w:val="003E5144"/>
    <w:rsid w:val="003E5B2C"/>
    <w:rsid w:val="003E603A"/>
    <w:rsid w:val="003F11AB"/>
    <w:rsid w:val="003F176B"/>
    <w:rsid w:val="003F23F9"/>
    <w:rsid w:val="003F2C9F"/>
    <w:rsid w:val="003F36B3"/>
    <w:rsid w:val="003F3C00"/>
    <w:rsid w:val="003F46A6"/>
    <w:rsid w:val="003F4D0D"/>
    <w:rsid w:val="003F5949"/>
    <w:rsid w:val="003F75B2"/>
    <w:rsid w:val="003F7708"/>
    <w:rsid w:val="003F7B0C"/>
    <w:rsid w:val="00401F29"/>
    <w:rsid w:val="00403BB2"/>
    <w:rsid w:val="0040545D"/>
    <w:rsid w:val="0040572A"/>
    <w:rsid w:val="00406D54"/>
    <w:rsid w:val="0040772F"/>
    <w:rsid w:val="004077C0"/>
    <w:rsid w:val="00407D00"/>
    <w:rsid w:val="00407DB8"/>
    <w:rsid w:val="00407F1E"/>
    <w:rsid w:val="00411096"/>
    <w:rsid w:val="00411169"/>
    <w:rsid w:val="00413983"/>
    <w:rsid w:val="00415E54"/>
    <w:rsid w:val="0041623D"/>
    <w:rsid w:val="00416558"/>
    <w:rsid w:val="00416C5A"/>
    <w:rsid w:val="004170CB"/>
    <w:rsid w:val="00424AA6"/>
    <w:rsid w:val="004270B3"/>
    <w:rsid w:val="00427693"/>
    <w:rsid w:val="00427C12"/>
    <w:rsid w:val="00427FF4"/>
    <w:rsid w:val="004306C4"/>
    <w:rsid w:val="00430BF5"/>
    <w:rsid w:val="00431AC1"/>
    <w:rsid w:val="00431F61"/>
    <w:rsid w:val="004322C4"/>
    <w:rsid w:val="0043429B"/>
    <w:rsid w:val="004353E6"/>
    <w:rsid w:val="00437098"/>
    <w:rsid w:val="0043764A"/>
    <w:rsid w:val="00440CF4"/>
    <w:rsid w:val="00441035"/>
    <w:rsid w:val="00441D94"/>
    <w:rsid w:val="00443A88"/>
    <w:rsid w:val="0044536C"/>
    <w:rsid w:val="004501F7"/>
    <w:rsid w:val="004508B9"/>
    <w:rsid w:val="004511DD"/>
    <w:rsid w:val="0045127A"/>
    <w:rsid w:val="00452C63"/>
    <w:rsid w:val="00453C0A"/>
    <w:rsid w:val="00453DC5"/>
    <w:rsid w:val="00453F6C"/>
    <w:rsid w:val="004542FC"/>
    <w:rsid w:val="00455C24"/>
    <w:rsid w:val="00456090"/>
    <w:rsid w:val="00461DD9"/>
    <w:rsid w:val="00463850"/>
    <w:rsid w:val="00464188"/>
    <w:rsid w:val="004641D2"/>
    <w:rsid w:val="004644BD"/>
    <w:rsid w:val="0046506B"/>
    <w:rsid w:val="0046517E"/>
    <w:rsid w:val="004661A1"/>
    <w:rsid w:val="00470232"/>
    <w:rsid w:val="0047088B"/>
    <w:rsid w:val="00471D24"/>
    <w:rsid w:val="00472ACF"/>
    <w:rsid w:val="00472F0D"/>
    <w:rsid w:val="00473F45"/>
    <w:rsid w:val="00474DC7"/>
    <w:rsid w:val="00477A20"/>
    <w:rsid w:val="00477B6A"/>
    <w:rsid w:val="004806E7"/>
    <w:rsid w:val="00483890"/>
    <w:rsid w:val="004838A8"/>
    <w:rsid w:val="00483971"/>
    <w:rsid w:val="00484202"/>
    <w:rsid w:val="00484326"/>
    <w:rsid w:val="00486E0A"/>
    <w:rsid w:val="00486E28"/>
    <w:rsid w:val="00487501"/>
    <w:rsid w:val="00491DD7"/>
    <w:rsid w:val="00493059"/>
    <w:rsid w:val="004963ED"/>
    <w:rsid w:val="004976BE"/>
    <w:rsid w:val="00497F98"/>
    <w:rsid w:val="004A024F"/>
    <w:rsid w:val="004A21A0"/>
    <w:rsid w:val="004A3276"/>
    <w:rsid w:val="004A373B"/>
    <w:rsid w:val="004A3828"/>
    <w:rsid w:val="004A39FC"/>
    <w:rsid w:val="004A46FA"/>
    <w:rsid w:val="004A6DF7"/>
    <w:rsid w:val="004A7947"/>
    <w:rsid w:val="004A79AD"/>
    <w:rsid w:val="004B1FA5"/>
    <w:rsid w:val="004B4FB3"/>
    <w:rsid w:val="004B61BC"/>
    <w:rsid w:val="004B67E6"/>
    <w:rsid w:val="004B73B1"/>
    <w:rsid w:val="004C0073"/>
    <w:rsid w:val="004C08BF"/>
    <w:rsid w:val="004C1898"/>
    <w:rsid w:val="004C1CF3"/>
    <w:rsid w:val="004C2047"/>
    <w:rsid w:val="004C21CE"/>
    <w:rsid w:val="004C280A"/>
    <w:rsid w:val="004C5A9B"/>
    <w:rsid w:val="004C7694"/>
    <w:rsid w:val="004D219F"/>
    <w:rsid w:val="004D2853"/>
    <w:rsid w:val="004D3F9F"/>
    <w:rsid w:val="004D5DE4"/>
    <w:rsid w:val="004D656A"/>
    <w:rsid w:val="004D797C"/>
    <w:rsid w:val="004E00A4"/>
    <w:rsid w:val="004E0844"/>
    <w:rsid w:val="004E0F7F"/>
    <w:rsid w:val="004E365D"/>
    <w:rsid w:val="004E3C0F"/>
    <w:rsid w:val="004E4CD6"/>
    <w:rsid w:val="004E726E"/>
    <w:rsid w:val="004E7D2F"/>
    <w:rsid w:val="004F0D0C"/>
    <w:rsid w:val="004F10E1"/>
    <w:rsid w:val="004F43EB"/>
    <w:rsid w:val="004F4AA4"/>
    <w:rsid w:val="004F6E3E"/>
    <w:rsid w:val="00500D97"/>
    <w:rsid w:val="005016E7"/>
    <w:rsid w:val="0050276E"/>
    <w:rsid w:val="005045B8"/>
    <w:rsid w:val="00505603"/>
    <w:rsid w:val="00506D2D"/>
    <w:rsid w:val="005109F2"/>
    <w:rsid w:val="00512468"/>
    <w:rsid w:val="00514B4A"/>
    <w:rsid w:val="00514D2B"/>
    <w:rsid w:val="0051635D"/>
    <w:rsid w:val="00516A47"/>
    <w:rsid w:val="00516E76"/>
    <w:rsid w:val="00516F75"/>
    <w:rsid w:val="00517D00"/>
    <w:rsid w:val="00520303"/>
    <w:rsid w:val="00520B7A"/>
    <w:rsid w:val="005213EB"/>
    <w:rsid w:val="00522C2B"/>
    <w:rsid w:val="00522D5C"/>
    <w:rsid w:val="00523AA8"/>
    <w:rsid w:val="00524371"/>
    <w:rsid w:val="005265C2"/>
    <w:rsid w:val="00526BAA"/>
    <w:rsid w:val="0052757C"/>
    <w:rsid w:val="00530549"/>
    <w:rsid w:val="00530560"/>
    <w:rsid w:val="00531F87"/>
    <w:rsid w:val="005322CB"/>
    <w:rsid w:val="00532D05"/>
    <w:rsid w:val="00533851"/>
    <w:rsid w:val="00533E31"/>
    <w:rsid w:val="005349E8"/>
    <w:rsid w:val="00540304"/>
    <w:rsid w:val="00541A81"/>
    <w:rsid w:val="00542934"/>
    <w:rsid w:val="00542A3A"/>
    <w:rsid w:val="005434AC"/>
    <w:rsid w:val="00544AA6"/>
    <w:rsid w:val="00544B64"/>
    <w:rsid w:val="00544FA2"/>
    <w:rsid w:val="00546510"/>
    <w:rsid w:val="005465AC"/>
    <w:rsid w:val="0055135C"/>
    <w:rsid w:val="00551980"/>
    <w:rsid w:val="005521A4"/>
    <w:rsid w:val="00553167"/>
    <w:rsid w:val="00554654"/>
    <w:rsid w:val="00554951"/>
    <w:rsid w:val="005552EA"/>
    <w:rsid w:val="00555515"/>
    <w:rsid w:val="0055643F"/>
    <w:rsid w:val="00557513"/>
    <w:rsid w:val="0055786E"/>
    <w:rsid w:val="005622F7"/>
    <w:rsid w:val="005631DB"/>
    <w:rsid w:val="00563636"/>
    <w:rsid w:val="005651FD"/>
    <w:rsid w:val="0056536A"/>
    <w:rsid w:val="00566F7C"/>
    <w:rsid w:val="00571EF0"/>
    <w:rsid w:val="005736CC"/>
    <w:rsid w:val="0057402E"/>
    <w:rsid w:val="005756B6"/>
    <w:rsid w:val="005770F4"/>
    <w:rsid w:val="00577899"/>
    <w:rsid w:val="00580F8E"/>
    <w:rsid w:val="00581686"/>
    <w:rsid w:val="00582800"/>
    <w:rsid w:val="0058412F"/>
    <w:rsid w:val="005856F5"/>
    <w:rsid w:val="00585BD4"/>
    <w:rsid w:val="00586626"/>
    <w:rsid w:val="00586AFD"/>
    <w:rsid w:val="00591320"/>
    <w:rsid w:val="00593869"/>
    <w:rsid w:val="00597942"/>
    <w:rsid w:val="005A268E"/>
    <w:rsid w:val="005A2B49"/>
    <w:rsid w:val="005A328B"/>
    <w:rsid w:val="005A366F"/>
    <w:rsid w:val="005A45F0"/>
    <w:rsid w:val="005A4D7D"/>
    <w:rsid w:val="005B1045"/>
    <w:rsid w:val="005B1E0F"/>
    <w:rsid w:val="005B2F9E"/>
    <w:rsid w:val="005B3996"/>
    <w:rsid w:val="005B3C9E"/>
    <w:rsid w:val="005B6408"/>
    <w:rsid w:val="005B7300"/>
    <w:rsid w:val="005C004E"/>
    <w:rsid w:val="005C0D9F"/>
    <w:rsid w:val="005C1214"/>
    <w:rsid w:val="005C1928"/>
    <w:rsid w:val="005C19FF"/>
    <w:rsid w:val="005C2C33"/>
    <w:rsid w:val="005C3E8E"/>
    <w:rsid w:val="005C4989"/>
    <w:rsid w:val="005C58E7"/>
    <w:rsid w:val="005C6CC6"/>
    <w:rsid w:val="005C729F"/>
    <w:rsid w:val="005C736B"/>
    <w:rsid w:val="005D06E0"/>
    <w:rsid w:val="005D0DAD"/>
    <w:rsid w:val="005D1E9B"/>
    <w:rsid w:val="005D2F36"/>
    <w:rsid w:val="005D3133"/>
    <w:rsid w:val="005D365B"/>
    <w:rsid w:val="005D38BD"/>
    <w:rsid w:val="005D4E54"/>
    <w:rsid w:val="005D5472"/>
    <w:rsid w:val="005D6015"/>
    <w:rsid w:val="005D6239"/>
    <w:rsid w:val="005D6C74"/>
    <w:rsid w:val="005D7986"/>
    <w:rsid w:val="005D7AAF"/>
    <w:rsid w:val="005D7E37"/>
    <w:rsid w:val="005E0D79"/>
    <w:rsid w:val="005E118B"/>
    <w:rsid w:val="005E18F0"/>
    <w:rsid w:val="005E48D1"/>
    <w:rsid w:val="005E5951"/>
    <w:rsid w:val="005E65EC"/>
    <w:rsid w:val="005F08DA"/>
    <w:rsid w:val="005F329E"/>
    <w:rsid w:val="005F42AF"/>
    <w:rsid w:val="005F5419"/>
    <w:rsid w:val="005F66F6"/>
    <w:rsid w:val="005F6906"/>
    <w:rsid w:val="005F6A4C"/>
    <w:rsid w:val="005F7D04"/>
    <w:rsid w:val="0060236F"/>
    <w:rsid w:val="006042C9"/>
    <w:rsid w:val="00605B13"/>
    <w:rsid w:val="00606CCB"/>
    <w:rsid w:val="00606FC6"/>
    <w:rsid w:val="006075E3"/>
    <w:rsid w:val="0060778F"/>
    <w:rsid w:val="00610A6C"/>
    <w:rsid w:val="00611BB4"/>
    <w:rsid w:val="0061224B"/>
    <w:rsid w:val="0061284F"/>
    <w:rsid w:val="0061373A"/>
    <w:rsid w:val="00614735"/>
    <w:rsid w:val="00614D13"/>
    <w:rsid w:val="00615EC1"/>
    <w:rsid w:val="00620AD1"/>
    <w:rsid w:val="0062135F"/>
    <w:rsid w:val="00621AFF"/>
    <w:rsid w:val="0062566C"/>
    <w:rsid w:val="00625CF5"/>
    <w:rsid w:val="00625FB2"/>
    <w:rsid w:val="0062603F"/>
    <w:rsid w:val="00626B39"/>
    <w:rsid w:val="0063201A"/>
    <w:rsid w:val="0063254C"/>
    <w:rsid w:val="00632BF4"/>
    <w:rsid w:val="00635D5F"/>
    <w:rsid w:val="00635F6A"/>
    <w:rsid w:val="0063676E"/>
    <w:rsid w:val="00640965"/>
    <w:rsid w:val="00641479"/>
    <w:rsid w:val="00641B23"/>
    <w:rsid w:val="00643848"/>
    <w:rsid w:val="00643E62"/>
    <w:rsid w:val="00643EB0"/>
    <w:rsid w:val="00645303"/>
    <w:rsid w:val="00645596"/>
    <w:rsid w:val="00646DB1"/>
    <w:rsid w:val="00647E61"/>
    <w:rsid w:val="006508BD"/>
    <w:rsid w:val="00653FB5"/>
    <w:rsid w:val="00654634"/>
    <w:rsid w:val="00656B4D"/>
    <w:rsid w:val="006603A7"/>
    <w:rsid w:val="006606D3"/>
    <w:rsid w:val="00660AC4"/>
    <w:rsid w:val="00661EA7"/>
    <w:rsid w:val="00663A49"/>
    <w:rsid w:val="006640AC"/>
    <w:rsid w:val="0066544A"/>
    <w:rsid w:val="0066792A"/>
    <w:rsid w:val="00674689"/>
    <w:rsid w:val="00675DEA"/>
    <w:rsid w:val="0067645B"/>
    <w:rsid w:val="0068162A"/>
    <w:rsid w:val="006823B5"/>
    <w:rsid w:val="00682E68"/>
    <w:rsid w:val="006839DE"/>
    <w:rsid w:val="006846BE"/>
    <w:rsid w:val="00684B4B"/>
    <w:rsid w:val="0068516A"/>
    <w:rsid w:val="00685D9E"/>
    <w:rsid w:val="00686B1B"/>
    <w:rsid w:val="006902B8"/>
    <w:rsid w:val="00691C61"/>
    <w:rsid w:val="006923A1"/>
    <w:rsid w:val="00693817"/>
    <w:rsid w:val="006940BC"/>
    <w:rsid w:val="00694C51"/>
    <w:rsid w:val="00696B73"/>
    <w:rsid w:val="00696CCF"/>
    <w:rsid w:val="006A265D"/>
    <w:rsid w:val="006A2B1C"/>
    <w:rsid w:val="006A2E25"/>
    <w:rsid w:val="006A3BF5"/>
    <w:rsid w:val="006A5E88"/>
    <w:rsid w:val="006A7AB2"/>
    <w:rsid w:val="006A7F9D"/>
    <w:rsid w:val="006B0646"/>
    <w:rsid w:val="006B1F5F"/>
    <w:rsid w:val="006B370E"/>
    <w:rsid w:val="006B37AF"/>
    <w:rsid w:val="006B468D"/>
    <w:rsid w:val="006B76BA"/>
    <w:rsid w:val="006B7D06"/>
    <w:rsid w:val="006C0029"/>
    <w:rsid w:val="006C0808"/>
    <w:rsid w:val="006C0907"/>
    <w:rsid w:val="006C32E6"/>
    <w:rsid w:val="006C4206"/>
    <w:rsid w:val="006C4E9B"/>
    <w:rsid w:val="006C563B"/>
    <w:rsid w:val="006D14C8"/>
    <w:rsid w:val="006D1BDE"/>
    <w:rsid w:val="006D3533"/>
    <w:rsid w:val="006D3B81"/>
    <w:rsid w:val="006D3DF4"/>
    <w:rsid w:val="006D49D2"/>
    <w:rsid w:val="006D6C73"/>
    <w:rsid w:val="006D7876"/>
    <w:rsid w:val="006E0690"/>
    <w:rsid w:val="006E0AF5"/>
    <w:rsid w:val="006E0B03"/>
    <w:rsid w:val="006E16DB"/>
    <w:rsid w:val="006E3386"/>
    <w:rsid w:val="006E3C6A"/>
    <w:rsid w:val="006E3D21"/>
    <w:rsid w:val="006E5F18"/>
    <w:rsid w:val="006E68D2"/>
    <w:rsid w:val="006F1FDB"/>
    <w:rsid w:val="006F29BB"/>
    <w:rsid w:val="006F365C"/>
    <w:rsid w:val="006F483F"/>
    <w:rsid w:val="006F4CEF"/>
    <w:rsid w:val="006F4F1A"/>
    <w:rsid w:val="006F5FD1"/>
    <w:rsid w:val="006F788E"/>
    <w:rsid w:val="006F7A7E"/>
    <w:rsid w:val="007025BA"/>
    <w:rsid w:val="007030D7"/>
    <w:rsid w:val="00704766"/>
    <w:rsid w:val="007058B6"/>
    <w:rsid w:val="00706DF1"/>
    <w:rsid w:val="00706EB1"/>
    <w:rsid w:val="00707846"/>
    <w:rsid w:val="007079A6"/>
    <w:rsid w:val="007112E6"/>
    <w:rsid w:val="00713029"/>
    <w:rsid w:val="00714799"/>
    <w:rsid w:val="007147CD"/>
    <w:rsid w:val="00714C16"/>
    <w:rsid w:val="00714D96"/>
    <w:rsid w:val="00717081"/>
    <w:rsid w:val="0071751E"/>
    <w:rsid w:val="00717CDF"/>
    <w:rsid w:val="00720595"/>
    <w:rsid w:val="007208C1"/>
    <w:rsid w:val="00721024"/>
    <w:rsid w:val="00723F87"/>
    <w:rsid w:val="007274AE"/>
    <w:rsid w:val="00731790"/>
    <w:rsid w:val="00732BDD"/>
    <w:rsid w:val="007335AA"/>
    <w:rsid w:val="00734102"/>
    <w:rsid w:val="00734A0E"/>
    <w:rsid w:val="00734F0C"/>
    <w:rsid w:val="00735A77"/>
    <w:rsid w:val="007363BC"/>
    <w:rsid w:val="00737F39"/>
    <w:rsid w:val="00744DC3"/>
    <w:rsid w:val="00746288"/>
    <w:rsid w:val="0074756B"/>
    <w:rsid w:val="00747AFE"/>
    <w:rsid w:val="00747B93"/>
    <w:rsid w:val="0075360D"/>
    <w:rsid w:val="007540BB"/>
    <w:rsid w:val="00754770"/>
    <w:rsid w:val="00756016"/>
    <w:rsid w:val="00756E0F"/>
    <w:rsid w:val="0075750F"/>
    <w:rsid w:val="007600C8"/>
    <w:rsid w:val="0076224F"/>
    <w:rsid w:val="007625D3"/>
    <w:rsid w:val="00764C41"/>
    <w:rsid w:val="00767A9F"/>
    <w:rsid w:val="0077031C"/>
    <w:rsid w:val="0077077D"/>
    <w:rsid w:val="00771FFF"/>
    <w:rsid w:val="00772445"/>
    <w:rsid w:val="00772C6D"/>
    <w:rsid w:val="00772CCF"/>
    <w:rsid w:val="0077345F"/>
    <w:rsid w:val="00774A37"/>
    <w:rsid w:val="00776C95"/>
    <w:rsid w:val="007775F9"/>
    <w:rsid w:val="00777FD6"/>
    <w:rsid w:val="007808B0"/>
    <w:rsid w:val="00780BEA"/>
    <w:rsid w:val="0078173A"/>
    <w:rsid w:val="0078255F"/>
    <w:rsid w:val="00783B56"/>
    <w:rsid w:val="00783DC6"/>
    <w:rsid w:val="007853F7"/>
    <w:rsid w:val="00785401"/>
    <w:rsid w:val="0078698A"/>
    <w:rsid w:val="00790E06"/>
    <w:rsid w:val="0079290C"/>
    <w:rsid w:val="00793375"/>
    <w:rsid w:val="00794463"/>
    <w:rsid w:val="00794F04"/>
    <w:rsid w:val="007950DF"/>
    <w:rsid w:val="007962ED"/>
    <w:rsid w:val="00796789"/>
    <w:rsid w:val="0079694C"/>
    <w:rsid w:val="0079694D"/>
    <w:rsid w:val="00796A8E"/>
    <w:rsid w:val="007A03A5"/>
    <w:rsid w:val="007A17CA"/>
    <w:rsid w:val="007A1EB9"/>
    <w:rsid w:val="007A20A2"/>
    <w:rsid w:val="007A2782"/>
    <w:rsid w:val="007A3423"/>
    <w:rsid w:val="007A6DF7"/>
    <w:rsid w:val="007A7372"/>
    <w:rsid w:val="007B2AA2"/>
    <w:rsid w:val="007B2F1B"/>
    <w:rsid w:val="007B3E41"/>
    <w:rsid w:val="007B4871"/>
    <w:rsid w:val="007B7440"/>
    <w:rsid w:val="007B78A4"/>
    <w:rsid w:val="007C1F6C"/>
    <w:rsid w:val="007C2328"/>
    <w:rsid w:val="007C4CD9"/>
    <w:rsid w:val="007C4FA3"/>
    <w:rsid w:val="007C56FA"/>
    <w:rsid w:val="007C5771"/>
    <w:rsid w:val="007C6CCD"/>
    <w:rsid w:val="007C6D45"/>
    <w:rsid w:val="007C7389"/>
    <w:rsid w:val="007C7719"/>
    <w:rsid w:val="007C7CA1"/>
    <w:rsid w:val="007D145A"/>
    <w:rsid w:val="007D1B46"/>
    <w:rsid w:val="007D3EC1"/>
    <w:rsid w:val="007D3F0A"/>
    <w:rsid w:val="007D4907"/>
    <w:rsid w:val="007D6333"/>
    <w:rsid w:val="007D6F42"/>
    <w:rsid w:val="007E11BC"/>
    <w:rsid w:val="007E20C0"/>
    <w:rsid w:val="007E4559"/>
    <w:rsid w:val="007E4E9D"/>
    <w:rsid w:val="007E5ED8"/>
    <w:rsid w:val="007E685C"/>
    <w:rsid w:val="007E6A4A"/>
    <w:rsid w:val="007F0CE9"/>
    <w:rsid w:val="007F2092"/>
    <w:rsid w:val="007F4CEF"/>
    <w:rsid w:val="007F5D83"/>
    <w:rsid w:val="007F5F4F"/>
    <w:rsid w:val="007F63CA"/>
    <w:rsid w:val="007F797C"/>
    <w:rsid w:val="007F7B32"/>
    <w:rsid w:val="00805526"/>
    <w:rsid w:val="008064FF"/>
    <w:rsid w:val="008069FD"/>
    <w:rsid w:val="0080766D"/>
    <w:rsid w:val="008077DB"/>
    <w:rsid w:val="00807DB2"/>
    <w:rsid w:val="008127E2"/>
    <w:rsid w:val="00812C60"/>
    <w:rsid w:val="008138E6"/>
    <w:rsid w:val="0081399E"/>
    <w:rsid w:val="00813D6C"/>
    <w:rsid w:val="00814E62"/>
    <w:rsid w:val="00815A39"/>
    <w:rsid w:val="00815B0D"/>
    <w:rsid w:val="008172C5"/>
    <w:rsid w:val="008175BD"/>
    <w:rsid w:val="00820502"/>
    <w:rsid w:val="00821FCC"/>
    <w:rsid w:val="008224FC"/>
    <w:rsid w:val="008227D8"/>
    <w:rsid w:val="0082298B"/>
    <w:rsid w:val="008279C7"/>
    <w:rsid w:val="00830870"/>
    <w:rsid w:val="0083191B"/>
    <w:rsid w:val="00832BC8"/>
    <w:rsid w:val="0083527E"/>
    <w:rsid w:val="0083544D"/>
    <w:rsid w:val="00836766"/>
    <w:rsid w:val="00836DBB"/>
    <w:rsid w:val="00840DD8"/>
    <w:rsid w:val="00840F43"/>
    <w:rsid w:val="00841B28"/>
    <w:rsid w:val="00841FF3"/>
    <w:rsid w:val="00842078"/>
    <w:rsid w:val="00845816"/>
    <w:rsid w:val="0084593D"/>
    <w:rsid w:val="00845EDE"/>
    <w:rsid w:val="00847DA4"/>
    <w:rsid w:val="00850E61"/>
    <w:rsid w:val="0085249D"/>
    <w:rsid w:val="00856794"/>
    <w:rsid w:val="00857E0E"/>
    <w:rsid w:val="00860CEC"/>
    <w:rsid w:val="00861A82"/>
    <w:rsid w:val="008620DB"/>
    <w:rsid w:val="00862AAD"/>
    <w:rsid w:val="00863568"/>
    <w:rsid w:val="008643B4"/>
    <w:rsid w:val="00865FD7"/>
    <w:rsid w:val="008670B3"/>
    <w:rsid w:val="00867B06"/>
    <w:rsid w:val="00867CEB"/>
    <w:rsid w:val="00867EFB"/>
    <w:rsid w:val="00871062"/>
    <w:rsid w:val="00871B51"/>
    <w:rsid w:val="0087361E"/>
    <w:rsid w:val="00874111"/>
    <w:rsid w:val="00875B9C"/>
    <w:rsid w:val="008762C4"/>
    <w:rsid w:val="008768A0"/>
    <w:rsid w:val="00876FC6"/>
    <w:rsid w:val="008775B8"/>
    <w:rsid w:val="00877D1C"/>
    <w:rsid w:val="00881956"/>
    <w:rsid w:val="0088276A"/>
    <w:rsid w:val="00883125"/>
    <w:rsid w:val="0088423A"/>
    <w:rsid w:val="008847F8"/>
    <w:rsid w:val="00884ECB"/>
    <w:rsid w:val="00885F80"/>
    <w:rsid w:val="008862D5"/>
    <w:rsid w:val="00886406"/>
    <w:rsid w:val="008875AF"/>
    <w:rsid w:val="008908AE"/>
    <w:rsid w:val="008921DF"/>
    <w:rsid w:val="00892673"/>
    <w:rsid w:val="00892EC6"/>
    <w:rsid w:val="00893B6A"/>
    <w:rsid w:val="00893BD5"/>
    <w:rsid w:val="00893D44"/>
    <w:rsid w:val="00895346"/>
    <w:rsid w:val="00895C11"/>
    <w:rsid w:val="008A0D93"/>
    <w:rsid w:val="008A1B93"/>
    <w:rsid w:val="008A1CA2"/>
    <w:rsid w:val="008A3DE8"/>
    <w:rsid w:val="008A4BBF"/>
    <w:rsid w:val="008A4EE3"/>
    <w:rsid w:val="008A57C5"/>
    <w:rsid w:val="008A5A02"/>
    <w:rsid w:val="008A610C"/>
    <w:rsid w:val="008A6393"/>
    <w:rsid w:val="008A6996"/>
    <w:rsid w:val="008A72A3"/>
    <w:rsid w:val="008B24C8"/>
    <w:rsid w:val="008B2864"/>
    <w:rsid w:val="008B4536"/>
    <w:rsid w:val="008B4C7C"/>
    <w:rsid w:val="008B5D44"/>
    <w:rsid w:val="008B5E59"/>
    <w:rsid w:val="008B62B2"/>
    <w:rsid w:val="008B77CB"/>
    <w:rsid w:val="008C2BDD"/>
    <w:rsid w:val="008C2FE4"/>
    <w:rsid w:val="008C5818"/>
    <w:rsid w:val="008D060F"/>
    <w:rsid w:val="008D0DFB"/>
    <w:rsid w:val="008D1171"/>
    <w:rsid w:val="008D2D82"/>
    <w:rsid w:val="008D3977"/>
    <w:rsid w:val="008D3986"/>
    <w:rsid w:val="008D3DB7"/>
    <w:rsid w:val="008D3FE9"/>
    <w:rsid w:val="008D4A2C"/>
    <w:rsid w:val="008D6AAD"/>
    <w:rsid w:val="008D7E66"/>
    <w:rsid w:val="008E1BF1"/>
    <w:rsid w:val="008E3B71"/>
    <w:rsid w:val="008E41DD"/>
    <w:rsid w:val="008E6427"/>
    <w:rsid w:val="008E6686"/>
    <w:rsid w:val="008E7B96"/>
    <w:rsid w:val="008F228E"/>
    <w:rsid w:val="008F44AD"/>
    <w:rsid w:val="008F57DE"/>
    <w:rsid w:val="008F5B22"/>
    <w:rsid w:val="008F5CCC"/>
    <w:rsid w:val="008F66FE"/>
    <w:rsid w:val="008F757B"/>
    <w:rsid w:val="008F7652"/>
    <w:rsid w:val="008F7F7E"/>
    <w:rsid w:val="00900C58"/>
    <w:rsid w:val="00900F59"/>
    <w:rsid w:val="00901CC7"/>
    <w:rsid w:val="0090220F"/>
    <w:rsid w:val="00907330"/>
    <w:rsid w:val="009120F2"/>
    <w:rsid w:val="00912AF9"/>
    <w:rsid w:val="009131AC"/>
    <w:rsid w:val="009134E4"/>
    <w:rsid w:val="00913A0D"/>
    <w:rsid w:val="00916AFA"/>
    <w:rsid w:val="00916CA3"/>
    <w:rsid w:val="00917274"/>
    <w:rsid w:val="00920D40"/>
    <w:rsid w:val="00920DE4"/>
    <w:rsid w:val="00921410"/>
    <w:rsid w:val="00921D47"/>
    <w:rsid w:val="00925857"/>
    <w:rsid w:val="00925C58"/>
    <w:rsid w:val="00927CFB"/>
    <w:rsid w:val="009327D1"/>
    <w:rsid w:val="00933438"/>
    <w:rsid w:val="00933491"/>
    <w:rsid w:val="00933580"/>
    <w:rsid w:val="00933F25"/>
    <w:rsid w:val="00933FBB"/>
    <w:rsid w:val="0093469A"/>
    <w:rsid w:val="00935D6A"/>
    <w:rsid w:val="0093798D"/>
    <w:rsid w:val="0094032E"/>
    <w:rsid w:val="009415E5"/>
    <w:rsid w:val="009418D2"/>
    <w:rsid w:val="00941C17"/>
    <w:rsid w:val="0094560E"/>
    <w:rsid w:val="00946262"/>
    <w:rsid w:val="00946660"/>
    <w:rsid w:val="00950CC7"/>
    <w:rsid w:val="009521DE"/>
    <w:rsid w:val="00952497"/>
    <w:rsid w:val="00953069"/>
    <w:rsid w:val="00953267"/>
    <w:rsid w:val="00953422"/>
    <w:rsid w:val="00953485"/>
    <w:rsid w:val="00954A18"/>
    <w:rsid w:val="00956029"/>
    <w:rsid w:val="0095751F"/>
    <w:rsid w:val="0095771C"/>
    <w:rsid w:val="009579C9"/>
    <w:rsid w:val="0096007F"/>
    <w:rsid w:val="00960301"/>
    <w:rsid w:val="00960913"/>
    <w:rsid w:val="0096137F"/>
    <w:rsid w:val="00962667"/>
    <w:rsid w:val="00963290"/>
    <w:rsid w:val="0096382E"/>
    <w:rsid w:val="00963AA4"/>
    <w:rsid w:val="00964684"/>
    <w:rsid w:val="00964CB2"/>
    <w:rsid w:val="00965106"/>
    <w:rsid w:val="009651FE"/>
    <w:rsid w:val="0096552C"/>
    <w:rsid w:val="00966885"/>
    <w:rsid w:val="009668B5"/>
    <w:rsid w:val="009670A6"/>
    <w:rsid w:val="00967E77"/>
    <w:rsid w:val="00967FF6"/>
    <w:rsid w:val="00970A9B"/>
    <w:rsid w:val="009712B0"/>
    <w:rsid w:val="00971E88"/>
    <w:rsid w:val="00971F1C"/>
    <w:rsid w:val="0097390B"/>
    <w:rsid w:val="00974E62"/>
    <w:rsid w:val="00975C6C"/>
    <w:rsid w:val="00976A61"/>
    <w:rsid w:val="00980118"/>
    <w:rsid w:val="00980DBE"/>
    <w:rsid w:val="00981CBB"/>
    <w:rsid w:val="00983819"/>
    <w:rsid w:val="00983E44"/>
    <w:rsid w:val="009848AA"/>
    <w:rsid w:val="00987B2E"/>
    <w:rsid w:val="0099024F"/>
    <w:rsid w:val="00990677"/>
    <w:rsid w:val="009918B0"/>
    <w:rsid w:val="00993776"/>
    <w:rsid w:val="00993BC3"/>
    <w:rsid w:val="0099422B"/>
    <w:rsid w:val="00996061"/>
    <w:rsid w:val="00996C8B"/>
    <w:rsid w:val="00997BFA"/>
    <w:rsid w:val="009A0088"/>
    <w:rsid w:val="009A10A7"/>
    <w:rsid w:val="009A1A7F"/>
    <w:rsid w:val="009A212B"/>
    <w:rsid w:val="009A275B"/>
    <w:rsid w:val="009A2CE3"/>
    <w:rsid w:val="009A3ABD"/>
    <w:rsid w:val="009A406D"/>
    <w:rsid w:val="009A4C0B"/>
    <w:rsid w:val="009A506F"/>
    <w:rsid w:val="009A51FF"/>
    <w:rsid w:val="009A57AC"/>
    <w:rsid w:val="009A7068"/>
    <w:rsid w:val="009A73B2"/>
    <w:rsid w:val="009A7929"/>
    <w:rsid w:val="009B0D63"/>
    <w:rsid w:val="009B2DF8"/>
    <w:rsid w:val="009B32E3"/>
    <w:rsid w:val="009B43F4"/>
    <w:rsid w:val="009B52D3"/>
    <w:rsid w:val="009B57A8"/>
    <w:rsid w:val="009B63F7"/>
    <w:rsid w:val="009B6D24"/>
    <w:rsid w:val="009C1EDE"/>
    <w:rsid w:val="009C214C"/>
    <w:rsid w:val="009C28A3"/>
    <w:rsid w:val="009C290E"/>
    <w:rsid w:val="009C34CA"/>
    <w:rsid w:val="009C4041"/>
    <w:rsid w:val="009C51C6"/>
    <w:rsid w:val="009C5B62"/>
    <w:rsid w:val="009C5CA7"/>
    <w:rsid w:val="009C7596"/>
    <w:rsid w:val="009C76A1"/>
    <w:rsid w:val="009D0341"/>
    <w:rsid w:val="009D0AC2"/>
    <w:rsid w:val="009D27CA"/>
    <w:rsid w:val="009D3D5E"/>
    <w:rsid w:val="009D57F0"/>
    <w:rsid w:val="009D5DC1"/>
    <w:rsid w:val="009D7C91"/>
    <w:rsid w:val="009E05DB"/>
    <w:rsid w:val="009E1A63"/>
    <w:rsid w:val="009E2A6B"/>
    <w:rsid w:val="009E530A"/>
    <w:rsid w:val="009E72E8"/>
    <w:rsid w:val="009E7462"/>
    <w:rsid w:val="009E7D20"/>
    <w:rsid w:val="009F0DF5"/>
    <w:rsid w:val="009F14F9"/>
    <w:rsid w:val="009F2418"/>
    <w:rsid w:val="009F37A2"/>
    <w:rsid w:val="009F6F6D"/>
    <w:rsid w:val="009F720E"/>
    <w:rsid w:val="009F7BDD"/>
    <w:rsid w:val="009F7EC9"/>
    <w:rsid w:val="00A00C98"/>
    <w:rsid w:val="00A01E91"/>
    <w:rsid w:val="00A01F7F"/>
    <w:rsid w:val="00A02E2C"/>
    <w:rsid w:val="00A0301F"/>
    <w:rsid w:val="00A03AE5"/>
    <w:rsid w:val="00A0619A"/>
    <w:rsid w:val="00A07FD6"/>
    <w:rsid w:val="00A100D3"/>
    <w:rsid w:val="00A11F54"/>
    <w:rsid w:val="00A124ED"/>
    <w:rsid w:val="00A12FC4"/>
    <w:rsid w:val="00A14CA2"/>
    <w:rsid w:val="00A15E0D"/>
    <w:rsid w:val="00A16096"/>
    <w:rsid w:val="00A204D7"/>
    <w:rsid w:val="00A204F1"/>
    <w:rsid w:val="00A21273"/>
    <w:rsid w:val="00A21425"/>
    <w:rsid w:val="00A221C1"/>
    <w:rsid w:val="00A2266A"/>
    <w:rsid w:val="00A23BD6"/>
    <w:rsid w:val="00A242CC"/>
    <w:rsid w:val="00A2431E"/>
    <w:rsid w:val="00A251F5"/>
    <w:rsid w:val="00A25AA6"/>
    <w:rsid w:val="00A26620"/>
    <w:rsid w:val="00A2677A"/>
    <w:rsid w:val="00A3033C"/>
    <w:rsid w:val="00A310A0"/>
    <w:rsid w:val="00A32339"/>
    <w:rsid w:val="00A33E96"/>
    <w:rsid w:val="00A34389"/>
    <w:rsid w:val="00A361BE"/>
    <w:rsid w:val="00A36DFB"/>
    <w:rsid w:val="00A37AE2"/>
    <w:rsid w:val="00A41214"/>
    <w:rsid w:val="00A461D8"/>
    <w:rsid w:val="00A46428"/>
    <w:rsid w:val="00A53F6A"/>
    <w:rsid w:val="00A5495F"/>
    <w:rsid w:val="00A54CB3"/>
    <w:rsid w:val="00A54F7F"/>
    <w:rsid w:val="00A56615"/>
    <w:rsid w:val="00A572E7"/>
    <w:rsid w:val="00A66EBA"/>
    <w:rsid w:val="00A67EF9"/>
    <w:rsid w:val="00A70519"/>
    <w:rsid w:val="00A70559"/>
    <w:rsid w:val="00A729DC"/>
    <w:rsid w:val="00A7423C"/>
    <w:rsid w:val="00A74E3F"/>
    <w:rsid w:val="00A75AA1"/>
    <w:rsid w:val="00A75AFA"/>
    <w:rsid w:val="00A7621B"/>
    <w:rsid w:val="00A774E2"/>
    <w:rsid w:val="00A80325"/>
    <w:rsid w:val="00A80A1F"/>
    <w:rsid w:val="00A80D04"/>
    <w:rsid w:val="00A80D6D"/>
    <w:rsid w:val="00A80D9E"/>
    <w:rsid w:val="00A80EC6"/>
    <w:rsid w:val="00A83F8B"/>
    <w:rsid w:val="00A866B1"/>
    <w:rsid w:val="00A86A24"/>
    <w:rsid w:val="00A91CD8"/>
    <w:rsid w:val="00A91F53"/>
    <w:rsid w:val="00A925BE"/>
    <w:rsid w:val="00A935BC"/>
    <w:rsid w:val="00A93DD1"/>
    <w:rsid w:val="00A9426A"/>
    <w:rsid w:val="00A9580C"/>
    <w:rsid w:val="00A9612B"/>
    <w:rsid w:val="00A972C6"/>
    <w:rsid w:val="00AA1294"/>
    <w:rsid w:val="00AA1BDD"/>
    <w:rsid w:val="00AA23EF"/>
    <w:rsid w:val="00AA2D9D"/>
    <w:rsid w:val="00AA38D7"/>
    <w:rsid w:val="00AA5BE7"/>
    <w:rsid w:val="00AA62F7"/>
    <w:rsid w:val="00AA7613"/>
    <w:rsid w:val="00AA78AD"/>
    <w:rsid w:val="00AB07E9"/>
    <w:rsid w:val="00AB1F02"/>
    <w:rsid w:val="00AB24B5"/>
    <w:rsid w:val="00AB2B0B"/>
    <w:rsid w:val="00AB389F"/>
    <w:rsid w:val="00AB3BB3"/>
    <w:rsid w:val="00AB51D8"/>
    <w:rsid w:val="00AB526D"/>
    <w:rsid w:val="00AB5900"/>
    <w:rsid w:val="00AB5C6D"/>
    <w:rsid w:val="00AB68AB"/>
    <w:rsid w:val="00AB6A9E"/>
    <w:rsid w:val="00AB6CE9"/>
    <w:rsid w:val="00AB707C"/>
    <w:rsid w:val="00AC04B8"/>
    <w:rsid w:val="00AC0ACE"/>
    <w:rsid w:val="00AC0B33"/>
    <w:rsid w:val="00AC1A9C"/>
    <w:rsid w:val="00AC2787"/>
    <w:rsid w:val="00AC2C1A"/>
    <w:rsid w:val="00AC3212"/>
    <w:rsid w:val="00AC351F"/>
    <w:rsid w:val="00AC3B6C"/>
    <w:rsid w:val="00AC45FB"/>
    <w:rsid w:val="00AC5232"/>
    <w:rsid w:val="00AC73E1"/>
    <w:rsid w:val="00AD02D2"/>
    <w:rsid w:val="00AD07B3"/>
    <w:rsid w:val="00AD21E1"/>
    <w:rsid w:val="00AD27F0"/>
    <w:rsid w:val="00AD3246"/>
    <w:rsid w:val="00AD4409"/>
    <w:rsid w:val="00AD63E2"/>
    <w:rsid w:val="00AD67B1"/>
    <w:rsid w:val="00AD77ED"/>
    <w:rsid w:val="00AD7B7D"/>
    <w:rsid w:val="00AE1A96"/>
    <w:rsid w:val="00AE1F2D"/>
    <w:rsid w:val="00AE276D"/>
    <w:rsid w:val="00AE4653"/>
    <w:rsid w:val="00AE64A1"/>
    <w:rsid w:val="00AE6A5F"/>
    <w:rsid w:val="00AE6CE1"/>
    <w:rsid w:val="00AF0276"/>
    <w:rsid w:val="00AF05A3"/>
    <w:rsid w:val="00AF0601"/>
    <w:rsid w:val="00AF0AD9"/>
    <w:rsid w:val="00AF0E98"/>
    <w:rsid w:val="00AF1993"/>
    <w:rsid w:val="00AF1B26"/>
    <w:rsid w:val="00AF3268"/>
    <w:rsid w:val="00AF4583"/>
    <w:rsid w:val="00AF55CD"/>
    <w:rsid w:val="00AF5BD6"/>
    <w:rsid w:val="00AF6C34"/>
    <w:rsid w:val="00AF7656"/>
    <w:rsid w:val="00B03085"/>
    <w:rsid w:val="00B0402A"/>
    <w:rsid w:val="00B04E9D"/>
    <w:rsid w:val="00B05993"/>
    <w:rsid w:val="00B05A7A"/>
    <w:rsid w:val="00B06247"/>
    <w:rsid w:val="00B0658D"/>
    <w:rsid w:val="00B06BA4"/>
    <w:rsid w:val="00B06CF3"/>
    <w:rsid w:val="00B06F3F"/>
    <w:rsid w:val="00B073D4"/>
    <w:rsid w:val="00B13209"/>
    <w:rsid w:val="00B13607"/>
    <w:rsid w:val="00B141F6"/>
    <w:rsid w:val="00B16072"/>
    <w:rsid w:val="00B16589"/>
    <w:rsid w:val="00B169B3"/>
    <w:rsid w:val="00B17216"/>
    <w:rsid w:val="00B17619"/>
    <w:rsid w:val="00B21183"/>
    <w:rsid w:val="00B2171B"/>
    <w:rsid w:val="00B22522"/>
    <w:rsid w:val="00B22864"/>
    <w:rsid w:val="00B268F1"/>
    <w:rsid w:val="00B26930"/>
    <w:rsid w:val="00B26B79"/>
    <w:rsid w:val="00B27264"/>
    <w:rsid w:val="00B30DE1"/>
    <w:rsid w:val="00B31556"/>
    <w:rsid w:val="00B317EA"/>
    <w:rsid w:val="00B32F6F"/>
    <w:rsid w:val="00B3451A"/>
    <w:rsid w:val="00B36537"/>
    <w:rsid w:val="00B36BDF"/>
    <w:rsid w:val="00B37123"/>
    <w:rsid w:val="00B4006C"/>
    <w:rsid w:val="00B402DB"/>
    <w:rsid w:val="00B40E78"/>
    <w:rsid w:val="00B416BC"/>
    <w:rsid w:val="00B422DD"/>
    <w:rsid w:val="00B4238A"/>
    <w:rsid w:val="00B4248B"/>
    <w:rsid w:val="00B42589"/>
    <w:rsid w:val="00B42F86"/>
    <w:rsid w:val="00B4375A"/>
    <w:rsid w:val="00B43A8B"/>
    <w:rsid w:val="00B44356"/>
    <w:rsid w:val="00B44993"/>
    <w:rsid w:val="00B4732D"/>
    <w:rsid w:val="00B476E7"/>
    <w:rsid w:val="00B47CCC"/>
    <w:rsid w:val="00B5166C"/>
    <w:rsid w:val="00B51A48"/>
    <w:rsid w:val="00B5282D"/>
    <w:rsid w:val="00B52C8F"/>
    <w:rsid w:val="00B53088"/>
    <w:rsid w:val="00B530CC"/>
    <w:rsid w:val="00B53691"/>
    <w:rsid w:val="00B5584D"/>
    <w:rsid w:val="00B56477"/>
    <w:rsid w:val="00B5662B"/>
    <w:rsid w:val="00B60413"/>
    <w:rsid w:val="00B6042F"/>
    <w:rsid w:val="00B6367C"/>
    <w:rsid w:val="00B63A69"/>
    <w:rsid w:val="00B6532E"/>
    <w:rsid w:val="00B65834"/>
    <w:rsid w:val="00B667D4"/>
    <w:rsid w:val="00B67EE4"/>
    <w:rsid w:val="00B71084"/>
    <w:rsid w:val="00B74937"/>
    <w:rsid w:val="00B74A86"/>
    <w:rsid w:val="00B74D26"/>
    <w:rsid w:val="00B75673"/>
    <w:rsid w:val="00B765F7"/>
    <w:rsid w:val="00B77734"/>
    <w:rsid w:val="00B802CE"/>
    <w:rsid w:val="00B81809"/>
    <w:rsid w:val="00B81BEC"/>
    <w:rsid w:val="00B86094"/>
    <w:rsid w:val="00B861ED"/>
    <w:rsid w:val="00B86924"/>
    <w:rsid w:val="00B87F9A"/>
    <w:rsid w:val="00B9150F"/>
    <w:rsid w:val="00B92587"/>
    <w:rsid w:val="00B92747"/>
    <w:rsid w:val="00B934EB"/>
    <w:rsid w:val="00B9496A"/>
    <w:rsid w:val="00B95574"/>
    <w:rsid w:val="00B9567B"/>
    <w:rsid w:val="00B96ECC"/>
    <w:rsid w:val="00B97285"/>
    <w:rsid w:val="00B977B5"/>
    <w:rsid w:val="00BA0977"/>
    <w:rsid w:val="00BA0E77"/>
    <w:rsid w:val="00BA0EBB"/>
    <w:rsid w:val="00BA115B"/>
    <w:rsid w:val="00BA13FA"/>
    <w:rsid w:val="00BA320F"/>
    <w:rsid w:val="00BA38F7"/>
    <w:rsid w:val="00BA4160"/>
    <w:rsid w:val="00BA447C"/>
    <w:rsid w:val="00BA4AB9"/>
    <w:rsid w:val="00BA65E1"/>
    <w:rsid w:val="00BA71AE"/>
    <w:rsid w:val="00BA7536"/>
    <w:rsid w:val="00BA7EC6"/>
    <w:rsid w:val="00BB05DD"/>
    <w:rsid w:val="00BB0D7E"/>
    <w:rsid w:val="00BB12D7"/>
    <w:rsid w:val="00BB32DB"/>
    <w:rsid w:val="00BB333A"/>
    <w:rsid w:val="00BB337E"/>
    <w:rsid w:val="00BB457A"/>
    <w:rsid w:val="00BB49F8"/>
    <w:rsid w:val="00BB4F49"/>
    <w:rsid w:val="00BB50C8"/>
    <w:rsid w:val="00BB5D73"/>
    <w:rsid w:val="00BB5EDE"/>
    <w:rsid w:val="00BB6818"/>
    <w:rsid w:val="00BB6CFE"/>
    <w:rsid w:val="00BC3201"/>
    <w:rsid w:val="00BC346B"/>
    <w:rsid w:val="00BC34E9"/>
    <w:rsid w:val="00BC47D6"/>
    <w:rsid w:val="00BC4F2E"/>
    <w:rsid w:val="00BC625C"/>
    <w:rsid w:val="00BD05B6"/>
    <w:rsid w:val="00BD1AED"/>
    <w:rsid w:val="00BD204B"/>
    <w:rsid w:val="00BD20D7"/>
    <w:rsid w:val="00BD2DDE"/>
    <w:rsid w:val="00BD3F73"/>
    <w:rsid w:val="00BD4015"/>
    <w:rsid w:val="00BD476E"/>
    <w:rsid w:val="00BD6A51"/>
    <w:rsid w:val="00BD72D8"/>
    <w:rsid w:val="00BD799C"/>
    <w:rsid w:val="00BD7BC4"/>
    <w:rsid w:val="00BE2110"/>
    <w:rsid w:val="00BE2489"/>
    <w:rsid w:val="00BE2538"/>
    <w:rsid w:val="00BE2B2B"/>
    <w:rsid w:val="00BE35A3"/>
    <w:rsid w:val="00BE58D8"/>
    <w:rsid w:val="00BE6EC0"/>
    <w:rsid w:val="00BE72F8"/>
    <w:rsid w:val="00BE7A0F"/>
    <w:rsid w:val="00BF04DB"/>
    <w:rsid w:val="00BF0D29"/>
    <w:rsid w:val="00BF22A3"/>
    <w:rsid w:val="00BF32DF"/>
    <w:rsid w:val="00BF716E"/>
    <w:rsid w:val="00BF74D1"/>
    <w:rsid w:val="00C00734"/>
    <w:rsid w:val="00C014A7"/>
    <w:rsid w:val="00C01E02"/>
    <w:rsid w:val="00C04EFB"/>
    <w:rsid w:val="00C062AF"/>
    <w:rsid w:val="00C07001"/>
    <w:rsid w:val="00C07DB5"/>
    <w:rsid w:val="00C100F4"/>
    <w:rsid w:val="00C10B3F"/>
    <w:rsid w:val="00C11020"/>
    <w:rsid w:val="00C118CA"/>
    <w:rsid w:val="00C11D6A"/>
    <w:rsid w:val="00C1610E"/>
    <w:rsid w:val="00C16FEB"/>
    <w:rsid w:val="00C175CF"/>
    <w:rsid w:val="00C17CF9"/>
    <w:rsid w:val="00C17F7A"/>
    <w:rsid w:val="00C21DBF"/>
    <w:rsid w:val="00C252D3"/>
    <w:rsid w:val="00C27966"/>
    <w:rsid w:val="00C3047D"/>
    <w:rsid w:val="00C31BAE"/>
    <w:rsid w:val="00C31E73"/>
    <w:rsid w:val="00C31FC1"/>
    <w:rsid w:val="00C33FBA"/>
    <w:rsid w:val="00C340CB"/>
    <w:rsid w:val="00C3639A"/>
    <w:rsid w:val="00C364FF"/>
    <w:rsid w:val="00C37F51"/>
    <w:rsid w:val="00C4033D"/>
    <w:rsid w:val="00C4330A"/>
    <w:rsid w:val="00C43455"/>
    <w:rsid w:val="00C452C1"/>
    <w:rsid w:val="00C453CD"/>
    <w:rsid w:val="00C47C0F"/>
    <w:rsid w:val="00C51923"/>
    <w:rsid w:val="00C51CFF"/>
    <w:rsid w:val="00C52302"/>
    <w:rsid w:val="00C53169"/>
    <w:rsid w:val="00C5371E"/>
    <w:rsid w:val="00C54005"/>
    <w:rsid w:val="00C55067"/>
    <w:rsid w:val="00C5745D"/>
    <w:rsid w:val="00C574A6"/>
    <w:rsid w:val="00C57FCB"/>
    <w:rsid w:val="00C60F78"/>
    <w:rsid w:val="00C610B4"/>
    <w:rsid w:val="00C62897"/>
    <w:rsid w:val="00C63475"/>
    <w:rsid w:val="00C63DB7"/>
    <w:rsid w:val="00C64153"/>
    <w:rsid w:val="00C6733B"/>
    <w:rsid w:val="00C7024E"/>
    <w:rsid w:val="00C70659"/>
    <w:rsid w:val="00C70E6A"/>
    <w:rsid w:val="00C71F17"/>
    <w:rsid w:val="00C72D03"/>
    <w:rsid w:val="00C72D70"/>
    <w:rsid w:val="00C7484C"/>
    <w:rsid w:val="00C750A5"/>
    <w:rsid w:val="00C75D30"/>
    <w:rsid w:val="00C75E63"/>
    <w:rsid w:val="00C81355"/>
    <w:rsid w:val="00C820E6"/>
    <w:rsid w:val="00C8227A"/>
    <w:rsid w:val="00C834A5"/>
    <w:rsid w:val="00C83680"/>
    <w:rsid w:val="00C854A8"/>
    <w:rsid w:val="00C85FC3"/>
    <w:rsid w:val="00C86902"/>
    <w:rsid w:val="00C90A54"/>
    <w:rsid w:val="00C924A9"/>
    <w:rsid w:val="00C93A1C"/>
    <w:rsid w:val="00C93DFF"/>
    <w:rsid w:val="00C947EA"/>
    <w:rsid w:val="00C958ED"/>
    <w:rsid w:val="00C96B2C"/>
    <w:rsid w:val="00CA0222"/>
    <w:rsid w:val="00CA0591"/>
    <w:rsid w:val="00CA2248"/>
    <w:rsid w:val="00CA2852"/>
    <w:rsid w:val="00CA2D12"/>
    <w:rsid w:val="00CA332E"/>
    <w:rsid w:val="00CA35AC"/>
    <w:rsid w:val="00CA47DA"/>
    <w:rsid w:val="00CA53D1"/>
    <w:rsid w:val="00CA76CF"/>
    <w:rsid w:val="00CA7FB4"/>
    <w:rsid w:val="00CB0368"/>
    <w:rsid w:val="00CB0B6E"/>
    <w:rsid w:val="00CB31C6"/>
    <w:rsid w:val="00CB3B42"/>
    <w:rsid w:val="00CB3C77"/>
    <w:rsid w:val="00CB4C10"/>
    <w:rsid w:val="00CB4D4F"/>
    <w:rsid w:val="00CB5508"/>
    <w:rsid w:val="00CB5D13"/>
    <w:rsid w:val="00CB5D3B"/>
    <w:rsid w:val="00CB61A2"/>
    <w:rsid w:val="00CB74F0"/>
    <w:rsid w:val="00CB7A64"/>
    <w:rsid w:val="00CC08A1"/>
    <w:rsid w:val="00CC0EE9"/>
    <w:rsid w:val="00CC2204"/>
    <w:rsid w:val="00CC2308"/>
    <w:rsid w:val="00CC25B1"/>
    <w:rsid w:val="00CC2BDC"/>
    <w:rsid w:val="00CC3851"/>
    <w:rsid w:val="00CC3A97"/>
    <w:rsid w:val="00CC4642"/>
    <w:rsid w:val="00CC5187"/>
    <w:rsid w:val="00CC5246"/>
    <w:rsid w:val="00CC5A7E"/>
    <w:rsid w:val="00CC7765"/>
    <w:rsid w:val="00CD105E"/>
    <w:rsid w:val="00CD18AA"/>
    <w:rsid w:val="00CD33E0"/>
    <w:rsid w:val="00CD3512"/>
    <w:rsid w:val="00CD6385"/>
    <w:rsid w:val="00CD64E2"/>
    <w:rsid w:val="00CD6B23"/>
    <w:rsid w:val="00CD7877"/>
    <w:rsid w:val="00CE00C9"/>
    <w:rsid w:val="00CE13C2"/>
    <w:rsid w:val="00CE2046"/>
    <w:rsid w:val="00CE404E"/>
    <w:rsid w:val="00CE72E6"/>
    <w:rsid w:val="00CF15AD"/>
    <w:rsid w:val="00CF2109"/>
    <w:rsid w:val="00CF2EB0"/>
    <w:rsid w:val="00CF3A43"/>
    <w:rsid w:val="00CF42FF"/>
    <w:rsid w:val="00CF5D29"/>
    <w:rsid w:val="00CF6228"/>
    <w:rsid w:val="00CF73A0"/>
    <w:rsid w:val="00D0059A"/>
    <w:rsid w:val="00D00602"/>
    <w:rsid w:val="00D00A9A"/>
    <w:rsid w:val="00D00C04"/>
    <w:rsid w:val="00D048A4"/>
    <w:rsid w:val="00D05103"/>
    <w:rsid w:val="00D054B1"/>
    <w:rsid w:val="00D07C40"/>
    <w:rsid w:val="00D10078"/>
    <w:rsid w:val="00D1120D"/>
    <w:rsid w:val="00D119F7"/>
    <w:rsid w:val="00D11F68"/>
    <w:rsid w:val="00D12796"/>
    <w:rsid w:val="00D13393"/>
    <w:rsid w:val="00D13C3A"/>
    <w:rsid w:val="00D150E5"/>
    <w:rsid w:val="00D161CC"/>
    <w:rsid w:val="00D20188"/>
    <w:rsid w:val="00D21BEE"/>
    <w:rsid w:val="00D226B3"/>
    <w:rsid w:val="00D22BE2"/>
    <w:rsid w:val="00D2357B"/>
    <w:rsid w:val="00D25CF5"/>
    <w:rsid w:val="00D3236E"/>
    <w:rsid w:val="00D35459"/>
    <w:rsid w:val="00D359A8"/>
    <w:rsid w:val="00D36EA0"/>
    <w:rsid w:val="00D37573"/>
    <w:rsid w:val="00D41C2A"/>
    <w:rsid w:val="00D42F61"/>
    <w:rsid w:val="00D4355E"/>
    <w:rsid w:val="00D4356F"/>
    <w:rsid w:val="00D44187"/>
    <w:rsid w:val="00D44480"/>
    <w:rsid w:val="00D4454A"/>
    <w:rsid w:val="00D47341"/>
    <w:rsid w:val="00D4763C"/>
    <w:rsid w:val="00D47B49"/>
    <w:rsid w:val="00D51FF9"/>
    <w:rsid w:val="00D52F00"/>
    <w:rsid w:val="00D54694"/>
    <w:rsid w:val="00D550DE"/>
    <w:rsid w:val="00D552AA"/>
    <w:rsid w:val="00D55DD2"/>
    <w:rsid w:val="00D55FCF"/>
    <w:rsid w:val="00D57392"/>
    <w:rsid w:val="00D573E4"/>
    <w:rsid w:val="00D623E9"/>
    <w:rsid w:val="00D63874"/>
    <w:rsid w:val="00D63D17"/>
    <w:rsid w:val="00D63F91"/>
    <w:rsid w:val="00D64271"/>
    <w:rsid w:val="00D6568C"/>
    <w:rsid w:val="00D65EF8"/>
    <w:rsid w:val="00D6655A"/>
    <w:rsid w:val="00D6727D"/>
    <w:rsid w:val="00D673AD"/>
    <w:rsid w:val="00D67DAA"/>
    <w:rsid w:val="00D708F3"/>
    <w:rsid w:val="00D72707"/>
    <w:rsid w:val="00D73E10"/>
    <w:rsid w:val="00D74561"/>
    <w:rsid w:val="00D80668"/>
    <w:rsid w:val="00D806F7"/>
    <w:rsid w:val="00D813F6"/>
    <w:rsid w:val="00D82646"/>
    <w:rsid w:val="00D841D7"/>
    <w:rsid w:val="00D85C86"/>
    <w:rsid w:val="00D86CEF"/>
    <w:rsid w:val="00D86FF3"/>
    <w:rsid w:val="00D8755E"/>
    <w:rsid w:val="00D90710"/>
    <w:rsid w:val="00D908BD"/>
    <w:rsid w:val="00D9113C"/>
    <w:rsid w:val="00D91F56"/>
    <w:rsid w:val="00D92729"/>
    <w:rsid w:val="00D92897"/>
    <w:rsid w:val="00D929DE"/>
    <w:rsid w:val="00D9310B"/>
    <w:rsid w:val="00D935E5"/>
    <w:rsid w:val="00D93B6A"/>
    <w:rsid w:val="00D951BE"/>
    <w:rsid w:val="00D97533"/>
    <w:rsid w:val="00DA2009"/>
    <w:rsid w:val="00DA31EE"/>
    <w:rsid w:val="00DA3FCA"/>
    <w:rsid w:val="00DA4D7F"/>
    <w:rsid w:val="00DA4EEF"/>
    <w:rsid w:val="00DA4F68"/>
    <w:rsid w:val="00DA5D7D"/>
    <w:rsid w:val="00DA6AAD"/>
    <w:rsid w:val="00DA78B0"/>
    <w:rsid w:val="00DA7B73"/>
    <w:rsid w:val="00DB0838"/>
    <w:rsid w:val="00DB2061"/>
    <w:rsid w:val="00DB2763"/>
    <w:rsid w:val="00DB33E6"/>
    <w:rsid w:val="00DB4779"/>
    <w:rsid w:val="00DB5821"/>
    <w:rsid w:val="00DB6C50"/>
    <w:rsid w:val="00DB755C"/>
    <w:rsid w:val="00DB7571"/>
    <w:rsid w:val="00DC0B13"/>
    <w:rsid w:val="00DC0BA6"/>
    <w:rsid w:val="00DC0DC2"/>
    <w:rsid w:val="00DC112A"/>
    <w:rsid w:val="00DC1B47"/>
    <w:rsid w:val="00DC1E6F"/>
    <w:rsid w:val="00DC233C"/>
    <w:rsid w:val="00DC2634"/>
    <w:rsid w:val="00DC4366"/>
    <w:rsid w:val="00DC4650"/>
    <w:rsid w:val="00DC4876"/>
    <w:rsid w:val="00DC5286"/>
    <w:rsid w:val="00DC5D52"/>
    <w:rsid w:val="00DC6D67"/>
    <w:rsid w:val="00DD1057"/>
    <w:rsid w:val="00DD29C7"/>
    <w:rsid w:val="00DD37FE"/>
    <w:rsid w:val="00DD3B6E"/>
    <w:rsid w:val="00DD5B36"/>
    <w:rsid w:val="00DD6179"/>
    <w:rsid w:val="00DD6B62"/>
    <w:rsid w:val="00DD7C9F"/>
    <w:rsid w:val="00DE4F65"/>
    <w:rsid w:val="00DE7FA4"/>
    <w:rsid w:val="00DF06A4"/>
    <w:rsid w:val="00DF0C9A"/>
    <w:rsid w:val="00DF0D3B"/>
    <w:rsid w:val="00DF112F"/>
    <w:rsid w:val="00DF35FE"/>
    <w:rsid w:val="00DF3EA9"/>
    <w:rsid w:val="00DF4B32"/>
    <w:rsid w:val="00DF5386"/>
    <w:rsid w:val="00DF5885"/>
    <w:rsid w:val="00DF676E"/>
    <w:rsid w:val="00DF6D54"/>
    <w:rsid w:val="00DF73FD"/>
    <w:rsid w:val="00DF7482"/>
    <w:rsid w:val="00DF77D0"/>
    <w:rsid w:val="00E01A31"/>
    <w:rsid w:val="00E03936"/>
    <w:rsid w:val="00E040AA"/>
    <w:rsid w:val="00E04102"/>
    <w:rsid w:val="00E04217"/>
    <w:rsid w:val="00E0423B"/>
    <w:rsid w:val="00E104D5"/>
    <w:rsid w:val="00E11416"/>
    <w:rsid w:val="00E11454"/>
    <w:rsid w:val="00E13D76"/>
    <w:rsid w:val="00E14936"/>
    <w:rsid w:val="00E16834"/>
    <w:rsid w:val="00E16B73"/>
    <w:rsid w:val="00E17D7A"/>
    <w:rsid w:val="00E17EC2"/>
    <w:rsid w:val="00E200BC"/>
    <w:rsid w:val="00E20538"/>
    <w:rsid w:val="00E21FD2"/>
    <w:rsid w:val="00E22845"/>
    <w:rsid w:val="00E23C06"/>
    <w:rsid w:val="00E25337"/>
    <w:rsid w:val="00E27631"/>
    <w:rsid w:val="00E30197"/>
    <w:rsid w:val="00E305C2"/>
    <w:rsid w:val="00E31986"/>
    <w:rsid w:val="00E32C61"/>
    <w:rsid w:val="00E33390"/>
    <w:rsid w:val="00E34D15"/>
    <w:rsid w:val="00E368EA"/>
    <w:rsid w:val="00E36974"/>
    <w:rsid w:val="00E37D96"/>
    <w:rsid w:val="00E40C3A"/>
    <w:rsid w:val="00E40EB4"/>
    <w:rsid w:val="00E41120"/>
    <w:rsid w:val="00E418DF"/>
    <w:rsid w:val="00E42324"/>
    <w:rsid w:val="00E42DD8"/>
    <w:rsid w:val="00E435A4"/>
    <w:rsid w:val="00E43D67"/>
    <w:rsid w:val="00E45D5B"/>
    <w:rsid w:val="00E462ED"/>
    <w:rsid w:val="00E46BB9"/>
    <w:rsid w:val="00E476F4"/>
    <w:rsid w:val="00E47745"/>
    <w:rsid w:val="00E47B71"/>
    <w:rsid w:val="00E5114F"/>
    <w:rsid w:val="00E5294D"/>
    <w:rsid w:val="00E6097C"/>
    <w:rsid w:val="00E61505"/>
    <w:rsid w:val="00E6318E"/>
    <w:rsid w:val="00E64122"/>
    <w:rsid w:val="00E651D2"/>
    <w:rsid w:val="00E65230"/>
    <w:rsid w:val="00E65721"/>
    <w:rsid w:val="00E65F33"/>
    <w:rsid w:val="00E721B3"/>
    <w:rsid w:val="00E72251"/>
    <w:rsid w:val="00E72371"/>
    <w:rsid w:val="00E72968"/>
    <w:rsid w:val="00E72E09"/>
    <w:rsid w:val="00E7341C"/>
    <w:rsid w:val="00E736E4"/>
    <w:rsid w:val="00E76D47"/>
    <w:rsid w:val="00E773CD"/>
    <w:rsid w:val="00E81D4D"/>
    <w:rsid w:val="00E83B2F"/>
    <w:rsid w:val="00E9224A"/>
    <w:rsid w:val="00E930DF"/>
    <w:rsid w:val="00E93F07"/>
    <w:rsid w:val="00E94C02"/>
    <w:rsid w:val="00E96471"/>
    <w:rsid w:val="00E9680B"/>
    <w:rsid w:val="00E97447"/>
    <w:rsid w:val="00EA01C5"/>
    <w:rsid w:val="00EA064E"/>
    <w:rsid w:val="00EA0B7C"/>
    <w:rsid w:val="00EA1718"/>
    <w:rsid w:val="00EA19C3"/>
    <w:rsid w:val="00EA1DBA"/>
    <w:rsid w:val="00EA35A8"/>
    <w:rsid w:val="00EA35D4"/>
    <w:rsid w:val="00EA53F1"/>
    <w:rsid w:val="00EA68FA"/>
    <w:rsid w:val="00EA6BA0"/>
    <w:rsid w:val="00EA6E0C"/>
    <w:rsid w:val="00EA744D"/>
    <w:rsid w:val="00EB0123"/>
    <w:rsid w:val="00EB01ED"/>
    <w:rsid w:val="00EB1BEE"/>
    <w:rsid w:val="00EB1FFE"/>
    <w:rsid w:val="00EB4216"/>
    <w:rsid w:val="00EB5022"/>
    <w:rsid w:val="00EB7844"/>
    <w:rsid w:val="00EB7F8E"/>
    <w:rsid w:val="00EC00A4"/>
    <w:rsid w:val="00EC1F2E"/>
    <w:rsid w:val="00EC3DF7"/>
    <w:rsid w:val="00EC4328"/>
    <w:rsid w:val="00EC4853"/>
    <w:rsid w:val="00EC4BB8"/>
    <w:rsid w:val="00EC6015"/>
    <w:rsid w:val="00EC70D6"/>
    <w:rsid w:val="00EC750C"/>
    <w:rsid w:val="00EC7B11"/>
    <w:rsid w:val="00ED26C9"/>
    <w:rsid w:val="00ED29AC"/>
    <w:rsid w:val="00ED3EAF"/>
    <w:rsid w:val="00ED47AA"/>
    <w:rsid w:val="00ED4A7D"/>
    <w:rsid w:val="00ED4EB9"/>
    <w:rsid w:val="00ED507B"/>
    <w:rsid w:val="00ED5FEB"/>
    <w:rsid w:val="00ED5FEE"/>
    <w:rsid w:val="00ED6FB6"/>
    <w:rsid w:val="00ED7209"/>
    <w:rsid w:val="00ED7D4B"/>
    <w:rsid w:val="00EE10A8"/>
    <w:rsid w:val="00EE111A"/>
    <w:rsid w:val="00EE608D"/>
    <w:rsid w:val="00EE66E0"/>
    <w:rsid w:val="00EE72F6"/>
    <w:rsid w:val="00EE782B"/>
    <w:rsid w:val="00EE7F05"/>
    <w:rsid w:val="00EF0611"/>
    <w:rsid w:val="00EF09C7"/>
    <w:rsid w:val="00EF1EF4"/>
    <w:rsid w:val="00EF252E"/>
    <w:rsid w:val="00EF2DC8"/>
    <w:rsid w:val="00EF3E81"/>
    <w:rsid w:val="00EF4D95"/>
    <w:rsid w:val="00EF6D01"/>
    <w:rsid w:val="00EF7EED"/>
    <w:rsid w:val="00F017CD"/>
    <w:rsid w:val="00F01F0F"/>
    <w:rsid w:val="00F02B36"/>
    <w:rsid w:val="00F035D5"/>
    <w:rsid w:val="00F03A7D"/>
    <w:rsid w:val="00F05BFD"/>
    <w:rsid w:val="00F06EFF"/>
    <w:rsid w:val="00F1105B"/>
    <w:rsid w:val="00F11FCA"/>
    <w:rsid w:val="00F13D5F"/>
    <w:rsid w:val="00F14C2A"/>
    <w:rsid w:val="00F15C3C"/>
    <w:rsid w:val="00F20055"/>
    <w:rsid w:val="00F20370"/>
    <w:rsid w:val="00F20DA0"/>
    <w:rsid w:val="00F214AE"/>
    <w:rsid w:val="00F225EA"/>
    <w:rsid w:val="00F22BB7"/>
    <w:rsid w:val="00F24142"/>
    <w:rsid w:val="00F25D62"/>
    <w:rsid w:val="00F26FB0"/>
    <w:rsid w:val="00F2710C"/>
    <w:rsid w:val="00F27DC0"/>
    <w:rsid w:val="00F30659"/>
    <w:rsid w:val="00F340C7"/>
    <w:rsid w:val="00F3429A"/>
    <w:rsid w:val="00F34D02"/>
    <w:rsid w:val="00F35583"/>
    <w:rsid w:val="00F36736"/>
    <w:rsid w:val="00F401AA"/>
    <w:rsid w:val="00F406B7"/>
    <w:rsid w:val="00F41CEA"/>
    <w:rsid w:val="00F444EC"/>
    <w:rsid w:val="00F44E6C"/>
    <w:rsid w:val="00F44ED3"/>
    <w:rsid w:val="00F4585E"/>
    <w:rsid w:val="00F46AAD"/>
    <w:rsid w:val="00F4740C"/>
    <w:rsid w:val="00F4745D"/>
    <w:rsid w:val="00F50E51"/>
    <w:rsid w:val="00F5170A"/>
    <w:rsid w:val="00F5272C"/>
    <w:rsid w:val="00F52CB4"/>
    <w:rsid w:val="00F52DE8"/>
    <w:rsid w:val="00F52EDD"/>
    <w:rsid w:val="00F5465A"/>
    <w:rsid w:val="00F55B1D"/>
    <w:rsid w:val="00F56786"/>
    <w:rsid w:val="00F56A2C"/>
    <w:rsid w:val="00F56C9C"/>
    <w:rsid w:val="00F573F4"/>
    <w:rsid w:val="00F6026F"/>
    <w:rsid w:val="00F61436"/>
    <w:rsid w:val="00F62F79"/>
    <w:rsid w:val="00F634A5"/>
    <w:rsid w:val="00F63B9C"/>
    <w:rsid w:val="00F64059"/>
    <w:rsid w:val="00F67999"/>
    <w:rsid w:val="00F708AD"/>
    <w:rsid w:val="00F71794"/>
    <w:rsid w:val="00F72C62"/>
    <w:rsid w:val="00F731B6"/>
    <w:rsid w:val="00F7401F"/>
    <w:rsid w:val="00F81480"/>
    <w:rsid w:val="00F816F3"/>
    <w:rsid w:val="00F81982"/>
    <w:rsid w:val="00F843C4"/>
    <w:rsid w:val="00F87C57"/>
    <w:rsid w:val="00F904E1"/>
    <w:rsid w:val="00F90739"/>
    <w:rsid w:val="00F90FEC"/>
    <w:rsid w:val="00F918CA"/>
    <w:rsid w:val="00F94DD3"/>
    <w:rsid w:val="00F95F2E"/>
    <w:rsid w:val="00F96526"/>
    <w:rsid w:val="00F97547"/>
    <w:rsid w:val="00F97D07"/>
    <w:rsid w:val="00FA349A"/>
    <w:rsid w:val="00FA3E96"/>
    <w:rsid w:val="00FA43EC"/>
    <w:rsid w:val="00FA644A"/>
    <w:rsid w:val="00FA673A"/>
    <w:rsid w:val="00FA6AF5"/>
    <w:rsid w:val="00FA7B96"/>
    <w:rsid w:val="00FB0330"/>
    <w:rsid w:val="00FB0384"/>
    <w:rsid w:val="00FB190E"/>
    <w:rsid w:val="00FB29F4"/>
    <w:rsid w:val="00FB2BD4"/>
    <w:rsid w:val="00FB371C"/>
    <w:rsid w:val="00FB4066"/>
    <w:rsid w:val="00FB4205"/>
    <w:rsid w:val="00FB44D7"/>
    <w:rsid w:val="00FB5169"/>
    <w:rsid w:val="00FB613E"/>
    <w:rsid w:val="00FC3C05"/>
    <w:rsid w:val="00FC488C"/>
    <w:rsid w:val="00FC5F39"/>
    <w:rsid w:val="00FC6D04"/>
    <w:rsid w:val="00FC70E6"/>
    <w:rsid w:val="00FC7AED"/>
    <w:rsid w:val="00FC7EF2"/>
    <w:rsid w:val="00FD1549"/>
    <w:rsid w:val="00FD1EC6"/>
    <w:rsid w:val="00FD2C1E"/>
    <w:rsid w:val="00FD4B77"/>
    <w:rsid w:val="00FD51A3"/>
    <w:rsid w:val="00FD605E"/>
    <w:rsid w:val="00FD677A"/>
    <w:rsid w:val="00FD6EC5"/>
    <w:rsid w:val="00FD7C2A"/>
    <w:rsid w:val="00FD7E36"/>
    <w:rsid w:val="00FE11B0"/>
    <w:rsid w:val="00FE11EC"/>
    <w:rsid w:val="00FE1A2B"/>
    <w:rsid w:val="00FE1EA1"/>
    <w:rsid w:val="00FE29EC"/>
    <w:rsid w:val="00FE2D7E"/>
    <w:rsid w:val="00FE2EB7"/>
    <w:rsid w:val="00FE31C1"/>
    <w:rsid w:val="00FE34A6"/>
    <w:rsid w:val="00FE3D1C"/>
    <w:rsid w:val="00FE40AA"/>
    <w:rsid w:val="00FE4511"/>
    <w:rsid w:val="00FF01A7"/>
    <w:rsid w:val="00FF0BE3"/>
    <w:rsid w:val="00FF16A7"/>
    <w:rsid w:val="00FF2326"/>
    <w:rsid w:val="00FF2ECD"/>
    <w:rsid w:val="00FF2F80"/>
    <w:rsid w:val="00FF3AFA"/>
    <w:rsid w:val="00FF46D8"/>
    <w:rsid w:val="00FF69B8"/>
    <w:rsid w:val="00FF7765"/>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8897F45"/>
  <w15:chartTrackingRefBased/>
  <w15:docId w15:val="{CDE61B8B-3B6B-478A-A0AA-E882DA4B6C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DO"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DC436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DC436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nhideWhenUsed/>
    <w:qFormat/>
    <w:rsid w:val="005E48D1"/>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unhideWhenUsed/>
    <w:qFormat/>
    <w:rsid w:val="004D3F9F"/>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unhideWhenUsed/>
    <w:qFormat/>
    <w:rsid w:val="004D3F9F"/>
    <w:pPr>
      <w:keepNext/>
      <w:keepLines/>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unhideWhenUsed/>
    <w:qFormat/>
    <w:rsid w:val="004D3F9F"/>
    <w:pPr>
      <w:keepNext/>
      <w:keepLines/>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unhideWhenUsed/>
    <w:qFormat/>
    <w:rsid w:val="004D3F9F"/>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uiPriority w:val="34"/>
    <w:qFormat/>
    <w:rsid w:val="00D63F91"/>
    <w:pPr>
      <w:ind w:left="720"/>
      <w:contextualSpacing/>
    </w:pPr>
  </w:style>
  <w:style w:type="table" w:styleId="Tablaconcuadrcula">
    <w:name w:val="Table Grid"/>
    <w:basedOn w:val="Tablanormal"/>
    <w:uiPriority w:val="59"/>
    <w:rsid w:val="00DC43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DC4366"/>
    <w:pPr>
      <w:spacing w:after="0" w:line="240" w:lineRule="auto"/>
    </w:pPr>
  </w:style>
  <w:style w:type="paragraph" w:customStyle="1" w:styleId="Default">
    <w:name w:val="Default"/>
    <w:rsid w:val="00DC4366"/>
    <w:pPr>
      <w:autoSpaceDE w:val="0"/>
      <w:autoSpaceDN w:val="0"/>
      <w:adjustRightInd w:val="0"/>
      <w:spacing w:after="0" w:line="240" w:lineRule="auto"/>
    </w:pPr>
    <w:rPr>
      <w:rFonts w:ascii="Calibri" w:hAnsi="Calibri" w:cs="Calibri"/>
      <w:color w:val="000000"/>
      <w:sz w:val="24"/>
      <w:szCs w:val="24"/>
    </w:rPr>
  </w:style>
  <w:style w:type="character" w:customStyle="1" w:styleId="PrrafodelistaCar">
    <w:name w:val="Párrafo de lista Car"/>
    <w:link w:val="Prrafodelista"/>
    <w:uiPriority w:val="34"/>
    <w:rsid w:val="00DC4366"/>
  </w:style>
  <w:style w:type="paragraph" w:customStyle="1" w:styleId="Estilo16">
    <w:name w:val="Estilo16"/>
    <w:basedOn w:val="Ttulo1"/>
    <w:link w:val="Estilo16Car"/>
    <w:qFormat/>
    <w:rsid w:val="00DC4366"/>
    <w:pPr>
      <w:spacing w:before="480" w:line="276" w:lineRule="auto"/>
    </w:pPr>
    <w:rPr>
      <w:rFonts w:ascii="Times New Roman" w:hAnsi="Times New Roman" w:cs="Times New Roman"/>
      <w:b/>
      <w:bCs/>
    </w:rPr>
  </w:style>
  <w:style w:type="character" w:customStyle="1" w:styleId="Estilo16Car">
    <w:name w:val="Estilo16 Car"/>
    <w:basedOn w:val="Ttulo1Car"/>
    <w:link w:val="Estilo16"/>
    <w:rsid w:val="00DC4366"/>
    <w:rPr>
      <w:rFonts w:ascii="Times New Roman" w:eastAsiaTheme="majorEastAsia" w:hAnsi="Times New Roman" w:cs="Times New Roman"/>
      <w:b/>
      <w:bCs/>
      <w:color w:val="2E74B5" w:themeColor="accent1" w:themeShade="BF"/>
      <w:sz w:val="32"/>
      <w:szCs w:val="32"/>
    </w:rPr>
  </w:style>
  <w:style w:type="paragraph" w:customStyle="1" w:styleId="Estilo16ttulo2">
    <w:name w:val="Estilo16 título 2"/>
    <w:basedOn w:val="Ttulo2"/>
    <w:link w:val="Estilo16ttulo2Car"/>
    <w:qFormat/>
    <w:rsid w:val="00DC4366"/>
    <w:pPr>
      <w:keepNext w:val="0"/>
      <w:keepLines w:val="0"/>
      <w:spacing w:before="0" w:line="240" w:lineRule="auto"/>
    </w:pPr>
    <w:rPr>
      <w:rFonts w:ascii="Times New Roman" w:eastAsia="Times New Roman" w:hAnsi="Times New Roman" w:cs="Times New Roman"/>
      <w:b/>
      <w:bCs/>
      <w:sz w:val="32"/>
      <w:szCs w:val="32"/>
      <w:lang w:eastAsia="es-DO"/>
    </w:rPr>
  </w:style>
  <w:style w:type="character" w:customStyle="1" w:styleId="Estilo16ttulo2Car">
    <w:name w:val="Estilo16 título 2 Car"/>
    <w:basedOn w:val="Ttulo2Car"/>
    <w:link w:val="Estilo16ttulo2"/>
    <w:rsid w:val="00DC4366"/>
    <w:rPr>
      <w:rFonts w:ascii="Times New Roman" w:eastAsia="Times New Roman" w:hAnsi="Times New Roman" w:cs="Times New Roman"/>
      <w:b/>
      <w:bCs/>
      <w:color w:val="2E74B5" w:themeColor="accent1" w:themeShade="BF"/>
      <w:sz w:val="32"/>
      <w:szCs w:val="32"/>
      <w:lang w:eastAsia="es-DO"/>
    </w:rPr>
  </w:style>
  <w:style w:type="paragraph" w:customStyle="1" w:styleId="Pa5">
    <w:name w:val="Pa5"/>
    <w:basedOn w:val="Default"/>
    <w:next w:val="Default"/>
    <w:uiPriority w:val="99"/>
    <w:rsid w:val="00DC4366"/>
    <w:pPr>
      <w:spacing w:line="241" w:lineRule="atLeast"/>
    </w:pPr>
    <w:rPr>
      <w:rFonts w:ascii="Times" w:hAnsi="Times" w:cs="Times"/>
      <w:color w:val="auto"/>
    </w:rPr>
  </w:style>
  <w:style w:type="character" w:customStyle="1" w:styleId="Ttulo1Car">
    <w:name w:val="Título 1 Car"/>
    <w:basedOn w:val="Fuentedeprrafopredeter"/>
    <w:link w:val="Ttulo1"/>
    <w:uiPriority w:val="9"/>
    <w:rsid w:val="00DC4366"/>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rsid w:val="00DC4366"/>
    <w:rPr>
      <w:rFonts w:asciiTheme="majorHAnsi" w:eastAsiaTheme="majorEastAsia" w:hAnsiTheme="majorHAnsi" w:cstheme="majorBidi"/>
      <w:color w:val="2E74B5" w:themeColor="accent1" w:themeShade="BF"/>
      <w:sz w:val="26"/>
      <w:szCs w:val="26"/>
    </w:rPr>
  </w:style>
  <w:style w:type="paragraph" w:styleId="Encabezado">
    <w:name w:val="header"/>
    <w:basedOn w:val="Normal"/>
    <w:link w:val="EncabezadoCar"/>
    <w:uiPriority w:val="99"/>
    <w:unhideWhenUsed/>
    <w:rsid w:val="000964FC"/>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0964FC"/>
  </w:style>
  <w:style w:type="paragraph" w:styleId="Piedepgina">
    <w:name w:val="footer"/>
    <w:basedOn w:val="Normal"/>
    <w:link w:val="PiedepginaCar"/>
    <w:uiPriority w:val="99"/>
    <w:unhideWhenUsed/>
    <w:rsid w:val="000964FC"/>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0964FC"/>
  </w:style>
  <w:style w:type="character" w:customStyle="1" w:styleId="A6">
    <w:name w:val="A6"/>
    <w:uiPriority w:val="99"/>
    <w:rsid w:val="00152153"/>
    <w:rPr>
      <w:b/>
      <w:bCs/>
      <w:color w:val="000000"/>
      <w:sz w:val="30"/>
      <w:szCs w:val="30"/>
    </w:rPr>
  </w:style>
  <w:style w:type="paragraph" w:styleId="Textodeglobo">
    <w:name w:val="Balloon Text"/>
    <w:basedOn w:val="Normal"/>
    <w:link w:val="TextodegloboCar"/>
    <w:uiPriority w:val="99"/>
    <w:semiHidden/>
    <w:unhideWhenUsed/>
    <w:rsid w:val="00920DE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20DE4"/>
    <w:rPr>
      <w:rFonts w:ascii="Segoe UI" w:hAnsi="Segoe UI" w:cs="Segoe UI"/>
      <w:sz w:val="18"/>
      <w:szCs w:val="18"/>
    </w:rPr>
  </w:style>
  <w:style w:type="character" w:customStyle="1" w:styleId="Ttulo3Car">
    <w:name w:val="Título 3 Car"/>
    <w:basedOn w:val="Fuentedeprrafopredeter"/>
    <w:link w:val="Ttulo3"/>
    <w:rsid w:val="005E48D1"/>
    <w:rPr>
      <w:rFonts w:asciiTheme="majorHAnsi" w:eastAsiaTheme="majorEastAsia" w:hAnsiTheme="majorHAnsi" w:cstheme="majorBidi"/>
      <w:color w:val="1F4D78" w:themeColor="accent1" w:themeShade="7F"/>
      <w:sz w:val="24"/>
      <w:szCs w:val="24"/>
    </w:rPr>
  </w:style>
  <w:style w:type="paragraph" w:styleId="Sangradetextonormal">
    <w:name w:val="Body Text Indent"/>
    <w:basedOn w:val="Normal"/>
    <w:link w:val="SangradetextonormalCar"/>
    <w:uiPriority w:val="99"/>
    <w:unhideWhenUsed/>
    <w:rsid w:val="00AB6A9E"/>
    <w:pPr>
      <w:spacing w:after="0" w:line="360" w:lineRule="auto"/>
      <w:ind w:firstLine="709"/>
      <w:jc w:val="both"/>
    </w:pPr>
    <w:rPr>
      <w:rFonts w:ascii="Arial Narrow" w:hAnsi="Arial Narrow"/>
      <w:sz w:val="24"/>
      <w:szCs w:val="24"/>
      <w:lang w:val="es-ES"/>
    </w:rPr>
  </w:style>
  <w:style w:type="character" w:customStyle="1" w:styleId="SangradetextonormalCar">
    <w:name w:val="Sangría de texto normal Car"/>
    <w:basedOn w:val="Fuentedeprrafopredeter"/>
    <w:link w:val="Sangradetextonormal"/>
    <w:uiPriority w:val="99"/>
    <w:rsid w:val="00AB6A9E"/>
    <w:rPr>
      <w:rFonts w:ascii="Arial Narrow" w:hAnsi="Arial Narrow"/>
      <w:sz w:val="24"/>
      <w:szCs w:val="24"/>
      <w:lang w:val="es-ES"/>
    </w:rPr>
  </w:style>
  <w:style w:type="paragraph" w:styleId="Textoindependiente3">
    <w:name w:val="Body Text 3"/>
    <w:basedOn w:val="Normal"/>
    <w:link w:val="Textoindependiente3Car"/>
    <w:rsid w:val="00A80D04"/>
    <w:pPr>
      <w:spacing w:after="0" w:line="240" w:lineRule="auto"/>
      <w:jc w:val="center"/>
    </w:pPr>
    <w:rPr>
      <w:rFonts w:ascii="Bookman Old Style" w:eastAsia="Times New Roman" w:hAnsi="Bookman Old Style" w:cs="Times New Roman"/>
      <w:sz w:val="24"/>
      <w:szCs w:val="24"/>
      <w:lang w:val="es-ES" w:eastAsia="es-ES"/>
    </w:rPr>
  </w:style>
  <w:style w:type="character" w:customStyle="1" w:styleId="Textoindependiente3Car">
    <w:name w:val="Texto independiente 3 Car"/>
    <w:basedOn w:val="Fuentedeprrafopredeter"/>
    <w:link w:val="Textoindependiente3"/>
    <w:rsid w:val="00A80D04"/>
    <w:rPr>
      <w:rFonts w:ascii="Bookman Old Style" w:eastAsia="Times New Roman" w:hAnsi="Bookman Old Style" w:cs="Times New Roman"/>
      <w:sz w:val="24"/>
      <w:szCs w:val="24"/>
      <w:lang w:val="es-ES" w:eastAsia="es-ES"/>
    </w:rPr>
  </w:style>
  <w:style w:type="character" w:styleId="Refdecomentario">
    <w:name w:val="annotation reference"/>
    <w:uiPriority w:val="99"/>
    <w:semiHidden/>
    <w:unhideWhenUsed/>
    <w:rsid w:val="00A80D04"/>
    <w:rPr>
      <w:sz w:val="18"/>
      <w:szCs w:val="18"/>
    </w:rPr>
  </w:style>
  <w:style w:type="paragraph" w:styleId="Textocomentario">
    <w:name w:val="annotation text"/>
    <w:basedOn w:val="Normal"/>
    <w:link w:val="TextocomentarioCar"/>
    <w:uiPriority w:val="99"/>
    <w:semiHidden/>
    <w:unhideWhenUsed/>
    <w:rsid w:val="00A80D04"/>
    <w:rPr>
      <w:rFonts w:ascii="Times New Roman" w:eastAsia="Calibri" w:hAnsi="Times New Roman" w:cs="Times New Roman"/>
      <w:sz w:val="24"/>
      <w:szCs w:val="24"/>
    </w:rPr>
  </w:style>
  <w:style w:type="character" w:customStyle="1" w:styleId="TextocomentarioCar">
    <w:name w:val="Texto comentario Car"/>
    <w:basedOn w:val="Fuentedeprrafopredeter"/>
    <w:link w:val="Textocomentario"/>
    <w:uiPriority w:val="99"/>
    <w:semiHidden/>
    <w:rsid w:val="00A80D04"/>
    <w:rPr>
      <w:rFonts w:ascii="Times New Roman" w:eastAsia="Calibri" w:hAnsi="Times New Roman" w:cs="Times New Roman"/>
      <w:sz w:val="24"/>
      <w:szCs w:val="24"/>
    </w:rPr>
  </w:style>
  <w:style w:type="paragraph" w:styleId="Asuntodelcomentario">
    <w:name w:val="annotation subject"/>
    <w:basedOn w:val="Textocomentario"/>
    <w:next w:val="Textocomentario"/>
    <w:link w:val="AsuntodelcomentarioCar"/>
    <w:uiPriority w:val="99"/>
    <w:semiHidden/>
    <w:unhideWhenUsed/>
    <w:rsid w:val="00A80D04"/>
    <w:rPr>
      <w:b/>
      <w:bCs/>
      <w:sz w:val="20"/>
      <w:szCs w:val="20"/>
    </w:rPr>
  </w:style>
  <w:style w:type="character" w:customStyle="1" w:styleId="AsuntodelcomentarioCar">
    <w:name w:val="Asunto del comentario Car"/>
    <w:basedOn w:val="TextocomentarioCar"/>
    <w:link w:val="Asuntodelcomentario"/>
    <w:uiPriority w:val="99"/>
    <w:semiHidden/>
    <w:rsid w:val="00A80D04"/>
    <w:rPr>
      <w:rFonts w:ascii="Times New Roman" w:eastAsia="Calibri" w:hAnsi="Times New Roman" w:cs="Times New Roman"/>
      <w:b/>
      <w:bCs/>
      <w:sz w:val="20"/>
      <w:szCs w:val="20"/>
    </w:rPr>
  </w:style>
  <w:style w:type="paragraph" w:styleId="NormalWeb">
    <w:name w:val="Normal (Web)"/>
    <w:basedOn w:val="Normal"/>
    <w:uiPriority w:val="99"/>
    <w:unhideWhenUsed/>
    <w:rsid w:val="00A80D04"/>
    <w:pPr>
      <w:spacing w:before="100" w:beforeAutospacing="1" w:after="100" w:afterAutospacing="1" w:line="240" w:lineRule="auto"/>
    </w:pPr>
    <w:rPr>
      <w:rFonts w:ascii="Times New Roman" w:eastAsia="Times New Roman" w:hAnsi="Times New Roman" w:cs="Times New Roman"/>
      <w:sz w:val="24"/>
      <w:szCs w:val="24"/>
      <w:lang w:eastAsia="es-DO"/>
    </w:rPr>
  </w:style>
  <w:style w:type="character" w:customStyle="1" w:styleId="apple-converted-space">
    <w:name w:val="apple-converted-space"/>
    <w:rsid w:val="00A80D04"/>
  </w:style>
  <w:style w:type="numbering" w:customStyle="1" w:styleId="Sinlista1">
    <w:name w:val="Sin lista1"/>
    <w:next w:val="Sinlista"/>
    <w:uiPriority w:val="99"/>
    <w:semiHidden/>
    <w:unhideWhenUsed/>
    <w:rsid w:val="00A80D04"/>
  </w:style>
  <w:style w:type="table" w:customStyle="1" w:styleId="Tablaconcuadrcula1">
    <w:name w:val="Tabla con cuadrícula1"/>
    <w:basedOn w:val="Tablanormal"/>
    <w:next w:val="Tablaconcuadrcula"/>
    <w:rsid w:val="00A80D04"/>
    <w:pPr>
      <w:spacing w:after="0" w:line="240" w:lineRule="auto"/>
    </w:pPr>
    <w:rPr>
      <w:rFonts w:ascii="Calibri" w:eastAsia="Times New Roman" w:hAnsi="Calibri" w:cs="Times New Roman"/>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merodepgina">
    <w:name w:val="page number"/>
    <w:uiPriority w:val="99"/>
    <w:semiHidden/>
    <w:unhideWhenUsed/>
    <w:rsid w:val="00A80D04"/>
  </w:style>
  <w:style w:type="paragraph" w:customStyle="1" w:styleId="Body">
    <w:name w:val="Body"/>
    <w:rsid w:val="00A80D04"/>
    <w:pPr>
      <w:pBdr>
        <w:top w:val="nil"/>
        <w:left w:val="nil"/>
        <w:bottom w:val="nil"/>
        <w:right w:val="nil"/>
        <w:between w:val="nil"/>
        <w:bar w:val="nil"/>
      </w:pBdr>
    </w:pPr>
    <w:rPr>
      <w:rFonts w:ascii="Calibri" w:eastAsia="Arial Unicode MS" w:hAnsi="Arial Unicode MS" w:cs="Arial Unicode MS"/>
      <w:color w:val="000000"/>
      <w:u w:color="000000"/>
      <w:bdr w:val="nil"/>
      <w:lang w:eastAsia="es-DO"/>
    </w:rPr>
  </w:style>
  <w:style w:type="table" w:customStyle="1" w:styleId="Cuadrculadetablaclara1">
    <w:name w:val="Cuadrícula de tabla clara1"/>
    <w:basedOn w:val="Tablanormal"/>
    <w:uiPriority w:val="40"/>
    <w:rsid w:val="00A80D04"/>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
    <w:name w:val="TableGrid"/>
    <w:rsid w:val="00A80D04"/>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table" w:customStyle="1" w:styleId="Cuadrculadetablaclara2">
    <w:name w:val="Cuadrícula de tabla clara2"/>
    <w:basedOn w:val="Tablanormal"/>
    <w:next w:val="Tablaconcuadrculaclara"/>
    <w:uiPriority w:val="40"/>
    <w:rsid w:val="00A80D04"/>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Cuadrculadetablaclara3">
    <w:name w:val="Cuadrícula de tabla clara3"/>
    <w:basedOn w:val="Tablanormal"/>
    <w:next w:val="Tablaconcuadrculaclara"/>
    <w:uiPriority w:val="40"/>
    <w:rsid w:val="00A80D04"/>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Cuadrculadetablaclara4">
    <w:name w:val="Cuadrícula de tabla clara4"/>
    <w:basedOn w:val="Tablanormal"/>
    <w:next w:val="Tablaconcuadrculaclara"/>
    <w:uiPriority w:val="40"/>
    <w:rsid w:val="00A80D04"/>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Cuadrculadetablaclara12">
    <w:name w:val="Cuadrícula de tabla clara12"/>
    <w:basedOn w:val="Tablanormal"/>
    <w:uiPriority w:val="40"/>
    <w:rsid w:val="00A80D04"/>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Tablaconcuadrculaclara">
    <w:name w:val="Grid Table Light"/>
    <w:basedOn w:val="Tablanormal"/>
    <w:uiPriority w:val="40"/>
    <w:rsid w:val="00A80D04"/>
    <w:pPr>
      <w:spacing w:after="0" w:line="240" w:lineRule="auto"/>
    </w:pPr>
    <w:rPr>
      <w:rFonts w:ascii="Calibri" w:eastAsia="Calibri" w:hAnsi="Calibri" w:cs="Times New Roman"/>
      <w:sz w:val="20"/>
      <w:szCs w:val="20"/>
      <w:lang w:eastAsia="es-DO"/>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concuadrcula2">
    <w:name w:val="Tabla con cuadrícula2"/>
    <w:basedOn w:val="Tablanormal"/>
    <w:next w:val="Tablaconcuadrcula"/>
    <w:uiPriority w:val="59"/>
    <w:rsid w:val="00A80D04"/>
    <w:pPr>
      <w:spacing w:after="0" w:line="240" w:lineRule="auto"/>
    </w:pPr>
    <w:rPr>
      <w:rFonts w:ascii="Cambria" w:eastAsia="MS Mincho" w:hAnsi="Cambria" w:cs="Times New Roman"/>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
    <w:name w:val="Sin lista2"/>
    <w:next w:val="Sinlista"/>
    <w:uiPriority w:val="99"/>
    <w:semiHidden/>
    <w:unhideWhenUsed/>
    <w:rsid w:val="00A80D04"/>
  </w:style>
  <w:style w:type="table" w:customStyle="1" w:styleId="Tablaconcuadrcula3">
    <w:name w:val="Tabla con cuadrícula3"/>
    <w:basedOn w:val="Tablanormal"/>
    <w:next w:val="Tablaconcuadrcula"/>
    <w:uiPriority w:val="39"/>
    <w:rsid w:val="00A80D04"/>
    <w:pPr>
      <w:spacing w:after="0" w:line="240" w:lineRule="auto"/>
    </w:pPr>
    <w:rPr>
      <w:rFonts w:ascii="Calibri" w:eastAsia="Times New Roman" w:hAnsi="Calibri" w:cs="Times New Roman"/>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detablaclara11">
    <w:name w:val="Cuadrícula de tabla clara11"/>
    <w:basedOn w:val="Tablanormal"/>
    <w:uiPriority w:val="40"/>
    <w:rsid w:val="00A80D04"/>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1">
    <w:name w:val="TableGrid1"/>
    <w:rsid w:val="00A80D04"/>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table" w:customStyle="1" w:styleId="Cuadrculadetablaclara5">
    <w:name w:val="Cuadrícula de tabla clara5"/>
    <w:basedOn w:val="Tablanormal"/>
    <w:next w:val="Tablaconcuadrculaclara"/>
    <w:uiPriority w:val="40"/>
    <w:rsid w:val="00A80D04"/>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Cuadrculadetablaclara21">
    <w:name w:val="Cuadrícula de tabla clara21"/>
    <w:basedOn w:val="Tablanormal"/>
    <w:next w:val="Tablaconcuadrculaclara"/>
    <w:uiPriority w:val="40"/>
    <w:rsid w:val="00A80D04"/>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Cuadrculadetablaclara31">
    <w:name w:val="Cuadrícula de tabla clara31"/>
    <w:basedOn w:val="Tablanormal"/>
    <w:next w:val="Tablaconcuadrculaclara"/>
    <w:uiPriority w:val="40"/>
    <w:rsid w:val="00A80D04"/>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Cuadrculadetablaclara41">
    <w:name w:val="Cuadrícula de tabla clara41"/>
    <w:basedOn w:val="Tablanormal"/>
    <w:next w:val="Tablaconcuadrculaclara"/>
    <w:uiPriority w:val="40"/>
    <w:rsid w:val="00A80D04"/>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Cuadrculadetablaclara121">
    <w:name w:val="Cuadrícula de tabla clara121"/>
    <w:basedOn w:val="Tablanormal"/>
    <w:uiPriority w:val="40"/>
    <w:rsid w:val="00A80D04"/>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List01">
    <w:name w:val="List 01"/>
    <w:basedOn w:val="Sinlista"/>
    <w:rsid w:val="00A80D04"/>
    <w:pPr>
      <w:numPr>
        <w:numId w:val="3"/>
      </w:numPr>
    </w:pPr>
  </w:style>
  <w:style w:type="table" w:customStyle="1" w:styleId="Tablaconcuadrcula4">
    <w:name w:val="Tabla con cuadrícula4"/>
    <w:basedOn w:val="Tablanormal"/>
    <w:next w:val="Tablaconcuadrcula"/>
    <w:uiPriority w:val="59"/>
    <w:rsid w:val="00A80D04"/>
    <w:pPr>
      <w:spacing w:after="0" w:line="240" w:lineRule="auto"/>
    </w:pPr>
    <w:rPr>
      <w:rFonts w:ascii="Cambria" w:eastAsia="MS Mincho" w:hAnsi="Cambria" w:cs="Times New Roman"/>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detablaclara6">
    <w:name w:val="Cuadrícula de tabla clara6"/>
    <w:basedOn w:val="Tablanormal"/>
    <w:uiPriority w:val="40"/>
    <w:rsid w:val="00A80D04"/>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Cuadrculadetablaclara13">
    <w:name w:val="Cuadrícula de tabla clara13"/>
    <w:basedOn w:val="Tablanormal"/>
    <w:uiPriority w:val="40"/>
    <w:rsid w:val="00A80D04"/>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Cuadrculadetablaclara14">
    <w:name w:val="Cuadrícula de tabla clara14"/>
    <w:basedOn w:val="Tablanormal"/>
    <w:uiPriority w:val="40"/>
    <w:rsid w:val="00A80D04"/>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Cuadrculadetablaclara15">
    <w:name w:val="Cuadrícula de tabla clara15"/>
    <w:basedOn w:val="Tablanormal"/>
    <w:uiPriority w:val="40"/>
    <w:rsid w:val="00A80D04"/>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Cuadrculadetablaclara16">
    <w:name w:val="Cuadrícula de tabla clara16"/>
    <w:basedOn w:val="Tablanormal"/>
    <w:uiPriority w:val="40"/>
    <w:rsid w:val="00A80D04"/>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Cuadrculadetablaclara17">
    <w:name w:val="Cuadrícula de tabla clara17"/>
    <w:basedOn w:val="Tablanormal"/>
    <w:uiPriority w:val="40"/>
    <w:rsid w:val="00A80D04"/>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Cuadrculadetablaclara18">
    <w:name w:val="Cuadrícula de tabla clara18"/>
    <w:basedOn w:val="Tablanormal"/>
    <w:uiPriority w:val="40"/>
    <w:rsid w:val="00A80D04"/>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styleId="Textodelmarcadordeposicin">
    <w:name w:val="Placeholder Text"/>
    <w:basedOn w:val="Fuentedeprrafopredeter"/>
    <w:uiPriority w:val="99"/>
    <w:semiHidden/>
    <w:rsid w:val="00483971"/>
    <w:rPr>
      <w:color w:val="808080"/>
    </w:rPr>
  </w:style>
  <w:style w:type="paragraph" w:styleId="Textoindependiente">
    <w:name w:val="Body Text"/>
    <w:basedOn w:val="Normal"/>
    <w:link w:val="TextoindependienteCar"/>
    <w:uiPriority w:val="1"/>
    <w:unhideWhenUsed/>
    <w:qFormat/>
    <w:rsid w:val="00D13C3A"/>
    <w:pPr>
      <w:spacing w:after="120" w:line="276" w:lineRule="auto"/>
    </w:pPr>
  </w:style>
  <w:style w:type="character" w:customStyle="1" w:styleId="TextoindependienteCar">
    <w:name w:val="Texto independiente Car"/>
    <w:basedOn w:val="Fuentedeprrafopredeter"/>
    <w:link w:val="Textoindependiente"/>
    <w:uiPriority w:val="1"/>
    <w:rsid w:val="00D13C3A"/>
  </w:style>
  <w:style w:type="table" w:customStyle="1" w:styleId="Tabladecuadrcula4-nfasis42">
    <w:name w:val="Tabla de cuadrícula 4 - Énfasis 42"/>
    <w:basedOn w:val="Tablanormal"/>
    <w:uiPriority w:val="49"/>
    <w:rsid w:val="00D13C3A"/>
    <w:pPr>
      <w:spacing w:after="0" w:line="240" w:lineRule="auto"/>
    </w:p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Tabladecuadrcula4-nfasis421">
    <w:name w:val="Tabla de cuadrícula 4 - Énfasis 421"/>
    <w:basedOn w:val="Tablanormal"/>
    <w:uiPriority w:val="49"/>
    <w:rsid w:val="00744DC3"/>
    <w:pPr>
      <w:spacing w:after="0" w:line="240" w:lineRule="auto"/>
    </w:p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Tablaconcuadrcula5">
    <w:name w:val="Tabla con cuadrícula5"/>
    <w:basedOn w:val="Tablanormal"/>
    <w:next w:val="Tablaconcuadrcula"/>
    <w:uiPriority w:val="59"/>
    <w:rsid w:val="00C007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doclaro-nfasis11">
    <w:name w:val="Sombreado claro - Énfasis 11"/>
    <w:basedOn w:val="Tablanormal"/>
    <w:uiPriority w:val="60"/>
    <w:rsid w:val="00682E68"/>
    <w:pPr>
      <w:spacing w:after="0" w:line="240" w:lineRule="auto"/>
    </w:pPr>
    <w:rPr>
      <w:rFonts w:ascii="Calibri" w:eastAsia="Calibri" w:hAnsi="Calibri" w:cs="Times New Roman"/>
      <w:color w:val="365F91"/>
      <w:sz w:val="20"/>
      <w:szCs w:val="20"/>
      <w:lang w:val="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abladecuadrcula4-nfasis422">
    <w:name w:val="Tabla de cuadrícula 4 - Énfasis 422"/>
    <w:basedOn w:val="Tablanormal"/>
    <w:uiPriority w:val="49"/>
    <w:rsid w:val="00682E68"/>
    <w:pPr>
      <w:spacing w:after="0" w:line="240" w:lineRule="auto"/>
    </w:p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Listaclara-nfasis41">
    <w:name w:val="Lista clara - Énfasis 41"/>
    <w:basedOn w:val="Tablanormal"/>
    <w:next w:val="Listaclara-nfasis4"/>
    <w:uiPriority w:val="61"/>
    <w:rsid w:val="00682E68"/>
    <w:pPr>
      <w:spacing w:after="0" w:line="240" w:lineRule="auto"/>
    </w:p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Listaclara-nfasis4">
    <w:name w:val="Light List Accent 4"/>
    <w:basedOn w:val="Tablanormal"/>
    <w:uiPriority w:val="61"/>
    <w:unhideWhenUsed/>
    <w:rsid w:val="00682E68"/>
    <w:pPr>
      <w:spacing w:after="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customStyle="1" w:styleId="Listaclara-nfasis42">
    <w:name w:val="Lista clara - Énfasis 42"/>
    <w:basedOn w:val="Tablanormal"/>
    <w:next w:val="Listaclara-nfasis4"/>
    <w:uiPriority w:val="61"/>
    <w:rsid w:val="00DA4D7F"/>
    <w:pPr>
      <w:spacing w:after="0" w:line="240" w:lineRule="auto"/>
    </w:p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Tabladecuadrcula4-nfasis41">
    <w:name w:val="Tabla de cuadrícula 4 - Énfasis 41"/>
    <w:basedOn w:val="Tablanormal"/>
    <w:uiPriority w:val="49"/>
    <w:rsid w:val="001B20D3"/>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adecuadrcula4-nfasis411">
    <w:name w:val="Tabla de cuadrícula 4 - Énfasis 411"/>
    <w:basedOn w:val="Tablanormal"/>
    <w:uiPriority w:val="49"/>
    <w:rsid w:val="001B20D3"/>
    <w:pPr>
      <w:spacing w:after="0" w:line="240" w:lineRule="auto"/>
    </w:p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Tabladecuadrcula4-nfasis11">
    <w:name w:val="Tabla de cuadrícula 4 - Énfasis 11"/>
    <w:basedOn w:val="Tablanormal"/>
    <w:next w:val="Tablaconcuadrcula4-nfasis1"/>
    <w:uiPriority w:val="49"/>
    <w:rsid w:val="007208C1"/>
    <w:pPr>
      <w:spacing w:after="0" w:line="240" w:lineRule="auto"/>
    </w:pPr>
    <w:rPr>
      <w:lang w:val="es-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styleId="Tablaconcuadrcula4-nfasis1">
    <w:name w:val="Grid Table 4 Accent 1"/>
    <w:basedOn w:val="Tablanormal"/>
    <w:uiPriority w:val="49"/>
    <w:rsid w:val="007208C1"/>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ladecuadrcula4-nfasis423">
    <w:name w:val="Tabla de cuadrícula 4 - Énfasis 423"/>
    <w:basedOn w:val="Tablanormal"/>
    <w:uiPriority w:val="49"/>
    <w:rsid w:val="009C290E"/>
    <w:pPr>
      <w:spacing w:after="0" w:line="240" w:lineRule="auto"/>
    </w:p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Tabladecuadrcula4-nfasis424">
    <w:name w:val="Tabla de cuadrícula 4 - Énfasis 424"/>
    <w:basedOn w:val="Tablanormal"/>
    <w:uiPriority w:val="49"/>
    <w:rsid w:val="009C290E"/>
    <w:pPr>
      <w:spacing w:after="0" w:line="240" w:lineRule="auto"/>
    </w:p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numbering" w:customStyle="1" w:styleId="Sinlista3">
    <w:name w:val="Sin lista3"/>
    <w:next w:val="Sinlista"/>
    <w:uiPriority w:val="99"/>
    <w:semiHidden/>
    <w:unhideWhenUsed/>
    <w:rsid w:val="00C100F4"/>
  </w:style>
  <w:style w:type="table" w:customStyle="1" w:styleId="Tabladecuadrcula4-nfasis12">
    <w:name w:val="Tabla de cuadrícula 4 - Énfasis 12"/>
    <w:basedOn w:val="Tablanormal"/>
    <w:next w:val="Tablaconcuadrcula4-nfasis1"/>
    <w:uiPriority w:val="49"/>
    <w:rsid w:val="00C100F4"/>
    <w:pPr>
      <w:spacing w:after="0" w:line="240" w:lineRule="auto"/>
    </w:pPr>
    <w:rPr>
      <w:lang w:val="es-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styleId="TtuloTDC">
    <w:name w:val="TOC Heading"/>
    <w:basedOn w:val="Ttulo1"/>
    <w:next w:val="Normal"/>
    <w:uiPriority w:val="39"/>
    <w:unhideWhenUsed/>
    <w:qFormat/>
    <w:rsid w:val="00CA76CF"/>
    <w:pPr>
      <w:outlineLvl w:val="9"/>
    </w:pPr>
    <w:rPr>
      <w:lang w:eastAsia="es-DO"/>
    </w:rPr>
  </w:style>
  <w:style w:type="paragraph" w:styleId="TDC2">
    <w:name w:val="toc 2"/>
    <w:basedOn w:val="Normal"/>
    <w:next w:val="Normal"/>
    <w:autoRedefine/>
    <w:uiPriority w:val="39"/>
    <w:unhideWhenUsed/>
    <w:rsid w:val="00CA76CF"/>
    <w:pPr>
      <w:spacing w:after="100"/>
      <w:ind w:left="220"/>
    </w:pPr>
    <w:rPr>
      <w:rFonts w:eastAsiaTheme="minorEastAsia" w:cs="Times New Roman"/>
      <w:lang w:eastAsia="es-DO"/>
    </w:rPr>
  </w:style>
  <w:style w:type="paragraph" w:styleId="TDC1">
    <w:name w:val="toc 1"/>
    <w:basedOn w:val="Normal"/>
    <w:next w:val="Normal"/>
    <w:autoRedefine/>
    <w:uiPriority w:val="39"/>
    <w:unhideWhenUsed/>
    <w:rsid w:val="00CA76CF"/>
    <w:pPr>
      <w:spacing w:after="100"/>
    </w:pPr>
    <w:rPr>
      <w:rFonts w:eastAsiaTheme="minorEastAsia" w:cs="Times New Roman"/>
      <w:lang w:eastAsia="es-DO"/>
    </w:rPr>
  </w:style>
  <w:style w:type="paragraph" w:styleId="TDC3">
    <w:name w:val="toc 3"/>
    <w:basedOn w:val="Normal"/>
    <w:next w:val="Normal"/>
    <w:autoRedefine/>
    <w:uiPriority w:val="39"/>
    <w:unhideWhenUsed/>
    <w:rsid w:val="00CA76CF"/>
    <w:pPr>
      <w:spacing w:after="100"/>
      <w:ind w:left="440"/>
    </w:pPr>
    <w:rPr>
      <w:rFonts w:eastAsiaTheme="minorEastAsia" w:cs="Times New Roman"/>
      <w:lang w:eastAsia="es-DO"/>
    </w:rPr>
  </w:style>
  <w:style w:type="numbering" w:customStyle="1" w:styleId="Sinlista4">
    <w:name w:val="Sin lista4"/>
    <w:next w:val="Sinlista"/>
    <w:uiPriority w:val="99"/>
    <w:semiHidden/>
    <w:unhideWhenUsed/>
    <w:rsid w:val="000F4015"/>
  </w:style>
  <w:style w:type="character" w:customStyle="1" w:styleId="SinespaciadoCar">
    <w:name w:val="Sin espaciado Car"/>
    <w:basedOn w:val="Fuentedeprrafopredeter"/>
    <w:link w:val="Sinespaciado"/>
    <w:uiPriority w:val="1"/>
    <w:rsid w:val="000643F8"/>
  </w:style>
  <w:style w:type="character" w:styleId="nfasisintenso">
    <w:name w:val="Intense Emphasis"/>
    <w:basedOn w:val="Fuentedeprrafopredeter"/>
    <w:uiPriority w:val="21"/>
    <w:qFormat/>
    <w:rsid w:val="00023E89"/>
    <w:rPr>
      <w:i/>
      <w:iCs/>
      <w:color w:val="5B9BD5" w:themeColor="accent1"/>
    </w:rPr>
  </w:style>
  <w:style w:type="paragraph" w:styleId="Subttulo">
    <w:name w:val="Subtitle"/>
    <w:basedOn w:val="Normal"/>
    <w:next w:val="Normal"/>
    <w:link w:val="SubttuloCar"/>
    <w:uiPriority w:val="11"/>
    <w:qFormat/>
    <w:rsid w:val="004D3F9F"/>
    <w:pPr>
      <w:numPr>
        <w:ilvl w:val="1"/>
      </w:numPr>
    </w:pPr>
    <w:rPr>
      <w:rFonts w:eastAsiaTheme="minorEastAsia"/>
      <w:color w:val="5A5A5A" w:themeColor="text1" w:themeTint="A5"/>
      <w:spacing w:val="15"/>
    </w:rPr>
  </w:style>
  <w:style w:type="character" w:customStyle="1" w:styleId="SubttuloCar">
    <w:name w:val="Subtítulo Car"/>
    <w:basedOn w:val="Fuentedeprrafopredeter"/>
    <w:link w:val="Subttulo"/>
    <w:uiPriority w:val="11"/>
    <w:rsid w:val="004D3F9F"/>
    <w:rPr>
      <w:rFonts w:eastAsiaTheme="minorEastAsia"/>
      <w:color w:val="5A5A5A" w:themeColor="text1" w:themeTint="A5"/>
      <w:spacing w:val="15"/>
    </w:rPr>
  </w:style>
  <w:style w:type="character" w:customStyle="1" w:styleId="Ttulo4Car">
    <w:name w:val="Título 4 Car"/>
    <w:basedOn w:val="Fuentedeprrafopredeter"/>
    <w:link w:val="Ttulo4"/>
    <w:uiPriority w:val="9"/>
    <w:rsid w:val="004D3F9F"/>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rsid w:val="004D3F9F"/>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rsid w:val="004D3F9F"/>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rsid w:val="004D3F9F"/>
    <w:rPr>
      <w:rFonts w:asciiTheme="majorHAnsi" w:eastAsiaTheme="majorEastAsia" w:hAnsiTheme="majorHAnsi" w:cstheme="majorBidi"/>
      <w:i/>
      <w:iCs/>
      <w:color w:val="1F4D78" w:themeColor="accent1" w:themeShade="7F"/>
    </w:rPr>
  </w:style>
  <w:style w:type="paragraph" w:styleId="Ttulo">
    <w:name w:val="Title"/>
    <w:basedOn w:val="Normal"/>
    <w:next w:val="Normal"/>
    <w:link w:val="TtuloCar"/>
    <w:uiPriority w:val="10"/>
    <w:qFormat/>
    <w:rsid w:val="004D3F9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4D3F9F"/>
    <w:rPr>
      <w:rFonts w:asciiTheme="majorHAnsi" w:eastAsiaTheme="majorEastAsia" w:hAnsiTheme="majorHAnsi" w:cstheme="majorBidi"/>
      <w:spacing w:val="-10"/>
      <w:kern w:val="28"/>
      <w:sz w:val="56"/>
      <w:szCs w:val="56"/>
    </w:rPr>
  </w:style>
  <w:style w:type="character" w:styleId="Textoennegrita">
    <w:name w:val="Strong"/>
    <w:basedOn w:val="Fuentedeprrafopredeter"/>
    <w:uiPriority w:val="22"/>
    <w:qFormat/>
    <w:rsid w:val="004D3F9F"/>
    <w:rPr>
      <w:b/>
      <w:bCs/>
    </w:rPr>
  </w:style>
  <w:style w:type="paragraph" w:styleId="Cita">
    <w:name w:val="Quote"/>
    <w:basedOn w:val="Normal"/>
    <w:next w:val="Normal"/>
    <w:link w:val="CitaCar"/>
    <w:uiPriority w:val="29"/>
    <w:qFormat/>
    <w:rsid w:val="004D3F9F"/>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4D3F9F"/>
    <w:rPr>
      <w:i/>
      <w:iCs/>
      <w:color w:val="404040" w:themeColor="text1" w:themeTint="BF"/>
    </w:rPr>
  </w:style>
  <w:style w:type="paragraph" w:customStyle="1" w:styleId="Memorias">
    <w:name w:val="Memorias"/>
    <w:basedOn w:val="Normal"/>
    <w:link w:val="MemoriasCar"/>
    <w:qFormat/>
    <w:rsid w:val="004D3F9F"/>
  </w:style>
  <w:style w:type="paragraph" w:customStyle="1" w:styleId="submemo">
    <w:name w:val="submemo"/>
    <w:basedOn w:val="Subttulo"/>
    <w:link w:val="submemoCar"/>
    <w:qFormat/>
    <w:rsid w:val="004D3F9F"/>
    <w:rPr>
      <w:rFonts w:ascii="Times New Roman" w:eastAsia="Times New Roman" w:hAnsi="Times New Roman" w:cs="Times New Roman"/>
      <w:b/>
      <w:color w:val="000000" w:themeColor="text1"/>
      <w:sz w:val="28"/>
      <w:szCs w:val="28"/>
      <w:lang w:eastAsia="es-DO"/>
    </w:rPr>
  </w:style>
  <w:style w:type="character" w:customStyle="1" w:styleId="MemoriasCar">
    <w:name w:val="Memorias Car"/>
    <w:basedOn w:val="Fuentedeprrafopredeter"/>
    <w:link w:val="Memorias"/>
    <w:rsid w:val="004D3F9F"/>
  </w:style>
  <w:style w:type="paragraph" w:customStyle="1" w:styleId="Estilo1">
    <w:name w:val="Estilo1"/>
    <w:basedOn w:val="Estilo16"/>
    <w:link w:val="Estilo1Car"/>
    <w:qFormat/>
    <w:rsid w:val="004D3F9F"/>
    <w:pPr>
      <w:spacing w:before="0" w:line="360" w:lineRule="auto"/>
    </w:pPr>
    <w:rPr>
      <w:color w:val="1F3864" w:themeColor="accent5" w:themeShade="80"/>
    </w:rPr>
  </w:style>
  <w:style w:type="character" w:customStyle="1" w:styleId="submemoCar">
    <w:name w:val="submemo Car"/>
    <w:basedOn w:val="SubttuloCar"/>
    <w:link w:val="submemo"/>
    <w:rsid w:val="004D3F9F"/>
    <w:rPr>
      <w:rFonts w:ascii="Times New Roman" w:eastAsia="Times New Roman" w:hAnsi="Times New Roman" w:cs="Times New Roman"/>
      <w:b/>
      <w:color w:val="000000" w:themeColor="text1"/>
      <w:spacing w:val="15"/>
      <w:sz w:val="28"/>
      <w:szCs w:val="28"/>
      <w:lang w:eastAsia="es-DO"/>
    </w:rPr>
  </w:style>
  <w:style w:type="paragraph" w:customStyle="1" w:styleId="titulomemoria">
    <w:name w:val="titulo memoria"/>
    <w:basedOn w:val="Estilo1"/>
    <w:link w:val="titulomemoriaCar"/>
    <w:qFormat/>
    <w:rsid w:val="004D3F9F"/>
  </w:style>
  <w:style w:type="character" w:customStyle="1" w:styleId="Estilo1Car">
    <w:name w:val="Estilo1 Car"/>
    <w:basedOn w:val="Estilo16Car"/>
    <w:link w:val="Estilo1"/>
    <w:rsid w:val="004D3F9F"/>
    <w:rPr>
      <w:rFonts w:ascii="Times New Roman" w:eastAsiaTheme="majorEastAsia" w:hAnsi="Times New Roman" w:cs="Times New Roman"/>
      <w:b/>
      <w:bCs/>
      <w:color w:val="1F3864" w:themeColor="accent5" w:themeShade="80"/>
      <w:sz w:val="32"/>
      <w:szCs w:val="32"/>
    </w:rPr>
  </w:style>
  <w:style w:type="character" w:styleId="Hipervnculo">
    <w:name w:val="Hyperlink"/>
    <w:basedOn w:val="Fuentedeprrafopredeter"/>
    <w:uiPriority w:val="99"/>
    <w:unhideWhenUsed/>
    <w:rsid w:val="00735A77"/>
    <w:rPr>
      <w:color w:val="0563C1" w:themeColor="hyperlink"/>
      <w:u w:val="single"/>
    </w:rPr>
  </w:style>
  <w:style w:type="character" w:customStyle="1" w:styleId="titulomemoriaCar">
    <w:name w:val="titulo memoria Car"/>
    <w:basedOn w:val="Estilo1Car"/>
    <w:link w:val="titulomemoria"/>
    <w:rsid w:val="004D3F9F"/>
    <w:rPr>
      <w:rFonts w:ascii="Times New Roman" w:eastAsiaTheme="majorEastAsia" w:hAnsi="Times New Roman" w:cs="Times New Roman"/>
      <w:b/>
      <w:bCs/>
      <w:color w:val="1F3864" w:themeColor="accent5" w:themeShade="80"/>
      <w:sz w:val="32"/>
      <w:szCs w:val="32"/>
    </w:rPr>
  </w:style>
  <w:style w:type="paragraph" w:customStyle="1" w:styleId="sub2">
    <w:name w:val="sub 2"/>
    <w:basedOn w:val="Prrafodelista"/>
    <w:link w:val="sub2Car"/>
    <w:qFormat/>
    <w:rsid w:val="00C60F78"/>
    <w:pPr>
      <w:numPr>
        <w:numId w:val="6"/>
      </w:numPr>
      <w:spacing w:line="360" w:lineRule="auto"/>
      <w:jc w:val="both"/>
    </w:pPr>
    <w:rPr>
      <w:rFonts w:ascii="Times New Roman" w:hAnsi="Times New Roman" w:cs="Times New Roman"/>
      <w:b/>
      <w:color w:val="000000" w:themeColor="text1"/>
      <w:sz w:val="24"/>
      <w:szCs w:val="24"/>
    </w:rPr>
  </w:style>
  <w:style w:type="character" w:customStyle="1" w:styleId="sub2Car">
    <w:name w:val="sub 2 Car"/>
    <w:basedOn w:val="PrrafodelistaCar"/>
    <w:link w:val="sub2"/>
    <w:rsid w:val="00C60F78"/>
    <w:rPr>
      <w:rFonts w:ascii="Times New Roman" w:hAnsi="Times New Roman" w:cs="Times New Roman"/>
      <w:b/>
      <w:color w:val="000000" w:themeColor="text1"/>
      <w:sz w:val="24"/>
      <w:szCs w:val="24"/>
    </w:rPr>
  </w:style>
  <w:style w:type="paragraph" w:styleId="Textonotapie">
    <w:name w:val="footnote text"/>
    <w:basedOn w:val="Normal"/>
    <w:link w:val="TextonotapieCar"/>
    <w:uiPriority w:val="99"/>
    <w:semiHidden/>
    <w:unhideWhenUsed/>
    <w:rsid w:val="00571EF0"/>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571EF0"/>
    <w:rPr>
      <w:sz w:val="20"/>
      <w:szCs w:val="20"/>
    </w:rPr>
  </w:style>
  <w:style w:type="character" w:styleId="Refdenotaalpie">
    <w:name w:val="footnote reference"/>
    <w:basedOn w:val="Fuentedeprrafopredeter"/>
    <w:uiPriority w:val="99"/>
    <w:semiHidden/>
    <w:unhideWhenUsed/>
    <w:rsid w:val="00571EF0"/>
    <w:rPr>
      <w:vertAlign w:val="superscript"/>
    </w:rPr>
  </w:style>
  <w:style w:type="table" w:styleId="Tablanormal2">
    <w:name w:val="Plain Table 2"/>
    <w:basedOn w:val="Tablanormal"/>
    <w:uiPriority w:val="42"/>
    <w:rsid w:val="00A572E7"/>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Bibliografa">
    <w:name w:val="Bibliography"/>
    <w:basedOn w:val="Normal"/>
    <w:next w:val="Normal"/>
    <w:uiPriority w:val="37"/>
    <w:unhideWhenUsed/>
    <w:rsid w:val="00A572E7"/>
  </w:style>
  <w:style w:type="paragraph" w:styleId="Listaconvietas">
    <w:name w:val="List Bullet"/>
    <w:basedOn w:val="Normal"/>
    <w:uiPriority w:val="99"/>
    <w:unhideWhenUsed/>
    <w:rsid w:val="00A572E7"/>
    <w:pPr>
      <w:numPr>
        <w:numId w:val="8"/>
      </w:numPr>
      <w:contextualSpacing/>
    </w:pPr>
  </w:style>
  <w:style w:type="table" w:customStyle="1" w:styleId="Tabladelista3-nfasis51">
    <w:name w:val="Tabla de lista 3 - Énfasis 51"/>
    <w:basedOn w:val="Tablanormal"/>
    <w:uiPriority w:val="48"/>
    <w:rsid w:val="00A572E7"/>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styleId="Sombreadoclaro">
    <w:name w:val="Light Shading"/>
    <w:basedOn w:val="Tablanormal"/>
    <w:uiPriority w:val="60"/>
    <w:rsid w:val="00A572E7"/>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Tablanormal1">
    <w:name w:val="Plain Table 1"/>
    <w:basedOn w:val="Tablanormal"/>
    <w:uiPriority w:val="41"/>
    <w:rsid w:val="00A572E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concuadrcula4-nfasis5">
    <w:name w:val="Grid Table 4 Accent 5"/>
    <w:basedOn w:val="Tablanormal"/>
    <w:uiPriority w:val="49"/>
    <w:rsid w:val="00A572E7"/>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delista4-nfasis5">
    <w:name w:val="List Table 4 Accent 5"/>
    <w:basedOn w:val="Tablanormal"/>
    <w:uiPriority w:val="49"/>
    <w:rsid w:val="00A572E7"/>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Cuadrculamedia3-nfasis1">
    <w:name w:val="Medium Grid 3 Accent 1"/>
    <w:basedOn w:val="Tablanormal"/>
    <w:uiPriority w:val="69"/>
    <w:rsid w:val="00056F2C"/>
    <w:pPr>
      <w:pBdr>
        <w:top w:val="nil"/>
        <w:left w:val="nil"/>
        <w:bottom w:val="nil"/>
        <w:right w:val="nil"/>
        <w:between w:val="nil"/>
      </w:pBdr>
      <w:spacing w:after="0" w:line="240" w:lineRule="auto"/>
    </w:pPr>
    <w:rPr>
      <w:rFonts w:ascii="Times New Roman" w:eastAsia="Batang" w:hAnsi="Times New Roman" w:cs="Times New Roman"/>
      <w:color w:val="000000"/>
      <w:sz w:val="24"/>
      <w:szCs w:val="24"/>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character" w:styleId="nfasis">
    <w:name w:val="Emphasis"/>
    <w:basedOn w:val="Fuentedeprrafopredeter"/>
    <w:uiPriority w:val="20"/>
    <w:qFormat/>
    <w:rsid w:val="00056F2C"/>
    <w:rPr>
      <w:i/>
      <w:iCs/>
    </w:rPr>
  </w:style>
  <w:style w:type="table" w:customStyle="1" w:styleId="Tablaconcuadrcula6">
    <w:name w:val="Tabla con cuadrícula6"/>
    <w:basedOn w:val="Tablanormal"/>
    <w:next w:val="Tablaconcuadrcula"/>
    <w:uiPriority w:val="59"/>
    <w:rsid w:val="00056F2C"/>
    <w:pPr>
      <w:spacing w:after="0" w:line="240" w:lineRule="auto"/>
    </w:pPr>
    <w:rPr>
      <w:rFonts w:eastAsiaTheme="minorEastAsia"/>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987B2E"/>
    <w:rPr>
      <w:color w:val="800080"/>
      <w:u w:val="single"/>
    </w:rPr>
  </w:style>
  <w:style w:type="paragraph" w:customStyle="1" w:styleId="font5">
    <w:name w:val="font5"/>
    <w:basedOn w:val="Normal"/>
    <w:rsid w:val="00987B2E"/>
    <w:pPr>
      <w:spacing w:before="100" w:beforeAutospacing="1" w:after="100" w:afterAutospacing="1" w:line="240" w:lineRule="auto"/>
    </w:pPr>
    <w:rPr>
      <w:rFonts w:ascii="Times New Roman" w:eastAsia="Times New Roman" w:hAnsi="Times New Roman" w:cs="Times New Roman"/>
      <w:color w:val="000000"/>
      <w:sz w:val="24"/>
      <w:szCs w:val="24"/>
      <w:lang w:eastAsia="es-DO"/>
    </w:rPr>
  </w:style>
  <w:style w:type="paragraph" w:customStyle="1" w:styleId="font6">
    <w:name w:val="font6"/>
    <w:basedOn w:val="Normal"/>
    <w:rsid w:val="00987B2E"/>
    <w:pPr>
      <w:spacing w:before="100" w:beforeAutospacing="1" w:after="100" w:afterAutospacing="1" w:line="240" w:lineRule="auto"/>
    </w:pPr>
    <w:rPr>
      <w:rFonts w:ascii="Calibri" w:eastAsia="Times New Roman" w:hAnsi="Calibri" w:cs="Times New Roman"/>
      <w:color w:val="000000"/>
      <w:sz w:val="24"/>
      <w:szCs w:val="24"/>
      <w:lang w:eastAsia="es-DO"/>
    </w:rPr>
  </w:style>
  <w:style w:type="paragraph" w:customStyle="1" w:styleId="xl69">
    <w:name w:val="xl69"/>
    <w:basedOn w:val="Normal"/>
    <w:rsid w:val="00987B2E"/>
    <w:pPr>
      <w:spacing w:before="100" w:beforeAutospacing="1" w:after="100" w:afterAutospacing="1" w:line="240" w:lineRule="auto"/>
    </w:pPr>
    <w:rPr>
      <w:rFonts w:ascii="Arial Narrow" w:eastAsia="Times New Roman" w:hAnsi="Arial Narrow" w:cs="Times New Roman"/>
      <w:sz w:val="24"/>
      <w:szCs w:val="24"/>
      <w:lang w:eastAsia="es-DO"/>
    </w:rPr>
  </w:style>
  <w:style w:type="paragraph" w:customStyle="1" w:styleId="xl70">
    <w:name w:val="xl70"/>
    <w:basedOn w:val="Normal"/>
    <w:rsid w:val="00987B2E"/>
    <w:pPr>
      <w:spacing w:before="100" w:beforeAutospacing="1" w:after="100" w:afterAutospacing="1" w:line="240" w:lineRule="auto"/>
    </w:pPr>
    <w:rPr>
      <w:rFonts w:ascii="Arial" w:eastAsia="Times New Roman" w:hAnsi="Arial" w:cs="Arial"/>
      <w:sz w:val="18"/>
      <w:szCs w:val="18"/>
      <w:lang w:eastAsia="es-DO"/>
    </w:rPr>
  </w:style>
  <w:style w:type="paragraph" w:customStyle="1" w:styleId="xl71">
    <w:name w:val="xl71"/>
    <w:basedOn w:val="Normal"/>
    <w:rsid w:val="00987B2E"/>
    <w:pPr>
      <w:shd w:val="clear" w:color="000000" w:fill="FFFFFF"/>
      <w:spacing w:before="100" w:beforeAutospacing="1" w:after="100" w:afterAutospacing="1" w:line="240" w:lineRule="auto"/>
    </w:pPr>
    <w:rPr>
      <w:rFonts w:ascii="Arial Narrow" w:eastAsia="Times New Roman" w:hAnsi="Arial Narrow" w:cs="Times New Roman"/>
      <w:sz w:val="18"/>
      <w:szCs w:val="18"/>
      <w:lang w:eastAsia="es-DO"/>
    </w:rPr>
  </w:style>
  <w:style w:type="paragraph" w:customStyle="1" w:styleId="xl72">
    <w:name w:val="xl72"/>
    <w:basedOn w:val="Normal"/>
    <w:rsid w:val="00987B2E"/>
    <w:pPr>
      <w:shd w:val="clear" w:color="000000" w:fill="FFFFFF"/>
      <w:spacing w:before="100" w:beforeAutospacing="1" w:after="100" w:afterAutospacing="1" w:line="240" w:lineRule="auto"/>
    </w:pPr>
    <w:rPr>
      <w:rFonts w:ascii="Arial Narrow" w:eastAsia="Times New Roman" w:hAnsi="Arial Narrow" w:cs="Times New Roman"/>
      <w:color w:val="000000"/>
      <w:sz w:val="18"/>
      <w:szCs w:val="18"/>
      <w:lang w:eastAsia="es-DO"/>
    </w:rPr>
  </w:style>
  <w:style w:type="paragraph" w:customStyle="1" w:styleId="xl73">
    <w:name w:val="xl73"/>
    <w:basedOn w:val="Normal"/>
    <w:rsid w:val="00987B2E"/>
    <w:pPr>
      <w:shd w:val="clear" w:color="000000" w:fill="FFFFFF"/>
      <w:spacing w:before="100" w:beforeAutospacing="1" w:after="100" w:afterAutospacing="1" w:line="240" w:lineRule="auto"/>
      <w:jc w:val="right"/>
    </w:pPr>
    <w:rPr>
      <w:rFonts w:ascii="Arial Narrow" w:eastAsia="Times New Roman" w:hAnsi="Arial Narrow" w:cs="Times New Roman"/>
      <w:b/>
      <w:bCs/>
      <w:color w:val="000000"/>
      <w:lang w:eastAsia="es-DO"/>
    </w:rPr>
  </w:style>
  <w:style w:type="paragraph" w:customStyle="1" w:styleId="xl74">
    <w:name w:val="xl74"/>
    <w:basedOn w:val="Normal"/>
    <w:rsid w:val="00987B2E"/>
    <w:pPr>
      <w:shd w:val="clear" w:color="000000" w:fill="FFFFFF"/>
      <w:spacing w:before="100" w:beforeAutospacing="1" w:after="100" w:afterAutospacing="1" w:line="240" w:lineRule="auto"/>
    </w:pPr>
    <w:rPr>
      <w:rFonts w:ascii="Arial Narrow" w:eastAsia="Times New Roman" w:hAnsi="Arial Narrow" w:cs="Times New Roman"/>
      <w:b/>
      <w:bCs/>
      <w:color w:val="000000"/>
      <w:lang w:eastAsia="es-DO"/>
    </w:rPr>
  </w:style>
  <w:style w:type="paragraph" w:customStyle="1" w:styleId="xl75">
    <w:name w:val="xl75"/>
    <w:basedOn w:val="Normal"/>
    <w:rsid w:val="00987B2E"/>
    <w:pPr>
      <w:shd w:val="clear" w:color="000000" w:fill="FFFFFF"/>
      <w:spacing w:before="100" w:beforeAutospacing="1" w:after="100" w:afterAutospacing="1" w:line="240" w:lineRule="auto"/>
    </w:pPr>
    <w:rPr>
      <w:rFonts w:ascii="Arial Narrow" w:eastAsia="Times New Roman" w:hAnsi="Arial Narrow" w:cs="Times New Roman"/>
      <w:color w:val="000000"/>
      <w:sz w:val="18"/>
      <w:szCs w:val="18"/>
      <w:lang w:eastAsia="es-DO"/>
    </w:rPr>
  </w:style>
  <w:style w:type="paragraph" w:customStyle="1" w:styleId="xl76">
    <w:name w:val="xl76"/>
    <w:basedOn w:val="Normal"/>
    <w:rsid w:val="00987B2E"/>
    <w:pPr>
      <w:shd w:val="clear" w:color="000000" w:fill="FFFFFF"/>
      <w:spacing w:before="100" w:beforeAutospacing="1" w:after="100" w:afterAutospacing="1" w:line="240" w:lineRule="auto"/>
    </w:pPr>
    <w:rPr>
      <w:rFonts w:ascii="Arial Narrow" w:eastAsia="Times New Roman" w:hAnsi="Arial Narrow" w:cs="Times New Roman"/>
      <w:color w:val="000000"/>
      <w:sz w:val="18"/>
      <w:szCs w:val="18"/>
      <w:lang w:eastAsia="es-DO"/>
    </w:rPr>
  </w:style>
  <w:style w:type="paragraph" w:customStyle="1" w:styleId="xl77">
    <w:name w:val="xl77"/>
    <w:basedOn w:val="Normal"/>
    <w:rsid w:val="00987B2E"/>
    <w:pPr>
      <w:shd w:val="clear" w:color="000000" w:fill="FFFFFF"/>
      <w:spacing w:before="100" w:beforeAutospacing="1" w:after="100" w:afterAutospacing="1" w:line="240" w:lineRule="auto"/>
    </w:pPr>
    <w:rPr>
      <w:rFonts w:ascii="Arial Narrow" w:eastAsia="Times New Roman" w:hAnsi="Arial Narrow" w:cs="Times New Roman"/>
      <w:sz w:val="18"/>
      <w:szCs w:val="18"/>
      <w:lang w:eastAsia="es-DO"/>
    </w:rPr>
  </w:style>
  <w:style w:type="paragraph" w:customStyle="1" w:styleId="xl78">
    <w:name w:val="xl78"/>
    <w:basedOn w:val="Normal"/>
    <w:rsid w:val="00987B2E"/>
    <w:pPr>
      <w:shd w:val="clear" w:color="000000" w:fill="FFFFFF"/>
      <w:spacing w:before="100" w:beforeAutospacing="1" w:after="100" w:afterAutospacing="1" w:line="240" w:lineRule="auto"/>
      <w:jc w:val="right"/>
    </w:pPr>
    <w:rPr>
      <w:rFonts w:ascii="Arial Narrow" w:eastAsia="Times New Roman" w:hAnsi="Arial Narrow" w:cs="Times New Roman"/>
      <w:color w:val="000000"/>
      <w:sz w:val="18"/>
      <w:szCs w:val="18"/>
      <w:lang w:eastAsia="es-DO"/>
    </w:rPr>
  </w:style>
  <w:style w:type="paragraph" w:customStyle="1" w:styleId="xl79">
    <w:name w:val="xl79"/>
    <w:basedOn w:val="Normal"/>
    <w:rsid w:val="00987B2E"/>
    <w:pPr>
      <w:shd w:val="clear" w:color="000000" w:fill="FFFFFF"/>
      <w:spacing w:before="100" w:beforeAutospacing="1" w:after="100" w:afterAutospacing="1" w:line="240" w:lineRule="auto"/>
    </w:pPr>
    <w:rPr>
      <w:rFonts w:ascii="Arial Narrow" w:eastAsia="Times New Roman" w:hAnsi="Arial Narrow" w:cs="Times New Roman"/>
      <w:color w:val="000000"/>
      <w:sz w:val="18"/>
      <w:szCs w:val="18"/>
      <w:lang w:eastAsia="es-DO"/>
    </w:rPr>
  </w:style>
  <w:style w:type="paragraph" w:customStyle="1" w:styleId="xl80">
    <w:name w:val="xl80"/>
    <w:basedOn w:val="Normal"/>
    <w:rsid w:val="00987B2E"/>
    <w:pPr>
      <w:shd w:val="clear" w:color="000000" w:fill="FFFFFF"/>
      <w:spacing w:before="100" w:beforeAutospacing="1" w:after="100" w:afterAutospacing="1" w:line="240" w:lineRule="auto"/>
    </w:pPr>
    <w:rPr>
      <w:rFonts w:ascii="Arial Narrow" w:eastAsia="Times New Roman" w:hAnsi="Arial Narrow" w:cs="Times New Roman"/>
      <w:color w:val="000000"/>
      <w:sz w:val="18"/>
      <w:szCs w:val="18"/>
      <w:lang w:eastAsia="es-DO"/>
    </w:rPr>
  </w:style>
  <w:style w:type="paragraph" w:customStyle="1" w:styleId="xl81">
    <w:name w:val="xl81"/>
    <w:basedOn w:val="Normal"/>
    <w:rsid w:val="00987B2E"/>
    <w:pPr>
      <w:pBdr>
        <w:top w:val="single" w:sz="8" w:space="0" w:color="auto"/>
        <w:lef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es-DO"/>
    </w:rPr>
  </w:style>
  <w:style w:type="paragraph" w:customStyle="1" w:styleId="xl82">
    <w:name w:val="xl82"/>
    <w:basedOn w:val="Normal"/>
    <w:rsid w:val="00987B2E"/>
    <w:pPr>
      <w:pBdr>
        <w:lef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es-DO"/>
    </w:rPr>
  </w:style>
  <w:style w:type="paragraph" w:customStyle="1" w:styleId="xl83">
    <w:name w:val="xl83"/>
    <w:basedOn w:val="Normal"/>
    <w:rsid w:val="00987B2E"/>
    <w:pPr>
      <w:pBdr>
        <w:left w:val="single" w:sz="8" w:space="0" w:color="auto"/>
        <w:bottom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es-DO"/>
    </w:rPr>
  </w:style>
  <w:style w:type="paragraph" w:customStyle="1" w:styleId="xl84">
    <w:name w:val="xl84"/>
    <w:basedOn w:val="Normal"/>
    <w:rsid w:val="00987B2E"/>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es-DO"/>
    </w:rPr>
  </w:style>
  <w:style w:type="paragraph" w:customStyle="1" w:styleId="xl85">
    <w:name w:val="xl85"/>
    <w:basedOn w:val="Normal"/>
    <w:rsid w:val="00987B2E"/>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lang w:eastAsia="es-DO"/>
    </w:rPr>
  </w:style>
  <w:style w:type="paragraph" w:customStyle="1" w:styleId="xl86">
    <w:name w:val="xl86"/>
    <w:basedOn w:val="Normal"/>
    <w:rsid w:val="00987B2E"/>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4"/>
      <w:szCs w:val="24"/>
      <w:lang w:eastAsia="es-DO"/>
    </w:rPr>
  </w:style>
  <w:style w:type="paragraph" w:customStyle="1" w:styleId="xl87">
    <w:name w:val="xl87"/>
    <w:basedOn w:val="Normal"/>
    <w:rsid w:val="00987B2E"/>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es-DO"/>
    </w:rPr>
  </w:style>
  <w:style w:type="paragraph" w:customStyle="1" w:styleId="xl88">
    <w:name w:val="xl88"/>
    <w:basedOn w:val="Normal"/>
    <w:rsid w:val="00987B2E"/>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lang w:eastAsia="es-DO"/>
    </w:rPr>
  </w:style>
  <w:style w:type="paragraph" w:customStyle="1" w:styleId="xl89">
    <w:name w:val="xl89"/>
    <w:basedOn w:val="Normal"/>
    <w:rsid w:val="00987B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lang w:eastAsia="es-DO"/>
    </w:rPr>
  </w:style>
  <w:style w:type="paragraph" w:customStyle="1" w:styleId="xl90">
    <w:name w:val="xl90"/>
    <w:basedOn w:val="Normal"/>
    <w:rsid w:val="00987B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4"/>
      <w:szCs w:val="24"/>
      <w:lang w:eastAsia="es-DO"/>
    </w:rPr>
  </w:style>
  <w:style w:type="paragraph" w:customStyle="1" w:styleId="xl91">
    <w:name w:val="xl91"/>
    <w:basedOn w:val="Normal"/>
    <w:rsid w:val="00987B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es-DO"/>
    </w:rPr>
  </w:style>
  <w:style w:type="paragraph" w:customStyle="1" w:styleId="xl92">
    <w:name w:val="xl92"/>
    <w:basedOn w:val="Normal"/>
    <w:rsid w:val="00987B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lang w:eastAsia="es-DO"/>
    </w:rPr>
  </w:style>
  <w:style w:type="paragraph" w:customStyle="1" w:styleId="xl93">
    <w:name w:val="xl93"/>
    <w:basedOn w:val="Normal"/>
    <w:rsid w:val="00987B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lang w:eastAsia="es-DO"/>
    </w:rPr>
  </w:style>
  <w:style w:type="paragraph" w:customStyle="1" w:styleId="xl94">
    <w:name w:val="xl94"/>
    <w:basedOn w:val="Normal"/>
    <w:rsid w:val="00987B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lang w:eastAsia="es-DO"/>
    </w:rPr>
  </w:style>
  <w:style w:type="paragraph" w:customStyle="1" w:styleId="xl95">
    <w:name w:val="xl95"/>
    <w:basedOn w:val="Normal"/>
    <w:rsid w:val="00987B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lang w:eastAsia="es-DO"/>
    </w:rPr>
  </w:style>
  <w:style w:type="paragraph" w:customStyle="1" w:styleId="xl96">
    <w:name w:val="xl96"/>
    <w:basedOn w:val="Normal"/>
    <w:rsid w:val="00987B2E"/>
    <w:pPr>
      <w:shd w:val="clear" w:color="000000" w:fill="FFFFFF"/>
      <w:spacing w:before="100" w:beforeAutospacing="1" w:after="100" w:afterAutospacing="1" w:line="240" w:lineRule="auto"/>
    </w:pPr>
    <w:rPr>
      <w:rFonts w:ascii="Times New Roman" w:eastAsia="Times New Roman" w:hAnsi="Times New Roman" w:cs="Times New Roman"/>
      <w:b/>
      <w:bCs/>
      <w:color w:val="000000"/>
      <w:sz w:val="28"/>
      <w:szCs w:val="28"/>
      <w:lang w:eastAsia="es-DO"/>
    </w:rPr>
  </w:style>
  <w:style w:type="paragraph" w:customStyle="1" w:styleId="xl97">
    <w:name w:val="xl97"/>
    <w:basedOn w:val="Normal"/>
    <w:rsid w:val="00987B2E"/>
    <w:pPr>
      <w:pBdr>
        <w:top w:val="single" w:sz="4" w:space="0" w:color="auto"/>
        <w:bottom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color w:val="000000"/>
      <w:sz w:val="28"/>
      <w:szCs w:val="28"/>
      <w:lang w:eastAsia="es-DO"/>
    </w:rPr>
  </w:style>
  <w:style w:type="paragraph" w:customStyle="1" w:styleId="xl98">
    <w:name w:val="xl98"/>
    <w:basedOn w:val="Normal"/>
    <w:rsid w:val="00987B2E"/>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es-DO"/>
    </w:rPr>
  </w:style>
  <w:style w:type="paragraph" w:customStyle="1" w:styleId="xl99">
    <w:name w:val="xl99"/>
    <w:basedOn w:val="Normal"/>
    <w:rsid w:val="00987B2E"/>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es-DO"/>
    </w:rPr>
  </w:style>
  <w:style w:type="paragraph" w:customStyle="1" w:styleId="xl100">
    <w:name w:val="xl100"/>
    <w:basedOn w:val="Normal"/>
    <w:rsid w:val="00987B2E"/>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es-DO"/>
    </w:rPr>
  </w:style>
  <w:style w:type="paragraph" w:customStyle="1" w:styleId="xl101">
    <w:name w:val="xl101"/>
    <w:basedOn w:val="Normal"/>
    <w:rsid w:val="00987B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es-DO"/>
    </w:rPr>
  </w:style>
  <w:style w:type="paragraph" w:customStyle="1" w:styleId="xl102">
    <w:name w:val="xl102"/>
    <w:basedOn w:val="Normal"/>
    <w:rsid w:val="00987B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es-DO"/>
    </w:rPr>
  </w:style>
  <w:style w:type="paragraph" w:customStyle="1" w:styleId="xl103">
    <w:name w:val="xl103"/>
    <w:basedOn w:val="Normal"/>
    <w:rsid w:val="00987B2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es-DO"/>
    </w:rPr>
  </w:style>
  <w:style w:type="paragraph" w:customStyle="1" w:styleId="xl104">
    <w:name w:val="xl104"/>
    <w:basedOn w:val="Normal"/>
    <w:rsid w:val="00987B2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es-DO"/>
    </w:rPr>
  </w:style>
  <w:style w:type="paragraph" w:customStyle="1" w:styleId="xl105">
    <w:name w:val="xl105"/>
    <w:basedOn w:val="Normal"/>
    <w:rsid w:val="00987B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lang w:eastAsia="es-DO"/>
    </w:rPr>
  </w:style>
  <w:style w:type="paragraph" w:customStyle="1" w:styleId="xl106">
    <w:name w:val="xl106"/>
    <w:basedOn w:val="Normal"/>
    <w:rsid w:val="00987B2E"/>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es-DO"/>
    </w:rPr>
  </w:style>
  <w:style w:type="paragraph" w:customStyle="1" w:styleId="xl107">
    <w:name w:val="xl107"/>
    <w:basedOn w:val="Normal"/>
    <w:rsid w:val="00987B2E"/>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es-DO"/>
    </w:rPr>
  </w:style>
  <w:style w:type="paragraph" w:customStyle="1" w:styleId="xl108">
    <w:name w:val="xl108"/>
    <w:basedOn w:val="Normal"/>
    <w:rsid w:val="00987B2E"/>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es-DO"/>
    </w:rPr>
  </w:style>
  <w:style w:type="paragraph" w:customStyle="1" w:styleId="xl109">
    <w:name w:val="xl109"/>
    <w:basedOn w:val="Normal"/>
    <w:rsid w:val="00987B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lang w:eastAsia="es-DO"/>
    </w:rPr>
  </w:style>
  <w:style w:type="paragraph" w:customStyle="1" w:styleId="xl110">
    <w:name w:val="xl110"/>
    <w:basedOn w:val="Normal"/>
    <w:rsid w:val="00987B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es-DO"/>
    </w:rPr>
  </w:style>
  <w:style w:type="paragraph" w:customStyle="1" w:styleId="xl111">
    <w:name w:val="xl111"/>
    <w:basedOn w:val="Normal"/>
    <w:rsid w:val="00987B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es-DO"/>
    </w:rPr>
  </w:style>
  <w:style w:type="paragraph" w:customStyle="1" w:styleId="xl112">
    <w:name w:val="xl112"/>
    <w:basedOn w:val="Normal"/>
    <w:rsid w:val="00987B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es-DO"/>
    </w:rPr>
  </w:style>
  <w:style w:type="paragraph" w:customStyle="1" w:styleId="xl113">
    <w:name w:val="xl113"/>
    <w:basedOn w:val="Normal"/>
    <w:rsid w:val="00987B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es-DO"/>
    </w:rPr>
  </w:style>
  <w:style w:type="paragraph" w:customStyle="1" w:styleId="xl114">
    <w:name w:val="xl114"/>
    <w:basedOn w:val="Normal"/>
    <w:rsid w:val="00987B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lang w:eastAsia="es-DO"/>
    </w:rPr>
  </w:style>
  <w:style w:type="paragraph" w:customStyle="1" w:styleId="xl115">
    <w:name w:val="xl115"/>
    <w:basedOn w:val="Normal"/>
    <w:rsid w:val="00987B2E"/>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4"/>
      <w:szCs w:val="24"/>
      <w:lang w:eastAsia="es-DO"/>
    </w:rPr>
  </w:style>
  <w:style w:type="paragraph" w:customStyle="1" w:styleId="xl116">
    <w:name w:val="xl116"/>
    <w:basedOn w:val="Normal"/>
    <w:rsid w:val="00987B2E"/>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es-DO"/>
    </w:rPr>
  </w:style>
  <w:style w:type="paragraph" w:customStyle="1" w:styleId="xl117">
    <w:name w:val="xl117"/>
    <w:basedOn w:val="Normal"/>
    <w:rsid w:val="00987B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4"/>
      <w:szCs w:val="24"/>
      <w:lang w:eastAsia="es-DO"/>
    </w:rPr>
  </w:style>
  <w:style w:type="paragraph" w:customStyle="1" w:styleId="xl118">
    <w:name w:val="xl118"/>
    <w:basedOn w:val="Normal"/>
    <w:rsid w:val="00987B2E"/>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lang w:eastAsia="es-DO"/>
    </w:rPr>
  </w:style>
  <w:style w:type="paragraph" w:customStyle="1" w:styleId="xl119">
    <w:name w:val="xl119"/>
    <w:basedOn w:val="Normal"/>
    <w:rsid w:val="00987B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4"/>
      <w:szCs w:val="24"/>
      <w:lang w:eastAsia="es-DO"/>
    </w:rPr>
  </w:style>
  <w:style w:type="paragraph" w:customStyle="1" w:styleId="xl120">
    <w:name w:val="xl120"/>
    <w:basedOn w:val="Normal"/>
    <w:rsid w:val="00987B2E"/>
    <w:pPr>
      <w:pBdr>
        <w:top w:val="single" w:sz="4" w:space="0" w:color="auto"/>
        <w:bottom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color w:val="000000"/>
      <w:sz w:val="28"/>
      <w:szCs w:val="28"/>
      <w:lang w:eastAsia="es-DO"/>
    </w:rPr>
  </w:style>
  <w:style w:type="paragraph" w:customStyle="1" w:styleId="xl121">
    <w:name w:val="xl121"/>
    <w:basedOn w:val="Normal"/>
    <w:rsid w:val="00987B2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es-DO"/>
    </w:rPr>
  </w:style>
  <w:style w:type="paragraph" w:customStyle="1" w:styleId="xl122">
    <w:name w:val="xl122"/>
    <w:basedOn w:val="Normal"/>
    <w:rsid w:val="00987B2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es-DO"/>
    </w:rPr>
  </w:style>
  <w:style w:type="paragraph" w:customStyle="1" w:styleId="xl123">
    <w:name w:val="xl123"/>
    <w:basedOn w:val="Normal"/>
    <w:rsid w:val="00987B2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es-DO"/>
    </w:rPr>
  </w:style>
  <w:style w:type="paragraph" w:customStyle="1" w:styleId="xl124">
    <w:name w:val="xl124"/>
    <w:basedOn w:val="Normal"/>
    <w:rsid w:val="00987B2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es-DO"/>
    </w:rPr>
  </w:style>
  <w:style w:type="paragraph" w:customStyle="1" w:styleId="xl125">
    <w:name w:val="xl125"/>
    <w:basedOn w:val="Normal"/>
    <w:rsid w:val="00987B2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es-DO"/>
    </w:rPr>
  </w:style>
  <w:style w:type="paragraph" w:customStyle="1" w:styleId="xl126">
    <w:name w:val="xl126"/>
    <w:basedOn w:val="Normal"/>
    <w:rsid w:val="00987B2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es-DO"/>
    </w:rPr>
  </w:style>
  <w:style w:type="paragraph" w:customStyle="1" w:styleId="xl127">
    <w:name w:val="xl127"/>
    <w:basedOn w:val="Normal"/>
    <w:rsid w:val="00987B2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es-DO"/>
    </w:rPr>
  </w:style>
  <w:style w:type="paragraph" w:customStyle="1" w:styleId="xl128">
    <w:name w:val="xl128"/>
    <w:basedOn w:val="Normal"/>
    <w:rsid w:val="00987B2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es-DO"/>
    </w:rPr>
  </w:style>
  <w:style w:type="paragraph" w:customStyle="1" w:styleId="xl129">
    <w:name w:val="xl129"/>
    <w:basedOn w:val="Normal"/>
    <w:rsid w:val="00987B2E"/>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8"/>
      <w:szCs w:val="28"/>
      <w:lang w:eastAsia="es-DO"/>
    </w:rPr>
  </w:style>
  <w:style w:type="paragraph" w:customStyle="1" w:styleId="xl130">
    <w:name w:val="xl130"/>
    <w:basedOn w:val="Normal"/>
    <w:rsid w:val="00987B2E"/>
    <w:pPr>
      <w:spacing w:before="100" w:beforeAutospacing="1" w:after="100" w:afterAutospacing="1" w:line="240" w:lineRule="auto"/>
    </w:pPr>
    <w:rPr>
      <w:rFonts w:ascii="Times New Roman" w:eastAsia="Times New Roman" w:hAnsi="Times New Roman" w:cs="Times New Roman"/>
      <w:b/>
      <w:bCs/>
      <w:sz w:val="32"/>
      <w:szCs w:val="32"/>
      <w:lang w:eastAsia="es-DO"/>
    </w:rPr>
  </w:style>
  <w:style w:type="paragraph" w:customStyle="1" w:styleId="xl131">
    <w:name w:val="xl131"/>
    <w:basedOn w:val="Normal"/>
    <w:rsid w:val="00987B2E"/>
    <w:pPr>
      <w:pBdr>
        <w:bottom w:val="double" w:sz="6" w:space="0" w:color="auto"/>
      </w:pBdr>
      <w:spacing w:before="100" w:beforeAutospacing="1" w:after="100" w:afterAutospacing="1" w:line="240" w:lineRule="auto"/>
    </w:pPr>
    <w:rPr>
      <w:rFonts w:ascii="Times New Roman" w:eastAsia="Times New Roman" w:hAnsi="Times New Roman" w:cs="Times New Roman"/>
      <w:b/>
      <w:bCs/>
      <w:sz w:val="32"/>
      <w:szCs w:val="32"/>
      <w:lang w:eastAsia="es-DO"/>
    </w:rPr>
  </w:style>
  <w:style w:type="paragraph" w:customStyle="1" w:styleId="xl132">
    <w:name w:val="xl132"/>
    <w:basedOn w:val="Normal"/>
    <w:rsid w:val="00987B2E"/>
    <w:pPr>
      <w:shd w:val="clear" w:color="000000" w:fill="FFFFFF"/>
      <w:spacing w:before="100" w:beforeAutospacing="1" w:after="100" w:afterAutospacing="1" w:line="240" w:lineRule="auto"/>
    </w:pPr>
    <w:rPr>
      <w:rFonts w:ascii="Times New Roman" w:eastAsia="Times New Roman" w:hAnsi="Times New Roman" w:cs="Times New Roman"/>
      <w:b/>
      <w:bCs/>
      <w:color w:val="000000"/>
      <w:sz w:val="28"/>
      <w:szCs w:val="28"/>
      <w:lang w:eastAsia="es-DO"/>
    </w:rPr>
  </w:style>
  <w:style w:type="paragraph" w:customStyle="1" w:styleId="xl133">
    <w:name w:val="xl133"/>
    <w:basedOn w:val="Normal"/>
    <w:rsid w:val="00987B2E"/>
    <w:pPr>
      <w:pBdr>
        <w:top w:val="single" w:sz="8" w:space="0" w:color="auto"/>
        <w:left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es-DO"/>
    </w:rPr>
  </w:style>
  <w:style w:type="paragraph" w:customStyle="1" w:styleId="xl134">
    <w:name w:val="xl134"/>
    <w:basedOn w:val="Normal"/>
    <w:rsid w:val="00987B2E"/>
    <w:pPr>
      <w:pBdr>
        <w:left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es-DO"/>
    </w:rPr>
  </w:style>
  <w:style w:type="paragraph" w:customStyle="1" w:styleId="xl135">
    <w:name w:val="xl135"/>
    <w:basedOn w:val="Normal"/>
    <w:rsid w:val="00987B2E"/>
    <w:pPr>
      <w:pBdr>
        <w:left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es-DO"/>
    </w:rPr>
  </w:style>
  <w:style w:type="paragraph" w:customStyle="1" w:styleId="xl136">
    <w:name w:val="xl136"/>
    <w:basedOn w:val="Normal"/>
    <w:rsid w:val="00987B2E"/>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es-DO"/>
    </w:rPr>
  </w:style>
  <w:style w:type="paragraph" w:customStyle="1" w:styleId="xl137">
    <w:name w:val="xl137"/>
    <w:basedOn w:val="Normal"/>
    <w:rsid w:val="00987B2E"/>
    <w:pPr>
      <w:pBdr>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es-DO"/>
    </w:rPr>
  </w:style>
  <w:style w:type="paragraph" w:styleId="Revisin">
    <w:name w:val="Revision"/>
    <w:hidden/>
    <w:uiPriority w:val="99"/>
    <w:semiHidden/>
    <w:rsid w:val="00E435A4"/>
    <w:pPr>
      <w:spacing w:after="0" w:line="240" w:lineRule="auto"/>
    </w:pPr>
  </w:style>
  <w:style w:type="table" w:customStyle="1" w:styleId="Listaclara-nfasis61">
    <w:name w:val="Lista clara - Énfasis 61"/>
    <w:basedOn w:val="Tablanormal"/>
    <w:next w:val="Listaclara-nfasis6"/>
    <w:uiPriority w:val="61"/>
    <w:rsid w:val="000A0E5A"/>
    <w:pPr>
      <w:spacing w:after="0" w:line="240" w:lineRule="auto"/>
    </w:pPr>
    <w:tblPr>
      <w:tblStyleRowBandSize w:val="1"/>
      <w:tblStyleColBandSize w:val="1"/>
      <w:tblBorders>
        <w:top w:val="single" w:sz="8" w:space="0" w:color="70AD47"/>
        <w:left w:val="single" w:sz="8" w:space="0" w:color="70AD47"/>
        <w:bottom w:val="single" w:sz="8" w:space="0" w:color="70AD47"/>
        <w:right w:val="single" w:sz="8" w:space="0" w:color="70AD47"/>
      </w:tblBorders>
    </w:tblPr>
    <w:tblStylePr w:type="firstRow">
      <w:pPr>
        <w:spacing w:before="0" w:after="0" w:line="240" w:lineRule="auto"/>
      </w:pPr>
      <w:rPr>
        <w:b/>
        <w:bCs/>
        <w:color w:val="FFFFFF"/>
      </w:rPr>
      <w:tblPr/>
      <w:tcPr>
        <w:shd w:val="clear" w:color="auto" w:fill="70AD47"/>
      </w:tcPr>
    </w:tblStylePr>
    <w:tblStylePr w:type="lastRow">
      <w:pPr>
        <w:spacing w:before="0" w:after="0" w:line="240" w:lineRule="auto"/>
      </w:pPr>
      <w:rPr>
        <w:b/>
        <w:bCs/>
      </w:rPr>
      <w:tblPr/>
      <w:tcPr>
        <w:tcBorders>
          <w:top w:val="double" w:sz="6" w:space="0" w:color="70AD47"/>
          <w:left w:val="single" w:sz="8" w:space="0" w:color="70AD47"/>
          <w:bottom w:val="single" w:sz="8" w:space="0" w:color="70AD47"/>
          <w:right w:val="single" w:sz="8" w:space="0" w:color="70AD47"/>
        </w:tcBorders>
      </w:tcPr>
    </w:tblStylePr>
    <w:tblStylePr w:type="firstCol">
      <w:rPr>
        <w:b/>
        <w:bCs/>
      </w:rPr>
    </w:tblStylePr>
    <w:tblStylePr w:type="lastCol">
      <w:rPr>
        <w:b/>
        <w:bCs/>
      </w:rPr>
    </w:tblStylePr>
    <w:tblStylePr w:type="band1Vert">
      <w:tblPr/>
      <w:tcPr>
        <w:tcBorders>
          <w:top w:val="single" w:sz="8" w:space="0" w:color="70AD47"/>
          <w:left w:val="single" w:sz="8" w:space="0" w:color="70AD47"/>
          <w:bottom w:val="single" w:sz="8" w:space="0" w:color="70AD47"/>
          <w:right w:val="single" w:sz="8" w:space="0" w:color="70AD47"/>
        </w:tcBorders>
      </w:tcPr>
    </w:tblStylePr>
    <w:tblStylePr w:type="band1Horz">
      <w:tblPr/>
      <w:tcPr>
        <w:tcBorders>
          <w:top w:val="single" w:sz="8" w:space="0" w:color="70AD47"/>
          <w:left w:val="single" w:sz="8" w:space="0" w:color="70AD47"/>
          <w:bottom w:val="single" w:sz="8" w:space="0" w:color="70AD47"/>
          <w:right w:val="single" w:sz="8" w:space="0" w:color="70AD47"/>
        </w:tcBorders>
      </w:tcPr>
    </w:tblStylePr>
  </w:style>
  <w:style w:type="table" w:styleId="Listaclara-nfasis6">
    <w:name w:val="Light List Accent 6"/>
    <w:basedOn w:val="Tablanormal"/>
    <w:uiPriority w:val="61"/>
    <w:semiHidden/>
    <w:unhideWhenUsed/>
    <w:rsid w:val="000A0E5A"/>
    <w:pPr>
      <w:spacing w:after="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Tablaconcuadrcula5oscura-nfasis1">
    <w:name w:val="Grid Table 5 Dark Accent 1"/>
    <w:basedOn w:val="Tablanormal"/>
    <w:uiPriority w:val="50"/>
    <w:rsid w:val="006839D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Tabladelista6concolores-nfasis1">
    <w:name w:val="List Table 6 Colorful Accent 1"/>
    <w:basedOn w:val="Tablanormal"/>
    <w:uiPriority w:val="51"/>
    <w:rsid w:val="008847F8"/>
    <w:pPr>
      <w:spacing w:after="0" w:line="240" w:lineRule="auto"/>
    </w:pPr>
    <w:rPr>
      <w:rFonts w:ascii="Georgia" w:eastAsia="Batang" w:hAnsi="Georgia"/>
      <w:color w:val="2E74B5" w:themeColor="accent1" w:themeShade="BF"/>
      <w:sz w:val="24"/>
    </w:rPr>
    <w:tblPr>
      <w:tblStyleRowBandSize w:val="1"/>
      <w:tblStyleColBandSize w:val="1"/>
      <w:tblBorders>
        <w:top w:val="single" w:sz="4" w:space="0" w:color="5B9BD5" w:themeColor="accent1"/>
        <w:bottom w:val="single" w:sz="4" w:space="0" w:color="5B9BD5" w:themeColor="accent1"/>
      </w:tblBorders>
    </w:tblPr>
    <w:tblStylePr w:type="firstRow">
      <w:rPr>
        <w:b/>
        <w:bCs/>
      </w:rPr>
      <w:tblPr/>
      <w:tcPr>
        <w:tcBorders>
          <w:bottom w:val="single" w:sz="4" w:space="0" w:color="5B9BD5" w:themeColor="accent1"/>
        </w:tcBorders>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TDC4">
    <w:name w:val="toc 4"/>
    <w:basedOn w:val="Normal"/>
    <w:next w:val="Normal"/>
    <w:autoRedefine/>
    <w:uiPriority w:val="39"/>
    <w:unhideWhenUsed/>
    <w:rsid w:val="00C4033D"/>
    <w:pPr>
      <w:spacing w:after="100"/>
      <w:ind w:left="660"/>
    </w:pPr>
    <w:rPr>
      <w:rFonts w:eastAsiaTheme="minorEastAsia"/>
      <w:lang w:val="en-GB" w:eastAsia="en-GB"/>
    </w:rPr>
  </w:style>
  <w:style w:type="paragraph" w:styleId="TDC5">
    <w:name w:val="toc 5"/>
    <w:basedOn w:val="Normal"/>
    <w:next w:val="Normal"/>
    <w:autoRedefine/>
    <w:uiPriority w:val="39"/>
    <w:unhideWhenUsed/>
    <w:rsid w:val="00C4033D"/>
    <w:pPr>
      <w:spacing w:after="100"/>
      <w:ind w:left="880"/>
    </w:pPr>
    <w:rPr>
      <w:rFonts w:eastAsiaTheme="minorEastAsia"/>
      <w:lang w:val="en-GB" w:eastAsia="en-GB"/>
    </w:rPr>
  </w:style>
  <w:style w:type="paragraph" w:styleId="TDC6">
    <w:name w:val="toc 6"/>
    <w:basedOn w:val="Normal"/>
    <w:next w:val="Normal"/>
    <w:autoRedefine/>
    <w:uiPriority w:val="39"/>
    <w:unhideWhenUsed/>
    <w:rsid w:val="00C4033D"/>
    <w:pPr>
      <w:spacing w:after="100"/>
      <w:ind w:left="1100"/>
    </w:pPr>
    <w:rPr>
      <w:rFonts w:eastAsiaTheme="minorEastAsia"/>
      <w:lang w:val="en-GB" w:eastAsia="en-GB"/>
    </w:rPr>
  </w:style>
  <w:style w:type="paragraph" w:styleId="TDC7">
    <w:name w:val="toc 7"/>
    <w:basedOn w:val="Normal"/>
    <w:next w:val="Normal"/>
    <w:autoRedefine/>
    <w:uiPriority w:val="39"/>
    <w:unhideWhenUsed/>
    <w:rsid w:val="00C4033D"/>
    <w:pPr>
      <w:spacing w:after="100"/>
      <w:ind w:left="1320"/>
    </w:pPr>
    <w:rPr>
      <w:rFonts w:eastAsiaTheme="minorEastAsia"/>
      <w:lang w:val="en-GB" w:eastAsia="en-GB"/>
    </w:rPr>
  </w:style>
  <w:style w:type="paragraph" w:styleId="TDC8">
    <w:name w:val="toc 8"/>
    <w:basedOn w:val="Normal"/>
    <w:next w:val="Normal"/>
    <w:autoRedefine/>
    <w:uiPriority w:val="39"/>
    <w:unhideWhenUsed/>
    <w:rsid w:val="00C4033D"/>
    <w:pPr>
      <w:spacing w:after="100"/>
      <w:ind w:left="1540"/>
    </w:pPr>
    <w:rPr>
      <w:rFonts w:eastAsiaTheme="minorEastAsia"/>
      <w:lang w:val="en-GB" w:eastAsia="en-GB"/>
    </w:rPr>
  </w:style>
  <w:style w:type="paragraph" w:styleId="TDC9">
    <w:name w:val="toc 9"/>
    <w:basedOn w:val="Normal"/>
    <w:next w:val="Normal"/>
    <w:autoRedefine/>
    <w:uiPriority w:val="39"/>
    <w:unhideWhenUsed/>
    <w:rsid w:val="00C4033D"/>
    <w:pPr>
      <w:spacing w:after="100"/>
      <w:ind w:left="1760"/>
    </w:pPr>
    <w:rPr>
      <w:rFonts w:eastAsiaTheme="minorEastAsia"/>
      <w:lang w:val="en-GB" w:eastAsia="en-GB"/>
    </w:rPr>
  </w:style>
  <w:style w:type="table" w:customStyle="1" w:styleId="Tablaconcuadrcula4-nfasis51">
    <w:name w:val="Tabla con cuadrícula 4 - Énfasis 51"/>
    <w:basedOn w:val="Tablanormal"/>
    <w:uiPriority w:val="49"/>
    <w:rsid w:val="00C51CFF"/>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adecuadrcula4-nfasis52">
    <w:name w:val="Tabla de cuadrícula 4 - Énfasis 52"/>
    <w:basedOn w:val="Tablanormal"/>
    <w:uiPriority w:val="49"/>
    <w:rsid w:val="00C51CFF"/>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464669">
      <w:bodyDiv w:val="1"/>
      <w:marLeft w:val="0"/>
      <w:marRight w:val="0"/>
      <w:marTop w:val="0"/>
      <w:marBottom w:val="0"/>
      <w:divBdr>
        <w:top w:val="none" w:sz="0" w:space="0" w:color="auto"/>
        <w:left w:val="none" w:sz="0" w:space="0" w:color="auto"/>
        <w:bottom w:val="none" w:sz="0" w:space="0" w:color="auto"/>
        <w:right w:val="none" w:sz="0" w:space="0" w:color="auto"/>
      </w:divBdr>
    </w:div>
    <w:div w:id="62603071">
      <w:bodyDiv w:val="1"/>
      <w:marLeft w:val="0"/>
      <w:marRight w:val="0"/>
      <w:marTop w:val="0"/>
      <w:marBottom w:val="0"/>
      <w:divBdr>
        <w:top w:val="none" w:sz="0" w:space="0" w:color="auto"/>
        <w:left w:val="none" w:sz="0" w:space="0" w:color="auto"/>
        <w:bottom w:val="none" w:sz="0" w:space="0" w:color="auto"/>
        <w:right w:val="none" w:sz="0" w:space="0" w:color="auto"/>
      </w:divBdr>
    </w:div>
    <w:div w:id="70081602">
      <w:bodyDiv w:val="1"/>
      <w:marLeft w:val="0"/>
      <w:marRight w:val="0"/>
      <w:marTop w:val="0"/>
      <w:marBottom w:val="0"/>
      <w:divBdr>
        <w:top w:val="none" w:sz="0" w:space="0" w:color="auto"/>
        <w:left w:val="none" w:sz="0" w:space="0" w:color="auto"/>
        <w:bottom w:val="none" w:sz="0" w:space="0" w:color="auto"/>
        <w:right w:val="none" w:sz="0" w:space="0" w:color="auto"/>
      </w:divBdr>
    </w:div>
    <w:div w:id="73481728">
      <w:bodyDiv w:val="1"/>
      <w:marLeft w:val="0"/>
      <w:marRight w:val="0"/>
      <w:marTop w:val="0"/>
      <w:marBottom w:val="0"/>
      <w:divBdr>
        <w:top w:val="none" w:sz="0" w:space="0" w:color="auto"/>
        <w:left w:val="none" w:sz="0" w:space="0" w:color="auto"/>
        <w:bottom w:val="none" w:sz="0" w:space="0" w:color="auto"/>
        <w:right w:val="none" w:sz="0" w:space="0" w:color="auto"/>
      </w:divBdr>
    </w:div>
    <w:div w:id="89280825">
      <w:bodyDiv w:val="1"/>
      <w:marLeft w:val="0"/>
      <w:marRight w:val="0"/>
      <w:marTop w:val="0"/>
      <w:marBottom w:val="0"/>
      <w:divBdr>
        <w:top w:val="none" w:sz="0" w:space="0" w:color="auto"/>
        <w:left w:val="none" w:sz="0" w:space="0" w:color="auto"/>
        <w:bottom w:val="none" w:sz="0" w:space="0" w:color="auto"/>
        <w:right w:val="none" w:sz="0" w:space="0" w:color="auto"/>
      </w:divBdr>
    </w:div>
    <w:div w:id="120735676">
      <w:bodyDiv w:val="1"/>
      <w:marLeft w:val="0"/>
      <w:marRight w:val="0"/>
      <w:marTop w:val="0"/>
      <w:marBottom w:val="0"/>
      <w:divBdr>
        <w:top w:val="none" w:sz="0" w:space="0" w:color="auto"/>
        <w:left w:val="none" w:sz="0" w:space="0" w:color="auto"/>
        <w:bottom w:val="none" w:sz="0" w:space="0" w:color="auto"/>
        <w:right w:val="none" w:sz="0" w:space="0" w:color="auto"/>
      </w:divBdr>
    </w:div>
    <w:div w:id="147521636">
      <w:bodyDiv w:val="1"/>
      <w:marLeft w:val="0"/>
      <w:marRight w:val="0"/>
      <w:marTop w:val="0"/>
      <w:marBottom w:val="0"/>
      <w:divBdr>
        <w:top w:val="none" w:sz="0" w:space="0" w:color="auto"/>
        <w:left w:val="none" w:sz="0" w:space="0" w:color="auto"/>
        <w:bottom w:val="none" w:sz="0" w:space="0" w:color="auto"/>
        <w:right w:val="none" w:sz="0" w:space="0" w:color="auto"/>
      </w:divBdr>
    </w:div>
    <w:div w:id="224030062">
      <w:bodyDiv w:val="1"/>
      <w:marLeft w:val="0"/>
      <w:marRight w:val="0"/>
      <w:marTop w:val="0"/>
      <w:marBottom w:val="0"/>
      <w:divBdr>
        <w:top w:val="none" w:sz="0" w:space="0" w:color="auto"/>
        <w:left w:val="none" w:sz="0" w:space="0" w:color="auto"/>
        <w:bottom w:val="none" w:sz="0" w:space="0" w:color="auto"/>
        <w:right w:val="none" w:sz="0" w:space="0" w:color="auto"/>
      </w:divBdr>
    </w:div>
    <w:div w:id="240994894">
      <w:bodyDiv w:val="1"/>
      <w:marLeft w:val="0"/>
      <w:marRight w:val="0"/>
      <w:marTop w:val="0"/>
      <w:marBottom w:val="0"/>
      <w:divBdr>
        <w:top w:val="none" w:sz="0" w:space="0" w:color="auto"/>
        <w:left w:val="none" w:sz="0" w:space="0" w:color="auto"/>
        <w:bottom w:val="none" w:sz="0" w:space="0" w:color="auto"/>
        <w:right w:val="none" w:sz="0" w:space="0" w:color="auto"/>
      </w:divBdr>
    </w:div>
    <w:div w:id="252206812">
      <w:bodyDiv w:val="1"/>
      <w:marLeft w:val="0"/>
      <w:marRight w:val="0"/>
      <w:marTop w:val="0"/>
      <w:marBottom w:val="0"/>
      <w:divBdr>
        <w:top w:val="none" w:sz="0" w:space="0" w:color="auto"/>
        <w:left w:val="none" w:sz="0" w:space="0" w:color="auto"/>
        <w:bottom w:val="none" w:sz="0" w:space="0" w:color="auto"/>
        <w:right w:val="none" w:sz="0" w:space="0" w:color="auto"/>
      </w:divBdr>
    </w:div>
    <w:div w:id="288362145">
      <w:bodyDiv w:val="1"/>
      <w:marLeft w:val="0"/>
      <w:marRight w:val="0"/>
      <w:marTop w:val="0"/>
      <w:marBottom w:val="0"/>
      <w:divBdr>
        <w:top w:val="none" w:sz="0" w:space="0" w:color="auto"/>
        <w:left w:val="none" w:sz="0" w:space="0" w:color="auto"/>
        <w:bottom w:val="none" w:sz="0" w:space="0" w:color="auto"/>
        <w:right w:val="none" w:sz="0" w:space="0" w:color="auto"/>
      </w:divBdr>
    </w:div>
    <w:div w:id="376710620">
      <w:bodyDiv w:val="1"/>
      <w:marLeft w:val="0"/>
      <w:marRight w:val="0"/>
      <w:marTop w:val="0"/>
      <w:marBottom w:val="0"/>
      <w:divBdr>
        <w:top w:val="none" w:sz="0" w:space="0" w:color="auto"/>
        <w:left w:val="none" w:sz="0" w:space="0" w:color="auto"/>
        <w:bottom w:val="none" w:sz="0" w:space="0" w:color="auto"/>
        <w:right w:val="none" w:sz="0" w:space="0" w:color="auto"/>
      </w:divBdr>
    </w:div>
    <w:div w:id="414254527">
      <w:bodyDiv w:val="1"/>
      <w:marLeft w:val="0"/>
      <w:marRight w:val="0"/>
      <w:marTop w:val="0"/>
      <w:marBottom w:val="0"/>
      <w:divBdr>
        <w:top w:val="none" w:sz="0" w:space="0" w:color="auto"/>
        <w:left w:val="none" w:sz="0" w:space="0" w:color="auto"/>
        <w:bottom w:val="none" w:sz="0" w:space="0" w:color="auto"/>
        <w:right w:val="none" w:sz="0" w:space="0" w:color="auto"/>
      </w:divBdr>
    </w:div>
    <w:div w:id="416828406">
      <w:bodyDiv w:val="1"/>
      <w:marLeft w:val="0"/>
      <w:marRight w:val="0"/>
      <w:marTop w:val="0"/>
      <w:marBottom w:val="0"/>
      <w:divBdr>
        <w:top w:val="none" w:sz="0" w:space="0" w:color="auto"/>
        <w:left w:val="none" w:sz="0" w:space="0" w:color="auto"/>
        <w:bottom w:val="none" w:sz="0" w:space="0" w:color="auto"/>
        <w:right w:val="none" w:sz="0" w:space="0" w:color="auto"/>
      </w:divBdr>
    </w:div>
    <w:div w:id="504517470">
      <w:bodyDiv w:val="1"/>
      <w:marLeft w:val="0"/>
      <w:marRight w:val="0"/>
      <w:marTop w:val="0"/>
      <w:marBottom w:val="0"/>
      <w:divBdr>
        <w:top w:val="none" w:sz="0" w:space="0" w:color="auto"/>
        <w:left w:val="none" w:sz="0" w:space="0" w:color="auto"/>
        <w:bottom w:val="none" w:sz="0" w:space="0" w:color="auto"/>
        <w:right w:val="none" w:sz="0" w:space="0" w:color="auto"/>
      </w:divBdr>
    </w:div>
    <w:div w:id="508252860">
      <w:bodyDiv w:val="1"/>
      <w:marLeft w:val="0"/>
      <w:marRight w:val="0"/>
      <w:marTop w:val="0"/>
      <w:marBottom w:val="0"/>
      <w:divBdr>
        <w:top w:val="none" w:sz="0" w:space="0" w:color="auto"/>
        <w:left w:val="none" w:sz="0" w:space="0" w:color="auto"/>
        <w:bottom w:val="none" w:sz="0" w:space="0" w:color="auto"/>
        <w:right w:val="none" w:sz="0" w:space="0" w:color="auto"/>
      </w:divBdr>
    </w:div>
    <w:div w:id="685324192">
      <w:bodyDiv w:val="1"/>
      <w:marLeft w:val="0"/>
      <w:marRight w:val="0"/>
      <w:marTop w:val="0"/>
      <w:marBottom w:val="0"/>
      <w:divBdr>
        <w:top w:val="none" w:sz="0" w:space="0" w:color="auto"/>
        <w:left w:val="none" w:sz="0" w:space="0" w:color="auto"/>
        <w:bottom w:val="none" w:sz="0" w:space="0" w:color="auto"/>
        <w:right w:val="none" w:sz="0" w:space="0" w:color="auto"/>
      </w:divBdr>
      <w:divsChild>
        <w:div w:id="360086658">
          <w:marLeft w:val="0"/>
          <w:marRight w:val="0"/>
          <w:marTop w:val="0"/>
          <w:marBottom w:val="0"/>
          <w:divBdr>
            <w:top w:val="none" w:sz="0" w:space="0" w:color="auto"/>
            <w:left w:val="none" w:sz="0" w:space="0" w:color="auto"/>
            <w:bottom w:val="none" w:sz="0" w:space="0" w:color="auto"/>
            <w:right w:val="none" w:sz="0" w:space="0" w:color="auto"/>
          </w:divBdr>
        </w:div>
      </w:divsChild>
    </w:div>
    <w:div w:id="686566934">
      <w:bodyDiv w:val="1"/>
      <w:marLeft w:val="0"/>
      <w:marRight w:val="0"/>
      <w:marTop w:val="0"/>
      <w:marBottom w:val="0"/>
      <w:divBdr>
        <w:top w:val="none" w:sz="0" w:space="0" w:color="auto"/>
        <w:left w:val="none" w:sz="0" w:space="0" w:color="auto"/>
        <w:bottom w:val="none" w:sz="0" w:space="0" w:color="auto"/>
        <w:right w:val="none" w:sz="0" w:space="0" w:color="auto"/>
      </w:divBdr>
    </w:div>
    <w:div w:id="701976483">
      <w:bodyDiv w:val="1"/>
      <w:marLeft w:val="0"/>
      <w:marRight w:val="0"/>
      <w:marTop w:val="0"/>
      <w:marBottom w:val="0"/>
      <w:divBdr>
        <w:top w:val="none" w:sz="0" w:space="0" w:color="auto"/>
        <w:left w:val="none" w:sz="0" w:space="0" w:color="auto"/>
        <w:bottom w:val="none" w:sz="0" w:space="0" w:color="auto"/>
        <w:right w:val="none" w:sz="0" w:space="0" w:color="auto"/>
      </w:divBdr>
    </w:div>
    <w:div w:id="719667037">
      <w:bodyDiv w:val="1"/>
      <w:marLeft w:val="0"/>
      <w:marRight w:val="0"/>
      <w:marTop w:val="0"/>
      <w:marBottom w:val="0"/>
      <w:divBdr>
        <w:top w:val="none" w:sz="0" w:space="0" w:color="auto"/>
        <w:left w:val="none" w:sz="0" w:space="0" w:color="auto"/>
        <w:bottom w:val="none" w:sz="0" w:space="0" w:color="auto"/>
        <w:right w:val="none" w:sz="0" w:space="0" w:color="auto"/>
      </w:divBdr>
    </w:div>
    <w:div w:id="739015087">
      <w:bodyDiv w:val="1"/>
      <w:marLeft w:val="0"/>
      <w:marRight w:val="0"/>
      <w:marTop w:val="0"/>
      <w:marBottom w:val="0"/>
      <w:divBdr>
        <w:top w:val="none" w:sz="0" w:space="0" w:color="auto"/>
        <w:left w:val="none" w:sz="0" w:space="0" w:color="auto"/>
        <w:bottom w:val="none" w:sz="0" w:space="0" w:color="auto"/>
        <w:right w:val="none" w:sz="0" w:space="0" w:color="auto"/>
      </w:divBdr>
    </w:div>
    <w:div w:id="755515909">
      <w:bodyDiv w:val="1"/>
      <w:marLeft w:val="0"/>
      <w:marRight w:val="0"/>
      <w:marTop w:val="0"/>
      <w:marBottom w:val="0"/>
      <w:divBdr>
        <w:top w:val="none" w:sz="0" w:space="0" w:color="auto"/>
        <w:left w:val="none" w:sz="0" w:space="0" w:color="auto"/>
        <w:bottom w:val="none" w:sz="0" w:space="0" w:color="auto"/>
        <w:right w:val="none" w:sz="0" w:space="0" w:color="auto"/>
      </w:divBdr>
    </w:div>
    <w:div w:id="766314788">
      <w:bodyDiv w:val="1"/>
      <w:marLeft w:val="0"/>
      <w:marRight w:val="0"/>
      <w:marTop w:val="0"/>
      <w:marBottom w:val="0"/>
      <w:divBdr>
        <w:top w:val="none" w:sz="0" w:space="0" w:color="auto"/>
        <w:left w:val="none" w:sz="0" w:space="0" w:color="auto"/>
        <w:bottom w:val="none" w:sz="0" w:space="0" w:color="auto"/>
        <w:right w:val="none" w:sz="0" w:space="0" w:color="auto"/>
      </w:divBdr>
    </w:div>
    <w:div w:id="819424835">
      <w:bodyDiv w:val="1"/>
      <w:marLeft w:val="0"/>
      <w:marRight w:val="0"/>
      <w:marTop w:val="0"/>
      <w:marBottom w:val="0"/>
      <w:divBdr>
        <w:top w:val="none" w:sz="0" w:space="0" w:color="auto"/>
        <w:left w:val="none" w:sz="0" w:space="0" w:color="auto"/>
        <w:bottom w:val="none" w:sz="0" w:space="0" w:color="auto"/>
        <w:right w:val="none" w:sz="0" w:space="0" w:color="auto"/>
      </w:divBdr>
    </w:div>
    <w:div w:id="922565395">
      <w:bodyDiv w:val="1"/>
      <w:marLeft w:val="0"/>
      <w:marRight w:val="0"/>
      <w:marTop w:val="0"/>
      <w:marBottom w:val="0"/>
      <w:divBdr>
        <w:top w:val="none" w:sz="0" w:space="0" w:color="auto"/>
        <w:left w:val="none" w:sz="0" w:space="0" w:color="auto"/>
        <w:bottom w:val="none" w:sz="0" w:space="0" w:color="auto"/>
        <w:right w:val="none" w:sz="0" w:space="0" w:color="auto"/>
      </w:divBdr>
    </w:div>
    <w:div w:id="933321299">
      <w:bodyDiv w:val="1"/>
      <w:marLeft w:val="0"/>
      <w:marRight w:val="0"/>
      <w:marTop w:val="0"/>
      <w:marBottom w:val="0"/>
      <w:divBdr>
        <w:top w:val="none" w:sz="0" w:space="0" w:color="auto"/>
        <w:left w:val="none" w:sz="0" w:space="0" w:color="auto"/>
        <w:bottom w:val="none" w:sz="0" w:space="0" w:color="auto"/>
        <w:right w:val="none" w:sz="0" w:space="0" w:color="auto"/>
      </w:divBdr>
    </w:div>
    <w:div w:id="991373873">
      <w:bodyDiv w:val="1"/>
      <w:marLeft w:val="0"/>
      <w:marRight w:val="0"/>
      <w:marTop w:val="0"/>
      <w:marBottom w:val="0"/>
      <w:divBdr>
        <w:top w:val="none" w:sz="0" w:space="0" w:color="auto"/>
        <w:left w:val="none" w:sz="0" w:space="0" w:color="auto"/>
        <w:bottom w:val="none" w:sz="0" w:space="0" w:color="auto"/>
        <w:right w:val="none" w:sz="0" w:space="0" w:color="auto"/>
      </w:divBdr>
    </w:div>
    <w:div w:id="1058825804">
      <w:bodyDiv w:val="1"/>
      <w:marLeft w:val="0"/>
      <w:marRight w:val="0"/>
      <w:marTop w:val="0"/>
      <w:marBottom w:val="0"/>
      <w:divBdr>
        <w:top w:val="none" w:sz="0" w:space="0" w:color="auto"/>
        <w:left w:val="none" w:sz="0" w:space="0" w:color="auto"/>
        <w:bottom w:val="none" w:sz="0" w:space="0" w:color="auto"/>
        <w:right w:val="none" w:sz="0" w:space="0" w:color="auto"/>
      </w:divBdr>
    </w:div>
    <w:div w:id="1073816946">
      <w:bodyDiv w:val="1"/>
      <w:marLeft w:val="0"/>
      <w:marRight w:val="0"/>
      <w:marTop w:val="0"/>
      <w:marBottom w:val="0"/>
      <w:divBdr>
        <w:top w:val="none" w:sz="0" w:space="0" w:color="auto"/>
        <w:left w:val="none" w:sz="0" w:space="0" w:color="auto"/>
        <w:bottom w:val="none" w:sz="0" w:space="0" w:color="auto"/>
        <w:right w:val="none" w:sz="0" w:space="0" w:color="auto"/>
      </w:divBdr>
    </w:div>
    <w:div w:id="1096707259">
      <w:bodyDiv w:val="1"/>
      <w:marLeft w:val="0"/>
      <w:marRight w:val="0"/>
      <w:marTop w:val="0"/>
      <w:marBottom w:val="0"/>
      <w:divBdr>
        <w:top w:val="none" w:sz="0" w:space="0" w:color="auto"/>
        <w:left w:val="none" w:sz="0" w:space="0" w:color="auto"/>
        <w:bottom w:val="none" w:sz="0" w:space="0" w:color="auto"/>
        <w:right w:val="none" w:sz="0" w:space="0" w:color="auto"/>
      </w:divBdr>
    </w:div>
    <w:div w:id="1140196128">
      <w:bodyDiv w:val="1"/>
      <w:marLeft w:val="0"/>
      <w:marRight w:val="0"/>
      <w:marTop w:val="0"/>
      <w:marBottom w:val="0"/>
      <w:divBdr>
        <w:top w:val="none" w:sz="0" w:space="0" w:color="auto"/>
        <w:left w:val="none" w:sz="0" w:space="0" w:color="auto"/>
        <w:bottom w:val="none" w:sz="0" w:space="0" w:color="auto"/>
        <w:right w:val="none" w:sz="0" w:space="0" w:color="auto"/>
      </w:divBdr>
    </w:div>
    <w:div w:id="1180583628">
      <w:bodyDiv w:val="1"/>
      <w:marLeft w:val="0"/>
      <w:marRight w:val="0"/>
      <w:marTop w:val="0"/>
      <w:marBottom w:val="0"/>
      <w:divBdr>
        <w:top w:val="none" w:sz="0" w:space="0" w:color="auto"/>
        <w:left w:val="none" w:sz="0" w:space="0" w:color="auto"/>
        <w:bottom w:val="none" w:sz="0" w:space="0" w:color="auto"/>
        <w:right w:val="none" w:sz="0" w:space="0" w:color="auto"/>
      </w:divBdr>
    </w:div>
    <w:div w:id="1184048680">
      <w:bodyDiv w:val="1"/>
      <w:marLeft w:val="0"/>
      <w:marRight w:val="0"/>
      <w:marTop w:val="0"/>
      <w:marBottom w:val="0"/>
      <w:divBdr>
        <w:top w:val="none" w:sz="0" w:space="0" w:color="auto"/>
        <w:left w:val="none" w:sz="0" w:space="0" w:color="auto"/>
        <w:bottom w:val="none" w:sz="0" w:space="0" w:color="auto"/>
        <w:right w:val="none" w:sz="0" w:space="0" w:color="auto"/>
      </w:divBdr>
    </w:div>
    <w:div w:id="1199195806">
      <w:bodyDiv w:val="1"/>
      <w:marLeft w:val="0"/>
      <w:marRight w:val="0"/>
      <w:marTop w:val="0"/>
      <w:marBottom w:val="0"/>
      <w:divBdr>
        <w:top w:val="none" w:sz="0" w:space="0" w:color="auto"/>
        <w:left w:val="none" w:sz="0" w:space="0" w:color="auto"/>
        <w:bottom w:val="none" w:sz="0" w:space="0" w:color="auto"/>
        <w:right w:val="none" w:sz="0" w:space="0" w:color="auto"/>
      </w:divBdr>
      <w:divsChild>
        <w:div w:id="1002778533">
          <w:marLeft w:val="1800"/>
          <w:marRight w:val="0"/>
          <w:marTop w:val="200"/>
          <w:marBottom w:val="0"/>
          <w:divBdr>
            <w:top w:val="none" w:sz="0" w:space="0" w:color="auto"/>
            <w:left w:val="none" w:sz="0" w:space="0" w:color="auto"/>
            <w:bottom w:val="none" w:sz="0" w:space="0" w:color="auto"/>
            <w:right w:val="none" w:sz="0" w:space="0" w:color="auto"/>
          </w:divBdr>
        </w:div>
        <w:div w:id="1114516717">
          <w:marLeft w:val="547"/>
          <w:marRight w:val="0"/>
          <w:marTop w:val="200"/>
          <w:marBottom w:val="0"/>
          <w:divBdr>
            <w:top w:val="none" w:sz="0" w:space="0" w:color="auto"/>
            <w:left w:val="none" w:sz="0" w:space="0" w:color="auto"/>
            <w:bottom w:val="none" w:sz="0" w:space="0" w:color="auto"/>
            <w:right w:val="none" w:sz="0" w:space="0" w:color="auto"/>
          </w:divBdr>
        </w:div>
        <w:div w:id="1158308455">
          <w:marLeft w:val="547"/>
          <w:marRight w:val="0"/>
          <w:marTop w:val="200"/>
          <w:marBottom w:val="0"/>
          <w:divBdr>
            <w:top w:val="none" w:sz="0" w:space="0" w:color="auto"/>
            <w:left w:val="none" w:sz="0" w:space="0" w:color="auto"/>
            <w:bottom w:val="none" w:sz="0" w:space="0" w:color="auto"/>
            <w:right w:val="none" w:sz="0" w:space="0" w:color="auto"/>
          </w:divBdr>
        </w:div>
        <w:div w:id="1950121000">
          <w:marLeft w:val="1800"/>
          <w:marRight w:val="0"/>
          <w:marTop w:val="200"/>
          <w:marBottom w:val="0"/>
          <w:divBdr>
            <w:top w:val="none" w:sz="0" w:space="0" w:color="auto"/>
            <w:left w:val="none" w:sz="0" w:space="0" w:color="auto"/>
            <w:bottom w:val="none" w:sz="0" w:space="0" w:color="auto"/>
            <w:right w:val="none" w:sz="0" w:space="0" w:color="auto"/>
          </w:divBdr>
        </w:div>
        <w:div w:id="2074158879">
          <w:marLeft w:val="547"/>
          <w:marRight w:val="0"/>
          <w:marTop w:val="200"/>
          <w:marBottom w:val="0"/>
          <w:divBdr>
            <w:top w:val="none" w:sz="0" w:space="0" w:color="auto"/>
            <w:left w:val="none" w:sz="0" w:space="0" w:color="auto"/>
            <w:bottom w:val="none" w:sz="0" w:space="0" w:color="auto"/>
            <w:right w:val="none" w:sz="0" w:space="0" w:color="auto"/>
          </w:divBdr>
        </w:div>
      </w:divsChild>
    </w:div>
    <w:div w:id="1263802865">
      <w:bodyDiv w:val="1"/>
      <w:marLeft w:val="0"/>
      <w:marRight w:val="0"/>
      <w:marTop w:val="0"/>
      <w:marBottom w:val="0"/>
      <w:divBdr>
        <w:top w:val="none" w:sz="0" w:space="0" w:color="auto"/>
        <w:left w:val="none" w:sz="0" w:space="0" w:color="auto"/>
        <w:bottom w:val="none" w:sz="0" w:space="0" w:color="auto"/>
        <w:right w:val="none" w:sz="0" w:space="0" w:color="auto"/>
      </w:divBdr>
      <w:divsChild>
        <w:div w:id="196941035">
          <w:marLeft w:val="547"/>
          <w:marRight w:val="0"/>
          <w:marTop w:val="200"/>
          <w:marBottom w:val="0"/>
          <w:divBdr>
            <w:top w:val="none" w:sz="0" w:space="0" w:color="auto"/>
            <w:left w:val="none" w:sz="0" w:space="0" w:color="auto"/>
            <w:bottom w:val="none" w:sz="0" w:space="0" w:color="auto"/>
            <w:right w:val="none" w:sz="0" w:space="0" w:color="auto"/>
          </w:divBdr>
        </w:div>
        <w:div w:id="1313680529">
          <w:marLeft w:val="547"/>
          <w:marRight w:val="0"/>
          <w:marTop w:val="200"/>
          <w:marBottom w:val="0"/>
          <w:divBdr>
            <w:top w:val="none" w:sz="0" w:space="0" w:color="auto"/>
            <w:left w:val="none" w:sz="0" w:space="0" w:color="auto"/>
            <w:bottom w:val="none" w:sz="0" w:space="0" w:color="auto"/>
            <w:right w:val="none" w:sz="0" w:space="0" w:color="auto"/>
          </w:divBdr>
        </w:div>
        <w:div w:id="1314918827">
          <w:marLeft w:val="547"/>
          <w:marRight w:val="0"/>
          <w:marTop w:val="200"/>
          <w:marBottom w:val="0"/>
          <w:divBdr>
            <w:top w:val="none" w:sz="0" w:space="0" w:color="auto"/>
            <w:left w:val="none" w:sz="0" w:space="0" w:color="auto"/>
            <w:bottom w:val="none" w:sz="0" w:space="0" w:color="auto"/>
            <w:right w:val="none" w:sz="0" w:space="0" w:color="auto"/>
          </w:divBdr>
        </w:div>
        <w:div w:id="1352300147">
          <w:marLeft w:val="547"/>
          <w:marRight w:val="0"/>
          <w:marTop w:val="200"/>
          <w:marBottom w:val="0"/>
          <w:divBdr>
            <w:top w:val="none" w:sz="0" w:space="0" w:color="auto"/>
            <w:left w:val="none" w:sz="0" w:space="0" w:color="auto"/>
            <w:bottom w:val="none" w:sz="0" w:space="0" w:color="auto"/>
            <w:right w:val="none" w:sz="0" w:space="0" w:color="auto"/>
          </w:divBdr>
        </w:div>
      </w:divsChild>
    </w:div>
    <w:div w:id="1282687988">
      <w:bodyDiv w:val="1"/>
      <w:marLeft w:val="0"/>
      <w:marRight w:val="0"/>
      <w:marTop w:val="0"/>
      <w:marBottom w:val="0"/>
      <w:divBdr>
        <w:top w:val="none" w:sz="0" w:space="0" w:color="auto"/>
        <w:left w:val="none" w:sz="0" w:space="0" w:color="auto"/>
        <w:bottom w:val="none" w:sz="0" w:space="0" w:color="auto"/>
        <w:right w:val="none" w:sz="0" w:space="0" w:color="auto"/>
      </w:divBdr>
    </w:div>
    <w:div w:id="1295210653">
      <w:bodyDiv w:val="1"/>
      <w:marLeft w:val="0"/>
      <w:marRight w:val="0"/>
      <w:marTop w:val="0"/>
      <w:marBottom w:val="0"/>
      <w:divBdr>
        <w:top w:val="none" w:sz="0" w:space="0" w:color="auto"/>
        <w:left w:val="none" w:sz="0" w:space="0" w:color="auto"/>
        <w:bottom w:val="none" w:sz="0" w:space="0" w:color="auto"/>
        <w:right w:val="none" w:sz="0" w:space="0" w:color="auto"/>
      </w:divBdr>
    </w:div>
    <w:div w:id="1377122096">
      <w:bodyDiv w:val="1"/>
      <w:marLeft w:val="0"/>
      <w:marRight w:val="0"/>
      <w:marTop w:val="0"/>
      <w:marBottom w:val="0"/>
      <w:divBdr>
        <w:top w:val="none" w:sz="0" w:space="0" w:color="auto"/>
        <w:left w:val="none" w:sz="0" w:space="0" w:color="auto"/>
        <w:bottom w:val="none" w:sz="0" w:space="0" w:color="auto"/>
        <w:right w:val="none" w:sz="0" w:space="0" w:color="auto"/>
      </w:divBdr>
    </w:div>
    <w:div w:id="1380519268">
      <w:bodyDiv w:val="1"/>
      <w:marLeft w:val="0"/>
      <w:marRight w:val="0"/>
      <w:marTop w:val="0"/>
      <w:marBottom w:val="0"/>
      <w:divBdr>
        <w:top w:val="none" w:sz="0" w:space="0" w:color="auto"/>
        <w:left w:val="none" w:sz="0" w:space="0" w:color="auto"/>
        <w:bottom w:val="none" w:sz="0" w:space="0" w:color="auto"/>
        <w:right w:val="none" w:sz="0" w:space="0" w:color="auto"/>
      </w:divBdr>
    </w:div>
    <w:div w:id="1449592257">
      <w:bodyDiv w:val="1"/>
      <w:marLeft w:val="0"/>
      <w:marRight w:val="0"/>
      <w:marTop w:val="0"/>
      <w:marBottom w:val="0"/>
      <w:divBdr>
        <w:top w:val="none" w:sz="0" w:space="0" w:color="auto"/>
        <w:left w:val="none" w:sz="0" w:space="0" w:color="auto"/>
        <w:bottom w:val="none" w:sz="0" w:space="0" w:color="auto"/>
        <w:right w:val="none" w:sz="0" w:space="0" w:color="auto"/>
      </w:divBdr>
      <w:divsChild>
        <w:div w:id="312876970">
          <w:marLeft w:val="1800"/>
          <w:marRight w:val="0"/>
          <w:marTop w:val="200"/>
          <w:marBottom w:val="0"/>
          <w:divBdr>
            <w:top w:val="none" w:sz="0" w:space="0" w:color="auto"/>
            <w:left w:val="none" w:sz="0" w:space="0" w:color="auto"/>
            <w:bottom w:val="none" w:sz="0" w:space="0" w:color="auto"/>
            <w:right w:val="none" w:sz="0" w:space="0" w:color="auto"/>
          </w:divBdr>
        </w:div>
        <w:div w:id="558981893">
          <w:marLeft w:val="547"/>
          <w:marRight w:val="0"/>
          <w:marTop w:val="200"/>
          <w:marBottom w:val="0"/>
          <w:divBdr>
            <w:top w:val="none" w:sz="0" w:space="0" w:color="auto"/>
            <w:left w:val="none" w:sz="0" w:space="0" w:color="auto"/>
            <w:bottom w:val="none" w:sz="0" w:space="0" w:color="auto"/>
            <w:right w:val="none" w:sz="0" w:space="0" w:color="auto"/>
          </w:divBdr>
        </w:div>
        <w:div w:id="838884685">
          <w:marLeft w:val="547"/>
          <w:marRight w:val="0"/>
          <w:marTop w:val="200"/>
          <w:marBottom w:val="0"/>
          <w:divBdr>
            <w:top w:val="none" w:sz="0" w:space="0" w:color="auto"/>
            <w:left w:val="none" w:sz="0" w:space="0" w:color="auto"/>
            <w:bottom w:val="none" w:sz="0" w:space="0" w:color="auto"/>
            <w:right w:val="none" w:sz="0" w:space="0" w:color="auto"/>
          </w:divBdr>
        </w:div>
        <w:div w:id="1219439591">
          <w:marLeft w:val="547"/>
          <w:marRight w:val="0"/>
          <w:marTop w:val="200"/>
          <w:marBottom w:val="0"/>
          <w:divBdr>
            <w:top w:val="none" w:sz="0" w:space="0" w:color="auto"/>
            <w:left w:val="none" w:sz="0" w:space="0" w:color="auto"/>
            <w:bottom w:val="none" w:sz="0" w:space="0" w:color="auto"/>
            <w:right w:val="none" w:sz="0" w:space="0" w:color="auto"/>
          </w:divBdr>
        </w:div>
        <w:div w:id="1527252121">
          <w:marLeft w:val="1800"/>
          <w:marRight w:val="0"/>
          <w:marTop w:val="200"/>
          <w:marBottom w:val="0"/>
          <w:divBdr>
            <w:top w:val="none" w:sz="0" w:space="0" w:color="auto"/>
            <w:left w:val="none" w:sz="0" w:space="0" w:color="auto"/>
            <w:bottom w:val="none" w:sz="0" w:space="0" w:color="auto"/>
            <w:right w:val="none" w:sz="0" w:space="0" w:color="auto"/>
          </w:divBdr>
        </w:div>
      </w:divsChild>
    </w:div>
    <w:div w:id="1464811226">
      <w:bodyDiv w:val="1"/>
      <w:marLeft w:val="0"/>
      <w:marRight w:val="0"/>
      <w:marTop w:val="0"/>
      <w:marBottom w:val="0"/>
      <w:divBdr>
        <w:top w:val="none" w:sz="0" w:space="0" w:color="auto"/>
        <w:left w:val="none" w:sz="0" w:space="0" w:color="auto"/>
        <w:bottom w:val="none" w:sz="0" w:space="0" w:color="auto"/>
        <w:right w:val="none" w:sz="0" w:space="0" w:color="auto"/>
      </w:divBdr>
    </w:div>
    <w:div w:id="1474592355">
      <w:bodyDiv w:val="1"/>
      <w:marLeft w:val="0"/>
      <w:marRight w:val="0"/>
      <w:marTop w:val="0"/>
      <w:marBottom w:val="0"/>
      <w:divBdr>
        <w:top w:val="none" w:sz="0" w:space="0" w:color="auto"/>
        <w:left w:val="none" w:sz="0" w:space="0" w:color="auto"/>
        <w:bottom w:val="none" w:sz="0" w:space="0" w:color="auto"/>
        <w:right w:val="none" w:sz="0" w:space="0" w:color="auto"/>
      </w:divBdr>
    </w:div>
    <w:div w:id="1482691068">
      <w:bodyDiv w:val="1"/>
      <w:marLeft w:val="0"/>
      <w:marRight w:val="0"/>
      <w:marTop w:val="0"/>
      <w:marBottom w:val="0"/>
      <w:divBdr>
        <w:top w:val="none" w:sz="0" w:space="0" w:color="auto"/>
        <w:left w:val="none" w:sz="0" w:space="0" w:color="auto"/>
        <w:bottom w:val="none" w:sz="0" w:space="0" w:color="auto"/>
        <w:right w:val="none" w:sz="0" w:space="0" w:color="auto"/>
      </w:divBdr>
    </w:div>
    <w:div w:id="1513452489">
      <w:bodyDiv w:val="1"/>
      <w:marLeft w:val="0"/>
      <w:marRight w:val="0"/>
      <w:marTop w:val="0"/>
      <w:marBottom w:val="0"/>
      <w:divBdr>
        <w:top w:val="none" w:sz="0" w:space="0" w:color="auto"/>
        <w:left w:val="none" w:sz="0" w:space="0" w:color="auto"/>
        <w:bottom w:val="none" w:sz="0" w:space="0" w:color="auto"/>
        <w:right w:val="none" w:sz="0" w:space="0" w:color="auto"/>
      </w:divBdr>
    </w:div>
    <w:div w:id="1525634171">
      <w:bodyDiv w:val="1"/>
      <w:marLeft w:val="0"/>
      <w:marRight w:val="0"/>
      <w:marTop w:val="0"/>
      <w:marBottom w:val="0"/>
      <w:divBdr>
        <w:top w:val="none" w:sz="0" w:space="0" w:color="auto"/>
        <w:left w:val="none" w:sz="0" w:space="0" w:color="auto"/>
        <w:bottom w:val="none" w:sz="0" w:space="0" w:color="auto"/>
        <w:right w:val="none" w:sz="0" w:space="0" w:color="auto"/>
      </w:divBdr>
    </w:div>
    <w:div w:id="1584604143">
      <w:bodyDiv w:val="1"/>
      <w:marLeft w:val="0"/>
      <w:marRight w:val="0"/>
      <w:marTop w:val="0"/>
      <w:marBottom w:val="0"/>
      <w:divBdr>
        <w:top w:val="none" w:sz="0" w:space="0" w:color="auto"/>
        <w:left w:val="none" w:sz="0" w:space="0" w:color="auto"/>
        <w:bottom w:val="none" w:sz="0" w:space="0" w:color="auto"/>
        <w:right w:val="none" w:sz="0" w:space="0" w:color="auto"/>
      </w:divBdr>
    </w:div>
    <w:div w:id="1613317835">
      <w:bodyDiv w:val="1"/>
      <w:marLeft w:val="0"/>
      <w:marRight w:val="0"/>
      <w:marTop w:val="0"/>
      <w:marBottom w:val="0"/>
      <w:divBdr>
        <w:top w:val="none" w:sz="0" w:space="0" w:color="auto"/>
        <w:left w:val="none" w:sz="0" w:space="0" w:color="auto"/>
        <w:bottom w:val="none" w:sz="0" w:space="0" w:color="auto"/>
        <w:right w:val="none" w:sz="0" w:space="0" w:color="auto"/>
      </w:divBdr>
    </w:div>
    <w:div w:id="1626035940">
      <w:bodyDiv w:val="1"/>
      <w:marLeft w:val="0"/>
      <w:marRight w:val="0"/>
      <w:marTop w:val="0"/>
      <w:marBottom w:val="0"/>
      <w:divBdr>
        <w:top w:val="none" w:sz="0" w:space="0" w:color="auto"/>
        <w:left w:val="none" w:sz="0" w:space="0" w:color="auto"/>
        <w:bottom w:val="none" w:sz="0" w:space="0" w:color="auto"/>
        <w:right w:val="none" w:sz="0" w:space="0" w:color="auto"/>
      </w:divBdr>
    </w:div>
    <w:div w:id="1630478014">
      <w:bodyDiv w:val="1"/>
      <w:marLeft w:val="0"/>
      <w:marRight w:val="0"/>
      <w:marTop w:val="0"/>
      <w:marBottom w:val="0"/>
      <w:divBdr>
        <w:top w:val="none" w:sz="0" w:space="0" w:color="auto"/>
        <w:left w:val="none" w:sz="0" w:space="0" w:color="auto"/>
        <w:bottom w:val="none" w:sz="0" w:space="0" w:color="auto"/>
        <w:right w:val="none" w:sz="0" w:space="0" w:color="auto"/>
      </w:divBdr>
    </w:div>
    <w:div w:id="1653605896">
      <w:bodyDiv w:val="1"/>
      <w:marLeft w:val="0"/>
      <w:marRight w:val="0"/>
      <w:marTop w:val="0"/>
      <w:marBottom w:val="0"/>
      <w:divBdr>
        <w:top w:val="none" w:sz="0" w:space="0" w:color="auto"/>
        <w:left w:val="none" w:sz="0" w:space="0" w:color="auto"/>
        <w:bottom w:val="none" w:sz="0" w:space="0" w:color="auto"/>
        <w:right w:val="none" w:sz="0" w:space="0" w:color="auto"/>
      </w:divBdr>
    </w:div>
    <w:div w:id="1765104671">
      <w:bodyDiv w:val="1"/>
      <w:marLeft w:val="0"/>
      <w:marRight w:val="0"/>
      <w:marTop w:val="0"/>
      <w:marBottom w:val="0"/>
      <w:divBdr>
        <w:top w:val="none" w:sz="0" w:space="0" w:color="auto"/>
        <w:left w:val="none" w:sz="0" w:space="0" w:color="auto"/>
        <w:bottom w:val="none" w:sz="0" w:space="0" w:color="auto"/>
        <w:right w:val="none" w:sz="0" w:space="0" w:color="auto"/>
      </w:divBdr>
      <w:divsChild>
        <w:div w:id="689139152">
          <w:marLeft w:val="547"/>
          <w:marRight w:val="0"/>
          <w:marTop w:val="200"/>
          <w:marBottom w:val="0"/>
          <w:divBdr>
            <w:top w:val="none" w:sz="0" w:space="0" w:color="auto"/>
            <w:left w:val="none" w:sz="0" w:space="0" w:color="auto"/>
            <w:bottom w:val="none" w:sz="0" w:space="0" w:color="auto"/>
            <w:right w:val="none" w:sz="0" w:space="0" w:color="auto"/>
          </w:divBdr>
        </w:div>
        <w:div w:id="920917855">
          <w:marLeft w:val="547"/>
          <w:marRight w:val="0"/>
          <w:marTop w:val="200"/>
          <w:marBottom w:val="0"/>
          <w:divBdr>
            <w:top w:val="none" w:sz="0" w:space="0" w:color="auto"/>
            <w:left w:val="none" w:sz="0" w:space="0" w:color="auto"/>
            <w:bottom w:val="none" w:sz="0" w:space="0" w:color="auto"/>
            <w:right w:val="none" w:sz="0" w:space="0" w:color="auto"/>
          </w:divBdr>
        </w:div>
        <w:div w:id="1130779089">
          <w:marLeft w:val="547"/>
          <w:marRight w:val="0"/>
          <w:marTop w:val="200"/>
          <w:marBottom w:val="0"/>
          <w:divBdr>
            <w:top w:val="none" w:sz="0" w:space="0" w:color="auto"/>
            <w:left w:val="none" w:sz="0" w:space="0" w:color="auto"/>
            <w:bottom w:val="none" w:sz="0" w:space="0" w:color="auto"/>
            <w:right w:val="none" w:sz="0" w:space="0" w:color="auto"/>
          </w:divBdr>
        </w:div>
        <w:div w:id="1395545487">
          <w:marLeft w:val="547"/>
          <w:marRight w:val="0"/>
          <w:marTop w:val="200"/>
          <w:marBottom w:val="0"/>
          <w:divBdr>
            <w:top w:val="none" w:sz="0" w:space="0" w:color="auto"/>
            <w:left w:val="none" w:sz="0" w:space="0" w:color="auto"/>
            <w:bottom w:val="none" w:sz="0" w:space="0" w:color="auto"/>
            <w:right w:val="none" w:sz="0" w:space="0" w:color="auto"/>
          </w:divBdr>
        </w:div>
        <w:div w:id="1416367521">
          <w:marLeft w:val="547"/>
          <w:marRight w:val="0"/>
          <w:marTop w:val="200"/>
          <w:marBottom w:val="0"/>
          <w:divBdr>
            <w:top w:val="none" w:sz="0" w:space="0" w:color="auto"/>
            <w:left w:val="none" w:sz="0" w:space="0" w:color="auto"/>
            <w:bottom w:val="none" w:sz="0" w:space="0" w:color="auto"/>
            <w:right w:val="none" w:sz="0" w:space="0" w:color="auto"/>
          </w:divBdr>
        </w:div>
        <w:div w:id="1856919930">
          <w:marLeft w:val="547"/>
          <w:marRight w:val="0"/>
          <w:marTop w:val="200"/>
          <w:marBottom w:val="0"/>
          <w:divBdr>
            <w:top w:val="none" w:sz="0" w:space="0" w:color="auto"/>
            <w:left w:val="none" w:sz="0" w:space="0" w:color="auto"/>
            <w:bottom w:val="none" w:sz="0" w:space="0" w:color="auto"/>
            <w:right w:val="none" w:sz="0" w:space="0" w:color="auto"/>
          </w:divBdr>
        </w:div>
        <w:div w:id="1994604568">
          <w:marLeft w:val="547"/>
          <w:marRight w:val="0"/>
          <w:marTop w:val="200"/>
          <w:marBottom w:val="0"/>
          <w:divBdr>
            <w:top w:val="none" w:sz="0" w:space="0" w:color="auto"/>
            <w:left w:val="none" w:sz="0" w:space="0" w:color="auto"/>
            <w:bottom w:val="none" w:sz="0" w:space="0" w:color="auto"/>
            <w:right w:val="none" w:sz="0" w:space="0" w:color="auto"/>
          </w:divBdr>
        </w:div>
        <w:div w:id="2044742550">
          <w:marLeft w:val="547"/>
          <w:marRight w:val="0"/>
          <w:marTop w:val="200"/>
          <w:marBottom w:val="0"/>
          <w:divBdr>
            <w:top w:val="none" w:sz="0" w:space="0" w:color="auto"/>
            <w:left w:val="none" w:sz="0" w:space="0" w:color="auto"/>
            <w:bottom w:val="none" w:sz="0" w:space="0" w:color="auto"/>
            <w:right w:val="none" w:sz="0" w:space="0" w:color="auto"/>
          </w:divBdr>
        </w:div>
      </w:divsChild>
    </w:div>
    <w:div w:id="1782529587">
      <w:bodyDiv w:val="1"/>
      <w:marLeft w:val="0"/>
      <w:marRight w:val="0"/>
      <w:marTop w:val="0"/>
      <w:marBottom w:val="0"/>
      <w:divBdr>
        <w:top w:val="none" w:sz="0" w:space="0" w:color="auto"/>
        <w:left w:val="none" w:sz="0" w:space="0" w:color="auto"/>
        <w:bottom w:val="none" w:sz="0" w:space="0" w:color="auto"/>
        <w:right w:val="none" w:sz="0" w:space="0" w:color="auto"/>
      </w:divBdr>
    </w:div>
    <w:div w:id="1784229692">
      <w:bodyDiv w:val="1"/>
      <w:marLeft w:val="0"/>
      <w:marRight w:val="0"/>
      <w:marTop w:val="0"/>
      <w:marBottom w:val="0"/>
      <w:divBdr>
        <w:top w:val="none" w:sz="0" w:space="0" w:color="auto"/>
        <w:left w:val="none" w:sz="0" w:space="0" w:color="auto"/>
        <w:bottom w:val="none" w:sz="0" w:space="0" w:color="auto"/>
        <w:right w:val="none" w:sz="0" w:space="0" w:color="auto"/>
      </w:divBdr>
    </w:div>
    <w:div w:id="1848671338">
      <w:bodyDiv w:val="1"/>
      <w:marLeft w:val="0"/>
      <w:marRight w:val="0"/>
      <w:marTop w:val="0"/>
      <w:marBottom w:val="0"/>
      <w:divBdr>
        <w:top w:val="none" w:sz="0" w:space="0" w:color="auto"/>
        <w:left w:val="none" w:sz="0" w:space="0" w:color="auto"/>
        <w:bottom w:val="none" w:sz="0" w:space="0" w:color="auto"/>
        <w:right w:val="none" w:sz="0" w:space="0" w:color="auto"/>
      </w:divBdr>
    </w:div>
    <w:div w:id="1875148532">
      <w:bodyDiv w:val="1"/>
      <w:marLeft w:val="0"/>
      <w:marRight w:val="0"/>
      <w:marTop w:val="0"/>
      <w:marBottom w:val="0"/>
      <w:divBdr>
        <w:top w:val="none" w:sz="0" w:space="0" w:color="auto"/>
        <w:left w:val="none" w:sz="0" w:space="0" w:color="auto"/>
        <w:bottom w:val="none" w:sz="0" w:space="0" w:color="auto"/>
        <w:right w:val="none" w:sz="0" w:space="0" w:color="auto"/>
      </w:divBdr>
    </w:div>
    <w:div w:id="18911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7.xml"/><Relationship Id="rId117" Type="http://schemas.openxmlformats.org/officeDocument/2006/relationships/image" Target="media/image81.emf"/><Relationship Id="rId21" Type="http://schemas.openxmlformats.org/officeDocument/2006/relationships/chart" Target="charts/chart2.xml"/><Relationship Id="rId42" Type="http://schemas.openxmlformats.org/officeDocument/2006/relationships/image" Target="media/image22.png"/><Relationship Id="rId47" Type="http://schemas.openxmlformats.org/officeDocument/2006/relationships/footer" Target="footer2.xml"/><Relationship Id="rId63" Type="http://schemas.openxmlformats.org/officeDocument/2006/relationships/image" Target="media/image34.png"/><Relationship Id="rId68" Type="http://schemas.openxmlformats.org/officeDocument/2006/relationships/image" Target="media/image310.png"/><Relationship Id="rId84" Type="http://schemas.openxmlformats.org/officeDocument/2006/relationships/image" Target="media/image48.png"/><Relationship Id="rId89" Type="http://schemas.openxmlformats.org/officeDocument/2006/relationships/image" Target="media/image53.png"/><Relationship Id="rId112" Type="http://schemas.openxmlformats.org/officeDocument/2006/relationships/image" Target="media/image76.emf"/><Relationship Id="rId16" Type="http://schemas.openxmlformats.org/officeDocument/2006/relationships/image" Target="media/image7.png"/><Relationship Id="rId107" Type="http://schemas.openxmlformats.org/officeDocument/2006/relationships/image" Target="media/image71.emf"/><Relationship Id="rId11" Type="http://schemas.openxmlformats.org/officeDocument/2006/relationships/footer" Target="footer1.xml"/><Relationship Id="rId32" Type="http://schemas.openxmlformats.org/officeDocument/2006/relationships/image" Target="media/image14.png"/><Relationship Id="rId37" Type="http://schemas.openxmlformats.org/officeDocument/2006/relationships/image" Target="media/image18.png"/><Relationship Id="rId53" Type="http://schemas.openxmlformats.org/officeDocument/2006/relationships/image" Target="media/image28.png"/><Relationship Id="rId58" Type="http://schemas.openxmlformats.org/officeDocument/2006/relationships/chart" Target="charts/chart8.xml"/><Relationship Id="rId74" Type="http://schemas.openxmlformats.org/officeDocument/2006/relationships/image" Target="media/image38.png"/><Relationship Id="rId79" Type="http://schemas.openxmlformats.org/officeDocument/2006/relationships/image" Target="media/image43.png"/><Relationship Id="rId102" Type="http://schemas.openxmlformats.org/officeDocument/2006/relationships/image" Target="media/image66.emf"/><Relationship Id="rId123" Type="http://schemas.openxmlformats.org/officeDocument/2006/relationships/image" Target="media/image87.png"/><Relationship Id="rId5" Type="http://schemas.openxmlformats.org/officeDocument/2006/relationships/webSettings" Target="webSettings.xml"/><Relationship Id="rId61" Type="http://schemas.openxmlformats.org/officeDocument/2006/relationships/chart" Target="charts/chart10.xml"/><Relationship Id="rId82" Type="http://schemas.openxmlformats.org/officeDocument/2006/relationships/image" Target="media/image46.png"/><Relationship Id="rId90" Type="http://schemas.openxmlformats.org/officeDocument/2006/relationships/image" Target="media/image54.png"/><Relationship Id="rId95" Type="http://schemas.openxmlformats.org/officeDocument/2006/relationships/image" Target="media/image59.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chart" Target="charts/chart3.xml"/><Relationship Id="rId27" Type="http://schemas.openxmlformats.org/officeDocument/2006/relationships/image" Target="media/image11.png"/><Relationship Id="rId30" Type="http://schemas.openxmlformats.org/officeDocument/2006/relationships/hyperlink" Target="http://www.mescyt.gob.do" TargetMode="External"/><Relationship Id="rId35" Type="http://schemas.openxmlformats.org/officeDocument/2006/relationships/image" Target="media/image16.png"/><Relationship Id="rId43" Type="http://schemas.openxmlformats.org/officeDocument/2006/relationships/image" Target="media/image23.png"/><Relationship Id="rId48" Type="http://schemas.openxmlformats.org/officeDocument/2006/relationships/header" Target="header3.xml"/><Relationship Id="rId56" Type="http://schemas.openxmlformats.org/officeDocument/2006/relationships/image" Target="media/image31.png"/><Relationship Id="rId64" Type="http://schemas.openxmlformats.org/officeDocument/2006/relationships/image" Target="media/image35.png"/><Relationship Id="rId69" Type="http://schemas.openxmlformats.org/officeDocument/2006/relationships/image" Target="media/image320.png"/><Relationship Id="rId77" Type="http://schemas.openxmlformats.org/officeDocument/2006/relationships/image" Target="media/image41.png"/><Relationship Id="rId100" Type="http://schemas.openxmlformats.org/officeDocument/2006/relationships/image" Target="media/image64.emf"/><Relationship Id="rId105" Type="http://schemas.openxmlformats.org/officeDocument/2006/relationships/image" Target="media/image69.emf"/><Relationship Id="rId113" Type="http://schemas.openxmlformats.org/officeDocument/2006/relationships/image" Target="media/image77.emf"/><Relationship Id="rId118" Type="http://schemas.openxmlformats.org/officeDocument/2006/relationships/image" Target="media/image82.emf"/><Relationship Id="rId12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6.emf"/><Relationship Id="rId72" Type="http://schemas.openxmlformats.org/officeDocument/2006/relationships/hyperlink" Target="http://www.infotepvirtual.com/index.php?option=com_gestion&amp;contr=ocupacion&amp;task=vista&amp;id=ea5d2f1c4608232e07d3aa3d998e5135" TargetMode="External"/><Relationship Id="rId80" Type="http://schemas.openxmlformats.org/officeDocument/2006/relationships/image" Target="media/image44.png"/><Relationship Id="rId85" Type="http://schemas.openxmlformats.org/officeDocument/2006/relationships/image" Target="media/image49.png"/><Relationship Id="rId93" Type="http://schemas.openxmlformats.org/officeDocument/2006/relationships/image" Target="media/image57.png"/><Relationship Id="rId98" Type="http://schemas.openxmlformats.org/officeDocument/2006/relationships/image" Target="media/image62.emf"/><Relationship Id="rId121" Type="http://schemas.openxmlformats.org/officeDocument/2006/relationships/image" Target="media/image85.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chart" Target="charts/chart6.xml"/><Relationship Id="rId33" Type="http://schemas.openxmlformats.org/officeDocument/2006/relationships/image" Target="media/image15.emf"/><Relationship Id="rId38" Type="http://schemas.openxmlformats.org/officeDocument/2006/relationships/image" Target="media/image19.emf"/><Relationship Id="rId46" Type="http://schemas.openxmlformats.org/officeDocument/2006/relationships/header" Target="header2.xml"/><Relationship Id="rId59" Type="http://schemas.openxmlformats.org/officeDocument/2006/relationships/chart" Target="charts/chart9.xml"/><Relationship Id="rId67" Type="http://schemas.openxmlformats.org/officeDocument/2006/relationships/image" Target="media/image37.png"/><Relationship Id="rId103" Type="http://schemas.openxmlformats.org/officeDocument/2006/relationships/image" Target="media/image67.emf"/><Relationship Id="rId108" Type="http://schemas.openxmlformats.org/officeDocument/2006/relationships/image" Target="media/image72.emf"/><Relationship Id="rId116" Type="http://schemas.openxmlformats.org/officeDocument/2006/relationships/image" Target="media/image80.emf"/><Relationship Id="rId124" Type="http://schemas.openxmlformats.org/officeDocument/2006/relationships/header" Target="header4.xml"/><Relationship Id="rId20" Type="http://schemas.openxmlformats.org/officeDocument/2006/relationships/chart" Target="charts/chart1.xml"/><Relationship Id="rId41" Type="http://schemas.openxmlformats.org/officeDocument/2006/relationships/image" Target="media/image21.png"/><Relationship Id="rId54" Type="http://schemas.openxmlformats.org/officeDocument/2006/relationships/image" Target="media/image29.png"/><Relationship Id="rId62" Type="http://schemas.openxmlformats.org/officeDocument/2006/relationships/chart" Target="charts/chart11.xml"/><Relationship Id="rId70" Type="http://schemas.openxmlformats.org/officeDocument/2006/relationships/hyperlink" Target="http://www.infotepvirtual.com/index.php?option=com_gestion&amp;contr=ocupacion&amp;task=vista&amp;id=45c48cce2e2d7fbdea1afc51c7c6ad26" TargetMode="External"/><Relationship Id="rId75" Type="http://schemas.openxmlformats.org/officeDocument/2006/relationships/image" Target="media/image39.png"/><Relationship Id="rId83" Type="http://schemas.openxmlformats.org/officeDocument/2006/relationships/image" Target="media/image47.png"/><Relationship Id="rId88" Type="http://schemas.openxmlformats.org/officeDocument/2006/relationships/image" Target="media/image52.png"/><Relationship Id="rId91" Type="http://schemas.openxmlformats.org/officeDocument/2006/relationships/image" Target="media/image55.png"/><Relationship Id="rId96" Type="http://schemas.openxmlformats.org/officeDocument/2006/relationships/image" Target="media/image60.emf"/><Relationship Id="rId111" Type="http://schemas.openxmlformats.org/officeDocument/2006/relationships/image" Target="media/image75.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chart" Target="charts/chart4.xml"/><Relationship Id="rId28" Type="http://schemas.openxmlformats.org/officeDocument/2006/relationships/image" Target="media/image12.png"/><Relationship Id="rId36" Type="http://schemas.openxmlformats.org/officeDocument/2006/relationships/image" Target="media/image17.png"/><Relationship Id="rId49" Type="http://schemas.openxmlformats.org/officeDocument/2006/relationships/footer" Target="footer3.xml"/><Relationship Id="rId57" Type="http://schemas.openxmlformats.org/officeDocument/2006/relationships/image" Target="media/image32.png"/><Relationship Id="rId106" Type="http://schemas.openxmlformats.org/officeDocument/2006/relationships/image" Target="media/image70.emf"/><Relationship Id="rId114" Type="http://schemas.openxmlformats.org/officeDocument/2006/relationships/image" Target="media/image78.emf"/><Relationship Id="rId119" Type="http://schemas.openxmlformats.org/officeDocument/2006/relationships/image" Target="media/image83.emf"/><Relationship Id="rId10" Type="http://schemas.openxmlformats.org/officeDocument/2006/relationships/image" Target="media/image2.png"/><Relationship Id="rId31" Type="http://schemas.openxmlformats.org/officeDocument/2006/relationships/hyperlink" Target="http://certificadoingles.mescyt.gob.do" TargetMode="External"/><Relationship Id="rId44" Type="http://schemas.openxmlformats.org/officeDocument/2006/relationships/image" Target="media/image24.png"/><Relationship Id="rId52" Type="http://schemas.openxmlformats.org/officeDocument/2006/relationships/image" Target="media/image27.emf"/><Relationship Id="rId60" Type="http://schemas.openxmlformats.org/officeDocument/2006/relationships/image" Target="media/image33.png"/><Relationship Id="rId65" Type="http://schemas.openxmlformats.org/officeDocument/2006/relationships/hyperlink" Target="mailto:info@mescyt.gob.do" TargetMode="External"/><Relationship Id="rId73" Type="http://schemas.openxmlformats.org/officeDocument/2006/relationships/hyperlink" Target="http://www.infotepvirtual.com/index.php?option=com_gestion&amp;contr=ocupacion&amp;task=vista&amp;id=b6d767d2f8ed5d21a44b0e5886680cb9" TargetMode="External"/><Relationship Id="rId78" Type="http://schemas.openxmlformats.org/officeDocument/2006/relationships/image" Target="media/image42.png"/><Relationship Id="rId81" Type="http://schemas.openxmlformats.org/officeDocument/2006/relationships/image" Target="media/image45.png"/><Relationship Id="rId86" Type="http://schemas.openxmlformats.org/officeDocument/2006/relationships/image" Target="media/image50.png"/><Relationship Id="rId94" Type="http://schemas.openxmlformats.org/officeDocument/2006/relationships/image" Target="media/image58.png"/><Relationship Id="rId99" Type="http://schemas.openxmlformats.org/officeDocument/2006/relationships/image" Target="media/image63.emf"/><Relationship Id="rId101" Type="http://schemas.openxmlformats.org/officeDocument/2006/relationships/image" Target="media/image65.emf"/><Relationship Id="rId122" Type="http://schemas.openxmlformats.org/officeDocument/2006/relationships/image" Target="media/image86.jpeg"/><Relationship Id="rId4" Type="http://schemas.openxmlformats.org/officeDocument/2006/relationships/settings" Target="settings.xml"/><Relationship Id="rId9" Type="http://schemas.openxmlformats.org/officeDocument/2006/relationships/hyperlink" Target="http://mescyt.gob.do/"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oleObject" Target="embeddings/oleObject5.bin"/><Relationship Id="rId109" Type="http://schemas.openxmlformats.org/officeDocument/2006/relationships/image" Target="media/image73.emf"/><Relationship Id="rId34" Type="http://schemas.openxmlformats.org/officeDocument/2006/relationships/oleObject" Target="embeddings/oleObject4.bin"/><Relationship Id="rId50" Type="http://schemas.openxmlformats.org/officeDocument/2006/relationships/image" Target="media/image25.emf"/><Relationship Id="rId55" Type="http://schemas.openxmlformats.org/officeDocument/2006/relationships/image" Target="media/image30.png"/><Relationship Id="rId76" Type="http://schemas.openxmlformats.org/officeDocument/2006/relationships/image" Target="media/image40.png"/><Relationship Id="rId97" Type="http://schemas.openxmlformats.org/officeDocument/2006/relationships/image" Target="media/image61.emf"/><Relationship Id="rId104" Type="http://schemas.openxmlformats.org/officeDocument/2006/relationships/image" Target="media/image68.emf"/><Relationship Id="rId120" Type="http://schemas.openxmlformats.org/officeDocument/2006/relationships/image" Target="media/image84.png"/><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www.infotepvirtual.com/index.php?option=com_gestion&amp;contr=ocupacion&amp;task=vista&amp;id=3ef815416f775098fe977004015c6193" TargetMode="External"/><Relationship Id="rId92" Type="http://schemas.openxmlformats.org/officeDocument/2006/relationships/image" Target="media/image56.png"/><Relationship Id="rId2" Type="http://schemas.openxmlformats.org/officeDocument/2006/relationships/numbering" Target="numbering.xml"/><Relationship Id="rId29" Type="http://schemas.openxmlformats.org/officeDocument/2006/relationships/image" Target="media/image13.emf"/><Relationship Id="rId24" Type="http://schemas.openxmlformats.org/officeDocument/2006/relationships/chart" Target="charts/chart5.xml"/><Relationship Id="rId40" Type="http://schemas.openxmlformats.org/officeDocument/2006/relationships/image" Target="media/image20.png"/><Relationship Id="rId45" Type="http://schemas.openxmlformats.org/officeDocument/2006/relationships/header" Target="header1.xml"/><Relationship Id="rId66" Type="http://schemas.openxmlformats.org/officeDocument/2006/relationships/image" Target="media/image36.png"/><Relationship Id="rId87" Type="http://schemas.openxmlformats.org/officeDocument/2006/relationships/image" Target="media/image51.png"/><Relationship Id="rId110" Type="http://schemas.openxmlformats.org/officeDocument/2006/relationships/image" Target="media/image74.emf"/><Relationship Id="rId115" Type="http://schemas.openxmlformats.org/officeDocument/2006/relationships/image" Target="media/image79.emf"/></Relationships>
</file>

<file path=word/charts/_rels/chart1.xml.rels><?xml version="1.0" encoding="UTF-8" standalone="yes"?>
<Relationships xmlns="http://schemas.openxmlformats.org/package/2006/relationships"><Relationship Id="rId3" Type="http://schemas.openxmlformats.org/officeDocument/2006/relationships/oleObject" Target="file:///C:\Users\abaldalla\Desktop\Matrices%202018%20-%20Version%20Final%20Actualizada\Matriz%202018%20-%20Consolidado%20Matrices%202018.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10.xml.rels><?xml version="1.0" encoding="UTF-8" standalone="yes"?>
<Relationships xmlns="http://schemas.openxmlformats.org/package/2006/relationships"><Relationship Id="rId1" Type="http://schemas.openxmlformats.org/officeDocument/2006/relationships/oleObject" Target="../embeddings/oleObject6.bin"/></Relationships>
</file>

<file path=word/charts/_rels/chart11.xml.rels><?xml version="1.0" encoding="UTF-8" standalone="yes"?>
<Relationships xmlns="http://schemas.openxmlformats.org/package/2006/relationships"><Relationship Id="rId2" Type="http://schemas.openxmlformats.org/officeDocument/2006/relationships/oleObject" Target="file:///C:\Users\tgonzalez\Desktop\MEMORIA%202018\grafico%20memorias.xlsx" TargetMode="External"/><Relationship Id="rId1" Type="http://schemas.openxmlformats.org/officeDocument/2006/relationships/themeOverride" Target="../theme/themeOverride3.xml"/></Relationships>
</file>

<file path=word/charts/_rels/chart2.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xml"/><Relationship Id="rId1" Type="http://schemas.microsoft.com/office/2011/relationships/chartStyle" Target="style3.xml"/><Relationship Id="rId5" Type="http://schemas.openxmlformats.org/officeDocument/2006/relationships/chartUserShapes" Target="../drawings/drawing3.xml"/><Relationship Id="rId4" Type="http://schemas.openxmlformats.org/officeDocument/2006/relationships/oleObject" Target="../embeddings/oleObject2.bin"/></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C:\Users\abaldalla\AppData\Local\Microsoft\Windows\INetCache\Content.Outlook\LXMYY3NQ\SOLICITUDES%20ADESS%20POR%20GENERO%202018%20(002).xlsx"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embeddings/oleObject3.bin"/><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5.xml"/></Relationships>
</file>

<file path=word/charts/_rels/chart6.xml.rels><?xml version="1.0" encoding="UTF-8" standalone="yes"?>
<Relationships xmlns="http://schemas.openxmlformats.org/package/2006/relationships"><Relationship Id="rId3" Type="http://schemas.openxmlformats.org/officeDocument/2006/relationships/oleObject" Target="Libro2" TargetMode="External"/><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E:\Convocatorias\Convocatoria%202018\Graduacion%202018\Graficos.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tgonzalez\Desktop\MEMORIA%202018\grafico%20memorias.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tgonzalez\Desktop\MEMORIA%202018\grafico%20memoria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r>
              <a:rPr lang="en-US" sz="1400"/>
              <a:t>CANTIDAD</a:t>
            </a:r>
            <a:r>
              <a:rPr lang="en-US" sz="1400" baseline="0"/>
              <a:t> DE APLICANTES CONVOCATORIA A BECAS NACIONALES 2018 - POR GENERO</a:t>
            </a:r>
            <a:endParaRPr lang="en-US" sz="1400"/>
          </a:p>
        </c:rich>
      </c:tx>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endParaRPr lang="es-DO"/>
        </a:p>
      </c:txPr>
    </c:title>
    <c:autoTitleDeleted val="0"/>
    <c:plotArea>
      <c:layout/>
      <c:pieChart>
        <c:varyColors val="1"/>
        <c:ser>
          <c:idx val="0"/>
          <c:order val="0"/>
          <c:tx>
            <c:strRef>
              <c:f>'Estadisticas - Por Genero'!$D$4</c:f>
              <c:strCache>
                <c:ptCount val="1"/>
                <c:pt idx="0">
                  <c:v>CANTIDAD</c:v>
                </c:pt>
              </c:strCache>
            </c:strRef>
          </c:tx>
          <c:dPt>
            <c:idx val="0"/>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D741-4F40-A9BF-117492FE2225}"/>
              </c:ext>
            </c:extLst>
          </c:dPt>
          <c:dPt>
            <c:idx val="1"/>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D741-4F40-A9BF-117492FE2225}"/>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DO"/>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'Estadisticas - Por Genero'!$C$5:$C$6</c:f>
              <c:strCache>
                <c:ptCount val="2"/>
                <c:pt idx="0">
                  <c:v>Femenino</c:v>
                </c:pt>
                <c:pt idx="1">
                  <c:v>Masculino</c:v>
                </c:pt>
              </c:strCache>
            </c:strRef>
          </c:cat>
          <c:val>
            <c:numRef>
              <c:f>'Estadisticas - Por Genero'!$D$5:$D$6</c:f>
              <c:numCache>
                <c:formatCode>_(* #,##0_);_(* \(#,##0\);_(* "-"??_);_(@_)</c:formatCode>
                <c:ptCount val="2"/>
                <c:pt idx="0">
                  <c:v>24006</c:v>
                </c:pt>
                <c:pt idx="1">
                  <c:v>12281</c:v>
                </c:pt>
              </c:numCache>
            </c:numRef>
          </c:val>
          <c:extLst>
            <c:ext xmlns:c16="http://schemas.microsoft.com/office/drawing/2014/chart" uri="{C3380CC4-5D6E-409C-BE32-E72D297353CC}">
              <c16:uniqueId val="{00000004-D741-4F40-A9BF-117492FE2225}"/>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74431671041119896"/>
          <c:y val="0.63675373698328697"/>
          <c:w val="0.13222649946534501"/>
          <c:h val="0.17276803798552601"/>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D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DO"/>
    </a:p>
  </c:txPr>
  <c:externalData r:id="rId3">
    <c:autoUpdate val="0"/>
  </c:externalData>
  <c:userShapes r:id="rId4"/>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s-DO" sz="1200" b="1"/>
              <a:t>Total de Consorcios IES-Empresa por primer desembolso (RD$), 2018.</a:t>
            </a:r>
          </a:p>
        </c:rich>
      </c:tx>
      <c:layout>
        <c:manualLayout>
          <c:xMode val="edge"/>
          <c:yMode val="edge"/>
          <c:x val="0.179617308601975"/>
          <c:y val="2.73201223114449E-2"/>
        </c:manualLayout>
      </c:layout>
      <c:overlay val="0"/>
      <c:spPr>
        <a:noFill/>
        <a:ln>
          <a:solidFill>
            <a:sysClr val="windowText" lastClr="000000"/>
          </a:solidFill>
        </a:ln>
        <a:effectLst/>
      </c:spPr>
    </c:title>
    <c:autoTitleDeleted val="0"/>
    <c:plotArea>
      <c:layout>
        <c:manualLayout>
          <c:layoutTarget val="inner"/>
          <c:xMode val="edge"/>
          <c:yMode val="edge"/>
          <c:x val="0.25332194719679202"/>
          <c:y val="0.13832701042854001"/>
          <c:w val="0.67117647144333203"/>
          <c:h val="0.83279216352875196"/>
        </c:manualLayout>
      </c:layout>
      <c:barChart>
        <c:barDir val="bar"/>
        <c:grouping val="stacked"/>
        <c:varyColors val="0"/>
        <c:ser>
          <c:idx val="0"/>
          <c:order val="0"/>
          <c:spPr>
            <a:gradFill flip="none" rotWithShape="1">
              <a:gsLst>
                <a:gs pos="0">
                  <a:schemeClr val="accent2">
                    <a:lumMod val="60000"/>
                    <a:lumOff val="40000"/>
                    <a:shade val="30000"/>
                    <a:satMod val="115000"/>
                  </a:schemeClr>
                </a:gs>
                <a:gs pos="50000">
                  <a:schemeClr val="accent2">
                    <a:lumMod val="60000"/>
                    <a:lumOff val="40000"/>
                    <a:shade val="67500"/>
                    <a:satMod val="115000"/>
                  </a:schemeClr>
                </a:gs>
                <a:gs pos="100000">
                  <a:schemeClr val="accent2">
                    <a:lumMod val="60000"/>
                    <a:lumOff val="40000"/>
                    <a:shade val="100000"/>
                    <a:satMod val="115000"/>
                  </a:schemeClr>
                </a:gs>
              </a:gsLst>
              <a:lin ang="0" scaled="1"/>
              <a:tileRect/>
            </a:gradFill>
            <a:ln>
              <a:solidFill>
                <a:schemeClr val="accent2">
                  <a:lumMod val="50000"/>
                </a:schemeClr>
              </a:solidFill>
            </a:ln>
            <a:effectLst/>
          </c:spPr>
          <c:invertIfNegative val="0"/>
          <c:dLbls>
            <c:dLbl>
              <c:idx val="0"/>
              <c:layout>
                <c:manualLayout>
                  <c:x val="0.14467543231737201"/>
                  <c:y val="-1.1766141504294701E-1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14C-4A07-AA7D-C63771969A21}"/>
                </c:ext>
              </c:extLst>
            </c:dLbl>
            <c:dLbl>
              <c:idx val="1"/>
              <c:layout>
                <c:manualLayout>
                  <c:x val="0.15205699765998101"/>
                  <c:y val="-1.1766141504294701E-1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14C-4A07-AA7D-C63771969A21}"/>
                </c:ext>
              </c:extLst>
            </c:dLbl>
            <c:dLbl>
              <c:idx val="2"/>
              <c:layout>
                <c:manualLayout>
                  <c:x val="0.166375901576896"/>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14C-4A07-AA7D-C63771969A21}"/>
                </c:ext>
              </c:extLst>
            </c:dLbl>
            <c:dLbl>
              <c:idx val="3"/>
              <c:layout>
                <c:manualLayout>
                  <c:x val="0.168676905817395"/>
                  <c:y val="-3.2089847530270498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14C-4A07-AA7D-C63771969A21}"/>
                </c:ext>
              </c:extLst>
            </c:dLbl>
            <c:dLbl>
              <c:idx val="4"/>
              <c:layout>
                <c:manualLayout>
                  <c:x val="0.19409712541913099"/>
                  <c:y val="-1.1766141504294701E-1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14C-4A07-AA7D-C63771969A21}"/>
                </c:ext>
              </c:extLst>
            </c:dLbl>
            <c:dLbl>
              <c:idx val="5"/>
              <c:layout>
                <c:manualLayout>
                  <c:x val="0.19676499767672601"/>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14C-4A07-AA7D-C63771969A21}"/>
                </c:ext>
              </c:extLst>
            </c:dLbl>
            <c:dLbl>
              <c:idx val="6"/>
              <c:layout>
                <c:manualLayout>
                  <c:x val="0.19393771950755001"/>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14C-4A07-AA7D-C63771969A21}"/>
                </c:ext>
              </c:extLst>
            </c:dLbl>
            <c:dLbl>
              <c:idx val="7"/>
              <c:layout>
                <c:manualLayout>
                  <c:x val="0.19546279203137901"/>
                  <c:y val="-3.20898475302699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14C-4A07-AA7D-C63771969A21}"/>
                </c:ext>
              </c:extLst>
            </c:dLbl>
            <c:dLbl>
              <c:idx val="8"/>
              <c:layout>
                <c:manualLayout>
                  <c:x val="0.208861093320273"/>
                  <c:y val="-5.8830707521474095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14C-4A07-AA7D-C63771969A21}"/>
                </c:ext>
              </c:extLst>
            </c:dLbl>
            <c:dLbl>
              <c:idx val="9"/>
              <c:layout>
                <c:manualLayout>
                  <c:x val="0.20988768748403999"/>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14C-4A07-AA7D-C63771969A21}"/>
                </c:ext>
              </c:extLst>
            </c:dLbl>
            <c:dLbl>
              <c:idx val="10"/>
              <c:layout>
                <c:manualLayout>
                  <c:x val="0.240772917739349"/>
                  <c:y val="3.2089847530269301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14C-4A07-AA7D-C63771969A21}"/>
                </c:ext>
              </c:extLst>
            </c:dLbl>
            <c:dLbl>
              <c:idx val="11"/>
              <c:layout>
                <c:manualLayout>
                  <c:x val="0.36529405116226499"/>
                  <c:y val="-2.9918343290966502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14C-4A07-AA7D-C63771969A21}"/>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s-D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'6'!$A$2:$A$13</c:f>
              <c:strCache>
                <c:ptCount val="12"/>
                <c:pt idx="0">
                  <c:v>UNIBE-CDEEE</c:v>
                </c:pt>
                <c:pt idx="1">
                  <c:v>UTESA-OPEX</c:v>
                </c:pt>
                <c:pt idx="2">
                  <c:v>PUCMM-CONFISA</c:v>
                </c:pt>
                <c:pt idx="3">
                  <c:v>PUCMM-EDS-KEPCO</c:v>
                </c:pt>
                <c:pt idx="4">
                  <c:v>INTEC-WIND TELECOM</c:v>
                </c:pt>
                <c:pt idx="5">
                  <c:v>PUCMM-PRIMERA ARS</c:v>
                </c:pt>
                <c:pt idx="6">
                  <c:v>PUCMM-TIMBERLAND</c:v>
                </c:pt>
                <c:pt idx="7">
                  <c:v>INTEC-MEDIATRIX</c:v>
                </c:pt>
                <c:pt idx="8">
                  <c:v>ITLA-PCSD</c:v>
                </c:pt>
                <c:pt idx="9">
                  <c:v>ITLA-PARQUE CIBERNETICO</c:v>
                </c:pt>
                <c:pt idx="10">
                  <c:v>UNIBE-PITECH</c:v>
                </c:pt>
                <c:pt idx="11">
                  <c:v>UNEV-OXINAT</c:v>
                </c:pt>
              </c:strCache>
            </c:strRef>
          </c:cat>
          <c:val>
            <c:numRef>
              <c:f>'6'!$B$2:$B$13</c:f>
              <c:numCache>
                <c:formatCode>#,##0.00</c:formatCode>
                <c:ptCount val="12"/>
                <c:pt idx="0">
                  <c:v>802755.59</c:v>
                </c:pt>
                <c:pt idx="1">
                  <c:v>883450.8</c:v>
                </c:pt>
                <c:pt idx="2">
                  <c:v>970245.39</c:v>
                </c:pt>
                <c:pt idx="3">
                  <c:v>995399.75</c:v>
                </c:pt>
                <c:pt idx="4">
                  <c:v>1166415.76</c:v>
                </c:pt>
                <c:pt idx="5">
                  <c:v>1172334.3799999999</c:v>
                </c:pt>
                <c:pt idx="6">
                  <c:v>1280909.1599999999</c:v>
                </c:pt>
                <c:pt idx="7">
                  <c:v>1344076.86</c:v>
                </c:pt>
                <c:pt idx="8">
                  <c:v>1490547.44</c:v>
                </c:pt>
                <c:pt idx="9">
                  <c:v>1501770.91</c:v>
                </c:pt>
                <c:pt idx="10">
                  <c:v>1932399.19</c:v>
                </c:pt>
                <c:pt idx="11">
                  <c:v>3636689.07</c:v>
                </c:pt>
              </c:numCache>
            </c:numRef>
          </c:val>
          <c:extLst>
            <c:ext xmlns:c16="http://schemas.microsoft.com/office/drawing/2014/chart" uri="{C3380CC4-5D6E-409C-BE32-E72D297353CC}">
              <c16:uniqueId val="{0000000C-F14C-4A07-AA7D-C63771969A21}"/>
            </c:ext>
          </c:extLst>
        </c:ser>
        <c:dLbls>
          <c:showLegendKey val="0"/>
          <c:showVal val="0"/>
          <c:showCatName val="0"/>
          <c:showSerName val="0"/>
          <c:showPercent val="0"/>
          <c:showBubbleSize val="0"/>
        </c:dLbls>
        <c:gapWidth val="58"/>
        <c:overlap val="100"/>
        <c:axId val="1008601680"/>
        <c:axId val="1008704688"/>
      </c:barChart>
      <c:catAx>
        <c:axId val="1008601680"/>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50" b="1" i="0" u="none" strike="noStrike" kern="1200" baseline="0">
                <a:solidFill>
                  <a:schemeClr val="tx1"/>
                </a:solidFill>
                <a:latin typeface="+mn-lt"/>
                <a:ea typeface="+mn-ea"/>
                <a:cs typeface="+mn-cs"/>
              </a:defRPr>
            </a:pPr>
            <a:endParaRPr lang="es-DO"/>
          </a:p>
        </c:txPr>
        <c:crossAx val="1008704688"/>
        <c:crosses val="autoZero"/>
        <c:auto val="1"/>
        <c:lblAlgn val="ctr"/>
        <c:lblOffset val="100"/>
        <c:noMultiLvlLbl val="0"/>
      </c:catAx>
      <c:valAx>
        <c:axId val="1008704688"/>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10086016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solidFill>
            <a:sysClr val="windowText" lastClr="000000"/>
          </a:solidFill>
        </a:defRPr>
      </a:pPr>
      <a:endParaRPr lang="es-DO"/>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s-DO" sz="1300" b="1"/>
              <a:t>Instituciones Educación Superior por cantidad de proyectos</a:t>
            </a:r>
            <a:r>
              <a:rPr lang="es-DO" sz="1300" b="1" baseline="0"/>
              <a:t> </a:t>
            </a:r>
            <a:r>
              <a:rPr lang="es-DO" sz="1300" b="1"/>
              <a:t>y presupuesto total aprobado en US$, 2018</a:t>
            </a:r>
          </a:p>
        </c:rich>
      </c:tx>
      <c:overlay val="0"/>
      <c:spPr>
        <a:noFill/>
        <a:ln>
          <a:solidFill>
            <a:sysClr val="windowText" lastClr="000000"/>
          </a:solid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9090445972734397E-2"/>
          <c:y val="0.16816267247639799"/>
          <c:w val="0.89028133086739702"/>
          <c:h val="0.73842645486307701"/>
        </c:manualLayout>
      </c:layout>
      <c:bar3DChart>
        <c:barDir val="col"/>
        <c:grouping val="stacked"/>
        <c:varyColors val="0"/>
        <c:ser>
          <c:idx val="0"/>
          <c:order val="0"/>
          <c:spPr>
            <a:solidFill>
              <a:schemeClr val="accent1"/>
            </a:solidFill>
            <a:ln>
              <a:solidFill>
                <a:srgbClr val="002060"/>
              </a:solidFill>
            </a:ln>
            <a:effectLst/>
            <a:sp3d>
              <a:contourClr>
                <a:srgbClr val="002060"/>
              </a:contourClr>
            </a:sp3d>
          </c:spPr>
          <c:invertIfNegative val="0"/>
          <c:cat>
            <c:strRef>
              <c:f>'7'!$B$11:$H$11</c:f>
              <c:strCache>
                <c:ptCount val="7"/>
                <c:pt idx="0">
                  <c:v>APEC 
(1 Proyecto)</c:v>
                </c:pt>
                <c:pt idx="1">
                  <c:v>INTEC 
(2 Proyectos)</c:v>
                </c:pt>
                <c:pt idx="2">
                  <c:v>ITLA 
(4 Proyectos)</c:v>
                </c:pt>
                <c:pt idx="3">
                  <c:v>PUCMM  
(4 Proyectos)</c:v>
                </c:pt>
                <c:pt idx="4">
                  <c:v>UNEV
(1 Proyecto)</c:v>
                </c:pt>
                <c:pt idx="5">
                  <c:v>UNIBE 
(2 Proyectos)</c:v>
                </c:pt>
                <c:pt idx="6">
                  <c:v>UTESA 
(1 Proyecto)</c:v>
                </c:pt>
              </c:strCache>
            </c:strRef>
          </c:cat>
          <c:val>
            <c:numRef>
              <c:f>'7'!$B$12:$H$12</c:f>
              <c:numCache>
                <c:formatCode>#,##0</c:formatCode>
                <c:ptCount val="7"/>
                <c:pt idx="0">
                  <c:v>50000</c:v>
                </c:pt>
                <c:pt idx="1">
                  <c:v>200000</c:v>
                </c:pt>
                <c:pt idx="2">
                  <c:v>410000</c:v>
                </c:pt>
                <c:pt idx="3">
                  <c:v>460000</c:v>
                </c:pt>
                <c:pt idx="4">
                  <c:v>200000</c:v>
                </c:pt>
                <c:pt idx="5">
                  <c:v>210000</c:v>
                </c:pt>
                <c:pt idx="6">
                  <c:v>90000</c:v>
                </c:pt>
              </c:numCache>
            </c:numRef>
          </c:val>
          <c:extLst>
            <c:ext xmlns:c16="http://schemas.microsoft.com/office/drawing/2014/chart" uri="{C3380CC4-5D6E-409C-BE32-E72D297353CC}">
              <c16:uniqueId val="{00000000-ECCF-4A48-A794-C8D92F94B90F}"/>
            </c:ext>
          </c:extLst>
        </c:ser>
        <c:dLbls>
          <c:showLegendKey val="0"/>
          <c:showVal val="0"/>
          <c:showCatName val="0"/>
          <c:showSerName val="0"/>
          <c:showPercent val="0"/>
          <c:showBubbleSize val="0"/>
        </c:dLbls>
        <c:gapWidth val="150"/>
        <c:shape val="box"/>
        <c:axId val="1112775104"/>
        <c:axId val="1112776880"/>
        <c:axId val="0"/>
      </c:bar3DChart>
      <c:catAx>
        <c:axId val="11127751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DO"/>
          </a:p>
        </c:txPr>
        <c:crossAx val="1112776880"/>
        <c:crosses val="autoZero"/>
        <c:auto val="1"/>
        <c:lblAlgn val="ctr"/>
        <c:lblOffset val="100"/>
        <c:noMultiLvlLbl val="0"/>
      </c:catAx>
      <c:valAx>
        <c:axId val="1112776880"/>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DO"/>
          </a:p>
        </c:txPr>
        <c:crossAx val="11127751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s-DO"/>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800" b="1" i="0" baseline="0">
                <a:effectLst/>
              </a:rPr>
              <a:t>CANTIDAD DE BECAS OTORGADAS EN CONVOCATORIA NACIONAL 2018 - TODAS LAS IES</a:t>
            </a:r>
            <a:endParaRPr lang="en-US">
              <a:effectLst/>
            </a:endParaRP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DO"/>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7C72-4B8A-ADA2-9EF69C3C413D}"/>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7C72-4B8A-ADA2-9EF69C3C413D}"/>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7C72-4B8A-ADA2-9EF69C3C413D}"/>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7C72-4B8A-ADA2-9EF69C3C413D}"/>
              </c:ext>
            </c:extLst>
          </c:dPt>
          <c:dLbls>
            <c:dLbl>
              <c:idx val="3"/>
              <c:layout>
                <c:manualLayout>
                  <c:x val="1.15957685167402E-2"/>
                  <c:y val="8.4706691260569705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7C72-4B8A-ADA2-9EF69C3C413D}"/>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DO"/>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Hoja1!$I$9:$I$12</c:f>
              <c:strCache>
                <c:ptCount val="4"/>
                <c:pt idx="0">
                  <c:v>BECA NACIONAL TÉCNICO</c:v>
                </c:pt>
                <c:pt idx="1">
                  <c:v>BECA NACIONAL GRADO</c:v>
                </c:pt>
                <c:pt idx="2">
                  <c:v>BECA NACIONAL POSTGRADO (MAESTRÍAS Y ESPECIALIDADES)</c:v>
                </c:pt>
                <c:pt idx="3">
                  <c:v>BECA NACIONAL POSTGRADO  (DOCTORADO)</c:v>
                </c:pt>
              </c:strCache>
            </c:strRef>
          </c:cat>
          <c:val>
            <c:numRef>
              <c:f>Hoja1!$J$9:$J$12</c:f>
              <c:numCache>
                <c:formatCode>#,##0</c:formatCode>
                <c:ptCount val="4"/>
                <c:pt idx="0" formatCode="General">
                  <c:v>421</c:v>
                </c:pt>
                <c:pt idx="1">
                  <c:v>1873</c:v>
                </c:pt>
                <c:pt idx="2" formatCode="General">
                  <c:v>787</c:v>
                </c:pt>
                <c:pt idx="3" formatCode="General">
                  <c:v>17</c:v>
                </c:pt>
              </c:numCache>
            </c:numRef>
          </c:val>
          <c:extLst>
            <c:ext xmlns:c16="http://schemas.microsoft.com/office/drawing/2014/chart" uri="{C3380CC4-5D6E-409C-BE32-E72D297353CC}">
              <c16:uniqueId val="{00000008-7C72-4B8A-ADA2-9EF69C3C413D}"/>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67566675911299801"/>
          <c:y val="0.432744005236121"/>
          <c:w val="0.27124493052457299"/>
          <c:h val="0.40302584343203901"/>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D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DO"/>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r>
              <a:rPr lang="en-US" sz="1400">
                <a:solidFill>
                  <a:schemeClr val="tx1"/>
                </a:solidFill>
              </a:rPr>
              <a:t>Cantidad</a:t>
            </a:r>
            <a:r>
              <a:rPr lang="en-US" sz="1400" baseline="0">
                <a:solidFill>
                  <a:schemeClr val="tx1"/>
                </a:solidFill>
              </a:rPr>
              <a:t> de Programas Nacionales por Especialización </a:t>
            </a:r>
            <a:endParaRPr lang="en-US" sz="1400">
              <a:solidFill>
                <a:schemeClr val="tx1"/>
              </a:solidFill>
            </a:endParaRPr>
          </a:p>
        </c:rich>
      </c:tx>
      <c:layout>
        <c:manualLayout>
          <c:xMode val="edge"/>
          <c:yMode val="edge"/>
          <c:x val="2.3919059923073499E-2"/>
          <c:y val="3.0782827457771101E-2"/>
        </c:manualLayout>
      </c:layout>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endParaRPr lang="es-DO"/>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58959018845348E-2"/>
          <c:y val="0.27045643153526999"/>
          <c:w val="0.68708689681812496"/>
          <c:h val="0.72954356846473001"/>
        </c:manualLayout>
      </c:layout>
      <c:pie3DChart>
        <c:varyColors val="1"/>
        <c:ser>
          <c:idx val="0"/>
          <c:order val="0"/>
          <c:tx>
            <c:strRef>
              <c:f>'[Matriz 2018 - Consolidado Matrices 2018 (2).xlsx]Estadisticas por Programa'!$P$4</c:f>
              <c:strCache>
                <c:ptCount val="1"/>
                <c:pt idx="0">
                  <c:v>Cantidad</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44C0-4CDD-8A97-0D51160308C3}"/>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44C0-4CDD-8A97-0D51160308C3}"/>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44C0-4CDD-8A97-0D51160308C3}"/>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44C0-4CDD-8A97-0D51160308C3}"/>
              </c:ext>
            </c:extLst>
          </c:dPt>
          <c:dPt>
            <c:idx val="4"/>
            <c:bubble3D val="0"/>
            <c:spPr>
              <a:solidFill>
                <a:srgbClr val="FF0000"/>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44C0-4CDD-8A97-0D51160308C3}"/>
              </c:ext>
            </c:extLst>
          </c:dPt>
          <c:dPt>
            <c:idx val="5"/>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B-44C0-4CDD-8A97-0D51160308C3}"/>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D-44C0-4CDD-8A97-0D51160308C3}"/>
              </c:ext>
            </c:extLst>
          </c:dPt>
          <c:dLbls>
            <c:dLbl>
              <c:idx val="0"/>
              <c:layout>
                <c:manualLayout>
                  <c:x val="7.4567784290121703E-2"/>
                  <c:y val="4.7694532809681098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4C0-4CDD-8A97-0D51160308C3}"/>
                </c:ext>
              </c:extLst>
            </c:dLbl>
            <c:dLbl>
              <c:idx val="1"/>
              <c:layout>
                <c:manualLayout>
                  <c:x val="-0.13673738151152201"/>
                  <c:y val="1.2022202647238699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4C0-4CDD-8A97-0D51160308C3}"/>
                </c:ext>
              </c:extLst>
            </c:dLbl>
            <c:dLbl>
              <c:idx val="2"/>
              <c:layout>
                <c:manualLayout>
                  <c:x val="-7.6204421815694104E-2"/>
                  <c:y val="-0.20508137508703"/>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44C0-4CDD-8A97-0D51160308C3}"/>
                </c:ext>
              </c:extLst>
            </c:dLbl>
            <c:dLbl>
              <c:idx val="3"/>
              <c:layout>
                <c:manualLayout>
                  <c:x val="3.4278346785599198E-2"/>
                  <c:y val="-6.4906585015905793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44C0-4CDD-8A97-0D51160308C3}"/>
                </c:ext>
              </c:extLst>
            </c:dLbl>
            <c:dLbl>
              <c:idx val="4"/>
              <c:layout>
                <c:manualLayout>
                  <c:x val="0.13157855268091501"/>
                  <c:y val="9.5654097219283807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44C0-4CDD-8A97-0D51160308C3}"/>
                </c:ext>
              </c:extLst>
            </c:dLbl>
            <c:dLbl>
              <c:idx val="5"/>
              <c:layout>
                <c:manualLayout>
                  <c:x val="-0.117013794328341"/>
                  <c:y val="1.8142163104062501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44C0-4CDD-8A97-0D51160308C3}"/>
                </c:ext>
              </c:extLst>
            </c:dLbl>
            <c:dLbl>
              <c:idx val="6"/>
              <c:layout>
                <c:manualLayout>
                  <c:x val="0.121389826271716"/>
                  <c:y val="1.0727817547476801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44C0-4CDD-8A97-0D51160308C3}"/>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DO"/>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'[Matriz 2018 - Consolidado Matrices 2018 (2).xlsx]Estadisticas por Programa'!$O$5:$O$11</c:f>
              <c:strCache>
                <c:ptCount val="7"/>
                <c:pt idx="0">
                  <c:v>TÉCNICOS</c:v>
                </c:pt>
                <c:pt idx="1">
                  <c:v>INGENIERIAS</c:v>
                </c:pt>
                <c:pt idx="2">
                  <c:v>LICENCIATURAS</c:v>
                </c:pt>
                <c:pt idx="3">
                  <c:v>ESPECIALIDADES</c:v>
                </c:pt>
                <c:pt idx="4">
                  <c:v>MAESTRÍAS</c:v>
                </c:pt>
                <c:pt idx="5">
                  <c:v>DOCTORADO</c:v>
                </c:pt>
                <c:pt idx="6">
                  <c:v>OTROS</c:v>
                </c:pt>
              </c:strCache>
            </c:strRef>
          </c:cat>
          <c:val>
            <c:numRef>
              <c:f>'[Matriz 2018 - Consolidado Matrices 2018 (2).xlsx]Estadisticas por Programa'!$P$5:$P$11</c:f>
              <c:numCache>
                <c:formatCode>General</c:formatCode>
                <c:ptCount val="7"/>
                <c:pt idx="0">
                  <c:v>36</c:v>
                </c:pt>
                <c:pt idx="1">
                  <c:v>26</c:v>
                </c:pt>
                <c:pt idx="2">
                  <c:v>62</c:v>
                </c:pt>
                <c:pt idx="3">
                  <c:v>16</c:v>
                </c:pt>
                <c:pt idx="4">
                  <c:v>67</c:v>
                </c:pt>
                <c:pt idx="5">
                  <c:v>2</c:v>
                </c:pt>
                <c:pt idx="6">
                  <c:v>1</c:v>
                </c:pt>
              </c:numCache>
            </c:numRef>
          </c:val>
          <c:extLst>
            <c:ext xmlns:c16="http://schemas.microsoft.com/office/drawing/2014/chart" uri="{C3380CC4-5D6E-409C-BE32-E72D297353CC}">
              <c16:uniqueId val="{0000000E-44C0-4CDD-8A97-0D51160308C3}"/>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68979039525533403"/>
          <c:y val="0.42371254941679998"/>
          <c:w val="0.29372881635383402"/>
          <c:h val="0.51411703205149195"/>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D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DO"/>
    </a:p>
  </c:txPr>
  <c:externalData r:id="rId4">
    <c:autoUpdate val="0"/>
  </c:externalData>
  <c:userShapes r:id="rId5"/>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SOLICITUDES ADESS 2018 - POR GENERO</a:t>
            </a:r>
          </a:p>
        </c:rich>
      </c:tx>
      <c:overlay val="0"/>
      <c:spPr>
        <a:noFill/>
        <a:ln>
          <a:noFill/>
        </a:ln>
        <a:effectLst/>
      </c:sp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676E-439F-81CE-6FF57FA379FE}"/>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676E-439F-81CE-6FF57FA379FE}"/>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676E-439F-81CE-6FF57FA379FE}"/>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DO"/>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'SOLICITUDES ADESS POR GENERO'!$A$4:$A$5</c:f>
              <c:strCache>
                <c:ptCount val="2"/>
                <c:pt idx="0">
                  <c:v>MASCULINO</c:v>
                </c:pt>
                <c:pt idx="1">
                  <c:v>FEMENINO</c:v>
                </c:pt>
              </c:strCache>
            </c:strRef>
          </c:cat>
          <c:val>
            <c:numRef>
              <c:f>'SOLICITUDES ADESS POR GENERO'!$B$4:$B$5</c:f>
              <c:numCache>
                <c:formatCode>#,##0</c:formatCode>
                <c:ptCount val="2"/>
                <c:pt idx="0">
                  <c:v>8917</c:v>
                </c:pt>
                <c:pt idx="1">
                  <c:v>19484</c:v>
                </c:pt>
              </c:numCache>
            </c:numRef>
          </c:val>
          <c:extLst>
            <c:ext xmlns:c16="http://schemas.microsoft.com/office/drawing/2014/chart" uri="{C3380CC4-5D6E-409C-BE32-E72D297353CC}">
              <c16:uniqueId val="{00000006-676E-439F-81CE-6FF57FA379FE}"/>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78022702454163995"/>
          <c:y val="0.51209426946631698"/>
          <c:w val="0.14921336475276401"/>
          <c:h val="0.156251093613298"/>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D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lgn="ctr">
        <a:defRPr/>
      </a:pPr>
      <a:endParaRPr lang="es-DO"/>
    </a:p>
  </c:tx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r>
              <a:rPr lang="en-US" sz="1400"/>
              <a:t>CANTIDAD DE BECAS INTERNACIONALES OTORGADAS POR PAIS</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endParaRPr lang="es-DO"/>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Hoja1!$C$4</c:f>
              <c:strCache>
                <c:ptCount val="1"/>
                <c:pt idx="0">
                  <c:v>CANTIDAD</c:v>
                </c:pt>
              </c:strCache>
            </c:strRef>
          </c:tx>
          <c:dPt>
            <c:idx val="0"/>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8382-4868-9397-74CA3C203764}"/>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8382-4868-9397-74CA3C203764}"/>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8382-4868-9397-74CA3C203764}"/>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8382-4868-9397-74CA3C203764}"/>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8382-4868-9397-74CA3C203764}"/>
              </c:ext>
            </c:extLst>
          </c:dPt>
          <c:dPt>
            <c:idx val="5"/>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B-8382-4868-9397-74CA3C203764}"/>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D-8382-4868-9397-74CA3C203764}"/>
              </c:ext>
            </c:extLst>
          </c:dPt>
          <c:dLbls>
            <c:dLbl>
              <c:idx val="1"/>
              <c:layout>
                <c:manualLayout>
                  <c:x val="8.8015317757411504E-2"/>
                  <c:y val="3.5279543291067299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8382-4868-9397-74CA3C203764}"/>
                </c:ext>
              </c:extLst>
            </c:dLbl>
            <c:dLbl>
              <c:idx val="2"/>
              <c:layout>
                <c:manualLayout>
                  <c:x val="5.9034464954175803E-2"/>
                  <c:y val="3.08797404536768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8382-4868-9397-74CA3C203764}"/>
                </c:ext>
              </c:extLst>
            </c:dLbl>
            <c:dLbl>
              <c:idx val="3"/>
              <c:layout>
                <c:manualLayout>
                  <c:x val="0.12536775526010099"/>
                  <c:y val="9.5614962099618603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8382-4868-9397-74CA3C203764}"/>
                </c:ext>
              </c:extLst>
            </c:dLbl>
            <c:dLbl>
              <c:idx val="4"/>
              <c:layout>
                <c:manualLayout>
                  <c:x val="8.2730519340820097E-2"/>
                  <c:y val="6.77910937009613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8382-4868-9397-74CA3C203764}"/>
                </c:ext>
              </c:extLst>
            </c:dLbl>
            <c:dLbl>
              <c:idx val="5"/>
              <c:layout>
                <c:manualLayout>
                  <c:x val="6.2849102878533597E-2"/>
                  <c:y val="4.2688969553314901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8382-4868-9397-74CA3C203764}"/>
                </c:ext>
              </c:extLst>
            </c:dLbl>
            <c:dLbl>
              <c:idx val="6"/>
              <c:layout>
                <c:manualLayout>
                  <c:x val="7.3461210791274101E-2"/>
                  <c:y val="7.4548587401131197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8382-4868-9397-74CA3C203764}"/>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DO"/>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Hoja1!$B$5:$B$11</c:f>
              <c:strCache>
                <c:ptCount val="7"/>
                <c:pt idx="0">
                  <c:v>ESPAÑA</c:v>
                </c:pt>
                <c:pt idx="1">
                  <c:v>ESTADOS UNIDOS</c:v>
                </c:pt>
                <c:pt idx="2">
                  <c:v>REINO UNIDO (INGLATERRA Y ESCOCIA)</c:v>
                </c:pt>
                <c:pt idx="3">
                  <c:v>BRASIL</c:v>
                </c:pt>
                <c:pt idx="4">
                  <c:v>RUSIA</c:v>
                </c:pt>
                <c:pt idx="5">
                  <c:v>FRANCIA</c:v>
                </c:pt>
                <c:pt idx="6">
                  <c:v>OTROS</c:v>
                </c:pt>
              </c:strCache>
            </c:strRef>
          </c:cat>
          <c:val>
            <c:numRef>
              <c:f>Hoja1!$C$5:$C$11</c:f>
              <c:numCache>
                <c:formatCode>General</c:formatCode>
                <c:ptCount val="7"/>
                <c:pt idx="0" formatCode="#,##0">
                  <c:v>1043</c:v>
                </c:pt>
                <c:pt idx="1">
                  <c:v>70</c:v>
                </c:pt>
                <c:pt idx="2">
                  <c:v>52</c:v>
                </c:pt>
                <c:pt idx="3">
                  <c:v>28</c:v>
                </c:pt>
                <c:pt idx="4">
                  <c:v>27</c:v>
                </c:pt>
                <c:pt idx="5">
                  <c:v>23</c:v>
                </c:pt>
                <c:pt idx="6">
                  <c:v>141</c:v>
                </c:pt>
              </c:numCache>
            </c:numRef>
          </c:val>
          <c:extLst>
            <c:ext xmlns:c16="http://schemas.microsoft.com/office/drawing/2014/chart" uri="{C3380CC4-5D6E-409C-BE32-E72D297353CC}">
              <c16:uniqueId val="{0000000E-8382-4868-9397-74CA3C203764}"/>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63766582883644796"/>
          <c:y val="0.44548727614678502"/>
          <c:w val="0.32400840212673898"/>
          <c:h val="0.41309958654189"/>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D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DO"/>
    </a:p>
  </c:txPr>
  <c:externalData r:id="rId3">
    <c:autoUpdate val="0"/>
  </c:externalData>
  <c:userShapes r:id="rId4"/>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106431703439961"/>
          <c:y val="2.39664469742361E-2"/>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dk1">
                  <a:lumMod val="75000"/>
                  <a:lumOff val="25000"/>
                </a:schemeClr>
              </a:solidFill>
              <a:latin typeface="+mn-lt"/>
              <a:ea typeface="+mn-ea"/>
              <a:cs typeface="+mn-cs"/>
            </a:defRPr>
          </a:pPr>
          <a:endParaRPr lang="es-DO"/>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19540328579359001"/>
          <c:w val="0.96633484522847801"/>
          <c:h val="0.80318386840010603"/>
        </c:manualLayout>
      </c:layout>
      <c:pie3DChart>
        <c:varyColors val="1"/>
        <c:ser>
          <c:idx val="0"/>
          <c:order val="0"/>
          <c:tx>
            <c:strRef>
              <c:f>Hoja1!$C$47:$C$48</c:f>
              <c:strCache>
                <c:ptCount val="2"/>
                <c:pt idx="0">
                  <c:v>CANTIDAD DE BECAS INTERNACIONALES OTORGADAS POR ÁREA</c:v>
                </c:pt>
                <c:pt idx="1">
                  <c:v>CANTIDAD</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FE31-4C06-AFE7-A18EB9162CA7}"/>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FE31-4C06-AFE7-A18EB9162CA7}"/>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FE31-4C06-AFE7-A18EB9162CA7}"/>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FE31-4C06-AFE7-A18EB9162CA7}"/>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FE31-4C06-AFE7-A18EB9162CA7}"/>
              </c:ext>
            </c:extLst>
          </c:dPt>
          <c:dPt>
            <c:idx val="5"/>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B-FE31-4C06-AFE7-A18EB9162CA7}"/>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D-FE31-4C06-AFE7-A18EB9162CA7}"/>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F-FE31-4C06-AFE7-A18EB9162CA7}"/>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1-FE31-4C06-AFE7-A18EB9162CA7}"/>
              </c:ext>
            </c:extLst>
          </c:dPt>
          <c:dPt>
            <c:idx val="9"/>
            <c:bubble3D val="0"/>
            <c:spPr>
              <a:solidFill>
                <a:schemeClr val="accent4">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3-FE31-4C06-AFE7-A18EB9162CA7}"/>
              </c:ext>
            </c:extLst>
          </c:dPt>
          <c:dLbls>
            <c:dLbl>
              <c:idx val="0"/>
              <c:layout>
                <c:manualLayout>
                  <c:x val="-5.5857919345171599E-2"/>
                  <c:y val="-1.62846031304206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E31-4C06-AFE7-A18EB9162CA7}"/>
                </c:ext>
              </c:extLst>
            </c:dLbl>
            <c:dLbl>
              <c:idx val="1"/>
              <c:layout>
                <c:manualLayout>
                  <c:x val="-2.52550037237332E-2"/>
                  <c:y val="-4.0856187164741001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E31-4C06-AFE7-A18EB9162CA7}"/>
                </c:ext>
              </c:extLst>
            </c:dLbl>
            <c:dLbl>
              <c:idx val="2"/>
              <c:layout>
                <c:manualLayout>
                  <c:x val="1.0352389978425599E-2"/>
                  <c:y val="-4.6584859936246698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FE31-4C06-AFE7-A18EB9162CA7}"/>
                </c:ext>
              </c:extLst>
            </c:dLbl>
            <c:dLbl>
              <c:idx val="3"/>
              <c:layout>
                <c:manualLayout>
                  <c:x val="5.8886418591509802E-2"/>
                  <c:y val="-2.30065310140606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FE31-4C06-AFE7-A18EB9162CA7}"/>
                </c:ext>
              </c:extLst>
            </c:dLbl>
            <c:dLbl>
              <c:idx val="4"/>
              <c:layout>
                <c:manualLayout>
                  <c:x val="7.6747171539979703E-2"/>
                  <c:y val="2.2887642340093901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FE31-4C06-AFE7-A18EB9162CA7}"/>
                </c:ext>
              </c:extLst>
            </c:dLbl>
            <c:dLbl>
              <c:idx val="5"/>
              <c:layout>
                <c:manualLayout>
                  <c:x val="5.8274848547606901E-2"/>
                  <c:y val="7.7075102942989096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FE31-4C06-AFE7-A18EB9162CA7}"/>
                </c:ext>
              </c:extLst>
            </c:dLbl>
            <c:dLbl>
              <c:idx val="6"/>
              <c:layout>
                <c:manualLayout>
                  <c:x val="-3.2901892314845402E-2"/>
                  <c:y val="4.7900506201649103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FE31-4C06-AFE7-A18EB9162CA7}"/>
                </c:ext>
              </c:extLst>
            </c:dLbl>
            <c:dLbl>
              <c:idx val="7"/>
              <c:layout>
                <c:manualLayout>
                  <c:x val="-6.7664828344810801E-2"/>
                  <c:y val="-0.12690264340464999"/>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F-FE31-4C06-AFE7-A18EB9162CA7}"/>
                </c:ext>
              </c:extLst>
            </c:dLbl>
            <c:dLbl>
              <c:idx val="8"/>
              <c:layout>
                <c:manualLayout>
                  <c:x val="-8.0767569094796807E-2"/>
                  <c:y val="-0.10473966026202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1-FE31-4C06-AFE7-A18EB9162CA7}"/>
                </c:ext>
              </c:extLst>
            </c:dLbl>
            <c:dLbl>
              <c:idx val="9"/>
              <c:layout>
                <c:manualLayout>
                  <c:x val="-2.41808129670954E-2"/>
                  <c:y val="-2.7977512362559898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3-FE31-4C06-AFE7-A18EB9162CA7}"/>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DO"/>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Hoja1!$B$49:$B$58</c:f>
              <c:strCache>
                <c:ptCount val="10"/>
                <c:pt idx="0">
                  <c:v>CIENCIAS BÁSICAS</c:v>
                </c:pt>
                <c:pt idx="1">
                  <c:v>HOTELERÍA Y TURISMO</c:v>
                </c:pt>
                <c:pt idx="2">
                  <c:v>IDIOMAS</c:v>
                </c:pt>
                <c:pt idx="3">
                  <c:v>AGROINDUSTRIA</c:v>
                </c:pt>
                <c:pt idx="4">
                  <c:v>TECNOLOGÍA</c:v>
                </c:pt>
                <c:pt idx="5">
                  <c:v>REPÚBLICA DIGITAL (SOFTWARE)</c:v>
                </c:pt>
                <c:pt idx="6">
                  <c:v>EDUCACIÓN</c:v>
                </c:pt>
                <c:pt idx="7">
                  <c:v>INGENIERÍA Y ARQUITECTURA</c:v>
                </c:pt>
                <c:pt idx="8">
                  <c:v>SALUD</c:v>
                </c:pt>
                <c:pt idx="9">
                  <c:v>OTROS</c:v>
                </c:pt>
              </c:strCache>
            </c:strRef>
          </c:cat>
          <c:val>
            <c:numRef>
              <c:f>Hoja1!$C$49:$C$58</c:f>
              <c:numCache>
                <c:formatCode>General</c:formatCode>
                <c:ptCount val="10"/>
                <c:pt idx="0">
                  <c:v>28</c:v>
                </c:pt>
                <c:pt idx="1">
                  <c:v>28</c:v>
                </c:pt>
                <c:pt idx="2">
                  <c:v>29</c:v>
                </c:pt>
                <c:pt idx="3">
                  <c:v>36</c:v>
                </c:pt>
                <c:pt idx="4">
                  <c:v>38</c:v>
                </c:pt>
                <c:pt idx="5">
                  <c:v>44</c:v>
                </c:pt>
                <c:pt idx="6">
                  <c:v>116</c:v>
                </c:pt>
                <c:pt idx="7">
                  <c:v>280</c:v>
                </c:pt>
                <c:pt idx="8">
                  <c:v>309</c:v>
                </c:pt>
                <c:pt idx="9">
                  <c:v>476</c:v>
                </c:pt>
              </c:numCache>
            </c:numRef>
          </c:val>
          <c:extLst>
            <c:ext xmlns:c16="http://schemas.microsoft.com/office/drawing/2014/chart" uri="{C3380CC4-5D6E-409C-BE32-E72D297353CC}">
              <c16:uniqueId val="{00000014-FE31-4C06-AFE7-A18EB9162CA7}"/>
            </c:ext>
          </c:extLst>
        </c:ser>
        <c:ser>
          <c:idx val="1"/>
          <c:order val="1"/>
          <c:tx>
            <c:strRef>
              <c:f>Hoja1!$D$47:$D$48</c:f>
              <c:strCache>
                <c:ptCount val="2"/>
                <c:pt idx="0">
                  <c:v>CANTIDAD DE BECAS INTERNACIONALES OTORGADAS POR ÁREA</c:v>
                </c:pt>
                <c:pt idx="1">
                  <c:v> %</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6-FE31-4C06-AFE7-A18EB9162CA7}"/>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8-FE31-4C06-AFE7-A18EB9162CA7}"/>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A-FE31-4C06-AFE7-A18EB9162CA7}"/>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C-FE31-4C06-AFE7-A18EB9162CA7}"/>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E-FE31-4C06-AFE7-A18EB9162CA7}"/>
              </c:ext>
            </c:extLst>
          </c:dPt>
          <c:dPt>
            <c:idx val="5"/>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20-FE31-4C06-AFE7-A18EB9162CA7}"/>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22-FE31-4C06-AFE7-A18EB9162CA7}"/>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24-FE31-4C06-AFE7-A18EB9162CA7}"/>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26-FE31-4C06-AFE7-A18EB9162CA7}"/>
              </c:ext>
            </c:extLst>
          </c:dPt>
          <c:dPt>
            <c:idx val="9"/>
            <c:bubble3D val="0"/>
            <c:spPr>
              <a:solidFill>
                <a:schemeClr val="accent4">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28-FE31-4C06-AFE7-A18EB9162CA7}"/>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D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Hoja1!$B$49:$B$58</c:f>
              <c:strCache>
                <c:ptCount val="10"/>
                <c:pt idx="0">
                  <c:v>CIENCIAS BÁSICAS</c:v>
                </c:pt>
                <c:pt idx="1">
                  <c:v>HOTELERÍA Y TURISMO</c:v>
                </c:pt>
                <c:pt idx="2">
                  <c:v>IDIOMAS</c:v>
                </c:pt>
                <c:pt idx="3">
                  <c:v>AGROINDUSTRIA</c:v>
                </c:pt>
                <c:pt idx="4">
                  <c:v>TECNOLOGÍA</c:v>
                </c:pt>
                <c:pt idx="5">
                  <c:v>REPÚBLICA DIGITAL (SOFTWARE)</c:v>
                </c:pt>
                <c:pt idx="6">
                  <c:v>EDUCACIÓN</c:v>
                </c:pt>
                <c:pt idx="7">
                  <c:v>INGENIERÍA Y ARQUITECTURA</c:v>
                </c:pt>
                <c:pt idx="8">
                  <c:v>SALUD</c:v>
                </c:pt>
                <c:pt idx="9">
                  <c:v>OTROS</c:v>
                </c:pt>
              </c:strCache>
            </c:strRef>
          </c:cat>
          <c:val>
            <c:numRef>
              <c:f>Hoja1!$D$49:$D$58</c:f>
              <c:numCache>
                <c:formatCode>0%</c:formatCode>
                <c:ptCount val="10"/>
                <c:pt idx="0">
                  <c:v>0.02</c:v>
                </c:pt>
                <c:pt idx="1">
                  <c:v>0.02</c:v>
                </c:pt>
                <c:pt idx="2">
                  <c:v>0.02</c:v>
                </c:pt>
                <c:pt idx="3">
                  <c:v>0.03</c:v>
                </c:pt>
                <c:pt idx="4">
                  <c:v>0.03</c:v>
                </c:pt>
                <c:pt idx="5">
                  <c:v>0.03</c:v>
                </c:pt>
                <c:pt idx="6">
                  <c:v>0.08</c:v>
                </c:pt>
                <c:pt idx="7">
                  <c:v>0.2</c:v>
                </c:pt>
                <c:pt idx="8">
                  <c:v>0.22</c:v>
                </c:pt>
                <c:pt idx="9">
                  <c:v>0.34</c:v>
                </c:pt>
              </c:numCache>
            </c:numRef>
          </c:val>
          <c:extLst>
            <c:ext xmlns:c16="http://schemas.microsoft.com/office/drawing/2014/chart" uri="{C3380CC4-5D6E-409C-BE32-E72D297353CC}">
              <c16:uniqueId val="{00000029-FE31-4C06-AFE7-A18EB9162CA7}"/>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72428710737930102"/>
          <c:y val="0.47799254272365099"/>
          <c:w val="0.26267276561528102"/>
          <c:h val="0.47569043298763097"/>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DO"/>
        </a:p>
      </c:txPr>
    </c:legend>
    <c:plotVisOnly val="1"/>
    <c:dispBlanksAs val="gap"/>
    <c:showDLblsOverMax val="0"/>
  </c:chart>
  <c:spPr>
    <a:noFill/>
    <a:ln w="9525" cap="flat" cmpd="sng" algn="ctr">
      <a:solidFill>
        <a:schemeClr val="dk1">
          <a:lumMod val="25000"/>
          <a:lumOff val="75000"/>
        </a:schemeClr>
      </a:solidFill>
      <a:round/>
    </a:ln>
    <a:effectLst/>
  </c:spPr>
  <c:txPr>
    <a:bodyPr/>
    <a:lstStyle/>
    <a:p>
      <a:pPr>
        <a:defRPr/>
      </a:pPr>
      <a:endParaRPr lang="es-D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r>
              <a:rPr lang="es-DO" sz="1400"/>
              <a:t>Total de Estudiantes Becados, Enero 2018</a:t>
            </a:r>
          </a:p>
        </c:rich>
      </c:tx>
      <c:layout>
        <c:manualLayout>
          <c:xMode val="edge"/>
          <c:yMode val="edge"/>
          <c:x val="0.260961498736269"/>
          <c:y val="0"/>
        </c:manualLayout>
      </c:layout>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endParaRPr lang="es-DO"/>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11302797219792E-2"/>
          <c:y val="0.27217339604088697"/>
          <c:w val="0.95275241202488603"/>
          <c:h val="0.67942389340732201"/>
        </c:manualLayout>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7EA6-49F0-BBA7-585FEA20C086}"/>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7EA6-49F0-BBA7-585FEA20C086}"/>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7EA6-49F0-BBA7-585FEA20C086}"/>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7EA6-49F0-BBA7-585FEA20C086}"/>
              </c:ext>
            </c:extLst>
          </c:dPt>
          <c:dLbls>
            <c:dLbl>
              <c:idx val="0"/>
              <c:layout>
                <c:manualLayout>
                  <c:x val="-5.7770122484689396E-3"/>
                  <c:y val="5.3091294372327298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EA6-49F0-BBA7-585FEA20C086}"/>
                </c:ext>
              </c:extLst>
            </c:dLbl>
            <c:dLbl>
              <c:idx val="1"/>
              <c:layout>
                <c:manualLayout>
                  <c:x val="-3.11132983377078E-2"/>
                  <c:y val="-0.110681372960035"/>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EA6-49F0-BBA7-585FEA20C086}"/>
                </c:ext>
              </c:extLst>
            </c:dLbl>
            <c:dLbl>
              <c:idx val="2"/>
              <c:layout>
                <c:manualLayout>
                  <c:x val="7.2325356031884905E-2"/>
                  <c:y val="-0.186653428969975"/>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EA6-49F0-BBA7-585FEA20C086}"/>
                </c:ext>
              </c:extLst>
            </c:dLbl>
            <c:dLbl>
              <c:idx val="3"/>
              <c:layout>
                <c:manualLayout>
                  <c:x val="3.9017844123651203E-2"/>
                  <c:y val="6.6347157960530798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EA6-49F0-BBA7-585FEA20C086}"/>
                </c:ext>
              </c:extLst>
            </c:dLbl>
            <c:numFmt formatCode="#,##0" sourceLinked="0"/>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DO"/>
              </a:p>
            </c:txPr>
            <c:dLblPos val="ctr"/>
            <c:showLegendKey val="0"/>
            <c:showVal val="1"/>
            <c:showCatName val="0"/>
            <c:showSerName val="0"/>
            <c:showPercent val="0"/>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Hoja1!$A$2:$A$5</c:f>
              <c:strCache>
                <c:ptCount val="4"/>
                <c:pt idx="0">
                  <c:v>Este</c:v>
                </c:pt>
                <c:pt idx="1">
                  <c:v>Norte</c:v>
                </c:pt>
                <c:pt idx="2">
                  <c:v>Santo Domingo</c:v>
                </c:pt>
                <c:pt idx="3">
                  <c:v>Sur</c:v>
                </c:pt>
              </c:strCache>
            </c:strRef>
          </c:cat>
          <c:val>
            <c:numRef>
              <c:f>Hoja1!$B$2:$B$5</c:f>
              <c:numCache>
                <c:formatCode>General</c:formatCode>
                <c:ptCount val="4"/>
                <c:pt idx="0">
                  <c:v>1993</c:v>
                </c:pt>
                <c:pt idx="1">
                  <c:v>5598</c:v>
                </c:pt>
                <c:pt idx="2">
                  <c:v>10594</c:v>
                </c:pt>
                <c:pt idx="3">
                  <c:v>2485</c:v>
                </c:pt>
              </c:numCache>
            </c:numRef>
          </c:val>
          <c:extLst>
            <c:ext xmlns:c16="http://schemas.microsoft.com/office/drawing/2014/chart" uri="{C3380CC4-5D6E-409C-BE32-E72D297353CC}">
              <c16:uniqueId val="{00000008-7EA6-49F0-BBA7-585FEA20C086}"/>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1.0220120054437599E-2"/>
          <c:y val="0.11420486161398299"/>
          <c:w val="0.95891568241469805"/>
          <c:h val="0.132238241383453"/>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DO"/>
        </a:p>
      </c:txPr>
    </c:legend>
    <c:plotVisOnly val="1"/>
    <c:dispBlanksAs val="gap"/>
    <c:showDLblsOverMax val="0"/>
  </c:chart>
  <c:spPr>
    <a:noFill/>
    <a:ln w="9525" cap="flat" cmpd="sng" algn="ctr">
      <a:solidFill>
        <a:schemeClr val="dk1">
          <a:lumMod val="25000"/>
          <a:lumOff val="75000"/>
        </a:schemeClr>
      </a:solidFill>
      <a:round/>
    </a:ln>
    <a:effectLst/>
  </c:spPr>
  <c:txPr>
    <a:bodyPr/>
    <a:lstStyle/>
    <a:p>
      <a:pPr>
        <a:defRPr/>
      </a:pPr>
      <a:endParaRPr lang="es-DO"/>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endParaRPr lang="es-DO" sz="200" b="1" i="0" u="none" strike="noStrike" baseline="0">
              <a:solidFill>
                <a:sysClr val="windowText" lastClr="000000"/>
              </a:solidFill>
              <a:effectLst/>
            </a:endParaRPr>
          </a:p>
          <a:p>
            <a:pPr>
              <a:defRPr sz="1100" b="0" i="0" u="none" strike="noStrike" kern="1200" spc="0" baseline="0">
                <a:solidFill>
                  <a:sysClr val="windowText" lastClr="000000"/>
                </a:solidFill>
                <a:latin typeface="+mn-lt"/>
                <a:ea typeface="+mn-ea"/>
                <a:cs typeface="+mn-cs"/>
              </a:defRPr>
            </a:pPr>
            <a:r>
              <a:rPr lang="es-DO" sz="1100" b="1" i="0" u="none" strike="noStrike" baseline="0">
                <a:solidFill>
                  <a:sysClr val="windowText" lastClr="000000"/>
                </a:solidFill>
                <a:effectLst/>
              </a:rPr>
              <a:t>Total de instituciones beneficiadas con primer desembolso recibido (RD$), 2018</a:t>
            </a:r>
          </a:p>
          <a:p>
            <a:pPr>
              <a:defRPr sz="1100" b="0" i="0" u="none" strike="noStrike" kern="1200" spc="0" baseline="0">
                <a:solidFill>
                  <a:sysClr val="windowText" lastClr="000000"/>
                </a:solidFill>
                <a:latin typeface="+mn-lt"/>
                <a:ea typeface="+mn-ea"/>
                <a:cs typeface="+mn-cs"/>
              </a:defRPr>
            </a:pPr>
            <a:endParaRPr lang="es-DO" sz="300">
              <a:solidFill>
                <a:sysClr val="windowText" lastClr="000000"/>
              </a:solidFill>
            </a:endParaRPr>
          </a:p>
        </c:rich>
      </c:tx>
      <c:layout>
        <c:manualLayout>
          <c:xMode val="edge"/>
          <c:yMode val="edge"/>
          <c:x val="0.11087241545787201"/>
          <c:y val="3.6669213139801399E-2"/>
        </c:manualLayout>
      </c:layout>
      <c:overlay val="0"/>
      <c:spPr>
        <a:noFill/>
        <a:ln>
          <a:solidFill>
            <a:sysClr val="windowText" lastClr="000000"/>
          </a:solidFill>
        </a:ln>
        <a:effectLst/>
      </c:spPr>
    </c:title>
    <c:autoTitleDeleted val="0"/>
    <c:plotArea>
      <c:layout>
        <c:manualLayout>
          <c:layoutTarget val="inner"/>
          <c:xMode val="edge"/>
          <c:yMode val="edge"/>
          <c:x val="0.105850659117049"/>
          <c:y val="0.14786620225930899"/>
          <c:w val="0.87355008994662198"/>
          <c:h val="0.82179941343810003"/>
        </c:manualLayout>
      </c:layout>
      <c:barChart>
        <c:barDir val="bar"/>
        <c:grouping val="clustered"/>
        <c:varyColors val="0"/>
        <c:ser>
          <c:idx val="0"/>
          <c:order val="0"/>
          <c:spPr>
            <a:gradFill flip="none" rotWithShape="1">
              <a:gsLst>
                <a:gs pos="0">
                  <a:schemeClr val="accent5">
                    <a:lumMod val="60000"/>
                    <a:lumOff val="40000"/>
                    <a:shade val="30000"/>
                    <a:satMod val="115000"/>
                  </a:schemeClr>
                </a:gs>
                <a:gs pos="50000">
                  <a:schemeClr val="accent5">
                    <a:lumMod val="60000"/>
                    <a:lumOff val="40000"/>
                    <a:shade val="67500"/>
                    <a:satMod val="115000"/>
                  </a:schemeClr>
                </a:gs>
                <a:gs pos="100000">
                  <a:schemeClr val="accent5">
                    <a:lumMod val="60000"/>
                    <a:lumOff val="40000"/>
                    <a:shade val="100000"/>
                    <a:satMod val="115000"/>
                  </a:schemeClr>
                </a:gs>
              </a:gsLst>
              <a:lin ang="0" scaled="1"/>
              <a:tileRect/>
            </a:gradFill>
            <a:ln>
              <a:solidFill>
                <a:srgbClr val="002060"/>
              </a:solidFill>
            </a:ln>
            <a:effectLst/>
          </c:spPr>
          <c:invertIfNegative val="0"/>
          <c:dLbls>
            <c:dLbl>
              <c:idx val="0"/>
              <c:layout>
                <c:manualLayout>
                  <c:x val="-0.106741573033708"/>
                  <c:y val="-3.58496953210176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70F-4FB5-83B2-7C2A27673981}"/>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'4'!$A$2:$A$21</c:f>
              <c:strCache>
                <c:ptCount val="20"/>
                <c:pt idx="0">
                  <c:v>PUCMM</c:v>
                </c:pt>
                <c:pt idx="1">
                  <c:v>UAFAM</c:v>
                </c:pt>
                <c:pt idx="2">
                  <c:v>UAPA</c:v>
                </c:pt>
                <c:pt idx="3">
                  <c:v>IOES</c:v>
                </c:pt>
                <c:pt idx="4">
                  <c:v> ISA</c:v>
                </c:pt>
                <c:pt idx="5">
                  <c:v>UTESA</c:v>
                </c:pt>
                <c:pt idx="6">
                  <c:v>APEC</c:v>
                </c:pt>
                <c:pt idx="7">
                  <c:v>INDRHI</c:v>
                </c:pt>
                <c:pt idx="8">
                  <c:v>UFHEC</c:v>
                </c:pt>
                <c:pt idx="9">
                  <c:v>CEMADOJA</c:v>
                </c:pt>
                <c:pt idx="10">
                  <c:v>UTECO</c:v>
                </c:pt>
                <c:pt idx="11">
                  <c:v>IIBI</c:v>
                </c:pt>
                <c:pt idx="12">
                  <c:v>UNIBE</c:v>
                </c:pt>
                <c:pt idx="13">
                  <c:v>CENISMI</c:v>
                </c:pt>
                <c:pt idx="14">
                  <c:v>SGN</c:v>
                </c:pt>
                <c:pt idx="15">
                  <c:v>UNPHU</c:v>
                </c:pt>
                <c:pt idx="16">
                  <c:v>IDIAF</c:v>
                </c:pt>
                <c:pt idx="17">
                  <c:v>INTEC</c:v>
                </c:pt>
                <c:pt idx="18">
                  <c:v>UNEV</c:v>
                </c:pt>
                <c:pt idx="19">
                  <c:v>UASD</c:v>
                </c:pt>
              </c:strCache>
            </c:strRef>
          </c:cat>
          <c:val>
            <c:numRef>
              <c:f>'4'!$B$2:$B$21</c:f>
              <c:numCache>
                <c:formatCode>#,##0</c:formatCode>
                <c:ptCount val="20"/>
                <c:pt idx="0">
                  <c:v>22315723.460000001</c:v>
                </c:pt>
                <c:pt idx="1">
                  <c:v>284480</c:v>
                </c:pt>
                <c:pt idx="2">
                  <c:v>907507</c:v>
                </c:pt>
                <c:pt idx="3">
                  <c:v>940800</c:v>
                </c:pt>
                <c:pt idx="4">
                  <c:v>948377.54</c:v>
                </c:pt>
                <c:pt idx="5">
                  <c:v>1058895</c:v>
                </c:pt>
                <c:pt idx="6">
                  <c:v>1417704.18</c:v>
                </c:pt>
                <c:pt idx="7">
                  <c:v>1471580</c:v>
                </c:pt>
                <c:pt idx="8">
                  <c:v>1571900</c:v>
                </c:pt>
                <c:pt idx="9">
                  <c:v>1754500</c:v>
                </c:pt>
                <c:pt idx="10">
                  <c:v>2020838.12</c:v>
                </c:pt>
                <c:pt idx="11">
                  <c:v>2027880.16</c:v>
                </c:pt>
                <c:pt idx="12">
                  <c:v>2381974.75</c:v>
                </c:pt>
                <c:pt idx="13">
                  <c:v>2829015.6</c:v>
                </c:pt>
                <c:pt idx="14">
                  <c:v>3107373.18</c:v>
                </c:pt>
                <c:pt idx="15">
                  <c:v>3361879.47</c:v>
                </c:pt>
                <c:pt idx="16">
                  <c:v>3603960.29</c:v>
                </c:pt>
                <c:pt idx="17">
                  <c:v>9743234.2699999996</c:v>
                </c:pt>
                <c:pt idx="18">
                  <c:v>11555514.26</c:v>
                </c:pt>
                <c:pt idx="19">
                  <c:v>14578782.369999999</c:v>
                </c:pt>
              </c:numCache>
            </c:numRef>
          </c:val>
          <c:extLst>
            <c:ext xmlns:c16="http://schemas.microsoft.com/office/drawing/2014/chart" uri="{C3380CC4-5D6E-409C-BE32-E72D297353CC}">
              <c16:uniqueId val="{00000001-C70F-4FB5-83B2-7C2A27673981}"/>
            </c:ext>
          </c:extLst>
        </c:ser>
        <c:dLbls>
          <c:showLegendKey val="0"/>
          <c:showVal val="0"/>
          <c:showCatName val="0"/>
          <c:showSerName val="0"/>
          <c:showPercent val="0"/>
          <c:showBubbleSize val="0"/>
        </c:dLbls>
        <c:gapWidth val="52"/>
        <c:axId val="1111208192"/>
        <c:axId val="1110671264"/>
      </c:barChart>
      <c:catAx>
        <c:axId val="1111208192"/>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DO"/>
          </a:p>
        </c:txPr>
        <c:crossAx val="1110671264"/>
        <c:crosses val="autoZero"/>
        <c:auto val="1"/>
        <c:lblAlgn val="ctr"/>
        <c:lblOffset val="100"/>
        <c:noMultiLvlLbl val="0"/>
      </c:catAx>
      <c:valAx>
        <c:axId val="1110671264"/>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1112081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es-DO"/>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00" b="1" i="0" u="none" strike="noStrike" kern="1200" spc="0" baseline="0">
                <a:solidFill>
                  <a:sysClr val="windowText" lastClr="000000"/>
                </a:solidFill>
                <a:latin typeface="+mn-lt"/>
                <a:ea typeface="+mn-ea"/>
                <a:cs typeface="+mn-cs"/>
              </a:defRPr>
            </a:pPr>
            <a:r>
              <a:rPr lang="es-DO" sz="1300" b="1"/>
              <a:t>Montos desembolsados (RD$) por institución en proyectos ERANet-LAC consorciados, 2018</a:t>
            </a:r>
          </a:p>
        </c:rich>
      </c:tx>
      <c:overlay val="0"/>
      <c:spPr>
        <a:noFill/>
        <a:ln>
          <a:solidFill>
            <a:sysClr val="windowText" lastClr="000000"/>
          </a:solidFill>
        </a:ln>
        <a:effectLst/>
      </c:spPr>
    </c:title>
    <c:autoTitleDeleted val="0"/>
    <c:plotArea>
      <c:layout>
        <c:manualLayout>
          <c:layoutTarget val="inner"/>
          <c:xMode val="edge"/>
          <c:yMode val="edge"/>
          <c:x val="0.138818700294042"/>
          <c:y val="0.17433379679362401"/>
          <c:w val="0.82910109920470498"/>
          <c:h val="0.73827953407545199"/>
        </c:manualLayout>
      </c:layout>
      <c:barChart>
        <c:barDir val="col"/>
        <c:grouping val="clustered"/>
        <c:varyColors val="0"/>
        <c:ser>
          <c:idx val="0"/>
          <c:order val="0"/>
          <c:spPr>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path path="circle">
                <a:fillToRect l="50000" t="50000" r="50000" b="50000"/>
              </a:path>
              <a:tileRect/>
            </a:gradFill>
            <a:ln>
              <a:solidFill>
                <a:srgbClr val="002060"/>
              </a:solidFill>
            </a:ln>
            <a:effectLst/>
          </c:spPr>
          <c:invertIfNegative val="0"/>
          <c:cat>
            <c:strRef>
              <c:f>'5'!$B$2:$B$9</c:f>
              <c:strCache>
                <c:ptCount val="8"/>
                <c:pt idx="0">
                  <c:v>INTEC</c:v>
                </c:pt>
                <c:pt idx="1">
                  <c:v>UNEV</c:v>
                </c:pt>
                <c:pt idx="2">
                  <c:v>INTEC</c:v>
                </c:pt>
                <c:pt idx="3">
                  <c:v>PUCMM</c:v>
                </c:pt>
                <c:pt idx="4">
                  <c:v>UNEV</c:v>
                </c:pt>
                <c:pt idx="5">
                  <c:v>UFHEC</c:v>
                </c:pt>
                <c:pt idx="6">
                  <c:v>PUCMM</c:v>
                </c:pt>
                <c:pt idx="7">
                  <c:v>UFHEC</c:v>
                </c:pt>
              </c:strCache>
            </c:strRef>
          </c:cat>
          <c:val>
            <c:numRef>
              <c:f>'5'!$C$2:$C$9</c:f>
              <c:numCache>
                <c:formatCode>#,##0.00</c:formatCode>
                <c:ptCount val="8"/>
                <c:pt idx="0">
                  <c:v>125995.5</c:v>
                </c:pt>
                <c:pt idx="1">
                  <c:v>289702.44</c:v>
                </c:pt>
                <c:pt idx="2">
                  <c:v>305995.5</c:v>
                </c:pt>
                <c:pt idx="3">
                  <c:v>334025.58</c:v>
                </c:pt>
                <c:pt idx="4">
                  <c:v>457102.44</c:v>
                </c:pt>
                <c:pt idx="5">
                  <c:v>633638.92000000004</c:v>
                </c:pt>
                <c:pt idx="6">
                  <c:v>902604.52</c:v>
                </c:pt>
                <c:pt idx="7">
                  <c:v>972110.52</c:v>
                </c:pt>
              </c:numCache>
            </c:numRef>
          </c:val>
          <c:extLst>
            <c:ext xmlns:c16="http://schemas.microsoft.com/office/drawing/2014/chart" uri="{C3380CC4-5D6E-409C-BE32-E72D297353CC}">
              <c16:uniqueId val="{00000000-EBB9-4142-BF78-2709324329DA}"/>
            </c:ext>
          </c:extLst>
        </c:ser>
        <c:dLbls>
          <c:showLegendKey val="0"/>
          <c:showVal val="0"/>
          <c:showCatName val="0"/>
          <c:showSerName val="0"/>
          <c:showPercent val="0"/>
          <c:showBubbleSize val="0"/>
        </c:dLbls>
        <c:gapWidth val="70"/>
        <c:overlap val="-15"/>
        <c:axId val="1112574272"/>
        <c:axId val="1112581376"/>
      </c:barChart>
      <c:catAx>
        <c:axId val="1112574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ysClr val="windowText" lastClr="000000"/>
                </a:solidFill>
                <a:latin typeface="+mn-lt"/>
                <a:ea typeface="+mn-ea"/>
                <a:cs typeface="+mn-cs"/>
              </a:defRPr>
            </a:pPr>
            <a:endParaRPr lang="es-DO"/>
          </a:p>
        </c:txPr>
        <c:crossAx val="1112581376"/>
        <c:crosses val="autoZero"/>
        <c:auto val="1"/>
        <c:lblAlgn val="ctr"/>
        <c:lblOffset val="100"/>
        <c:noMultiLvlLbl val="0"/>
      </c:catAx>
      <c:valAx>
        <c:axId val="1112581376"/>
        <c:scaling>
          <c:orientation val="minMax"/>
          <c:max val="1100000"/>
          <c:min val="0"/>
        </c:scaling>
        <c:delete val="0"/>
        <c:axPos val="l"/>
        <c:majorGridlines>
          <c:spPr>
            <a:ln w="9525" cap="flat" cmpd="sng" algn="ctr">
              <a:solidFill>
                <a:schemeClr val="accent1"/>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s-DO"/>
          </a:p>
        </c:txPr>
        <c:crossAx val="1112574272"/>
        <c:crosses val="autoZero"/>
        <c:crossBetween val="between"/>
        <c:majorUnit val="2000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solidFill>
            <a:sysClr val="windowText" lastClr="000000"/>
          </a:solidFill>
        </a:defRPr>
      </a:pPr>
      <a:endParaRPr lang="es-DO"/>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rawings/drawing1.xml><?xml version="1.0" encoding="utf-8"?>
<c:userShapes xmlns:c="http://schemas.openxmlformats.org/drawingml/2006/chart">
  <cdr:relSizeAnchor xmlns:cdr="http://schemas.openxmlformats.org/drawingml/2006/chartDrawing">
    <cdr:from>
      <cdr:x>0.72812</cdr:x>
      <cdr:y>0.3237</cdr:y>
    </cdr:from>
    <cdr:to>
      <cdr:x>0.89971</cdr:x>
      <cdr:y>0.52241</cdr:y>
    </cdr:to>
    <cdr:sp macro="" textlink="">
      <cdr:nvSpPr>
        <cdr:cNvPr id="2" name="Rectángulo 1"/>
        <cdr:cNvSpPr/>
      </cdr:nvSpPr>
      <cdr:spPr>
        <a:xfrm xmlns:a="http://schemas.openxmlformats.org/drawingml/2006/main">
          <a:off x="3745065" y="803081"/>
          <a:ext cx="882594" cy="492981"/>
        </a:xfrm>
        <a:prstGeom xmlns:a="http://schemas.openxmlformats.org/drawingml/2006/main" prst="rect">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en-US" sz="1200" b="1">
              <a:solidFill>
                <a:schemeClr val="lt1"/>
              </a:solidFill>
              <a:effectLst/>
              <a:latin typeface="+mn-lt"/>
              <a:ea typeface="+mn-ea"/>
              <a:cs typeface="+mn-cs"/>
            </a:rPr>
            <a:t>TOTAL:</a:t>
          </a:r>
          <a:endParaRPr lang="en-GB" sz="1200">
            <a:solidFill>
              <a:schemeClr val="lt1"/>
            </a:solidFill>
            <a:effectLst/>
            <a:latin typeface="+mn-lt"/>
            <a:ea typeface="+mn-ea"/>
            <a:cs typeface="+mn-cs"/>
          </a:endParaRPr>
        </a:p>
        <a:p xmlns:a="http://schemas.openxmlformats.org/drawingml/2006/main">
          <a:pPr algn="ctr"/>
          <a:r>
            <a:rPr lang="en-US" sz="1200" b="1">
              <a:solidFill>
                <a:schemeClr val="lt1"/>
              </a:solidFill>
              <a:effectLst/>
              <a:latin typeface="+mn-lt"/>
              <a:ea typeface="+mn-ea"/>
              <a:cs typeface="+mn-cs"/>
            </a:rPr>
            <a:t>36,287</a:t>
          </a:r>
          <a:endParaRPr lang="en-GB" sz="1200">
            <a:solidFill>
              <a:schemeClr val="lt1"/>
            </a:solidFill>
            <a:effectLst/>
            <a:latin typeface="+mn-lt"/>
            <a:ea typeface="+mn-ea"/>
            <a:cs typeface="+mn-cs"/>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0.70244</cdr:x>
      <cdr:y>0.26074</cdr:y>
    </cdr:from>
    <cdr:to>
      <cdr:x>0.85896</cdr:x>
      <cdr:y>0.389</cdr:y>
    </cdr:to>
    <cdr:sp macro="" textlink="">
      <cdr:nvSpPr>
        <cdr:cNvPr id="2" name="Rectángulo 1"/>
        <cdr:cNvSpPr/>
      </cdr:nvSpPr>
      <cdr:spPr>
        <a:xfrm xmlns:a="http://schemas.openxmlformats.org/drawingml/2006/main">
          <a:off x="4389120" y="985962"/>
          <a:ext cx="978010" cy="485030"/>
        </a:xfrm>
        <a:prstGeom xmlns:a="http://schemas.openxmlformats.org/drawingml/2006/main" prst="rect">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en-US" sz="1200" b="1">
              <a:solidFill>
                <a:schemeClr val="lt1"/>
              </a:solidFill>
              <a:effectLst/>
              <a:latin typeface="+mn-lt"/>
              <a:ea typeface="+mn-ea"/>
              <a:cs typeface="+mn-cs"/>
            </a:rPr>
            <a:t>TOTAL:</a:t>
          </a:r>
          <a:endParaRPr lang="en-GB" sz="1200">
            <a:solidFill>
              <a:schemeClr val="lt1"/>
            </a:solidFill>
            <a:effectLst/>
            <a:latin typeface="+mn-lt"/>
            <a:ea typeface="+mn-ea"/>
            <a:cs typeface="+mn-cs"/>
          </a:endParaRPr>
        </a:p>
        <a:p xmlns:a="http://schemas.openxmlformats.org/drawingml/2006/main">
          <a:pPr algn="ctr"/>
          <a:r>
            <a:rPr lang="en-US" sz="1200" b="1">
              <a:solidFill>
                <a:schemeClr val="lt1"/>
              </a:solidFill>
              <a:effectLst/>
              <a:latin typeface="+mn-lt"/>
              <a:ea typeface="+mn-ea"/>
              <a:cs typeface="+mn-cs"/>
            </a:rPr>
            <a:t>3,098</a:t>
          </a:r>
          <a:endParaRPr lang="en-GB" sz="1200">
            <a:solidFill>
              <a:schemeClr val="lt1"/>
            </a:solidFill>
            <a:effectLst/>
            <a:latin typeface="+mn-lt"/>
            <a:ea typeface="+mn-ea"/>
            <a:cs typeface="+mn-cs"/>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0.74813</cdr:x>
      <cdr:y>0.16872</cdr:y>
    </cdr:from>
    <cdr:to>
      <cdr:x>0.96571</cdr:x>
      <cdr:y>0.33388</cdr:y>
    </cdr:to>
    <cdr:sp macro="" textlink="">
      <cdr:nvSpPr>
        <cdr:cNvPr id="2" name="Rectángulo 1"/>
        <cdr:cNvSpPr/>
      </cdr:nvSpPr>
      <cdr:spPr>
        <a:xfrm xmlns:a="http://schemas.openxmlformats.org/drawingml/2006/main">
          <a:off x="3176248" y="516400"/>
          <a:ext cx="923793" cy="505511"/>
        </a:xfrm>
        <a:prstGeom xmlns:a="http://schemas.openxmlformats.org/drawingml/2006/main" prst="rect">
          <a:avLst/>
        </a:prstGeom>
        <a:gradFill xmlns:a="http://schemas.openxmlformats.org/drawingml/2006/main" rotWithShape="1">
          <a:gsLst>
            <a:gs pos="0">
              <a:srgbClr val="5B9BD5">
                <a:satMod val="103000"/>
                <a:lumMod val="102000"/>
                <a:tint val="94000"/>
              </a:srgbClr>
            </a:gs>
            <a:gs pos="50000">
              <a:srgbClr val="5B9BD5">
                <a:satMod val="110000"/>
                <a:lumMod val="100000"/>
                <a:shade val="100000"/>
              </a:srgbClr>
            </a:gs>
            <a:gs pos="100000">
              <a:srgbClr val="5B9BD5">
                <a:lumMod val="99000"/>
                <a:satMod val="120000"/>
                <a:shade val="78000"/>
              </a:srgbClr>
            </a:gs>
          </a:gsLst>
          <a:lin ang="5400000" scaled="0"/>
        </a:gradFill>
        <a:ln xmlns:a="http://schemas.openxmlformats.org/drawingml/2006/main" w="6350" cap="flat" cmpd="sng" algn="ctr">
          <a:solidFill>
            <a:srgbClr val="5B9BD5"/>
          </a:solidFill>
          <a:prstDash val="solid"/>
          <a:miter lim="800000"/>
        </a:ln>
        <a:effectLst xmlns:a="http://schemas.openxmlformats.org/drawingml/2006/main"/>
      </cdr:spPr>
      <cdr:txBody>
        <a:bodyPr xmlns:a="http://schemas.openxmlformats.org/drawingml/2006/main" rtlCol="0" anchor="ctr"/>
        <a:lstStyle xmlns:a="http://schemas.openxmlformats.org/drawingml/2006/main"/>
        <a:p xmlns:a="http://schemas.openxmlformats.org/drawingml/2006/main">
          <a:pPr algn="ctr"/>
          <a:r>
            <a:rPr lang="en-GB" sz="1200" b="1">
              <a:solidFill>
                <a:schemeClr val="bg1"/>
              </a:solidFill>
            </a:rPr>
            <a:t>TOTAL:</a:t>
          </a:r>
          <a:r>
            <a:rPr lang="en-GB" sz="1200" b="1" baseline="0">
              <a:solidFill>
                <a:schemeClr val="bg1"/>
              </a:solidFill>
            </a:rPr>
            <a:t> </a:t>
          </a:r>
          <a:r>
            <a:rPr lang="en-GB" sz="1200" b="1">
              <a:solidFill>
                <a:schemeClr val="bg1"/>
              </a:solidFill>
            </a:rPr>
            <a:t>210</a:t>
          </a:r>
        </a:p>
      </cdr:txBody>
    </cdr:sp>
  </cdr:relSizeAnchor>
</c:userShapes>
</file>

<file path=word/drawings/drawing4.xml><?xml version="1.0" encoding="utf-8"?>
<c:userShapes xmlns:c="http://schemas.openxmlformats.org/drawingml/2006/chart">
  <cdr:relSizeAnchor xmlns:cdr="http://schemas.openxmlformats.org/drawingml/2006/chartDrawing">
    <cdr:from>
      <cdr:x>0.77996</cdr:x>
      <cdr:y>0.23667</cdr:y>
    </cdr:from>
    <cdr:to>
      <cdr:x>0.91317</cdr:x>
      <cdr:y>0.40334</cdr:y>
    </cdr:to>
    <cdr:sp macro="" textlink="">
      <cdr:nvSpPr>
        <cdr:cNvPr id="2" name="Rectángulo 1"/>
        <cdr:cNvSpPr/>
      </cdr:nvSpPr>
      <cdr:spPr>
        <a:xfrm xmlns:a="http://schemas.openxmlformats.org/drawingml/2006/main">
          <a:off x="4071150" y="649246"/>
          <a:ext cx="695325" cy="457200"/>
        </a:xfrm>
        <a:prstGeom xmlns:a="http://schemas.openxmlformats.org/drawingml/2006/main" prst="rect">
          <a:avLst/>
        </a:prstGeom>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p xmlns:a="http://schemas.openxmlformats.org/drawingml/2006/main">
          <a:pPr algn="ctr"/>
          <a:r>
            <a:rPr lang="en-GB" sz="1200" b="1"/>
            <a:t>TOTAL:</a:t>
          </a:r>
          <a:r>
            <a:rPr lang="en-GB" sz="1200" b="1" baseline="0"/>
            <a:t> </a:t>
          </a:r>
        </a:p>
        <a:p xmlns:a="http://schemas.openxmlformats.org/drawingml/2006/main">
          <a:pPr algn="ctr"/>
          <a:r>
            <a:rPr lang="en-GB" sz="1200" b="1" baseline="0"/>
            <a:t>28,401</a:t>
          </a:r>
          <a:endParaRPr lang="en-GB" sz="1200" b="1"/>
        </a:p>
      </cdr:txBody>
    </cdr:sp>
  </cdr:relSizeAnchor>
</c:userShapes>
</file>

<file path=word/drawings/drawing5.xml><?xml version="1.0" encoding="utf-8"?>
<c:userShapes xmlns:c="http://schemas.openxmlformats.org/drawingml/2006/chart">
  <cdr:relSizeAnchor xmlns:cdr="http://schemas.openxmlformats.org/drawingml/2006/chartDrawing">
    <cdr:from>
      <cdr:x>0.7059</cdr:x>
      <cdr:y>0.13698</cdr:y>
    </cdr:from>
    <cdr:to>
      <cdr:x>0.88381</cdr:x>
      <cdr:y>0.33439</cdr:y>
    </cdr:to>
    <cdr:sp macro="" textlink="">
      <cdr:nvSpPr>
        <cdr:cNvPr id="2" name="Rectángulo 1"/>
        <cdr:cNvSpPr/>
      </cdr:nvSpPr>
      <cdr:spPr>
        <a:xfrm xmlns:a="http://schemas.openxmlformats.org/drawingml/2006/main">
          <a:off x="4444365" y="497454"/>
          <a:ext cx="1120140" cy="716915"/>
        </a:xfrm>
        <a:prstGeom xmlns:a="http://schemas.openxmlformats.org/drawingml/2006/main" prst="rect">
          <a:avLst/>
        </a:prstGeom>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p xmlns:a="http://schemas.openxmlformats.org/drawingml/2006/main">
          <a:pPr algn="ctr"/>
          <a:r>
            <a:rPr lang="en-GB" sz="1400" b="1"/>
            <a:t>Total </a:t>
          </a:r>
        </a:p>
        <a:p xmlns:a="http://schemas.openxmlformats.org/drawingml/2006/main">
          <a:pPr algn="ctr"/>
          <a:r>
            <a:rPr lang="en-GB" sz="1400" b="1"/>
            <a:t>1,384</a:t>
          </a:r>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Sec02</b:Tag>
    <b:SourceType>Misc</b:SourceType>
    <b:Guid>{2208251F-C8BC-4741-9172-D6F2060F9948}</b:Guid>
    <b:Author>
      <b:Author>
        <b:Corporate>Secretaría de Estado de Educación, Ciencia y Tecnología</b:Corporate>
      </b:Author>
    </b:Author>
    <b:Title>Ley 139-01 de Educación Superior Ciencia y Tecnología</b:Title>
    <b:Year>2002</b:Year>
    <b:City>Distrito Nacional</b:City>
    <b:StateProvince>Santo Domingo</b:StateProvince>
    <b:CountryRegion>República Dominicana</b:CountryRegion>
    <b:RefOrder>1</b:RefOrder>
  </b:Source>
</b:Sources>
</file>

<file path=customXml/itemProps1.xml><?xml version="1.0" encoding="utf-8"?>
<ds:datastoreItem xmlns:ds="http://schemas.openxmlformats.org/officeDocument/2006/customXml" ds:itemID="{D18C805D-35EE-4F65-BBB5-28171A6320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235</Pages>
  <Words>45826</Words>
  <Characters>252047</Characters>
  <Application>Microsoft Office Word</Application>
  <DocSecurity>0</DocSecurity>
  <Lines>2100</Lines>
  <Paragraphs>594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297279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Rosanna Yadira Sánchez Ramírez</dc:creator>
  <cp:keywords/>
  <dc:description/>
  <cp:lastModifiedBy>Rafael Enrique Fernández Matos</cp:lastModifiedBy>
  <cp:revision>5</cp:revision>
  <cp:lastPrinted>2018-12-28T13:31:00Z</cp:lastPrinted>
  <dcterms:created xsi:type="dcterms:W3CDTF">2018-12-27T18:47:00Z</dcterms:created>
  <dcterms:modified xsi:type="dcterms:W3CDTF">2019-01-08T17:55:00Z</dcterms:modified>
</cp:coreProperties>
</file>