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A5" w:rsidRDefault="008919A5" w:rsidP="008919A5">
      <w:pPr>
        <w:spacing w:before="100" w:after="0" w:line="240" w:lineRule="auto"/>
        <w:jc w:val="center"/>
        <w:rPr>
          <w:rFonts w:ascii="Times New Roman" w:hAnsi="Times New Roman"/>
          <w:sz w:val="20"/>
          <w:szCs w:val="20"/>
          <w:lang w:val="en-US"/>
        </w:rPr>
      </w:pPr>
      <w:bookmarkStart w:id="0" w:name="_GoBack"/>
      <w:bookmarkEnd w:id="0"/>
    </w:p>
    <w:p w:rsidR="008919A5" w:rsidRDefault="008919A5" w:rsidP="008919A5">
      <w:pPr>
        <w:spacing w:before="15" w:after="0" w:line="280" w:lineRule="exact"/>
        <w:rPr>
          <w:rFonts w:ascii="Times New Roman" w:hAnsi="Times New Roman"/>
          <w:sz w:val="36"/>
          <w:szCs w:val="36"/>
          <w:lang w:val="en-US"/>
        </w:rPr>
      </w:pPr>
    </w:p>
    <w:p w:rsidR="008919A5" w:rsidRDefault="008919A5" w:rsidP="008919A5">
      <w:pPr>
        <w:spacing w:before="13" w:after="0" w:line="240" w:lineRule="auto"/>
        <w:ind w:left="1891" w:right="1891"/>
        <w:jc w:val="center"/>
        <w:rPr>
          <w:rFonts w:ascii="Times New Roman" w:hAnsi="Times New Roman"/>
          <w:b/>
          <w:sz w:val="36"/>
          <w:szCs w:val="36"/>
        </w:rPr>
      </w:pPr>
      <w:r>
        <w:rPr>
          <w:rFonts w:ascii="Times New Roman" w:hAnsi="Times New Roman"/>
          <w:noProof/>
          <w:sz w:val="20"/>
          <w:szCs w:val="20"/>
          <w:lang w:eastAsia="es-ES"/>
        </w:rPr>
        <w:drawing>
          <wp:inline distT="0" distB="0" distL="0" distR="0" wp14:anchorId="5EA2B73D" wp14:editId="235C8FA1">
            <wp:extent cx="1849755" cy="18497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755" cy="1849755"/>
                    </a:xfrm>
                    <a:prstGeom prst="rect">
                      <a:avLst/>
                    </a:prstGeom>
                    <a:noFill/>
                    <a:ln>
                      <a:noFill/>
                    </a:ln>
                  </pic:spPr>
                </pic:pic>
              </a:graphicData>
            </a:graphic>
          </wp:inline>
        </w:drawing>
      </w:r>
    </w:p>
    <w:p w:rsidR="008919A5" w:rsidRDefault="008919A5" w:rsidP="008919A5">
      <w:pPr>
        <w:spacing w:before="13" w:after="0" w:line="240" w:lineRule="auto"/>
        <w:ind w:left="1891" w:right="1891"/>
        <w:jc w:val="center"/>
        <w:rPr>
          <w:rFonts w:ascii="Times New Roman" w:hAnsi="Times New Roman"/>
          <w:b/>
          <w:sz w:val="36"/>
          <w:szCs w:val="36"/>
        </w:rPr>
      </w:pPr>
    </w:p>
    <w:p w:rsidR="008919A5" w:rsidRDefault="008919A5" w:rsidP="008919A5">
      <w:pPr>
        <w:spacing w:before="13" w:after="0" w:line="240" w:lineRule="auto"/>
        <w:ind w:left="1891" w:right="1891"/>
        <w:jc w:val="center"/>
        <w:rPr>
          <w:rFonts w:ascii="Times New Roman" w:hAnsi="Times New Roman"/>
          <w:b/>
          <w:sz w:val="36"/>
          <w:szCs w:val="36"/>
        </w:rPr>
      </w:pPr>
    </w:p>
    <w:p w:rsidR="008919A5" w:rsidRDefault="008919A5" w:rsidP="008919A5">
      <w:pPr>
        <w:spacing w:before="13" w:after="0" w:line="240" w:lineRule="auto"/>
        <w:ind w:left="1891" w:right="1891"/>
        <w:jc w:val="center"/>
        <w:rPr>
          <w:rFonts w:ascii="Times New Roman" w:hAnsi="Times New Roman"/>
          <w:sz w:val="36"/>
          <w:szCs w:val="36"/>
        </w:rPr>
      </w:pPr>
      <w:r>
        <w:rPr>
          <w:rFonts w:ascii="Times New Roman" w:hAnsi="Times New Roman"/>
          <w:b/>
          <w:sz w:val="36"/>
          <w:szCs w:val="36"/>
        </w:rPr>
        <w:t>República Dominicana</w:t>
      </w: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tabs>
          <w:tab w:val="left" w:pos="7230"/>
        </w:tabs>
        <w:spacing w:after="0" w:line="240" w:lineRule="auto"/>
        <w:jc w:val="center"/>
        <w:rPr>
          <w:rFonts w:ascii="Times New Roman" w:hAnsi="Times New Roman"/>
          <w:b/>
          <w:sz w:val="36"/>
          <w:szCs w:val="36"/>
        </w:rPr>
      </w:pPr>
      <w:r>
        <w:rPr>
          <w:rFonts w:ascii="Times New Roman" w:hAnsi="Times New Roman"/>
          <w:b/>
          <w:sz w:val="36"/>
          <w:szCs w:val="36"/>
        </w:rPr>
        <w:t>Administradora de Subsidios Sociales</w:t>
      </w:r>
    </w:p>
    <w:p w:rsidR="008919A5" w:rsidRDefault="008919A5" w:rsidP="008919A5">
      <w:pPr>
        <w:spacing w:after="0" w:line="240" w:lineRule="auto"/>
        <w:ind w:left="3528" w:right="3525"/>
        <w:jc w:val="center"/>
        <w:rPr>
          <w:rFonts w:ascii="Times New Roman" w:hAnsi="Times New Roman"/>
          <w:sz w:val="36"/>
          <w:szCs w:val="36"/>
        </w:rPr>
      </w:pPr>
      <w:r>
        <w:rPr>
          <w:rFonts w:ascii="Times New Roman" w:hAnsi="Times New Roman"/>
          <w:b/>
          <w:sz w:val="36"/>
          <w:szCs w:val="36"/>
        </w:rPr>
        <w:t>(A</w:t>
      </w:r>
      <w:r>
        <w:rPr>
          <w:rFonts w:ascii="Times New Roman" w:hAnsi="Times New Roman"/>
          <w:b/>
          <w:spacing w:val="-1"/>
          <w:sz w:val="36"/>
          <w:szCs w:val="36"/>
        </w:rPr>
        <w:t>D</w:t>
      </w:r>
      <w:r>
        <w:rPr>
          <w:rFonts w:ascii="Times New Roman" w:hAnsi="Times New Roman"/>
          <w:b/>
          <w:sz w:val="36"/>
          <w:szCs w:val="36"/>
        </w:rPr>
        <w:t>E</w:t>
      </w:r>
      <w:r>
        <w:rPr>
          <w:rFonts w:ascii="Times New Roman" w:hAnsi="Times New Roman"/>
          <w:b/>
          <w:spacing w:val="1"/>
          <w:sz w:val="36"/>
          <w:szCs w:val="36"/>
        </w:rPr>
        <w:t>S</w:t>
      </w:r>
      <w:r>
        <w:rPr>
          <w:rFonts w:ascii="Times New Roman" w:hAnsi="Times New Roman"/>
          <w:b/>
          <w:sz w:val="36"/>
          <w:szCs w:val="36"/>
        </w:rPr>
        <w:t>S)</w:t>
      </w:r>
    </w:p>
    <w:p w:rsidR="008919A5" w:rsidRDefault="008919A5" w:rsidP="008919A5">
      <w:pPr>
        <w:spacing w:before="5" w:after="0" w:line="12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40" w:lineRule="auto"/>
        <w:ind w:left="2282" w:right="2281"/>
        <w:jc w:val="center"/>
        <w:rPr>
          <w:rFonts w:ascii="Times New Roman" w:hAnsi="Times New Roman"/>
          <w:sz w:val="36"/>
          <w:szCs w:val="36"/>
        </w:rPr>
      </w:pPr>
      <w:r>
        <w:rPr>
          <w:rFonts w:ascii="Times New Roman" w:hAnsi="Times New Roman"/>
          <w:b/>
          <w:sz w:val="36"/>
          <w:szCs w:val="36"/>
        </w:rPr>
        <w:t>M</w:t>
      </w:r>
      <w:r>
        <w:rPr>
          <w:rFonts w:ascii="Times New Roman" w:hAnsi="Times New Roman"/>
          <w:b/>
          <w:spacing w:val="1"/>
          <w:sz w:val="36"/>
          <w:szCs w:val="36"/>
        </w:rPr>
        <w:t>e</w:t>
      </w:r>
      <w:r>
        <w:rPr>
          <w:rFonts w:ascii="Times New Roman" w:hAnsi="Times New Roman"/>
          <w:b/>
          <w:sz w:val="36"/>
          <w:szCs w:val="36"/>
        </w:rPr>
        <w:t>mo</w:t>
      </w:r>
      <w:r>
        <w:rPr>
          <w:rFonts w:ascii="Times New Roman" w:hAnsi="Times New Roman"/>
          <w:b/>
          <w:spacing w:val="-1"/>
          <w:sz w:val="36"/>
          <w:szCs w:val="36"/>
        </w:rPr>
        <w:t>r</w:t>
      </w:r>
      <w:r>
        <w:rPr>
          <w:rFonts w:ascii="Times New Roman" w:hAnsi="Times New Roman"/>
          <w:b/>
          <w:sz w:val="36"/>
          <w:szCs w:val="36"/>
        </w:rPr>
        <w:t>ia In</w:t>
      </w:r>
      <w:r>
        <w:rPr>
          <w:rFonts w:ascii="Times New Roman" w:hAnsi="Times New Roman"/>
          <w:b/>
          <w:spacing w:val="-1"/>
          <w:sz w:val="36"/>
          <w:szCs w:val="36"/>
        </w:rPr>
        <w:t>s</w:t>
      </w:r>
      <w:r>
        <w:rPr>
          <w:rFonts w:ascii="Times New Roman" w:hAnsi="Times New Roman"/>
          <w:b/>
          <w:sz w:val="36"/>
          <w:szCs w:val="36"/>
        </w:rPr>
        <w:t>tituc</w:t>
      </w:r>
      <w:r>
        <w:rPr>
          <w:rFonts w:ascii="Times New Roman" w:hAnsi="Times New Roman"/>
          <w:b/>
          <w:spacing w:val="1"/>
          <w:sz w:val="36"/>
          <w:szCs w:val="36"/>
        </w:rPr>
        <w:t>i</w:t>
      </w:r>
      <w:r>
        <w:rPr>
          <w:rFonts w:ascii="Times New Roman" w:hAnsi="Times New Roman"/>
          <w:b/>
          <w:sz w:val="36"/>
          <w:szCs w:val="36"/>
        </w:rPr>
        <w:t>onal</w:t>
      </w:r>
    </w:p>
    <w:p w:rsidR="008919A5" w:rsidRDefault="008919A5" w:rsidP="008919A5">
      <w:pPr>
        <w:spacing w:before="1" w:after="0" w:line="100" w:lineRule="exact"/>
        <w:rPr>
          <w:rFonts w:ascii="Times New Roman" w:hAnsi="Times New Roman"/>
          <w:sz w:val="36"/>
          <w:szCs w:val="36"/>
        </w:rPr>
      </w:pPr>
    </w:p>
    <w:p w:rsidR="008919A5" w:rsidRDefault="008919A5" w:rsidP="008919A5">
      <w:pPr>
        <w:spacing w:after="0" w:line="200" w:lineRule="exact"/>
        <w:rPr>
          <w:rFonts w:ascii="Times New Roman" w:hAnsi="Times New Roman"/>
          <w:sz w:val="36"/>
          <w:szCs w:val="36"/>
        </w:rPr>
      </w:pPr>
    </w:p>
    <w:p w:rsidR="008919A5" w:rsidRDefault="008919A5" w:rsidP="008919A5">
      <w:pPr>
        <w:spacing w:after="0" w:line="240" w:lineRule="auto"/>
        <w:ind w:left="3866" w:right="3866"/>
        <w:jc w:val="center"/>
        <w:rPr>
          <w:rFonts w:ascii="Times New Roman" w:hAnsi="Times New Roman"/>
          <w:sz w:val="36"/>
          <w:szCs w:val="36"/>
        </w:rPr>
      </w:pPr>
      <w:r>
        <w:rPr>
          <w:rFonts w:ascii="Times New Roman" w:hAnsi="Times New Roman"/>
          <w:b/>
          <w:sz w:val="36"/>
          <w:szCs w:val="36"/>
        </w:rPr>
        <w:t>2017</w:t>
      </w:r>
    </w:p>
    <w:p w:rsidR="008919A5" w:rsidRDefault="008919A5" w:rsidP="008919A5">
      <w:pPr>
        <w:spacing w:after="0" w:line="240" w:lineRule="auto"/>
        <w:rPr>
          <w:rFonts w:ascii="Times New Roman" w:hAnsi="Times New Roman"/>
          <w:sz w:val="36"/>
          <w:szCs w:val="36"/>
        </w:rPr>
        <w:sectPr w:rsidR="008919A5" w:rsidSect="00F2477A">
          <w:footerReference w:type="default" r:id="rId9"/>
          <w:type w:val="continuous"/>
          <w:pgSz w:w="12242" w:h="15842"/>
          <w:pgMar w:top="1542" w:right="1678" w:bottom="278" w:left="1678" w:header="720" w:footer="720" w:gutter="0"/>
          <w:cols w:space="720"/>
          <w:titlePg/>
          <w:docGrid w:linePitch="286"/>
        </w:sectPr>
      </w:pPr>
    </w:p>
    <w:sdt>
      <w:sdtPr>
        <w:rPr>
          <w:rFonts w:ascii="Calibri" w:eastAsia="Times New Roman" w:hAnsi="Calibri" w:cs="Times New Roman"/>
          <w:color w:val="auto"/>
          <w:sz w:val="21"/>
          <w:szCs w:val="21"/>
          <w:lang w:eastAsia="en-US"/>
        </w:rPr>
        <w:id w:val="-136343075"/>
        <w:docPartObj>
          <w:docPartGallery w:val="Table of Contents"/>
          <w:docPartUnique/>
        </w:docPartObj>
      </w:sdtPr>
      <w:sdtEndPr/>
      <w:sdtContent>
        <w:p w:rsidR="008919A5" w:rsidRDefault="00430DF8" w:rsidP="00430DF8">
          <w:pPr>
            <w:pStyle w:val="TtulodeTDC"/>
            <w:rPr>
              <w:rFonts w:ascii="Times New Roman" w:hAnsi="Times New Roman" w:cs="Times New Roman"/>
              <w:b/>
              <w:color w:val="auto"/>
            </w:rPr>
          </w:pPr>
          <w:r>
            <w:rPr>
              <w:rFonts w:ascii="Times New Roman" w:hAnsi="Times New Roman" w:cs="Times New Roman"/>
              <w:b/>
              <w:color w:val="auto"/>
            </w:rPr>
            <w:t>Índice</w:t>
          </w:r>
          <w:r w:rsidR="005429FB">
            <w:rPr>
              <w:rFonts w:ascii="Times New Roman" w:hAnsi="Times New Roman" w:cs="Times New Roman"/>
              <w:b/>
              <w:color w:val="auto"/>
            </w:rPr>
            <w:t xml:space="preserve"> </w:t>
          </w:r>
          <w:r w:rsidR="008919A5">
            <w:rPr>
              <w:rFonts w:ascii="Times New Roman" w:hAnsi="Times New Roman" w:cs="Times New Roman"/>
              <w:b/>
              <w:color w:val="auto"/>
            </w:rPr>
            <w:t>de Contenido</w:t>
          </w:r>
        </w:p>
        <w:p w:rsidR="008919A5" w:rsidRDefault="008919A5" w:rsidP="008919A5">
          <w:pPr>
            <w:rPr>
              <w:lang w:eastAsia="es-ES"/>
            </w:rPr>
          </w:pPr>
        </w:p>
        <w:p w:rsidR="00EC3A80" w:rsidRDefault="008919A5">
          <w:pPr>
            <w:pStyle w:val="TDC1"/>
            <w:tabs>
              <w:tab w:val="right" w:leader="dot" w:pos="8369"/>
            </w:tabs>
            <w:rPr>
              <w:rFonts w:asciiTheme="minorHAnsi" w:eastAsiaTheme="minorEastAsia" w:hAnsiTheme="minorHAnsi" w:cstheme="minorBidi"/>
              <w:noProof/>
              <w:sz w:val="22"/>
              <w:szCs w:val="22"/>
              <w:lang w:eastAsia="es-ES"/>
            </w:rPr>
          </w:pPr>
          <w:r>
            <w:fldChar w:fldCharType="begin"/>
          </w:r>
          <w:r>
            <w:instrText xml:space="preserve"> TOC \o "1-3" \h \z \u </w:instrText>
          </w:r>
          <w:r>
            <w:fldChar w:fldCharType="separate"/>
          </w:r>
          <w:hyperlink w:anchor="_Toc500929624" w:history="1">
            <w:r w:rsidR="00EC3A80" w:rsidRPr="00A02869">
              <w:rPr>
                <w:rStyle w:val="Hipervnculo"/>
                <w:rFonts w:ascii="Times New Roman" w:hAnsi="Times New Roman"/>
                <w:b/>
                <w:noProof/>
              </w:rPr>
              <w:t>II.</w:t>
            </w:r>
            <w:r w:rsidR="00EC3A80" w:rsidRPr="00A02869">
              <w:rPr>
                <w:rStyle w:val="Hipervnculo"/>
                <w:rFonts w:ascii="Times New Roman" w:hAnsi="Times New Roman"/>
                <w:b/>
                <w:noProof/>
                <w:spacing w:val="-1"/>
              </w:rPr>
              <w:t xml:space="preserve"> R</w:t>
            </w:r>
            <w:r w:rsidR="00EC3A80" w:rsidRPr="00A02869">
              <w:rPr>
                <w:rStyle w:val="Hipervnculo"/>
                <w:rFonts w:ascii="Times New Roman" w:hAnsi="Times New Roman"/>
                <w:b/>
                <w:noProof/>
              </w:rPr>
              <w:t>esu</w:t>
            </w:r>
            <w:r w:rsidR="00EC3A80" w:rsidRPr="00A02869">
              <w:rPr>
                <w:rStyle w:val="Hipervnculo"/>
                <w:rFonts w:ascii="Times New Roman" w:hAnsi="Times New Roman"/>
                <w:b/>
                <w:noProof/>
                <w:spacing w:val="-4"/>
              </w:rPr>
              <w:t>m</w:t>
            </w:r>
            <w:r w:rsidR="00EC3A80" w:rsidRPr="00A02869">
              <w:rPr>
                <w:rStyle w:val="Hipervnculo"/>
                <w:rFonts w:ascii="Times New Roman" w:hAnsi="Times New Roman"/>
                <w:b/>
                <w:noProof/>
              </w:rPr>
              <w:t>en Ejecut</w:t>
            </w:r>
            <w:r w:rsidR="00EC3A80" w:rsidRPr="00A02869">
              <w:rPr>
                <w:rStyle w:val="Hipervnculo"/>
                <w:rFonts w:ascii="Times New Roman" w:hAnsi="Times New Roman"/>
                <w:b/>
                <w:noProof/>
                <w:spacing w:val="-2"/>
              </w:rPr>
              <w:t>i</w:t>
            </w:r>
            <w:r w:rsidR="00EC3A80" w:rsidRPr="00A02869">
              <w:rPr>
                <w:rStyle w:val="Hipervnculo"/>
                <w:rFonts w:ascii="Times New Roman" w:hAnsi="Times New Roman"/>
                <w:b/>
                <w:noProof/>
                <w:spacing w:val="-1"/>
              </w:rPr>
              <w:t>v</w:t>
            </w:r>
            <w:r w:rsidR="00EC3A80" w:rsidRPr="00A02869">
              <w:rPr>
                <w:rStyle w:val="Hipervnculo"/>
                <w:rFonts w:ascii="Times New Roman" w:hAnsi="Times New Roman"/>
                <w:b/>
                <w:noProof/>
              </w:rPr>
              <w:t>o</w:t>
            </w:r>
            <w:r w:rsidR="00EC3A80">
              <w:rPr>
                <w:noProof/>
                <w:webHidden/>
              </w:rPr>
              <w:tab/>
            </w:r>
            <w:r w:rsidR="00EC3A80">
              <w:rPr>
                <w:noProof/>
                <w:webHidden/>
              </w:rPr>
              <w:fldChar w:fldCharType="begin"/>
            </w:r>
            <w:r w:rsidR="00EC3A80">
              <w:rPr>
                <w:noProof/>
                <w:webHidden/>
              </w:rPr>
              <w:instrText xml:space="preserve"> PAGEREF _Toc500929624 \h </w:instrText>
            </w:r>
            <w:r w:rsidR="00EC3A80">
              <w:rPr>
                <w:noProof/>
                <w:webHidden/>
              </w:rPr>
            </w:r>
            <w:r w:rsidR="00EC3A80">
              <w:rPr>
                <w:noProof/>
                <w:webHidden/>
              </w:rPr>
              <w:fldChar w:fldCharType="separate"/>
            </w:r>
            <w:r w:rsidR="00F02440">
              <w:rPr>
                <w:noProof/>
                <w:webHidden/>
              </w:rPr>
              <w:t>3</w:t>
            </w:r>
            <w:r w:rsidR="00EC3A80">
              <w:rPr>
                <w:noProof/>
                <w:webHidden/>
              </w:rPr>
              <w:fldChar w:fldCharType="end"/>
            </w:r>
          </w:hyperlink>
        </w:p>
        <w:p w:rsidR="00EC3A80" w:rsidRDefault="00DA12DB">
          <w:pPr>
            <w:pStyle w:val="TDC1"/>
            <w:tabs>
              <w:tab w:val="right" w:leader="dot" w:pos="8369"/>
            </w:tabs>
            <w:rPr>
              <w:rFonts w:asciiTheme="minorHAnsi" w:eastAsiaTheme="minorEastAsia" w:hAnsiTheme="minorHAnsi" w:cstheme="minorBidi"/>
              <w:noProof/>
              <w:sz w:val="22"/>
              <w:szCs w:val="22"/>
              <w:lang w:eastAsia="es-ES"/>
            </w:rPr>
          </w:pPr>
          <w:hyperlink w:anchor="_Toc500929625" w:history="1">
            <w:r w:rsidR="00EC3A80" w:rsidRPr="00A02869">
              <w:rPr>
                <w:rStyle w:val="Hipervnculo"/>
                <w:rFonts w:ascii="Times New Roman" w:hAnsi="Times New Roman"/>
                <w:b/>
                <w:noProof/>
              </w:rPr>
              <w:t>III. Información Institucional</w:t>
            </w:r>
            <w:r w:rsidR="00EC3A80">
              <w:rPr>
                <w:noProof/>
                <w:webHidden/>
              </w:rPr>
              <w:tab/>
            </w:r>
            <w:r w:rsidR="00EC3A80">
              <w:rPr>
                <w:noProof/>
                <w:webHidden/>
              </w:rPr>
              <w:fldChar w:fldCharType="begin"/>
            </w:r>
            <w:r w:rsidR="00EC3A80">
              <w:rPr>
                <w:noProof/>
                <w:webHidden/>
              </w:rPr>
              <w:instrText xml:space="preserve"> PAGEREF _Toc500929625 \h </w:instrText>
            </w:r>
            <w:r w:rsidR="00EC3A80">
              <w:rPr>
                <w:noProof/>
                <w:webHidden/>
              </w:rPr>
            </w:r>
            <w:r w:rsidR="00EC3A80">
              <w:rPr>
                <w:noProof/>
                <w:webHidden/>
              </w:rPr>
              <w:fldChar w:fldCharType="separate"/>
            </w:r>
            <w:r w:rsidR="00F02440">
              <w:rPr>
                <w:noProof/>
                <w:webHidden/>
              </w:rPr>
              <w:t>10</w:t>
            </w:r>
            <w:r w:rsidR="00EC3A80">
              <w:rPr>
                <w:noProof/>
                <w:webHidden/>
              </w:rPr>
              <w:fldChar w:fldCharType="end"/>
            </w:r>
          </w:hyperlink>
        </w:p>
        <w:p w:rsidR="00EC3A80" w:rsidRDefault="00DA12DB">
          <w:pPr>
            <w:pStyle w:val="TDC1"/>
            <w:tabs>
              <w:tab w:val="right" w:leader="dot" w:pos="8369"/>
            </w:tabs>
            <w:rPr>
              <w:rFonts w:asciiTheme="minorHAnsi" w:eastAsiaTheme="minorEastAsia" w:hAnsiTheme="minorHAnsi" w:cstheme="minorBidi"/>
              <w:noProof/>
              <w:sz w:val="22"/>
              <w:szCs w:val="22"/>
              <w:lang w:eastAsia="es-ES"/>
            </w:rPr>
          </w:pPr>
          <w:hyperlink w:anchor="_Toc500929626" w:history="1">
            <w:r w:rsidR="00EC3A80" w:rsidRPr="00A02869">
              <w:rPr>
                <w:rStyle w:val="Hipervnculo"/>
                <w:rFonts w:ascii="Times New Roman" w:hAnsi="Times New Roman"/>
                <w:b/>
                <w:noProof/>
              </w:rPr>
              <w:t>IV. Resultados de la Gestión del Año</w:t>
            </w:r>
            <w:r w:rsidR="00EC3A80">
              <w:rPr>
                <w:noProof/>
                <w:webHidden/>
              </w:rPr>
              <w:tab/>
            </w:r>
            <w:r w:rsidR="00EC3A80">
              <w:rPr>
                <w:noProof/>
                <w:webHidden/>
              </w:rPr>
              <w:fldChar w:fldCharType="begin"/>
            </w:r>
            <w:r w:rsidR="00EC3A80">
              <w:rPr>
                <w:noProof/>
                <w:webHidden/>
              </w:rPr>
              <w:instrText xml:space="preserve"> PAGEREF _Toc500929626 \h </w:instrText>
            </w:r>
            <w:r w:rsidR="00EC3A80">
              <w:rPr>
                <w:noProof/>
                <w:webHidden/>
              </w:rPr>
            </w:r>
            <w:r w:rsidR="00EC3A80">
              <w:rPr>
                <w:noProof/>
                <w:webHidden/>
              </w:rPr>
              <w:fldChar w:fldCharType="separate"/>
            </w:r>
            <w:r w:rsidR="00F02440">
              <w:rPr>
                <w:noProof/>
                <w:webHidden/>
              </w:rPr>
              <w:t>14</w:t>
            </w:r>
            <w:r w:rsidR="00EC3A80">
              <w:rPr>
                <w:noProof/>
                <w:webHidden/>
              </w:rPr>
              <w:fldChar w:fldCharType="end"/>
            </w:r>
          </w:hyperlink>
        </w:p>
        <w:p w:rsidR="00EC3A80" w:rsidRDefault="00DA12DB">
          <w:pPr>
            <w:pStyle w:val="TDC2"/>
            <w:tabs>
              <w:tab w:val="left" w:pos="660"/>
              <w:tab w:val="right" w:leader="dot" w:pos="8369"/>
            </w:tabs>
            <w:rPr>
              <w:rFonts w:asciiTheme="minorHAnsi" w:eastAsiaTheme="minorEastAsia" w:hAnsiTheme="minorHAnsi" w:cstheme="minorBidi"/>
              <w:noProof/>
              <w:sz w:val="22"/>
              <w:szCs w:val="22"/>
              <w:lang w:eastAsia="es-ES"/>
            </w:rPr>
          </w:pPr>
          <w:hyperlink w:anchor="_Toc500929627" w:history="1">
            <w:r w:rsidR="00EC3A80" w:rsidRPr="00A02869">
              <w:rPr>
                <w:rStyle w:val="Hipervnculo"/>
                <w:rFonts w:ascii="Times New Roman" w:hAnsi="Times New Roman"/>
                <w:b/>
                <w:noProof/>
              </w:rPr>
              <w:t>a)</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Metas Institucionales (</w:t>
            </w:r>
            <w:r w:rsidR="00EC3A80" w:rsidRPr="00A02869">
              <w:rPr>
                <w:rStyle w:val="Hipervnculo"/>
                <w:rFonts w:ascii="Times New Roman" w:hAnsi="Times New Roman"/>
                <w:b/>
                <w:noProof/>
              </w:rPr>
              <w:t>Plan Estratégico Institucional y Plan Operativo Anual)</w:t>
            </w:r>
            <w:r w:rsidR="00EC3A80">
              <w:rPr>
                <w:noProof/>
                <w:webHidden/>
              </w:rPr>
              <w:tab/>
            </w:r>
            <w:r w:rsidR="00EC3A80">
              <w:rPr>
                <w:noProof/>
                <w:webHidden/>
              </w:rPr>
              <w:fldChar w:fldCharType="begin"/>
            </w:r>
            <w:r w:rsidR="00EC3A80">
              <w:rPr>
                <w:noProof/>
                <w:webHidden/>
              </w:rPr>
              <w:instrText xml:space="preserve"> PAGEREF _Toc500929627 \h </w:instrText>
            </w:r>
            <w:r w:rsidR="00EC3A80">
              <w:rPr>
                <w:noProof/>
                <w:webHidden/>
              </w:rPr>
            </w:r>
            <w:r w:rsidR="00EC3A80">
              <w:rPr>
                <w:noProof/>
                <w:webHidden/>
              </w:rPr>
              <w:fldChar w:fldCharType="separate"/>
            </w:r>
            <w:r w:rsidR="00F02440">
              <w:rPr>
                <w:noProof/>
                <w:webHidden/>
              </w:rPr>
              <w:t>14</w:t>
            </w:r>
            <w:r w:rsidR="00EC3A80">
              <w:rPr>
                <w:noProof/>
                <w:webHidden/>
              </w:rPr>
              <w:fldChar w:fldCharType="end"/>
            </w:r>
          </w:hyperlink>
        </w:p>
        <w:p w:rsidR="00EC3A80" w:rsidRDefault="00DA12DB">
          <w:pPr>
            <w:pStyle w:val="TDC2"/>
            <w:tabs>
              <w:tab w:val="left" w:pos="660"/>
              <w:tab w:val="right" w:leader="dot" w:pos="8369"/>
            </w:tabs>
            <w:rPr>
              <w:rFonts w:asciiTheme="minorHAnsi" w:eastAsiaTheme="minorEastAsia" w:hAnsiTheme="minorHAnsi" w:cstheme="minorBidi"/>
              <w:noProof/>
              <w:sz w:val="22"/>
              <w:szCs w:val="22"/>
              <w:lang w:eastAsia="es-ES"/>
            </w:rPr>
          </w:pPr>
          <w:hyperlink w:anchor="_Toc500929628" w:history="1">
            <w:r w:rsidR="00EC3A80" w:rsidRPr="00A02869">
              <w:rPr>
                <w:rStyle w:val="Hipervnculo"/>
                <w:rFonts w:ascii="Times New Roman" w:eastAsiaTheme="minorHAnsi" w:hAnsi="Times New Roman"/>
                <w:b/>
                <w:noProof/>
              </w:rPr>
              <w:t>b)</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Indicadores de Gestión</w:t>
            </w:r>
            <w:r w:rsidR="00EC3A80">
              <w:rPr>
                <w:noProof/>
                <w:webHidden/>
              </w:rPr>
              <w:tab/>
            </w:r>
            <w:r w:rsidR="00EC3A80">
              <w:rPr>
                <w:noProof/>
                <w:webHidden/>
              </w:rPr>
              <w:fldChar w:fldCharType="begin"/>
            </w:r>
            <w:r w:rsidR="00EC3A80">
              <w:rPr>
                <w:noProof/>
                <w:webHidden/>
              </w:rPr>
              <w:instrText xml:space="preserve"> PAGEREF _Toc500929628 \h </w:instrText>
            </w:r>
            <w:r w:rsidR="00EC3A80">
              <w:rPr>
                <w:noProof/>
                <w:webHidden/>
              </w:rPr>
            </w:r>
            <w:r w:rsidR="00EC3A80">
              <w:rPr>
                <w:noProof/>
                <w:webHidden/>
              </w:rPr>
              <w:fldChar w:fldCharType="separate"/>
            </w:r>
            <w:r w:rsidR="00F02440">
              <w:rPr>
                <w:noProof/>
                <w:webHidden/>
              </w:rPr>
              <w:t>18</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29" w:history="1">
            <w:r w:rsidR="00EC3A80" w:rsidRPr="00A02869">
              <w:rPr>
                <w:rStyle w:val="Hipervnculo"/>
                <w:rFonts w:ascii="Times New Roman" w:eastAsiaTheme="minorHAnsi" w:hAnsi="Times New Roman"/>
                <w:b/>
                <w:noProof/>
              </w:rPr>
              <w:t>1.</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Perspectiva Estratégica</w:t>
            </w:r>
            <w:r w:rsidR="00EC3A80">
              <w:rPr>
                <w:noProof/>
                <w:webHidden/>
              </w:rPr>
              <w:tab/>
            </w:r>
            <w:r w:rsidR="00EC3A80">
              <w:rPr>
                <w:noProof/>
                <w:webHidden/>
              </w:rPr>
              <w:fldChar w:fldCharType="begin"/>
            </w:r>
            <w:r w:rsidR="00EC3A80">
              <w:rPr>
                <w:noProof/>
                <w:webHidden/>
              </w:rPr>
              <w:instrText xml:space="preserve"> PAGEREF _Toc500929629 \h </w:instrText>
            </w:r>
            <w:r w:rsidR="00EC3A80">
              <w:rPr>
                <w:noProof/>
                <w:webHidden/>
              </w:rPr>
            </w:r>
            <w:r w:rsidR="00EC3A80">
              <w:rPr>
                <w:noProof/>
                <w:webHidden/>
              </w:rPr>
              <w:fldChar w:fldCharType="separate"/>
            </w:r>
            <w:r w:rsidR="00F02440">
              <w:rPr>
                <w:noProof/>
                <w:webHidden/>
              </w:rPr>
              <w:t>18</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0" w:history="1">
            <w:r w:rsidR="00EC3A80" w:rsidRPr="00A02869">
              <w:rPr>
                <w:rStyle w:val="Hipervnculo"/>
                <w:rFonts w:ascii="Times New Roman" w:eastAsiaTheme="minorHAnsi" w:hAnsi="Times New Roman"/>
                <w:b/>
                <w:noProof/>
              </w:rPr>
              <w:t>i.</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Metas Presidenciales</w:t>
            </w:r>
            <w:r w:rsidR="00EC3A80">
              <w:rPr>
                <w:noProof/>
                <w:webHidden/>
              </w:rPr>
              <w:tab/>
            </w:r>
            <w:r w:rsidR="00EC3A80">
              <w:rPr>
                <w:noProof/>
                <w:webHidden/>
              </w:rPr>
              <w:fldChar w:fldCharType="begin"/>
            </w:r>
            <w:r w:rsidR="00EC3A80">
              <w:rPr>
                <w:noProof/>
                <w:webHidden/>
              </w:rPr>
              <w:instrText xml:space="preserve"> PAGEREF _Toc500929630 \h </w:instrText>
            </w:r>
            <w:r w:rsidR="00EC3A80">
              <w:rPr>
                <w:noProof/>
                <w:webHidden/>
              </w:rPr>
            </w:r>
            <w:r w:rsidR="00EC3A80">
              <w:rPr>
                <w:noProof/>
                <w:webHidden/>
              </w:rPr>
              <w:fldChar w:fldCharType="separate"/>
            </w:r>
            <w:r w:rsidR="00F02440">
              <w:rPr>
                <w:noProof/>
                <w:webHidden/>
              </w:rPr>
              <w:t>18</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1" w:history="1">
            <w:r w:rsidR="00EC3A80" w:rsidRPr="00A02869">
              <w:rPr>
                <w:rStyle w:val="Hipervnculo"/>
                <w:rFonts w:ascii="Times New Roman" w:eastAsiaTheme="minorHAnsi" w:hAnsi="Times New Roman"/>
                <w:b/>
                <w:noProof/>
              </w:rPr>
              <w:t>ii.</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Índice Uso TIC e Implementación Gobierno Electrónico</w:t>
            </w:r>
            <w:r w:rsidR="00EC3A80">
              <w:rPr>
                <w:noProof/>
                <w:webHidden/>
              </w:rPr>
              <w:tab/>
            </w:r>
            <w:r w:rsidR="00EC3A80">
              <w:rPr>
                <w:noProof/>
                <w:webHidden/>
              </w:rPr>
              <w:fldChar w:fldCharType="begin"/>
            </w:r>
            <w:r w:rsidR="00EC3A80">
              <w:rPr>
                <w:noProof/>
                <w:webHidden/>
              </w:rPr>
              <w:instrText xml:space="preserve"> PAGEREF _Toc500929631 \h </w:instrText>
            </w:r>
            <w:r w:rsidR="00EC3A80">
              <w:rPr>
                <w:noProof/>
                <w:webHidden/>
              </w:rPr>
            </w:r>
            <w:r w:rsidR="00EC3A80">
              <w:rPr>
                <w:noProof/>
                <w:webHidden/>
              </w:rPr>
              <w:fldChar w:fldCharType="separate"/>
            </w:r>
            <w:r w:rsidR="00F02440">
              <w:rPr>
                <w:noProof/>
                <w:webHidden/>
              </w:rPr>
              <w:t>19</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2" w:history="1">
            <w:r w:rsidR="00EC3A80" w:rsidRPr="00A02869">
              <w:rPr>
                <w:rStyle w:val="Hipervnculo"/>
                <w:rFonts w:ascii="Times New Roman" w:eastAsiaTheme="minorHAnsi" w:hAnsi="Times New Roman"/>
                <w:b/>
                <w:noProof/>
                <w:lang w:val="es-DO"/>
              </w:rPr>
              <w:t>iii.</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lang w:val="es-DO"/>
              </w:rPr>
              <w:t>Sistema de Monitoreo de la Administradora Publica (SISMAP)</w:t>
            </w:r>
            <w:r w:rsidR="00EC3A80">
              <w:rPr>
                <w:noProof/>
                <w:webHidden/>
              </w:rPr>
              <w:tab/>
            </w:r>
            <w:r w:rsidR="00EC3A80">
              <w:rPr>
                <w:noProof/>
                <w:webHidden/>
              </w:rPr>
              <w:fldChar w:fldCharType="begin"/>
            </w:r>
            <w:r w:rsidR="00EC3A80">
              <w:rPr>
                <w:noProof/>
                <w:webHidden/>
              </w:rPr>
              <w:instrText xml:space="preserve"> PAGEREF _Toc500929632 \h </w:instrText>
            </w:r>
            <w:r w:rsidR="00EC3A80">
              <w:rPr>
                <w:noProof/>
                <w:webHidden/>
              </w:rPr>
            </w:r>
            <w:r w:rsidR="00EC3A80">
              <w:rPr>
                <w:noProof/>
                <w:webHidden/>
              </w:rPr>
              <w:fldChar w:fldCharType="separate"/>
            </w:r>
            <w:r w:rsidR="00F02440">
              <w:rPr>
                <w:noProof/>
                <w:webHidden/>
              </w:rPr>
              <w:t>21</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3" w:history="1">
            <w:r w:rsidR="00EC3A80" w:rsidRPr="00A02869">
              <w:rPr>
                <w:rStyle w:val="Hipervnculo"/>
                <w:rFonts w:ascii="Times New Roman" w:hAnsi="Times New Roman"/>
                <w:b/>
                <w:noProof/>
              </w:rPr>
              <w:t>2.</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hAnsi="Times New Roman"/>
                <w:b/>
                <w:noProof/>
              </w:rPr>
              <w:t>Perspectiva Operativa</w:t>
            </w:r>
            <w:r w:rsidR="00EC3A80">
              <w:rPr>
                <w:noProof/>
                <w:webHidden/>
              </w:rPr>
              <w:tab/>
            </w:r>
            <w:r w:rsidR="00EC3A80">
              <w:rPr>
                <w:noProof/>
                <w:webHidden/>
              </w:rPr>
              <w:fldChar w:fldCharType="begin"/>
            </w:r>
            <w:r w:rsidR="00EC3A80">
              <w:rPr>
                <w:noProof/>
                <w:webHidden/>
              </w:rPr>
              <w:instrText xml:space="preserve"> PAGEREF _Toc500929633 \h </w:instrText>
            </w:r>
            <w:r w:rsidR="00EC3A80">
              <w:rPr>
                <w:noProof/>
                <w:webHidden/>
              </w:rPr>
            </w:r>
            <w:r w:rsidR="00EC3A80">
              <w:rPr>
                <w:noProof/>
                <w:webHidden/>
              </w:rPr>
              <w:fldChar w:fldCharType="separate"/>
            </w:r>
            <w:r w:rsidR="00F02440">
              <w:rPr>
                <w:noProof/>
                <w:webHidden/>
              </w:rPr>
              <w:t>31</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4" w:history="1">
            <w:r w:rsidR="00EC3A80" w:rsidRPr="00A02869">
              <w:rPr>
                <w:rStyle w:val="Hipervnculo"/>
                <w:rFonts w:ascii="Times New Roman" w:hAnsi="Times New Roman"/>
                <w:b/>
                <w:noProof/>
              </w:rPr>
              <w:t>i.</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hAnsi="Times New Roman"/>
                <w:b/>
                <w:noProof/>
              </w:rPr>
              <w:t>Índice de Transparencia</w:t>
            </w:r>
            <w:r w:rsidR="00EC3A80">
              <w:rPr>
                <w:noProof/>
                <w:webHidden/>
              </w:rPr>
              <w:tab/>
            </w:r>
            <w:r w:rsidR="00EC3A80">
              <w:rPr>
                <w:noProof/>
                <w:webHidden/>
              </w:rPr>
              <w:fldChar w:fldCharType="begin"/>
            </w:r>
            <w:r w:rsidR="00EC3A80">
              <w:rPr>
                <w:noProof/>
                <w:webHidden/>
              </w:rPr>
              <w:instrText xml:space="preserve"> PAGEREF _Toc500929634 \h </w:instrText>
            </w:r>
            <w:r w:rsidR="00EC3A80">
              <w:rPr>
                <w:noProof/>
                <w:webHidden/>
              </w:rPr>
            </w:r>
            <w:r w:rsidR="00EC3A80">
              <w:rPr>
                <w:noProof/>
                <w:webHidden/>
              </w:rPr>
              <w:fldChar w:fldCharType="separate"/>
            </w:r>
            <w:r w:rsidR="00F02440">
              <w:rPr>
                <w:noProof/>
                <w:webHidden/>
              </w:rPr>
              <w:t>31</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5" w:history="1">
            <w:r w:rsidR="00EC3A80" w:rsidRPr="00A02869">
              <w:rPr>
                <w:rStyle w:val="Hipervnculo"/>
                <w:rFonts w:ascii="Times New Roman" w:eastAsiaTheme="minorHAnsi" w:hAnsi="Times New Roman"/>
                <w:b/>
                <w:noProof/>
              </w:rPr>
              <w:t>ii.</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Normas Básicas de Control Interno (NOBACI)</w:t>
            </w:r>
            <w:r w:rsidR="00EC3A80">
              <w:rPr>
                <w:noProof/>
                <w:webHidden/>
              </w:rPr>
              <w:tab/>
            </w:r>
            <w:r w:rsidR="00EC3A80">
              <w:rPr>
                <w:noProof/>
                <w:webHidden/>
              </w:rPr>
              <w:fldChar w:fldCharType="begin"/>
            </w:r>
            <w:r w:rsidR="00EC3A80">
              <w:rPr>
                <w:noProof/>
                <w:webHidden/>
              </w:rPr>
              <w:instrText xml:space="preserve"> PAGEREF _Toc500929635 \h </w:instrText>
            </w:r>
            <w:r w:rsidR="00EC3A80">
              <w:rPr>
                <w:noProof/>
                <w:webHidden/>
              </w:rPr>
            </w:r>
            <w:r w:rsidR="00EC3A80">
              <w:rPr>
                <w:noProof/>
                <w:webHidden/>
              </w:rPr>
              <w:fldChar w:fldCharType="separate"/>
            </w:r>
            <w:r w:rsidR="00F02440">
              <w:rPr>
                <w:noProof/>
                <w:webHidden/>
              </w:rPr>
              <w:t>32</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6" w:history="1">
            <w:r w:rsidR="00EC3A80" w:rsidRPr="00A02869">
              <w:rPr>
                <w:rStyle w:val="Hipervnculo"/>
                <w:rFonts w:ascii="Times New Roman" w:eastAsiaTheme="minorHAnsi" w:hAnsi="Times New Roman"/>
                <w:b/>
                <w:noProof/>
              </w:rPr>
              <w:t>iii.</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Plan Anual de Compras y Contrataciones (PACC)</w:t>
            </w:r>
            <w:r w:rsidR="00EC3A80">
              <w:rPr>
                <w:noProof/>
                <w:webHidden/>
              </w:rPr>
              <w:tab/>
            </w:r>
            <w:r w:rsidR="00EC3A80">
              <w:rPr>
                <w:noProof/>
                <w:webHidden/>
              </w:rPr>
              <w:fldChar w:fldCharType="begin"/>
            </w:r>
            <w:r w:rsidR="00EC3A80">
              <w:rPr>
                <w:noProof/>
                <w:webHidden/>
              </w:rPr>
              <w:instrText xml:space="preserve"> PAGEREF _Toc500929636 \h </w:instrText>
            </w:r>
            <w:r w:rsidR="00EC3A80">
              <w:rPr>
                <w:noProof/>
                <w:webHidden/>
              </w:rPr>
            </w:r>
            <w:r w:rsidR="00EC3A80">
              <w:rPr>
                <w:noProof/>
                <w:webHidden/>
              </w:rPr>
              <w:fldChar w:fldCharType="separate"/>
            </w:r>
            <w:r w:rsidR="00F02440">
              <w:rPr>
                <w:noProof/>
                <w:webHidden/>
              </w:rPr>
              <w:t>32</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7" w:history="1">
            <w:r w:rsidR="00EC3A80" w:rsidRPr="00A02869">
              <w:rPr>
                <w:rStyle w:val="Hipervnculo"/>
                <w:rFonts w:ascii="Times New Roman" w:eastAsiaTheme="minorHAnsi" w:hAnsi="Times New Roman"/>
                <w:b/>
                <w:noProof/>
              </w:rPr>
              <w:t>iv.</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Comisiones de Veedurías Ciudadanas</w:t>
            </w:r>
            <w:r w:rsidR="00EC3A80">
              <w:rPr>
                <w:noProof/>
                <w:webHidden/>
              </w:rPr>
              <w:tab/>
            </w:r>
            <w:r w:rsidR="00EC3A80">
              <w:rPr>
                <w:noProof/>
                <w:webHidden/>
              </w:rPr>
              <w:fldChar w:fldCharType="begin"/>
            </w:r>
            <w:r w:rsidR="00EC3A80">
              <w:rPr>
                <w:noProof/>
                <w:webHidden/>
              </w:rPr>
              <w:instrText xml:space="preserve"> PAGEREF _Toc500929637 \h </w:instrText>
            </w:r>
            <w:r w:rsidR="00EC3A80">
              <w:rPr>
                <w:noProof/>
                <w:webHidden/>
              </w:rPr>
            </w:r>
            <w:r w:rsidR="00EC3A80">
              <w:rPr>
                <w:noProof/>
                <w:webHidden/>
              </w:rPr>
              <w:fldChar w:fldCharType="separate"/>
            </w:r>
            <w:r w:rsidR="00F02440">
              <w:rPr>
                <w:noProof/>
                <w:webHidden/>
              </w:rPr>
              <w:t>32</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8" w:history="1">
            <w:r w:rsidR="00EC3A80" w:rsidRPr="00A02869">
              <w:rPr>
                <w:rStyle w:val="Hipervnculo"/>
                <w:rFonts w:ascii="Times New Roman" w:eastAsiaTheme="minorHAnsi" w:hAnsi="Times New Roman"/>
                <w:b/>
                <w:noProof/>
              </w:rPr>
              <w:t>v.</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Auditorías y Declaraciones Juradas</w:t>
            </w:r>
            <w:r w:rsidR="00EC3A80">
              <w:rPr>
                <w:noProof/>
                <w:webHidden/>
              </w:rPr>
              <w:tab/>
            </w:r>
            <w:r w:rsidR="00EC3A80">
              <w:rPr>
                <w:noProof/>
                <w:webHidden/>
              </w:rPr>
              <w:fldChar w:fldCharType="begin"/>
            </w:r>
            <w:r w:rsidR="00EC3A80">
              <w:rPr>
                <w:noProof/>
                <w:webHidden/>
              </w:rPr>
              <w:instrText xml:space="preserve"> PAGEREF _Toc500929638 \h </w:instrText>
            </w:r>
            <w:r w:rsidR="00EC3A80">
              <w:rPr>
                <w:noProof/>
                <w:webHidden/>
              </w:rPr>
            </w:r>
            <w:r w:rsidR="00EC3A80">
              <w:rPr>
                <w:noProof/>
                <w:webHidden/>
              </w:rPr>
              <w:fldChar w:fldCharType="separate"/>
            </w:r>
            <w:r w:rsidR="00F02440">
              <w:rPr>
                <w:noProof/>
                <w:webHidden/>
              </w:rPr>
              <w:t>33</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39" w:history="1">
            <w:r w:rsidR="00EC3A80" w:rsidRPr="00A02869">
              <w:rPr>
                <w:rStyle w:val="Hipervnculo"/>
                <w:rFonts w:ascii="Times New Roman" w:hAnsi="Times New Roman"/>
                <w:b/>
                <w:noProof/>
                <w:lang w:val="es-DO"/>
              </w:rPr>
              <w:t>3.</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hAnsi="Times New Roman"/>
                <w:b/>
                <w:noProof/>
                <w:lang w:val="es-DO"/>
              </w:rPr>
              <w:t>Perspectiva de los Usuarios</w:t>
            </w:r>
            <w:r w:rsidR="00EC3A80">
              <w:rPr>
                <w:noProof/>
                <w:webHidden/>
              </w:rPr>
              <w:tab/>
            </w:r>
            <w:r w:rsidR="00EC3A80">
              <w:rPr>
                <w:noProof/>
                <w:webHidden/>
              </w:rPr>
              <w:fldChar w:fldCharType="begin"/>
            </w:r>
            <w:r w:rsidR="00EC3A80">
              <w:rPr>
                <w:noProof/>
                <w:webHidden/>
              </w:rPr>
              <w:instrText xml:space="preserve"> PAGEREF _Toc500929639 \h </w:instrText>
            </w:r>
            <w:r w:rsidR="00EC3A80">
              <w:rPr>
                <w:noProof/>
                <w:webHidden/>
              </w:rPr>
            </w:r>
            <w:r w:rsidR="00EC3A80">
              <w:rPr>
                <w:noProof/>
                <w:webHidden/>
              </w:rPr>
              <w:fldChar w:fldCharType="separate"/>
            </w:r>
            <w:r w:rsidR="00F02440">
              <w:rPr>
                <w:noProof/>
                <w:webHidden/>
              </w:rPr>
              <w:t>33</w:t>
            </w:r>
            <w:r w:rsidR="00EC3A80">
              <w:rPr>
                <w:noProof/>
                <w:webHidden/>
              </w:rPr>
              <w:fldChar w:fldCharType="end"/>
            </w:r>
          </w:hyperlink>
        </w:p>
        <w:p w:rsidR="00EC3A80" w:rsidRDefault="00DA12DB">
          <w:pPr>
            <w:pStyle w:val="TDC3"/>
            <w:tabs>
              <w:tab w:val="left" w:pos="880"/>
              <w:tab w:val="right" w:leader="dot" w:pos="8369"/>
            </w:tabs>
            <w:rPr>
              <w:rFonts w:asciiTheme="minorHAnsi" w:eastAsiaTheme="minorEastAsia" w:hAnsiTheme="minorHAnsi" w:cstheme="minorBidi"/>
              <w:noProof/>
              <w:sz w:val="22"/>
              <w:szCs w:val="22"/>
              <w:lang w:eastAsia="es-ES"/>
            </w:rPr>
          </w:pPr>
          <w:hyperlink w:anchor="_Toc500929640" w:history="1">
            <w:r w:rsidR="00EC3A80" w:rsidRPr="00A02869">
              <w:rPr>
                <w:rStyle w:val="Hipervnculo"/>
                <w:rFonts w:ascii="Times New Roman" w:hAnsi="Times New Roman"/>
                <w:b/>
                <w:noProof/>
              </w:rPr>
              <w:t>i.</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hAnsi="Times New Roman"/>
                <w:b/>
                <w:noProof/>
              </w:rPr>
              <w:t>Sistema de Atención Ciudadana 3-1-1</w:t>
            </w:r>
            <w:r w:rsidR="00EC3A80">
              <w:rPr>
                <w:noProof/>
                <w:webHidden/>
              </w:rPr>
              <w:tab/>
            </w:r>
            <w:r w:rsidR="00EC3A80">
              <w:rPr>
                <w:noProof/>
                <w:webHidden/>
              </w:rPr>
              <w:fldChar w:fldCharType="begin"/>
            </w:r>
            <w:r w:rsidR="00EC3A80">
              <w:rPr>
                <w:noProof/>
                <w:webHidden/>
              </w:rPr>
              <w:instrText xml:space="preserve"> PAGEREF _Toc500929640 \h </w:instrText>
            </w:r>
            <w:r w:rsidR="00EC3A80">
              <w:rPr>
                <w:noProof/>
                <w:webHidden/>
              </w:rPr>
            </w:r>
            <w:r w:rsidR="00EC3A80">
              <w:rPr>
                <w:noProof/>
                <w:webHidden/>
              </w:rPr>
              <w:fldChar w:fldCharType="separate"/>
            </w:r>
            <w:r w:rsidR="00F02440">
              <w:rPr>
                <w:noProof/>
                <w:webHidden/>
              </w:rPr>
              <w:t>33</w:t>
            </w:r>
            <w:r w:rsidR="00EC3A80">
              <w:rPr>
                <w:noProof/>
                <w:webHidden/>
              </w:rPr>
              <w:fldChar w:fldCharType="end"/>
            </w:r>
          </w:hyperlink>
        </w:p>
        <w:p w:rsidR="00EC3A80" w:rsidRDefault="00DA12DB">
          <w:pPr>
            <w:pStyle w:val="TDC2"/>
            <w:tabs>
              <w:tab w:val="left" w:pos="660"/>
              <w:tab w:val="right" w:leader="dot" w:pos="8369"/>
            </w:tabs>
            <w:rPr>
              <w:rFonts w:asciiTheme="minorHAnsi" w:eastAsiaTheme="minorEastAsia" w:hAnsiTheme="minorHAnsi" w:cstheme="minorBidi"/>
              <w:noProof/>
              <w:sz w:val="22"/>
              <w:szCs w:val="22"/>
              <w:lang w:eastAsia="es-ES"/>
            </w:rPr>
          </w:pPr>
          <w:hyperlink w:anchor="_Toc500929641" w:history="1">
            <w:r w:rsidR="00EC3A80" w:rsidRPr="00A02869">
              <w:rPr>
                <w:rStyle w:val="Hipervnculo"/>
                <w:rFonts w:ascii="Times New Roman" w:eastAsiaTheme="minorHAnsi" w:hAnsi="Times New Roman"/>
                <w:b/>
                <w:noProof/>
              </w:rPr>
              <w:t>c)</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eastAsiaTheme="minorHAnsi" w:hAnsi="Times New Roman"/>
                <w:b/>
                <w:noProof/>
              </w:rPr>
              <w:t>Otras acciones desarrolladas</w:t>
            </w:r>
            <w:r w:rsidR="00EC3A80">
              <w:rPr>
                <w:noProof/>
                <w:webHidden/>
              </w:rPr>
              <w:tab/>
            </w:r>
            <w:r w:rsidR="00EC3A80">
              <w:rPr>
                <w:noProof/>
                <w:webHidden/>
              </w:rPr>
              <w:fldChar w:fldCharType="begin"/>
            </w:r>
            <w:r w:rsidR="00EC3A80">
              <w:rPr>
                <w:noProof/>
                <w:webHidden/>
              </w:rPr>
              <w:instrText xml:space="preserve"> PAGEREF _Toc500929641 \h </w:instrText>
            </w:r>
            <w:r w:rsidR="00EC3A80">
              <w:rPr>
                <w:noProof/>
                <w:webHidden/>
              </w:rPr>
            </w:r>
            <w:r w:rsidR="00EC3A80">
              <w:rPr>
                <w:noProof/>
                <w:webHidden/>
              </w:rPr>
              <w:fldChar w:fldCharType="separate"/>
            </w:r>
            <w:r w:rsidR="00F02440">
              <w:rPr>
                <w:noProof/>
                <w:webHidden/>
              </w:rPr>
              <w:t>33</w:t>
            </w:r>
            <w:r w:rsidR="00EC3A80">
              <w:rPr>
                <w:noProof/>
                <w:webHidden/>
              </w:rPr>
              <w:fldChar w:fldCharType="end"/>
            </w:r>
          </w:hyperlink>
        </w:p>
        <w:p w:rsidR="00EC3A80" w:rsidRDefault="00DA12DB">
          <w:pPr>
            <w:pStyle w:val="TDC1"/>
            <w:tabs>
              <w:tab w:val="right" w:leader="dot" w:pos="8369"/>
            </w:tabs>
            <w:rPr>
              <w:rFonts w:asciiTheme="minorHAnsi" w:eastAsiaTheme="minorEastAsia" w:hAnsiTheme="minorHAnsi" w:cstheme="minorBidi"/>
              <w:noProof/>
              <w:sz w:val="22"/>
              <w:szCs w:val="22"/>
              <w:lang w:eastAsia="es-ES"/>
            </w:rPr>
          </w:pPr>
          <w:hyperlink w:anchor="_Toc500929642" w:history="1">
            <w:r w:rsidR="00EC3A80" w:rsidRPr="00A02869">
              <w:rPr>
                <w:rStyle w:val="Hipervnculo"/>
                <w:rFonts w:ascii="Times New Roman" w:hAnsi="Times New Roman"/>
                <w:b/>
                <w:noProof/>
              </w:rPr>
              <w:t>V. Gestión Interna</w:t>
            </w:r>
            <w:r w:rsidR="00EC3A80">
              <w:rPr>
                <w:noProof/>
                <w:webHidden/>
              </w:rPr>
              <w:tab/>
            </w:r>
            <w:r w:rsidR="00EC3A80">
              <w:rPr>
                <w:noProof/>
                <w:webHidden/>
              </w:rPr>
              <w:fldChar w:fldCharType="begin"/>
            </w:r>
            <w:r w:rsidR="00EC3A80">
              <w:rPr>
                <w:noProof/>
                <w:webHidden/>
              </w:rPr>
              <w:instrText xml:space="preserve"> PAGEREF _Toc500929642 \h </w:instrText>
            </w:r>
            <w:r w:rsidR="00EC3A80">
              <w:rPr>
                <w:noProof/>
                <w:webHidden/>
              </w:rPr>
            </w:r>
            <w:r w:rsidR="00EC3A80">
              <w:rPr>
                <w:noProof/>
                <w:webHidden/>
              </w:rPr>
              <w:fldChar w:fldCharType="separate"/>
            </w:r>
            <w:r w:rsidR="00F02440">
              <w:rPr>
                <w:noProof/>
                <w:webHidden/>
              </w:rPr>
              <w:t>33</w:t>
            </w:r>
            <w:r w:rsidR="00EC3A80">
              <w:rPr>
                <w:noProof/>
                <w:webHidden/>
              </w:rPr>
              <w:fldChar w:fldCharType="end"/>
            </w:r>
          </w:hyperlink>
        </w:p>
        <w:p w:rsidR="00EC3A80" w:rsidRDefault="00DA12DB">
          <w:pPr>
            <w:pStyle w:val="TDC2"/>
            <w:tabs>
              <w:tab w:val="left" w:pos="660"/>
              <w:tab w:val="right" w:leader="dot" w:pos="8369"/>
            </w:tabs>
            <w:rPr>
              <w:rFonts w:asciiTheme="minorHAnsi" w:eastAsiaTheme="minorEastAsia" w:hAnsiTheme="minorHAnsi" w:cstheme="minorBidi"/>
              <w:noProof/>
              <w:sz w:val="22"/>
              <w:szCs w:val="22"/>
              <w:lang w:eastAsia="es-ES"/>
            </w:rPr>
          </w:pPr>
          <w:hyperlink w:anchor="_Toc500929643" w:history="1">
            <w:r w:rsidR="00EC3A80" w:rsidRPr="00A02869">
              <w:rPr>
                <w:rStyle w:val="Hipervnculo"/>
                <w:rFonts w:ascii="Times New Roman" w:hAnsi="Times New Roman"/>
                <w:b/>
                <w:noProof/>
              </w:rPr>
              <w:t>a)</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hAnsi="Times New Roman"/>
                <w:b/>
                <w:noProof/>
              </w:rPr>
              <w:t>Desempeño Financiero</w:t>
            </w:r>
            <w:r w:rsidR="00EC3A80">
              <w:rPr>
                <w:noProof/>
                <w:webHidden/>
              </w:rPr>
              <w:tab/>
            </w:r>
            <w:r w:rsidR="00EC3A80">
              <w:rPr>
                <w:noProof/>
                <w:webHidden/>
              </w:rPr>
              <w:fldChar w:fldCharType="begin"/>
            </w:r>
            <w:r w:rsidR="00EC3A80">
              <w:rPr>
                <w:noProof/>
                <w:webHidden/>
              </w:rPr>
              <w:instrText xml:space="preserve"> PAGEREF _Toc500929643 \h </w:instrText>
            </w:r>
            <w:r w:rsidR="00EC3A80">
              <w:rPr>
                <w:noProof/>
                <w:webHidden/>
              </w:rPr>
            </w:r>
            <w:r w:rsidR="00EC3A80">
              <w:rPr>
                <w:noProof/>
                <w:webHidden/>
              </w:rPr>
              <w:fldChar w:fldCharType="separate"/>
            </w:r>
            <w:r w:rsidR="00F02440">
              <w:rPr>
                <w:noProof/>
                <w:webHidden/>
              </w:rPr>
              <w:t>33</w:t>
            </w:r>
            <w:r w:rsidR="00EC3A80">
              <w:rPr>
                <w:noProof/>
                <w:webHidden/>
              </w:rPr>
              <w:fldChar w:fldCharType="end"/>
            </w:r>
          </w:hyperlink>
        </w:p>
        <w:p w:rsidR="00EC3A80" w:rsidRDefault="00DA12DB">
          <w:pPr>
            <w:pStyle w:val="TDC2"/>
            <w:tabs>
              <w:tab w:val="left" w:pos="660"/>
              <w:tab w:val="right" w:leader="dot" w:pos="8369"/>
            </w:tabs>
            <w:rPr>
              <w:rFonts w:asciiTheme="minorHAnsi" w:eastAsiaTheme="minorEastAsia" w:hAnsiTheme="minorHAnsi" w:cstheme="minorBidi"/>
              <w:noProof/>
              <w:sz w:val="22"/>
              <w:szCs w:val="22"/>
              <w:lang w:eastAsia="es-ES"/>
            </w:rPr>
          </w:pPr>
          <w:hyperlink w:anchor="_Toc500929644" w:history="1">
            <w:r w:rsidR="00EC3A80" w:rsidRPr="00A02869">
              <w:rPr>
                <w:rStyle w:val="Hipervnculo"/>
                <w:rFonts w:ascii="Times New Roman" w:hAnsi="Times New Roman"/>
                <w:b/>
                <w:noProof/>
              </w:rPr>
              <w:t>b)</w:t>
            </w:r>
            <w:r w:rsidR="00EC3A80">
              <w:rPr>
                <w:rFonts w:asciiTheme="minorHAnsi" w:eastAsiaTheme="minorEastAsia" w:hAnsiTheme="minorHAnsi" w:cstheme="minorBidi"/>
                <w:noProof/>
                <w:sz w:val="22"/>
                <w:szCs w:val="22"/>
                <w:lang w:eastAsia="es-ES"/>
              </w:rPr>
              <w:tab/>
            </w:r>
            <w:r w:rsidR="00EC3A80" w:rsidRPr="00A02869">
              <w:rPr>
                <w:rStyle w:val="Hipervnculo"/>
                <w:rFonts w:ascii="Times New Roman" w:hAnsi="Times New Roman"/>
                <w:b/>
                <w:noProof/>
              </w:rPr>
              <w:t>Contrataciones y adquisiciones</w:t>
            </w:r>
            <w:r w:rsidR="00EC3A80">
              <w:rPr>
                <w:noProof/>
                <w:webHidden/>
              </w:rPr>
              <w:tab/>
            </w:r>
            <w:r w:rsidR="00EC3A80">
              <w:rPr>
                <w:noProof/>
                <w:webHidden/>
              </w:rPr>
              <w:fldChar w:fldCharType="begin"/>
            </w:r>
            <w:r w:rsidR="00EC3A80">
              <w:rPr>
                <w:noProof/>
                <w:webHidden/>
              </w:rPr>
              <w:instrText xml:space="preserve"> PAGEREF _Toc500929644 \h </w:instrText>
            </w:r>
            <w:r w:rsidR="00EC3A80">
              <w:rPr>
                <w:noProof/>
                <w:webHidden/>
              </w:rPr>
            </w:r>
            <w:r w:rsidR="00EC3A80">
              <w:rPr>
                <w:noProof/>
                <w:webHidden/>
              </w:rPr>
              <w:fldChar w:fldCharType="separate"/>
            </w:r>
            <w:r w:rsidR="00F02440">
              <w:rPr>
                <w:noProof/>
                <w:webHidden/>
              </w:rPr>
              <w:t>34</w:t>
            </w:r>
            <w:r w:rsidR="00EC3A80">
              <w:rPr>
                <w:noProof/>
                <w:webHidden/>
              </w:rPr>
              <w:fldChar w:fldCharType="end"/>
            </w:r>
          </w:hyperlink>
        </w:p>
        <w:p w:rsidR="00EC3A80" w:rsidRDefault="00DA12DB">
          <w:pPr>
            <w:pStyle w:val="TDC1"/>
            <w:tabs>
              <w:tab w:val="right" w:leader="dot" w:pos="8369"/>
            </w:tabs>
            <w:rPr>
              <w:rFonts w:asciiTheme="minorHAnsi" w:eastAsiaTheme="minorEastAsia" w:hAnsiTheme="minorHAnsi" w:cstheme="minorBidi"/>
              <w:noProof/>
              <w:sz w:val="22"/>
              <w:szCs w:val="22"/>
              <w:lang w:eastAsia="es-ES"/>
            </w:rPr>
          </w:pPr>
          <w:hyperlink w:anchor="_Toc500929645" w:history="1">
            <w:r w:rsidR="00EC3A80" w:rsidRPr="00A02869">
              <w:rPr>
                <w:rStyle w:val="Hipervnculo"/>
                <w:rFonts w:ascii="Times New Roman" w:hAnsi="Times New Roman"/>
                <w:b/>
                <w:noProof/>
              </w:rPr>
              <w:t>VI. Reconocimientos</w:t>
            </w:r>
            <w:r w:rsidR="00EC3A80">
              <w:rPr>
                <w:noProof/>
                <w:webHidden/>
              </w:rPr>
              <w:tab/>
            </w:r>
            <w:r w:rsidR="00EC3A80">
              <w:rPr>
                <w:noProof/>
                <w:webHidden/>
              </w:rPr>
              <w:fldChar w:fldCharType="begin"/>
            </w:r>
            <w:r w:rsidR="00EC3A80">
              <w:rPr>
                <w:noProof/>
                <w:webHidden/>
              </w:rPr>
              <w:instrText xml:space="preserve"> PAGEREF _Toc500929645 \h </w:instrText>
            </w:r>
            <w:r w:rsidR="00EC3A80">
              <w:rPr>
                <w:noProof/>
                <w:webHidden/>
              </w:rPr>
            </w:r>
            <w:r w:rsidR="00EC3A80">
              <w:rPr>
                <w:noProof/>
                <w:webHidden/>
              </w:rPr>
              <w:fldChar w:fldCharType="separate"/>
            </w:r>
            <w:r w:rsidR="00F02440">
              <w:rPr>
                <w:noProof/>
                <w:webHidden/>
              </w:rPr>
              <w:t>39</w:t>
            </w:r>
            <w:r w:rsidR="00EC3A80">
              <w:rPr>
                <w:noProof/>
                <w:webHidden/>
              </w:rPr>
              <w:fldChar w:fldCharType="end"/>
            </w:r>
          </w:hyperlink>
        </w:p>
        <w:p w:rsidR="00EC3A80" w:rsidRDefault="00DA12DB">
          <w:pPr>
            <w:pStyle w:val="TDC1"/>
            <w:tabs>
              <w:tab w:val="right" w:leader="dot" w:pos="8369"/>
            </w:tabs>
            <w:rPr>
              <w:rFonts w:asciiTheme="minorHAnsi" w:eastAsiaTheme="minorEastAsia" w:hAnsiTheme="minorHAnsi" w:cstheme="minorBidi"/>
              <w:noProof/>
              <w:sz w:val="22"/>
              <w:szCs w:val="22"/>
              <w:lang w:eastAsia="es-ES"/>
            </w:rPr>
          </w:pPr>
          <w:hyperlink w:anchor="_Toc500929646" w:history="1">
            <w:r w:rsidR="00EC3A80" w:rsidRPr="00A02869">
              <w:rPr>
                <w:rStyle w:val="Hipervnculo"/>
                <w:rFonts w:ascii="Times New Roman" w:hAnsi="Times New Roman"/>
                <w:b/>
                <w:noProof/>
              </w:rPr>
              <w:t>VII. Proyecciones al Próximo Año</w:t>
            </w:r>
            <w:r w:rsidR="00EC3A80">
              <w:rPr>
                <w:noProof/>
                <w:webHidden/>
              </w:rPr>
              <w:tab/>
            </w:r>
            <w:r w:rsidR="00EC3A80">
              <w:rPr>
                <w:noProof/>
                <w:webHidden/>
              </w:rPr>
              <w:fldChar w:fldCharType="begin"/>
            </w:r>
            <w:r w:rsidR="00EC3A80">
              <w:rPr>
                <w:noProof/>
                <w:webHidden/>
              </w:rPr>
              <w:instrText xml:space="preserve"> PAGEREF _Toc500929646 \h </w:instrText>
            </w:r>
            <w:r w:rsidR="00EC3A80">
              <w:rPr>
                <w:noProof/>
                <w:webHidden/>
              </w:rPr>
            </w:r>
            <w:r w:rsidR="00EC3A80">
              <w:rPr>
                <w:noProof/>
                <w:webHidden/>
              </w:rPr>
              <w:fldChar w:fldCharType="separate"/>
            </w:r>
            <w:r w:rsidR="00F02440">
              <w:rPr>
                <w:noProof/>
                <w:webHidden/>
              </w:rPr>
              <w:t>39</w:t>
            </w:r>
            <w:r w:rsidR="00EC3A80">
              <w:rPr>
                <w:noProof/>
                <w:webHidden/>
              </w:rPr>
              <w:fldChar w:fldCharType="end"/>
            </w:r>
          </w:hyperlink>
        </w:p>
        <w:p w:rsidR="00EC3A80" w:rsidRDefault="00DA12DB">
          <w:pPr>
            <w:pStyle w:val="TDC2"/>
            <w:tabs>
              <w:tab w:val="right" w:leader="dot" w:pos="8369"/>
            </w:tabs>
            <w:rPr>
              <w:rFonts w:asciiTheme="minorHAnsi" w:eastAsiaTheme="minorEastAsia" w:hAnsiTheme="minorHAnsi" w:cstheme="minorBidi"/>
              <w:noProof/>
              <w:sz w:val="22"/>
              <w:szCs w:val="22"/>
              <w:lang w:eastAsia="es-ES"/>
            </w:rPr>
          </w:pPr>
          <w:hyperlink w:anchor="_Toc500929647" w:history="1">
            <w:r w:rsidR="00EC3A80" w:rsidRPr="00A02869">
              <w:rPr>
                <w:rStyle w:val="Hipervnculo"/>
                <w:rFonts w:ascii="Times New Roman" w:hAnsi="Times New Roman"/>
                <w:b/>
                <w:noProof/>
              </w:rPr>
              <w:t>GLOSARIO</w:t>
            </w:r>
            <w:r w:rsidR="00EC3A80">
              <w:rPr>
                <w:noProof/>
                <w:webHidden/>
              </w:rPr>
              <w:tab/>
            </w:r>
            <w:r w:rsidR="00EC3A80">
              <w:rPr>
                <w:noProof/>
                <w:webHidden/>
              </w:rPr>
              <w:fldChar w:fldCharType="begin"/>
            </w:r>
            <w:r w:rsidR="00EC3A80">
              <w:rPr>
                <w:noProof/>
                <w:webHidden/>
              </w:rPr>
              <w:instrText xml:space="preserve"> PAGEREF _Toc500929647 \h </w:instrText>
            </w:r>
            <w:r w:rsidR="00EC3A80">
              <w:rPr>
                <w:noProof/>
                <w:webHidden/>
              </w:rPr>
            </w:r>
            <w:r w:rsidR="00EC3A80">
              <w:rPr>
                <w:noProof/>
                <w:webHidden/>
              </w:rPr>
              <w:fldChar w:fldCharType="separate"/>
            </w:r>
            <w:r w:rsidR="00F02440">
              <w:rPr>
                <w:noProof/>
                <w:webHidden/>
              </w:rPr>
              <w:t>41</w:t>
            </w:r>
            <w:r w:rsidR="00EC3A80">
              <w:rPr>
                <w:noProof/>
                <w:webHidden/>
              </w:rPr>
              <w:fldChar w:fldCharType="end"/>
            </w:r>
          </w:hyperlink>
        </w:p>
        <w:p w:rsidR="008919A5" w:rsidRDefault="008919A5" w:rsidP="008919A5">
          <w:r>
            <w:rPr>
              <w:b/>
              <w:bCs/>
            </w:rPr>
            <w:fldChar w:fldCharType="end"/>
          </w:r>
        </w:p>
      </w:sdtContent>
    </w:sdt>
    <w:p w:rsidR="008919A5" w:rsidRDefault="008919A5" w:rsidP="008919A5">
      <w:pPr>
        <w:spacing w:after="160" w:line="256" w:lineRule="auto"/>
        <w:rPr>
          <w:rFonts w:ascii="Times New Roman" w:hAnsi="Times New Roman"/>
          <w:b/>
          <w:sz w:val="32"/>
          <w:szCs w:val="32"/>
        </w:rPr>
      </w:pPr>
    </w:p>
    <w:p w:rsidR="008919A5" w:rsidRDefault="008919A5" w:rsidP="008919A5">
      <w:pPr>
        <w:spacing w:after="160" w:line="256" w:lineRule="auto"/>
        <w:rPr>
          <w:rFonts w:ascii="Times New Roman" w:hAnsi="Times New Roman"/>
          <w:b/>
          <w:sz w:val="32"/>
          <w:szCs w:val="32"/>
        </w:rPr>
      </w:pPr>
    </w:p>
    <w:p w:rsidR="008919A5" w:rsidRDefault="008919A5" w:rsidP="008919A5">
      <w:pPr>
        <w:spacing w:after="160" w:line="256" w:lineRule="auto"/>
        <w:rPr>
          <w:rFonts w:ascii="Times New Roman" w:hAnsi="Times New Roman"/>
          <w:b/>
          <w:sz w:val="32"/>
          <w:szCs w:val="32"/>
        </w:rPr>
      </w:pPr>
    </w:p>
    <w:p w:rsidR="00AC77E8" w:rsidRDefault="00AC77E8"/>
    <w:p w:rsidR="00097507" w:rsidRDefault="00097507"/>
    <w:p w:rsidR="008919A5" w:rsidRDefault="008919A5" w:rsidP="008919A5">
      <w:pPr>
        <w:keepNext/>
        <w:keepLines/>
        <w:spacing w:before="360" w:after="40" w:line="240" w:lineRule="auto"/>
        <w:jc w:val="both"/>
        <w:outlineLvl w:val="0"/>
        <w:rPr>
          <w:rFonts w:ascii="Times New Roman" w:hAnsi="Times New Roman"/>
          <w:b/>
          <w:sz w:val="32"/>
          <w:szCs w:val="32"/>
        </w:rPr>
      </w:pPr>
      <w:bookmarkStart w:id="1" w:name="_Toc500929624"/>
      <w:r w:rsidRPr="008919A5">
        <w:rPr>
          <w:rFonts w:ascii="Times New Roman" w:hAnsi="Times New Roman"/>
          <w:b/>
          <w:sz w:val="32"/>
          <w:szCs w:val="32"/>
        </w:rPr>
        <w:lastRenderedPageBreak/>
        <w:t>II.</w:t>
      </w:r>
      <w:r w:rsidRPr="008919A5">
        <w:rPr>
          <w:rFonts w:ascii="Times New Roman" w:hAnsi="Times New Roman"/>
          <w:b/>
          <w:spacing w:val="-1"/>
          <w:sz w:val="32"/>
          <w:szCs w:val="32"/>
        </w:rPr>
        <w:t xml:space="preserve"> R</w:t>
      </w:r>
      <w:r w:rsidRPr="008919A5">
        <w:rPr>
          <w:rFonts w:ascii="Times New Roman" w:hAnsi="Times New Roman"/>
          <w:b/>
          <w:sz w:val="32"/>
          <w:szCs w:val="32"/>
        </w:rPr>
        <w:t>esu</w:t>
      </w:r>
      <w:r w:rsidRPr="008919A5">
        <w:rPr>
          <w:rFonts w:ascii="Times New Roman" w:hAnsi="Times New Roman"/>
          <w:b/>
          <w:spacing w:val="-4"/>
          <w:sz w:val="32"/>
          <w:szCs w:val="32"/>
        </w:rPr>
        <w:t>m</w:t>
      </w:r>
      <w:r w:rsidRPr="008919A5">
        <w:rPr>
          <w:rFonts w:ascii="Times New Roman" w:hAnsi="Times New Roman"/>
          <w:b/>
          <w:sz w:val="32"/>
          <w:szCs w:val="32"/>
        </w:rPr>
        <w:t>en Ejecut</w:t>
      </w:r>
      <w:r w:rsidRPr="008919A5">
        <w:rPr>
          <w:rFonts w:ascii="Times New Roman" w:hAnsi="Times New Roman"/>
          <w:b/>
          <w:spacing w:val="-2"/>
          <w:sz w:val="32"/>
          <w:szCs w:val="32"/>
        </w:rPr>
        <w:t>i</w:t>
      </w:r>
      <w:r w:rsidRPr="008919A5">
        <w:rPr>
          <w:rFonts w:ascii="Times New Roman" w:hAnsi="Times New Roman"/>
          <w:b/>
          <w:spacing w:val="-1"/>
          <w:sz w:val="32"/>
          <w:szCs w:val="32"/>
        </w:rPr>
        <w:t>v</w:t>
      </w:r>
      <w:r w:rsidRPr="008919A5">
        <w:rPr>
          <w:rFonts w:ascii="Times New Roman" w:hAnsi="Times New Roman"/>
          <w:b/>
          <w:sz w:val="32"/>
          <w:szCs w:val="32"/>
        </w:rPr>
        <w:t>o</w:t>
      </w:r>
      <w:bookmarkEnd w:id="1"/>
    </w:p>
    <w:p w:rsidR="002C4C53" w:rsidRDefault="002C4C53" w:rsidP="002C4C53">
      <w:pPr>
        <w:spacing w:after="0" w:line="480" w:lineRule="auto"/>
        <w:ind w:firstLine="709"/>
        <w:jc w:val="both"/>
        <w:rPr>
          <w:rFonts w:ascii="Times New Roman" w:hAnsi="Times New Roman"/>
          <w:spacing w:val="-3"/>
          <w:sz w:val="24"/>
          <w:szCs w:val="24"/>
        </w:rPr>
      </w:pPr>
    </w:p>
    <w:p w:rsidR="002C4C53" w:rsidRPr="00C2470F" w:rsidRDefault="002C4C53" w:rsidP="002C4C53">
      <w:pPr>
        <w:spacing w:after="0" w:line="480" w:lineRule="auto"/>
        <w:ind w:firstLine="709"/>
        <w:jc w:val="both"/>
        <w:rPr>
          <w:rFonts w:ascii="Times New Roman" w:hAnsi="Times New Roman"/>
          <w:sz w:val="24"/>
          <w:szCs w:val="24"/>
          <w:lang w:val="es-419"/>
        </w:rPr>
      </w:pPr>
      <w:r w:rsidRPr="00C2470F">
        <w:rPr>
          <w:rFonts w:ascii="Times New Roman" w:hAnsi="Times New Roman"/>
          <w:spacing w:val="-3"/>
          <w:sz w:val="24"/>
          <w:szCs w:val="24"/>
          <w:lang w:val="es-419"/>
        </w:rPr>
        <w:t>L</w:t>
      </w:r>
      <w:r w:rsidRPr="00C2470F">
        <w:rPr>
          <w:rFonts w:ascii="Times New Roman" w:hAnsi="Times New Roman"/>
          <w:sz w:val="24"/>
          <w:szCs w:val="24"/>
          <w:lang w:val="es-419"/>
        </w:rPr>
        <w:t>a Admi</w:t>
      </w:r>
      <w:r w:rsidRPr="00C2470F">
        <w:rPr>
          <w:rFonts w:ascii="Times New Roman" w:hAnsi="Times New Roman"/>
          <w:spacing w:val="1"/>
          <w:sz w:val="24"/>
          <w:szCs w:val="24"/>
          <w:lang w:val="es-419"/>
        </w:rPr>
        <w:t>n</w:t>
      </w:r>
      <w:r w:rsidRPr="00C2470F">
        <w:rPr>
          <w:rFonts w:ascii="Times New Roman" w:hAnsi="Times New Roman"/>
          <w:sz w:val="24"/>
          <w:szCs w:val="24"/>
          <w:lang w:val="es-419"/>
        </w:rPr>
        <w:t>ist</w:t>
      </w:r>
      <w:r w:rsidRPr="00C2470F">
        <w:rPr>
          <w:rFonts w:ascii="Times New Roman" w:hAnsi="Times New Roman"/>
          <w:spacing w:val="-1"/>
          <w:sz w:val="24"/>
          <w:szCs w:val="24"/>
          <w:lang w:val="es-419"/>
        </w:rPr>
        <w:t>r</w:t>
      </w:r>
      <w:r w:rsidRPr="00C2470F">
        <w:rPr>
          <w:rFonts w:ascii="Times New Roman" w:hAnsi="Times New Roman"/>
          <w:sz w:val="24"/>
          <w:szCs w:val="24"/>
          <w:lang w:val="es-419"/>
        </w:rPr>
        <w:t>ad</w:t>
      </w:r>
      <w:r w:rsidRPr="00C2470F">
        <w:rPr>
          <w:rFonts w:ascii="Times New Roman" w:hAnsi="Times New Roman"/>
          <w:spacing w:val="1"/>
          <w:sz w:val="24"/>
          <w:szCs w:val="24"/>
          <w:lang w:val="es-419"/>
        </w:rPr>
        <w:t>o</w:t>
      </w:r>
      <w:r w:rsidRPr="00C2470F">
        <w:rPr>
          <w:rFonts w:ascii="Times New Roman" w:hAnsi="Times New Roman"/>
          <w:sz w:val="24"/>
          <w:szCs w:val="24"/>
          <w:lang w:val="es-419"/>
        </w:rPr>
        <w:t>ra</w:t>
      </w:r>
      <w:r w:rsidRPr="00C2470F">
        <w:rPr>
          <w:rFonts w:ascii="Times New Roman" w:hAnsi="Times New Roman"/>
          <w:spacing w:val="1"/>
          <w:sz w:val="24"/>
          <w:szCs w:val="24"/>
          <w:lang w:val="es-419"/>
        </w:rPr>
        <w:t xml:space="preserve"> d</w:t>
      </w:r>
      <w:r w:rsidRPr="00C2470F">
        <w:rPr>
          <w:rFonts w:ascii="Times New Roman" w:hAnsi="Times New Roman"/>
          <w:sz w:val="24"/>
          <w:szCs w:val="24"/>
          <w:lang w:val="es-419"/>
        </w:rPr>
        <w:t>e</w:t>
      </w:r>
      <w:r w:rsidRPr="00C2470F">
        <w:rPr>
          <w:rFonts w:ascii="Times New Roman" w:hAnsi="Times New Roman"/>
          <w:spacing w:val="1"/>
          <w:sz w:val="24"/>
          <w:szCs w:val="24"/>
          <w:lang w:val="es-419"/>
        </w:rPr>
        <w:t xml:space="preserve"> </w:t>
      </w:r>
      <w:r w:rsidRPr="00C2470F">
        <w:rPr>
          <w:rFonts w:ascii="Times New Roman" w:hAnsi="Times New Roman"/>
          <w:sz w:val="24"/>
          <w:szCs w:val="24"/>
          <w:lang w:val="es-419"/>
        </w:rPr>
        <w:t xml:space="preserve">Subsidios </w:t>
      </w:r>
      <w:r w:rsidRPr="00C2470F">
        <w:rPr>
          <w:rFonts w:ascii="Times New Roman" w:hAnsi="Times New Roman"/>
          <w:spacing w:val="1"/>
          <w:sz w:val="24"/>
          <w:szCs w:val="24"/>
          <w:lang w:val="es-419"/>
        </w:rPr>
        <w:t>S</w:t>
      </w:r>
      <w:r w:rsidRPr="00C2470F">
        <w:rPr>
          <w:rFonts w:ascii="Times New Roman" w:hAnsi="Times New Roman"/>
          <w:sz w:val="24"/>
          <w:szCs w:val="24"/>
          <w:lang w:val="es-419"/>
        </w:rPr>
        <w:t>o</w:t>
      </w:r>
      <w:r w:rsidRPr="00C2470F">
        <w:rPr>
          <w:rFonts w:ascii="Times New Roman" w:hAnsi="Times New Roman"/>
          <w:spacing w:val="-1"/>
          <w:sz w:val="24"/>
          <w:szCs w:val="24"/>
          <w:lang w:val="es-419"/>
        </w:rPr>
        <w:t>c</w:t>
      </w:r>
      <w:r w:rsidRPr="00C2470F">
        <w:rPr>
          <w:rFonts w:ascii="Times New Roman" w:hAnsi="Times New Roman"/>
          <w:sz w:val="24"/>
          <w:szCs w:val="24"/>
          <w:lang w:val="es-419"/>
        </w:rPr>
        <w:t>ial</w:t>
      </w:r>
      <w:r w:rsidRPr="00C2470F">
        <w:rPr>
          <w:rFonts w:ascii="Times New Roman" w:hAnsi="Times New Roman"/>
          <w:spacing w:val="-1"/>
          <w:sz w:val="24"/>
          <w:szCs w:val="24"/>
          <w:lang w:val="es-419"/>
        </w:rPr>
        <w:t>e</w:t>
      </w:r>
      <w:r w:rsidRPr="00C2470F">
        <w:rPr>
          <w:rFonts w:ascii="Times New Roman" w:hAnsi="Times New Roman"/>
          <w:sz w:val="24"/>
          <w:szCs w:val="24"/>
          <w:lang w:val="es-419"/>
        </w:rPr>
        <w:t xml:space="preserve">s (ADESS) </w:t>
      </w:r>
      <w:r w:rsidRPr="00C2470F">
        <w:rPr>
          <w:rFonts w:ascii="Times New Roman" w:hAnsi="Times New Roman"/>
          <w:spacing w:val="-1"/>
          <w:sz w:val="24"/>
          <w:szCs w:val="24"/>
          <w:lang w:val="es-419"/>
        </w:rPr>
        <w:t>forma parte de</w:t>
      </w:r>
      <w:r w:rsidRPr="00C2470F">
        <w:rPr>
          <w:rFonts w:ascii="Times New Roman" w:hAnsi="Times New Roman"/>
          <w:sz w:val="24"/>
          <w:szCs w:val="24"/>
          <w:lang w:val="es-419"/>
        </w:rPr>
        <w:t>l G</w:t>
      </w:r>
      <w:r w:rsidRPr="00C2470F">
        <w:rPr>
          <w:rFonts w:ascii="Times New Roman" w:hAnsi="Times New Roman"/>
          <w:spacing w:val="-1"/>
          <w:sz w:val="24"/>
          <w:szCs w:val="24"/>
          <w:lang w:val="es-419"/>
        </w:rPr>
        <w:t>a</w:t>
      </w:r>
      <w:r w:rsidRPr="00C2470F">
        <w:rPr>
          <w:rFonts w:ascii="Times New Roman" w:hAnsi="Times New Roman"/>
          <w:sz w:val="24"/>
          <w:szCs w:val="24"/>
          <w:lang w:val="es-419"/>
        </w:rPr>
        <w:t>bine</w:t>
      </w:r>
      <w:r w:rsidRPr="00C2470F">
        <w:rPr>
          <w:rFonts w:ascii="Times New Roman" w:hAnsi="Times New Roman"/>
          <w:spacing w:val="2"/>
          <w:sz w:val="24"/>
          <w:szCs w:val="24"/>
          <w:lang w:val="es-419"/>
        </w:rPr>
        <w:t>t</w:t>
      </w:r>
      <w:r w:rsidRPr="00C2470F">
        <w:rPr>
          <w:rFonts w:ascii="Times New Roman" w:hAnsi="Times New Roman"/>
          <w:sz w:val="24"/>
          <w:szCs w:val="24"/>
          <w:lang w:val="es-419"/>
        </w:rPr>
        <w:t>e de Coordin</w:t>
      </w:r>
      <w:r w:rsidRPr="00C2470F">
        <w:rPr>
          <w:rFonts w:ascii="Times New Roman" w:hAnsi="Times New Roman"/>
          <w:spacing w:val="-1"/>
          <w:sz w:val="24"/>
          <w:szCs w:val="24"/>
          <w:lang w:val="es-419"/>
        </w:rPr>
        <w:t>ac</w:t>
      </w:r>
      <w:r w:rsidRPr="00C2470F">
        <w:rPr>
          <w:rFonts w:ascii="Times New Roman" w:hAnsi="Times New Roman"/>
          <w:spacing w:val="3"/>
          <w:sz w:val="24"/>
          <w:szCs w:val="24"/>
          <w:lang w:val="es-419"/>
        </w:rPr>
        <w:t>i</w:t>
      </w:r>
      <w:r w:rsidRPr="00C2470F">
        <w:rPr>
          <w:rFonts w:ascii="Times New Roman" w:hAnsi="Times New Roman"/>
          <w:sz w:val="24"/>
          <w:szCs w:val="24"/>
          <w:lang w:val="es-419"/>
        </w:rPr>
        <w:t xml:space="preserve">ón de </w:t>
      </w:r>
      <w:r w:rsidRPr="00C2470F">
        <w:rPr>
          <w:rFonts w:ascii="Times New Roman" w:hAnsi="Times New Roman"/>
          <w:spacing w:val="3"/>
          <w:sz w:val="24"/>
          <w:szCs w:val="24"/>
          <w:lang w:val="es-419"/>
        </w:rPr>
        <w:t>l</w:t>
      </w:r>
      <w:r w:rsidRPr="00C2470F">
        <w:rPr>
          <w:rFonts w:ascii="Times New Roman" w:hAnsi="Times New Roman"/>
          <w:sz w:val="24"/>
          <w:szCs w:val="24"/>
          <w:lang w:val="es-419"/>
        </w:rPr>
        <w:t xml:space="preserve">as </w:t>
      </w:r>
      <w:r w:rsidRPr="00C2470F">
        <w:rPr>
          <w:rFonts w:ascii="Times New Roman" w:hAnsi="Times New Roman"/>
          <w:spacing w:val="1"/>
          <w:sz w:val="24"/>
          <w:szCs w:val="24"/>
          <w:lang w:val="es-419"/>
        </w:rPr>
        <w:t>P</w:t>
      </w:r>
      <w:r w:rsidRPr="00C2470F">
        <w:rPr>
          <w:rFonts w:ascii="Times New Roman" w:hAnsi="Times New Roman"/>
          <w:sz w:val="24"/>
          <w:szCs w:val="24"/>
          <w:lang w:val="es-419"/>
        </w:rPr>
        <w:t>ol</w:t>
      </w:r>
      <w:r w:rsidRPr="00C2470F">
        <w:rPr>
          <w:rFonts w:ascii="Times New Roman" w:hAnsi="Times New Roman"/>
          <w:spacing w:val="1"/>
          <w:sz w:val="24"/>
          <w:szCs w:val="24"/>
          <w:lang w:val="es-419"/>
        </w:rPr>
        <w:t>í</w:t>
      </w:r>
      <w:r w:rsidRPr="00C2470F">
        <w:rPr>
          <w:rFonts w:ascii="Times New Roman" w:hAnsi="Times New Roman"/>
          <w:sz w:val="24"/>
          <w:szCs w:val="24"/>
          <w:lang w:val="es-419"/>
        </w:rPr>
        <w:t>t</w:t>
      </w:r>
      <w:r w:rsidRPr="00C2470F">
        <w:rPr>
          <w:rFonts w:ascii="Times New Roman" w:hAnsi="Times New Roman"/>
          <w:spacing w:val="1"/>
          <w:sz w:val="24"/>
          <w:szCs w:val="24"/>
          <w:lang w:val="es-419"/>
        </w:rPr>
        <w:t>i</w:t>
      </w:r>
      <w:r w:rsidRPr="00C2470F">
        <w:rPr>
          <w:rFonts w:ascii="Times New Roman" w:hAnsi="Times New Roman"/>
          <w:spacing w:val="-1"/>
          <w:sz w:val="24"/>
          <w:szCs w:val="24"/>
          <w:lang w:val="es-419"/>
        </w:rPr>
        <w:t>c</w:t>
      </w:r>
      <w:r w:rsidRPr="00C2470F">
        <w:rPr>
          <w:rFonts w:ascii="Times New Roman" w:hAnsi="Times New Roman"/>
          <w:sz w:val="24"/>
          <w:szCs w:val="24"/>
          <w:lang w:val="es-419"/>
        </w:rPr>
        <w:t xml:space="preserve">as </w:t>
      </w:r>
      <w:r w:rsidRPr="00C2470F">
        <w:rPr>
          <w:rFonts w:ascii="Times New Roman" w:hAnsi="Times New Roman"/>
          <w:spacing w:val="1"/>
          <w:sz w:val="24"/>
          <w:szCs w:val="24"/>
          <w:lang w:val="es-419"/>
        </w:rPr>
        <w:t>S</w:t>
      </w:r>
      <w:r w:rsidRPr="00C2470F">
        <w:rPr>
          <w:rFonts w:ascii="Times New Roman" w:hAnsi="Times New Roman"/>
          <w:sz w:val="24"/>
          <w:szCs w:val="24"/>
          <w:lang w:val="es-419"/>
        </w:rPr>
        <w:t>o</w:t>
      </w:r>
      <w:r w:rsidRPr="00C2470F">
        <w:rPr>
          <w:rFonts w:ascii="Times New Roman" w:hAnsi="Times New Roman"/>
          <w:spacing w:val="-1"/>
          <w:sz w:val="24"/>
          <w:szCs w:val="24"/>
          <w:lang w:val="es-419"/>
        </w:rPr>
        <w:t>c</w:t>
      </w:r>
      <w:r w:rsidRPr="00C2470F">
        <w:rPr>
          <w:rFonts w:ascii="Times New Roman" w:hAnsi="Times New Roman"/>
          <w:sz w:val="24"/>
          <w:szCs w:val="24"/>
          <w:lang w:val="es-419"/>
        </w:rPr>
        <w:t>iales (</w:t>
      </w:r>
      <w:r w:rsidRPr="00C2470F">
        <w:rPr>
          <w:rFonts w:ascii="Times New Roman" w:hAnsi="Times New Roman"/>
          <w:spacing w:val="-1"/>
          <w:sz w:val="24"/>
          <w:szCs w:val="24"/>
          <w:lang w:val="es-419"/>
        </w:rPr>
        <w:t>G</w:t>
      </w:r>
      <w:r w:rsidRPr="00C2470F">
        <w:rPr>
          <w:rFonts w:ascii="Times New Roman" w:hAnsi="Times New Roman"/>
          <w:sz w:val="24"/>
          <w:szCs w:val="24"/>
          <w:lang w:val="es-419"/>
        </w:rPr>
        <w:t>C</w:t>
      </w:r>
      <w:r w:rsidRPr="00C2470F">
        <w:rPr>
          <w:rFonts w:ascii="Times New Roman" w:hAnsi="Times New Roman"/>
          <w:spacing w:val="1"/>
          <w:sz w:val="24"/>
          <w:szCs w:val="24"/>
          <w:lang w:val="es-419"/>
        </w:rPr>
        <w:t>PS</w:t>
      </w:r>
      <w:r w:rsidRPr="00C2470F">
        <w:rPr>
          <w:rFonts w:ascii="Times New Roman" w:hAnsi="Times New Roman"/>
          <w:sz w:val="24"/>
          <w:szCs w:val="24"/>
          <w:lang w:val="es-419"/>
        </w:rPr>
        <w:t xml:space="preserve">) de la Vicepresidencia de la República, tiene a su </w:t>
      </w:r>
      <w:r w:rsidRPr="00C2470F">
        <w:rPr>
          <w:rFonts w:ascii="Times New Roman" w:hAnsi="Times New Roman"/>
          <w:spacing w:val="-1"/>
          <w:sz w:val="24"/>
          <w:szCs w:val="24"/>
          <w:lang w:val="es-419"/>
        </w:rPr>
        <w:t>c</w:t>
      </w:r>
      <w:r w:rsidRPr="00C2470F">
        <w:rPr>
          <w:rFonts w:ascii="Times New Roman" w:hAnsi="Times New Roman"/>
          <w:spacing w:val="1"/>
          <w:sz w:val="24"/>
          <w:szCs w:val="24"/>
          <w:lang w:val="es-419"/>
        </w:rPr>
        <w:t>ar</w:t>
      </w:r>
      <w:r w:rsidRPr="00C2470F">
        <w:rPr>
          <w:rFonts w:ascii="Times New Roman" w:hAnsi="Times New Roman"/>
          <w:spacing w:val="-2"/>
          <w:sz w:val="24"/>
          <w:szCs w:val="24"/>
          <w:lang w:val="es-419"/>
        </w:rPr>
        <w:t>g</w:t>
      </w:r>
      <w:r w:rsidRPr="00C2470F">
        <w:rPr>
          <w:rFonts w:ascii="Times New Roman" w:hAnsi="Times New Roman"/>
          <w:sz w:val="24"/>
          <w:szCs w:val="24"/>
          <w:lang w:val="es-419"/>
        </w:rPr>
        <w:t xml:space="preserve">o la </w:t>
      </w:r>
      <w:r w:rsidRPr="00C2470F">
        <w:rPr>
          <w:rFonts w:ascii="Times New Roman" w:hAnsi="Times New Roman"/>
          <w:spacing w:val="-1"/>
          <w:sz w:val="24"/>
          <w:szCs w:val="24"/>
          <w:lang w:val="es-419"/>
        </w:rPr>
        <w:t>a</w:t>
      </w:r>
      <w:r w:rsidRPr="00C2470F">
        <w:rPr>
          <w:rFonts w:ascii="Times New Roman" w:hAnsi="Times New Roman"/>
          <w:sz w:val="24"/>
          <w:szCs w:val="24"/>
          <w:lang w:val="es-419"/>
        </w:rPr>
        <w:t>dm</w:t>
      </w:r>
      <w:r w:rsidRPr="00C2470F">
        <w:rPr>
          <w:rFonts w:ascii="Times New Roman" w:hAnsi="Times New Roman"/>
          <w:spacing w:val="1"/>
          <w:sz w:val="24"/>
          <w:szCs w:val="24"/>
          <w:lang w:val="es-419"/>
        </w:rPr>
        <w:t>i</w:t>
      </w:r>
      <w:r w:rsidRPr="00C2470F">
        <w:rPr>
          <w:rFonts w:ascii="Times New Roman" w:hAnsi="Times New Roman"/>
          <w:sz w:val="24"/>
          <w:szCs w:val="24"/>
          <w:lang w:val="es-419"/>
        </w:rPr>
        <w:t>nis</w:t>
      </w:r>
      <w:r w:rsidRPr="00C2470F">
        <w:rPr>
          <w:rFonts w:ascii="Times New Roman" w:hAnsi="Times New Roman"/>
          <w:spacing w:val="1"/>
          <w:sz w:val="24"/>
          <w:szCs w:val="24"/>
          <w:lang w:val="es-419"/>
        </w:rPr>
        <w:t>t</w:t>
      </w:r>
      <w:r w:rsidRPr="00C2470F">
        <w:rPr>
          <w:rFonts w:ascii="Times New Roman" w:hAnsi="Times New Roman"/>
          <w:sz w:val="24"/>
          <w:szCs w:val="24"/>
          <w:lang w:val="es-419"/>
        </w:rPr>
        <w:t>ra</w:t>
      </w:r>
      <w:r w:rsidRPr="00C2470F">
        <w:rPr>
          <w:rFonts w:ascii="Times New Roman" w:hAnsi="Times New Roman"/>
          <w:spacing w:val="1"/>
          <w:sz w:val="24"/>
          <w:szCs w:val="24"/>
          <w:lang w:val="es-419"/>
        </w:rPr>
        <w:t>c</w:t>
      </w:r>
      <w:r w:rsidRPr="00C2470F">
        <w:rPr>
          <w:rFonts w:ascii="Times New Roman" w:hAnsi="Times New Roman"/>
          <w:sz w:val="24"/>
          <w:szCs w:val="24"/>
          <w:lang w:val="es-419"/>
        </w:rPr>
        <w:t xml:space="preserve">ión y </w:t>
      </w:r>
      <w:r w:rsidRPr="00C2470F">
        <w:rPr>
          <w:rFonts w:ascii="Times New Roman" w:hAnsi="Times New Roman"/>
          <w:spacing w:val="-1"/>
          <w:sz w:val="24"/>
          <w:szCs w:val="24"/>
          <w:lang w:val="es-419"/>
        </w:rPr>
        <w:t>e</w:t>
      </w:r>
      <w:r w:rsidRPr="00C2470F">
        <w:rPr>
          <w:rFonts w:ascii="Times New Roman" w:hAnsi="Times New Roman"/>
          <w:spacing w:val="3"/>
          <w:sz w:val="24"/>
          <w:szCs w:val="24"/>
          <w:lang w:val="es-419"/>
        </w:rPr>
        <w:t>j</w:t>
      </w:r>
      <w:r w:rsidRPr="00C2470F">
        <w:rPr>
          <w:rFonts w:ascii="Times New Roman" w:hAnsi="Times New Roman"/>
          <w:spacing w:val="-1"/>
          <w:sz w:val="24"/>
          <w:szCs w:val="24"/>
          <w:lang w:val="es-419"/>
        </w:rPr>
        <w:t>ec</w:t>
      </w:r>
      <w:r w:rsidRPr="00C2470F">
        <w:rPr>
          <w:rFonts w:ascii="Times New Roman" w:hAnsi="Times New Roman"/>
          <w:sz w:val="24"/>
          <w:szCs w:val="24"/>
          <w:lang w:val="es-419"/>
        </w:rPr>
        <w:t>u</w:t>
      </w:r>
      <w:r w:rsidRPr="00C2470F">
        <w:rPr>
          <w:rFonts w:ascii="Times New Roman" w:hAnsi="Times New Roman"/>
          <w:spacing w:val="-1"/>
          <w:sz w:val="24"/>
          <w:szCs w:val="24"/>
          <w:lang w:val="es-419"/>
        </w:rPr>
        <w:t>c</w:t>
      </w:r>
      <w:r w:rsidRPr="00C2470F">
        <w:rPr>
          <w:rFonts w:ascii="Times New Roman" w:hAnsi="Times New Roman"/>
          <w:sz w:val="24"/>
          <w:szCs w:val="24"/>
          <w:lang w:val="es-419"/>
        </w:rPr>
        <w:t>ión fin</w:t>
      </w:r>
      <w:r w:rsidRPr="00C2470F">
        <w:rPr>
          <w:rFonts w:ascii="Times New Roman" w:hAnsi="Times New Roman"/>
          <w:spacing w:val="-1"/>
          <w:sz w:val="24"/>
          <w:szCs w:val="24"/>
          <w:lang w:val="es-419"/>
        </w:rPr>
        <w:t>a</w:t>
      </w:r>
      <w:r w:rsidRPr="00C2470F">
        <w:rPr>
          <w:rFonts w:ascii="Times New Roman" w:hAnsi="Times New Roman"/>
          <w:sz w:val="24"/>
          <w:szCs w:val="24"/>
          <w:lang w:val="es-419"/>
        </w:rPr>
        <w:t>n</w:t>
      </w:r>
      <w:r w:rsidRPr="00C2470F">
        <w:rPr>
          <w:rFonts w:ascii="Times New Roman" w:hAnsi="Times New Roman"/>
          <w:spacing w:val="-1"/>
          <w:sz w:val="24"/>
          <w:szCs w:val="24"/>
          <w:lang w:val="es-419"/>
        </w:rPr>
        <w:t>c</w:t>
      </w:r>
      <w:r w:rsidRPr="00C2470F">
        <w:rPr>
          <w:rFonts w:ascii="Times New Roman" w:hAnsi="Times New Roman"/>
          <w:sz w:val="24"/>
          <w:szCs w:val="24"/>
          <w:lang w:val="es-419"/>
        </w:rPr>
        <w:t>i</w:t>
      </w:r>
      <w:r w:rsidRPr="00C2470F">
        <w:rPr>
          <w:rFonts w:ascii="Times New Roman" w:hAnsi="Times New Roman"/>
          <w:spacing w:val="2"/>
          <w:sz w:val="24"/>
          <w:szCs w:val="24"/>
          <w:lang w:val="es-419"/>
        </w:rPr>
        <w:t>e</w:t>
      </w:r>
      <w:r w:rsidRPr="00C2470F">
        <w:rPr>
          <w:rFonts w:ascii="Times New Roman" w:hAnsi="Times New Roman"/>
          <w:spacing w:val="1"/>
          <w:sz w:val="24"/>
          <w:szCs w:val="24"/>
          <w:lang w:val="es-419"/>
        </w:rPr>
        <w:t>r</w:t>
      </w:r>
      <w:r w:rsidRPr="00C2470F">
        <w:rPr>
          <w:rFonts w:ascii="Times New Roman" w:hAnsi="Times New Roman"/>
          <w:sz w:val="24"/>
          <w:szCs w:val="24"/>
          <w:lang w:val="es-419"/>
        </w:rPr>
        <w:t>a de los subs</w:t>
      </w:r>
      <w:r w:rsidRPr="00C2470F">
        <w:rPr>
          <w:rFonts w:ascii="Times New Roman" w:hAnsi="Times New Roman"/>
          <w:spacing w:val="1"/>
          <w:sz w:val="24"/>
          <w:szCs w:val="24"/>
          <w:lang w:val="es-419"/>
        </w:rPr>
        <w:t>i</w:t>
      </w:r>
      <w:r w:rsidRPr="00C2470F">
        <w:rPr>
          <w:rFonts w:ascii="Times New Roman" w:hAnsi="Times New Roman"/>
          <w:sz w:val="24"/>
          <w:szCs w:val="24"/>
          <w:lang w:val="es-419"/>
        </w:rPr>
        <w:t>dios soci</w:t>
      </w:r>
      <w:r w:rsidRPr="00C2470F">
        <w:rPr>
          <w:rFonts w:ascii="Times New Roman" w:hAnsi="Times New Roman"/>
          <w:spacing w:val="-1"/>
          <w:sz w:val="24"/>
          <w:szCs w:val="24"/>
          <w:lang w:val="es-419"/>
        </w:rPr>
        <w:t>a</w:t>
      </w:r>
      <w:r w:rsidRPr="00C2470F">
        <w:rPr>
          <w:rFonts w:ascii="Times New Roman" w:hAnsi="Times New Roman"/>
          <w:sz w:val="24"/>
          <w:szCs w:val="24"/>
          <w:lang w:val="es-419"/>
        </w:rPr>
        <w:t>l</w:t>
      </w:r>
      <w:r w:rsidRPr="00C2470F">
        <w:rPr>
          <w:rFonts w:ascii="Times New Roman" w:hAnsi="Times New Roman"/>
          <w:spacing w:val="2"/>
          <w:sz w:val="24"/>
          <w:szCs w:val="24"/>
          <w:lang w:val="es-419"/>
        </w:rPr>
        <w:t>e</w:t>
      </w:r>
      <w:r w:rsidRPr="00C2470F">
        <w:rPr>
          <w:rFonts w:ascii="Times New Roman" w:hAnsi="Times New Roman"/>
          <w:sz w:val="24"/>
          <w:szCs w:val="24"/>
          <w:lang w:val="es-419"/>
        </w:rPr>
        <w:t>s, la fis</w:t>
      </w:r>
      <w:r w:rsidRPr="00C2470F">
        <w:rPr>
          <w:rFonts w:ascii="Times New Roman" w:hAnsi="Times New Roman"/>
          <w:spacing w:val="-1"/>
          <w:sz w:val="24"/>
          <w:szCs w:val="24"/>
          <w:lang w:val="es-419"/>
        </w:rPr>
        <w:t>ca</w:t>
      </w:r>
      <w:r w:rsidRPr="00C2470F">
        <w:rPr>
          <w:rFonts w:ascii="Times New Roman" w:hAnsi="Times New Roman"/>
          <w:sz w:val="24"/>
          <w:szCs w:val="24"/>
          <w:lang w:val="es-419"/>
        </w:rPr>
        <w:t>l</w:t>
      </w:r>
      <w:r w:rsidRPr="00C2470F">
        <w:rPr>
          <w:rFonts w:ascii="Times New Roman" w:hAnsi="Times New Roman"/>
          <w:spacing w:val="1"/>
          <w:sz w:val="24"/>
          <w:szCs w:val="24"/>
          <w:lang w:val="es-419"/>
        </w:rPr>
        <w:t>iz</w:t>
      </w:r>
      <w:r w:rsidRPr="00C2470F">
        <w:rPr>
          <w:rFonts w:ascii="Times New Roman" w:hAnsi="Times New Roman"/>
          <w:spacing w:val="-1"/>
          <w:sz w:val="24"/>
          <w:szCs w:val="24"/>
          <w:lang w:val="es-419"/>
        </w:rPr>
        <w:t>ac</w:t>
      </w:r>
      <w:r w:rsidRPr="00C2470F">
        <w:rPr>
          <w:rFonts w:ascii="Times New Roman" w:hAnsi="Times New Roman"/>
          <w:sz w:val="24"/>
          <w:szCs w:val="24"/>
          <w:lang w:val="es-419"/>
        </w:rPr>
        <w:t>ión y v</w:t>
      </w:r>
      <w:r w:rsidRPr="00C2470F">
        <w:rPr>
          <w:rFonts w:ascii="Times New Roman" w:hAnsi="Times New Roman"/>
          <w:spacing w:val="1"/>
          <w:sz w:val="24"/>
          <w:szCs w:val="24"/>
          <w:lang w:val="es-419"/>
        </w:rPr>
        <w:t>e</w:t>
      </w:r>
      <w:r w:rsidRPr="00C2470F">
        <w:rPr>
          <w:rFonts w:ascii="Times New Roman" w:hAnsi="Times New Roman"/>
          <w:sz w:val="24"/>
          <w:szCs w:val="24"/>
          <w:lang w:val="es-419"/>
        </w:rPr>
        <w:t>ri</w:t>
      </w:r>
      <w:r w:rsidRPr="00C2470F">
        <w:rPr>
          <w:rFonts w:ascii="Times New Roman" w:hAnsi="Times New Roman"/>
          <w:spacing w:val="-1"/>
          <w:sz w:val="24"/>
          <w:szCs w:val="24"/>
          <w:lang w:val="es-419"/>
        </w:rPr>
        <w:t>f</w:t>
      </w:r>
      <w:r w:rsidRPr="00C2470F">
        <w:rPr>
          <w:rFonts w:ascii="Times New Roman" w:hAnsi="Times New Roman"/>
          <w:sz w:val="24"/>
          <w:szCs w:val="24"/>
          <w:lang w:val="es-419"/>
        </w:rPr>
        <w:t>ic</w:t>
      </w:r>
      <w:r w:rsidRPr="00C2470F">
        <w:rPr>
          <w:rFonts w:ascii="Times New Roman" w:hAnsi="Times New Roman"/>
          <w:spacing w:val="1"/>
          <w:sz w:val="24"/>
          <w:szCs w:val="24"/>
          <w:lang w:val="es-419"/>
        </w:rPr>
        <w:t>a</w:t>
      </w:r>
      <w:r w:rsidRPr="00C2470F">
        <w:rPr>
          <w:rFonts w:ascii="Times New Roman" w:hAnsi="Times New Roman"/>
          <w:spacing w:val="-1"/>
          <w:sz w:val="24"/>
          <w:szCs w:val="24"/>
          <w:lang w:val="es-419"/>
        </w:rPr>
        <w:t>c</w:t>
      </w:r>
      <w:r w:rsidRPr="00C2470F">
        <w:rPr>
          <w:rFonts w:ascii="Times New Roman" w:hAnsi="Times New Roman"/>
          <w:sz w:val="24"/>
          <w:szCs w:val="24"/>
          <w:lang w:val="es-419"/>
        </w:rPr>
        <w:t xml:space="preserve">ión de los </w:t>
      </w:r>
      <w:r w:rsidRPr="00C2470F">
        <w:rPr>
          <w:rFonts w:ascii="Times New Roman" w:hAnsi="Times New Roman"/>
          <w:spacing w:val="-1"/>
          <w:sz w:val="24"/>
          <w:szCs w:val="24"/>
          <w:lang w:val="es-419"/>
        </w:rPr>
        <w:t>c</w:t>
      </w:r>
      <w:r w:rsidRPr="00C2470F">
        <w:rPr>
          <w:rFonts w:ascii="Times New Roman" w:hAnsi="Times New Roman"/>
          <w:sz w:val="24"/>
          <w:szCs w:val="24"/>
          <w:lang w:val="es-419"/>
        </w:rPr>
        <w:t>ontr</w:t>
      </w:r>
      <w:r w:rsidRPr="00C2470F">
        <w:rPr>
          <w:rFonts w:ascii="Times New Roman" w:hAnsi="Times New Roman"/>
          <w:spacing w:val="-1"/>
          <w:sz w:val="24"/>
          <w:szCs w:val="24"/>
          <w:lang w:val="es-419"/>
        </w:rPr>
        <w:t>a</w:t>
      </w:r>
      <w:r w:rsidRPr="00C2470F">
        <w:rPr>
          <w:rFonts w:ascii="Times New Roman" w:hAnsi="Times New Roman"/>
          <w:sz w:val="24"/>
          <w:szCs w:val="24"/>
          <w:lang w:val="es-419"/>
        </w:rPr>
        <w:t xml:space="preserve">tos </w:t>
      </w:r>
      <w:r w:rsidRPr="00C2470F">
        <w:rPr>
          <w:rFonts w:ascii="Times New Roman" w:hAnsi="Times New Roman"/>
          <w:spacing w:val="-5"/>
          <w:sz w:val="24"/>
          <w:szCs w:val="24"/>
          <w:lang w:val="es-419"/>
        </w:rPr>
        <w:t>y</w:t>
      </w:r>
      <w:r w:rsidRPr="00C2470F">
        <w:rPr>
          <w:rFonts w:ascii="Times New Roman" w:hAnsi="Times New Roman"/>
          <w:sz w:val="24"/>
          <w:szCs w:val="24"/>
          <w:lang w:val="es-419"/>
        </w:rPr>
        <w:t xml:space="preserve">/o </w:t>
      </w:r>
      <w:r w:rsidRPr="00C2470F">
        <w:rPr>
          <w:rFonts w:ascii="Times New Roman" w:hAnsi="Times New Roman"/>
          <w:spacing w:val="-1"/>
          <w:sz w:val="24"/>
          <w:szCs w:val="24"/>
          <w:lang w:val="es-419"/>
        </w:rPr>
        <w:t>c</w:t>
      </w:r>
      <w:r w:rsidRPr="00C2470F">
        <w:rPr>
          <w:rFonts w:ascii="Times New Roman" w:hAnsi="Times New Roman"/>
          <w:sz w:val="24"/>
          <w:szCs w:val="24"/>
          <w:lang w:val="es-419"/>
        </w:rPr>
        <w:t>onv</w:t>
      </w:r>
      <w:r w:rsidRPr="00C2470F">
        <w:rPr>
          <w:rFonts w:ascii="Times New Roman" w:hAnsi="Times New Roman"/>
          <w:spacing w:val="-1"/>
          <w:sz w:val="24"/>
          <w:szCs w:val="24"/>
          <w:lang w:val="es-419"/>
        </w:rPr>
        <w:t>e</w:t>
      </w:r>
      <w:r w:rsidRPr="00C2470F">
        <w:rPr>
          <w:rFonts w:ascii="Times New Roman" w:hAnsi="Times New Roman"/>
          <w:sz w:val="24"/>
          <w:szCs w:val="24"/>
          <w:lang w:val="es-419"/>
        </w:rPr>
        <w:t xml:space="preserve">nios </w:t>
      </w:r>
      <w:r w:rsidRPr="00C2470F">
        <w:rPr>
          <w:rFonts w:ascii="Times New Roman" w:hAnsi="Times New Roman"/>
          <w:spacing w:val="-1"/>
          <w:sz w:val="24"/>
          <w:szCs w:val="24"/>
          <w:lang w:val="es-419"/>
        </w:rPr>
        <w:t>c</w:t>
      </w:r>
      <w:r w:rsidRPr="00C2470F">
        <w:rPr>
          <w:rFonts w:ascii="Times New Roman" w:hAnsi="Times New Roman"/>
          <w:sz w:val="24"/>
          <w:szCs w:val="24"/>
          <w:lang w:val="es-419"/>
        </w:rPr>
        <w:t xml:space="preserve">on las </w:t>
      </w:r>
      <w:r w:rsidRPr="00C2470F">
        <w:rPr>
          <w:rFonts w:ascii="Times New Roman" w:hAnsi="Times New Roman"/>
          <w:spacing w:val="-1"/>
          <w:sz w:val="24"/>
          <w:szCs w:val="24"/>
          <w:lang w:val="es-419"/>
        </w:rPr>
        <w:t>e</w:t>
      </w:r>
      <w:r w:rsidRPr="00C2470F">
        <w:rPr>
          <w:rFonts w:ascii="Times New Roman" w:hAnsi="Times New Roman"/>
          <w:sz w:val="24"/>
          <w:szCs w:val="24"/>
          <w:lang w:val="es-419"/>
        </w:rPr>
        <w:t>nt</w:t>
      </w:r>
      <w:r w:rsidRPr="00C2470F">
        <w:rPr>
          <w:rFonts w:ascii="Times New Roman" w:hAnsi="Times New Roman"/>
          <w:spacing w:val="1"/>
          <w:sz w:val="24"/>
          <w:szCs w:val="24"/>
          <w:lang w:val="es-419"/>
        </w:rPr>
        <w:t>i</w:t>
      </w:r>
      <w:r w:rsidRPr="00C2470F">
        <w:rPr>
          <w:rFonts w:ascii="Times New Roman" w:hAnsi="Times New Roman"/>
          <w:sz w:val="24"/>
          <w:szCs w:val="24"/>
          <w:lang w:val="es-419"/>
        </w:rPr>
        <w:t>d</w:t>
      </w:r>
      <w:r w:rsidRPr="00C2470F">
        <w:rPr>
          <w:rFonts w:ascii="Times New Roman" w:hAnsi="Times New Roman"/>
          <w:spacing w:val="1"/>
          <w:sz w:val="24"/>
          <w:szCs w:val="24"/>
          <w:lang w:val="es-419"/>
        </w:rPr>
        <w:t>a</w:t>
      </w:r>
      <w:r w:rsidRPr="00C2470F">
        <w:rPr>
          <w:rFonts w:ascii="Times New Roman" w:hAnsi="Times New Roman"/>
          <w:sz w:val="24"/>
          <w:szCs w:val="24"/>
          <w:lang w:val="es-419"/>
        </w:rPr>
        <w:t>d</w:t>
      </w:r>
      <w:r w:rsidRPr="00C2470F">
        <w:rPr>
          <w:rFonts w:ascii="Times New Roman" w:hAnsi="Times New Roman"/>
          <w:spacing w:val="-1"/>
          <w:sz w:val="24"/>
          <w:szCs w:val="24"/>
          <w:lang w:val="es-419"/>
        </w:rPr>
        <w:t>e</w:t>
      </w:r>
      <w:r w:rsidRPr="00C2470F">
        <w:rPr>
          <w:rFonts w:ascii="Times New Roman" w:hAnsi="Times New Roman"/>
          <w:sz w:val="24"/>
          <w:szCs w:val="24"/>
          <w:lang w:val="es-419"/>
        </w:rPr>
        <w:t>s fin</w:t>
      </w:r>
      <w:r w:rsidRPr="00C2470F">
        <w:rPr>
          <w:rFonts w:ascii="Times New Roman" w:hAnsi="Times New Roman"/>
          <w:spacing w:val="-1"/>
          <w:sz w:val="24"/>
          <w:szCs w:val="24"/>
          <w:lang w:val="es-419"/>
        </w:rPr>
        <w:t>a</w:t>
      </w:r>
      <w:r w:rsidRPr="00C2470F">
        <w:rPr>
          <w:rFonts w:ascii="Times New Roman" w:hAnsi="Times New Roman"/>
          <w:sz w:val="24"/>
          <w:szCs w:val="24"/>
          <w:lang w:val="es-419"/>
        </w:rPr>
        <w:t>n</w:t>
      </w:r>
      <w:r w:rsidRPr="00C2470F">
        <w:rPr>
          <w:rFonts w:ascii="Times New Roman" w:hAnsi="Times New Roman"/>
          <w:spacing w:val="-1"/>
          <w:sz w:val="24"/>
          <w:szCs w:val="24"/>
          <w:lang w:val="es-419"/>
        </w:rPr>
        <w:t>c</w:t>
      </w:r>
      <w:r w:rsidRPr="00C2470F">
        <w:rPr>
          <w:rFonts w:ascii="Times New Roman" w:hAnsi="Times New Roman"/>
          <w:sz w:val="24"/>
          <w:szCs w:val="24"/>
          <w:lang w:val="es-419"/>
        </w:rPr>
        <w:t>ie</w:t>
      </w:r>
      <w:r w:rsidRPr="00C2470F">
        <w:rPr>
          <w:rFonts w:ascii="Times New Roman" w:hAnsi="Times New Roman"/>
          <w:spacing w:val="1"/>
          <w:sz w:val="24"/>
          <w:szCs w:val="24"/>
          <w:lang w:val="es-419"/>
        </w:rPr>
        <w:t>r</w:t>
      </w:r>
      <w:r w:rsidRPr="00C2470F">
        <w:rPr>
          <w:rFonts w:ascii="Times New Roman" w:hAnsi="Times New Roman"/>
          <w:spacing w:val="-1"/>
          <w:sz w:val="24"/>
          <w:szCs w:val="24"/>
          <w:lang w:val="es-419"/>
        </w:rPr>
        <w:t>a</w:t>
      </w:r>
      <w:r w:rsidR="003047E0">
        <w:rPr>
          <w:rFonts w:ascii="Times New Roman" w:hAnsi="Times New Roman"/>
          <w:sz w:val="24"/>
          <w:szCs w:val="24"/>
          <w:lang w:val="es-419"/>
        </w:rPr>
        <w:t xml:space="preserve">s y </w:t>
      </w:r>
      <w:r w:rsidRPr="00C2470F">
        <w:rPr>
          <w:rFonts w:ascii="Times New Roman" w:hAnsi="Times New Roman"/>
          <w:sz w:val="24"/>
          <w:szCs w:val="24"/>
          <w:lang w:val="es-419"/>
        </w:rPr>
        <w:t xml:space="preserve">los </w:t>
      </w:r>
      <w:r w:rsidRPr="00C2470F">
        <w:rPr>
          <w:rFonts w:ascii="Times New Roman" w:hAnsi="Times New Roman"/>
          <w:spacing w:val="-1"/>
          <w:sz w:val="24"/>
          <w:szCs w:val="24"/>
          <w:lang w:val="es-419"/>
        </w:rPr>
        <w:t>c</w:t>
      </w:r>
      <w:r w:rsidRPr="00C2470F">
        <w:rPr>
          <w:rFonts w:ascii="Times New Roman" w:hAnsi="Times New Roman"/>
          <w:sz w:val="24"/>
          <w:szCs w:val="24"/>
          <w:lang w:val="es-419"/>
        </w:rPr>
        <w:t>o</w:t>
      </w:r>
      <w:r w:rsidRPr="00C2470F">
        <w:rPr>
          <w:rFonts w:ascii="Times New Roman" w:hAnsi="Times New Roman"/>
          <w:spacing w:val="3"/>
          <w:sz w:val="24"/>
          <w:szCs w:val="24"/>
          <w:lang w:val="es-419"/>
        </w:rPr>
        <w:t>m</w:t>
      </w:r>
      <w:r w:rsidRPr="00C2470F">
        <w:rPr>
          <w:rFonts w:ascii="Times New Roman" w:hAnsi="Times New Roman"/>
          <w:spacing w:val="-1"/>
          <w:sz w:val="24"/>
          <w:szCs w:val="24"/>
          <w:lang w:val="es-419"/>
        </w:rPr>
        <w:t>e</w:t>
      </w:r>
      <w:r w:rsidRPr="00C2470F">
        <w:rPr>
          <w:rFonts w:ascii="Times New Roman" w:hAnsi="Times New Roman"/>
          <w:spacing w:val="1"/>
          <w:sz w:val="24"/>
          <w:szCs w:val="24"/>
          <w:lang w:val="es-419"/>
        </w:rPr>
        <w:t>r</w:t>
      </w:r>
      <w:r w:rsidRPr="00C2470F">
        <w:rPr>
          <w:rFonts w:ascii="Times New Roman" w:hAnsi="Times New Roman"/>
          <w:spacing w:val="-1"/>
          <w:sz w:val="24"/>
          <w:szCs w:val="24"/>
          <w:lang w:val="es-419"/>
        </w:rPr>
        <w:t>c</w:t>
      </w:r>
      <w:r w:rsidRPr="00C2470F">
        <w:rPr>
          <w:rFonts w:ascii="Times New Roman" w:hAnsi="Times New Roman"/>
          <w:sz w:val="24"/>
          <w:szCs w:val="24"/>
          <w:lang w:val="es-419"/>
        </w:rPr>
        <w:t xml:space="preserve">ios y </w:t>
      </w:r>
      <w:r w:rsidRPr="00C2470F">
        <w:rPr>
          <w:rFonts w:ascii="Times New Roman" w:hAnsi="Times New Roman"/>
          <w:spacing w:val="-1"/>
          <w:sz w:val="24"/>
          <w:szCs w:val="24"/>
          <w:lang w:val="es-419"/>
        </w:rPr>
        <w:t>e</w:t>
      </w:r>
      <w:r w:rsidRPr="00C2470F">
        <w:rPr>
          <w:rFonts w:ascii="Times New Roman" w:hAnsi="Times New Roman"/>
          <w:spacing w:val="2"/>
          <w:sz w:val="24"/>
          <w:szCs w:val="24"/>
          <w:lang w:val="es-419"/>
        </w:rPr>
        <w:t>x</w:t>
      </w:r>
      <w:r w:rsidRPr="00C2470F">
        <w:rPr>
          <w:rFonts w:ascii="Times New Roman" w:hAnsi="Times New Roman"/>
          <w:sz w:val="24"/>
          <w:szCs w:val="24"/>
          <w:lang w:val="es-419"/>
        </w:rPr>
        <w:t>p</w:t>
      </w:r>
      <w:r w:rsidRPr="00C2470F">
        <w:rPr>
          <w:rFonts w:ascii="Times New Roman" w:hAnsi="Times New Roman"/>
          <w:spacing w:val="-1"/>
          <w:sz w:val="24"/>
          <w:szCs w:val="24"/>
          <w:lang w:val="es-419"/>
        </w:rPr>
        <w:t>e</w:t>
      </w:r>
      <w:r w:rsidRPr="00C2470F">
        <w:rPr>
          <w:rFonts w:ascii="Times New Roman" w:hAnsi="Times New Roman"/>
          <w:sz w:val="24"/>
          <w:szCs w:val="24"/>
          <w:lang w:val="es-419"/>
        </w:rPr>
        <w:t>nd</w:t>
      </w:r>
      <w:r w:rsidRPr="00C2470F">
        <w:rPr>
          <w:rFonts w:ascii="Times New Roman" w:hAnsi="Times New Roman"/>
          <w:spacing w:val="-1"/>
          <w:sz w:val="24"/>
          <w:szCs w:val="24"/>
          <w:lang w:val="es-419"/>
        </w:rPr>
        <w:t>e</w:t>
      </w:r>
      <w:r w:rsidRPr="00C2470F">
        <w:rPr>
          <w:rFonts w:ascii="Times New Roman" w:hAnsi="Times New Roman"/>
          <w:sz w:val="24"/>
          <w:szCs w:val="24"/>
          <w:lang w:val="es-419"/>
        </w:rPr>
        <w:t>do</w:t>
      </w:r>
      <w:r w:rsidRPr="00C2470F">
        <w:rPr>
          <w:rFonts w:ascii="Times New Roman" w:hAnsi="Times New Roman"/>
          <w:spacing w:val="1"/>
          <w:sz w:val="24"/>
          <w:szCs w:val="24"/>
          <w:lang w:val="es-419"/>
        </w:rPr>
        <w:t>r</w:t>
      </w:r>
      <w:r w:rsidRPr="00C2470F">
        <w:rPr>
          <w:rFonts w:ascii="Times New Roman" w:hAnsi="Times New Roman"/>
          <w:spacing w:val="-1"/>
          <w:sz w:val="24"/>
          <w:szCs w:val="24"/>
          <w:lang w:val="es-419"/>
        </w:rPr>
        <w:t>e</w:t>
      </w:r>
      <w:r w:rsidRPr="00C2470F">
        <w:rPr>
          <w:rFonts w:ascii="Times New Roman" w:hAnsi="Times New Roman"/>
          <w:sz w:val="24"/>
          <w:szCs w:val="24"/>
          <w:lang w:val="es-419"/>
        </w:rPr>
        <w:t xml:space="preserve">s </w:t>
      </w:r>
      <w:r w:rsidRPr="00C2470F">
        <w:rPr>
          <w:rFonts w:ascii="Times New Roman" w:hAnsi="Times New Roman"/>
          <w:spacing w:val="-1"/>
          <w:sz w:val="24"/>
          <w:szCs w:val="24"/>
          <w:lang w:val="es-419"/>
        </w:rPr>
        <w:t>a</w:t>
      </w:r>
      <w:r w:rsidRPr="00C2470F">
        <w:rPr>
          <w:rFonts w:ascii="Times New Roman" w:hAnsi="Times New Roman"/>
          <w:sz w:val="24"/>
          <w:szCs w:val="24"/>
          <w:lang w:val="es-419"/>
        </w:rPr>
        <w:t>dh</w:t>
      </w:r>
      <w:r w:rsidRPr="00C2470F">
        <w:rPr>
          <w:rFonts w:ascii="Times New Roman" w:hAnsi="Times New Roman"/>
          <w:spacing w:val="-1"/>
          <w:sz w:val="24"/>
          <w:szCs w:val="24"/>
          <w:lang w:val="es-419"/>
        </w:rPr>
        <w:t>e</w:t>
      </w:r>
      <w:r w:rsidRPr="00C2470F">
        <w:rPr>
          <w:rFonts w:ascii="Times New Roman" w:hAnsi="Times New Roman"/>
          <w:sz w:val="24"/>
          <w:szCs w:val="24"/>
          <w:lang w:val="es-419"/>
        </w:rPr>
        <w:t>ridos a la R</w:t>
      </w:r>
      <w:r w:rsidRPr="00C2470F">
        <w:rPr>
          <w:rFonts w:ascii="Times New Roman" w:hAnsi="Times New Roman"/>
          <w:spacing w:val="1"/>
          <w:sz w:val="24"/>
          <w:szCs w:val="24"/>
          <w:lang w:val="es-419"/>
        </w:rPr>
        <w:t>e</w:t>
      </w:r>
      <w:r w:rsidRPr="00C2470F">
        <w:rPr>
          <w:rFonts w:ascii="Times New Roman" w:hAnsi="Times New Roman"/>
          <w:sz w:val="24"/>
          <w:szCs w:val="24"/>
          <w:lang w:val="es-419"/>
        </w:rPr>
        <w:t>d de Ab</w:t>
      </w:r>
      <w:r w:rsidRPr="00C2470F">
        <w:rPr>
          <w:rFonts w:ascii="Times New Roman" w:hAnsi="Times New Roman"/>
          <w:spacing w:val="-1"/>
          <w:sz w:val="24"/>
          <w:szCs w:val="24"/>
          <w:lang w:val="es-419"/>
        </w:rPr>
        <w:t>a</w:t>
      </w:r>
      <w:r w:rsidRPr="00C2470F">
        <w:rPr>
          <w:rFonts w:ascii="Times New Roman" w:hAnsi="Times New Roman"/>
          <w:sz w:val="24"/>
          <w:szCs w:val="24"/>
          <w:lang w:val="es-419"/>
        </w:rPr>
        <w:t>ste</w:t>
      </w:r>
      <w:r w:rsidRPr="00C2470F">
        <w:rPr>
          <w:rFonts w:ascii="Times New Roman" w:hAnsi="Times New Roman"/>
          <w:spacing w:val="-1"/>
          <w:sz w:val="24"/>
          <w:szCs w:val="24"/>
          <w:lang w:val="es-419"/>
        </w:rPr>
        <w:t>c</w:t>
      </w:r>
      <w:r w:rsidRPr="00C2470F">
        <w:rPr>
          <w:rFonts w:ascii="Times New Roman" w:hAnsi="Times New Roman"/>
          <w:sz w:val="24"/>
          <w:szCs w:val="24"/>
          <w:lang w:val="es-419"/>
        </w:rPr>
        <w:t>i</w:t>
      </w:r>
      <w:r w:rsidRPr="00C2470F">
        <w:rPr>
          <w:rFonts w:ascii="Times New Roman" w:hAnsi="Times New Roman"/>
          <w:spacing w:val="1"/>
          <w:sz w:val="24"/>
          <w:szCs w:val="24"/>
          <w:lang w:val="es-419"/>
        </w:rPr>
        <w:t>m</w:t>
      </w:r>
      <w:r w:rsidRPr="00C2470F">
        <w:rPr>
          <w:rFonts w:ascii="Times New Roman" w:hAnsi="Times New Roman"/>
          <w:sz w:val="24"/>
          <w:szCs w:val="24"/>
          <w:lang w:val="es-419"/>
        </w:rPr>
        <w:t>iento</w:t>
      </w:r>
      <w:r w:rsidRPr="00C2470F">
        <w:rPr>
          <w:rFonts w:ascii="Times New Roman" w:hAnsi="Times New Roman"/>
          <w:spacing w:val="1"/>
          <w:sz w:val="24"/>
          <w:szCs w:val="24"/>
          <w:lang w:val="es-419"/>
        </w:rPr>
        <w:t xml:space="preserve"> S</w:t>
      </w:r>
      <w:r w:rsidRPr="00C2470F">
        <w:rPr>
          <w:rFonts w:ascii="Times New Roman" w:hAnsi="Times New Roman"/>
          <w:sz w:val="24"/>
          <w:szCs w:val="24"/>
          <w:lang w:val="es-419"/>
        </w:rPr>
        <w:t>o</w:t>
      </w:r>
      <w:r w:rsidRPr="00C2470F">
        <w:rPr>
          <w:rFonts w:ascii="Times New Roman" w:hAnsi="Times New Roman"/>
          <w:spacing w:val="-1"/>
          <w:sz w:val="24"/>
          <w:szCs w:val="24"/>
          <w:lang w:val="es-419"/>
        </w:rPr>
        <w:t>c</w:t>
      </w:r>
      <w:r w:rsidRPr="00C2470F">
        <w:rPr>
          <w:rFonts w:ascii="Times New Roman" w:hAnsi="Times New Roman"/>
          <w:sz w:val="24"/>
          <w:szCs w:val="24"/>
          <w:lang w:val="es-419"/>
        </w:rPr>
        <w:t xml:space="preserve">ial. </w:t>
      </w:r>
    </w:p>
    <w:p w:rsidR="002C4C53" w:rsidRPr="00C2470F" w:rsidRDefault="002C4C53" w:rsidP="002C4C53">
      <w:pPr>
        <w:spacing w:after="0" w:line="480" w:lineRule="auto"/>
        <w:ind w:firstLine="709"/>
        <w:jc w:val="both"/>
        <w:rPr>
          <w:rFonts w:ascii="Times New Roman" w:hAnsi="Times New Roman"/>
          <w:sz w:val="24"/>
          <w:szCs w:val="24"/>
          <w:lang w:val="es-419"/>
        </w:rPr>
      </w:pPr>
      <w:r w:rsidRPr="00C2470F">
        <w:rPr>
          <w:rFonts w:ascii="Times New Roman" w:hAnsi="Times New Roman"/>
          <w:spacing w:val="1"/>
          <w:sz w:val="24"/>
          <w:szCs w:val="24"/>
          <w:lang w:val="es-419"/>
        </w:rPr>
        <w:t>S</w:t>
      </w:r>
      <w:r w:rsidRPr="00C2470F">
        <w:rPr>
          <w:rFonts w:ascii="Times New Roman" w:hAnsi="Times New Roman"/>
          <w:sz w:val="24"/>
          <w:szCs w:val="24"/>
          <w:lang w:val="es-419"/>
        </w:rPr>
        <w:t xml:space="preserve">u </w:t>
      </w:r>
      <w:r w:rsidRPr="00C2470F">
        <w:rPr>
          <w:rFonts w:ascii="Times New Roman" w:hAnsi="Times New Roman"/>
          <w:spacing w:val="-1"/>
          <w:sz w:val="24"/>
          <w:szCs w:val="24"/>
          <w:lang w:val="es-419"/>
        </w:rPr>
        <w:t>c</w:t>
      </w:r>
      <w:r w:rsidRPr="00C2470F">
        <w:rPr>
          <w:rFonts w:ascii="Times New Roman" w:hAnsi="Times New Roman"/>
          <w:sz w:val="24"/>
          <w:szCs w:val="24"/>
          <w:lang w:val="es-419"/>
        </w:rPr>
        <w:t>ontribu</w:t>
      </w:r>
      <w:r w:rsidRPr="00C2470F">
        <w:rPr>
          <w:rFonts w:ascii="Times New Roman" w:hAnsi="Times New Roman"/>
          <w:spacing w:val="-1"/>
          <w:sz w:val="24"/>
          <w:szCs w:val="24"/>
          <w:lang w:val="es-419"/>
        </w:rPr>
        <w:t>c</w:t>
      </w:r>
      <w:r w:rsidRPr="00C2470F">
        <w:rPr>
          <w:rFonts w:ascii="Times New Roman" w:hAnsi="Times New Roman"/>
          <w:sz w:val="24"/>
          <w:szCs w:val="24"/>
          <w:lang w:val="es-419"/>
        </w:rPr>
        <w:t xml:space="preserve">ión viene </w:t>
      </w:r>
      <w:r w:rsidRPr="00C2470F">
        <w:rPr>
          <w:rFonts w:ascii="Times New Roman" w:hAnsi="Times New Roman"/>
          <w:spacing w:val="-1"/>
          <w:sz w:val="24"/>
          <w:szCs w:val="24"/>
          <w:lang w:val="es-419"/>
        </w:rPr>
        <w:t>da</w:t>
      </w:r>
      <w:r w:rsidRPr="00C2470F">
        <w:rPr>
          <w:rFonts w:ascii="Times New Roman" w:hAnsi="Times New Roman"/>
          <w:sz w:val="24"/>
          <w:szCs w:val="24"/>
          <w:lang w:val="es-419"/>
        </w:rPr>
        <w:t xml:space="preserve">da </w:t>
      </w:r>
      <w:r w:rsidRPr="00C2470F">
        <w:rPr>
          <w:rFonts w:ascii="Times New Roman" w:hAnsi="Times New Roman"/>
          <w:spacing w:val="-1"/>
          <w:sz w:val="24"/>
          <w:szCs w:val="24"/>
          <w:lang w:val="es-419"/>
        </w:rPr>
        <w:t>e</w:t>
      </w:r>
      <w:r w:rsidRPr="00C2470F">
        <w:rPr>
          <w:rFonts w:ascii="Times New Roman" w:hAnsi="Times New Roman"/>
          <w:sz w:val="24"/>
          <w:szCs w:val="24"/>
          <w:lang w:val="es-419"/>
        </w:rPr>
        <w:t xml:space="preserve">n </w:t>
      </w:r>
      <w:r w:rsidRPr="00C2470F">
        <w:rPr>
          <w:rFonts w:ascii="Times New Roman" w:hAnsi="Times New Roman"/>
          <w:spacing w:val="-1"/>
          <w:sz w:val="24"/>
          <w:szCs w:val="24"/>
          <w:lang w:val="es-419"/>
        </w:rPr>
        <w:t>e</w:t>
      </w:r>
      <w:r w:rsidRPr="00C2470F">
        <w:rPr>
          <w:rFonts w:ascii="Times New Roman" w:hAnsi="Times New Roman"/>
          <w:sz w:val="24"/>
          <w:szCs w:val="24"/>
          <w:lang w:val="es-419"/>
        </w:rPr>
        <w:t xml:space="preserve">l </w:t>
      </w:r>
      <w:r w:rsidRPr="00C2470F">
        <w:rPr>
          <w:rFonts w:ascii="Times New Roman" w:hAnsi="Times New Roman"/>
          <w:spacing w:val="-1"/>
          <w:sz w:val="24"/>
          <w:szCs w:val="24"/>
          <w:lang w:val="es-419"/>
        </w:rPr>
        <w:t>a</w:t>
      </w:r>
      <w:r w:rsidRPr="00C2470F">
        <w:rPr>
          <w:rFonts w:ascii="Times New Roman" w:hAnsi="Times New Roman"/>
          <w:sz w:val="24"/>
          <w:szCs w:val="24"/>
          <w:lang w:val="es-419"/>
        </w:rPr>
        <w:t>p</w:t>
      </w:r>
      <w:r w:rsidRPr="00C2470F">
        <w:rPr>
          <w:rFonts w:ascii="Times New Roman" w:hAnsi="Times New Roman"/>
          <w:spacing w:val="2"/>
          <w:sz w:val="24"/>
          <w:szCs w:val="24"/>
          <w:lang w:val="es-419"/>
        </w:rPr>
        <w:t>o</w:t>
      </w:r>
      <w:r w:rsidRPr="00C2470F">
        <w:rPr>
          <w:rFonts w:ascii="Times New Roman" w:hAnsi="Times New Roman"/>
          <w:spacing w:val="-5"/>
          <w:sz w:val="24"/>
          <w:szCs w:val="24"/>
          <w:lang w:val="es-419"/>
        </w:rPr>
        <w:t>y</w:t>
      </w:r>
      <w:r w:rsidRPr="00C2470F">
        <w:rPr>
          <w:rFonts w:ascii="Times New Roman" w:hAnsi="Times New Roman"/>
          <w:sz w:val="24"/>
          <w:szCs w:val="24"/>
          <w:lang w:val="es-419"/>
        </w:rPr>
        <w:t>o b</w:t>
      </w:r>
      <w:r w:rsidRPr="00C2470F">
        <w:rPr>
          <w:rFonts w:ascii="Times New Roman" w:hAnsi="Times New Roman"/>
          <w:spacing w:val="-1"/>
          <w:sz w:val="24"/>
          <w:szCs w:val="24"/>
          <w:lang w:val="es-419"/>
        </w:rPr>
        <w:t>r</w:t>
      </w:r>
      <w:r w:rsidRPr="00C2470F">
        <w:rPr>
          <w:rFonts w:ascii="Times New Roman" w:hAnsi="Times New Roman"/>
          <w:sz w:val="24"/>
          <w:szCs w:val="24"/>
          <w:lang w:val="es-419"/>
        </w:rPr>
        <w:t>ind</w:t>
      </w:r>
      <w:r w:rsidRPr="00C2470F">
        <w:rPr>
          <w:rFonts w:ascii="Times New Roman" w:hAnsi="Times New Roman"/>
          <w:spacing w:val="2"/>
          <w:sz w:val="24"/>
          <w:szCs w:val="24"/>
          <w:lang w:val="es-419"/>
        </w:rPr>
        <w:t>a</w:t>
      </w:r>
      <w:r w:rsidRPr="00C2470F">
        <w:rPr>
          <w:rFonts w:ascii="Times New Roman" w:hAnsi="Times New Roman"/>
          <w:sz w:val="24"/>
          <w:szCs w:val="24"/>
          <w:lang w:val="es-419"/>
        </w:rPr>
        <w:t xml:space="preserve">do al </w:t>
      </w:r>
      <w:r w:rsidRPr="00C2470F">
        <w:rPr>
          <w:rFonts w:ascii="Times New Roman" w:hAnsi="Times New Roman"/>
          <w:spacing w:val="1"/>
          <w:sz w:val="24"/>
          <w:szCs w:val="24"/>
          <w:lang w:val="es-419"/>
        </w:rPr>
        <w:t>programa Progresando con Solidaridad (P</w:t>
      </w:r>
      <w:r w:rsidRPr="00C2470F">
        <w:rPr>
          <w:rFonts w:ascii="Times New Roman" w:hAnsi="Times New Roman"/>
          <w:sz w:val="24"/>
          <w:szCs w:val="24"/>
          <w:lang w:val="es-419"/>
        </w:rPr>
        <w:t>ROSOLI) y a las d</w:t>
      </w:r>
      <w:r w:rsidRPr="00C2470F">
        <w:rPr>
          <w:rFonts w:ascii="Times New Roman" w:hAnsi="Times New Roman"/>
          <w:spacing w:val="-1"/>
          <w:sz w:val="24"/>
          <w:szCs w:val="24"/>
          <w:lang w:val="es-419"/>
        </w:rPr>
        <w:t>e</w:t>
      </w:r>
      <w:r w:rsidRPr="00C2470F">
        <w:rPr>
          <w:rFonts w:ascii="Times New Roman" w:hAnsi="Times New Roman"/>
          <w:spacing w:val="3"/>
          <w:sz w:val="24"/>
          <w:szCs w:val="24"/>
          <w:lang w:val="es-419"/>
        </w:rPr>
        <w:t>m</w:t>
      </w:r>
      <w:r w:rsidRPr="00C2470F">
        <w:rPr>
          <w:rFonts w:ascii="Times New Roman" w:hAnsi="Times New Roman"/>
          <w:spacing w:val="-1"/>
          <w:sz w:val="24"/>
          <w:szCs w:val="24"/>
          <w:lang w:val="es-419"/>
        </w:rPr>
        <w:t>á</w:t>
      </w:r>
      <w:r w:rsidRPr="00C2470F">
        <w:rPr>
          <w:rFonts w:ascii="Times New Roman" w:hAnsi="Times New Roman"/>
          <w:sz w:val="24"/>
          <w:szCs w:val="24"/>
          <w:lang w:val="es-419"/>
        </w:rPr>
        <w:t xml:space="preserve">s instituciones otorgantes de subsidios sociales, como lo son el Ministerio de Educación Superior, Ciencia y Tecnología (MESCYT), el Consejo Nacional de la Persona Envejeciente (CONAPE), la Policía Nacional entre otros. </w:t>
      </w:r>
      <w:r w:rsidRPr="00C2470F">
        <w:rPr>
          <w:rFonts w:ascii="Times New Roman" w:hAnsi="Times New Roman"/>
          <w:spacing w:val="-1"/>
          <w:sz w:val="24"/>
          <w:szCs w:val="24"/>
          <w:lang w:val="es-419"/>
        </w:rPr>
        <w:t>A</w:t>
      </w:r>
      <w:r w:rsidRPr="00C2470F">
        <w:rPr>
          <w:rFonts w:ascii="Times New Roman" w:hAnsi="Times New Roman"/>
          <w:sz w:val="24"/>
          <w:szCs w:val="24"/>
          <w:lang w:val="es-419"/>
        </w:rPr>
        <w:t>l s</w:t>
      </w:r>
      <w:r w:rsidRPr="00C2470F">
        <w:rPr>
          <w:rFonts w:ascii="Times New Roman" w:hAnsi="Times New Roman"/>
          <w:spacing w:val="-1"/>
          <w:sz w:val="24"/>
          <w:szCs w:val="24"/>
          <w:lang w:val="es-419"/>
        </w:rPr>
        <w:t>e</w:t>
      </w:r>
      <w:r w:rsidRPr="00C2470F">
        <w:rPr>
          <w:rFonts w:ascii="Times New Roman" w:hAnsi="Times New Roman"/>
          <w:sz w:val="24"/>
          <w:szCs w:val="24"/>
          <w:lang w:val="es-419"/>
        </w:rPr>
        <w:t>rv</w:t>
      </w:r>
      <w:r w:rsidRPr="00C2470F">
        <w:rPr>
          <w:rFonts w:ascii="Times New Roman" w:hAnsi="Times New Roman"/>
          <w:spacing w:val="2"/>
          <w:sz w:val="24"/>
          <w:szCs w:val="24"/>
          <w:lang w:val="es-419"/>
        </w:rPr>
        <w:t>i</w:t>
      </w:r>
      <w:r w:rsidRPr="00C2470F">
        <w:rPr>
          <w:rFonts w:ascii="Times New Roman" w:hAnsi="Times New Roman"/>
          <w:sz w:val="24"/>
          <w:szCs w:val="24"/>
          <w:lang w:val="es-419"/>
        </w:rPr>
        <w:t xml:space="preserve">r de </w:t>
      </w:r>
      <w:r w:rsidRPr="00C2470F">
        <w:rPr>
          <w:rFonts w:ascii="Times New Roman" w:hAnsi="Times New Roman"/>
          <w:spacing w:val="1"/>
          <w:sz w:val="24"/>
          <w:szCs w:val="24"/>
          <w:lang w:val="es-419"/>
        </w:rPr>
        <w:t>e</w:t>
      </w:r>
      <w:r w:rsidRPr="00C2470F">
        <w:rPr>
          <w:rFonts w:ascii="Times New Roman" w:hAnsi="Times New Roman"/>
          <w:sz w:val="24"/>
          <w:szCs w:val="24"/>
          <w:lang w:val="es-419"/>
        </w:rPr>
        <w:t>nlac</w:t>
      </w:r>
      <w:r w:rsidRPr="00C2470F">
        <w:rPr>
          <w:rFonts w:ascii="Times New Roman" w:hAnsi="Times New Roman"/>
          <w:spacing w:val="-1"/>
          <w:sz w:val="24"/>
          <w:szCs w:val="24"/>
          <w:lang w:val="es-419"/>
        </w:rPr>
        <w:t>e</w:t>
      </w:r>
      <w:r w:rsidRPr="00C2470F">
        <w:rPr>
          <w:rFonts w:ascii="Times New Roman" w:hAnsi="Times New Roman"/>
          <w:sz w:val="24"/>
          <w:szCs w:val="24"/>
          <w:lang w:val="es-419"/>
        </w:rPr>
        <w:t xml:space="preserve"> </w:t>
      </w:r>
      <w:r w:rsidRPr="00C2470F">
        <w:rPr>
          <w:rFonts w:ascii="Times New Roman" w:hAnsi="Times New Roman"/>
          <w:spacing w:val="-1"/>
          <w:sz w:val="24"/>
          <w:szCs w:val="24"/>
          <w:lang w:val="es-419"/>
        </w:rPr>
        <w:t>e</w:t>
      </w:r>
      <w:r w:rsidRPr="00C2470F">
        <w:rPr>
          <w:rFonts w:ascii="Times New Roman" w:hAnsi="Times New Roman"/>
          <w:sz w:val="24"/>
          <w:szCs w:val="24"/>
          <w:lang w:val="es-419"/>
        </w:rPr>
        <w:t xml:space="preserve">ntre los </w:t>
      </w:r>
      <w:r w:rsidRPr="00C2470F">
        <w:rPr>
          <w:rFonts w:ascii="Times New Roman" w:hAnsi="Times New Roman"/>
          <w:spacing w:val="2"/>
          <w:sz w:val="24"/>
          <w:szCs w:val="24"/>
          <w:lang w:val="es-419"/>
        </w:rPr>
        <w:t>b</w:t>
      </w:r>
      <w:r w:rsidRPr="00C2470F">
        <w:rPr>
          <w:rFonts w:ascii="Times New Roman" w:hAnsi="Times New Roman"/>
          <w:spacing w:val="-1"/>
          <w:sz w:val="24"/>
          <w:szCs w:val="24"/>
          <w:lang w:val="es-419"/>
        </w:rPr>
        <w:t>e</w:t>
      </w:r>
      <w:r w:rsidRPr="00C2470F">
        <w:rPr>
          <w:rFonts w:ascii="Times New Roman" w:hAnsi="Times New Roman"/>
          <w:sz w:val="24"/>
          <w:szCs w:val="24"/>
          <w:lang w:val="es-419"/>
        </w:rPr>
        <w:t>n</w:t>
      </w:r>
      <w:r w:rsidRPr="00C2470F">
        <w:rPr>
          <w:rFonts w:ascii="Times New Roman" w:hAnsi="Times New Roman"/>
          <w:spacing w:val="-1"/>
          <w:sz w:val="24"/>
          <w:szCs w:val="24"/>
          <w:lang w:val="es-419"/>
        </w:rPr>
        <w:t>e</w:t>
      </w:r>
      <w:r w:rsidRPr="00C2470F">
        <w:rPr>
          <w:rFonts w:ascii="Times New Roman" w:hAnsi="Times New Roman"/>
          <w:sz w:val="24"/>
          <w:szCs w:val="24"/>
          <w:lang w:val="es-419"/>
        </w:rPr>
        <w:t>f</w:t>
      </w:r>
      <w:r w:rsidRPr="00C2470F">
        <w:rPr>
          <w:rFonts w:ascii="Times New Roman" w:hAnsi="Times New Roman"/>
          <w:spacing w:val="2"/>
          <w:sz w:val="24"/>
          <w:szCs w:val="24"/>
          <w:lang w:val="es-419"/>
        </w:rPr>
        <w:t>i</w:t>
      </w:r>
      <w:r w:rsidRPr="00C2470F">
        <w:rPr>
          <w:rFonts w:ascii="Times New Roman" w:hAnsi="Times New Roman"/>
          <w:spacing w:val="-1"/>
          <w:sz w:val="24"/>
          <w:szCs w:val="24"/>
          <w:lang w:val="es-419"/>
        </w:rPr>
        <w:t>c</w:t>
      </w:r>
      <w:r w:rsidRPr="00C2470F">
        <w:rPr>
          <w:rFonts w:ascii="Times New Roman" w:hAnsi="Times New Roman"/>
          <w:sz w:val="24"/>
          <w:szCs w:val="24"/>
          <w:lang w:val="es-419"/>
        </w:rPr>
        <w:t>ia</w:t>
      </w:r>
      <w:r w:rsidRPr="00C2470F">
        <w:rPr>
          <w:rFonts w:ascii="Times New Roman" w:hAnsi="Times New Roman"/>
          <w:spacing w:val="1"/>
          <w:sz w:val="24"/>
          <w:szCs w:val="24"/>
          <w:lang w:val="es-419"/>
        </w:rPr>
        <w:t>r</w:t>
      </w:r>
      <w:r w:rsidRPr="00C2470F">
        <w:rPr>
          <w:rFonts w:ascii="Times New Roman" w:hAnsi="Times New Roman"/>
          <w:sz w:val="24"/>
          <w:szCs w:val="24"/>
          <w:lang w:val="es-419"/>
        </w:rPr>
        <w:t xml:space="preserve">ios, las </w:t>
      </w:r>
      <w:r w:rsidRPr="00C2470F">
        <w:rPr>
          <w:rFonts w:ascii="Times New Roman" w:hAnsi="Times New Roman"/>
          <w:spacing w:val="-1"/>
          <w:sz w:val="24"/>
          <w:szCs w:val="24"/>
          <w:lang w:val="es-419"/>
        </w:rPr>
        <w:t>e</w:t>
      </w:r>
      <w:r w:rsidRPr="00C2470F">
        <w:rPr>
          <w:rFonts w:ascii="Times New Roman" w:hAnsi="Times New Roman"/>
          <w:sz w:val="24"/>
          <w:szCs w:val="24"/>
          <w:lang w:val="es-419"/>
        </w:rPr>
        <w:t>nt</w:t>
      </w:r>
      <w:r w:rsidRPr="00C2470F">
        <w:rPr>
          <w:rFonts w:ascii="Times New Roman" w:hAnsi="Times New Roman"/>
          <w:spacing w:val="1"/>
          <w:sz w:val="24"/>
          <w:szCs w:val="24"/>
          <w:lang w:val="es-419"/>
        </w:rPr>
        <w:t>i</w:t>
      </w:r>
      <w:r w:rsidRPr="00C2470F">
        <w:rPr>
          <w:rFonts w:ascii="Times New Roman" w:hAnsi="Times New Roman"/>
          <w:sz w:val="24"/>
          <w:szCs w:val="24"/>
          <w:lang w:val="es-419"/>
        </w:rPr>
        <w:t>d</w:t>
      </w:r>
      <w:r w:rsidRPr="00C2470F">
        <w:rPr>
          <w:rFonts w:ascii="Times New Roman" w:hAnsi="Times New Roman"/>
          <w:spacing w:val="-1"/>
          <w:sz w:val="24"/>
          <w:szCs w:val="24"/>
          <w:lang w:val="es-419"/>
        </w:rPr>
        <w:t>a</w:t>
      </w:r>
      <w:r w:rsidRPr="00C2470F">
        <w:rPr>
          <w:rFonts w:ascii="Times New Roman" w:hAnsi="Times New Roman"/>
          <w:sz w:val="24"/>
          <w:szCs w:val="24"/>
          <w:lang w:val="es-419"/>
        </w:rPr>
        <w:t>d</w:t>
      </w:r>
      <w:r w:rsidRPr="00C2470F">
        <w:rPr>
          <w:rFonts w:ascii="Times New Roman" w:hAnsi="Times New Roman"/>
          <w:spacing w:val="-1"/>
          <w:sz w:val="24"/>
          <w:szCs w:val="24"/>
          <w:lang w:val="es-419"/>
        </w:rPr>
        <w:t>e</w:t>
      </w:r>
      <w:r w:rsidRPr="00C2470F">
        <w:rPr>
          <w:rFonts w:ascii="Times New Roman" w:hAnsi="Times New Roman"/>
          <w:sz w:val="24"/>
          <w:szCs w:val="24"/>
          <w:lang w:val="es-419"/>
        </w:rPr>
        <w:t>s fin</w:t>
      </w:r>
      <w:r w:rsidRPr="00C2470F">
        <w:rPr>
          <w:rFonts w:ascii="Times New Roman" w:hAnsi="Times New Roman"/>
          <w:spacing w:val="-1"/>
          <w:sz w:val="24"/>
          <w:szCs w:val="24"/>
          <w:lang w:val="es-419"/>
        </w:rPr>
        <w:t>a</w:t>
      </w:r>
      <w:r w:rsidRPr="00C2470F">
        <w:rPr>
          <w:rFonts w:ascii="Times New Roman" w:hAnsi="Times New Roman"/>
          <w:sz w:val="24"/>
          <w:szCs w:val="24"/>
          <w:lang w:val="es-419"/>
        </w:rPr>
        <w:t>n</w:t>
      </w:r>
      <w:r w:rsidRPr="00C2470F">
        <w:rPr>
          <w:rFonts w:ascii="Times New Roman" w:hAnsi="Times New Roman"/>
          <w:spacing w:val="-1"/>
          <w:sz w:val="24"/>
          <w:szCs w:val="24"/>
          <w:lang w:val="es-419"/>
        </w:rPr>
        <w:t>c</w:t>
      </w:r>
      <w:r w:rsidRPr="00C2470F">
        <w:rPr>
          <w:rFonts w:ascii="Times New Roman" w:hAnsi="Times New Roman"/>
          <w:sz w:val="24"/>
          <w:szCs w:val="24"/>
          <w:lang w:val="es-419"/>
        </w:rPr>
        <w:t>ie</w:t>
      </w:r>
      <w:r w:rsidRPr="00C2470F">
        <w:rPr>
          <w:rFonts w:ascii="Times New Roman" w:hAnsi="Times New Roman"/>
          <w:spacing w:val="1"/>
          <w:sz w:val="24"/>
          <w:szCs w:val="24"/>
          <w:lang w:val="es-419"/>
        </w:rPr>
        <w:t>r</w:t>
      </w:r>
      <w:r w:rsidRPr="00C2470F">
        <w:rPr>
          <w:rFonts w:ascii="Times New Roman" w:hAnsi="Times New Roman"/>
          <w:spacing w:val="-1"/>
          <w:sz w:val="24"/>
          <w:szCs w:val="24"/>
          <w:lang w:val="es-419"/>
        </w:rPr>
        <w:t>a</w:t>
      </w:r>
      <w:r w:rsidRPr="00C2470F">
        <w:rPr>
          <w:rFonts w:ascii="Times New Roman" w:hAnsi="Times New Roman"/>
          <w:sz w:val="24"/>
          <w:szCs w:val="24"/>
          <w:lang w:val="es-419"/>
        </w:rPr>
        <w:t>s, los p</w:t>
      </w:r>
      <w:r w:rsidRPr="00C2470F">
        <w:rPr>
          <w:rFonts w:ascii="Times New Roman" w:hAnsi="Times New Roman"/>
          <w:spacing w:val="-1"/>
          <w:sz w:val="24"/>
          <w:szCs w:val="24"/>
          <w:lang w:val="es-419"/>
        </w:rPr>
        <w:t>r</w:t>
      </w:r>
      <w:r w:rsidRPr="00C2470F">
        <w:rPr>
          <w:rFonts w:ascii="Times New Roman" w:hAnsi="Times New Roman"/>
          <w:sz w:val="24"/>
          <w:szCs w:val="24"/>
          <w:lang w:val="es-419"/>
        </w:rPr>
        <w:t>o</w:t>
      </w:r>
      <w:r w:rsidRPr="00C2470F">
        <w:rPr>
          <w:rFonts w:ascii="Times New Roman" w:hAnsi="Times New Roman"/>
          <w:spacing w:val="-2"/>
          <w:sz w:val="24"/>
          <w:szCs w:val="24"/>
          <w:lang w:val="es-419"/>
        </w:rPr>
        <w:t>g</w:t>
      </w:r>
      <w:r w:rsidRPr="00C2470F">
        <w:rPr>
          <w:rFonts w:ascii="Times New Roman" w:hAnsi="Times New Roman"/>
          <w:sz w:val="24"/>
          <w:szCs w:val="24"/>
          <w:lang w:val="es-419"/>
        </w:rPr>
        <w:t>r</w:t>
      </w:r>
      <w:r w:rsidRPr="00C2470F">
        <w:rPr>
          <w:rFonts w:ascii="Times New Roman" w:hAnsi="Times New Roman"/>
          <w:spacing w:val="-2"/>
          <w:sz w:val="24"/>
          <w:szCs w:val="24"/>
          <w:lang w:val="es-419"/>
        </w:rPr>
        <w:t>a</w:t>
      </w:r>
      <w:r w:rsidRPr="00C2470F">
        <w:rPr>
          <w:rFonts w:ascii="Times New Roman" w:hAnsi="Times New Roman"/>
          <w:sz w:val="24"/>
          <w:szCs w:val="24"/>
          <w:lang w:val="es-419"/>
        </w:rPr>
        <w:t>mas soci</w:t>
      </w:r>
      <w:r w:rsidRPr="00C2470F">
        <w:rPr>
          <w:rFonts w:ascii="Times New Roman" w:hAnsi="Times New Roman"/>
          <w:spacing w:val="-1"/>
          <w:sz w:val="24"/>
          <w:szCs w:val="24"/>
          <w:lang w:val="es-419"/>
        </w:rPr>
        <w:t>a</w:t>
      </w:r>
      <w:r w:rsidRPr="00C2470F">
        <w:rPr>
          <w:rFonts w:ascii="Times New Roman" w:hAnsi="Times New Roman"/>
          <w:sz w:val="24"/>
          <w:szCs w:val="24"/>
          <w:lang w:val="es-419"/>
        </w:rPr>
        <w:t xml:space="preserve">les y los </w:t>
      </w:r>
      <w:r w:rsidRPr="00C2470F">
        <w:rPr>
          <w:rFonts w:ascii="Times New Roman" w:hAnsi="Times New Roman"/>
          <w:spacing w:val="-1"/>
          <w:sz w:val="24"/>
          <w:szCs w:val="24"/>
          <w:lang w:val="es-419"/>
        </w:rPr>
        <w:t>c</w:t>
      </w:r>
      <w:r w:rsidRPr="00C2470F">
        <w:rPr>
          <w:rFonts w:ascii="Times New Roman" w:hAnsi="Times New Roman"/>
          <w:sz w:val="24"/>
          <w:szCs w:val="24"/>
          <w:lang w:val="es-419"/>
        </w:rPr>
        <w:t>o</w:t>
      </w:r>
      <w:r w:rsidRPr="00C2470F">
        <w:rPr>
          <w:rFonts w:ascii="Times New Roman" w:hAnsi="Times New Roman"/>
          <w:spacing w:val="3"/>
          <w:sz w:val="24"/>
          <w:szCs w:val="24"/>
          <w:lang w:val="es-419"/>
        </w:rPr>
        <w:t>m</w:t>
      </w:r>
      <w:r w:rsidRPr="00C2470F">
        <w:rPr>
          <w:rFonts w:ascii="Times New Roman" w:hAnsi="Times New Roman"/>
          <w:spacing w:val="-1"/>
          <w:sz w:val="24"/>
          <w:szCs w:val="24"/>
          <w:lang w:val="es-419"/>
        </w:rPr>
        <w:t>e</w:t>
      </w:r>
      <w:r w:rsidRPr="00C2470F">
        <w:rPr>
          <w:rFonts w:ascii="Times New Roman" w:hAnsi="Times New Roman"/>
          <w:sz w:val="24"/>
          <w:szCs w:val="24"/>
          <w:lang w:val="es-419"/>
        </w:rPr>
        <w:t>r</w:t>
      </w:r>
      <w:r w:rsidRPr="00C2470F">
        <w:rPr>
          <w:rFonts w:ascii="Times New Roman" w:hAnsi="Times New Roman"/>
          <w:spacing w:val="-2"/>
          <w:sz w:val="24"/>
          <w:szCs w:val="24"/>
          <w:lang w:val="es-419"/>
        </w:rPr>
        <w:t>c</w:t>
      </w:r>
      <w:r w:rsidRPr="00C2470F">
        <w:rPr>
          <w:rFonts w:ascii="Times New Roman" w:hAnsi="Times New Roman"/>
          <w:sz w:val="24"/>
          <w:szCs w:val="24"/>
          <w:lang w:val="es-419"/>
        </w:rPr>
        <w:t xml:space="preserve">ios </w:t>
      </w:r>
      <w:r w:rsidRPr="00C2470F">
        <w:rPr>
          <w:rFonts w:ascii="Times New Roman" w:hAnsi="Times New Roman"/>
          <w:spacing w:val="-1"/>
          <w:sz w:val="24"/>
          <w:szCs w:val="24"/>
          <w:lang w:val="es-419"/>
        </w:rPr>
        <w:t>a</w:t>
      </w:r>
      <w:r w:rsidRPr="00C2470F">
        <w:rPr>
          <w:rFonts w:ascii="Times New Roman" w:hAnsi="Times New Roman"/>
          <w:sz w:val="24"/>
          <w:szCs w:val="24"/>
          <w:lang w:val="es-419"/>
        </w:rPr>
        <w:t>dh</w:t>
      </w:r>
      <w:r w:rsidRPr="00C2470F">
        <w:rPr>
          <w:rFonts w:ascii="Times New Roman" w:hAnsi="Times New Roman"/>
          <w:spacing w:val="1"/>
          <w:sz w:val="24"/>
          <w:szCs w:val="24"/>
          <w:lang w:val="es-419"/>
        </w:rPr>
        <w:t>e</w:t>
      </w:r>
      <w:r w:rsidRPr="00C2470F">
        <w:rPr>
          <w:rFonts w:ascii="Times New Roman" w:hAnsi="Times New Roman"/>
          <w:sz w:val="24"/>
          <w:szCs w:val="24"/>
          <w:lang w:val="es-419"/>
        </w:rPr>
        <w:t>rid</w:t>
      </w:r>
      <w:r w:rsidRPr="00C2470F">
        <w:rPr>
          <w:rFonts w:ascii="Times New Roman" w:hAnsi="Times New Roman"/>
          <w:spacing w:val="2"/>
          <w:sz w:val="24"/>
          <w:szCs w:val="24"/>
          <w:lang w:val="es-419"/>
        </w:rPr>
        <w:t>o</w:t>
      </w:r>
      <w:r w:rsidRPr="00C2470F">
        <w:rPr>
          <w:rFonts w:ascii="Times New Roman" w:hAnsi="Times New Roman"/>
          <w:sz w:val="24"/>
          <w:szCs w:val="24"/>
          <w:lang w:val="es-419"/>
        </w:rPr>
        <w:t>s de fo</w:t>
      </w:r>
      <w:r w:rsidRPr="00C2470F">
        <w:rPr>
          <w:rFonts w:ascii="Times New Roman" w:hAnsi="Times New Roman"/>
          <w:spacing w:val="-1"/>
          <w:sz w:val="24"/>
          <w:szCs w:val="24"/>
          <w:lang w:val="es-419"/>
        </w:rPr>
        <w:t>r</w:t>
      </w:r>
      <w:r w:rsidRPr="00C2470F">
        <w:rPr>
          <w:rFonts w:ascii="Times New Roman" w:hAnsi="Times New Roman"/>
          <w:sz w:val="24"/>
          <w:szCs w:val="24"/>
          <w:lang w:val="es-419"/>
        </w:rPr>
        <w:t>ma que g</w:t>
      </w:r>
      <w:r w:rsidRPr="00C2470F">
        <w:rPr>
          <w:rFonts w:ascii="Times New Roman" w:hAnsi="Times New Roman"/>
          <w:spacing w:val="-1"/>
          <w:sz w:val="24"/>
          <w:szCs w:val="24"/>
          <w:lang w:val="es-419"/>
        </w:rPr>
        <w:t>a</w:t>
      </w:r>
      <w:r w:rsidRPr="00C2470F">
        <w:rPr>
          <w:rFonts w:ascii="Times New Roman" w:hAnsi="Times New Roman"/>
          <w:sz w:val="24"/>
          <w:szCs w:val="24"/>
          <w:lang w:val="es-419"/>
        </w:rPr>
        <w:t>r</w:t>
      </w:r>
      <w:r w:rsidRPr="00C2470F">
        <w:rPr>
          <w:rFonts w:ascii="Times New Roman" w:hAnsi="Times New Roman"/>
          <w:spacing w:val="-2"/>
          <w:sz w:val="24"/>
          <w:szCs w:val="24"/>
          <w:lang w:val="es-419"/>
        </w:rPr>
        <w:t>a</w:t>
      </w:r>
      <w:r w:rsidRPr="00C2470F">
        <w:rPr>
          <w:rFonts w:ascii="Times New Roman" w:hAnsi="Times New Roman"/>
          <w:sz w:val="24"/>
          <w:szCs w:val="24"/>
          <w:lang w:val="es-419"/>
        </w:rPr>
        <w:t>nt</w:t>
      </w:r>
      <w:r w:rsidRPr="00C2470F">
        <w:rPr>
          <w:rFonts w:ascii="Times New Roman" w:hAnsi="Times New Roman"/>
          <w:spacing w:val="1"/>
          <w:sz w:val="24"/>
          <w:szCs w:val="24"/>
          <w:lang w:val="es-419"/>
        </w:rPr>
        <w:t>ic</w:t>
      </w:r>
      <w:r w:rsidRPr="00C2470F">
        <w:rPr>
          <w:rFonts w:ascii="Times New Roman" w:hAnsi="Times New Roman"/>
          <w:spacing w:val="-1"/>
          <w:sz w:val="24"/>
          <w:szCs w:val="24"/>
          <w:lang w:val="es-419"/>
        </w:rPr>
        <w:t>e</w:t>
      </w:r>
      <w:r w:rsidRPr="00C2470F">
        <w:rPr>
          <w:rFonts w:ascii="Times New Roman" w:hAnsi="Times New Roman"/>
          <w:sz w:val="24"/>
          <w:szCs w:val="24"/>
          <w:lang w:val="es-419"/>
        </w:rPr>
        <w:t>n la mejor in</w:t>
      </w:r>
      <w:r w:rsidRPr="00C2470F">
        <w:rPr>
          <w:rFonts w:ascii="Times New Roman" w:hAnsi="Times New Roman"/>
          <w:spacing w:val="1"/>
          <w:sz w:val="24"/>
          <w:szCs w:val="24"/>
          <w:lang w:val="es-419"/>
        </w:rPr>
        <w:t>t</w:t>
      </w:r>
      <w:r w:rsidRPr="00C2470F">
        <w:rPr>
          <w:rFonts w:ascii="Times New Roman" w:hAnsi="Times New Roman"/>
          <w:spacing w:val="-1"/>
          <w:sz w:val="24"/>
          <w:szCs w:val="24"/>
          <w:lang w:val="es-419"/>
        </w:rPr>
        <w:t>e</w:t>
      </w:r>
      <w:r w:rsidRPr="00C2470F">
        <w:rPr>
          <w:rFonts w:ascii="Times New Roman" w:hAnsi="Times New Roman"/>
          <w:sz w:val="24"/>
          <w:szCs w:val="24"/>
          <w:lang w:val="es-419"/>
        </w:rPr>
        <w:t>g</w:t>
      </w:r>
      <w:r w:rsidRPr="00C2470F">
        <w:rPr>
          <w:rFonts w:ascii="Times New Roman" w:hAnsi="Times New Roman"/>
          <w:spacing w:val="-1"/>
          <w:sz w:val="24"/>
          <w:szCs w:val="24"/>
          <w:lang w:val="es-419"/>
        </w:rPr>
        <w:t>rac</w:t>
      </w:r>
      <w:r w:rsidRPr="00C2470F">
        <w:rPr>
          <w:rFonts w:ascii="Times New Roman" w:hAnsi="Times New Roman"/>
          <w:sz w:val="24"/>
          <w:szCs w:val="24"/>
          <w:lang w:val="es-419"/>
        </w:rPr>
        <w:t xml:space="preserve">ión </w:t>
      </w:r>
      <w:r w:rsidRPr="00C2470F">
        <w:rPr>
          <w:rFonts w:ascii="Times New Roman" w:hAnsi="Times New Roman"/>
          <w:spacing w:val="3"/>
          <w:sz w:val="24"/>
          <w:szCs w:val="24"/>
          <w:lang w:val="es-419"/>
        </w:rPr>
        <w:t>d</w:t>
      </w:r>
      <w:r w:rsidRPr="00C2470F">
        <w:rPr>
          <w:rFonts w:ascii="Times New Roman" w:hAnsi="Times New Roman"/>
          <w:sz w:val="24"/>
          <w:szCs w:val="24"/>
          <w:lang w:val="es-419"/>
        </w:rPr>
        <w:t>e sus pro</w:t>
      </w:r>
      <w:r w:rsidRPr="00C2470F">
        <w:rPr>
          <w:rFonts w:ascii="Times New Roman" w:hAnsi="Times New Roman"/>
          <w:spacing w:val="-1"/>
          <w:sz w:val="24"/>
          <w:szCs w:val="24"/>
          <w:lang w:val="es-419"/>
        </w:rPr>
        <w:t>ce</w:t>
      </w:r>
      <w:r w:rsidRPr="00C2470F">
        <w:rPr>
          <w:rFonts w:ascii="Times New Roman" w:hAnsi="Times New Roman"/>
          <w:sz w:val="24"/>
          <w:szCs w:val="24"/>
          <w:lang w:val="es-419"/>
        </w:rPr>
        <w:t>sos.</w:t>
      </w:r>
    </w:p>
    <w:p w:rsidR="002C4C53" w:rsidRPr="00C2470F" w:rsidRDefault="002C4C53" w:rsidP="002C4C53">
      <w:pPr>
        <w:spacing w:after="0" w:line="480" w:lineRule="auto"/>
        <w:ind w:firstLine="709"/>
        <w:jc w:val="both"/>
        <w:rPr>
          <w:rFonts w:ascii="Times New Roman" w:hAnsi="Times New Roman"/>
          <w:spacing w:val="1"/>
          <w:sz w:val="24"/>
          <w:szCs w:val="24"/>
          <w:lang w:val="es-419"/>
        </w:rPr>
      </w:pPr>
      <w:r w:rsidRPr="00C2470F">
        <w:rPr>
          <w:rFonts w:ascii="Times New Roman" w:hAnsi="Times New Roman"/>
          <w:spacing w:val="1"/>
          <w:sz w:val="24"/>
          <w:szCs w:val="24"/>
          <w:lang w:val="es-419"/>
        </w:rPr>
        <w:t>Uno de los mayores logros del año 2017 es la ampliación de la cobertura de participantes de los programas sociales con la entrega de 81,159 tarjetas a nuevos participantes seleccionados por el programa Progresando con Solidaridad e Incentivos Especiales. En el mes de diciembre 2017 están siendo entregadas 18,916 nuevas tarjetas de Incentivo a la Educación Superior (IES), de la MESCyT, a nivel nacional.</w:t>
      </w:r>
    </w:p>
    <w:p w:rsidR="002C4C53" w:rsidRPr="00C2470F" w:rsidRDefault="002C4C53" w:rsidP="007559B2">
      <w:pPr>
        <w:spacing w:after="0" w:line="480" w:lineRule="auto"/>
        <w:ind w:firstLine="708"/>
        <w:jc w:val="both"/>
        <w:rPr>
          <w:rFonts w:ascii="Times New Roman" w:hAnsi="Times New Roman"/>
          <w:spacing w:val="1"/>
          <w:sz w:val="24"/>
          <w:szCs w:val="24"/>
          <w:lang w:val="es-419"/>
        </w:rPr>
      </w:pPr>
      <w:r w:rsidRPr="00C2470F">
        <w:rPr>
          <w:rFonts w:ascii="Times New Roman" w:hAnsi="Times New Roman"/>
          <w:spacing w:val="1"/>
          <w:sz w:val="24"/>
          <w:szCs w:val="24"/>
          <w:lang w:val="es-419"/>
        </w:rPr>
        <w:t>Durante el 2017 se implementó la modalidad de operativo de verificación y actualización de tarjetas, mediante una plataforma tecnológica, permitiendo de esta forma brindar un proceso de entrega  de plástico actualizado a los participantes de los programas sociales  de una forma más rápida y ágil; para un total de tarjetas verificadas y con actualización de datos de 52,033 Tarjetas Solidaridad.</w:t>
      </w:r>
    </w:p>
    <w:p w:rsidR="002C4C53" w:rsidRPr="00430DF8" w:rsidRDefault="002C4C53" w:rsidP="002C4C53">
      <w:pPr>
        <w:spacing w:after="0" w:line="480" w:lineRule="auto"/>
        <w:ind w:right="-856" w:firstLine="709"/>
        <w:jc w:val="both"/>
        <w:rPr>
          <w:rFonts w:ascii="Times New Roman" w:hAnsi="Times New Roman"/>
          <w:sz w:val="24"/>
          <w:szCs w:val="24"/>
        </w:rPr>
      </w:pPr>
      <w:r w:rsidRPr="008919A5">
        <w:rPr>
          <w:rFonts w:ascii="Times New Roman" w:hAnsi="Times New Roman"/>
          <w:sz w:val="24"/>
          <w:szCs w:val="24"/>
        </w:rPr>
        <w:t xml:space="preserve">Cabe destacar que la asistencia social del Gobierno Dominicano a través de la unificación y administración de los subsidios sociales realizada por la ADESS y la coordinación en la ejecución de las políticas públicas llevadas a cabo por </w:t>
      </w:r>
      <w:r w:rsidRPr="008919A5">
        <w:rPr>
          <w:rFonts w:ascii="Times New Roman" w:hAnsi="Times New Roman"/>
          <w:spacing w:val="-1"/>
          <w:sz w:val="24"/>
          <w:szCs w:val="24"/>
        </w:rPr>
        <w:t>e</w:t>
      </w:r>
      <w:r w:rsidRPr="008919A5">
        <w:rPr>
          <w:rFonts w:ascii="Times New Roman" w:hAnsi="Times New Roman"/>
          <w:sz w:val="24"/>
          <w:szCs w:val="24"/>
        </w:rPr>
        <w:t>l G</w:t>
      </w:r>
      <w:r w:rsidRPr="008919A5">
        <w:rPr>
          <w:rFonts w:ascii="Times New Roman" w:hAnsi="Times New Roman"/>
          <w:spacing w:val="-1"/>
          <w:sz w:val="24"/>
          <w:szCs w:val="24"/>
        </w:rPr>
        <w:t>a</w:t>
      </w:r>
      <w:r w:rsidRPr="008919A5">
        <w:rPr>
          <w:rFonts w:ascii="Times New Roman" w:hAnsi="Times New Roman"/>
          <w:sz w:val="24"/>
          <w:szCs w:val="24"/>
        </w:rPr>
        <w:t>bine</w:t>
      </w:r>
      <w:r w:rsidRPr="008919A5">
        <w:rPr>
          <w:rFonts w:ascii="Times New Roman" w:hAnsi="Times New Roman"/>
          <w:spacing w:val="2"/>
          <w:sz w:val="24"/>
          <w:szCs w:val="24"/>
        </w:rPr>
        <w:t>t</w:t>
      </w:r>
      <w:r w:rsidRPr="008919A5">
        <w:rPr>
          <w:rFonts w:ascii="Times New Roman" w:hAnsi="Times New Roman"/>
          <w:sz w:val="24"/>
          <w:szCs w:val="24"/>
        </w:rPr>
        <w:t>e de Coordin</w:t>
      </w:r>
      <w:r w:rsidRPr="008919A5">
        <w:rPr>
          <w:rFonts w:ascii="Times New Roman" w:hAnsi="Times New Roman"/>
          <w:spacing w:val="-1"/>
          <w:sz w:val="24"/>
          <w:szCs w:val="24"/>
        </w:rPr>
        <w:t>ac</w:t>
      </w:r>
      <w:r w:rsidRPr="008919A5">
        <w:rPr>
          <w:rFonts w:ascii="Times New Roman" w:hAnsi="Times New Roman"/>
          <w:spacing w:val="3"/>
          <w:sz w:val="24"/>
          <w:szCs w:val="24"/>
        </w:rPr>
        <w:t>i</w:t>
      </w:r>
      <w:r w:rsidRPr="008919A5">
        <w:rPr>
          <w:rFonts w:ascii="Times New Roman" w:hAnsi="Times New Roman"/>
          <w:sz w:val="24"/>
          <w:szCs w:val="24"/>
        </w:rPr>
        <w:t xml:space="preserve">ón de </w:t>
      </w:r>
      <w:r w:rsidRPr="008919A5">
        <w:rPr>
          <w:rFonts w:ascii="Times New Roman" w:hAnsi="Times New Roman"/>
          <w:spacing w:val="3"/>
          <w:sz w:val="24"/>
          <w:szCs w:val="24"/>
        </w:rPr>
        <w:t>l</w:t>
      </w:r>
      <w:r w:rsidRPr="008919A5">
        <w:rPr>
          <w:rFonts w:ascii="Times New Roman" w:hAnsi="Times New Roman"/>
          <w:sz w:val="24"/>
          <w:szCs w:val="24"/>
        </w:rPr>
        <w:t xml:space="preserve">as </w:t>
      </w:r>
      <w:r w:rsidRPr="008919A5">
        <w:rPr>
          <w:rFonts w:ascii="Times New Roman" w:hAnsi="Times New Roman"/>
          <w:spacing w:val="1"/>
          <w:sz w:val="24"/>
          <w:szCs w:val="24"/>
        </w:rPr>
        <w:t>P</w:t>
      </w:r>
      <w:r w:rsidRPr="008919A5">
        <w:rPr>
          <w:rFonts w:ascii="Times New Roman" w:hAnsi="Times New Roman"/>
          <w:sz w:val="24"/>
          <w:szCs w:val="24"/>
        </w:rPr>
        <w:t>ol</w:t>
      </w:r>
      <w:r w:rsidRPr="008919A5">
        <w:rPr>
          <w:rFonts w:ascii="Times New Roman" w:hAnsi="Times New Roman"/>
          <w:spacing w:val="1"/>
          <w:sz w:val="24"/>
          <w:szCs w:val="24"/>
        </w:rPr>
        <w:t>í</w:t>
      </w:r>
      <w:r w:rsidRPr="008919A5">
        <w:rPr>
          <w:rFonts w:ascii="Times New Roman" w:hAnsi="Times New Roman"/>
          <w:sz w:val="24"/>
          <w:szCs w:val="24"/>
        </w:rPr>
        <w:t>t</w:t>
      </w:r>
      <w:r w:rsidRPr="008919A5">
        <w:rPr>
          <w:rFonts w:ascii="Times New Roman" w:hAnsi="Times New Roman"/>
          <w:spacing w:val="1"/>
          <w:sz w:val="24"/>
          <w:szCs w:val="24"/>
        </w:rPr>
        <w:t>i</w:t>
      </w:r>
      <w:r w:rsidRPr="008919A5">
        <w:rPr>
          <w:rFonts w:ascii="Times New Roman" w:hAnsi="Times New Roman"/>
          <w:spacing w:val="-1"/>
          <w:sz w:val="24"/>
          <w:szCs w:val="24"/>
        </w:rPr>
        <w:t>c</w:t>
      </w:r>
      <w:r w:rsidRPr="008919A5">
        <w:rPr>
          <w:rFonts w:ascii="Times New Roman" w:hAnsi="Times New Roman"/>
          <w:sz w:val="24"/>
          <w:szCs w:val="24"/>
        </w:rPr>
        <w:t xml:space="preserve">as </w:t>
      </w:r>
      <w:r w:rsidRPr="008919A5">
        <w:rPr>
          <w:rFonts w:ascii="Times New Roman" w:hAnsi="Times New Roman"/>
          <w:spacing w:val="1"/>
          <w:sz w:val="24"/>
          <w:szCs w:val="24"/>
        </w:rPr>
        <w:t>S</w:t>
      </w:r>
      <w:r w:rsidRPr="008919A5">
        <w:rPr>
          <w:rFonts w:ascii="Times New Roman" w:hAnsi="Times New Roman"/>
          <w:sz w:val="24"/>
          <w:szCs w:val="24"/>
        </w:rPr>
        <w:t>o</w:t>
      </w:r>
      <w:r w:rsidRPr="008919A5">
        <w:rPr>
          <w:rFonts w:ascii="Times New Roman" w:hAnsi="Times New Roman"/>
          <w:spacing w:val="-1"/>
          <w:sz w:val="24"/>
          <w:szCs w:val="24"/>
        </w:rPr>
        <w:t>c</w:t>
      </w:r>
      <w:r w:rsidRPr="008919A5">
        <w:rPr>
          <w:rFonts w:ascii="Times New Roman" w:hAnsi="Times New Roman"/>
          <w:sz w:val="24"/>
          <w:szCs w:val="24"/>
        </w:rPr>
        <w:t>ias (</w:t>
      </w:r>
      <w:r w:rsidRPr="008919A5">
        <w:rPr>
          <w:rFonts w:ascii="Times New Roman" w:hAnsi="Times New Roman"/>
          <w:spacing w:val="-1"/>
          <w:sz w:val="24"/>
          <w:szCs w:val="24"/>
        </w:rPr>
        <w:t>G</w:t>
      </w:r>
      <w:r w:rsidRPr="008919A5">
        <w:rPr>
          <w:rFonts w:ascii="Times New Roman" w:hAnsi="Times New Roman"/>
          <w:sz w:val="24"/>
          <w:szCs w:val="24"/>
        </w:rPr>
        <w:t>C</w:t>
      </w:r>
      <w:r w:rsidRPr="008919A5">
        <w:rPr>
          <w:rFonts w:ascii="Times New Roman" w:hAnsi="Times New Roman"/>
          <w:spacing w:val="1"/>
          <w:sz w:val="24"/>
          <w:szCs w:val="24"/>
        </w:rPr>
        <w:t xml:space="preserve">PS), </w:t>
      </w:r>
      <w:r w:rsidRPr="008919A5">
        <w:rPr>
          <w:rFonts w:ascii="Times New Roman" w:hAnsi="Times New Roman"/>
          <w:spacing w:val="1"/>
          <w:sz w:val="24"/>
          <w:szCs w:val="24"/>
        </w:rPr>
        <w:lastRenderedPageBreak/>
        <w:t xml:space="preserve">se reflejan en los montos de </w:t>
      </w:r>
      <w:r w:rsidRPr="008919A5">
        <w:rPr>
          <w:rFonts w:ascii="Times New Roman" w:hAnsi="Times New Roman"/>
          <w:sz w:val="24"/>
          <w:szCs w:val="24"/>
        </w:rPr>
        <w:t xml:space="preserve">los subsidios (Bonogas Chofer, Bonogas Hogar, Bono Luz, Comer es Primero, incentivo a la  Asistencia Escolar, incentivo a la Educación Superior, incentivo a la Policía Preventiva, incentivo a la Armada Dominicana, Suplemento Alimenticio – Envejecientes, Bono Escolar Estudiando Progreso) </w:t>
      </w:r>
      <w:r w:rsidRPr="008919A5">
        <w:rPr>
          <w:rFonts w:ascii="Times New Roman" w:hAnsi="Times New Roman"/>
          <w:spacing w:val="1"/>
          <w:sz w:val="24"/>
          <w:szCs w:val="24"/>
        </w:rPr>
        <w:t>otorgados a las personas participantes, los cuales son:</w:t>
      </w:r>
    </w:p>
    <w:tbl>
      <w:tblPr>
        <w:tblpPr w:leftFromText="141" w:rightFromText="141" w:vertAnchor="text" w:horzAnchor="page" w:tblpX="2191" w:tblpY="448"/>
        <w:tblW w:w="7366" w:type="dxa"/>
        <w:tblCellMar>
          <w:left w:w="70" w:type="dxa"/>
          <w:right w:w="70" w:type="dxa"/>
        </w:tblCellMar>
        <w:tblLook w:val="04A0" w:firstRow="1" w:lastRow="0" w:firstColumn="1" w:lastColumn="0" w:noHBand="0" w:noVBand="1"/>
      </w:tblPr>
      <w:tblGrid>
        <w:gridCol w:w="4673"/>
        <w:gridCol w:w="2693"/>
      </w:tblGrid>
      <w:tr w:rsidR="002C4C53" w:rsidRPr="0075450E" w:rsidTr="00B22597">
        <w:trPr>
          <w:trHeight w:val="609"/>
        </w:trPr>
        <w:tc>
          <w:tcPr>
            <w:tcW w:w="7366" w:type="dxa"/>
            <w:gridSpan w:val="2"/>
            <w:tcBorders>
              <w:top w:val="single" w:sz="4" w:space="0" w:color="auto"/>
              <w:left w:val="single" w:sz="4" w:space="0" w:color="auto"/>
              <w:bottom w:val="nil"/>
              <w:right w:val="single" w:sz="4" w:space="0" w:color="000000"/>
            </w:tcBorders>
            <w:shd w:val="clear" w:color="auto" w:fill="auto"/>
            <w:vAlign w:val="center"/>
            <w:hideMark/>
          </w:tcPr>
          <w:p w:rsidR="00B22597" w:rsidRPr="00B22597" w:rsidRDefault="002C4C53" w:rsidP="00B22597">
            <w:pPr>
              <w:spacing w:after="0" w:line="240" w:lineRule="auto"/>
              <w:jc w:val="center"/>
              <w:rPr>
                <w:rFonts w:ascii="Times New Roman" w:hAnsi="Times New Roman"/>
                <w:b/>
                <w:bCs/>
                <w:color w:val="000000"/>
                <w:sz w:val="22"/>
                <w:szCs w:val="22"/>
                <w:lang w:eastAsia="es-ES"/>
              </w:rPr>
            </w:pPr>
            <w:r w:rsidRPr="00B22597">
              <w:rPr>
                <w:rFonts w:ascii="Times New Roman" w:hAnsi="Times New Roman"/>
                <w:b/>
                <w:bCs/>
                <w:color w:val="000000"/>
                <w:sz w:val="22"/>
                <w:szCs w:val="22"/>
                <w:lang w:eastAsia="es-ES"/>
              </w:rPr>
              <w:t xml:space="preserve">Montos otorgados por subsidios                                              </w:t>
            </w:r>
          </w:p>
          <w:p w:rsidR="002C4C53" w:rsidRPr="00B22597" w:rsidRDefault="002C4C53" w:rsidP="00B22597">
            <w:pPr>
              <w:spacing w:after="0" w:line="240" w:lineRule="auto"/>
              <w:jc w:val="center"/>
              <w:rPr>
                <w:rFonts w:ascii="Times New Roman" w:hAnsi="Times New Roman"/>
                <w:b/>
                <w:bCs/>
                <w:color w:val="000000"/>
                <w:sz w:val="22"/>
                <w:szCs w:val="22"/>
                <w:lang w:eastAsia="es-ES"/>
              </w:rPr>
            </w:pPr>
            <w:r w:rsidRPr="00B22597">
              <w:rPr>
                <w:rFonts w:ascii="Times New Roman" w:hAnsi="Times New Roman"/>
                <w:b/>
                <w:bCs/>
                <w:color w:val="000000"/>
                <w:sz w:val="22"/>
                <w:szCs w:val="22"/>
                <w:lang w:eastAsia="es-ES"/>
              </w:rPr>
              <w:t>periodo Enero-Diciembre año 2017</w:t>
            </w:r>
          </w:p>
        </w:tc>
      </w:tr>
      <w:tr w:rsidR="002C4C53" w:rsidRPr="0075450E" w:rsidTr="00B22597">
        <w:trPr>
          <w:trHeight w:val="473"/>
        </w:trPr>
        <w:tc>
          <w:tcPr>
            <w:tcW w:w="4673" w:type="dxa"/>
            <w:tcBorders>
              <w:top w:val="nil"/>
              <w:left w:val="single" w:sz="4" w:space="0" w:color="auto"/>
              <w:bottom w:val="single" w:sz="8" w:space="0" w:color="FFFFFF"/>
              <w:right w:val="nil"/>
            </w:tcBorders>
            <w:shd w:val="clear" w:color="000000" w:fill="F2F2F2"/>
            <w:vAlign w:val="center"/>
            <w:hideMark/>
          </w:tcPr>
          <w:p w:rsidR="002C4C53" w:rsidRPr="00B22597" w:rsidRDefault="002C4C53" w:rsidP="00B22597">
            <w:pPr>
              <w:spacing w:after="0" w:line="240" w:lineRule="auto"/>
              <w:jc w:val="center"/>
              <w:rPr>
                <w:rFonts w:ascii="Times New Roman" w:hAnsi="Times New Roman"/>
                <w:b/>
                <w:bCs/>
                <w:color w:val="161616"/>
                <w:sz w:val="22"/>
                <w:szCs w:val="22"/>
                <w:lang w:eastAsia="es-ES"/>
              </w:rPr>
            </w:pPr>
            <w:r w:rsidRPr="00B22597">
              <w:rPr>
                <w:rFonts w:ascii="Times New Roman" w:hAnsi="Times New Roman"/>
                <w:b/>
                <w:bCs/>
                <w:color w:val="161616"/>
                <w:sz w:val="22"/>
                <w:szCs w:val="22"/>
                <w:lang w:eastAsia="es-ES"/>
              </w:rPr>
              <w:t>Tipo de Subsidios</w:t>
            </w:r>
          </w:p>
        </w:tc>
        <w:tc>
          <w:tcPr>
            <w:tcW w:w="2693" w:type="dxa"/>
            <w:tcBorders>
              <w:top w:val="nil"/>
              <w:left w:val="nil"/>
              <w:bottom w:val="single" w:sz="8" w:space="0" w:color="FFFFFF"/>
              <w:right w:val="single" w:sz="4" w:space="0" w:color="auto"/>
            </w:tcBorders>
            <w:shd w:val="clear" w:color="000000" w:fill="F2F2F2"/>
            <w:vAlign w:val="center"/>
            <w:hideMark/>
          </w:tcPr>
          <w:p w:rsidR="002C4C53" w:rsidRPr="00B22597" w:rsidRDefault="002C4C53" w:rsidP="00B22597">
            <w:pPr>
              <w:spacing w:after="0" w:line="240" w:lineRule="auto"/>
              <w:jc w:val="center"/>
              <w:rPr>
                <w:rFonts w:ascii="Times New Roman" w:hAnsi="Times New Roman"/>
                <w:b/>
                <w:bCs/>
                <w:color w:val="161616"/>
                <w:sz w:val="22"/>
                <w:szCs w:val="22"/>
                <w:lang w:eastAsia="es-ES"/>
              </w:rPr>
            </w:pPr>
            <w:r w:rsidRPr="00B22597">
              <w:rPr>
                <w:rFonts w:ascii="Times New Roman" w:hAnsi="Times New Roman"/>
                <w:b/>
                <w:bCs/>
                <w:color w:val="161616"/>
                <w:sz w:val="22"/>
                <w:szCs w:val="22"/>
                <w:lang w:eastAsia="es-ES"/>
              </w:rPr>
              <w:t>Montos otorgados RD$</w:t>
            </w:r>
          </w:p>
        </w:tc>
      </w:tr>
      <w:tr w:rsidR="002C4C53" w:rsidRPr="0075450E" w:rsidTr="00B22597">
        <w:trPr>
          <w:trHeight w:val="497"/>
        </w:trPr>
        <w:tc>
          <w:tcPr>
            <w:tcW w:w="4673" w:type="dxa"/>
            <w:tcBorders>
              <w:top w:val="single" w:sz="4" w:space="0" w:color="auto"/>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COMER ES PRIMERO (PCP)</w:t>
            </w:r>
          </w:p>
        </w:tc>
        <w:tc>
          <w:tcPr>
            <w:tcW w:w="2693" w:type="dxa"/>
            <w:tcBorders>
              <w:top w:val="nil"/>
              <w:left w:val="nil"/>
              <w:bottom w:val="nil"/>
              <w:right w:val="single" w:sz="4" w:space="0" w:color="auto"/>
            </w:tcBorders>
            <w:shd w:val="clear" w:color="2F75B5" w:fill="2F75B5"/>
            <w:noWrap/>
            <w:vAlign w:val="center"/>
            <w:hideMark/>
          </w:tcPr>
          <w:p w:rsidR="002C4C53" w:rsidRPr="00B22597" w:rsidRDefault="002C4C53" w:rsidP="00B22597">
            <w:pPr>
              <w:spacing w:after="0" w:line="240" w:lineRule="auto"/>
              <w:ind w:left="-114"/>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7.967.272.150,00   </w:t>
            </w:r>
          </w:p>
        </w:tc>
      </w:tr>
      <w:tr w:rsidR="002C4C53" w:rsidRPr="0075450E" w:rsidTr="00B22597">
        <w:trPr>
          <w:trHeight w:val="746"/>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INCENTIVO A LA ASISTENCIA ESCOLAR (ILAE)</w:t>
            </w:r>
          </w:p>
        </w:tc>
        <w:tc>
          <w:tcPr>
            <w:tcW w:w="2693" w:type="dxa"/>
            <w:tcBorders>
              <w:top w:val="nil"/>
              <w:left w:val="nil"/>
              <w:bottom w:val="nil"/>
              <w:right w:val="single" w:sz="4" w:space="0" w:color="auto"/>
            </w:tcBorders>
            <w:shd w:val="clear" w:color="5B9BD5" w:fill="5B9BD5"/>
            <w:noWrap/>
            <w:vAlign w:val="center"/>
            <w:hideMark/>
          </w:tcPr>
          <w:p w:rsidR="002C4C53" w:rsidRPr="00B22597" w:rsidRDefault="002C4C53" w:rsidP="00B22597">
            <w:pPr>
              <w:spacing w:after="0" w:line="240" w:lineRule="auto"/>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705.043.200,00   </w:t>
            </w:r>
          </w:p>
        </w:tc>
      </w:tr>
      <w:tr w:rsidR="002C4C53" w:rsidRPr="0075450E" w:rsidTr="00B22597">
        <w:trPr>
          <w:trHeight w:val="497"/>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ENVEJECIENTES SUBSIDIO ALIMENTOS</w:t>
            </w:r>
          </w:p>
        </w:tc>
        <w:tc>
          <w:tcPr>
            <w:tcW w:w="2693" w:type="dxa"/>
            <w:tcBorders>
              <w:top w:val="nil"/>
              <w:left w:val="nil"/>
              <w:bottom w:val="nil"/>
              <w:right w:val="single" w:sz="4" w:space="0" w:color="auto"/>
            </w:tcBorders>
            <w:shd w:val="clear" w:color="2F75B5" w:fill="2F75B5"/>
            <w:noWrap/>
            <w:vAlign w:val="center"/>
            <w:hideMark/>
          </w:tcPr>
          <w:p w:rsidR="002C4C53" w:rsidRPr="00B22597" w:rsidRDefault="002C4C53" w:rsidP="00B22597">
            <w:pPr>
              <w:spacing w:after="0" w:line="240" w:lineRule="auto"/>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399.091.600,00   </w:t>
            </w:r>
          </w:p>
        </w:tc>
      </w:tr>
      <w:tr w:rsidR="002C4C53" w:rsidRPr="0075450E" w:rsidTr="00B22597">
        <w:trPr>
          <w:trHeight w:val="746"/>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INCENTIVO A LA EDUCACION SUPERIOR (IES)</w:t>
            </w:r>
          </w:p>
        </w:tc>
        <w:tc>
          <w:tcPr>
            <w:tcW w:w="2693" w:type="dxa"/>
            <w:tcBorders>
              <w:top w:val="nil"/>
              <w:left w:val="nil"/>
              <w:bottom w:val="nil"/>
              <w:right w:val="single" w:sz="4" w:space="0" w:color="auto"/>
            </w:tcBorders>
            <w:shd w:val="clear" w:color="5B9BD5" w:fill="5B9BD5"/>
            <w:noWrap/>
            <w:vAlign w:val="center"/>
            <w:hideMark/>
          </w:tcPr>
          <w:p w:rsidR="002C4C53" w:rsidRPr="00B22597" w:rsidRDefault="00B22597" w:rsidP="00B22597">
            <w:pPr>
              <w:spacing w:after="0" w:line="240" w:lineRule="auto"/>
              <w:jc w:val="right"/>
              <w:rPr>
                <w:rFonts w:ascii="Times New Roman" w:hAnsi="Times New Roman"/>
                <w:color w:val="161616"/>
                <w:sz w:val="22"/>
                <w:szCs w:val="22"/>
                <w:lang w:eastAsia="es-ES"/>
              </w:rPr>
            </w:pPr>
            <w:r>
              <w:rPr>
                <w:rFonts w:ascii="Times New Roman" w:hAnsi="Times New Roman"/>
                <w:color w:val="161616"/>
                <w:sz w:val="22"/>
                <w:szCs w:val="22"/>
                <w:lang w:eastAsia="es-ES"/>
              </w:rPr>
              <w:t xml:space="preserve">         152.532.000,00</w:t>
            </w:r>
          </w:p>
        </w:tc>
      </w:tr>
      <w:tr w:rsidR="002C4C53" w:rsidRPr="0075450E" w:rsidTr="00B22597">
        <w:trPr>
          <w:trHeight w:val="497"/>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BONO GAS HOGAR (BGH)</w:t>
            </w:r>
          </w:p>
        </w:tc>
        <w:tc>
          <w:tcPr>
            <w:tcW w:w="2693" w:type="dxa"/>
            <w:tcBorders>
              <w:top w:val="nil"/>
              <w:left w:val="nil"/>
              <w:bottom w:val="nil"/>
              <w:right w:val="single" w:sz="4" w:space="0" w:color="auto"/>
            </w:tcBorders>
            <w:shd w:val="clear" w:color="2F75B5" w:fill="2F75B5"/>
            <w:noWrap/>
            <w:vAlign w:val="center"/>
            <w:hideMark/>
          </w:tcPr>
          <w:p w:rsidR="002C4C53" w:rsidRPr="00B22597" w:rsidRDefault="002C4C53" w:rsidP="00B22597">
            <w:pPr>
              <w:spacing w:after="0" w:line="240" w:lineRule="auto"/>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2.529.059.220,00   </w:t>
            </w:r>
          </w:p>
        </w:tc>
      </w:tr>
      <w:tr w:rsidR="002C4C53" w:rsidRPr="0075450E" w:rsidTr="00B22597">
        <w:trPr>
          <w:trHeight w:val="497"/>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BONO GAS CHOFER (BGC)</w:t>
            </w:r>
          </w:p>
        </w:tc>
        <w:tc>
          <w:tcPr>
            <w:tcW w:w="2693" w:type="dxa"/>
            <w:tcBorders>
              <w:top w:val="nil"/>
              <w:left w:val="nil"/>
              <w:bottom w:val="nil"/>
              <w:right w:val="single" w:sz="4" w:space="0" w:color="auto"/>
            </w:tcBorders>
            <w:shd w:val="clear" w:color="5B9BD5" w:fill="5B9BD5"/>
            <w:noWrap/>
            <w:vAlign w:val="center"/>
            <w:hideMark/>
          </w:tcPr>
          <w:p w:rsidR="002C4C53" w:rsidRPr="00B22597" w:rsidRDefault="002C4C53" w:rsidP="00B22597">
            <w:pPr>
              <w:spacing w:after="0" w:line="240" w:lineRule="auto"/>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604.895.400,00   </w:t>
            </w:r>
          </w:p>
        </w:tc>
      </w:tr>
      <w:tr w:rsidR="002C4C53" w:rsidRPr="0075450E" w:rsidTr="00B22597">
        <w:trPr>
          <w:trHeight w:val="746"/>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INCENTIVO A LA POLICIA PREVENTIVA (IPP)</w:t>
            </w:r>
          </w:p>
        </w:tc>
        <w:tc>
          <w:tcPr>
            <w:tcW w:w="2693" w:type="dxa"/>
            <w:tcBorders>
              <w:top w:val="nil"/>
              <w:left w:val="nil"/>
              <w:bottom w:val="nil"/>
              <w:right w:val="single" w:sz="4" w:space="0" w:color="auto"/>
            </w:tcBorders>
            <w:shd w:val="clear" w:color="2F75B5" w:fill="2F75B5"/>
            <w:noWrap/>
            <w:vAlign w:val="center"/>
            <w:hideMark/>
          </w:tcPr>
          <w:p w:rsidR="002C4C53" w:rsidRPr="00B22597" w:rsidRDefault="002C4C53" w:rsidP="00B22597">
            <w:pPr>
              <w:spacing w:after="0" w:line="240" w:lineRule="auto"/>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172.053.056,00   </w:t>
            </w:r>
          </w:p>
        </w:tc>
      </w:tr>
      <w:tr w:rsidR="002C4C53" w:rsidRPr="0075450E" w:rsidTr="00B22597">
        <w:trPr>
          <w:trHeight w:val="248"/>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BONOLUZ (BL)</w:t>
            </w:r>
          </w:p>
        </w:tc>
        <w:tc>
          <w:tcPr>
            <w:tcW w:w="2693" w:type="dxa"/>
            <w:tcBorders>
              <w:top w:val="nil"/>
              <w:left w:val="nil"/>
              <w:bottom w:val="nil"/>
              <w:right w:val="single" w:sz="4" w:space="0" w:color="auto"/>
            </w:tcBorders>
            <w:shd w:val="clear" w:color="5B9BD5" w:fill="5B9BD5"/>
            <w:noWrap/>
            <w:vAlign w:val="center"/>
            <w:hideMark/>
          </w:tcPr>
          <w:p w:rsidR="002C4C53" w:rsidRPr="00B22597" w:rsidRDefault="002C4C53" w:rsidP="00B22597">
            <w:pPr>
              <w:spacing w:after="0" w:line="240" w:lineRule="auto"/>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2.081.552.282,00   </w:t>
            </w:r>
          </w:p>
        </w:tc>
      </w:tr>
      <w:tr w:rsidR="002C4C53" w:rsidRPr="0075450E" w:rsidTr="00B22597">
        <w:trPr>
          <w:trHeight w:val="1244"/>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PROGRAMA DE INCENTIVO A LOS ALISTADOS ARMADA DE LA REPUBLICA DOMINICANA (PIAARD)</w:t>
            </w:r>
          </w:p>
        </w:tc>
        <w:tc>
          <w:tcPr>
            <w:tcW w:w="2693" w:type="dxa"/>
            <w:tcBorders>
              <w:top w:val="nil"/>
              <w:left w:val="nil"/>
              <w:bottom w:val="nil"/>
              <w:right w:val="single" w:sz="4" w:space="0" w:color="auto"/>
            </w:tcBorders>
            <w:shd w:val="clear" w:color="2F75B5" w:fill="2F75B5"/>
            <w:noWrap/>
            <w:vAlign w:val="center"/>
            <w:hideMark/>
          </w:tcPr>
          <w:p w:rsidR="002C4C53" w:rsidRPr="00B22597" w:rsidRDefault="002C4C53" w:rsidP="00B22597">
            <w:pPr>
              <w:spacing w:after="0" w:line="240" w:lineRule="auto"/>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45.670.592,00   </w:t>
            </w:r>
          </w:p>
        </w:tc>
      </w:tr>
      <w:tr w:rsidR="002C4C53" w:rsidRPr="002C4C53" w:rsidTr="00B22597">
        <w:trPr>
          <w:trHeight w:val="746"/>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BONO ESCOLAR ESTUDIANDO </w:t>
            </w:r>
            <w:r w:rsidR="00B22597">
              <w:rPr>
                <w:rFonts w:ascii="Times New Roman" w:hAnsi="Times New Roman"/>
                <w:color w:val="161616"/>
                <w:sz w:val="22"/>
                <w:szCs w:val="22"/>
                <w:lang w:eastAsia="es-ES"/>
              </w:rPr>
              <w:t>PROGRESO  (BEEP</w:t>
            </w:r>
            <w:r w:rsidRPr="00B22597">
              <w:rPr>
                <w:rFonts w:ascii="Times New Roman" w:hAnsi="Times New Roman"/>
                <w:color w:val="161616"/>
                <w:sz w:val="22"/>
                <w:szCs w:val="22"/>
                <w:lang w:eastAsia="es-ES"/>
              </w:rPr>
              <w:t>)</w:t>
            </w:r>
          </w:p>
        </w:tc>
        <w:tc>
          <w:tcPr>
            <w:tcW w:w="2693" w:type="dxa"/>
            <w:tcBorders>
              <w:top w:val="nil"/>
              <w:left w:val="nil"/>
              <w:bottom w:val="nil"/>
              <w:right w:val="single" w:sz="4" w:space="0" w:color="auto"/>
            </w:tcBorders>
            <w:shd w:val="clear" w:color="5B9BD5" w:fill="5B9BD5"/>
            <w:noWrap/>
            <w:vAlign w:val="center"/>
            <w:hideMark/>
          </w:tcPr>
          <w:p w:rsidR="002C4C53" w:rsidRPr="00B22597" w:rsidRDefault="002C4C53" w:rsidP="00B22597">
            <w:pPr>
              <w:spacing w:after="0" w:line="240" w:lineRule="auto"/>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869.596.500,00   </w:t>
            </w:r>
          </w:p>
        </w:tc>
      </w:tr>
      <w:tr w:rsidR="002C4C53" w:rsidRPr="002C4C53" w:rsidTr="00B22597">
        <w:trPr>
          <w:trHeight w:val="248"/>
        </w:trPr>
        <w:tc>
          <w:tcPr>
            <w:tcW w:w="4673" w:type="dxa"/>
            <w:tcBorders>
              <w:top w:val="nil"/>
              <w:left w:val="single" w:sz="4" w:space="0" w:color="auto"/>
              <w:bottom w:val="single" w:sz="4" w:space="0" w:color="auto"/>
              <w:right w:val="single" w:sz="4" w:space="0" w:color="auto"/>
            </w:tcBorders>
            <w:shd w:val="clear" w:color="000000" w:fill="8EA9DB"/>
            <w:vAlign w:val="center"/>
            <w:hideMark/>
          </w:tcPr>
          <w:p w:rsidR="002C4C53" w:rsidRPr="00B22597" w:rsidRDefault="002C4C53" w:rsidP="00B22597">
            <w:pPr>
              <w:spacing w:after="0" w:line="240" w:lineRule="auto"/>
              <w:jc w:val="center"/>
              <w:rPr>
                <w:rFonts w:ascii="Times New Roman" w:hAnsi="Times New Roman"/>
                <w:color w:val="161616"/>
                <w:sz w:val="22"/>
                <w:szCs w:val="22"/>
                <w:lang w:eastAsia="es-ES"/>
              </w:rPr>
            </w:pPr>
            <w:r w:rsidRPr="00B22597">
              <w:rPr>
                <w:rFonts w:ascii="Times New Roman" w:hAnsi="Times New Roman"/>
                <w:color w:val="161616"/>
                <w:sz w:val="22"/>
                <w:szCs w:val="22"/>
                <w:lang w:eastAsia="es-ES"/>
              </w:rPr>
              <w:t>TOTAL</w:t>
            </w:r>
          </w:p>
        </w:tc>
        <w:tc>
          <w:tcPr>
            <w:tcW w:w="2693" w:type="dxa"/>
            <w:tcBorders>
              <w:top w:val="nil"/>
              <w:left w:val="nil"/>
              <w:bottom w:val="single" w:sz="4" w:space="0" w:color="auto"/>
              <w:right w:val="single" w:sz="4" w:space="0" w:color="auto"/>
            </w:tcBorders>
            <w:shd w:val="clear" w:color="2F75B5" w:fill="2F75B5"/>
            <w:noWrap/>
            <w:vAlign w:val="center"/>
            <w:hideMark/>
          </w:tcPr>
          <w:p w:rsidR="002C4C53" w:rsidRPr="00B22597" w:rsidRDefault="002C4C53" w:rsidP="00B22597">
            <w:pPr>
              <w:spacing w:after="0" w:line="240" w:lineRule="auto"/>
              <w:jc w:val="right"/>
              <w:rPr>
                <w:rFonts w:ascii="Times New Roman" w:hAnsi="Times New Roman"/>
                <w:color w:val="161616"/>
                <w:sz w:val="22"/>
                <w:szCs w:val="22"/>
                <w:lang w:eastAsia="es-ES"/>
              </w:rPr>
            </w:pPr>
            <w:r w:rsidRPr="00B22597">
              <w:rPr>
                <w:rFonts w:ascii="Times New Roman" w:hAnsi="Times New Roman"/>
                <w:color w:val="161616"/>
                <w:sz w:val="22"/>
                <w:szCs w:val="22"/>
                <w:lang w:eastAsia="es-ES"/>
              </w:rPr>
              <w:t xml:space="preserve">     15.526.766.000,00   </w:t>
            </w:r>
          </w:p>
        </w:tc>
      </w:tr>
    </w:tbl>
    <w:p w:rsidR="002C4C53" w:rsidRDefault="002C4C53" w:rsidP="002C4C53">
      <w:pPr>
        <w:spacing w:after="0" w:line="480" w:lineRule="auto"/>
        <w:ind w:right="-586" w:firstLine="708"/>
        <w:jc w:val="both"/>
        <w:rPr>
          <w:rFonts w:ascii="Times New Roman" w:hAnsi="Times New Roman"/>
          <w:color w:val="000000" w:themeColor="text1"/>
          <w:sz w:val="24"/>
          <w:szCs w:val="24"/>
        </w:rPr>
      </w:pPr>
    </w:p>
    <w:p w:rsidR="00150F5E" w:rsidRDefault="00150F5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2C4C53">
      <w:pPr>
        <w:spacing w:after="0" w:line="480" w:lineRule="auto"/>
        <w:ind w:right="-586" w:firstLine="708"/>
        <w:jc w:val="both"/>
        <w:rPr>
          <w:rFonts w:ascii="Times New Roman" w:hAnsi="Times New Roman"/>
          <w:color w:val="000000" w:themeColor="text1"/>
          <w:sz w:val="24"/>
          <w:szCs w:val="24"/>
        </w:rPr>
      </w:pPr>
    </w:p>
    <w:p w:rsidR="00D062EE" w:rsidRDefault="00D062EE" w:rsidP="00D062EE">
      <w:pPr>
        <w:spacing w:after="0" w:line="480" w:lineRule="auto"/>
        <w:ind w:right="-835"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D062EE" w:rsidRDefault="00D062EE" w:rsidP="00D062EE">
      <w:pPr>
        <w:spacing w:after="0" w:line="480" w:lineRule="auto"/>
        <w:ind w:right="-835" w:firstLine="708"/>
        <w:jc w:val="both"/>
        <w:rPr>
          <w:rFonts w:ascii="Times New Roman" w:hAnsi="Times New Roman"/>
          <w:color w:val="000000" w:themeColor="text1"/>
          <w:sz w:val="24"/>
          <w:szCs w:val="24"/>
        </w:rPr>
      </w:pPr>
    </w:p>
    <w:p w:rsidR="00D062EE" w:rsidRDefault="00D062EE" w:rsidP="00D062EE">
      <w:pPr>
        <w:spacing w:after="0" w:line="480" w:lineRule="auto"/>
        <w:ind w:right="-835" w:firstLine="708"/>
        <w:jc w:val="both"/>
        <w:rPr>
          <w:rFonts w:ascii="Times New Roman" w:hAnsi="Times New Roman"/>
          <w:color w:val="000000" w:themeColor="text1"/>
          <w:sz w:val="24"/>
          <w:szCs w:val="24"/>
        </w:rPr>
      </w:pPr>
    </w:p>
    <w:p w:rsidR="00D062EE" w:rsidRDefault="00D062EE" w:rsidP="00D062EE">
      <w:pPr>
        <w:spacing w:after="0" w:line="480" w:lineRule="auto"/>
        <w:ind w:right="-835" w:firstLine="708"/>
        <w:jc w:val="both"/>
        <w:rPr>
          <w:rFonts w:ascii="Times New Roman" w:hAnsi="Times New Roman"/>
          <w:color w:val="000000" w:themeColor="text1"/>
          <w:sz w:val="24"/>
          <w:szCs w:val="24"/>
        </w:rPr>
      </w:pPr>
    </w:p>
    <w:p w:rsidR="00D062EE" w:rsidRDefault="00D062EE" w:rsidP="00D062EE">
      <w:pPr>
        <w:spacing w:after="0" w:line="480" w:lineRule="auto"/>
        <w:ind w:right="-835" w:firstLine="708"/>
        <w:jc w:val="both"/>
        <w:rPr>
          <w:rFonts w:ascii="Times New Roman" w:hAnsi="Times New Roman"/>
          <w:color w:val="000000" w:themeColor="text1"/>
          <w:sz w:val="24"/>
          <w:szCs w:val="24"/>
        </w:rPr>
      </w:pPr>
      <w:r w:rsidRPr="0075450E">
        <w:rPr>
          <w:rFonts w:ascii="Times New Roman" w:hAnsi="Times New Roman"/>
          <w:noProof/>
          <w:spacing w:val="1"/>
          <w:sz w:val="24"/>
          <w:szCs w:val="24"/>
          <w:lang w:eastAsia="es-ES"/>
        </w:rPr>
        <mc:AlternateContent>
          <mc:Choice Requires="wps">
            <w:drawing>
              <wp:anchor distT="45720" distB="45720" distL="114300" distR="114300" simplePos="0" relativeHeight="251661312" behindDoc="0" locked="0" layoutInCell="1" allowOverlap="1" wp14:anchorId="33128ABD" wp14:editId="7C348457">
                <wp:simplePos x="0" y="0"/>
                <wp:positionH relativeFrom="margin">
                  <wp:posOffset>290830</wp:posOffset>
                </wp:positionH>
                <wp:positionV relativeFrom="paragraph">
                  <wp:posOffset>177165</wp:posOffset>
                </wp:positionV>
                <wp:extent cx="4695825" cy="266700"/>
                <wp:effectExtent l="0" t="0" r="28575" b="19050"/>
                <wp:wrapThrough wrapText="bothSides">
                  <wp:wrapPolygon edited="0">
                    <wp:start x="21600" y="21600"/>
                    <wp:lineTo x="21600" y="0"/>
                    <wp:lineTo x="-44" y="0"/>
                    <wp:lineTo x="-44" y="21600"/>
                    <wp:lineTo x="21600" y="21600"/>
                  </wp:wrapPolygon>
                </wp:wrapThrough>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695825" cy="266700"/>
                        </a:xfrm>
                        <a:prstGeom prst="rect">
                          <a:avLst/>
                        </a:prstGeom>
                        <a:solidFill>
                          <a:srgbClr val="FFFFFF"/>
                        </a:solidFill>
                        <a:ln w="9525">
                          <a:solidFill>
                            <a:srgbClr val="000000"/>
                          </a:solidFill>
                          <a:miter lim="800000"/>
                          <a:headEnd/>
                          <a:tailEnd/>
                        </a:ln>
                      </wps:spPr>
                      <wps:txbx>
                        <w:txbxContent>
                          <w:p w:rsidR="002728C0" w:rsidRPr="00BA6EA8" w:rsidRDefault="002728C0" w:rsidP="002C4C53">
                            <w:pPr>
                              <w:rPr>
                                <w:sz w:val="16"/>
                                <w:szCs w:val="16"/>
                              </w:rPr>
                            </w:pPr>
                            <w:r w:rsidRPr="00BA6EA8">
                              <w:rPr>
                                <w:sz w:val="16"/>
                                <w:szCs w:val="16"/>
                              </w:rPr>
                              <w:t>Fuente: Dirección Administrativa y Financiera. Departamento de Subsidios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28ABD" id="_x0000_t202" coordsize="21600,21600" o:spt="202" path="m,l,21600r21600,l21600,xe">
                <v:stroke joinstyle="miter"/>
                <v:path gradientshapeok="t" o:connecttype="rect"/>
              </v:shapetype>
              <v:shape id="Cuadro de texto 2" o:spid="_x0000_s1026" type="#_x0000_t202" style="position:absolute;left:0;text-align:left;margin-left:22.9pt;margin-top:13.95pt;width:369.75pt;height:21pt;rotation:180;flip:x 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">
                <v:textbox>
                  <w:txbxContent>
                    <w:p w:rsidR="002728C0" w:rsidRPr="00BA6EA8" w:rsidRDefault="002728C0" w:rsidP="002C4C53">
                      <w:pPr>
                        <w:rPr>
                          <w:sz w:val="16"/>
                          <w:szCs w:val="16"/>
                        </w:rPr>
                      </w:pPr>
                      <w:r w:rsidRPr="00BA6EA8">
                        <w:rPr>
                          <w:sz w:val="16"/>
                          <w:szCs w:val="16"/>
                        </w:rPr>
                        <w:t>Fuente: Dirección Administrativa y Financiera. Departamento de Subsidios</w:t>
                      </w:r>
                    </w:p>
                  </w:txbxContent>
                </v:textbox>
                <w10:wrap type="through" anchorx="margin"/>
              </v:shape>
            </w:pict>
          </mc:Fallback>
        </mc:AlternateContent>
      </w:r>
    </w:p>
    <w:p w:rsidR="00D062EE" w:rsidRDefault="00D062EE" w:rsidP="00D062EE">
      <w:pPr>
        <w:spacing w:after="0" w:line="480" w:lineRule="auto"/>
        <w:ind w:right="-835" w:firstLine="708"/>
        <w:jc w:val="both"/>
        <w:rPr>
          <w:rFonts w:ascii="Times New Roman" w:hAnsi="Times New Roman"/>
          <w:color w:val="000000" w:themeColor="text1"/>
          <w:sz w:val="24"/>
          <w:szCs w:val="24"/>
        </w:rPr>
      </w:pPr>
    </w:p>
    <w:p w:rsidR="00D062EE" w:rsidRDefault="00D062EE" w:rsidP="00D062EE">
      <w:pPr>
        <w:spacing w:after="0" w:line="480" w:lineRule="auto"/>
        <w:ind w:right="-835" w:firstLine="708"/>
        <w:jc w:val="both"/>
        <w:rPr>
          <w:rFonts w:ascii="Times New Roman" w:hAnsi="Times New Roman"/>
          <w:color w:val="000000" w:themeColor="text1"/>
          <w:sz w:val="24"/>
          <w:szCs w:val="24"/>
        </w:rPr>
      </w:pPr>
    </w:p>
    <w:p w:rsidR="00D062EE" w:rsidRDefault="00D062EE" w:rsidP="00D062EE">
      <w:pPr>
        <w:spacing w:after="0" w:line="480" w:lineRule="auto"/>
        <w:ind w:right="-835" w:firstLine="708"/>
        <w:jc w:val="both"/>
        <w:rPr>
          <w:rFonts w:ascii="Times New Roman" w:hAnsi="Times New Roman"/>
          <w:color w:val="000000" w:themeColor="text1"/>
          <w:sz w:val="24"/>
          <w:szCs w:val="24"/>
        </w:rPr>
      </w:pPr>
    </w:p>
    <w:p w:rsidR="00D062EE" w:rsidRDefault="00D062EE" w:rsidP="00D062EE">
      <w:pPr>
        <w:spacing w:after="0" w:line="480" w:lineRule="auto"/>
        <w:ind w:right="-835" w:firstLine="708"/>
        <w:jc w:val="both"/>
        <w:rPr>
          <w:rFonts w:ascii="Times New Roman" w:hAnsi="Times New Roman"/>
          <w:color w:val="000000" w:themeColor="text1"/>
          <w:sz w:val="24"/>
          <w:szCs w:val="24"/>
        </w:rPr>
      </w:pPr>
    </w:p>
    <w:p w:rsidR="002C4C53" w:rsidRPr="003558AE" w:rsidRDefault="002C4C53" w:rsidP="00D062EE">
      <w:pPr>
        <w:spacing w:after="0" w:line="480" w:lineRule="auto"/>
        <w:ind w:right="-283" w:firstLine="708"/>
        <w:jc w:val="both"/>
        <w:rPr>
          <w:rFonts w:ascii="Times New Roman" w:hAnsi="Times New Roman"/>
          <w:b/>
          <w:color w:val="000000" w:themeColor="text1"/>
          <w:sz w:val="24"/>
          <w:szCs w:val="24"/>
        </w:rPr>
      </w:pPr>
      <w:r w:rsidRPr="0075450E">
        <w:rPr>
          <w:rFonts w:ascii="Times New Roman" w:hAnsi="Times New Roman"/>
          <w:color w:val="000000" w:themeColor="text1"/>
          <w:sz w:val="24"/>
          <w:szCs w:val="24"/>
        </w:rPr>
        <w:lastRenderedPageBreak/>
        <w:t>En s</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nt</w:t>
      </w:r>
      <w:r w:rsidRPr="0075450E">
        <w:rPr>
          <w:rFonts w:ascii="Times New Roman" w:hAnsi="Times New Roman"/>
          <w:color w:val="000000" w:themeColor="text1"/>
          <w:spacing w:val="1"/>
          <w:sz w:val="24"/>
          <w:szCs w:val="24"/>
        </w:rPr>
        <w:t>i</w:t>
      </w:r>
      <w:r w:rsidRPr="0075450E">
        <w:rPr>
          <w:rFonts w:ascii="Times New Roman" w:hAnsi="Times New Roman"/>
          <w:color w:val="000000" w:themeColor="text1"/>
          <w:sz w:val="24"/>
          <w:szCs w:val="24"/>
        </w:rPr>
        <w:t xml:space="preserve">do </w:t>
      </w:r>
      <w:r w:rsidRPr="0075450E">
        <w:rPr>
          <w:rFonts w:ascii="Times New Roman" w:hAnsi="Times New Roman"/>
          <w:color w:val="000000" w:themeColor="text1"/>
          <w:spacing w:val="-2"/>
          <w:sz w:val="24"/>
          <w:szCs w:val="24"/>
        </w:rPr>
        <w:t>g</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n</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r</w:t>
      </w:r>
      <w:r w:rsidRPr="0075450E">
        <w:rPr>
          <w:rFonts w:ascii="Times New Roman" w:hAnsi="Times New Roman"/>
          <w:color w:val="000000" w:themeColor="text1"/>
          <w:spacing w:val="-2"/>
          <w:sz w:val="24"/>
          <w:szCs w:val="24"/>
        </w:rPr>
        <w:t>a</w:t>
      </w:r>
      <w:r w:rsidRPr="0075450E">
        <w:rPr>
          <w:rFonts w:ascii="Times New Roman" w:hAnsi="Times New Roman"/>
          <w:color w:val="000000" w:themeColor="text1"/>
          <w:sz w:val="24"/>
          <w:szCs w:val="24"/>
        </w:rPr>
        <w:t>l</w:t>
      </w:r>
      <w:r w:rsidRPr="0075450E">
        <w:rPr>
          <w:rFonts w:ascii="Times New Roman" w:hAnsi="Times New Roman"/>
          <w:color w:val="000000" w:themeColor="text1"/>
          <w:spacing w:val="21"/>
          <w:sz w:val="24"/>
          <w:szCs w:val="24"/>
        </w:rPr>
        <w:t xml:space="preserve"> en el 2017 </w:t>
      </w:r>
      <w:r w:rsidRPr="0075450E">
        <w:rPr>
          <w:rFonts w:ascii="Times New Roman" w:hAnsi="Times New Roman"/>
          <w:color w:val="000000" w:themeColor="text1"/>
          <w:spacing w:val="2"/>
          <w:sz w:val="24"/>
          <w:szCs w:val="24"/>
        </w:rPr>
        <w:t>s</w:t>
      </w:r>
      <w:r w:rsidRPr="0075450E">
        <w:rPr>
          <w:rFonts w:ascii="Times New Roman" w:hAnsi="Times New Roman"/>
          <w:color w:val="000000" w:themeColor="text1"/>
          <w:sz w:val="24"/>
          <w:szCs w:val="24"/>
        </w:rPr>
        <w:t>e o</w:t>
      </w:r>
      <w:r w:rsidRPr="0075450E">
        <w:rPr>
          <w:rFonts w:ascii="Times New Roman" w:hAnsi="Times New Roman"/>
          <w:color w:val="000000" w:themeColor="text1"/>
          <w:spacing w:val="3"/>
          <w:sz w:val="24"/>
          <w:szCs w:val="24"/>
        </w:rPr>
        <w:t>t</w:t>
      </w:r>
      <w:r w:rsidRPr="0075450E">
        <w:rPr>
          <w:rFonts w:ascii="Times New Roman" w:hAnsi="Times New Roman"/>
          <w:color w:val="000000" w:themeColor="text1"/>
          <w:sz w:val="24"/>
          <w:szCs w:val="24"/>
        </w:rPr>
        <w:t>o</w:t>
      </w:r>
      <w:r w:rsidRPr="0075450E">
        <w:rPr>
          <w:rFonts w:ascii="Times New Roman" w:hAnsi="Times New Roman"/>
          <w:color w:val="000000" w:themeColor="text1"/>
          <w:spacing w:val="-1"/>
          <w:sz w:val="24"/>
          <w:szCs w:val="24"/>
        </w:rPr>
        <w:t>r</w:t>
      </w:r>
      <w:r w:rsidRPr="0075450E">
        <w:rPr>
          <w:rFonts w:ascii="Times New Roman" w:hAnsi="Times New Roman"/>
          <w:color w:val="000000" w:themeColor="text1"/>
          <w:spacing w:val="-2"/>
          <w:sz w:val="24"/>
          <w:szCs w:val="24"/>
        </w:rPr>
        <w:t>g</w:t>
      </w:r>
      <w:r w:rsidRPr="0075450E">
        <w:rPr>
          <w:rFonts w:ascii="Times New Roman" w:hAnsi="Times New Roman"/>
          <w:color w:val="000000" w:themeColor="text1"/>
          <w:sz w:val="24"/>
          <w:szCs w:val="24"/>
        </w:rPr>
        <w:t>ó un to</w:t>
      </w:r>
      <w:r w:rsidRPr="0075450E">
        <w:rPr>
          <w:rFonts w:ascii="Times New Roman" w:hAnsi="Times New Roman"/>
          <w:color w:val="000000" w:themeColor="text1"/>
          <w:spacing w:val="1"/>
          <w:sz w:val="24"/>
          <w:szCs w:val="24"/>
        </w:rPr>
        <w:t>t</w:t>
      </w:r>
      <w:r w:rsidRPr="0075450E">
        <w:rPr>
          <w:rFonts w:ascii="Times New Roman" w:hAnsi="Times New Roman"/>
          <w:color w:val="000000" w:themeColor="text1"/>
          <w:spacing w:val="-1"/>
          <w:sz w:val="24"/>
          <w:szCs w:val="24"/>
        </w:rPr>
        <w:t>a</w:t>
      </w:r>
      <w:r w:rsidRPr="0075450E">
        <w:rPr>
          <w:rFonts w:ascii="Times New Roman" w:hAnsi="Times New Roman"/>
          <w:color w:val="000000" w:themeColor="text1"/>
          <w:sz w:val="24"/>
          <w:szCs w:val="24"/>
        </w:rPr>
        <w:t>l de RD$</w:t>
      </w:r>
      <w:r w:rsidRPr="008049BE">
        <w:rPr>
          <w:rFonts w:ascii="Times New Roman" w:hAnsi="Times New Roman"/>
          <w:color w:val="000000" w:themeColor="text1"/>
          <w:sz w:val="24"/>
          <w:szCs w:val="24"/>
        </w:rPr>
        <w:t xml:space="preserve">15.526.766.000,00 </w:t>
      </w:r>
      <w:r>
        <w:rPr>
          <w:rFonts w:ascii="Times New Roman" w:hAnsi="Times New Roman"/>
          <w:color w:val="000000" w:themeColor="text1"/>
          <w:sz w:val="24"/>
          <w:szCs w:val="24"/>
        </w:rPr>
        <w:t>(quince mil, quinientos veinte y seis millones, setecientos sesenta y seis mil pesos dominicanos)</w:t>
      </w:r>
      <w:r w:rsidRPr="008049BE">
        <w:rPr>
          <w:rFonts w:ascii="Times New Roman" w:hAnsi="Times New Roman"/>
          <w:color w:val="000000" w:themeColor="text1"/>
          <w:sz w:val="24"/>
          <w:szCs w:val="24"/>
        </w:rPr>
        <w:t xml:space="preserve">  </w:t>
      </w:r>
      <w:r w:rsidRPr="0075450E">
        <w:rPr>
          <w:rFonts w:ascii="Times New Roman" w:hAnsi="Times New Roman"/>
          <w:color w:val="000000" w:themeColor="text1"/>
          <w:sz w:val="24"/>
          <w:szCs w:val="24"/>
        </w:rPr>
        <w:t xml:space="preserve">  para </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 xml:space="preserve">l </w:t>
      </w:r>
      <w:r w:rsidRPr="0075450E">
        <w:rPr>
          <w:rFonts w:ascii="Times New Roman" w:hAnsi="Times New Roman"/>
          <w:color w:val="000000" w:themeColor="text1"/>
          <w:spacing w:val="-1"/>
          <w:sz w:val="24"/>
          <w:szCs w:val="24"/>
        </w:rPr>
        <w:t>c</w:t>
      </w:r>
      <w:r w:rsidRPr="0075450E">
        <w:rPr>
          <w:rFonts w:ascii="Times New Roman" w:hAnsi="Times New Roman"/>
          <w:color w:val="000000" w:themeColor="text1"/>
          <w:sz w:val="24"/>
          <w:szCs w:val="24"/>
        </w:rPr>
        <w:t>onjun</w:t>
      </w:r>
      <w:r w:rsidRPr="0075450E">
        <w:rPr>
          <w:rFonts w:ascii="Times New Roman" w:hAnsi="Times New Roman"/>
          <w:color w:val="000000" w:themeColor="text1"/>
          <w:spacing w:val="1"/>
          <w:sz w:val="24"/>
          <w:szCs w:val="24"/>
        </w:rPr>
        <w:t>t</w:t>
      </w:r>
      <w:r w:rsidRPr="0075450E">
        <w:rPr>
          <w:rFonts w:ascii="Times New Roman" w:hAnsi="Times New Roman"/>
          <w:color w:val="000000" w:themeColor="text1"/>
          <w:sz w:val="24"/>
          <w:szCs w:val="24"/>
        </w:rPr>
        <w:t>o de subs</w:t>
      </w:r>
      <w:r w:rsidRPr="0075450E">
        <w:rPr>
          <w:rFonts w:ascii="Times New Roman" w:hAnsi="Times New Roman"/>
          <w:color w:val="000000" w:themeColor="text1"/>
          <w:spacing w:val="1"/>
          <w:sz w:val="24"/>
          <w:szCs w:val="24"/>
        </w:rPr>
        <w:t>i</w:t>
      </w:r>
      <w:r w:rsidRPr="0075450E">
        <w:rPr>
          <w:rFonts w:ascii="Times New Roman" w:hAnsi="Times New Roman"/>
          <w:color w:val="000000" w:themeColor="text1"/>
          <w:sz w:val="24"/>
          <w:szCs w:val="24"/>
        </w:rPr>
        <w:t xml:space="preserve">dios que </w:t>
      </w:r>
      <w:r w:rsidRPr="0075450E">
        <w:rPr>
          <w:rFonts w:ascii="Times New Roman" w:hAnsi="Times New Roman"/>
          <w:color w:val="000000" w:themeColor="text1"/>
          <w:spacing w:val="-1"/>
          <w:sz w:val="24"/>
          <w:szCs w:val="24"/>
        </w:rPr>
        <w:t>c</w:t>
      </w:r>
      <w:r w:rsidRPr="0075450E">
        <w:rPr>
          <w:rFonts w:ascii="Times New Roman" w:hAnsi="Times New Roman"/>
          <w:color w:val="000000" w:themeColor="text1"/>
          <w:sz w:val="24"/>
          <w:szCs w:val="24"/>
        </w:rPr>
        <w:t xml:space="preserve">omponen </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l Sistema de Pago de los Subsidios Sociales</w:t>
      </w:r>
      <w:r w:rsidRPr="0075450E">
        <w:rPr>
          <w:rFonts w:ascii="Times New Roman" w:hAnsi="Times New Roman"/>
          <w:color w:val="000000" w:themeColor="text1"/>
          <w:spacing w:val="1"/>
          <w:sz w:val="24"/>
          <w:szCs w:val="24"/>
        </w:rPr>
        <w:t xml:space="preserve"> (SPS</w:t>
      </w:r>
      <w:r w:rsidR="00B22597">
        <w:rPr>
          <w:rFonts w:ascii="Times New Roman" w:hAnsi="Times New Roman"/>
          <w:color w:val="000000" w:themeColor="text1"/>
          <w:sz w:val="24"/>
          <w:szCs w:val="24"/>
        </w:rPr>
        <w:t xml:space="preserve">S), </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ste mon</w:t>
      </w:r>
      <w:r w:rsidRPr="0075450E">
        <w:rPr>
          <w:rFonts w:ascii="Times New Roman" w:hAnsi="Times New Roman"/>
          <w:color w:val="000000" w:themeColor="text1"/>
          <w:spacing w:val="1"/>
          <w:sz w:val="24"/>
          <w:szCs w:val="24"/>
        </w:rPr>
        <w:t>t</w:t>
      </w:r>
      <w:r w:rsidRPr="0075450E">
        <w:rPr>
          <w:rFonts w:ascii="Times New Roman" w:hAnsi="Times New Roman"/>
          <w:color w:val="000000" w:themeColor="text1"/>
          <w:sz w:val="24"/>
          <w:szCs w:val="24"/>
        </w:rPr>
        <w:t>o r</w:t>
      </w:r>
      <w:r w:rsidRPr="0075450E">
        <w:rPr>
          <w:rFonts w:ascii="Times New Roman" w:hAnsi="Times New Roman"/>
          <w:color w:val="000000" w:themeColor="text1"/>
          <w:spacing w:val="-2"/>
          <w:sz w:val="24"/>
          <w:szCs w:val="24"/>
        </w:rPr>
        <w:t>e</w:t>
      </w:r>
      <w:r w:rsidRPr="0075450E">
        <w:rPr>
          <w:rFonts w:ascii="Times New Roman" w:hAnsi="Times New Roman"/>
          <w:color w:val="000000" w:themeColor="text1"/>
          <w:sz w:val="24"/>
          <w:szCs w:val="24"/>
        </w:rPr>
        <w:t>p</w:t>
      </w:r>
      <w:r w:rsidRPr="0075450E">
        <w:rPr>
          <w:rFonts w:ascii="Times New Roman" w:hAnsi="Times New Roman"/>
          <w:color w:val="000000" w:themeColor="text1"/>
          <w:spacing w:val="-1"/>
          <w:sz w:val="24"/>
          <w:szCs w:val="24"/>
        </w:rPr>
        <w:t>re</w:t>
      </w:r>
      <w:r w:rsidRPr="0075450E">
        <w:rPr>
          <w:rFonts w:ascii="Times New Roman" w:hAnsi="Times New Roman"/>
          <w:color w:val="000000" w:themeColor="text1"/>
          <w:sz w:val="24"/>
          <w:szCs w:val="24"/>
        </w:rPr>
        <w:t>s</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n</w:t>
      </w:r>
      <w:r w:rsidRPr="0075450E">
        <w:rPr>
          <w:rFonts w:ascii="Times New Roman" w:hAnsi="Times New Roman"/>
          <w:color w:val="000000" w:themeColor="text1"/>
          <w:spacing w:val="3"/>
          <w:sz w:val="24"/>
          <w:szCs w:val="24"/>
        </w:rPr>
        <w:t>t</w:t>
      </w:r>
      <w:r w:rsidRPr="0075450E">
        <w:rPr>
          <w:rFonts w:ascii="Times New Roman" w:hAnsi="Times New Roman"/>
          <w:color w:val="000000" w:themeColor="text1"/>
          <w:sz w:val="24"/>
          <w:szCs w:val="24"/>
        </w:rPr>
        <w:t xml:space="preserve">a </w:t>
      </w:r>
      <w:r w:rsidRPr="0075450E">
        <w:rPr>
          <w:rFonts w:ascii="Times New Roman" w:hAnsi="Times New Roman"/>
          <w:color w:val="000000" w:themeColor="text1"/>
          <w:spacing w:val="-1"/>
          <w:sz w:val="24"/>
          <w:szCs w:val="24"/>
        </w:rPr>
        <w:t xml:space="preserve">un incremento de </w:t>
      </w:r>
      <w:r>
        <w:rPr>
          <w:rFonts w:ascii="Times New Roman" w:hAnsi="Times New Roman"/>
          <w:color w:val="000000" w:themeColor="text1"/>
          <w:spacing w:val="-1"/>
          <w:sz w:val="24"/>
          <w:szCs w:val="24"/>
        </w:rPr>
        <w:t>5.25</w:t>
      </w:r>
      <w:r w:rsidRPr="0075450E">
        <w:rPr>
          <w:rFonts w:ascii="Times New Roman" w:hAnsi="Times New Roman"/>
          <w:color w:val="000000" w:themeColor="text1"/>
          <w:spacing w:val="-1"/>
          <w:sz w:val="24"/>
          <w:szCs w:val="24"/>
        </w:rPr>
        <w:t>% e</w:t>
      </w:r>
      <w:r w:rsidRPr="0075450E">
        <w:rPr>
          <w:rFonts w:ascii="Times New Roman" w:hAnsi="Times New Roman"/>
          <w:color w:val="000000" w:themeColor="text1"/>
          <w:sz w:val="24"/>
          <w:szCs w:val="24"/>
        </w:rPr>
        <w:t xml:space="preserve">n </w:t>
      </w:r>
      <w:r w:rsidRPr="0075450E">
        <w:rPr>
          <w:rFonts w:ascii="Times New Roman" w:hAnsi="Times New Roman"/>
          <w:color w:val="000000" w:themeColor="text1"/>
          <w:spacing w:val="-1"/>
          <w:sz w:val="24"/>
          <w:szCs w:val="24"/>
        </w:rPr>
        <w:t>c</w:t>
      </w:r>
      <w:r w:rsidRPr="0075450E">
        <w:rPr>
          <w:rFonts w:ascii="Times New Roman" w:hAnsi="Times New Roman"/>
          <w:color w:val="000000" w:themeColor="text1"/>
          <w:spacing w:val="2"/>
          <w:sz w:val="24"/>
          <w:szCs w:val="24"/>
        </w:rPr>
        <w:t>o</w:t>
      </w:r>
      <w:r w:rsidRPr="0075450E">
        <w:rPr>
          <w:rFonts w:ascii="Times New Roman" w:hAnsi="Times New Roman"/>
          <w:color w:val="000000" w:themeColor="text1"/>
          <w:spacing w:val="-3"/>
          <w:sz w:val="24"/>
          <w:szCs w:val="24"/>
        </w:rPr>
        <w:t>m</w:t>
      </w:r>
      <w:r w:rsidRPr="0075450E">
        <w:rPr>
          <w:rFonts w:ascii="Times New Roman" w:hAnsi="Times New Roman"/>
          <w:color w:val="000000" w:themeColor="text1"/>
          <w:spacing w:val="1"/>
          <w:sz w:val="24"/>
          <w:szCs w:val="24"/>
        </w:rPr>
        <w:t>p</w:t>
      </w:r>
      <w:r w:rsidRPr="0075450E">
        <w:rPr>
          <w:rFonts w:ascii="Times New Roman" w:hAnsi="Times New Roman"/>
          <w:color w:val="000000" w:themeColor="text1"/>
          <w:sz w:val="24"/>
          <w:szCs w:val="24"/>
        </w:rPr>
        <w:t>a</w:t>
      </w:r>
      <w:r w:rsidRPr="0075450E">
        <w:rPr>
          <w:rFonts w:ascii="Times New Roman" w:hAnsi="Times New Roman"/>
          <w:color w:val="000000" w:themeColor="text1"/>
          <w:spacing w:val="-1"/>
          <w:sz w:val="24"/>
          <w:szCs w:val="24"/>
        </w:rPr>
        <w:t>r</w:t>
      </w:r>
      <w:r w:rsidRPr="0075450E">
        <w:rPr>
          <w:rFonts w:ascii="Times New Roman" w:hAnsi="Times New Roman"/>
          <w:color w:val="000000" w:themeColor="text1"/>
          <w:sz w:val="24"/>
          <w:szCs w:val="24"/>
        </w:rPr>
        <w:t>a</w:t>
      </w:r>
      <w:r w:rsidRPr="0075450E">
        <w:rPr>
          <w:rFonts w:ascii="Times New Roman" w:hAnsi="Times New Roman"/>
          <w:color w:val="000000" w:themeColor="text1"/>
          <w:spacing w:val="-1"/>
          <w:sz w:val="24"/>
          <w:szCs w:val="24"/>
        </w:rPr>
        <w:t>c</w:t>
      </w:r>
      <w:r w:rsidRPr="0075450E">
        <w:rPr>
          <w:rFonts w:ascii="Times New Roman" w:hAnsi="Times New Roman"/>
          <w:color w:val="000000" w:themeColor="text1"/>
          <w:sz w:val="24"/>
          <w:szCs w:val="24"/>
        </w:rPr>
        <w:t xml:space="preserve">ión con </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l a</w:t>
      </w:r>
      <w:r w:rsidRPr="0075450E">
        <w:rPr>
          <w:rFonts w:ascii="Times New Roman" w:hAnsi="Times New Roman"/>
          <w:color w:val="000000" w:themeColor="text1"/>
          <w:spacing w:val="1"/>
          <w:sz w:val="24"/>
          <w:szCs w:val="24"/>
        </w:rPr>
        <w:t>ñ</w:t>
      </w:r>
      <w:r w:rsidRPr="0075450E">
        <w:rPr>
          <w:rFonts w:ascii="Times New Roman" w:hAnsi="Times New Roman"/>
          <w:color w:val="000000" w:themeColor="text1"/>
          <w:sz w:val="24"/>
          <w:szCs w:val="24"/>
        </w:rPr>
        <w:t xml:space="preserve">o 2016 </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 xml:space="preserve">n </w:t>
      </w:r>
      <w:r w:rsidRPr="0075450E">
        <w:rPr>
          <w:rFonts w:ascii="Times New Roman" w:hAnsi="Times New Roman"/>
          <w:color w:val="000000" w:themeColor="text1"/>
          <w:spacing w:val="-1"/>
          <w:sz w:val="24"/>
          <w:szCs w:val="24"/>
        </w:rPr>
        <w:t>e</w:t>
      </w:r>
      <w:r w:rsidRPr="0075450E">
        <w:rPr>
          <w:rFonts w:ascii="Times New Roman" w:hAnsi="Times New Roman"/>
          <w:color w:val="000000" w:themeColor="text1"/>
          <w:sz w:val="24"/>
          <w:szCs w:val="24"/>
        </w:rPr>
        <w:t>l</w:t>
      </w:r>
      <w:r w:rsidRPr="0075450E">
        <w:rPr>
          <w:rFonts w:ascii="Times New Roman" w:hAnsi="Times New Roman"/>
          <w:color w:val="000000" w:themeColor="text1"/>
          <w:spacing w:val="2"/>
          <w:sz w:val="24"/>
          <w:szCs w:val="24"/>
        </w:rPr>
        <w:t xml:space="preserve"> que se </w:t>
      </w:r>
      <w:r w:rsidRPr="0075450E">
        <w:rPr>
          <w:rFonts w:ascii="Times New Roman" w:hAnsi="Times New Roman"/>
          <w:color w:val="000000" w:themeColor="text1"/>
          <w:sz w:val="24"/>
          <w:szCs w:val="24"/>
        </w:rPr>
        <w:t>oto</w:t>
      </w:r>
      <w:r w:rsidRPr="0075450E">
        <w:rPr>
          <w:rFonts w:ascii="Times New Roman" w:hAnsi="Times New Roman"/>
          <w:color w:val="000000" w:themeColor="text1"/>
          <w:spacing w:val="2"/>
          <w:sz w:val="24"/>
          <w:szCs w:val="24"/>
        </w:rPr>
        <w:t>r</w:t>
      </w:r>
      <w:r w:rsidRPr="0075450E">
        <w:rPr>
          <w:rFonts w:ascii="Times New Roman" w:hAnsi="Times New Roman"/>
          <w:color w:val="000000" w:themeColor="text1"/>
          <w:spacing w:val="-2"/>
          <w:sz w:val="24"/>
          <w:szCs w:val="24"/>
        </w:rPr>
        <w:t>g</w:t>
      </w:r>
      <w:r w:rsidRPr="0075450E">
        <w:rPr>
          <w:rFonts w:ascii="Times New Roman" w:hAnsi="Times New Roman"/>
          <w:color w:val="000000" w:themeColor="text1"/>
          <w:sz w:val="24"/>
          <w:szCs w:val="24"/>
        </w:rPr>
        <w:t>ó un to</w:t>
      </w:r>
      <w:r w:rsidRPr="0075450E">
        <w:rPr>
          <w:rFonts w:ascii="Times New Roman" w:hAnsi="Times New Roman"/>
          <w:color w:val="000000" w:themeColor="text1"/>
          <w:spacing w:val="1"/>
          <w:sz w:val="24"/>
          <w:szCs w:val="24"/>
        </w:rPr>
        <w:t>ta</w:t>
      </w:r>
      <w:r w:rsidRPr="0075450E">
        <w:rPr>
          <w:rFonts w:ascii="Times New Roman" w:hAnsi="Times New Roman"/>
          <w:color w:val="000000" w:themeColor="text1"/>
          <w:sz w:val="24"/>
          <w:szCs w:val="24"/>
        </w:rPr>
        <w:t>l de RD$14.752.504.341,00  (catorce mil, setecientos cincuenta y dos millones, quinientos cuatro mil, trescientos cuarenta y un pesos dominicanos)</w:t>
      </w:r>
      <w:r>
        <w:rPr>
          <w:rFonts w:ascii="Times New Roman" w:hAnsi="Times New Roman"/>
          <w:b/>
          <w:color w:val="000000" w:themeColor="text1"/>
          <w:sz w:val="24"/>
          <w:szCs w:val="24"/>
        </w:rPr>
        <w:t xml:space="preserve">. </w:t>
      </w:r>
    </w:p>
    <w:p w:rsidR="002C4C53" w:rsidRDefault="002C4C53" w:rsidP="002C4C53">
      <w:pPr>
        <w:spacing w:after="0" w:line="480" w:lineRule="auto"/>
        <w:ind w:right="-586" w:firstLine="708"/>
        <w:jc w:val="both"/>
        <w:rPr>
          <w:rFonts w:ascii="Times New Roman" w:hAnsi="Times New Roman"/>
          <w:sz w:val="24"/>
          <w:szCs w:val="24"/>
        </w:rPr>
      </w:pPr>
      <w:r>
        <w:rPr>
          <w:rFonts w:ascii="Times New Roman" w:hAnsi="Times New Roman"/>
          <w:sz w:val="24"/>
          <w:szCs w:val="24"/>
        </w:rPr>
        <w:t xml:space="preserve">Durante el año 2017 </w:t>
      </w:r>
      <w:r w:rsidRPr="008919A5">
        <w:rPr>
          <w:rFonts w:ascii="Times New Roman" w:hAnsi="Times New Roman"/>
          <w:sz w:val="24"/>
          <w:szCs w:val="24"/>
        </w:rPr>
        <w:t xml:space="preserve">fueron beneficiadas </w:t>
      </w:r>
      <w:r w:rsidRPr="008919A5">
        <w:rPr>
          <w:rFonts w:ascii="Times New Roman" w:hAnsi="Times New Roman"/>
          <w:sz w:val="24"/>
          <w:szCs w:val="24"/>
          <w:lang w:val="es-DO"/>
        </w:rPr>
        <w:t>162,381 familias con un aumento en el monto que reciben por el subsidio Comer es Primero (PCP) de RD</w:t>
      </w:r>
      <w:r>
        <w:rPr>
          <w:rFonts w:ascii="Times New Roman" w:hAnsi="Times New Roman"/>
          <w:sz w:val="24"/>
          <w:szCs w:val="24"/>
          <w:lang w:val="es-DO"/>
        </w:rPr>
        <w:t>$</w:t>
      </w:r>
      <w:r w:rsidRPr="008919A5">
        <w:rPr>
          <w:rFonts w:ascii="Times New Roman" w:hAnsi="Times New Roman"/>
          <w:sz w:val="24"/>
          <w:szCs w:val="24"/>
          <w:lang w:val="es-DO"/>
        </w:rPr>
        <w:t>825.00 a RD$1,000.00</w:t>
      </w:r>
      <w:r w:rsidRPr="008919A5">
        <w:rPr>
          <w:rFonts w:ascii="Times New Roman" w:hAnsi="Times New Roman"/>
          <w:sz w:val="24"/>
          <w:szCs w:val="24"/>
        </w:rPr>
        <w:t xml:space="preserve"> el criterio considerado para el aumento y la selección de estas familias, se debe a que son según el Índice de Calidad de Vida hogares en Pobreza Extrema (ICV-1), ubicados en las catorces provincias prioridades para el proyecto Progresando Unidos, mismo que es liderado por la institución Progresando con Solidaridad (PROSOLI).</w:t>
      </w:r>
    </w:p>
    <w:p w:rsidR="002C4C53" w:rsidRDefault="002C4C53" w:rsidP="002C4C53">
      <w:pPr>
        <w:spacing w:after="0" w:line="480" w:lineRule="auto"/>
        <w:ind w:right="-226" w:firstLine="708"/>
        <w:jc w:val="both"/>
        <w:rPr>
          <w:rFonts w:ascii="Times New Roman" w:hAnsi="Times New Roman"/>
          <w:sz w:val="24"/>
          <w:szCs w:val="24"/>
        </w:rPr>
      </w:pPr>
      <w:r w:rsidRPr="008919A5">
        <w:rPr>
          <w:rFonts w:ascii="Times New Roman" w:hAnsi="Times New Roman"/>
          <w:sz w:val="24"/>
          <w:szCs w:val="24"/>
        </w:rPr>
        <w:t xml:space="preserve">Un total 1,959  representantes  </w:t>
      </w:r>
      <w:r w:rsidRPr="008919A5">
        <w:rPr>
          <w:rFonts w:ascii="Times New Roman" w:hAnsi="Times New Roman"/>
          <w:spacing w:val="2"/>
          <w:sz w:val="24"/>
          <w:szCs w:val="24"/>
        </w:rPr>
        <w:t>d</w:t>
      </w:r>
      <w:r w:rsidRPr="008919A5">
        <w:rPr>
          <w:rFonts w:ascii="Times New Roman" w:hAnsi="Times New Roman"/>
          <w:sz w:val="24"/>
          <w:szCs w:val="24"/>
        </w:rPr>
        <w:t xml:space="preserve">e los </w:t>
      </w:r>
      <w:r w:rsidRPr="008919A5">
        <w:rPr>
          <w:rFonts w:ascii="Times New Roman" w:hAnsi="Times New Roman"/>
          <w:spacing w:val="-1"/>
          <w:sz w:val="24"/>
          <w:szCs w:val="24"/>
        </w:rPr>
        <w:t>c</w:t>
      </w:r>
      <w:r w:rsidRPr="008919A5">
        <w:rPr>
          <w:rFonts w:ascii="Times New Roman" w:hAnsi="Times New Roman"/>
          <w:sz w:val="24"/>
          <w:szCs w:val="24"/>
        </w:rPr>
        <w:t>o</w:t>
      </w:r>
      <w:r w:rsidRPr="008919A5">
        <w:rPr>
          <w:rFonts w:ascii="Times New Roman" w:hAnsi="Times New Roman"/>
          <w:spacing w:val="2"/>
          <w:sz w:val="24"/>
          <w:szCs w:val="24"/>
        </w:rPr>
        <w:t>m</w:t>
      </w:r>
      <w:r w:rsidRPr="008919A5">
        <w:rPr>
          <w:rFonts w:ascii="Times New Roman" w:hAnsi="Times New Roman"/>
          <w:spacing w:val="-1"/>
          <w:sz w:val="24"/>
          <w:szCs w:val="24"/>
        </w:rPr>
        <w:t>e</w:t>
      </w:r>
      <w:r w:rsidRPr="008919A5">
        <w:rPr>
          <w:rFonts w:ascii="Times New Roman" w:hAnsi="Times New Roman"/>
          <w:spacing w:val="1"/>
          <w:sz w:val="24"/>
          <w:szCs w:val="24"/>
        </w:rPr>
        <w:t>r</w:t>
      </w:r>
      <w:r w:rsidRPr="008919A5">
        <w:rPr>
          <w:rFonts w:ascii="Times New Roman" w:hAnsi="Times New Roman"/>
          <w:spacing w:val="-1"/>
          <w:sz w:val="24"/>
          <w:szCs w:val="24"/>
        </w:rPr>
        <w:t>c</w:t>
      </w:r>
      <w:r w:rsidRPr="008919A5">
        <w:rPr>
          <w:rFonts w:ascii="Times New Roman" w:hAnsi="Times New Roman"/>
          <w:sz w:val="24"/>
          <w:szCs w:val="24"/>
        </w:rPr>
        <w:t xml:space="preserve">ios </w:t>
      </w:r>
      <w:r w:rsidRPr="008919A5">
        <w:rPr>
          <w:rFonts w:ascii="Times New Roman" w:hAnsi="Times New Roman"/>
          <w:spacing w:val="-1"/>
          <w:sz w:val="24"/>
          <w:szCs w:val="24"/>
        </w:rPr>
        <w:t>a</w:t>
      </w:r>
      <w:r w:rsidRPr="008919A5">
        <w:rPr>
          <w:rFonts w:ascii="Times New Roman" w:hAnsi="Times New Roman"/>
          <w:sz w:val="24"/>
          <w:szCs w:val="24"/>
        </w:rPr>
        <w:t>d</w:t>
      </w:r>
      <w:r w:rsidRPr="008919A5">
        <w:rPr>
          <w:rFonts w:ascii="Times New Roman" w:hAnsi="Times New Roman"/>
          <w:spacing w:val="2"/>
          <w:sz w:val="24"/>
          <w:szCs w:val="24"/>
        </w:rPr>
        <w:t>h</w:t>
      </w:r>
      <w:r w:rsidRPr="008919A5">
        <w:rPr>
          <w:rFonts w:ascii="Times New Roman" w:hAnsi="Times New Roman"/>
          <w:spacing w:val="1"/>
          <w:sz w:val="24"/>
          <w:szCs w:val="24"/>
        </w:rPr>
        <w:t>e</w:t>
      </w:r>
      <w:r w:rsidRPr="008919A5">
        <w:rPr>
          <w:rFonts w:ascii="Times New Roman" w:hAnsi="Times New Roman"/>
          <w:sz w:val="24"/>
          <w:szCs w:val="24"/>
        </w:rPr>
        <w:t>ridos a la R</w:t>
      </w:r>
      <w:r w:rsidRPr="008919A5">
        <w:rPr>
          <w:rFonts w:ascii="Times New Roman" w:hAnsi="Times New Roman"/>
          <w:spacing w:val="-1"/>
          <w:sz w:val="24"/>
          <w:szCs w:val="24"/>
        </w:rPr>
        <w:t>e</w:t>
      </w:r>
      <w:r w:rsidRPr="008919A5">
        <w:rPr>
          <w:rFonts w:ascii="Times New Roman" w:hAnsi="Times New Roman"/>
          <w:sz w:val="24"/>
          <w:szCs w:val="24"/>
        </w:rPr>
        <w:t>d de Ab</w:t>
      </w:r>
      <w:r w:rsidRPr="008919A5">
        <w:rPr>
          <w:rFonts w:ascii="Times New Roman" w:hAnsi="Times New Roman"/>
          <w:spacing w:val="-1"/>
          <w:sz w:val="24"/>
          <w:szCs w:val="24"/>
        </w:rPr>
        <w:t>a</w:t>
      </w:r>
      <w:r w:rsidRPr="008919A5">
        <w:rPr>
          <w:rFonts w:ascii="Times New Roman" w:hAnsi="Times New Roman"/>
          <w:sz w:val="24"/>
          <w:szCs w:val="24"/>
        </w:rPr>
        <w:t>ste</w:t>
      </w:r>
      <w:r w:rsidRPr="008919A5">
        <w:rPr>
          <w:rFonts w:ascii="Times New Roman" w:hAnsi="Times New Roman"/>
          <w:spacing w:val="-1"/>
          <w:sz w:val="24"/>
          <w:szCs w:val="24"/>
        </w:rPr>
        <w:t>c</w:t>
      </w:r>
      <w:r w:rsidRPr="008919A5">
        <w:rPr>
          <w:rFonts w:ascii="Times New Roman" w:hAnsi="Times New Roman"/>
          <w:sz w:val="24"/>
          <w:szCs w:val="24"/>
        </w:rPr>
        <w:t>i</w:t>
      </w:r>
      <w:r w:rsidRPr="008919A5">
        <w:rPr>
          <w:rFonts w:ascii="Times New Roman" w:hAnsi="Times New Roman"/>
          <w:spacing w:val="1"/>
          <w:sz w:val="24"/>
          <w:szCs w:val="24"/>
        </w:rPr>
        <w:t>m</w:t>
      </w:r>
      <w:r w:rsidRPr="008919A5">
        <w:rPr>
          <w:rFonts w:ascii="Times New Roman" w:hAnsi="Times New Roman"/>
          <w:sz w:val="24"/>
          <w:szCs w:val="24"/>
        </w:rPr>
        <w:t>iento</w:t>
      </w:r>
      <w:r w:rsidRPr="008919A5">
        <w:rPr>
          <w:rFonts w:ascii="Times New Roman" w:hAnsi="Times New Roman"/>
          <w:spacing w:val="1"/>
          <w:sz w:val="24"/>
          <w:szCs w:val="24"/>
        </w:rPr>
        <w:t xml:space="preserve"> S</w:t>
      </w:r>
      <w:r w:rsidRPr="008919A5">
        <w:rPr>
          <w:rFonts w:ascii="Times New Roman" w:hAnsi="Times New Roman"/>
          <w:sz w:val="24"/>
          <w:szCs w:val="24"/>
        </w:rPr>
        <w:t>o</w:t>
      </w:r>
      <w:r w:rsidRPr="008919A5">
        <w:rPr>
          <w:rFonts w:ascii="Times New Roman" w:hAnsi="Times New Roman"/>
          <w:spacing w:val="-1"/>
          <w:sz w:val="24"/>
          <w:szCs w:val="24"/>
        </w:rPr>
        <w:t>c</w:t>
      </w:r>
      <w:r w:rsidRPr="008919A5">
        <w:rPr>
          <w:rFonts w:ascii="Times New Roman" w:hAnsi="Times New Roman"/>
          <w:sz w:val="24"/>
          <w:szCs w:val="24"/>
        </w:rPr>
        <w:t>ial</w:t>
      </w:r>
      <w:r w:rsidRPr="008919A5">
        <w:rPr>
          <w:rFonts w:ascii="Times New Roman" w:hAnsi="Times New Roman"/>
          <w:spacing w:val="1"/>
          <w:sz w:val="24"/>
          <w:szCs w:val="24"/>
        </w:rPr>
        <w:t xml:space="preserve"> recibieron</w:t>
      </w:r>
      <w:r w:rsidRPr="008919A5">
        <w:rPr>
          <w:rFonts w:ascii="Times New Roman" w:hAnsi="Times New Roman"/>
          <w:sz w:val="24"/>
          <w:szCs w:val="24"/>
        </w:rPr>
        <w:t xml:space="preserve"> talle</w:t>
      </w:r>
      <w:r w:rsidRPr="008919A5">
        <w:rPr>
          <w:rFonts w:ascii="Times New Roman" w:hAnsi="Times New Roman"/>
          <w:spacing w:val="-1"/>
          <w:sz w:val="24"/>
          <w:szCs w:val="24"/>
        </w:rPr>
        <w:t>re</w:t>
      </w:r>
      <w:r w:rsidRPr="008919A5">
        <w:rPr>
          <w:rFonts w:ascii="Times New Roman" w:hAnsi="Times New Roman"/>
          <w:sz w:val="24"/>
          <w:szCs w:val="24"/>
        </w:rPr>
        <w:t xml:space="preserve">s de </w:t>
      </w:r>
      <w:r w:rsidRPr="008919A5">
        <w:rPr>
          <w:rFonts w:ascii="Times New Roman" w:hAnsi="Times New Roman"/>
          <w:spacing w:val="1"/>
          <w:sz w:val="24"/>
          <w:szCs w:val="24"/>
        </w:rPr>
        <w:t>c</w:t>
      </w:r>
      <w:r w:rsidRPr="008919A5">
        <w:rPr>
          <w:rFonts w:ascii="Times New Roman" w:hAnsi="Times New Roman"/>
          <w:spacing w:val="-1"/>
          <w:sz w:val="24"/>
          <w:szCs w:val="24"/>
        </w:rPr>
        <w:t>a</w:t>
      </w:r>
      <w:r w:rsidRPr="008919A5">
        <w:rPr>
          <w:rFonts w:ascii="Times New Roman" w:hAnsi="Times New Roman"/>
          <w:sz w:val="24"/>
          <w:szCs w:val="24"/>
        </w:rPr>
        <w:t>p</w:t>
      </w:r>
      <w:r w:rsidRPr="008919A5">
        <w:rPr>
          <w:rFonts w:ascii="Times New Roman" w:hAnsi="Times New Roman"/>
          <w:spacing w:val="1"/>
          <w:sz w:val="24"/>
          <w:szCs w:val="24"/>
        </w:rPr>
        <w:t>ac</w:t>
      </w:r>
      <w:r w:rsidRPr="008919A5">
        <w:rPr>
          <w:rFonts w:ascii="Times New Roman" w:hAnsi="Times New Roman"/>
          <w:sz w:val="24"/>
          <w:szCs w:val="24"/>
        </w:rPr>
        <w:t>i</w:t>
      </w:r>
      <w:r w:rsidRPr="008919A5">
        <w:rPr>
          <w:rFonts w:ascii="Times New Roman" w:hAnsi="Times New Roman"/>
          <w:spacing w:val="1"/>
          <w:sz w:val="24"/>
          <w:szCs w:val="24"/>
        </w:rPr>
        <w:t>t</w:t>
      </w:r>
      <w:r w:rsidRPr="008919A5">
        <w:rPr>
          <w:rFonts w:ascii="Times New Roman" w:hAnsi="Times New Roman"/>
          <w:spacing w:val="-1"/>
          <w:sz w:val="24"/>
          <w:szCs w:val="24"/>
        </w:rPr>
        <w:t>ac</w:t>
      </w:r>
      <w:r w:rsidRPr="008919A5">
        <w:rPr>
          <w:rFonts w:ascii="Times New Roman" w:hAnsi="Times New Roman"/>
          <w:sz w:val="24"/>
          <w:szCs w:val="24"/>
        </w:rPr>
        <w:t>ión induc</w:t>
      </w:r>
      <w:r w:rsidRPr="008919A5">
        <w:rPr>
          <w:rFonts w:ascii="Times New Roman" w:hAnsi="Times New Roman"/>
          <w:spacing w:val="-1"/>
          <w:sz w:val="24"/>
          <w:szCs w:val="24"/>
        </w:rPr>
        <w:t>c</w:t>
      </w:r>
      <w:r w:rsidRPr="008919A5">
        <w:rPr>
          <w:rFonts w:ascii="Times New Roman" w:hAnsi="Times New Roman"/>
          <w:sz w:val="24"/>
          <w:szCs w:val="24"/>
        </w:rPr>
        <w:t>ión in</w:t>
      </w:r>
      <w:r w:rsidRPr="008919A5">
        <w:rPr>
          <w:rFonts w:ascii="Times New Roman" w:hAnsi="Times New Roman"/>
          <w:spacing w:val="1"/>
          <w:sz w:val="24"/>
          <w:szCs w:val="24"/>
        </w:rPr>
        <w:t>t</w:t>
      </w:r>
      <w:r w:rsidRPr="008919A5">
        <w:rPr>
          <w:rFonts w:ascii="Times New Roman" w:hAnsi="Times New Roman"/>
          <w:spacing w:val="-1"/>
          <w:sz w:val="24"/>
          <w:szCs w:val="24"/>
        </w:rPr>
        <w:t>e</w:t>
      </w:r>
      <w:r w:rsidRPr="008919A5">
        <w:rPr>
          <w:rFonts w:ascii="Times New Roman" w:hAnsi="Times New Roman"/>
          <w:spacing w:val="-2"/>
          <w:sz w:val="24"/>
          <w:szCs w:val="24"/>
        </w:rPr>
        <w:t>g</w:t>
      </w:r>
      <w:r w:rsidRPr="008919A5">
        <w:rPr>
          <w:rFonts w:ascii="Times New Roman" w:hAnsi="Times New Roman"/>
          <w:spacing w:val="1"/>
          <w:sz w:val="24"/>
          <w:szCs w:val="24"/>
        </w:rPr>
        <w:t>r</w:t>
      </w:r>
      <w:r w:rsidRPr="008919A5">
        <w:rPr>
          <w:rFonts w:ascii="Times New Roman" w:hAnsi="Times New Roman"/>
          <w:spacing w:val="-1"/>
          <w:sz w:val="24"/>
          <w:szCs w:val="24"/>
        </w:rPr>
        <w:t>a</w:t>
      </w:r>
      <w:r w:rsidRPr="008919A5">
        <w:rPr>
          <w:rFonts w:ascii="Times New Roman" w:hAnsi="Times New Roman"/>
          <w:sz w:val="24"/>
          <w:szCs w:val="24"/>
        </w:rPr>
        <w:t>l dur</w:t>
      </w:r>
      <w:r w:rsidRPr="008919A5">
        <w:rPr>
          <w:rFonts w:ascii="Times New Roman" w:hAnsi="Times New Roman"/>
          <w:spacing w:val="-2"/>
          <w:sz w:val="24"/>
          <w:szCs w:val="24"/>
        </w:rPr>
        <w:t>a</w:t>
      </w:r>
      <w:r w:rsidRPr="008919A5">
        <w:rPr>
          <w:rFonts w:ascii="Times New Roman" w:hAnsi="Times New Roman"/>
          <w:sz w:val="24"/>
          <w:szCs w:val="24"/>
        </w:rPr>
        <w:t xml:space="preserve">nte </w:t>
      </w:r>
      <w:r w:rsidRPr="008919A5">
        <w:rPr>
          <w:rFonts w:ascii="Times New Roman" w:hAnsi="Times New Roman"/>
          <w:spacing w:val="-1"/>
          <w:sz w:val="24"/>
          <w:szCs w:val="24"/>
        </w:rPr>
        <w:t>e</w:t>
      </w:r>
      <w:r w:rsidRPr="008919A5">
        <w:rPr>
          <w:rFonts w:ascii="Times New Roman" w:hAnsi="Times New Roman"/>
          <w:sz w:val="24"/>
          <w:szCs w:val="24"/>
        </w:rPr>
        <w:t xml:space="preserve">l </w:t>
      </w:r>
      <w:r w:rsidRPr="008919A5">
        <w:rPr>
          <w:rFonts w:ascii="Times New Roman" w:hAnsi="Times New Roman"/>
          <w:spacing w:val="-1"/>
          <w:sz w:val="24"/>
          <w:szCs w:val="24"/>
        </w:rPr>
        <w:t>a</w:t>
      </w:r>
      <w:r w:rsidRPr="008919A5">
        <w:rPr>
          <w:rFonts w:ascii="Times New Roman" w:hAnsi="Times New Roman"/>
          <w:sz w:val="24"/>
          <w:szCs w:val="24"/>
        </w:rPr>
        <w:t>ño 2017 , p</w:t>
      </w:r>
      <w:r w:rsidRPr="008919A5">
        <w:rPr>
          <w:rFonts w:ascii="Times New Roman" w:hAnsi="Times New Roman"/>
          <w:spacing w:val="-1"/>
          <w:sz w:val="24"/>
          <w:szCs w:val="24"/>
        </w:rPr>
        <w:t>a</w:t>
      </w:r>
      <w:r w:rsidRPr="008919A5">
        <w:rPr>
          <w:rFonts w:ascii="Times New Roman" w:hAnsi="Times New Roman"/>
          <w:spacing w:val="1"/>
          <w:sz w:val="24"/>
          <w:szCs w:val="24"/>
        </w:rPr>
        <w:t>r</w:t>
      </w:r>
      <w:r w:rsidRPr="008919A5">
        <w:rPr>
          <w:rFonts w:ascii="Times New Roman" w:hAnsi="Times New Roman"/>
          <w:sz w:val="24"/>
          <w:szCs w:val="24"/>
        </w:rPr>
        <w:t xml:space="preserve">a </w:t>
      </w:r>
      <w:r w:rsidR="003047E0">
        <w:rPr>
          <w:rFonts w:ascii="Times New Roman" w:hAnsi="Times New Roman"/>
          <w:spacing w:val="-1"/>
          <w:sz w:val="24"/>
          <w:szCs w:val="24"/>
        </w:rPr>
        <w:t xml:space="preserve">el </w:t>
      </w:r>
      <w:r w:rsidRPr="008919A5">
        <w:rPr>
          <w:rFonts w:ascii="Times New Roman" w:hAnsi="Times New Roman"/>
          <w:sz w:val="24"/>
          <w:szCs w:val="24"/>
        </w:rPr>
        <w:t>fo</w:t>
      </w:r>
      <w:r w:rsidRPr="008919A5">
        <w:rPr>
          <w:rFonts w:ascii="Times New Roman" w:hAnsi="Times New Roman"/>
          <w:spacing w:val="-1"/>
          <w:sz w:val="24"/>
          <w:szCs w:val="24"/>
        </w:rPr>
        <w:t>r</w:t>
      </w:r>
      <w:r w:rsidRPr="008919A5">
        <w:rPr>
          <w:rFonts w:ascii="Times New Roman" w:hAnsi="Times New Roman"/>
          <w:sz w:val="24"/>
          <w:szCs w:val="24"/>
        </w:rPr>
        <w:t>ta</w:t>
      </w:r>
      <w:r w:rsidRPr="008919A5">
        <w:rPr>
          <w:rFonts w:ascii="Times New Roman" w:hAnsi="Times New Roman"/>
          <w:spacing w:val="2"/>
          <w:sz w:val="24"/>
          <w:szCs w:val="24"/>
        </w:rPr>
        <w:t>l</w:t>
      </w:r>
      <w:r w:rsidRPr="008919A5">
        <w:rPr>
          <w:rFonts w:ascii="Times New Roman" w:hAnsi="Times New Roman"/>
          <w:spacing w:val="-1"/>
          <w:sz w:val="24"/>
          <w:szCs w:val="24"/>
        </w:rPr>
        <w:t>ec</w:t>
      </w:r>
      <w:r w:rsidRPr="008919A5">
        <w:rPr>
          <w:rFonts w:ascii="Times New Roman" w:hAnsi="Times New Roman"/>
          <w:sz w:val="24"/>
          <w:szCs w:val="24"/>
        </w:rPr>
        <w:t>i</w:t>
      </w:r>
      <w:r w:rsidRPr="008919A5">
        <w:rPr>
          <w:rFonts w:ascii="Times New Roman" w:hAnsi="Times New Roman"/>
          <w:spacing w:val="1"/>
          <w:sz w:val="24"/>
          <w:szCs w:val="24"/>
        </w:rPr>
        <w:t>m</w:t>
      </w:r>
      <w:r w:rsidRPr="008919A5">
        <w:rPr>
          <w:rFonts w:ascii="Times New Roman" w:hAnsi="Times New Roman"/>
          <w:sz w:val="24"/>
          <w:szCs w:val="24"/>
        </w:rPr>
        <w:t xml:space="preserve">iento de </w:t>
      </w:r>
      <w:r w:rsidRPr="008919A5">
        <w:rPr>
          <w:rFonts w:ascii="Times New Roman" w:hAnsi="Times New Roman"/>
          <w:spacing w:val="2"/>
          <w:sz w:val="24"/>
          <w:szCs w:val="24"/>
        </w:rPr>
        <w:t>s</w:t>
      </w:r>
      <w:r w:rsidRPr="008919A5">
        <w:rPr>
          <w:rFonts w:ascii="Times New Roman" w:hAnsi="Times New Roman"/>
          <w:sz w:val="24"/>
          <w:szCs w:val="24"/>
        </w:rPr>
        <w:t xml:space="preserve">u </w:t>
      </w:r>
      <w:r w:rsidRPr="008919A5">
        <w:rPr>
          <w:rFonts w:ascii="Times New Roman" w:hAnsi="Times New Roman"/>
          <w:spacing w:val="-2"/>
          <w:sz w:val="24"/>
          <w:szCs w:val="24"/>
        </w:rPr>
        <w:t>g</w:t>
      </w:r>
      <w:r w:rsidRPr="008919A5">
        <w:rPr>
          <w:rFonts w:ascii="Times New Roman" w:hAnsi="Times New Roman"/>
          <w:spacing w:val="-1"/>
          <w:sz w:val="24"/>
          <w:szCs w:val="24"/>
        </w:rPr>
        <w:t>e</w:t>
      </w:r>
      <w:r w:rsidRPr="008919A5">
        <w:rPr>
          <w:rFonts w:ascii="Times New Roman" w:hAnsi="Times New Roman"/>
          <w:sz w:val="24"/>
          <w:szCs w:val="24"/>
        </w:rPr>
        <w:t>st</w:t>
      </w:r>
      <w:r w:rsidRPr="008919A5">
        <w:rPr>
          <w:rFonts w:ascii="Times New Roman" w:hAnsi="Times New Roman"/>
          <w:spacing w:val="1"/>
          <w:sz w:val="24"/>
          <w:szCs w:val="24"/>
        </w:rPr>
        <w:t>i</w:t>
      </w:r>
      <w:r w:rsidRPr="008919A5">
        <w:rPr>
          <w:rFonts w:ascii="Times New Roman" w:hAnsi="Times New Roman"/>
          <w:sz w:val="24"/>
          <w:szCs w:val="24"/>
        </w:rPr>
        <w:t xml:space="preserve">ón y </w:t>
      </w:r>
      <w:r w:rsidRPr="008919A5">
        <w:rPr>
          <w:rFonts w:ascii="Times New Roman" w:hAnsi="Times New Roman"/>
          <w:spacing w:val="-1"/>
          <w:sz w:val="24"/>
          <w:szCs w:val="24"/>
        </w:rPr>
        <w:t>c</w:t>
      </w:r>
      <w:r w:rsidRPr="008919A5">
        <w:rPr>
          <w:rFonts w:ascii="Times New Roman" w:hAnsi="Times New Roman"/>
          <w:sz w:val="24"/>
          <w:szCs w:val="24"/>
        </w:rPr>
        <w:t>ump</w:t>
      </w:r>
      <w:r w:rsidRPr="008919A5">
        <w:rPr>
          <w:rFonts w:ascii="Times New Roman" w:hAnsi="Times New Roman"/>
          <w:spacing w:val="1"/>
          <w:sz w:val="24"/>
          <w:szCs w:val="24"/>
        </w:rPr>
        <w:t>l</w:t>
      </w:r>
      <w:r w:rsidRPr="008919A5">
        <w:rPr>
          <w:rFonts w:ascii="Times New Roman" w:hAnsi="Times New Roman"/>
          <w:sz w:val="24"/>
          <w:szCs w:val="24"/>
        </w:rPr>
        <w:t>i</w:t>
      </w:r>
      <w:r w:rsidRPr="008919A5">
        <w:rPr>
          <w:rFonts w:ascii="Times New Roman" w:hAnsi="Times New Roman"/>
          <w:spacing w:val="1"/>
          <w:sz w:val="24"/>
          <w:szCs w:val="24"/>
        </w:rPr>
        <w:t>m</w:t>
      </w:r>
      <w:r w:rsidRPr="008919A5">
        <w:rPr>
          <w:rFonts w:ascii="Times New Roman" w:hAnsi="Times New Roman"/>
          <w:sz w:val="24"/>
          <w:szCs w:val="24"/>
        </w:rPr>
        <w:t>ien</w:t>
      </w:r>
      <w:r w:rsidRPr="008919A5">
        <w:rPr>
          <w:rFonts w:ascii="Times New Roman" w:hAnsi="Times New Roman"/>
          <w:spacing w:val="2"/>
          <w:sz w:val="24"/>
          <w:szCs w:val="24"/>
        </w:rPr>
        <w:t>t</w:t>
      </w:r>
      <w:r w:rsidRPr="008919A5">
        <w:rPr>
          <w:rFonts w:ascii="Times New Roman" w:hAnsi="Times New Roman"/>
          <w:sz w:val="24"/>
          <w:szCs w:val="24"/>
        </w:rPr>
        <w:t>o de las norm</w:t>
      </w:r>
      <w:r w:rsidRPr="008919A5">
        <w:rPr>
          <w:rFonts w:ascii="Times New Roman" w:hAnsi="Times New Roman"/>
          <w:spacing w:val="-1"/>
          <w:sz w:val="24"/>
          <w:szCs w:val="24"/>
        </w:rPr>
        <w:t>a</w:t>
      </w:r>
      <w:r w:rsidRPr="008919A5">
        <w:rPr>
          <w:rFonts w:ascii="Times New Roman" w:hAnsi="Times New Roman"/>
          <w:sz w:val="24"/>
          <w:szCs w:val="24"/>
        </w:rPr>
        <w:t>s y pol</w:t>
      </w:r>
      <w:r w:rsidRPr="008919A5">
        <w:rPr>
          <w:rFonts w:ascii="Times New Roman" w:hAnsi="Times New Roman"/>
          <w:spacing w:val="1"/>
          <w:sz w:val="24"/>
          <w:szCs w:val="24"/>
        </w:rPr>
        <w:t>í</w:t>
      </w:r>
      <w:r w:rsidRPr="008919A5">
        <w:rPr>
          <w:rFonts w:ascii="Times New Roman" w:hAnsi="Times New Roman"/>
          <w:sz w:val="24"/>
          <w:szCs w:val="24"/>
        </w:rPr>
        <w:t>t</w:t>
      </w:r>
      <w:r w:rsidRPr="008919A5">
        <w:rPr>
          <w:rFonts w:ascii="Times New Roman" w:hAnsi="Times New Roman"/>
          <w:spacing w:val="1"/>
          <w:sz w:val="24"/>
          <w:szCs w:val="24"/>
        </w:rPr>
        <w:t>i</w:t>
      </w:r>
      <w:r w:rsidRPr="008919A5">
        <w:rPr>
          <w:rFonts w:ascii="Times New Roman" w:hAnsi="Times New Roman"/>
          <w:spacing w:val="-1"/>
          <w:sz w:val="24"/>
          <w:szCs w:val="24"/>
        </w:rPr>
        <w:t>ca</w:t>
      </w:r>
      <w:r w:rsidRPr="008919A5">
        <w:rPr>
          <w:rFonts w:ascii="Times New Roman" w:hAnsi="Times New Roman"/>
          <w:sz w:val="24"/>
          <w:szCs w:val="24"/>
        </w:rPr>
        <w:t xml:space="preserve">s </w:t>
      </w:r>
      <w:r w:rsidRPr="008919A5">
        <w:rPr>
          <w:rFonts w:ascii="Times New Roman" w:hAnsi="Times New Roman"/>
          <w:spacing w:val="1"/>
          <w:sz w:val="24"/>
          <w:szCs w:val="24"/>
        </w:rPr>
        <w:t>e</w:t>
      </w:r>
      <w:r w:rsidRPr="008919A5">
        <w:rPr>
          <w:rFonts w:ascii="Times New Roman" w:hAnsi="Times New Roman"/>
          <w:sz w:val="24"/>
          <w:szCs w:val="24"/>
        </w:rPr>
        <w:t>stabl</w:t>
      </w:r>
      <w:r w:rsidRPr="008919A5">
        <w:rPr>
          <w:rFonts w:ascii="Times New Roman" w:hAnsi="Times New Roman"/>
          <w:spacing w:val="-1"/>
          <w:sz w:val="24"/>
          <w:szCs w:val="24"/>
        </w:rPr>
        <w:t>ec</w:t>
      </w:r>
      <w:r w:rsidRPr="008919A5">
        <w:rPr>
          <w:rFonts w:ascii="Times New Roman" w:hAnsi="Times New Roman"/>
          <w:sz w:val="24"/>
          <w:szCs w:val="24"/>
        </w:rPr>
        <w:t xml:space="preserve">idas por la </w:t>
      </w:r>
      <w:r w:rsidRPr="008919A5">
        <w:rPr>
          <w:rFonts w:ascii="Times New Roman" w:hAnsi="Times New Roman"/>
          <w:spacing w:val="2"/>
          <w:sz w:val="24"/>
          <w:szCs w:val="24"/>
        </w:rPr>
        <w:t>A</w:t>
      </w:r>
      <w:r w:rsidRPr="008919A5">
        <w:rPr>
          <w:rFonts w:ascii="Times New Roman" w:hAnsi="Times New Roman"/>
          <w:sz w:val="24"/>
          <w:szCs w:val="24"/>
        </w:rPr>
        <w:t>D</w:t>
      </w:r>
      <w:r w:rsidRPr="008919A5">
        <w:rPr>
          <w:rFonts w:ascii="Times New Roman" w:hAnsi="Times New Roman"/>
          <w:spacing w:val="1"/>
          <w:sz w:val="24"/>
          <w:szCs w:val="24"/>
        </w:rPr>
        <w:t>ESS</w:t>
      </w:r>
      <w:r w:rsidRPr="008919A5">
        <w:rPr>
          <w:rFonts w:ascii="Times New Roman" w:hAnsi="Times New Roman"/>
          <w:sz w:val="24"/>
          <w:szCs w:val="24"/>
        </w:rPr>
        <w:t>, lo que r</w:t>
      </w:r>
      <w:r w:rsidRPr="008919A5">
        <w:rPr>
          <w:rFonts w:ascii="Times New Roman" w:hAnsi="Times New Roman"/>
          <w:spacing w:val="-2"/>
          <w:sz w:val="24"/>
          <w:szCs w:val="24"/>
        </w:rPr>
        <w:t>e</w:t>
      </w:r>
      <w:r w:rsidRPr="008919A5">
        <w:rPr>
          <w:rFonts w:ascii="Times New Roman" w:hAnsi="Times New Roman"/>
          <w:sz w:val="24"/>
          <w:szCs w:val="24"/>
        </w:rPr>
        <w:t>p</w:t>
      </w:r>
      <w:r w:rsidRPr="008919A5">
        <w:rPr>
          <w:rFonts w:ascii="Times New Roman" w:hAnsi="Times New Roman"/>
          <w:spacing w:val="1"/>
          <w:sz w:val="24"/>
          <w:szCs w:val="24"/>
        </w:rPr>
        <w:t>e</w:t>
      </w:r>
      <w:r w:rsidRPr="008919A5">
        <w:rPr>
          <w:rFonts w:ascii="Times New Roman" w:hAnsi="Times New Roman"/>
          <w:sz w:val="24"/>
          <w:szCs w:val="24"/>
        </w:rPr>
        <w:t>r</w:t>
      </w:r>
      <w:r w:rsidRPr="008919A5">
        <w:rPr>
          <w:rFonts w:ascii="Times New Roman" w:hAnsi="Times New Roman"/>
          <w:spacing w:val="-2"/>
          <w:sz w:val="24"/>
          <w:szCs w:val="24"/>
        </w:rPr>
        <w:t>c</w:t>
      </w:r>
      <w:r w:rsidRPr="008919A5">
        <w:rPr>
          <w:rFonts w:ascii="Times New Roman" w:hAnsi="Times New Roman"/>
          <w:sz w:val="24"/>
          <w:szCs w:val="24"/>
        </w:rPr>
        <w:t xml:space="preserve">ute </w:t>
      </w:r>
      <w:r w:rsidRPr="008919A5">
        <w:rPr>
          <w:rFonts w:ascii="Times New Roman" w:hAnsi="Times New Roman"/>
          <w:spacing w:val="-1"/>
          <w:sz w:val="24"/>
          <w:szCs w:val="24"/>
        </w:rPr>
        <w:t>e</w:t>
      </w:r>
      <w:r w:rsidRPr="008919A5">
        <w:rPr>
          <w:rFonts w:ascii="Times New Roman" w:hAnsi="Times New Roman"/>
          <w:sz w:val="24"/>
          <w:szCs w:val="24"/>
        </w:rPr>
        <w:t>n una mejor</w:t>
      </w:r>
      <w:r w:rsidRPr="008919A5">
        <w:rPr>
          <w:rFonts w:ascii="Times New Roman" w:hAnsi="Times New Roman"/>
          <w:spacing w:val="-1"/>
          <w:sz w:val="24"/>
          <w:szCs w:val="24"/>
        </w:rPr>
        <w:t xml:space="preserve"> a</w:t>
      </w:r>
      <w:r w:rsidRPr="008919A5">
        <w:rPr>
          <w:rFonts w:ascii="Times New Roman" w:hAnsi="Times New Roman"/>
          <w:sz w:val="24"/>
          <w:szCs w:val="24"/>
        </w:rPr>
        <w:t>ten</w:t>
      </w:r>
      <w:r w:rsidRPr="008919A5">
        <w:rPr>
          <w:rFonts w:ascii="Times New Roman" w:hAnsi="Times New Roman"/>
          <w:spacing w:val="-1"/>
          <w:sz w:val="24"/>
          <w:szCs w:val="24"/>
        </w:rPr>
        <w:t>c</w:t>
      </w:r>
      <w:r w:rsidRPr="008919A5">
        <w:rPr>
          <w:rFonts w:ascii="Times New Roman" w:hAnsi="Times New Roman"/>
          <w:sz w:val="24"/>
          <w:szCs w:val="24"/>
        </w:rPr>
        <w:t>ión a los</w:t>
      </w:r>
      <w:r w:rsidRPr="008919A5">
        <w:rPr>
          <w:rFonts w:ascii="Times New Roman" w:hAnsi="Times New Roman"/>
          <w:spacing w:val="-2"/>
          <w:sz w:val="24"/>
          <w:szCs w:val="24"/>
        </w:rPr>
        <w:t xml:space="preserve"> participantes de los programas sociales</w:t>
      </w:r>
      <w:r w:rsidRPr="008919A5">
        <w:rPr>
          <w:rFonts w:ascii="Times New Roman" w:hAnsi="Times New Roman"/>
          <w:sz w:val="24"/>
          <w:szCs w:val="24"/>
        </w:rPr>
        <w:t>.</w:t>
      </w:r>
    </w:p>
    <w:p w:rsidR="002C4C53" w:rsidRPr="008919A5" w:rsidRDefault="002C4C53" w:rsidP="007559B2">
      <w:pPr>
        <w:spacing w:after="0" w:line="480" w:lineRule="auto"/>
        <w:ind w:firstLine="708"/>
        <w:jc w:val="both"/>
        <w:rPr>
          <w:rFonts w:ascii="Times New Roman" w:hAnsi="Times New Roman"/>
          <w:b/>
          <w:sz w:val="24"/>
          <w:szCs w:val="24"/>
        </w:rPr>
      </w:pPr>
      <w:r w:rsidRPr="008919A5">
        <w:rPr>
          <w:rFonts w:ascii="Times New Roman" w:hAnsi="Times New Roman"/>
          <w:b/>
          <w:spacing w:val="-3"/>
          <w:sz w:val="24"/>
          <w:szCs w:val="24"/>
        </w:rPr>
        <w:t>L</w:t>
      </w:r>
      <w:r w:rsidRPr="008919A5">
        <w:rPr>
          <w:rFonts w:ascii="Times New Roman" w:hAnsi="Times New Roman"/>
          <w:b/>
          <w:sz w:val="24"/>
          <w:szCs w:val="24"/>
        </w:rPr>
        <w:t xml:space="preserve">os </w:t>
      </w:r>
      <w:r w:rsidRPr="008919A5">
        <w:rPr>
          <w:rFonts w:ascii="Times New Roman" w:hAnsi="Times New Roman"/>
          <w:b/>
          <w:spacing w:val="-1"/>
          <w:sz w:val="24"/>
          <w:szCs w:val="24"/>
        </w:rPr>
        <w:t>c</w:t>
      </w:r>
      <w:r w:rsidRPr="008919A5">
        <w:rPr>
          <w:rFonts w:ascii="Times New Roman" w:hAnsi="Times New Roman"/>
          <w:b/>
          <w:sz w:val="24"/>
          <w:szCs w:val="24"/>
        </w:rPr>
        <w:t>ome</w:t>
      </w:r>
      <w:r w:rsidRPr="008919A5">
        <w:rPr>
          <w:rFonts w:ascii="Times New Roman" w:hAnsi="Times New Roman"/>
          <w:b/>
          <w:spacing w:val="-1"/>
          <w:sz w:val="24"/>
          <w:szCs w:val="24"/>
        </w:rPr>
        <w:t>rc</w:t>
      </w:r>
      <w:r w:rsidRPr="008919A5">
        <w:rPr>
          <w:rFonts w:ascii="Times New Roman" w:hAnsi="Times New Roman"/>
          <w:b/>
          <w:sz w:val="24"/>
          <w:szCs w:val="24"/>
        </w:rPr>
        <w:t>ios q</w:t>
      </w:r>
      <w:r w:rsidRPr="008919A5">
        <w:rPr>
          <w:rFonts w:ascii="Times New Roman" w:hAnsi="Times New Roman"/>
          <w:b/>
          <w:spacing w:val="2"/>
          <w:sz w:val="24"/>
          <w:szCs w:val="24"/>
        </w:rPr>
        <w:t>u</w:t>
      </w:r>
      <w:r w:rsidRPr="008919A5">
        <w:rPr>
          <w:rFonts w:ascii="Times New Roman" w:hAnsi="Times New Roman"/>
          <w:b/>
          <w:sz w:val="24"/>
          <w:szCs w:val="24"/>
        </w:rPr>
        <w:t xml:space="preserve">e </w:t>
      </w:r>
      <w:r w:rsidRPr="008919A5">
        <w:rPr>
          <w:rFonts w:ascii="Times New Roman" w:hAnsi="Times New Roman"/>
          <w:b/>
          <w:spacing w:val="-1"/>
          <w:sz w:val="24"/>
          <w:szCs w:val="24"/>
        </w:rPr>
        <w:t>c</w:t>
      </w:r>
      <w:r w:rsidRPr="008919A5">
        <w:rPr>
          <w:rFonts w:ascii="Times New Roman" w:hAnsi="Times New Roman"/>
          <w:b/>
          <w:sz w:val="24"/>
          <w:szCs w:val="24"/>
        </w:rPr>
        <w:t>o</w:t>
      </w:r>
      <w:r w:rsidRPr="008919A5">
        <w:rPr>
          <w:rFonts w:ascii="Times New Roman" w:hAnsi="Times New Roman"/>
          <w:b/>
          <w:spacing w:val="3"/>
          <w:sz w:val="24"/>
          <w:szCs w:val="24"/>
        </w:rPr>
        <w:t>m</w:t>
      </w:r>
      <w:r w:rsidRPr="008919A5">
        <w:rPr>
          <w:rFonts w:ascii="Times New Roman" w:hAnsi="Times New Roman"/>
          <w:b/>
          <w:sz w:val="24"/>
          <w:szCs w:val="24"/>
        </w:rPr>
        <w:t>pon</w:t>
      </w:r>
      <w:r w:rsidRPr="008919A5">
        <w:rPr>
          <w:rFonts w:ascii="Times New Roman" w:hAnsi="Times New Roman"/>
          <w:b/>
          <w:spacing w:val="-1"/>
          <w:sz w:val="24"/>
          <w:szCs w:val="24"/>
        </w:rPr>
        <w:t>e</w:t>
      </w:r>
      <w:r w:rsidRPr="008919A5">
        <w:rPr>
          <w:rFonts w:ascii="Times New Roman" w:hAnsi="Times New Roman"/>
          <w:b/>
          <w:sz w:val="24"/>
          <w:szCs w:val="24"/>
        </w:rPr>
        <w:t>n la R</w:t>
      </w:r>
      <w:r w:rsidRPr="008919A5">
        <w:rPr>
          <w:rFonts w:ascii="Times New Roman" w:hAnsi="Times New Roman"/>
          <w:b/>
          <w:spacing w:val="-1"/>
          <w:sz w:val="24"/>
          <w:szCs w:val="24"/>
        </w:rPr>
        <w:t>e</w:t>
      </w:r>
      <w:r w:rsidRPr="008919A5">
        <w:rPr>
          <w:rFonts w:ascii="Times New Roman" w:hAnsi="Times New Roman"/>
          <w:b/>
          <w:sz w:val="24"/>
          <w:szCs w:val="24"/>
        </w:rPr>
        <w:t>d de Ab</w:t>
      </w:r>
      <w:r w:rsidRPr="008919A5">
        <w:rPr>
          <w:rFonts w:ascii="Times New Roman" w:hAnsi="Times New Roman"/>
          <w:b/>
          <w:spacing w:val="-1"/>
          <w:sz w:val="24"/>
          <w:szCs w:val="24"/>
        </w:rPr>
        <w:t>a</w:t>
      </w:r>
      <w:r w:rsidRPr="008919A5">
        <w:rPr>
          <w:rFonts w:ascii="Times New Roman" w:hAnsi="Times New Roman"/>
          <w:b/>
          <w:sz w:val="24"/>
          <w:szCs w:val="24"/>
        </w:rPr>
        <w:t>st</w:t>
      </w:r>
      <w:r w:rsidRPr="008919A5">
        <w:rPr>
          <w:rFonts w:ascii="Times New Roman" w:hAnsi="Times New Roman"/>
          <w:b/>
          <w:spacing w:val="2"/>
          <w:sz w:val="24"/>
          <w:szCs w:val="24"/>
        </w:rPr>
        <w:t>e</w:t>
      </w:r>
      <w:r w:rsidRPr="008919A5">
        <w:rPr>
          <w:rFonts w:ascii="Times New Roman" w:hAnsi="Times New Roman"/>
          <w:b/>
          <w:spacing w:val="-1"/>
          <w:sz w:val="24"/>
          <w:szCs w:val="24"/>
        </w:rPr>
        <w:t>c</w:t>
      </w:r>
      <w:r w:rsidRPr="008919A5">
        <w:rPr>
          <w:rFonts w:ascii="Times New Roman" w:hAnsi="Times New Roman"/>
          <w:b/>
          <w:sz w:val="24"/>
          <w:szCs w:val="24"/>
        </w:rPr>
        <w:t>i</w:t>
      </w:r>
      <w:r w:rsidRPr="008919A5">
        <w:rPr>
          <w:rFonts w:ascii="Times New Roman" w:hAnsi="Times New Roman"/>
          <w:b/>
          <w:spacing w:val="1"/>
          <w:sz w:val="24"/>
          <w:szCs w:val="24"/>
        </w:rPr>
        <w:t>m</w:t>
      </w:r>
      <w:r w:rsidRPr="008919A5">
        <w:rPr>
          <w:rFonts w:ascii="Times New Roman" w:hAnsi="Times New Roman"/>
          <w:b/>
          <w:sz w:val="24"/>
          <w:szCs w:val="24"/>
        </w:rPr>
        <w:t xml:space="preserve">iento </w:t>
      </w:r>
      <w:r w:rsidRPr="008919A5">
        <w:rPr>
          <w:rFonts w:ascii="Times New Roman" w:hAnsi="Times New Roman"/>
          <w:b/>
          <w:spacing w:val="1"/>
          <w:sz w:val="24"/>
          <w:szCs w:val="24"/>
        </w:rPr>
        <w:t>S</w:t>
      </w:r>
      <w:r w:rsidRPr="008919A5">
        <w:rPr>
          <w:rFonts w:ascii="Times New Roman" w:hAnsi="Times New Roman"/>
          <w:b/>
          <w:sz w:val="24"/>
          <w:szCs w:val="24"/>
        </w:rPr>
        <w:t>o</w:t>
      </w:r>
      <w:r w:rsidRPr="008919A5">
        <w:rPr>
          <w:rFonts w:ascii="Times New Roman" w:hAnsi="Times New Roman"/>
          <w:b/>
          <w:spacing w:val="-1"/>
          <w:sz w:val="24"/>
          <w:szCs w:val="24"/>
        </w:rPr>
        <w:t>c</w:t>
      </w:r>
      <w:r w:rsidRPr="008919A5">
        <w:rPr>
          <w:rFonts w:ascii="Times New Roman" w:hAnsi="Times New Roman"/>
          <w:b/>
          <w:sz w:val="24"/>
          <w:szCs w:val="24"/>
        </w:rPr>
        <w:t xml:space="preserve">ial </w:t>
      </w:r>
      <w:r w:rsidRPr="008919A5">
        <w:rPr>
          <w:rFonts w:ascii="Times New Roman" w:hAnsi="Times New Roman"/>
          <w:b/>
          <w:spacing w:val="-1"/>
          <w:sz w:val="24"/>
          <w:szCs w:val="24"/>
        </w:rPr>
        <w:t>(</w:t>
      </w:r>
      <w:r w:rsidRPr="008919A5">
        <w:rPr>
          <w:rFonts w:ascii="Times New Roman" w:hAnsi="Times New Roman"/>
          <w:b/>
          <w:sz w:val="24"/>
          <w:szCs w:val="24"/>
        </w:rPr>
        <w:t>RA</w:t>
      </w:r>
      <w:r w:rsidRPr="008919A5">
        <w:rPr>
          <w:rFonts w:ascii="Times New Roman" w:hAnsi="Times New Roman"/>
          <w:b/>
          <w:spacing w:val="1"/>
          <w:sz w:val="24"/>
          <w:szCs w:val="24"/>
        </w:rPr>
        <w:t>S</w:t>
      </w:r>
      <w:r w:rsidRPr="008919A5">
        <w:rPr>
          <w:rFonts w:ascii="Times New Roman" w:hAnsi="Times New Roman"/>
          <w:b/>
          <w:sz w:val="24"/>
          <w:szCs w:val="24"/>
        </w:rPr>
        <w:t xml:space="preserve">) son: </w:t>
      </w:r>
    </w:p>
    <w:tbl>
      <w:tblPr>
        <w:tblW w:w="8730" w:type="dxa"/>
        <w:tblInd w:w="-10" w:type="dxa"/>
        <w:tblCellMar>
          <w:left w:w="70" w:type="dxa"/>
          <w:right w:w="70" w:type="dxa"/>
        </w:tblCellMar>
        <w:tblLook w:val="04A0" w:firstRow="1" w:lastRow="0" w:firstColumn="1" w:lastColumn="0" w:noHBand="0" w:noVBand="1"/>
      </w:tblPr>
      <w:tblGrid>
        <w:gridCol w:w="8730"/>
      </w:tblGrid>
      <w:tr w:rsidR="002C4C53" w:rsidRPr="008919A5" w:rsidTr="00ED2DAF">
        <w:trPr>
          <w:trHeight w:val="315"/>
        </w:trPr>
        <w:tc>
          <w:tcPr>
            <w:tcW w:w="8730" w:type="dxa"/>
            <w:tcBorders>
              <w:top w:val="single" w:sz="8" w:space="0" w:color="auto"/>
              <w:left w:val="single" w:sz="8" w:space="0" w:color="auto"/>
              <w:bottom w:val="nil"/>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b/>
                <w:bCs/>
                <w:sz w:val="24"/>
                <w:szCs w:val="24"/>
                <w:u w:val="single"/>
                <w:lang w:eastAsia="es-ES"/>
              </w:rPr>
            </w:pPr>
            <w:r w:rsidRPr="008919A5">
              <w:rPr>
                <w:rFonts w:ascii="Tahoma" w:hAnsi="Tahoma" w:cs="Tahoma"/>
                <w:b/>
                <w:bCs/>
                <w:sz w:val="24"/>
                <w:szCs w:val="24"/>
                <w:u w:val="single"/>
                <w:lang w:eastAsia="es-ES"/>
              </w:rPr>
              <w:t>Comercios Red de Abastecimiento Social (RAS)</w:t>
            </w:r>
          </w:p>
        </w:tc>
      </w:tr>
      <w:tr w:rsidR="002C4C53" w:rsidRPr="008919A5" w:rsidTr="00ED2DAF">
        <w:trPr>
          <w:trHeight w:val="315"/>
        </w:trPr>
        <w:tc>
          <w:tcPr>
            <w:tcW w:w="8730" w:type="dxa"/>
            <w:tcBorders>
              <w:top w:val="nil"/>
              <w:left w:val="single" w:sz="8" w:space="0" w:color="auto"/>
              <w:bottom w:val="nil"/>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sz w:val="24"/>
                <w:szCs w:val="24"/>
                <w:lang w:eastAsia="es-ES"/>
              </w:rPr>
            </w:pPr>
            <w:r>
              <w:rPr>
                <w:rFonts w:ascii="Tahoma" w:hAnsi="Tahoma" w:cs="Tahoma"/>
                <w:sz w:val="24"/>
                <w:szCs w:val="24"/>
                <w:lang w:eastAsia="es-ES"/>
              </w:rPr>
              <w:t>Colmados o mini</w:t>
            </w:r>
            <w:r w:rsidRPr="008919A5">
              <w:rPr>
                <w:rFonts w:ascii="Tahoma" w:hAnsi="Tahoma" w:cs="Tahoma"/>
                <w:sz w:val="24"/>
                <w:szCs w:val="24"/>
                <w:lang w:eastAsia="es-ES"/>
              </w:rPr>
              <w:t>-mercados</w:t>
            </w:r>
          </w:p>
        </w:tc>
      </w:tr>
      <w:tr w:rsidR="002C4C53" w:rsidRPr="008919A5" w:rsidTr="00ED2DAF">
        <w:trPr>
          <w:trHeight w:val="315"/>
        </w:trPr>
        <w:tc>
          <w:tcPr>
            <w:tcW w:w="8730" w:type="dxa"/>
            <w:tcBorders>
              <w:top w:val="nil"/>
              <w:left w:val="single" w:sz="8" w:space="0" w:color="auto"/>
              <w:bottom w:val="nil"/>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sz w:val="24"/>
                <w:szCs w:val="24"/>
                <w:lang w:eastAsia="es-ES"/>
              </w:rPr>
            </w:pPr>
            <w:r w:rsidRPr="008919A5">
              <w:rPr>
                <w:rFonts w:ascii="Tahoma" w:hAnsi="Tahoma" w:cs="Tahoma"/>
                <w:sz w:val="24"/>
                <w:szCs w:val="24"/>
                <w:lang w:eastAsia="es-ES"/>
              </w:rPr>
              <w:t>Tiendas</w:t>
            </w:r>
          </w:p>
        </w:tc>
      </w:tr>
      <w:tr w:rsidR="002C4C53" w:rsidRPr="008919A5" w:rsidTr="00ED2DAF">
        <w:trPr>
          <w:trHeight w:val="315"/>
        </w:trPr>
        <w:tc>
          <w:tcPr>
            <w:tcW w:w="8730" w:type="dxa"/>
            <w:tcBorders>
              <w:top w:val="nil"/>
              <w:left w:val="single" w:sz="8" w:space="0" w:color="auto"/>
              <w:bottom w:val="nil"/>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sz w:val="24"/>
                <w:szCs w:val="24"/>
                <w:lang w:eastAsia="es-ES"/>
              </w:rPr>
            </w:pPr>
            <w:r w:rsidRPr="008919A5">
              <w:rPr>
                <w:rFonts w:ascii="Tahoma" w:hAnsi="Tahoma" w:cs="Tahoma"/>
                <w:sz w:val="24"/>
                <w:szCs w:val="24"/>
                <w:lang w:eastAsia="es-ES"/>
              </w:rPr>
              <w:t>Librerías</w:t>
            </w:r>
          </w:p>
        </w:tc>
      </w:tr>
      <w:tr w:rsidR="002C4C53" w:rsidRPr="008919A5" w:rsidTr="00ED2DAF">
        <w:trPr>
          <w:trHeight w:val="315"/>
        </w:trPr>
        <w:tc>
          <w:tcPr>
            <w:tcW w:w="8730" w:type="dxa"/>
            <w:tcBorders>
              <w:top w:val="nil"/>
              <w:left w:val="single" w:sz="8" w:space="0" w:color="auto"/>
              <w:bottom w:val="nil"/>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sz w:val="24"/>
                <w:szCs w:val="24"/>
                <w:lang w:eastAsia="es-ES"/>
              </w:rPr>
            </w:pPr>
            <w:r w:rsidRPr="008919A5">
              <w:rPr>
                <w:rFonts w:ascii="Tahoma" w:hAnsi="Tahoma" w:cs="Tahoma"/>
                <w:sz w:val="24"/>
                <w:szCs w:val="24"/>
                <w:lang w:eastAsia="es-ES"/>
              </w:rPr>
              <w:t>Centros de fotocopiado</w:t>
            </w:r>
          </w:p>
        </w:tc>
      </w:tr>
      <w:tr w:rsidR="002C4C53" w:rsidRPr="008919A5" w:rsidTr="00ED2DAF">
        <w:trPr>
          <w:trHeight w:val="315"/>
        </w:trPr>
        <w:tc>
          <w:tcPr>
            <w:tcW w:w="8730" w:type="dxa"/>
            <w:tcBorders>
              <w:top w:val="nil"/>
              <w:left w:val="single" w:sz="8" w:space="0" w:color="auto"/>
              <w:bottom w:val="nil"/>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sz w:val="24"/>
                <w:szCs w:val="24"/>
                <w:lang w:eastAsia="es-ES"/>
              </w:rPr>
            </w:pPr>
            <w:r w:rsidRPr="008919A5">
              <w:rPr>
                <w:rFonts w:ascii="Tahoma" w:hAnsi="Tahoma" w:cs="Tahoma"/>
                <w:sz w:val="24"/>
                <w:szCs w:val="24"/>
                <w:lang w:eastAsia="es-ES"/>
              </w:rPr>
              <w:t>Cajas de pago de matrícula universitaria</w:t>
            </w:r>
          </w:p>
        </w:tc>
      </w:tr>
      <w:tr w:rsidR="002C4C53" w:rsidRPr="008919A5" w:rsidTr="00ED2DAF">
        <w:trPr>
          <w:trHeight w:val="315"/>
        </w:trPr>
        <w:tc>
          <w:tcPr>
            <w:tcW w:w="8730" w:type="dxa"/>
            <w:tcBorders>
              <w:top w:val="nil"/>
              <w:left w:val="single" w:sz="8" w:space="0" w:color="auto"/>
              <w:bottom w:val="nil"/>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sz w:val="24"/>
                <w:szCs w:val="24"/>
                <w:lang w:eastAsia="es-ES"/>
              </w:rPr>
            </w:pPr>
            <w:r w:rsidRPr="008919A5">
              <w:rPr>
                <w:rFonts w:ascii="Tahoma" w:hAnsi="Tahoma" w:cs="Tahoma"/>
                <w:sz w:val="24"/>
                <w:szCs w:val="24"/>
                <w:lang w:eastAsia="es-ES"/>
              </w:rPr>
              <w:t>Comedores económicos universitarios</w:t>
            </w:r>
          </w:p>
        </w:tc>
      </w:tr>
      <w:tr w:rsidR="002C4C53" w:rsidRPr="008919A5" w:rsidTr="00ED2DAF">
        <w:trPr>
          <w:trHeight w:val="315"/>
        </w:trPr>
        <w:tc>
          <w:tcPr>
            <w:tcW w:w="8730" w:type="dxa"/>
            <w:tcBorders>
              <w:top w:val="nil"/>
              <w:left w:val="single" w:sz="8" w:space="0" w:color="auto"/>
              <w:bottom w:val="nil"/>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sz w:val="24"/>
                <w:szCs w:val="24"/>
                <w:lang w:eastAsia="es-ES"/>
              </w:rPr>
            </w:pPr>
            <w:r w:rsidRPr="008919A5">
              <w:rPr>
                <w:rFonts w:ascii="Tahoma" w:hAnsi="Tahoma" w:cs="Tahoma"/>
                <w:sz w:val="24"/>
                <w:szCs w:val="24"/>
                <w:lang w:eastAsia="es-ES"/>
              </w:rPr>
              <w:t>Economato UASD</w:t>
            </w:r>
          </w:p>
        </w:tc>
      </w:tr>
      <w:tr w:rsidR="002C4C53" w:rsidRPr="008919A5" w:rsidTr="00ED2DAF">
        <w:trPr>
          <w:trHeight w:val="315"/>
        </w:trPr>
        <w:tc>
          <w:tcPr>
            <w:tcW w:w="8730" w:type="dxa"/>
            <w:tcBorders>
              <w:top w:val="nil"/>
              <w:left w:val="single" w:sz="8" w:space="0" w:color="auto"/>
              <w:bottom w:val="nil"/>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sz w:val="24"/>
                <w:szCs w:val="24"/>
                <w:lang w:eastAsia="es-ES"/>
              </w:rPr>
            </w:pPr>
            <w:r w:rsidRPr="008919A5">
              <w:rPr>
                <w:rFonts w:ascii="Tahoma" w:hAnsi="Tahoma" w:cs="Tahoma"/>
                <w:sz w:val="24"/>
                <w:szCs w:val="24"/>
                <w:lang w:eastAsia="es-ES"/>
              </w:rPr>
              <w:t>Puntos de pago de facturas eléctricas</w:t>
            </w:r>
          </w:p>
        </w:tc>
      </w:tr>
      <w:tr w:rsidR="002C4C53" w:rsidRPr="008919A5" w:rsidTr="00ED2DAF">
        <w:trPr>
          <w:trHeight w:val="330"/>
        </w:trPr>
        <w:tc>
          <w:tcPr>
            <w:tcW w:w="8730" w:type="dxa"/>
            <w:tcBorders>
              <w:top w:val="nil"/>
              <w:left w:val="single" w:sz="8" w:space="0" w:color="auto"/>
              <w:bottom w:val="single" w:sz="8" w:space="0" w:color="auto"/>
              <w:right w:val="single" w:sz="8" w:space="0" w:color="auto"/>
            </w:tcBorders>
            <w:shd w:val="clear" w:color="000000" w:fill="FFFFFF"/>
            <w:noWrap/>
            <w:vAlign w:val="bottom"/>
            <w:hideMark/>
          </w:tcPr>
          <w:p w:rsidR="002C4C53" w:rsidRPr="008919A5" w:rsidRDefault="002C4C53" w:rsidP="00ED2DAF">
            <w:pPr>
              <w:spacing w:after="0" w:line="240" w:lineRule="auto"/>
              <w:jc w:val="both"/>
              <w:rPr>
                <w:rFonts w:ascii="Tahoma" w:hAnsi="Tahoma" w:cs="Tahoma"/>
                <w:sz w:val="24"/>
                <w:szCs w:val="24"/>
                <w:lang w:eastAsia="es-ES"/>
              </w:rPr>
            </w:pPr>
            <w:r w:rsidRPr="008919A5">
              <w:rPr>
                <w:rFonts w:ascii="Tahoma" w:hAnsi="Tahoma" w:cs="Tahoma"/>
                <w:sz w:val="24"/>
                <w:szCs w:val="24"/>
                <w:lang w:eastAsia="es-ES"/>
              </w:rPr>
              <w:t xml:space="preserve">Envasadoras de gas licuado de petróleo (GLP).  </w:t>
            </w:r>
          </w:p>
        </w:tc>
      </w:tr>
    </w:tbl>
    <w:p w:rsidR="002C4C53" w:rsidRDefault="002C4C53" w:rsidP="002C4C53">
      <w:pPr>
        <w:spacing w:after="0" w:line="480" w:lineRule="auto"/>
        <w:jc w:val="both"/>
        <w:rPr>
          <w:rFonts w:ascii="Times New Roman" w:hAnsi="Times New Roman"/>
          <w:sz w:val="24"/>
          <w:szCs w:val="24"/>
        </w:rPr>
      </w:pPr>
      <w:r w:rsidRPr="008919A5">
        <w:rPr>
          <w:noProof/>
          <w:lang w:eastAsia="es-ES"/>
        </w:rPr>
        <mc:AlternateContent>
          <mc:Choice Requires="wps">
            <w:drawing>
              <wp:anchor distT="0" distB="0" distL="114300" distR="114300" simplePos="0" relativeHeight="251659264" behindDoc="0" locked="0" layoutInCell="1" allowOverlap="1" wp14:anchorId="53F96296" wp14:editId="2147F9DF">
                <wp:simplePos x="0" y="0"/>
                <wp:positionH relativeFrom="margin">
                  <wp:align>left</wp:align>
                </wp:positionH>
                <wp:positionV relativeFrom="paragraph">
                  <wp:posOffset>20320</wp:posOffset>
                </wp:positionV>
                <wp:extent cx="5526157" cy="209550"/>
                <wp:effectExtent l="0" t="0" r="1778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6157" cy="209550"/>
                        </a:xfrm>
                        <a:prstGeom prst="rect">
                          <a:avLst/>
                        </a:prstGeom>
                        <a:solidFill>
                          <a:sysClr val="window" lastClr="FFFFFF"/>
                        </a:solidFill>
                        <a:ln w="6350">
                          <a:solidFill>
                            <a:prstClr val="black"/>
                          </a:solidFill>
                        </a:ln>
                        <a:effectLst/>
                      </wps:spPr>
                      <wps:txbx>
                        <w:txbxContent>
                          <w:p w:rsidR="002728C0" w:rsidRPr="00C67BE1" w:rsidRDefault="002728C0" w:rsidP="002C4C53">
                            <w:pPr>
                              <w:rPr>
                                <w:sz w:val="16"/>
                                <w:szCs w:val="16"/>
                              </w:rPr>
                            </w:pPr>
                            <w:r w:rsidRPr="00C67BE1">
                              <w:rPr>
                                <w:sz w:val="16"/>
                                <w:szCs w:val="16"/>
                              </w:rPr>
                              <w:t>Fuente: Dirección de Operaciones. Departamento de Red Abastecimiento Social (RAS).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96296" id="Cuadro de texto 7" o:spid="_x0000_s1027" type="#_x0000_t202" style="position:absolute;left:0;text-align:left;margin-left:0;margin-top:1.6pt;width:435.1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" fillcolor="window" strokeweight=".5pt">
                <v:path arrowok="t"/>
                <v:textbox>
                  <w:txbxContent>
                    <w:p w:rsidR="002728C0" w:rsidRPr="00C67BE1" w:rsidRDefault="002728C0" w:rsidP="002C4C53">
                      <w:pPr>
                        <w:rPr>
                          <w:sz w:val="16"/>
                          <w:szCs w:val="16"/>
                        </w:rPr>
                      </w:pPr>
                      <w:r w:rsidRPr="00C67BE1">
                        <w:rPr>
                          <w:sz w:val="16"/>
                          <w:szCs w:val="16"/>
                        </w:rPr>
                        <w:t>Fuente: Dirección de Operaciones. Departamento de Red Abastecimiento Social (RAS).</w:t>
                      </w:r>
                    </w:p>
                  </w:txbxContent>
                </v:textbox>
                <w10:wrap anchorx="margin"/>
              </v:shape>
            </w:pict>
          </mc:Fallback>
        </mc:AlternateContent>
      </w:r>
    </w:p>
    <w:p w:rsidR="002C4C53" w:rsidRDefault="002C4C53" w:rsidP="002C4C53">
      <w:pPr>
        <w:spacing w:after="0" w:line="480" w:lineRule="auto"/>
        <w:jc w:val="both"/>
        <w:rPr>
          <w:rFonts w:ascii="Times New Roman" w:hAnsi="Times New Roman"/>
          <w:sz w:val="24"/>
          <w:szCs w:val="24"/>
        </w:rPr>
      </w:pPr>
    </w:p>
    <w:p w:rsidR="002C4C53" w:rsidRDefault="002C4C53" w:rsidP="002C4C53">
      <w:pPr>
        <w:spacing w:after="0" w:line="480" w:lineRule="auto"/>
        <w:ind w:right="-226" w:firstLine="708"/>
        <w:jc w:val="both"/>
        <w:rPr>
          <w:rFonts w:ascii="Times New Roman" w:hAnsi="Times New Roman"/>
          <w:sz w:val="24"/>
          <w:szCs w:val="24"/>
        </w:rPr>
      </w:pPr>
      <w:r w:rsidRPr="008919A5">
        <w:rPr>
          <w:rFonts w:ascii="Times New Roman" w:hAnsi="Times New Roman"/>
          <w:sz w:val="24"/>
          <w:szCs w:val="24"/>
        </w:rPr>
        <w:lastRenderedPageBreak/>
        <w:t>Dichos comercios se v</w:t>
      </w:r>
      <w:r w:rsidRPr="008919A5">
        <w:rPr>
          <w:rFonts w:ascii="Times New Roman" w:hAnsi="Times New Roman"/>
          <w:spacing w:val="-1"/>
          <w:sz w:val="24"/>
          <w:szCs w:val="24"/>
        </w:rPr>
        <w:t>e</w:t>
      </w:r>
      <w:r w:rsidRPr="008919A5">
        <w:rPr>
          <w:rFonts w:ascii="Times New Roman" w:hAnsi="Times New Roman"/>
          <w:sz w:val="24"/>
          <w:szCs w:val="24"/>
        </w:rPr>
        <w:t xml:space="preserve">n </w:t>
      </w:r>
      <w:r w:rsidRPr="008919A5">
        <w:rPr>
          <w:rFonts w:ascii="Times New Roman" w:hAnsi="Times New Roman"/>
          <w:spacing w:val="2"/>
          <w:sz w:val="24"/>
          <w:szCs w:val="24"/>
        </w:rPr>
        <w:t>b</w:t>
      </w:r>
      <w:r w:rsidRPr="008919A5">
        <w:rPr>
          <w:rFonts w:ascii="Times New Roman" w:hAnsi="Times New Roman"/>
          <w:spacing w:val="-1"/>
          <w:sz w:val="24"/>
          <w:szCs w:val="24"/>
        </w:rPr>
        <w:t>e</w:t>
      </w:r>
      <w:r w:rsidRPr="008919A5">
        <w:rPr>
          <w:rFonts w:ascii="Times New Roman" w:hAnsi="Times New Roman"/>
          <w:sz w:val="24"/>
          <w:szCs w:val="24"/>
        </w:rPr>
        <w:t>n</w:t>
      </w:r>
      <w:r w:rsidRPr="008919A5">
        <w:rPr>
          <w:rFonts w:ascii="Times New Roman" w:hAnsi="Times New Roman"/>
          <w:spacing w:val="-1"/>
          <w:sz w:val="24"/>
          <w:szCs w:val="24"/>
        </w:rPr>
        <w:t>e</w:t>
      </w:r>
      <w:r w:rsidRPr="008919A5">
        <w:rPr>
          <w:rFonts w:ascii="Times New Roman" w:hAnsi="Times New Roman"/>
          <w:sz w:val="24"/>
          <w:szCs w:val="24"/>
        </w:rPr>
        <w:t>fi</w:t>
      </w:r>
      <w:r w:rsidRPr="008919A5">
        <w:rPr>
          <w:rFonts w:ascii="Times New Roman" w:hAnsi="Times New Roman"/>
          <w:spacing w:val="-1"/>
          <w:sz w:val="24"/>
          <w:szCs w:val="24"/>
        </w:rPr>
        <w:t>c</w:t>
      </w:r>
      <w:r w:rsidRPr="008919A5">
        <w:rPr>
          <w:rFonts w:ascii="Times New Roman" w:hAnsi="Times New Roman"/>
          <w:spacing w:val="3"/>
          <w:sz w:val="24"/>
          <w:szCs w:val="24"/>
        </w:rPr>
        <w:t>i</w:t>
      </w:r>
      <w:r w:rsidRPr="008919A5">
        <w:rPr>
          <w:rFonts w:ascii="Times New Roman" w:hAnsi="Times New Roman"/>
          <w:spacing w:val="-1"/>
          <w:sz w:val="24"/>
          <w:szCs w:val="24"/>
        </w:rPr>
        <w:t>a</w:t>
      </w:r>
      <w:r w:rsidRPr="008919A5">
        <w:rPr>
          <w:rFonts w:ascii="Times New Roman" w:hAnsi="Times New Roman"/>
          <w:sz w:val="24"/>
          <w:szCs w:val="24"/>
        </w:rPr>
        <w:t xml:space="preserve">dos </w:t>
      </w:r>
      <w:r w:rsidRPr="008919A5">
        <w:rPr>
          <w:rFonts w:ascii="Times New Roman" w:hAnsi="Times New Roman"/>
          <w:spacing w:val="-1"/>
          <w:sz w:val="24"/>
          <w:szCs w:val="24"/>
        </w:rPr>
        <w:t>c</w:t>
      </w:r>
      <w:r w:rsidRPr="008919A5">
        <w:rPr>
          <w:rFonts w:ascii="Times New Roman" w:hAnsi="Times New Roman"/>
          <w:sz w:val="24"/>
          <w:szCs w:val="24"/>
        </w:rPr>
        <w:t xml:space="preserve">on </w:t>
      </w:r>
      <w:r w:rsidRPr="008919A5">
        <w:rPr>
          <w:rFonts w:ascii="Times New Roman" w:hAnsi="Times New Roman"/>
          <w:spacing w:val="-1"/>
          <w:sz w:val="24"/>
          <w:szCs w:val="24"/>
        </w:rPr>
        <w:t>e</w:t>
      </w:r>
      <w:r w:rsidRPr="008919A5">
        <w:rPr>
          <w:rFonts w:ascii="Times New Roman" w:hAnsi="Times New Roman"/>
          <w:sz w:val="24"/>
          <w:szCs w:val="24"/>
        </w:rPr>
        <w:t>l inc</w:t>
      </w:r>
      <w:r w:rsidRPr="008919A5">
        <w:rPr>
          <w:rFonts w:ascii="Times New Roman" w:hAnsi="Times New Roman"/>
          <w:spacing w:val="-1"/>
          <w:sz w:val="24"/>
          <w:szCs w:val="24"/>
        </w:rPr>
        <w:t>re</w:t>
      </w:r>
      <w:r w:rsidRPr="008919A5">
        <w:rPr>
          <w:rFonts w:ascii="Times New Roman" w:hAnsi="Times New Roman"/>
          <w:sz w:val="24"/>
          <w:szCs w:val="24"/>
        </w:rPr>
        <w:t xml:space="preserve">mento </w:t>
      </w:r>
      <w:r w:rsidRPr="008919A5">
        <w:rPr>
          <w:rFonts w:ascii="Times New Roman" w:hAnsi="Times New Roman"/>
          <w:spacing w:val="-1"/>
          <w:sz w:val="24"/>
          <w:szCs w:val="24"/>
        </w:rPr>
        <w:t>e</w:t>
      </w:r>
      <w:r w:rsidRPr="008919A5">
        <w:rPr>
          <w:rFonts w:ascii="Times New Roman" w:hAnsi="Times New Roman"/>
          <w:sz w:val="24"/>
          <w:szCs w:val="24"/>
        </w:rPr>
        <w:t>n los vo</w:t>
      </w:r>
      <w:r w:rsidRPr="008919A5">
        <w:rPr>
          <w:rFonts w:ascii="Times New Roman" w:hAnsi="Times New Roman"/>
          <w:spacing w:val="3"/>
          <w:sz w:val="24"/>
          <w:szCs w:val="24"/>
        </w:rPr>
        <w:t>l</w:t>
      </w:r>
      <w:r w:rsidRPr="008919A5">
        <w:rPr>
          <w:rFonts w:ascii="Times New Roman" w:hAnsi="Times New Roman"/>
          <w:sz w:val="24"/>
          <w:szCs w:val="24"/>
        </w:rPr>
        <w:t>úmen</w:t>
      </w:r>
      <w:r w:rsidRPr="008919A5">
        <w:rPr>
          <w:rFonts w:ascii="Times New Roman" w:hAnsi="Times New Roman"/>
          <w:spacing w:val="-1"/>
          <w:sz w:val="24"/>
          <w:szCs w:val="24"/>
        </w:rPr>
        <w:t>e</w:t>
      </w:r>
      <w:r w:rsidRPr="008919A5">
        <w:rPr>
          <w:rFonts w:ascii="Times New Roman" w:hAnsi="Times New Roman"/>
          <w:sz w:val="24"/>
          <w:szCs w:val="24"/>
        </w:rPr>
        <w:t>s de sus</w:t>
      </w:r>
      <w:r w:rsidRPr="008919A5">
        <w:rPr>
          <w:rFonts w:ascii="Times New Roman" w:hAnsi="Times New Roman"/>
          <w:spacing w:val="2"/>
          <w:sz w:val="24"/>
          <w:szCs w:val="24"/>
        </w:rPr>
        <w:t xml:space="preserve"> v</w:t>
      </w:r>
      <w:r w:rsidRPr="008919A5">
        <w:rPr>
          <w:rFonts w:ascii="Times New Roman" w:hAnsi="Times New Roman"/>
          <w:spacing w:val="-1"/>
          <w:sz w:val="24"/>
          <w:szCs w:val="24"/>
        </w:rPr>
        <w:t>e</w:t>
      </w:r>
      <w:r w:rsidRPr="008919A5">
        <w:rPr>
          <w:rFonts w:ascii="Times New Roman" w:hAnsi="Times New Roman"/>
          <w:sz w:val="24"/>
          <w:szCs w:val="24"/>
        </w:rPr>
        <w:t xml:space="preserve">ntas, </w:t>
      </w:r>
      <w:r w:rsidRPr="008919A5">
        <w:rPr>
          <w:rFonts w:ascii="Times New Roman" w:hAnsi="Times New Roman"/>
          <w:spacing w:val="-5"/>
          <w:sz w:val="24"/>
          <w:szCs w:val="24"/>
        </w:rPr>
        <w:t>y</w:t>
      </w:r>
      <w:r w:rsidRPr="008919A5">
        <w:rPr>
          <w:rFonts w:ascii="Times New Roman" w:hAnsi="Times New Roman"/>
          <w:sz w:val="24"/>
          <w:szCs w:val="24"/>
        </w:rPr>
        <w:t>a que r</w:t>
      </w:r>
      <w:r w:rsidRPr="008919A5">
        <w:rPr>
          <w:rFonts w:ascii="Times New Roman" w:hAnsi="Times New Roman"/>
          <w:spacing w:val="-2"/>
          <w:sz w:val="24"/>
          <w:szCs w:val="24"/>
        </w:rPr>
        <w:t>e</w:t>
      </w:r>
      <w:r w:rsidRPr="008919A5">
        <w:rPr>
          <w:rFonts w:ascii="Times New Roman" w:hAnsi="Times New Roman"/>
          <w:spacing w:val="-1"/>
          <w:sz w:val="24"/>
          <w:szCs w:val="24"/>
        </w:rPr>
        <w:t>c</w:t>
      </w:r>
      <w:r w:rsidRPr="008919A5">
        <w:rPr>
          <w:rFonts w:ascii="Times New Roman" w:hAnsi="Times New Roman"/>
          <w:sz w:val="24"/>
          <w:szCs w:val="24"/>
        </w:rPr>
        <w:t xml:space="preserve">iben </w:t>
      </w:r>
      <w:r w:rsidRPr="008919A5">
        <w:rPr>
          <w:rFonts w:ascii="Times New Roman" w:hAnsi="Times New Roman"/>
          <w:spacing w:val="-1"/>
          <w:sz w:val="24"/>
          <w:szCs w:val="24"/>
        </w:rPr>
        <w:t>ca</w:t>
      </w:r>
      <w:r w:rsidRPr="008919A5">
        <w:rPr>
          <w:rFonts w:ascii="Times New Roman" w:hAnsi="Times New Roman"/>
          <w:sz w:val="24"/>
          <w:szCs w:val="24"/>
        </w:rPr>
        <w:t xml:space="preserve">da </w:t>
      </w:r>
      <w:r w:rsidRPr="008919A5">
        <w:rPr>
          <w:rFonts w:ascii="Times New Roman" w:hAnsi="Times New Roman"/>
          <w:spacing w:val="3"/>
          <w:sz w:val="24"/>
          <w:szCs w:val="24"/>
        </w:rPr>
        <w:t>m</w:t>
      </w:r>
      <w:r w:rsidRPr="008919A5">
        <w:rPr>
          <w:rFonts w:ascii="Times New Roman" w:hAnsi="Times New Roman"/>
          <w:spacing w:val="-1"/>
          <w:sz w:val="24"/>
          <w:szCs w:val="24"/>
        </w:rPr>
        <w:t>e</w:t>
      </w:r>
      <w:r w:rsidRPr="008919A5">
        <w:rPr>
          <w:rFonts w:ascii="Times New Roman" w:hAnsi="Times New Roman"/>
          <w:sz w:val="24"/>
          <w:szCs w:val="24"/>
        </w:rPr>
        <w:t>s las d</w:t>
      </w:r>
      <w:r w:rsidRPr="008919A5">
        <w:rPr>
          <w:rFonts w:ascii="Times New Roman" w:hAnsi="Times New Roman"/>
          <w:spacing w:val="1"/>
          <w:sz w:val="24"/>
          <w:szCs w:val="24"/>
        </w:rPr>
        <w:t>e</w:t>
      </w:r>
      <w:r w:rsidRPr="008919A5">
        <w:rPr>
          <w:rFonts w:ascii="Times New Roman" w:hAnsi="Times New Roman"/>
          <w:sz w:val="24"/>
          <w:szCs w:val="24"/>
        </w:rPr>
        <w:t>mand</w:t>
      </w:r>
      <w:r w:rsidRPr="008919A5">
        <w:rPr>
          <w:rFonts w:ascii="Times New Roman" w:hAnsi="Times New Roman"/>
          <w:spacing w:val="-1"/>
          <w:sz w:val="24"/>
          <w:szCs w:val="24"/>
        </w:rPr>
        <w:t>a</w:t>
      </w:r>
      <w:r w:rsidRPr="008919A5">
        <w:rPr>
          <w:rFonts w:ascii="Times New Roman" w:hAnsi="Times New Roman"/>
          <w:sz w:val="24"/>
          <w:szCs w:val="24"/>
        </w:rPr>
        <w:t>s de los dif</w:t>
      </w:r>
      <w:r w:rsidRPr="008919A5">
        <w:rPr>
          <w:rFonts w:ascii="Times New Roman" w:hAnsi="Times New Roman"/>
          <w:spacing w:val="-1"/>
          <w:sz w:val="24"/>
          <w:szCs w:val="24"/>
        </w:rPr>
        <w:t>e</w:t>
      </w:r>
      <w:r w:rsidRPr="008919A5">
        <w:rPr>
          <w:rFonts w:ascii="Times New Roman" w:hAnsi="Times New Roman"/>
          <w:spacing w:val="1"/>
          <w:sz w:val="24"/>
          <w:szCs w:val="24"/>
        </w:rPr>
        <w:t>r</w:t>
      </w:r>
      <w:r w:rsidRPr="008919A5">
        <w:rPr>
          <w:rFonts w:ascii="Times New Roman" w:hAnsi="Times New Roman"/>
          <w:spacing w:val="-1"/>
          <w:sz w:val="24"/>
          <w:szCs w:val="24"/>
        </w:rPr>
        <w:t>e</w:t>
      </w:r>
      <w:r w:rsidRPr="008919A5">
        <w:rPr>
          <w:rFonts w:ascii="Times New Roman" w:hAnsi="Times New Roman"/>
          <w:sz w:val="24"/>
          <w:szCs w:val="24"/>
        </w:rPr>
        <w:t>ntes b</w:t>
      </w:r>
      <w:r w:rsidRPr="008919A5">
        <w:rPr>
          <w:rFonts w:ascii="Times New Roman" w:hAnsi="Times New Roman"/>
          <w:spacing w:val="-1"/>
          <w:sz w:val="24"/>
          <w:szCs w:val="24"/>
        </w:rPr>
        <w:t>e</w:t>
      </w:r>
      <w:r w:rsidRPr="008919A5">
        <w:rPr>
          <w:rFonts w:ascii="Times New Roman" w:hAnsi="Times New Roman"/>
          <w:sz w:val="24"/>
          <w:szCs w:val="24"/>
        </w:rPr>
        <w:t>n</w:t>
      </w:r>
      <w:r w:rsidRPr="008919A5">
        <w:rPr>
          <w:rFonts w:ascii="Times New Roman" w:hAnsi="Times New Roman"/>
          <w:spacing w:val="-1"/>
          <w:sz w:val="24"/>
          <w:szCs w:val="24"/>
        </w:rPr>
        <w:t>e</w:t>
      </w:r>
      <w:r w:rsidRPr="008919A5">
        <w:rPr>
          <w:rFonts w:ascii="Times New Roman" w:hAnsi="Times New Roman"/>
          <w:sz w:val="24"/>
          <w:szCs w:val="24"/>
        </w:rPr>
        <w:t>fi</w:t>
      </w:r>
      <w:r w:rsidRPr="008919A5">
        <w:rPr>
          <w:rFonts w:ascii="Times New Roman" w:hAnsi="Times New Roman"/>
          <w:spacing w:val="-1"/>
          <w:sz w:val="24"/>
          <w:szCs w:val="24"/>
        </w:rPr>
        <w:t>c</w:t>
      </w:r>
      <w:r w:rsidRPr="008919A5">
        <w:rPr>
          <w:rFonts w:ascii="Times New Roman" w:hAnsi="Times New Roman"/>
          <w:sz w:val="24"/>
          <w:szCs w:val="24"/>
        </w:rPr>
        <w:t>i</w:t>
      </w:r>
      <w:r w:rsidRPr="008919A5">
        <w:rPr>
          <w:rFonts w:ascii="Times New Roman" w:hAnsi="Times New Roman"/>
          <w:spacing w:val="2"/>
          <w:sz w:val="24"/>
          <w:szCs w:val="24"/>
        </w:rPr>
        <w:t>a</w:t>
      </w:r>
      <w:r w:rsidRPr="008919A5">
        <w:rPr>
          <w:rFonts w:ascii="Times New Roman" w:hAnsi="Times New Roman"/>
          <w:sz w:val="24"/>
          <w:szCs w:val="24"/>
        </w:rPr>
        <w:t>rios de los subs</w:t>
      </w:r>
      <w:r w:rsidRPr="008919A5">
        <w:rPr>
          <w:rFonts w:ascii="Times New Roman" w:hAnsi="Times New Roman"/>
          <w:spacing w:val="1"/>
          <w:sz w:val="24"/>
          <w:szCs w:val="24"/>
        </w:rPr>
        <w:t>i</w:t>
      </w:r>
      <w:r w:rsidRPr="008919A5">
        <w:rPr>
          <w:rFonts w:ascii="Times New Roman" w:hAnsi="Times New Roman"/>
          <w:sz w:val="24"/>
          <w:szCs w:val="24"/>
        </w:rPr>
        <w:t>dio</w:t>
      </w:r>
      <w:r w:rsidRPr="008919A5">
        <w:rPr>
          <w:rFonts w:ascii="Times New Roman" w:hAnsi="Times New Roman"/>
          <w:spacing w:val="3"/>
          <w:sz w:val="24"/>
          <w:szCs w:val="24"/>
        </w:rPr>
        <w:t>s</w:t>
      </w:r>
      <w:r w:rsidRPr="008919A5">
        <w:rPr>
          <w:rFonts w:ascii="Times New Roman" w:hAnsi="Times New Roman"/>
          <w:sz w:val="24"/>
          <w:szCs w:val="24"/>
        </w:rPr>
        <w:t>, permitiendo de esta forma un crecimiento económico para las localidades en las que están ubicados los antes mencionados comerci</w:t>
      </w:r>
      <w:r>
        <w:rPr>
          <w:rFonts w:ascii="Times New Roman" w:hAnsi="Times New Roman"/>
          <w:sz w:val="24"/>
          <w:szCs w:val="24"/>
        </w:rPr>
        <w:t>os.</w:t>
      </w:r>
    </w:p>
    <w:p w:rsidR="002C4C53" w:rsidRPr="004B40C7" w:rsidRDefault="002C4C53" w:rsidP="002C4C53">
      <w:pPr>
        <w:spacing w:after="0" w:line="480" w:lineRule="auto"/>
        <w:ind w:right="-496" w:firstLine="708"/>
        <w:jc w:val="both"/>
        <w:rPr>
          <w:rFonts w:ascii="Times New Roman" w:hAnsi="Times New Roman"/>
          <w:sz w:val="24"/>
          <w:szCs w:val="24"/>
          <w:lang w:val="es-DO"/>
        </w:rPr>
      </w:pPr>
      <w:r>
        <w:rPr>
          <w:rFonts w:ascii="Times New Roman" w:hAnsi="Times New Roman"/>
          <w:sz w:val="24"/>
          <w:szCs w:val="24"/>
        </w:rPr>
        <w:t>En el año 2017 un total de 5,624</w:t>
      </w:r>
      <w:r w:rsidR="003047E0">
        <w:rPr>
          <w:rFonts w:ascii="Times New Roman" w:hAnsi="Times New Roman"/>
          <w:sz w:val="24"/>
          <w:szCs w:val="24"/>
        </w:rPr>
        <w:t xml:space="preserve"> comercios</w:t>
      </w:r>
      <w:r>
        <w:rPr>
          <w:rFonts w:ascii="Times New Roman" w:hAnsi="Times New Roman"/>
          <w:sz w:val="24"/>
          <w:szCs w:val="24"/>
        </w:rPr>
        <w:t xml:space="preserve"> adheridos a la Red de Abastecimiento Social (RAS) </w:t>
      </w:r>
      <w:r w:rsidRPr="008919A5">
        <w:rPr>
          <w:rFonts w:ascii="Times New Roman" w:hAnsi="Times New Roman"/>
          <w:sz w:val="24"/>
          <w:szCs w:val="24"/>
        </w:rPr>
        <w:t>se encuentran en esta</w:t>
      </w:r>
      <w:r>
        <w:rPr>
          <w:rFonts w:ascii="Times New Roman" w:hAnsi="Times New Roman"/>
          <w:sz w:val="24"/>
          <w:szCs w:val="24"/>
        </w:rPr>
        <w:t xml:space="preserve">do activo brindando el servicio, distribuidos según su </w:t>
      </w:r>
      <w:r w:rsidRPr="004B40C7">
        <w:rPr>
          <w:rFonts w:ascii="Times New Roman" w:hAnsi="Times New Roman"/>
          <w:sz w:val="24"/>
          <w:szCs w:val="24"/>
          <w:lang w:val="es-DO"/>
        </w:rPr>
        <w:t>tipología de la forma siguiente:</w:t>
      </w:r>
    </w:p>
    <w:p w:rsidR="003047E0" w:rsidRPr="003047E0" w:rsidRDefault="003047E0" w:rsidP="003047E0">
      <w:pPr>
        <w:spacing w:after="0" w:line="480" w:lineRule="auto"/>
        <w:ind w:right="-496" w:firstLine="708"/>
        <w:jc w:val="center"/>
        <w:rPr>
          <w:rFonts w:ascii="Times New Roman" w:hAnsi="Times New Roman"/>
          <w:b/>
          <w:sz w:val="24"/>
          <w:szCs w:val="24"/>
          <w:lang w:val="es-DO"/>
        </w:rPr>
      </w:pPr>
      <w:r>
        <w:rPr>
          <w:rFonts w:ascii="Times New Roman" w:hAnsi="Times New Roman"/>
          <w:b/>
          <w:sz w:val="24"/>
          <w:szCs w:val="24"/>
          <w:lang w:val="es-DO"/>
        </w:rPr>
        <w:t>Grá</w:t>
      </w:r>
      <w:r w:rsidRPr="003047E0">
        <w:rPr>
          <w:rFonts w:ascii="Times New Roman" w:hAnsi="Times New Roman"/>
          <w:b/>
          <w:sz w:val="24"/>
          <w:szCs w:val="24"/>
          <w:lang w:val="es-DO"/>
        </w:rPr>
        <w:t>fico 1.</w:t>
      </w:r>
      <w:r>
        <w:rPr>
          <w:rFonts w:ascii="Times New Roman" w:hAnsi="Times New Roman"/>
          <w:b/>
          <w:sz w:val="24"/>
          <w:szCs w:val="24"/>
          <w:lang w:val="es-DO"/>
        </w:rPr>
        <w:t xml:space="preserve"> Comercios Activos </w:t>
      </w:r>
    </w:p>
    <w:p w:rsidR="002C4C53" w:rsidRPr="004B40C7" w:rsidRDefault="002C4C53" w:rsidP="002C4C53">
      <w:pPr>
        <w:spacing w:after="0" w:line="480" w:lineRule="auto"/>
        <w:ind w:right="-496" w:firstLine="708"/>
        <w:jc w:val="both"/>
        <w:rPr>
          <w:rFonts w:ascii="Times New Roman" w:hAnsi="Times New Roman"/>
          <w:sz w:val="24"/>
          <w:szCs w:val="24"/>
          <w:lang w:val="es-DO"/>
        </w:rPr>
      </w:pPr>
      <w:r w:rsidRPr="004B40C7">
        <w:rPr>
          <w:rFonts w:ascii="Times New Roman" w:hAnsi="Times New Roman"/>
          <w:noProof/>
          <w:sz w:val="24"/>
          <w:szCs w:val="24"/>
          <w:lang w:eastAsia="es-ES"/>
        </w:rPr>
        <mc:AlternateContent>
          <mc:Choice Requires="wps">
            <w:drawing>
              <wp:anchor distT="45720" distB="45720" distL="114300" distR="114300" simplePos="0" relativeHeight="251660288" behindDoc="0" locked="0" layoutInCell="1" allowOverlap="1" wp14:anchorId="6149B0A2" wp14:editId="59BC64E5">
                <wp:simplePos x="0" y="0"/>
                <wp:positionH relativeFrom="column">
                  <wp:posOffset>461645</wp:posOffset>
                </wp:positionH>
                <wp:positionV relativeFrom="paragraph">
                  <wp:posOffset>2809875</wp:posOffset>
                </wp:positionV>
                <wp:extent cx="4837430" cy="25717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257175"/>
                        </a:xfrm>
                        <a:prstGeom prst="rect">
                          <a:avLst/>
                        </a:prstGeom>
                        <a:solidFill>
                          <a:srgbClr val="FFFFFF"/>
                        </a:solidFill>
                        <a:ln w="9525">
                          <a:solidFill>
                            <a:srgbClr val="000000"/>
                          </a:solidFill>
                          <a:miter lim="800000"/>
                          <a:headEnd/>
                          <a:tailEnd/>
                        </a:ln>
                      </wps:spPr>
                      <wps:txbx>
                        <w:txbxContent>
                          <w:p w:rsidR="002728C0" w:rsidRPr="003739C5" w:rsidRDefault="002728C0" w:rsidP="002C4C53">
                            <w:pPr>
                              <w:rPr>
                                <w:rFonts w:ascii="Tahoma" w:hAnsi="Tahoma" w:cs="Tahoma"/>
                                <w:sz w:val="16"/>
                                <w:szCs w:val="16"/>
                                <w:lang w:val="es-DO"/>
                              </w:rPr>
                            </w:pPr>
                            <w:r w:rsidRPr="003739C5">
                              <w:rPr>
                                <w:rFonts w:ascii="Tahoma" w:hAnsi="Tahoma" w:cs="Tahoma"/>
                                <w:sz w:val="16"/>
                                <w:szCs w:val="16"/>
                                <w:lang w:val="es-DO"/>
                              </w:rPr>
                              <w:t>Fuente: Dirección de Operaciones. Departamento de la Red de Abastecimiento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9B0A2" id="_x0000_s1028" type="#_x0000_t202" style="position:absolute;left:0;text-align:left;margin-left:36.35pt;margin-top:221.25pt;width:380.9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">
                <v:textbox>
                  <w:txbxContent>
                    <w:p w:rsidR="002728C0" w:rsidRPr="003739C5" w:rsidRDefault="002728C0" w:rsidP="002C4C53">
                      <w:pPr>
                        <w:rPr>
                          <w:rFonts w:ascii="Tahoma" w:hAnsi="Tahoma" w:cs="Tahoma"/>
                          <w:sz w:val="16"/>
                          <w:szCs w:val="16"/>
                          <w:lang w:val="es-DO"/>
                        </w:rPr>
                      </w:pPr>
                      <w:r w:rsidRPr="003739C5">
                        <w:rPr>
                          <w:rFonts w:ascii="Tahoma" w:hAnsi="Tahoma" w:cs="Tahoma"/>
                          <w:sz w:val="16"/>
                          <w:szCs w:val="16"/>
                          <w:lang w:val="es-DO"/>
                        </w:rPr>
                        <w:t>Fuente: Dirección de Operaciones. Departamento de la Red de Abastecimiento social.</w:t>
                      </w:r>
                    </w:p>
                  </w:txbxContent>
                </v:textbox>
                <w10:wrap type="square"/>
              </v:shape>
            </w:pict>
          </mc:Fallback>
        </mc:AlternateContent>
      </w:r>
      <w:r w:rsidRPr="004B40C7">
        <w:rPr>
          <w:noProof/>
          <w:lang w:eastAsia="es-ES"/>
        </w:rPr>
        <w:drawing>
          <wp:inline distT="0" distB="0" distL="0" distR="0" wp14:anchorId="16BE8A7D" wp14:editId="22ABE3FE">
            <wp:extent cx="4851722" cy="2743200"/>
            <wp:effectExtent l="0" t="0" r="63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4C53" w:rsidRPr="004B40C7" w:rsidRDefault="002C4C53" w:rsidP="002C4C53">
      <w:pPr>
        <w:spacing w:after="0" w:line="480" w:lineRule="auto"/>
        <w:ind w:right="-496" w:firstLine="708"/>
        <w:jc w:val="both"/>
        <w:rPr>
          <w:rFonts w:ascii="Times New Roman" w:hAnsi="Times New Roman"/>
          <w:sz w:val="24"/>
          <w:szCs w:val="24"/>
          <w:lang w:val="es-DO"/>
        </w:rPr>
      </w:pPr>
    </w:p>
    <w:p w:rsidR="002C4C53" w:rsidRDefault="002C4C53" w:rsidP="002C4C53">
      <w:pPr>
        <w:spacing w:after="0" w:line="480" w:lineRule="auto"/>
        <w:ind w:right="-496" w:firstLine="708"/>
        <w:jc w:val="both"/>
        <w:rPr>
          <w:rFonts w:ascii="Times New Roman" w:hAnsi="Times New Roman"/>
          <w:sz w:val="24"/>
          <w:szCs w:val="24"/>
          <w:lang w:val="es-DO"/>
        </w:rPr>
      </w:pPr>
      <w:r w:rsidRPr="004B40C7">
        <w:rPr>
          <w:rFonts w:ascii="Times New Roman" w:hAnsi="Times New Roman"/>
          <w:sz w:val="24"/>
          <w:szCs w:val="24"/>
          <w:lang w:val="es-DO"/>
        </w:rPr>
        <w:t xml:space="preserve"> </w:t>
      </w:r>
      <w:r>
        <w:rPr>
          <w:rFonts w:ascii="Times New Roman" w:hAnsi="Times New Roman"/>
          <w:sz w:val="24"/>
          <w:szCs w:val="24"/>
          <w:lang w:val="es-DO"/>
        </w:rPr>
        <w:t>Durante 2017 la cantidad de</w:t>
      </w:r>
      <w:r w:rsidRPr="004B40C7">
        <w:rPr>
          <w:rFonts w:ascii="Times New Roman" w:hAnsi="Times New Roman"/>
          <w:sz w:val="24"/>
          <w:szCs w:val="24"/>
          <w:lang w:val="es-DO"/>
        </w:rPr>
        <w:t xml:space="preserve"> </w:t>
      </w:r>
      <w:r>
        <w:rPr>
          <w:rFonts w:ascii="Times New Roman" w:hAnsi="Times New Roman"/>
          <w:sz w:val="24"/>
          <w:szCs w:val="24"/>
          <w:lang w:val="es-DO"/>
        </w:rPr>
        <w:t xml:space="preserve">  3,995 colmados se encuen</w:t>
      </w:r>
      <w:r w:rsidR="00FB2B82">
        <w:rPr>
          <w:rFonts w:ascii="Times New Roman" w:hAnsi="Times New Roman"/>
          <w:sz w:val="24"/>
          <w:szCs w:val="24"/>
          <w:lang w:val="es-DO"/>
        </w:rPr>
        <w:t xml:space="preserve">tran brindando servicio, estos </w:t>
      </w:r>
      <w:r>
        <w:rPr>
          <w:rFonts w:ascii="Times New Roman" w:hAnsi="Times New Roman"/>
          <w:sz w:val="24"/>
          <w:szCs w:val="24"/>
          <w:lang w:val="es-DO"/>
        </w:rPr>
        <w:t>representan el 71% del total de comercios adheridos a la RAS, dichos comercios operan mediante la venta de los alimentos que consumen los participantes del programa Comer es Primero, donde</w:t>
      </w:r>
      <w:r w:rsidRPr="00A70A66">
        <w:rPr>
          <w:rFonts w:ascii="Times New Roman" w:hAnsi="Times New Roman"/>
          <w:sz w:val="24"/>
          <w:szCs w:val="24"/>
        </w:rPr>
        <w:t> cada jefe o jefa de las familia</w:t>
      </w:r>
      <w:r>
        <w:rPr>
          <w:rFonts w:ascii="Times New Roman" w:hAnsi="Times New Roman"/>
          <w:sz w:val="24"/>
          <w:szCs w:val="24"/>
        </w:rPr>
        <w:t>s</w:t>
      </w:r>
      <w:r w:rsidRPr="00A70A66">
        <w:rPr>
          <w:rFonts w:ascii="Times New Roman" w:hAnsi="Times New Roman"/>
          <w:sz w:val="24"/>
          <w:szCs w:val="24"/>
        </w:rPr>
        <w:t xml:space="preserve"> beneficiaria</w:t>
      </w:r>
      <w:r w:rsidR="00FB2B82">
        <w:rPr>
          <w:rFonts w:ascii="Times New Roman" w:hAnsi="Times New Roman"/>
          <w:sz w:val="24"/>
          <w:szCs w:val="24"/>
        </w:rPr>
        <w:t xml:space="preserve">s </w:t>
      </w:r>
      <w:r>
        <w:rPr>
          <w:rFonts w:ascii="Times New Roman" w:hAnsi="Times New Roman"/>
          <w:sz w:val="24"/>
          <w:szCs w:val="24"/>
        </w:rPr>
        <w:t xml:space="preserve">adquiere </w:t>
      </w:r>
      <w:r w:rsidRPr="00A70A66">
        <w:rPr>
          <w:rFonts w:ascii="Times New Roman" w:hAnsi="Times New Roman"/>
          <w:sz w:val="24"/>
          <w:szCs w:val="24"/>
        </w:rPr>
        <w:t>alimentos de acuerdo a una canasta básica determinada.</w:t>
      </w:r>
    </w:p>
    <w:p w:rsidR="002C4C53" w:rsidRDefault="002C4C53" w:rsidP="002C4C53">
      <w:pPr>
        <w:spacing w:after="0" w:line="480" w:lineRule="auto"/>
        <w:ind w:right="-496"/>
        <w:jc w:val="both"/>
        <w:rPr>
          <w:rFonts w:ascii="Times New Roman" w:hAnsi="Times New Roman"/>
          <w:sz w:val="24"/>
          <w:szCs w:val="24"/>
          <w:lang w:val="es-DO"/>
        </w:rPr>
      </w:pPr>
    </w:p>
    <w:p w:rsidR="002C4C53" w:rsidRPr="008919A5" w:rsidRDefault="002C4C53" w:rsidP="002C4C53">
      <w:pPr>
        <w:spacing w:after="0" w:line="480" w:lineRule="auto"/>
        <w:ind w:right="-496" w:firstLine="708"/>
        <w:jc w:val="both"/>
        <w:rPr>
          <w:rFonts w:ascii="Times New Roman" w:hAnsi="Times New Roman"/>
          <w:sz w:val="24"/>
          <w:szCs w:val="24"/>
        </w:rPr>
      </w:pPr>
      <w:r w:rsidRPr="004B40C7">
        <w:rPr>
          <w:rFonts w:ascii="Times New Roman" w:hAnsi="Times New Roman"/>
          <w:sz w:val="24"/>
          <w:szCs w:val="24"/>
          <w:lang w:val="es-DO"/>
        </w:rPr>
        <w:lastRenderedPageBreak/>
        <w:t>La ADESS</w:t>
      </w:r>
      <w:r>
        <w:rPr>
          <w:rFonts w:ascii="Times New Roman" w:hAnsi="Times New Roman"/>
          <w:sz w:val="24"/>
          <w:szCs w:val="24"/>
          <w:lang w:val="es-DO"/>
        </w:rPr>
        <w:t xml:space="preserve"> en el 2017  garantizó</w:t>
      </w:r>
      <w:r w:rsidRPr="004B40C7">
        <w:rPr>
          <w:rFonts w:ascii="Times New Roman" w:hAnsi="Times New Roman"/>
          <w:sz w:val="24"/>
          <w:szCs w:val="24"/>
          <w:lang w:val="es-DO"/>
        </w:rPr>
        <w:t xml:space="preserve"> la calidad en el servicio de los  comercios adheridos a la Red de Abastecimiento Social (RAS) realizando </w:t>
      </w:r>
      <w:r>
        <w:rPr>
          <w:rFonts w:ascii="Times New Roman" w:hAnsi="Times New Roman"/>
          <w:sz w:val="24"/>
          <w:szCs w:val="24"/>
          <w:lang w:val="es-DO"/>
        </w:rPr>
        <w:t xml:space="preserve"> 2</w:t>
      </w:r>
      <w:r w:rsidR="003047E0">
        <w:rPr>
          <w:rFonts w:ascii="Times New Roman" w:hAnsi="Times New Roman"/>
          <w:sz w:val="24"/>
          <w:szCs w:val="24"/>
          <w:lang w:val="es-DO"/>
        </w:rPr>
        <w:t>,</w:t>
      </w:r>
      <w:r>
        <w:rPr>
          <w:rFonts w:ascii="Times New Roman" w:hAnsi="Times New Roman"/>
          <w:sz w:val="24"/>
          <w:szCs w:val="24"/>
          <w:lang w:val="es-DO"/>
        </w:rPr>
        <w:t>633</w:t>
      </w:r>
      <w:r w:rsidRPr="004B40C7">
        <w:rPr>
          <w:rFonts w:ascii="Times New Roman" w:hAnsi="Times New Roman"/>
          <w:sz w:val="24"/>
          <w:szCs w:val="24"/>
          <w:lang w:val="es-DO"/>
        </w:rPr>
        <w:t xml:space="preserve"> supervisiones a los comercios en toda la geografía nacional, verificando el cumplimiento  al reglamento de la Red de Abastecimiento Social (RAS), documento que establece las normas que garantizan un buen funcionamiento y uso de la tarjeta solidaridad por parte de los representan</w:t>
      </w:r>
      <w:r w:rsidRPr="008919A5">
        <w:rPr>
          <w:rFonts w:ascii="Times New Roman" w:hAnsi="Times New Roman"/>
          <w:sz w:val="24"/>
          <w:szCs w:val="24"/>
        </w:rPr>
        <w:t xml:space="preserve">tes de comercios RAS,  una medida que toma la ADESS en su búsqueda constante de la calidad y excelencia </w:t>
      </w:r>
      <w:r>
        <w:rPr>
          <w:rFonts w:ascii="Times New Roman" w:hAnsi="Times New Roman"/>
          <w:sz w:val="24"/>
          <w:szCs w:val="24"/>
        </w:rPr>
        <w:t xml:space="preserve"> </w:t>
      </w:r>
      <w:r w:rsidRPr="008919A5">
        <w:rPr>
          <w:rFonts w:ascii="Times New Roman" w:hAnsi="Times New Roman"/>
          <w:sz w:val="24"/>
          <w:szCs w:val="24"/>
        </w:rPr>
        <w:t>en el servicio que brindamos a nuestros participantes de los programas sociales.</w:t>
      </w:r>
    </w:p>
    <w:p w:rsidR="002C4C53" w:rsidRDefault="002C4C53" w:rsidP="002C4C53">
      <w:pPr>
        <w:spacing w:after="0" w:line="480" w:lineRule="auto"/>
        <w:ind w:right="-496" w:firstLine="708"/>
        <w:jc w:val="both"/>
        <w:rPr>
          <w:rFonts w:ascii="Times New Roman" w:hAnsi="Times New Roman"/>
          <w:sz w:val="24"/>
          <w:szCs w:val="24"/>
        </w:rPr>
      </w:pPr>
      <w:r w:rsidRPr="008919A5">
        <w:rPr>
          <w:rFonts w:ascii="Times New Roman" w:hAnsi="Times New Roman"/>
          <w:sz w:val="24"/>
          <w:szCs w:val="24"/>
        </w:rPr>
        <w:t xml:space="preserve">Durante el año 2017 se generaron </w:t>
      </w:r>
      <w:r>
        <w:rPr>
          <w:rFonts w:ascii="Times New Roman" w:hAnsi="Times New Roman"/>
          <w:sz w:val="24"/>
          <w:szCs w:val="24"/>
        </w:rPr>
        <w:t>13</w:t>
      </w:r>
      <w:r w:rsidRPr="008919A5">
        <w:rPr>
          <w:rFonts w:ascii="Times New Roman" w:hAnsi="Times New Roman"/>
          <w:sz w:val="24"/>
          <w:szCs w:val="24"/>
        </w:rPr>
        <w:t xml:space="preserve"> empleos en la ADESS, los mismos orientados al fortalecimiento del capital humano capacitado y ávido de emprender las distintas labores que se ejecutan en las áreas que componen la entidad.</w:t>
      </w:r>
    </w:p>
    <w:p w:rsidR="002C4C53" w:rsidRPr="004B7FF5" w:rsidRDefault="002C4C53" w:rsidP="002C4C53">
      <w:pPr>
        <w:spacing w:after="0" w:line="480" w:lineRule="auto"/>
        <w:ind w:firstLine="708"/>
        <w:jc w:val="both"/>
        <w:rPr>
          <w:sz w:val="24"/>
          <w:szCs w:val="24"/>
        </w:rPr>
      </w:pPr>
      <w:r w:rsidRPr="008919A5">
        <w:rPr>
          <w:rFonts w:ascii="Times New Roman" w:hAnsi="Times New Roman"/>
          <w:sz w:val="24"/>
          <w:szCs w:val="24"/>
        </w:rPr>
        <w:t>La ADESS sigue inmersa en el Sistema de Gestión de la Calidad orientada a la oferta de servicios, mediante la conservación de la C</w:t>
      </w:r>
      <w:r w:rsidRPr="008919A5">
        <w:rPr>
          <w:rFonts w:ascii="Times New Roman" w:hAnsi="Times New Roman"/>
          <w:spacing w:val="-1"/>
          <w:sz w:val="24"/>
          <w:szCs w:val="24"/>
        </w:rPr>
        <w:t>e</w:t>
      </w:r>
      <w:r w:rsidRPr="008919A5">
        <w:rPr>
          <w:rFonts w:ascii="Times New Roman" w:hAnsi="Times New Roman"/>
          <w:sz w:val="24"/>
          <w:szCs w:val="24"/>
        </w:rPr>
        <w:t>rtifi</w:t>
      </w:r>
      <w:r w:rsidRPr="008919A5">
        <w:rPr>
          <w:rFonts w:ascii="Times New Roman" w:hAnsi="Times New Roman"/>
          <w:spacing w:val="-1"/>
          <w:sz w:val="24"/>
          <w:szCs w:val="24"/>
        </w:rPr>
        <w:t>c</w:t>
      </w:r>
      <w:r w:rsidRPr="008919A5">
        <w:rPr>
          <w:rFonts w:ascii="Times New Roman" w:hAnsi="Times New Roman"/>
          <w:spacing w:val="1"/>
          <w:sz w:val="24"/>
          <w:szCs w:val="24"/>
        </w:rPr>
        <w:t>a</w:t>
      </w:r>
      <w:r w:rsidRPr="008919A5">
        <w:rPr>
          <w:rFonts w:ascii="Times New Roman" w:hAnsi="Times New Roman"/>
          <w:spacing w:val="-1"/>
          <w:sz w:val="24"/>
          <w:szCs w:val="24"/>
        </w:rPr>
        <w:t>c</w:t>
      </w:r>
      <w:r w:rsidRPr="008919A5">
        <w:rPr>
          <w:rFonts w:ascii="Times New Roman" w:hAnsi="Times New Roman"/>
          <w:sz w:val="24"/>
          <w:szCs w:val="24"/>
        </w:rPr>
        <w:t>ión del Sistema de Gestión de la Calidad</w:t>
      </w:r>
      <w:r w:rsidRPr="008919A5">
        <w:rPr>
          <w:rFonts w:ascii="Times New Roman" w:hAnsi="Times New Roman"/>
          <w:spacing w:val="-3"/>
          <w:sz w:val="24"/>
          <w:szCs w:val="24"/>
        </w:rPr>
        <w:t xml:space="preserve"> I</w:t>
      </w:r>
      <w:r w:rsidRPr="008919A5">
        <w:rPr>
          <w:rFonts w:ascii="Times New Roman" w:hAnsi="Times New Roman"/>
          <w:spacing w:val="1"/>
          <w:sz w:val="24"/>
          <w:szCs w:val="24"/>
        </w:rPr>
        <w:t>S</w:t>
      </w:r>
      <w:r w:rsidRPr="008919A5">
        <w:rPr>
          <w:rFonts w:ascii="Times New Roman" w:hAnsi="Times New Roman"/>
          <w:sz w:val="24"/>
          <w:szCs w:val="24"/>
        </w:rPr>
        <w:t>O 9001</w:t>
      </w:r>
      <w:r w:rsidRPr="008919A5">
        <w:rPr>
          <w:rFonts w:ascii="Times New Roman" w:hAnsi="Times New Roman"/>
          <w:spacing w:val="-1"/>
          <w:sz w:val="24"/>
          <w:szCs w:val="24"/>
        </w:rPr>
        <w:t>-</w:t>
      </w:r>
      <w:r w:rsidRPr="008919A5">
        <w:rPr>
          <w:rFonts w:ascii="Times New Roman" w:hAnsi="Times New Roman"/>
          <w:sz w:val="24"/>
          <w:szCs w:val="24"/>
        </w:rPr>
        <w:t xml:space="preserve">2008, certificación obtenida por la institución en fecha 2 de septiembre del 2015 y la implementación de su nueva versión ISO 9001:2015, </w:t>
      </w:r>
      <w:r>
        <w:rPr>
          <w:rFonts w:ascii="Times New Roman" w:hAnsi="Times New Roman"/>
          <w:sz w:val="24"/>
          <w:szCs w:val="24"/>
        </w:rPr>
        <w:t xml:space="preserve">certificando </w:t>
      </w:r>
      <w:r w:rsidRPr="008919A5">
        <w:rPr>
          <w:rFonts w:ascii="Times New Roman" w:hAnsi="Times New Roman"/>
          <w:sz w:val="24"/>
          <w:szCs w:val="24"/>
        </w:rPr>
        <w:t xml:space="preserve">la institución </w:t>
      </w:r>
      <w:r w:rsidRPr="004B7FF5">
        <w:rPr>
          <w:rFonts w:ascii="Times New Roman" w:hAnsi="Times New Roman"/>
          <w:sz w:val="24"/>
          <w:szCs w:val="24"/>
        </w:rPr>
        <w:t xml:space="preserve">mediante la auditoria en </w:t>
      </w:r>
      <w:r w:rsidRPr="008919A5">
        <w:rPr>
          <w:rFonts w:ascii="Times New Roman" w:hAnsi="Times New Roman"/>
          <w:sz w:val="24"/>
          <w:szCs w:val="24"/>
        </w:rPr>
        <w:t>el año 2017.</w:t>
      </w:r>
      <w:r w:rsidRPr="008919A5">
        <w:rPr>
          <w:sz w:val="24"/>
          <w:szCs w:val="24"/>
        </w:rPr>
        <w:t xml:space="preserve">  </w:t>
      </w:r>
    </w:p>
    <w:p w:rsidR="002C4C53" w:rsidRDefault="002C4C53" w:rsidP="002C4C53">
      <w:pPr>
        <w:spacing w:after="0" w:line="480" w:lineRule="auto"/>
        <w:ind w:firstLine="708"/>
        <w:jc w:val="both"/>
        <w:rPr>
          <w:rFonts w:ascii="Times New Roman" w:hAnsi="Times New Roman"/>
          <w:sz w:val="24"/>
          <w:szCs w:val="24"/>
        </w:rPr>
      </w:pPr>
      <w:r w:rsidRPr="008919A5">
        <w:rPr>
          <w:rFonts w:ascii="Times New Roman" w:hAnsi="Times New Roman"/>
          <w:sz w:val="24"/>
          <w:szCs w:val="24"/>
        </w:rPr>
        <w:t>En búsqueda de atenuar el daño medioambiental y accionar en pro del cuidado del mismo, la ADESS se encuentra en el proceso de Habilitación del Sistema de Gestión Ambiental ISO 14001:2015. La institución también está implantando las No</w:t>
      </w:r>
      <w:r w:rsidRPr="008919A5">
        <w:rPr>
          <w:rFonts w:ascii="Times New Roman" w:hAnsi="Times New Roman"/>
          <w:spacing w:val="-1"/>
          <w:sz w:val="24"/>
          <w:szCs w:val="24"/>
        </w:rPr>
        <w:t>r</w:t>
      </w:r>
      <w:r w:rsidRPr="008919A5">
        <w:rPr>
          <w:rFonts w:ascii="Times New Roman" w:hAnsi="Times New Roman"/>
          <w:sz w:val="24"/>
          <w:szCs w:val="24"/>
        </w:rPr>
        <w:t>mas Básicas de Con</w:t>
      </w:r>
      <w:r w:rsidRPr="008919A5">
        <w:rPr>
          <w:rFonts w:ascii="Times New Roman" w:hAnsi="Times New Roman"/>
          <w:spacing w:val="3"/>
          <w:sz w:val="24"/>
          <w:szCs w:val="24"/>
        </w:rPr>
        <w:t>t</w:t>
      </w:r>
      <w:r w:rsidRPr="008919A5">
        <w:rPr>
          <w:rFonts w:ascii="Times New Roman" w:hAnsi="Times New Roman"/>
          <w:sz w:val="24"/>
          <w:szCs w:val="24"/>
        </w:rPr>
        <w:t xml:space="preserve">rol </w:t>
      </w:r>
      <w:r w:rsidRPr="008919A5">
        <w:rPr>
          <w:rFonts w:ascii="Times New Roman" w:hAnsi="Times New Roman"/>
          <w:spacing w:val="-3"/>
          <w:sz w:val="24"/>
          <w:szCs w:val="24"/>
        </w:rPr>
        <w:t>I</w:t>
      </w:r>
      <w:r w:rsidRPr="008919A5">
        <w:rPr>
          <w:rFonts w:ascii="Times New Roman" w:hAnsi="Times New Roman"/>
          <w:sz w:val="24"/>
          <w:szCs w:val="24"/>
        </w:rPr>
        <w:t>nt</w:t>
      </w:r>
      <w:r w:rsidRPr="008919A5">
        <w:rPr>
          <w:rFonts w:ascii="Times New Roman" w:hAnsi="Times New Roman"/>
          <w:spacing w:val="2"/>
          <w:sz w:val="24"/>
          <w:szCs w:val="24"/>
        </w:rPr>
        <w:t>e</w:t>
      </w:r>
      <w:r w:rsidRPr="008919A5">
        <w:rPr>
          <w:rFonts w:ascii="Times New Roman" w:hAnsi="Times New Roman"/>
          <w:sz w:val="24"/>
          <w:szCs w:val="24"/>
        </w:rPr>
        <w:t>rno de la Contraloría General de la República.</w:t>
      </w:r>
    </w:p>
    <w:p w:rsidR="002C4C53" w:rsidRDefault="002C4C53" w:rsidP="002C4C53">
      <w:pPr>
        <w:spacing w:after="0" w:line="480" w:lineRule="auto"/>
        <w:ind w:firstLine="708"/>
        <w:jc w:val="both"/>
        <w:rPr>
          <w:rFonts w:ascii="Times New Roman" w:hAnsi="Times New Roman"/>
          <w:sz w:val="24"/>
          <w:szCs w:val="24"/>
        </w:rPr>
      </w:pPr>
      <w:r w:rsidRPr="008919A5">
        <w:rPr>
          <w:rFonts w:ascii="Times New Roman" w:hAnsi="Times New Roman"/>
          <w:sz w:val="24"/>
          <w:szCs w:val="24"/>
        </w:rPr>
        <w:t>Para ofrecer un servicio estandarizado se han invertido recursos en la capacitación y supervisión del personal que labora en nuestras</w:t>
      </w:r>
      <w:r>
        <w:rPr>
          <w:rFonts w:ascii="Times New Roman" w:hAnsi="Times New Roman"/>
          <w:sz w:val="24"/>
          <w:szCs w:val="24"/>
        </w:rPr>
        <w:t xml:space="preserve"> 32</w:t>
      </w:r>
      <w:r w:rsidRPr="008919A5">
        <w:rPr>
          <w:rFonts w:ascii="Times New Roman" w:hAnsi="Times New Roman"/>
          <w:sz w:val="24"/>
          <w:szCs w:val="24"/>
        </w:rPr>
        <w:t xml:space="preserve"> delegaciones provinciales </w:t>
      </w:r>
      <w:r>
        <w:rPr>
          <w:rFonts w:ascii="Times New Roman" w:hAnsi="Times New Roman"/>
          <w:sz w:val="24"/>
          <w:szCs w:val="24"/>
        </w:rPr>
        <w:t xml:space="preserve">ubicadas en todo el país. </w:t>
      </w:r>
    </w:p>
    <w:p w:rsidR="002C4C53" w:rsidRDefault="002C4C53" w:rsidP="007559B2">
      <w:pPr>
        <w:spacing w:after="0" w:line="480" w:lineRule="auto"/>
        <w:ind w:firstLine="360"/>
        <w:jc w:val="both"/>
        <w:rPr>
          <w:rFonts w:ascii="Times New Roman" w:hAnsi="Times New Roman"/>
          <w:color w:val="000000" w:themeColor="text1"/>
          <w:sz w:val="24"/>
          <w:szCs w:val="24"/>
        </w:rPr>
      </w:pPr>
      <w:r w:rsidRPr="00B5191C">
        <w:rPr>
          <w:rFonts w:ascii="Times New Roman" w:hAnsi="Times New Roman"/>
          <w:color w:val="000000" w:themeColor="text1"/>
          <w:sz w:val="24"/>
          <w:szCs w:val="24"/>
        </w:rPr>
        <w:t xml:space="preserve">En búsqueda de estandarizar la infraestructura de todas las delegaciones provinciales, la ADESS garantiza instalaciones adecuadas y seguras para el buen desarrollo de las actividades y asegura la accesibilidad de todas y todos los usuarios mediante la remodelación </w:t>
      </w:r>
      <w:r w:rsidRPr="00B5191C">
        <w:rPr>
          <w:rFonts w:ascii="Times New Roman" w:hAnsi="Times New Roman"/>
          <w:color w:val="000000" w:themeColor="text1"/>
          <w:sz w:val="24"/>
          <w:szCs w:val="24"/>
        </w:rPr>
        <w:lastRenderedPageBreak/>
        <w:t xml:space="preserve">y el remozamiento de las mismas, a la fecha contamos con </w:t>
      </w:r>
      <w:r>
        <w:rPr>
          <w:rFonts w:ascii="Times New Roman" w:hAnsi="Times New Roman"/>
          <w:color w:val="000000" w:themeColor="text1"/>
          <w:sz w:val="24"/>
          <w:szCs w:val="24"/>
        </w:rPr>
        <w:t>12</w:t>
      </w:r>
      <w:r w:rsidRPr="00B5191C">
        <w:rPr>
          <w:rFonts w:ascii="Times New Roman" w:hAnsi="Times New Roman"/>
          <w:color w:val="000000" w:themeColor="text1"/>
          <w:sz w:val="24"/>
          <w:szCs w:val="24"/>
        </w:rPr>
        <w:t xml:space="preserve"> delegaciones estandarizadas</w:t>
      </w:r>
      <w:r>
        <w:rPr>
          <w:rFonts w:ascii="Times New Roman" w:hAnsi="Times New Roman"/>
          <w:color w:val="000000" w:themeColor="text1"/>
          <w:sz w:val="24"/>
          <w:szCs w:val="24"/>
        </w:rPr>
        <w:t>, estas son:</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Peravia.</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de Elías Piña.</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Independencia</w:t>
      </w:r>
      <w:r>
        <w:rPr>
          <w:rFonts w:ascii="Times New Roman" w:hAnsi="Times New Roman"/>
          <w:color w:val="000000" w:themeColor="text1"/>
          <w:sz w:val="24"/>
          <w:szCs w:val="24"/>
        </w:rPr>
        <w:t>.</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Bahoruco.</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de la Romana.</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La Altagracia.</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Maria Trinidad Sánchez.</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monseñor Noel</w:t>
      </w:r>
      <w:r>
        <w:rPr>
          <w:rFonts w:ascii="Times New Roman" w:hAnsi="Times New Roman"/>
          <w:color w:val="000000" w:themeColor="text1"/>
          <w:sz w:val="24"/>
          <w:szCs w:val="24"/>
        </w:rPr>
        <w:t>.</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La Vega</w:t>
      </w:r>
      <w:r>
        <w:rPr>
          <w:rFonts w:ascii="Times New Roman" w:hAnsi="Times New Roman"/>
          <w:color w:val="000000" w:themeColor="text1"/>
          <w:sz w:val="24"/>
          <w:szCs w:val="24"/>
        </w:rPr>
        <w:t>.</w:t>
      </w:r>
    </w:p>
    <w:p w:rsidR="002C4C53" w:rsidRPr="00157BF6"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Espaillat.</w:t>
      </w:r>
    </w:p>
    <w:p w:rsidR="002C4C53"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sidRPr="00157BF6">
        <w:rPr>
          <w:rFonts w:ascii="Times New Roman" w:hAnsi="Times New Roman"/>
          <w:color w:val="000000" w:themeColor="text1"/>
          <w:sz w:val="24"/>
          <w:szCs w:val="24"/>
        </w:rPr>
        <w:t xml:space="preserve">  Delegación de la provincia de Santiago Rodriguez</w:t>
      </w:r>
      <w:r>
        <w:rPr>
          <w:rFonts w:ascii="Times New Roman" w:hAnsi="Times New Roman"/>
          <w:color w:val="000000" w:themeColor="text1"/>
          <w:sz w:val="24"/>
          <w:szCs w:val="24"/>
        </w:rPr>
        <w:t>.</w:t>
      </w:r>
    </w:p>
    <w:p w:rsidR="002C4C53" w:rsidRPr="009276FF" w:rsidRDefault="002C4C53" w:rsidP="002C4C53">
      <w:pPr>
        <w:pStyle w:val="Prrafodelista"/>
        <w:numPr>
          <w:ilvl w:val="0"/>
          <w:numId w:val="28"/>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Delegación de la provincia de Monte Plata.</w:t>
      </w:r>
    </w:p>
    <w:p w:rsidR="002C4C53" w:rsidRPr="008919A5" w:rsidRDefault="002C4C53" w:rsidP="002C4C53">
      <w:pPr>
        <w:spacing w:after="0" w:line="480" w:lineRule="auto"/>
        <w:jc w:val="both"/>
        <w:rPr>
          <w:rFonts w:ascii="Times New Roman" w:hAnsi="Times New Roman"/>
          <w:sz w:val="24"/>
          <w:szCs w:val="24"/>
        </w:rPr>
      </w:pPr>
      <w:r w:rsidRPr="009276FF">
        <w:rPr>
          <w:rFonts w:ascii="Times New Roman" w:hAnsi="Times New Roman"/>
          <w:color w:val="000000" w:themeColor="text1"/>
          <w:sz w:val="24"/>
          <w:szCs w:val="24"/>
        </w:rPr>
        <w:t xml:space="preserve"> </w:t>
      </w:r>
    </w:p>
    <w:p w:rsidR="002C4C53" w:rsidRDefault="00B22597" w:rsidP="002C4C53">
      <w:pPr>
        <w:spacing w:after="0" w:line="480" w:lineRule="auto"/>
        <w:ind w:firstLine="708"/>
        <w:jc w:val="both"/>
        <w:rPr>
          <w:rFonts w:ascii="Times New Roman" w:hAnsi="Times New Roman"/>
          <w:sz w:val="24"/>
          <w:szCs w:val="24"/>
        </w:rPr>
      </w:pPr>
      <w:r>
        <w:rPr>
          <w:rFonts w:ascii="Times New Roman" w:hAnsi="Times New Roman"/>
          <w:sz w:val="24"/>
          <w:szCs w:val="24"/>
        </w:rPr>
        <w:t xml:space="preserve">Las metas que están </w:t>
      </w:r>
      <w:r w:rsidR="00D062EE">
        <w:rPr>
          <w:rFonts w:ascii="Times New Roman" w:hAnsi="Times New Roman"/>
          <w:sz w:val="24"/>
          <w:szCs w:val="24"/>
        </w:rPr>
        <w:t>contempladas</w:t>
      </w:r>
      <w:r>
        <w:rPr>
          <w:rFonts w:ascii="Times New Roman" w:hAnsi="Times New Roman"/>
          <w:sz w:val="24"/>
          <w:szCs w:val="24"/>
        </w:rPr>
        <w:t xml:space="preserve"> dentro de la </w:t>
      </w:r>
      <w:r w:rsidR="00D062EE">
        <w:rPr>
          <w:rFonts w:ascii="Times New Roman" w:hAnsi="Times New Roman"/>
          <w:sz w:val="24"/>
          <w:szCs w:val="24"/>
        </w:rPr>
        <w:t>Planificación</w:t>
      </w:r>
      <w:r>
        <w:rPr>
          <w:rFonts w:ascii="Times New Roman" w:hAnsi="Times New Roman"/>
          <w:sz w:val="24"/>
          <w:szCs w:val="24"/>
        </w:rPr>
        <w:t xml:space="preserve"> Operativa Anual (POA) para el periodo 2018 son: </w:t>
      </w:r>
    </w:p>
    <w:p w:rsidR="002C4C53" w:rsidRPr="00B22597" w:rsidRDefault="002C4C53" w:rsidP="00B22597">
      <w:pPr>
        <w:pStyle w:val="Prrafodelista"/>
        <w:numPr>
          <w:ilvl w:val="0"/>
          <w:numId w:val="35"/>
        </w:numPr>
        <w:spacing w:after="0" w:line="480" w:lineRule="auto"/>
        <w:ind w:left="0" w:firstLine="360"/>
        <w:jc w:val="both"/>
        <w:rPr>
          <w:rFonts w:ascii="Times New Roman" w:hAnsi="Times New Roman"/>
          <w:sz w:val="24"/>
          <w:szCs w:val="24"/>
        </w:rPr>
      </w:pPr>
      <w:r w:rsidRPr="00B22597">
        <w:rPr>
          <w:rFonts w:ascii="Times New Roman" w:hAnsi="Times New Roman"/>
          <w:sz w:val="24"/>
          <w:szCs w:val="24"/>
        </w:rPr>
        <w:t>El Fortalecimiento de la Red de Abastecimiento Social (RAS):</w:t>
      </w:r>
      <w:r w:rsidR="00B22597" w:rsidRPr="00B22597">
        <w:rPr>
          <w:rFonts w:ascii="Times New Roman" w:hAnsi="Times New Roman"/>
          <w:sz w:val="24"/>
          <w:szCs w:val="24"/>
        </w:rPr>
        <w:t xml:space="preserve"> </w:t>
      </w:r>
      <w:r w:rsidRPr="00B22597">
        <w:rPr>
          <w:rFonts w:ascii="Times New Roman" w:hAnsi="Times New Roman"/>
          <w:sz w:val="24"/>
          <w:szCs w:val="24"/>
        </w:rPr>
        <w:t xml:space="preserve">Esta meta está conformada por una serie de Metas Intermedias, como lo son: </w:t>
      </w:r>
    </w:p>
    <w:p w:rsidR="002C4C53" w:rsidRDefault="002C4C53" w:rsidP="00B22597">
      <w:pPr>
        <w:numPr>
          <w:ilvl w:val="0"/>
          <w:numId w:val="2"/>
        </w:numPr>
        <w:spacing w:after="0" w:line="480" w:lineRule="auto"/>
        <w:ind w:left="0" w:firstLine="0"/>
        <w:contextualSpacing/>
        <w:jc w:val="both"/>
        <w:rPr>
          <w:rFonts w:ascii="Times New Roman" w:eastAsiaTheme="minorHAnsi" w:hAnsi="Times New Roman" w:cstheme="minorBidi"/>
          <w:sz w:val="24"/>
          <w:szCs w:val="24"/>
        </w:rPr>
      </w:pPr>
      <w:r w:rsidRPr="008919A5">
        <w:rPr>
          <w:rFonts w:ascii="Times New Roman" w:eastAsiaTheme="minorHAnsi" w:hAnsi="Times New Roman" w:cstheme="minorBidi"/>
          <w:sz w:val="24"/>
          <w:szCs w:val="24"/>
        </w:rPr>
        <w:t xml:space="preserve">Mejorar la calidad en el servicio ofrecido a los participantes de los programas sociales en los comercios adheridos a la Red de Abastecimiento Social </w:t>
      </w:r>
      <w:r>
        <w:rPr>
          <w:rFonts w:ascii="Times New Roman" w:eastAsiaTheme="minorHAnsi" w:hAnsi="Times New Roman" w:cstheme="minorBidi"/>
          <w:sz w:val="24"/>
          <w:szCs w:val="24"/>
        </w:rPr>
        <w:t>(</w:t>
      </w:r>
      <w:r w:rsidRPr="008919A5">
        <w:rPr>
          <w:rFonts w:ascii="Times New Roman" w:eastAsiaTheme="minorHAnsi" w:hAnsi="Times New Roman" w:cstheme="minorBidi"/>
          <w:sz w:val="24"/>
          <w:szCs w:val="24"/>
        </w:rPr>
        <w:t>RAS</w:t>
      </w:r>
      <w:r>
        <w:rPr>
          <w:rFonts w:ascii="Times New Roman" w:eastAsiaTheme="minorHAnsi" w:hAnsi="Times New Roman" w:cstheme="minorBidi"/>
          <w:sz w:val="24"/>
          <w:szCs w:val="24"/>
        </w:rPr>
        <w:t>)</w:t>
      </w:r>
      <w:r w:rsidRPr="008919A5">
        <w:rPr>
          <w:rFonts w:ascii="Times New Roman" w:eastAsiaTheme="minorHAnsi" w:hAnsi="Times New Roman" w:cstheme="minorBidi"/>
          <w:sz w:val="24"/>
          <w:szCs w:val="24"/>
        </w:rPr>
        <w:t>, mantener la institucionalidad y asegurar la continuidad de los servicios.</w:t>
      </w:r>
    </w:p>
    <w:p w:rsidR="002C4C53" w:rsidRDefault="002C4C53" w:rsidP="00B22597">
      <w:pPr>
        <w:numPr>
          <w:ilvl w:val="0"/>
          <w:numId w:val="2"/>
        </w:numPr>
        <w:spacing w:after="0" w:line="480" w:lineRule="auto"/>
        <w:ind w:left="0" w:firstLine="0"/>
        <w:contextualSpacing/>
        <w:jc w:val="both"/>
        <w:rPr>
          <w:rFonts w:ascii="Times New Roman" w:eastAsiaTheme="minorHAnsi" w:hAnsi="Times New Roman" w:cstheme="minorBidi"/>
          <w:sz w:val="24"/>
          <w:szCs w:val="24"/>
        </w:rPr>
      </w:pPr>
      <w:r w:rsidRPr="008919A5">
        <w:rPr>
          <w:rFonts w:ascii="Times New Roman" w:eastAsiaTheme="minorHAnsi" w:hAnsi="Times New Roman" w:cstheme="minorBidi"/>
          <w:sz w:val="24"/>
          <w:szCs w:val="24"/>
        </w:rPr>
        <w:t xml:space="preserve">Garantizar el cumplimiento del Reglamento de Funcionamiento de la RAS por parte de los comercios adheridos a la red mediante capacitaciones, supervisiones a los mismos y asegurar la disponibilidad del servicio por medio del uso de energías renovables. </w:t>
      </w:r>
    </w:p>
    <w:p w:rsidR="002C4C53" w:rsidRDefault="002C4C53" w:rsidP="00B22597">
      <w:pPr>
        <w:numPr>
          <w:ilvl w:val="0"/>
          <w:numId w:val="2"/>
        </w:numPr>
        <w:spacing w:after="0" w:line="480" w:lineRule="auto"/>
        <w:ind w:left="0" w:firstLine="0"/>
        <w:contextualSpacing/>
        <w:jc w:val="both"/>
        <w:rPr>
          <w:rFonts w:ascii="Times New Roman" w:eastAsiaTheme="minorHAnsi" w:hAnsi="Times New Roman" w:cstheme="minorBidi"/>
          <w:sz w:val="24"/>
          <w:szCs w:val="24"/>
        </w:rPr>
      </w:pPr>
      <w:r w:rsidRPr="008919A5">
        <w:rPr>
          <w:rFonts w:ascii="Times New Roman" w:eastAsiaTheme="minorHAnsi" w:hAnsi="Times New Roman" w:cstheme="minorBidi"/>
          <w:sz w:val="24"/>
          <w:szCs w:val="24"/>
        </w:rPr>
        <w:lastRenderedPageBreak/>
        <w:t>Programa Líder de mi Barrio; Este programa se basa en la intervención de remozamiento y estandarización de la infraestructura física de los comercios adheridos a la Red de Abastecimiento Social (RAS), para que sirvan de modelo a los demás comercios adheridos y los que están por integrarse a la red.</w:t>
      </w:r>
    </w:p>
    <w:p w:rsidR="002C4C53" w:rsidRPr="008919A5" w:rsidRDefault="002728C0" w:rsidP="00B22597">
      <w:pPr>
        <w:numPr>
          <w:ilvl w:val="0"/>
          <w:numId w:val="2"/>
        </w:numPr>
        <w:spacing w:after="0" w:line="480" w:lineRule="auto"/>
        <w:ind w:left="0" w:firstLine="0"/>
        <w:contextualSpacing/>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Mejorar las condiciones de</w:t>
      </w:r>
      <w:r w:rsidR="002C4C53" w:rsidRPr="008919A5">
        <w:rPr>
          <w:rFonts w:ascii="Times New Roman" w:eastAsiaTheme="minorHAnsi" w:hAnsi="Times New Roman" w:cstheme="minorBidi"/>
          <w:sz w:val="24"/>
          <w:szCs w:val="24"/>
        </w:rPr>
        <w:t xml:space="preserve"> 825.756 </w:t>
      </w:r>
      <w:r>
        <w:rPr>
          <w:rFonts w:ascii="Times New Roman" w:eastAsiaTheme="minorHAnsi" w:hAnsi="Times New Roman" w:cstheme="minorBidi"/>
          <w:sz w:val="24"/>
          <w:szCs w:val="24"/>
        </w:rPr>
        <w:t>familias beneficiaria</w:t>
      </w:r>
      <w:r w:rsidR="002C4C53" w:rsidRPr="008919A5">
        <w:rPr>
          <w:rFonts w:ascii="Times New Roman" w:eastAsiaTheme="minorHAnsi" w:hAnsi="Times New Roman" w:cstheme="minorBidi"/>
          <w:sz w:val="24"/>
          <w:szCs w:val="24"/>
        </w:rPr>
        <w:t>s del Programa Social Comer es Primero</w:t>
      </w:r>
      <w:r>
        <w:rPr>
          <w:rFonts w:ascii="Times New Roman" w:eastAsiaTheme="minorHAnsi" w:hAnsi="Times New Roman" w:cstheme="minorBidi"/>
          <w:sz w:val="24"/>
          <w:szCs w:val="24"/>
        </w:rPr>
        <w:t xml:space="preserve">, brindándoles </w:t>
      </w:r>
      <w:r w:rsidR="002C4C53" w:rsidRPr="008919A5">
        <w:rPr>
          <w:rFonts w:ascii="Times New Roman" w:eastAsiaTheme="minorHAnsi" w:hAnsi="Times New Roman" w:cstheme="minorBidi"/>
          <w:sz w:val="24"/>
          <w:szCs w:val="24"/>
        </w:rPr>
        <w:t>un servicio de calidad y eficiencia.</w:t>
      </w:r>
    </w:p>
    <w:p w:rsidR="002C4C53" w:rsidRPr="008919A5" w:rsidRDefault="002C4C53" w:rsidP="002C4C53">
      <w:pPr>
        <w:spacing w:after="160" w:line="259" w:lineRule="auto"/>
        <w:ind w:left="720"/>
        <w:contextualSpacing/>
        <w:rPr>
          <w:rFonts w:ascii="Times New Roman" w:eastAsiaTheme="minorHAnsi" w:hAnsi="Times New Roman" w:cstheme="minorBidi"/>
          <w:sz w:val="24"/>
          <w:szCs w:val="24"/>
        </w:rPr>
      </w:pPr>
    </w:p>
    <w:p w:rsidR="002C4C53" w:rsidRPr="00B22597" w:rsidRDefault="002C4C53" w:rsidP="00B22597">
      <w:pPr>
        <w:pStyle w:val="Prrafodelista"/>
        <w:numPr>
          <w:ilvl w:val="0"/>
          <w:numId w:val="35"/>
        </w:numPr>
        <w:spacing w:after="0" w:line="480" w:lineRule="auto"/>
        <w:ind w:left="0" w:firstLine="360"/>
        <w:jc w:val="both"/>
        <w:rPr>
          <w:rFonts w:ascii="Times New Roman" w:hAnsi="Times New Roman"/>
          <w:sz w:val="24"/>
          <w:szCs w:val="24"/>
        </w:rPr>
      </w:pPr>
      <w:r w:rsidRPr="00B22597">
        <w:rPr>
          <w:rFonts w:ascii="Times New Roman" w:hAnsi="Times New Roman"/>
          <w:sz w:val="24"/>
          <w:szCs w:val="24"/>
        </w:rPr>
        <w:t>El Fortalecimiento de las Delegaciones Provinciales:</w:t>
      </w:r>
      <w:r w:rsidR="00B22597">
        <w:rPr>
          <w:rFonts w:ascii="Times New Roman" w:hAnsi="Times New Roman"/>
          <w:sz w:val="24"/>
          <w:szCs w:val="24"/>
        </w:rPr>
        <w:t xml:space="preserve"> </w:t>
      </w:r>
      <w:r w:rsidRPr="00B22597">
        <w:rPr>
          <w:rFonts w:ascii="Times New Roman" w:hAnsi="Times New Roman"/>
          <w:sz w:val="24"/>
          <w:szCs w:val="24"/>
        </w:rPr>
        <w:t>El objetivo de esta meta es intervenir remozando o construyendo, y estandarizando la infraestructura física de las delegaciones provinciales para un mejor desempeño de la institución y dar una mejor atención a los clientes/ciudadanos de la entidad.</w:t>
      </w:r>
    </w:p>
    <w:p w:rsidR="002C4C53" w:rsidRPr="008919A5" w:rsidRDefault="002C4C53" w:rsidP="007559B2">
      <w:pPr>
        <w:spacing w:after="160" w:line="259" w:lineRule="auto"/>
        <w:ind w:left="720"/>
        <w:contextualSpacing/>
        <w:rPr>
          <w:rFonts w:ascii="Times New Roman" w:hAnsi="Times New Roman"/>
          <w:sz w:val="24"/>
          <w:szCs w:val="24"/>
        </w:rPr>
      </w:pPr>
    </w:p>
    <w:p w:rsidR="002C4C53" w:rsidRPr="00B22597" w:rsidRDefault="002C4C53" w:rsidP="00B22597">
      <w:pPr>
        <w:pStyle w:val="Prrafodelista"/>
        <w:numPr>
          <w:ilvl w:val="0"/>
          <w:numId w:val="35"/>
        </w:numPr>
        <w:spacing w:after="0" w:line="480" w:lineRule="auto"/>
        <w:ind w:left="0" w:firstLine="360"/>
        <w:jc w:val="both"/>
        <w:rPr>
          <w:rFonts w:ascii="Times New Roman" w:hAnsi="Times New Roman"/>
          <w:sz w:val="24"/>
          <w:szCs w:val="24"/>
        </w:rPr>
      </w:pPr>
      <w:r w:rsidRPr="008919A5">
        <w:rPr>
          <w:rFonts w:ascii="Times New Roman" w:hAnsi="Times New Roman"/>
          <w:sz w:val="24"/>
          <w:szCs w:val="24"/>
        </w:rPr>
        <w:t>Adicionar 60,000 familias al Seguro de Vida y renovar 125,000 actuales (total 185,000):</w:t>
      </w:r>
      <w:r w:rsidR="00B22597">
        <w:rPr>
          <w:rFonts w:ascii="Times New Roman" w:hAnsi="Times New Roman"/>
          <w:sz w:val="24"/>
          <w:szCs w:val="24"/>
        </w:rPr>
        <w:t xml:space="preserve"> </w:t>
      </w:r>
      <w:r w:rsidRPr="00B22597">
        <w:rPr>
          <w:rFonts w:ascii="Times New Roman" w:hAnsi="Times New Roman"/>
          <w:sz w:val="24"/>
          <w:szCs w:val="24"/>
        </w:rPr>
        <w:t xml:space="preserve">Se trata del Seguro Solidario, un nuevo mecanismo de protección para los más necesitados propuesto por organismos internacionales, cuyo objetivo es asegurar a los cabezas de familia de esos hogares para evitar que un eventual deceso ocasione la pérdida de la inversión social realizada por el Estado en la lucha contra la pobreza. </w:t>
      </w:r>
    </w:p>
    <w:p w:rsidR="002C4C53" w:rsidRDefault="002C4C53" w:rsidP="002C4C53">
      <w:pPr>
        <w:spacing w:after="160" w:line="480" w:lineRule="auto"/>
        <w:ind w:firstLine="709"/>
        <w:jc w:val="both"/>
        <w:rPr>
          <w:rFonts w:ascii="Times New Roman" w:hAnsi="Times New Roman"/>
          <w:sz w:val="24"/>
          <w:szCs w:val="24"/>
        </w:rPr>
      </w:pPr>
      <w:r w:rsidRPr="008919A5">
        <w:rPr>
          <w:rFonts w:ascii="Times New Roman" w:hAnsi="Times New Roman"/>
          <w:sz w:val="24"/>
          <w:szCs w:val="24"/>
        </w:rPr>
        <w:t>La póliza de seguro por un valor de RD$100,000.00 pesos dominicanos, con un costo unitario mensual de RD$10.00 por persona, con edad de aceptación entre 18 y 70 años, asumido por esta entidad.</w:t>
      </w:r>
    </w:p>
    <w:p w:rsidR="00D17304" w:rsidRDefault="00D17304" w:rsidP="007559B2">
      <w:pPr>
        <w:spacing w:after="160" w:line="259" w:lineRule="auto"/>
        <w:ind w:left="720"/>
        <w:contextualSpacing/>
        <w:rPr>
          <w:rFonts w:ascii="Times New Roman" w:hAnsi="Times New Roman"/>
          <w:sz w:val="24"/>
          <w:szCs w:val="24"/>
        </w:rPr>
      </w:pPr>
    </w:p>
    <w:p w:rsidR="002C4C53" w:rsidRPr="00B22597" w:rsidRDefault="002C4C53" w:rsidP="00B22597">
      <w:pPr>
        <w:pStyle w:val="Prrafodelista"/>
        <w:numPr>
          <w:ilvl w:val="0"/>
          <w:numId w:val="35"/>
        </w:numPr>
        <w:spacing w:after="0" w:line="480" w:lineRule="auto"/>
        <w:ind w:left="0" w:firstLine="360"/>
        <w:jc w:val="both"/>
        <w:rPr>
          <w:rFonts w:ascii="Times New Roman" w:hAnsi="Times New Roman"/>
          <w:sz w:val="24"/>
          <w:szCs w:val="24"/>
        </w:rPr>
      </w:pPr>
      <w:r w:rsidRPr="008919A5">
        <w:rPr>
          <w:rFonts w:ascii="Times New Roman" w:hAnsi="Times New Roman"/>
          <w:sz w:val="24"/>
          <w:szCs w:val="24"/>
        </w:rPr>
        <w:t xml:space="preserve">Implementación del Sistema de Información Estadística </w:t>
      </w:r>
      <w:r w:rsidR="00FB2B82">
        <w:rPr>
          <w:rFonts w:ascii="Times New Roman" w:hAnsi="Times New Roman"/>
          <w:sz w:val="24"/>
          <w:szCs w:val="24"/>
        </w:rPr>
        <w:t>Institucional</w:t>
      </w:r>
      <w:r w:rsidRPr="008919A5">
        <w:rPr>
          <w:rFonts w:ascii="Times New Roman" w:hAnsi="Times New Roman"/>
          <w:sz w:val="24"/>
          <w:szCs w:val="24"/>
        </w:rPr>
        <w:t>:</w:t>
      </w:r>
      <w:r w:rsidR="00B22597">
        <w:rPr>
          <w:rFonts w:ascii="Times New Roman" w:hAnsi="Times New Roman"/>
          <w:sz w:val="24"/>
          <w:szCs w:val="24"/>
        </w:rPr>
        <w:t xml:space="preserve"> </w:t>
      </w:r>
      <w:r w:rsidRPr="00B22597">
        <w:rPr>
          <w:rFonts w:ascii="Times New Roman" w:hAnsi="Times New Roman"/>
          <w:sz w:val="24"/>
          <w:szCs w:val="24"/>
        </w:rPr>
        <w:t>Disponer de información estadística que optimice la toma de decisión, así como la mejora de los procesos y del Sistema Integrado de Gestión.</w:t>
      </w:r>
    </w:p>
    <w:p w:rsidR="00DB2AE9" w:rsidRPr="00F41827" w:rsidRDefault="00DB2AE9" w:rsidP="00DB2AE9">
      <w:pPr>
        <w:keepNext/>
        <w:keepLines/>
        <w:spacing w:before="360" w:after="40" w:line="240" w:lineRule="auto"/>
        <w:jc w:val="both"/>
        <w:outlineLvl w:val="0"/>
        <w:rPr>
          <w:rFonts w:ascii="Times New Roman" w:hAnsi="Times New Roman"/>
          <w:b/>
          <w:sz w:val="32"/>
          <w:szCs w:val="28"/>
        </w:rPr>
      </w:pPr>
      <w:bookmarkStart w:id="2" w:name="_Toc500929625"/>
      <w:r w:rsidRPr="00F41827">
        <w:rPr>
          <w:rFonts w:ascii="Times New Roman" w:hAnsi="Times New Roman"/>
          <w:b/>
          <w:sz w:val="32"/>
          <w:szCs w:val="28"/>
        </w:rPr>
        <w:lastRenderedPageBreak/>
        <w:t>III. Información Institucional</w:t>
      </w:r>
      <w:bookmarkEnd w:id="2"/>
    </w:p>
    <w:p w:rsidR="00DB2AE9" w:rsidRPr="00F41827" w:rsidRDefault="00DB2AE9" w:rsidP="00DB2AE9">
      <w:pPr>
        <w:spacing w:after="0" w:line="240" w:lineRule="auto"/>
        <w:jc w:val="both"/>
        <w:rPr>
          <w:rFonts w:ascii="Times New Roman" w:hAnsi="Times New Roman"/>
          <w:sz w:val="28"/>
          <w:szCs w:val="28"/>
        </w:rPr>
      </w:pPr>
    </w:p>
    <w:p w:rsidR="00DB2AE9" w:rsidRPr="00F41827" w:rsidRDefault="00DB2AE9" w:rsidP="00DB2AE9">
      <w:pPr>
        <w:spacing w:after="0" w:line="240" w:lineRule="auto"/>
        <w:jc w:val="both"/>
        <w:rPr>
          <w:rFonts w:ascii="Times New Roman" w:hAnsi="Times New Roman"/>
          <w:sz w:val="28"/>
          <w:szCs w:val="28"/>
        </w:rPr>
      </w:pPr>
    </w:p>
    <w:p w:rsidR="00DB2AE9" w:rsidRPr="00F41827" w:rsidRDefault="00DB2AE9" w:rsidP="00DB2AE9">
      <w:pPr>
        <w:numPr>
          <w:ilvl w:val="0"/>
          <w:numId w:val="4"/>
        </w:numPr>
        <w:spacing w:after="160" w:line="259" w:lineRule="auto"/>
        <w:contextualSpacing/>
        <w:jc w:val="both"/>
        <w:rPr>
          <w:rFonts w:ascii="Times New Roman" w:eastAsiaTheme="minorHAnsi" w:hAnsi="Times New Roman" w:cstheme="minorBidi"/>
          <w:b/>
          <w:sz w:val="28"/>
          <w:szCs w:val="28"/>
        </w:rPr>
      </w:pPr>
      <w:bookmarkStart w:id="3" w:name="_Toc439255951"/>
      <w:r w:rsidRPr="00F41827">
        <w:rPr>
          <w:rFonts w:ascii="Times New Roman" w:eastAsiaTheme="minorHAnsi" w:hAnsi="Times New Roman" w:cstheme="minorBidi"/>
          <w:b/>
          <w:sz w:val="28"/>
          <w:szCs w:val="28"/>
        </w:rPr>
        <w:t>Misión y Visión de la institución (Filosofía Institucional)</w:t>
      </w:r>
      <w:bookmarkEnd w:id="3"/>
    </w:p>
    <w:p w:rsidR="00DB2AE9" w:rsidRPr="00DB2AE9" w:rsidRDefault="00DB2AE9" w:rsidP="00DB2AE9">
      <w:pPr>
        <w:jc w:val="both"/>
      </w:pPr>
    </w:p>
    <w:p w:rsidR="00DB2AE9" w:rsidRPr="00DB2AE9" w:rsidRDefault="00DB2AE9" w:rsidP="00DB2AE9">
      <w:pPr>
        <w:widowControl w:val="0"/>
        <w:tabs>
          <w:tab w:val="left" w:pos="709"/>
          <w:tab w:val="left" w:pos="851"/>
        </w:tabs>
        <w:autoSpaceDE w:val="0"/>
        <w:autoSpaceDN w:val="0"/>
        <w:adjustRightInd w:val="0"/>
        <w:spacing w:after="0" w:line="480" w:lineRule="auto"/>
        <w:ind w:left="360" w:right="590"/>
        <w:jc w:val="both"/>
        <w:rPr>
          <w:rFonts w:ascii="Times New Roman" w:hAnsi="Times New Roman"/>
          <w:b/>
          <w:sz w:val="24"/>
          <w:szCs w:val="24"/>
        </w:rPr>
      </w:pPr>
      <w:r w:rsidRPr="00DB2AE9">
        <w:rPr>
          <w:rFonts w:ascii="Times New Roman" w:hAnsi="Times New Roman"/>
          <w:b/>
          <w:sz w:val="24"/>
          <w:szCs w:val="24"/>
        </w:rPr>
        <w:t>Visión</w:t>
      </w:r>
    </w:p>
    <w:p w:rsidR="00DB2AE9" w:rsidRPr="00DB2AE9" w:rsidRDefault="00B22597" w:rsidP="00DB2AE9">
      <w:pPr>
        <w:widowControl w:val="0"/>
        <w:tabs>
          <w:tab w:val="left" w:pos="709"/>
          <w:tab w:val="left" w:pos="851"/>
        </w:tabs>
        <w:autoSpaceDE w:val="0"/>
        <w:autoSpaceDN w:val="0"/>
        <w:adjustRightInd w:val="0"/>
        <w:spacing w:after="0" w:line="480" w:lineRule="auto"/>
        <w:ind w:left="360" w:right="5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B2AE9" w:rsidRPr="00DB2AE9">
        <w:rPr>
          <w:rFonts w:ascii="Times New Roman" w:hAnsi="Times New Roman"/>
          <w:sz w:val="24"/>
          <w:szCs w:val="24"/>
        </w:rPr>
        <w:t>Única entidad del Estado que administre todos los subsidios sociales focalizados otorgados por el gobierno, en un marco de transparencia y eficiencia.</w:t>
      </w:r>
    </w:p>
    <w:p w:rsidR="00DB2AE9" w:rsidRPr="00DB2AE9" w:rsidRDefault="00DB2AE9" w:rsidP="00DB2AE9">
      <w:pPr>
        <w:widowControl w:val="0"/>
        <w:tabs>
          <w:tab w:val="left" w:pos="709"/>
          <w:tab w:val="left" w:pos="851"/>
        </w:tabs>
        <w:autoSpaceDE w:val="0"/>
        <w:autoSpaceDN w:val="0"/>
        <w:adjustRightInd w:val="0"/>
        <w:spacing w:after="0" w:line="480" w:lineRule="auto"/>
        <w:ind w:left="360" w:right="590"/>
        <w:jc w:val="both"/>
        <w:rPr>
          <w:rFonts w:ascii="Times New Roman" w:hAnsi="Times New Roman"/>
          <w:sz w:val="24"/>
          <w:szCs w:val="24"/>
        </w:rPr>
      </w:pPr>
    </w:p>
    <w:p w:rsidR="00DB2AE9" w:rsidRPr="00DB2AE9" w:rsidRDefault="00DB2AE9" w:rsidP="00DB2AE9">
      <w:pPr>
        <w:widowControl w:val="0"/>
        <w:tabs>
          <w:tab w:val="left" w:pos="709"/>
          <w:tab w:val="left" w:pos="851"/>
        </w:tabs>
        <w:autoSpaceDE w:val="0"/>
        <w:autoSpaceDN w:val="0"/>
        <w:adjustRightInd w:val="0"/>
        <w:spacing w:after="0" w:line="480" w:lineRule="auto"/>
        <w:ind w:left="360" w:right="590"/>
        <w:jc w:val="both"/>
        <w:rPr>
          <w:rFonts w:ascii="Times New Roman" w:hAnsi="Times New Roman"/>
          <w:b/>
          <w:sz w:val="24"/>
          <w:szCs w:val="24"/>
        </w:rPr>
      </w:pPr>
      <w:r w:rsidRPr="00DB2AE9">
        <w:rPr>
          <w:rFonts w:ascii="Times New Roman" w:hAnsi="Times New Roman"/>
          <w:b/>
          <w:sz w:val="24"/>
          <w:szCs w:val="24"/>
        </w:rPr>
        <w:t>Misión</w:t>
      </w:r>
    </w:p>
    <w:p w:rsidR="00DB2AE9" w:rsidRPr="00DB2AE9" w:rsidRDefault="00B22597" w:rsidP="00DB2AE9">
      <w:pPr>
        <w:widowControl w:val="0"/>
        <w:tabs>
          <w:tab w:val="left" w:pos="709"/>
          <w:tab w:val="left" w:pos="851"/>
        </w:tabs>
        <w:autoSpaceDE w:val="0"/>
        <w:autoSpaceDN w:val="0"/>
        <w:adjustRightInd w:val="0"/>
        <w:spacing w:after="0" w:line="480" w:lineRule="auto"/>
        <w:ind w:left="360" w:right="5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B2AE9" w:rsidRPr="00DB2AE9">
        <w:rPr>
          <w:rFonts w:ascii="Times New Roman" w:hAnsi="Times New Roman"/>
          <w:sz w:val="24"/>
          <w:szCs w:val="24"/>
        </w:rPr>
        <w:t xml:space="preserve">Unificar y administrar de forma ágil subsidios sociales focalizados otorgados por el gobierno, garantizado su oportuna disponibilidad y adecuado uso por los beneficiarios, a fin de asegurar la equidad social y dignidad humana de los Dominicanos que viven en condiciones de pobreza.   </w:t>
      </w:r>
    </w:p>
    <w:p w:rsidR="00DB2AE9" w:rsidRPr="00DB2AE9" w:rsidRDefault="00DB2AE9" w:rsidP="00DB2AE9">
      <w:pPr>
        <w:widowControl w:val="0"/>
        <w:tabs>
          <w:tab w:val="left" w:pos="709"/>
          <w:tab w:val="left" w:pos="851"/>
        </w:tabs>
        <w:autoSpaceDE w:val="0"/>
        <w:autoSpaceDN w:val="0"/>
        <w:adjustRightInd w:val="0"/>
        <w:spacing w:after="0" w:line="480" w:lineRule="auto"/>
        <w:ind w:left="360" w:right="590"/>
        <w:jc w:val="both"/>
        <w:rPr>
          <w:rFonts w:ascii="Times New Roman" w:hAnsi="Times New Roman"/>
          <w:sz w:val="24"/>
          <w:szCs w:val="24"/>
        </w:rPr>
      </w:pPr>
    </w:p>
    <w:p w:rsidR="00DB2AE9" w:rsidRPr="00DB2AE9" w:rsidRDefault="00DB2AE9" w:rsidP="00DB2AE9">
      <w:pPr>
        <w:widowControl w:val="0"/>
        <w:tabs>
          <w:tab w:val="left" w:pos="709"/>
          <w:tab w:val="left" w:pos="851"/>
        </w:tabs>
        <w:autoSpaceDE w:val="0"/>
        <w:autoSpaceDN w:val="0"/>
        <w:adjustRightInd w:val="0"/>
        <w:spacing w:after="0" w:line="480" w:lineRule="auto"/>
        <w:ind w:left="360" w:right="590"/>
        <w:jc w:val="both"/>
        <w:rPr>
          <w:rFonts w:ascii="Times New Roman" w:hAnsi="Times New Roman"/>
          <w:b/>
          <w:sz w:val="24"/>
          <w:szCs w:val="24"/>
        </w:rPr>
      </w:pPr>
      <w:r w:rsidRPr="00DB2AE9">
        <w:rPr>
          <w:rFonts w:ascii="Times New Roman" w:hAnsi="Times New Roman"/>
          <w:b/>
          <w:sz w:val="24"/>
          <w:szCs w:val="24"/>
        </w:rPr>
        <w:t>Valores</w:t>
      </w:r>
    </w:p>
    <w:p w:rsidR="00DB2AE9" w:rsidRPr="00DB2AE9" w:rsidRDefault="00B22597" w:rsidP="00B22597">
      <w:pPr>
        <w:widowControl w:val="0"/>
        <w:tabs>
          <w:tab w:val="left" w:pos="709"/>
          <w:tab w:val="left" w:pos="851"/>
        </w:tabs>
        <w:autoSpaceDE w:val="0"/>
        <w:autoSpaceDN w:val="0"/>
        <w:adjustRightInd w:val="0"/>
        <w:spacing w:after="0" w:line="480" w:lineRule="auto"/>
        <w:ind w:left="360" w:right="5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B2AE9" w:rsidRPr="00DB2AE9">
        <w:rPr>
          <w:rFonts w:ascii="Times New Roman" w:hAnsi="Times New Roman"/>
          <w:sz w:val="24"/>
          <w:szCs w:val="24"/>
        </w:rPr>
        <w:t>En relación a las expectativas de la sociedad respecto a la ADESS, la misma sustenta su quehacer en los siguientes Valores:</w:t>
      </w:r>
    </w:p>
    <w:p w:rsidR="00DB2AE9" w:rsidRPr="00DB2AE9" w:rsidRDefault="00DB2AE9" w:rsidP="00DB2AE9">
      <w:pPr>
        <w:widowControl w:val="0"/>
        <w:numPr>
          <w:ilvl w:val="0"/>
          <w:numId w:val="5"/>
        </w:numPr>
        <w:tabs>
          <w:tab w:val="left" w:pos="709"/>
          <w:tab w:val="left" w:pos="851"/>
        </w:tabs>
        <w:autoSpaceDE w:val="0"/>
        <w:autoSpaceDN w:val="0"/>
        <w:adjustRightInd w:val="0"/>
        <w:spacing w:after="0" w:line="480" w:lineRule="auto"/>
        <w:ind w:right="590"/>
        <w:contextualSpacing/>
        <w:jc w:val="both"/>
        <w:rPr>
          <w:rFonts w:ascii="Times New Roman" w:hAnsi="Times New Roman"/>
          <w:sz w:val="24"/>
          <w:szCs w:val="24"/>
        </w:rPr>
      </w:pPr>
      <w:r w:rsidRPr="00DB2AE9">
        <w:rPr>
          <w:rFonts w:ascii="Times New Roman" w:hAnsi="Times New Roman"/>
          <w:b/>
          <w:sz w:val="24"/>
          <w:szCs w:val="24"/>
        </w:rPr>
        <w:t xml:space="preserve">Somos Solidarios: </w:t>
      </w:r>
      <w:r w:rsidRPr="00DB2AE9">
        <w:rPr>
          <w:rFonts w:ascii="Times New Roman" w:hAnsi="Times New Roman"/>
          <w:sz w:val="24"/>
          <w:szCs w:val="24"/>
        </w:rPr>
        <w:t xml:space="preserve">Trabajamos intensamente, con empatía, pasión y respeto, para mejorar la calidad de vida de los más necesitados. </w:t>
      </w:r>
    </w:p>
    <w:p w:rsidR="00DB2AE9" w:rsidRPr="00DB2AE9" w:rsidRDefault="00DB2AE9" w:rsidP="00DB2AE9">
      <w:pPr>
        <w:widowControl w:val="0"/>
        <w:numPr>
          <w:ilvl w:val="0"/>
          <w:numId w:val="5"/>
        </w:numPr>
        <w:tabs>
          <w:tab w:val="left" w:pos="709"/>
          <w:tab w:val="left" w:pos="851"/>
        </w:tabs>
        <w:autoSpaceDE w:val="0"/>
        <w:autoSpaceDN w:val="0"/>
        <w:adjustRightInd w:val="0"/>
        <w:spacing w:after="0" w:line="480" w:lineRule="auto"/>
        <w:ind w:right="590"/>
        <w:contextualSpacing/>
        <w:jc w:val="both"/>
        <w:rPr>
          <w:rFonts w:ascii="Times New Roman" w:hAnsi="Times New Roman"/>
          <w:sz w:val="24"/>
          <w:szCs w:val="24"/>
        </w:rPr>
      </w:pPr>
      <w:r w:rsidRPr="00DB2AE9">
        <w:rPr>
          <w:rFonts w:ascii="Times New Roman" w:hAnsi="Times New Roman"/>
          <w:b/>
          <w:sz w:val="24"/>
          <w:szCs w:val="24"/>
        </w:rPr>
        <w:t xml:space="preserve">Somos Responsables: </w:t>
      </w:r>
      <w:r w:rsidRPr="00DB2AE9">
        <w:rPr>
          <w:rFonts w:ascii="Times New Roman" w:hAnsi="Times New Roman"/>
          <w:sz w:val="24"/>
          <w:szCs w:val="24"/>
        </w:rPr>
        <w:t>Nos comprometemos y cumplimos nuestros objetivos y lo que prometemos: actuamos de forma proactiva, con entusiasmo, creatividad y calidad.</w:t>
      </w:r>
    </w:p>
    <w:p w:rsidR="00DB2AE9" w:rsidRDefault="00DB2AE9" w:rsidP="00DB2AE9">
      <w:pPr>
        <w:widowControl w:val="0"/>
        <w:numPr>
          <w:ilvl w:val="0"/>
          <w:numId w:val="5"/>
        </w:numPr>
        <w:tabs>
          <w:tab w:val="left" w:pos="709"/>
          <w:tab w:val="left" w:pos="851"/>
        </w:tabs>
        <w:autoSpaceDE w:val="0"/>
        <w:autoSpaceDN w:val="0"/>
        <w:adjustRightInd w:val="0"/>
        <w:spacing w:after="0" w:line="480" w:lineRule="auto"/>
        <w:ind w:right="590"/>
        <w:contextualSpacing/>
        <w:jc w:val="both"/>
        <w:rPr>
          <w:rFonts w:ascii="Times New Roman" w:hAnsi="Times New Roman"/>
          <w:sz w:val="24"/>
          <w:szCs w:val="24"/>
        </w:rPr>
      </w:pPr>
      <w:r w:rsidRPr="00DB2AE9">
        <w:rPr>
          <w:rFonts w:ascii="Times New Roman" w:hAnsi="Times New Roman"/>
          <w:b/>
          <w:sz w:val="24"/>
          <w:szCs w:val="24"/>
        </w:rPr>
        <w:t xml:space="preserve">Somos Íntegros: </w:t>
      </w:r>
      <w:r w:rsidRPr="00DB2AE9">
        <w:rPr>
          <w:rFonts w:ascii="Times New Roman" w:hAnsi="Times New Roman"/>
          <w:sz w:val="24"/>
          <w:szCs w:val="24"/>
        </w:rPr>
        <w:t>Actuamos según nuestros principios éticos, de forma honesta, auténtica y transparente.</w:t>
      </w:r>
    </w:p>
    <w:p w:rsidR="004B7FF5" w:rsidRPr="00DB2AE9" w:rsidRDefault="004B7FF5" w:rsidP="004B7FF5">
      <w:pPr>
        <w:widowControl w:val="0"/>
        <w:tabs>
          <w:tab w:val="left" w:pos="709"/>
          <w:tab w:val="left" w:pos="851"/>
        </w:tabs>
        <w:autoSpaceDE w:val="0"/>
        <w:autoSpaceDN w:val="0"/>
        <w:adjustRightInd w:val="0"/>
        <w:spacing w:after="0" w:line="480" w:lineRule="auto"/>
        <w:ind w:right="590"/>
        <w:contextualSpacing/>
        <w:jc w:val="both"/>
        <w:rPr>
          <w:rFonts w:ascii="Times New Roman" w:hAnsi="Times New Roman"/>
          <w:sz w:val="24"/>
          <w:szCs w:val="24"/>
        </w:rPr>
      </w:pPr>
    </w:p>
    <w:p w:rsidR="00DB2AE9" w:rsidRPr="00F41827" w:rsidRDefault="00DB2AE9" w:rsidP="00DB2AE9">
      <w:pPr>
        <w:numPr>
          <w:ilvl w:val="0"/>
          <w:numId w:val="4"/>
        </w:numPr>
        <w:spacing w:after="160" w:line="259" w:lineRule="auto"/>
        <w:contextualSpacing/>
        <w:jc w:val="both"/>
        <w:rPr>
          <w:rFonts w:ascii="Times New Roman" w:eastAsiaTheme="minorHAnsi" w:hAnsi="Times New Roman" w:cstheme="minorBidi"/>
          <w:b/>
          <w:sz w:val="28"/>
          <w:szCs w:val="28"/>
        </w:rPr>
      </w:pPr>
      <w:bookmarkStart w:id="4" w:name="_Toc439255952"/>
      <w:r w:rsidRPr="00F41827">
        <w:rPr>
          <w:rFonts w:ascii="Times New Roman" w:eastAsiaTheme="minorHAnsi" w:hAnsi="Times New Roman" w:cstheme="minorBidi"/>
          <w:b/>
          <w:sz w:val="28"/>
          <w:szCs w:val="28"/>
        </w:rPr>
        <w:t>Breve reseña de la base legal institucional</w:t>
      </w:r>
      <w:bookmarkEnd w:id="4"/>
    </w:p>
    <w:p w:rsidR="00DB2AE9" w:rsidRPr="00DB2AE9" w:rsidRDefault="00DB2AE9" w:rsidP="00DB2AE9">
      <w:pPr>
        <w:jc w:val="both"/>
      </w:pPr>
    </w:p>
    <w:p w:rsidR="00DB2AE9" w:rsidRPr="00DB2AE9" w:rsidRDefault="00DB2AE9" w:rsidP="00DB2AE9">
      <w:pPr>
        <w:autoSpaceDE w:val="0"/>
        <w:autoSpaceDN w:val="0"/>
        <w:adjustRightInd w:val="0"/>
        <w:spacing w:after="0" w:line="480" w:lineRule="auto"/>
        <w:jc w:val="both"/>
        <w:rPr>
          <w:rFonts w:ascii="Times New Roman" w:hAnsi="Times New Roman"/>
          <w:sz w:val="24"/>
          <w:szCs w:val="24"/>
        </w:rPr>
      </w:pPr>
      <w:r w:rsidRPr="00DB2AE9">
        <w:rPr>
          <w:rFonts w:ascii="Times New Roman" w:hAnsi="Times New Roman"/>
          <w:sz w:val="24"/>
          <w:szCs w:val="24"/>
        </w:rPr>
        <w:tab/>
        <w:t xml:space="preserve">El nuevo enfoque de la política social desarrollada por el Gobierno Dominicano asume plenamente el compromiso indelegable de desarrollar acciones públicas de aplicación inmediata, para asistir a las familias o grupos sociales en situación de pobreza, hasta tanto las mejoras en la economía y el desarrollo económico permitan a todos los ciudadanos, sea cual fuere su condición económica, alcanzar niveles propios de sustento y bienestar. </w:t>
      </w:r>
    </w:p>
    <w:p w:rsidR="00DB2AE9" w:rsidRPr="00DB2AE9" w:rsidRDefault="00DB2AE9" w:rsidP="00DB2AE9">
      <w:pPr>
        <w:autoSpaceDE w:val="0"/>
        <w:autoSpaceDN w:val="0"/>
        <w:adjustRightInd w:val="0"/>
        <w:spacing w:after="0" w:line="480" w:lineRule="auto"/>
        <w:jc w:val="both"/>
        <w:rPr>
          <w:rFonts w:ascii="Times New Roman" w:hAnsi="Times New Roman"/>
          <w:sz w:val="24"/>
          <w:szCs w:val="24"/>
        </w:rPr>
      </w:pPr>
      <w:r w:rsidRPr="00DB2AE9">
        <w:rPr>
          <w:rFonts w:ascii="Times New Roman" w:hAnsi="Times New Roman"/>
          <w:sz w:val="24"/>
          <w:szCs w:val="24"/>
        </w:rPr>
        <w:tab/>
        <w:t xml:space="preserve">A este fin, el Gobierno Dominicano ha dispuesto mecanismos transparentes de focalización que posibiliten identificar y diferenciar aquellas familias con características o niveles de extrema pobreza que requieren un enfoque estructural, de aquellas familias no consideradas vulnerables pero que son afectadas por situaciones coyunturales. </w:t>
      </w:r>
    </w:p>
    <w:p w:rsidR="00DB2AE9" w:rsidRPr="00DB2AE9" w:rsidRDefault="00DB2AE9" w:rsidP="00DB2AE9">
      <w:pPr>
        <w:autoSpaceDE w:val="0"/>
        <w:autoSpaceDN w:val="0"/>
        <w:adjustRightInd w:val="0"/>
        <w:spacing w:after="0" w:line="480" w:lineRule="auto"/>
        <w:jc w:val="both"/>
        <w:rPr>
          <w:rFonts w:ascii="Times New Roman" w:hAnsi="Times New Roman"/>
          <w:sz w:val="24"/>
          <w:szCs w:val="24"/>
        </w:rPr>
      </w:pPr>
      <w:r w:rsidRPr="00DB2AE9">
        <w:rPr>
          <w:rFonts w:ascii="Times New Roman" w:hAnsi="Times New Roman"/>
          <w:sz w:val="24"/>
          <w:szCs w:val="24"/>
        </w:rPr>
        <w:tab/>
        <w:t xml:space="preserve">Esta tarea de identificar y diferenciar las características o niveles de extrema pobreza ha sido asignada al Sistema Único de Beneficiarios (SIUBEN), institución creada mediante el Decreto No. 1073-04 del 31 de agosto del 2004, entidad que a su vez debe identificar a las familias que serán elegidas para recibir los beneficios de los programas sociales y subsidios que se efectúen con recursos públicos. </w:t>
      </w:r>
    </w:p>
    <w:p w:rsidR="00DB2AE9" w:rsidRPr="00DB2AE9" w:rsidRDefault="00DB2AE9" w:rsidP="00F41827">
      <w:pPr>
        <w:autoSpaceDE w:val="0"/>
        <w:autoSpaceDN w:val="0"/>
        <w:adjustRightInd w:val="0"/>
        <w:spacing w:after="0" w:line="480" w:lineRule="auto"/>
        <w:jc w:val="both"/>
        <w:rPr>
          <w:rFonts w:ascii="Times New Roman" w:hAnsi="Times New Roman"/>
          <w:sz w:val="24"/>
          <w:szCs w:val="24"/>
        </w:rPr>
      </w:pPr>
      <w:r w:rsidRPr="00DB2AE9">
        <w:rPr>
          <w:rFonts w:ascii="Times New Roman" w:hAnsi="Times New Roman"/>
          <w:sz w:val="24"/>
          <w:szCs w:val="24"/>
        </w:rPr>
        <w:tab/>
        <w:t xml:space="preserve">La política de instrumentación de los subsidios sociales focalizados, establecida por el Estado Dominicano, es ejecutada en forma articulada por entidades de apoyo técnico y programas sociales específicos, bajo la dependencia del Gabinete de Coordinación de Política Social (GCPS), atribución dispuesta mediante el Decreto No. 1082-04 del 15 de diciembre del 2004, quien tiene la tarea de reorganización el sector social y dicha responsabilidad recae en la Vice-Presidencia de la República quien ejerce la coordinación de dicho Gabinete. </w:t>
      </w:r>
    </w:p>
    <w:p w:rsidR="00F41827" w:rsidRDefault="00DB2AE9" w:rsidP="00DB2AE9">
      <w:pPr>
        <w:autoSpaceDE w:val="0"/>
        <w:autoSpaceDN w:val="0"/>
        <w:adjustRightInd w:val="0"/>
        <w:spacing w:after="0" w:line="480" w:lineRule="auto"/>
        <w:jc w:val="both"/>
        <w:rPr>
          <w:rFonts w:ascii="Times New Roman" w:hAnsi="Times New Roman"/>
          <w:sz w:val="24"/>
          <w:szCs w:val="24"/>
        </w:rPr>
      </w:pPr>
      <w:r w:rsidRPr="00DB2AE9">
        <w:rPr>
          <w:rFonts w:ascii="Times New Roman" w:hAnsi="Times New Roman"/>
          <w:sz w:val="24"/>
          <w:szCs w:val="24"/>
        </w:rPr>
        <w:tab/>
      </w:r>
    </w:p>
    <w:p w:rsidR="00DB2AE9" w:rsidRPr="00DB2AE9" w:rsidRDefault="00DB2AE9" w:rsidP="00F41827">
      <w:pPr>
        <w:autoSpaceDE w:val="0"/>
        <w:autoSpaceDN w:val="0"/>
        <w:adjustRightInd w:val="0"/>
        <w:spacing w:after="0" w:line="480" w:lineRule="auto"/>
        <w:ind w:firstLine="708"/>
        <w:jc w:val="both"/>
        <w:rPr>
          <w:rFonts w:ascii="Times New Roman" w:hAnsi="Times New Roman"/>
          <w:sz w:val="24"/>
          <w:szCs w:val="24"/>
        </w:rPr>
      </w:pPr>
      <w:r w:rsidRPr="00DB2AE9">
        <w:rPr>
          <w:rFonts w:ascii="Times New Roman" w:hAnsi="Times New Roman"/>
          <w:sz w:val="24"/>
          <w:szCs w:val="24"/>
        </w:rPr>
        <w:t xml:space="preserve">La Administradora de Subsidios Sociales (ADESS), creada por el Decreto No. 1560-04, del 16 de diciembre de 2004, es la entidad responsable de instrumentar el sistema de </w:t>
      </w:r>
      <w:r w:rsidRPr="00DB2AE9">
        <w:rPr>
          <w:rFonts w:ascii="Times New Roman" w:hAnsi="Times New Roman"/>
          <w:sz w:val="24"/>
          <w:szCs w:val="24"/>
        </w:rPr>
        <w:lastRenderedPageBreak/>
        <w:t xml:space="preserve">pago de todos los subsidios sociales focalizados que establezca el Gobierno Dominicano, cuya operación se realiza con el concurso del sistema financiero nacional. La ADESS está dirigida por un Directorio formado por siete (7) miembros de los cuales uno (1) será el Presidente y los seis (6) restantes los vocales. La Presidencia del Directorio es ejercida por quien coordina el Gabinete de Coordinación de Política Social (GCPS). </w:t>
      </w:r>
    </w:p>
    <w:p w:rsidR="00DB2AE9" w:rsidRPr="00DB2AE9" w:rsidRDefault="00DB2AE9" w:rsidP="00DB2AE9">
      <w:pPr>
        <w:autoSpaceDE w:val="0"/>
        <w:autoSpaceDN w:val="0"/>
        <w:adjustRightInd w:val="0"/>
        <w:spacing w:after="0" w:line="480" w:lineRule="auto"/>
        <w:jc w:val="both"/>
        <w:rPr>
          <w:rFonts w:ascii="Times New Roman" w:hAnsi="Times New Roman"/>
          <w:sz w:val="24"/>
          <w:szCs w:val="24"/>
        </w:rPr>
      </w:pPr>
      <w:r w:rsidRPr="00DB2AE9">
        <w:rPr>
          <w:rFonts w:ascii="Times New Roman" w:hAnsi="Times New Roman"/>
          <w:sz w:val="24"/>
          <w:szCs w:val="24"/>
        </w:rPr>
        <w:tab/>
        <w:t xml:space="preserve">Un aspecto importante y novedoso de este enfoque es la instrumentación de estas ayudas a través de un medio de pago, la cual consiste en una tarjeta de débito de última generación denominada Tarjeta Solidaridad, implementado, conducido y gestionado por la ADESS, con los estándares tecnológicos más actualizados que usa el sector financiero de la República Dominicana y que operan con la Red de Abastecimiento Social (RAS) de alcance nacional. La misma, posibilita garantizar el destino principal de las ayudas, ya sea nutrición, educación o compensación de precios de un bien de consumo determinado. </w:t>
      </w:r>
    </w:p>
    <w:p w:rsidR="00DB2AE9" w:rsidRPr="00DB2AE9" w:rsidRDefault="00DB2AE9" w:rsidP="00F41827">
      <w:pPr>
        <w:autoSpaceDE w:val="0"/>
        <w:autoSpaceDN w:val="0"/>
        <w:adjustRightInd w:val="0"/>
        <w:spacing w:after="0" w:line="480" w:lineRule="auto"/>
        <w:jc w:val="both"/>
        <w:rPr>
          <w:rFonts w:ascii="Times New Roman" w:hAnsi="Times New Roman"/>
          <w:sz w:val="24"/>
          <w:szCs w:val="24"/>
        </w:rPr>
      </w:pPr>
      <w:r w:rsidRPr="00DB2AE9">
        <w:rPr>
          <w:rFonts w:ascii="Times New Roman" w:hAnsi="Times New Roman"/>
          <w:sz w:val="24"/>
          <w:szCs w:val="24"/>
        </w:rPr>
        <w:tab/>
        <w:t xml:space="preserve">La Tarjeta Solidaridad se caracteriza fundamentalmente por permitir administrar y ejecutar varios subsidios diferentes, conforme con la disposición del Gobierno Dominicano. En consecuencia, cada programa de subsidio social instrumentado por el Gobierno está obligado a utilizar este medio de pago, con la responsabilidad de elaborar la nómina de beneficiarios correspondiente y determinar la inclusión, suspensión o exclusión de los mismos, monto del beneficio a otorgar y periodicidad del pago. </w:t>
      </w:r>
    </w:p>
    <w:p w:rsidR="00F41827" w:rsidRDefault="00DB2AE9" w:rsidP="00F41827">
      <w:pPr>
        <w:autoSpaceDE w:val="0"/>
        <w:autoSpaceDN w:val="0"/>
        <w:adjustRightInd w:val="0"/>
        <w:spacing w:after="0" w:line="480" w:lineRule="auto"/>
        <w:jc w:val="both"/>
        <w:rPr>
          <w:rFonts w:ascii="Times New Roman" w:hAnsi="Times New Roman"/>
          <w:sz w:val="24"/>
          <w:szCs w:val="24"/>
        </w:rPr>
      </w:pPr>
      <w:r w:rsidRPr="00DB2AE9">
        <w:rPr>
          <w:rFonts w:ascii="Times New Roman" w:hAnsi="Times New Roman"/>
          <w:sz w:val="24"/>
          <w:szCs w:val="24"/>
        </w:rPr>
        <w:tab/>
      </w:r>
    </w:p>
    <w:p w:rsidR="00F41827" w:rsidRDefault="00F41827" w:rsidP="00F41827">
      <w:pPr>
        <w:autoSpaceDE w:val="0"/>
        <w:autoSpaceDN w:val="0"/>
        <w:adjustRightInd w:val="0"/>
        <w:spacing w:after="0" w:line="480" w:lineRule="auto"/>
        <w:jc w:val="both"/>
        <w:rPr>
          <w:rFonts w:ascii="Times New Roman" w:hAnsi="Times New Roman"/>
          <w:sz w:val="24"/>
          <w:szCs w:val="24"/>
        </w:rPr>
      </w:pPr>
    </w:p>
    <w:p w:rsidR="00DB2AE9" w:rsidRPr="00DB2AE9" w:rsidRDefault="00DB2AE9" w:rsidP="007559B2">
      <w:pPr>
        <w:autoSpaceDE w:val="0"/>
        <w:autoSpaceDN w:val="0"/>
        <w:adjustRightInd w:val="0"/>
        <w:spacing w:after="0" w:line="480" w:lineRule="auto"/>
        <w:ind w:firstLine="708"/>
        <w:jc w:val="both"/>
        <w:rPr>
          <w:rFonts w:ascii="Times New Roman" w:hAnsi="Times New Roman"/>
          <w:sz w:val="24"/>
          <w:szCs w:val="24"/>
        </w:rPr>
      </w:pPr>
      <w:r w:rsidRPr="00DB2AE9">
        <w:rPr>
          <w:rFonts w:ascii="Times New Roman" w:hAnsi="Times New Roman"/>
          <w:sz w:val="24"/>
          <w:szCs w:val="24"/>
        </w:rPr>
        <w:t xml:space="preserve">La gestión de la ejecución de los recursos de los diferentes subsidios, el proceso de transferencias de recursos a las distintas Entidades Financieras (EF’s) y la supervisión de la acreditación de los fondos en la cuenta de cada beneficiario-tarjetahabiente (BTH), están a cargo de la ADESS. </w:t>
      </w:r>
    </w:p>
    <w:p w:rsidR="00DB2AE9" w:rsidRPr="00DB2AE9" w:rsidRDefault="00DB2AE9" w:rsidP="007559B2">
      <w:pPr>
        <w:spacing w:line="480" w:lineRule="auto"/>
        <w:ind w:firstLine="708"/>
        <w:jc w:val="both"/>
        <w:rPr>
          <w:rFonts w:ascii="Times New Roman" w:hAnsi="Times New Roman"/>
          <w:sz w:val="24"/>
          <w:szCs w:val="24"/>
        </w:rPr>
      </w:pPr>
      <w:r w:rsidRPr="00DB2AE9">
        <w:rPr>
          <w:rFonts w:ascii="Times New Roman" w:hAnsi="Times New Roman"/>
          <w:sz w:val="24"/>
          <w:szCs w:val="24"/>
        </w:rPr>
        <w:lastRenderedPageBreak/>
        <w:t>Cabe señalar que la posesión de una Tarjeta Solidaridad no concede por sí misma un beneficio al portador o a miembros de su hogar. La potestad de asignar un subsidio es facultad de cada programa, de acuerdo con el perfil de los beneficiarios a quien está dirigido. Cada beneficiario recibe los subsidios que se corresponden con sus condiciones de elegibilidad o nivel de pobreza, según lo establecido por el Sistema Único de Beneficiarios (SIUBEN) o por el respectivo programa.</w:t>
      </w:r>
    </w:p>
    <w:p w:rsidR="00DB2AE9" w:rsidRPr="00DB2AE9" w:rsidRDefault="00DB2AE9" w:rsidP="00DB2AE9">
      <w:pPr>
        <w:numPr>
          <w:ilvl w:val="0"/>
          <w:numId w:val="4"/>
        </w:numPr>
        <w:spacing w:after="160" w:line="259" w:lineRule="auto"/>
        <w:contextualSpacing/>
        <w:jc w:val="both"/>
        <w:rPr>
          <w:rFonts w:ascii="Times New Roman" w:eastAsiaTheme="minorHAnsi" w:hAnsi="Times New Roman" w:cstheme="minorBidi"/>
          <w:b/>
          <w:sz w:val="24"/>
          <w:szCs w:val="22"/>
        </w:rPr>
      </w:pPr>
      <w:bookmarkStart w:id="5" w:name="_Toc439255953"/>
      <w:r w:rsidRPr="00DB2AE9">
        <w:rPr>
          <w:rFonts w:ascii="Times New Roman" w:eastAsiaTheme="minorHAnsi" w:hAnsi="Times New Roman" w:cstheme="minorBidi"/>
          <w:b/>
          <w:sz w:val="24"/>
          <w:szCs w:val="22"/>
        </w:rPr>
        <w:t>Principales funcionarios de la institución</w:t>
      </w:r>
      <w:bookmarkEnd w:id="5"/>
    </w:p>
    <w:p w:rsidR="00DB2AE9" w:rsidRPr="00DB2AE9" w:rsidRDefault="00DB2AE9" w:rsidP="00DB2AE9">
      <w:pPr>
        <w:keepNext/>
        <w:keepLines/>
        <w:spacing w:before="80" w:after="0" w:line="240" w:lineRule="auto"/>
        <w:ind w:left="720"/>
        <w:jc w:val="both"/>
        <w:outlineLvl w:val="1"/>
        <w:rPr>
          <w:rFonts w:ascii="Times New Roman" w:hAnsi="Times New Roman"/>
          <w:b/>
          <w:sz w:val="28"/>
          <w:szCs w:val="28"/>
        </w:rPr>
      </w:pPr>
    </w:p>
    <w:p w:rsidR="00DB2AE9" w:rsidRPr="00DB2AE9" w:rsidRDefault="00DB2AE9" w:rsidP="00F41827">
      <w:pPr>
        <w:numPr>
          <w:ilvl w:val="0"/>
          <w:numId w:val="3"/>
        </w:numPr>
        <w:autoSpaceDE w:val="0"/>
        <w:autoSpaceDN w:val="0"/>
        <w:adjustRightInd w:val="0"/>
        <w:spacing w:after="563" w:line="360" w:lineRule="auto"/>
        <w:contextualSpacing/>
        <w:jc w:val="both"/>
        <w:rPr>
          <w:rFonts w:ascii="Times New Roman" w:hAnsi="Times New Roman"/>
          <w:sz w:val="24"/>
          <w:szCs w:val="24"/>
        </w:rPr>
      </w:pPr>
      <w:r w:rsidRPr="00DB2AE9">
        <w:rPr>
          <w:rFonts w:ascii="Times New Roman" w:hAnsi="Times New Roman"/>
          <w:b/>
          <w:sz w:val="24"/>
          <w:szCs w:val="24"/>
        </w:rPr>
        <w:t>Lic. Ramón González Paulino</w:t>
      </w:r>
      <w:r w:rsidRPr="00DB2AE9">
        <w:rPr>
          <w:rFonts w:ascii="Times New Roman" w:hAnsi="Times New Roman"/>
          <w:sz w:val="24"/>
          <w:szCs w:val="24"/>
        </w:rPr>
        <w:t xml:space="preserve">, Director General </w:t>
      </w:r>
    </w:p>
    <w:p w:rsidR="00DB2AE9" w:rsidRPr="00DB2AE9" w:rsidRDefault="00DB2AE9" w:rsidP="00F41827">
      <w:pPr>
        <w:numPr>
          <w:ilvl w:val="0"/>
          <w:numId w:val="3"/>
        </w:numPr>
        <w:autoSpaceDE w:val="0"/>
        <w:autoSpaceDN w:val="0"/>
        <w:adjustRightInd w:val="0"/>
        <w:spacing w:after="563" w:line="360" w:lineRule="auto"/>
        <w:contextualSpacing/>
        <w:jc w:val="both"/>
        <w:rPr>
          <w:rFonts w:ascii="Times New Roman" w:hAnsi="Times New Roman"/>
          <w:sz w:val="24"/>
          <w:szCs w:val="24"/>
        </w:rPr>
      </w:pPr>
      <w:r w:rsidRPr="00DB2AE9">
        <w:rPr>
          <w:rFonts w:ascii="Times New Roman" w:hAnsi="Times New Roman"/>
          <w:b/>
          <w:sz w:val="24"/>
          <w:szCs w:val="24"/>
        </w:rPr>
        <w:t>Lic. Vivian Vicioso Villar</w:t>
      </w:r>
      <w:r w:rsidRPr="00DB2AE9">
        <w:rPr>
          <w:rFonts w:ascii="Times New Roman" w:hAnsi="Times New Roman"/>
          <w:sz w:val="24"/>
          <w:szCs w:val="24"/>
        </w:rPr>
        <w:t xml:space="preserve">, Subdirectora General </w:t>
      </w:r>
    </w:p>
    <w:p w:rsidR="00DB2AE9" w:rsidRPr="00DB2AE9" w:rsidRDefault="00DB2AE9" w:rsidP="00F41827">
      <w:pPr>
        <w:numPr>
          <w:ilvl w:val="0"/>
          <w:numId w:val="3"/>
        </w:numPr>
        <w:autoSpaceDE w:val="0"/>
        <w:autoSpaceDN w:val="0"/>
        <w:adjustRightInd w:val="0"/>
        <w:spacing w:after="563" w:line="360" w:lineRule="auto"/>
        <w:contextualSpacing/>
        <w:jc w:val="both"/>
        <w:rPr>
          <w:rFonts w:ascii="Times New Roman" w:hAnsi="Times New Roman"/>
          <w:sz w:val="24"/>
          <w:szCs w:val="24"/>
        </w:rPr>
      </w:pPr>
      <w:r w:rsidRPr="00DB2AE9">
        <w:rPr>
          <w:rFonts w:ascii="Times New Roman" w:hAnsi="Times New Roman"/>
          <w:b/>
          <w:sz w:val="24"/>
          <w:szCs w:val="24"/>
        </w:rPr>
        <w:t>Ing. Carlos Ricardo</w:t>
      </w:r>
      <w:r w:rsidRPr="00DB2AE9">
        <w:rPr>
          <w:rFonts w:ascii="Times New Roman" w:hAnsi="Times New Roman"/>
          <w:sz w:val="24"/>
          <w:szCs w:val="24"/>
        </w:rPr>
        <w:t xml:space="preserve">, Director Financiero y Administrativo </w:t>
      </w:r>
    </w:p>
    <w:p w:rsidR="00DB2AE9" w:rsidRPr="00DB2AE9" w:rsidRDefault="00DB2AE9" w:rsidP="00F41827">
      <w:pPr>
        <w:numPr>
          <w:ilvl w:val="0"/>
          <w:numId w:val="3"/>
        </w:numPr>
        <w:autoSpaceDE w:val="0"/>
        <w:autoSpaceDN w:val="0"/>
        <w:adjustRightInd w:val="0"/>
        <w:spacing w:after="563" w:line="360" w:lineRule="auto"/>
        <w:contextualSpacing/>
        <w:jc w:val="both"/>
        <w:rPr>
          <w:rFonts w:ascii="Times New Roman" w:hAnsi="Times New Roman"/>
          <w:sz w:val="24"/>
          <w:szCs w:val="24"/>
        </w:rPr>
      </w:pPr>
      <w:r w:rsidRPr="00DB2AE9">
        <w:rPr>
          <w:rFonts w:ascii="Times New Roman" w:hAnsi="Times New Roman"/>
          <w:b/>
          <w:sz w:val="24"/>
          <w:szCs w:val="24"/>
        </w:rPr>
        <w:t>Lic. Delvin Quezada Montilla</w:t>
      </w:r>
      <w:r w:rsidRPr="00DB2AE9">
        <w:rPr>
          <w:rFonts w:ascii="Times New Roman" w:hAnsi="Times New Roman"/>
          <w:sz w:val="24"/>
          <w:szCs w:val="24"/>
        </w:rPr>
        <w:t xml:space="preserve">, Director de Operaciones </w:t>
      </w:r>
    </w:p>
    <w:p w:rsidR="00DB2AE9" w:rsidRPr="00DB2AE9" w:rsidRDefault="00DB2AE9" w:rsidP="00F41827">
      <w:pPr>
        <w:numPr>
          <w:ilvl w:val="0"/>
          <w:numId w:val="3"/>
        </w:numPr>
        <w:autoSpaceDE w:val="0"/>
        <w:autoSpaceDN w:val="0"/>
        <w:adjustRightInd w:val="0"/>
        <w:spacing w:after="563" w:line="360" w:lineRule="auto"/>
        <w:contextualSpacing/>
        <w:jc w:val="both"/>
        <w:rPr>
          <w:rFonts w:asciiTheme="minorHAnsi" w:eastAsiaTheme="minorHAnsi" w:hAnsiTheme="minorHAnsi" w:cstheme="minorBidi"/>
          <w:sz w:val="22"/>
          <w:szCs w:val="22"/>
          <w:lang w:val="es-DO"/>
        </w:rPr>
      </w:pPr>
      <w:r w:rsidRPr="00DB2AE9">
        <w:rPr>
          <w:rFonts w:ascii="Times New Roman" w:hAnsi="Times New Roman"/>
          <w:b/>
          <w:sz w:val="24"/>
          <w:szCs w:val="24"/>
        </w:rPr>
        <w:t xml:space="preserve">Ing. Ramón Colón, </w:t>
      </w:r>
      <w:r w:rsidRPr="00DB2AE9">
        <w:rPr>
          <w:rFonts w:ascii="Times New Roman" w:hAnsi="Times New Roman"/>
          <w:sz w:val="24"/>
          <w:szCs w:val="24"/>
        </w:rPr>
        <w:t xml:space="preserve">Director de Tecnología de la información </w:t>
      </w:r>
    </w:p>
    <w:p w:rsidR="0016432F" w:rsidRDefault="0016432F">
      <w:pPr>
        <w:spacing w:after="160" w:line="259" w:lineRule="auto"/>
      </w:pPr>
      <w:r>
        <w:br w:type="page"/>
      </w:r>
    </w:p>
    <w:p w:rsidR="00003E20" w:rsidRDefault="00003E20"/>
    <w:p w:rsidR="00347466" w:rsidRPr="00347466" w:rsidRDefault="00347466" w:rsidP="00347466">
      <w:pPr>
        <w:keepNext/>
        <w:keepLines/>
        <w:spacing w:before="360" w:after="40" w:line="240" w:lineRule="auto"/>
        <w:outlineLvl w:val="0"/>
        <w:rPr>
          <w:rFonts w:ascii="Times New Roman" w:hAnsi="Times New Roman"/>
          <w:b/>
          <w:sz w:val="32"/>
          <w:szCs w:val="32"/>
        </w:rPr>
      </w:pPr>
      <w:bookmarkStart w:id="6" w:name="_Toc439255954"/>
      <w:bookmarkStart w:id="7" w:name="_Toc500929626"/>
      <w:r w:rsidRPr="00347466">
        <w:rPr>
          <w:rFonts w:ascii="Times New Roman" w:hAnsi="Times New Roman"/>
          <w:b/>
          <w:sz w:val="32"/>
          <w:szCs w:val="32"/>
        </w:rPr>
        <w:t>IV. Resultados de la Gestión del Año</w:t>
      </w:r>
      <w:bookmarkEnd w:id="6"/>
      <w:bookmarkEnd w:id="7"/>
    </w:p>
    <w:p w:rsidR="00347466" w:rsidRPr="00347466" w:rsidRDefault="00347466" w:rsidP="00347466"/>
    <w:p w:rsidR="00347466" w:rsidRDefault="00347466" w:rsidP="00C0107C">
      <w:pPr>
        <w:numPr>
          <w:ilvl w:val="0"/>
          <w:numId w:val="24"/>
        </w:numPr>
        <w:spacing w:after="160" w:line="240" w:lineRule="auto"/>
        <w:contextualSpacing/>
        <w:outlineLvl w:val="1"/>
        <w:rPr>
          <w:rFonts w:ascii="Times New Roman" w:hAnsi="Times New Roman"/>
          <w:b/>
          <w:sz w:val="28"/>
          <w:szCs w:val="28"/>
        </w:rPr>
      </w:pPr>
      <w:bookmarkStart w:id="8" w:name="_Toc500929627"/>
      <w:r w:rsidRPr="00F41827">
        <w:rPr>
          <w:rFonts w:ascii="Times New Roman" w:eastAsiaTheme="minorHAnsi" w:hAnsi="Times New Roman"/>
          <w:b/>
          <w:sz w:val="28"/>
          <w:szCs w:val="22"/>
        </w:rPr>
        <w:t xml:space="preserve">Metas Institucionales </w:t>
      </w:r>
      <w:r w:rsidR="00F41827">
        <w:rPr>
          <w:rFonts w:ascii="Times New Roman" w:eastAsiaTheme="minorHAnsi" w:hAnsi="Times New Roman"/>
          <w:b/>
          <w:sz w:val="28"/>
          <w:szCs w:val="22"/>
        </w:rPr>
        <w:t>(</w:t>
      </w:r>
      <w:r w:rsidRPr="00F41827">
        <w:rPr>
          <w:rFonts w:ascii="Times New Roman" w:hAnsi="Times New Roman"/>
          <w:b/>
          <w:sz w:val="28"/>
          <w:szCs w:val="28"/>
        </w:rPr>
        <w:t>Plan Estratégico Insti</w:t>
      </w:r>
      <w:r w:rsidR="00F41827">
        <w:rPr>
          <w:rFonts w:ascii="Times New Roman" w:hAnsi="Times New Roman"/>
          <w:b/>
          <w:sz w:val="28"/>
          <w:szCs w:val="28"/>
        </w:rPr>
        <w:t>tucional y Plan Operativo Anual)</w:t>
      </w:r>
      <w:bookmarkEnd w:id="8"/>
    </w:p>
    <w:p w:rsidR="00FC57CE" w:rsidRPr="00F41827" w:rsidRDefault="00FC57CE" w:rsidP="00FC57CE">
      <w:pPr>
        <w:spacing w:after="160" w:line="240" w:lineRule="auto"/>
        <w:ind w:left="720"/>
        <w:contextualSpacing/>
        <w:outlineLvl w:val="1"/>
        <w:rPr>
          <w:rFonts w:ascii="Times New Roman" w:hAnsi="Times New Roman"/>
          <w:b/>
          <w:sz w:val="28"/>
          <w:szCs w:val="28"/>
        </w:rPr>
      </w:pPr>
    </w:p>
    <w:p w:rsidR="00347466" w:rsidRPr="00F41827" w:rsidRDefault="00347466" w:rsidP="00347466">
      <w:pPr>
        <w:numPr>
          <w:ilvl w:val="0"/>
          <w:numId w:val="16"/>
        </w:numPr>
        <w:spacing w:after="160" w:line="259" w:lineRule="auto"/>
        <w:contextualSpacing/>
        <w:rPr>
          <w:rFonts w:ascii="Times New Roman" w:eastAsiaTheme="minorHAnsi" w:hAnsi="Times New Roman" w:cstheme="minorBidi"/>
          <w:b/>
          <w:sz w:val="28"/>
          <w:szCs w:val="28"/>
        </w:rPr>
      </w:pPr>
      <w:bookmarkStart w:id="9" w:name="_Toc439255957"/>
      <w:r w:rsidRPr="00F41827">
        <w:rPr>
          <w:rFonts w:ascii="Times New Roman" w:eastAsiaTheme="minorHAnsi" w:hAnsi="Times New Roman" w:cstheme="minorBidi"/>
          <w:b/>
          <w:sz w:val="28"/>
          <w:szCs w:val="28"/>
        </w:rPr>
        <w:t>Avances en los ODM, el PNPSP y en la END</w:t>
      </w:r>
      <w:bookmarkEnd w:id="9"/>
      <w:r w:rsidRPr="00F41827">
        <w:rPr>
          <w:rFonts w:ascii="Times New Roman" w:eastAsiaTheme="minorHAnsi" w:hAnsi="Times New Roman" w:cstheme="minorBidi"/>
          <w:b/>
          <w:sz w:val="28"/>
          <w:szCs w:val="28"/>
        </w:rPr>
        <w:t xml:space="preserve"> </w:t>
      </w:r>
    </w:p>
    <w:p w:rsidR="00347466" w:rsidRDefault="00347466" w:rsidP="00347466">
      <w:pPr>
        <w:spacing w:line="480" w:lineRule="auto"/>
        <w:ind w:firstLine="360"/>
        <w:jc w:val="both"/>
        <w:rPr>
          <w:rFonts w:ascii="Times New Roman" w:hAnsi="Times New Roman"/>
          <w:sz w:val="24"/>
          <w:szCs w:val="24"/>
        </w:rPr>
      </w:pPr>
    </w:p>
    <w:p w:rsidR="00BE0B52" w:rsidRDefault="00347466" w:rsidP="007559B2">
      <w:pPr>
        <w:spacing w:line="480" w:lineRule="auto"/>
        <w:ind w:firstLine="708"/>
        <w:jc w:val="both"/>
        <w:rPr>
          <w:rFonts w:ascii="Times New Roman" w:hAnsi="Times New Roman"/>
          <w:sz w:val="24"/>
          <w:szCs w:val="24"/>
        </w:rPr>
      </w:pPr>
      <w:r w:rsidRPr="00347466">
        <w:rPr>
          <w:rFonts w:ascii="Times New Roman" w:hAnsi="Times New Roman"/>
          <w:sz w:val="24"/>
          <w:szCs w:val="24"/>
        </w:rPr>
        <w:t>El marco estratégico de la institución es descrito en el Plan Estratégico, articula la relación y consecución de los ODS, la END, el PNPSP, a través de sus Planes Operativos Anuales (POA), presentando así la contribución institucional al desarrollo nacional.</w:t>
      </w:r>
      <w:r w:rsidRPr="00347466">
        <w:rPr>
          <w:rFonts w:ascii="Times New Roman" w:hAnsi="Times New Roman"/>
          <w:sz w:val="24"/>
          <w:szCs w:val="24"/>
        </w:rPr>
        <w:br w:type="page"/>
      </w:r>
    </w:p>
    <w:p w:rsidR="00BE0B52" w:rsidRDefault="00BE0B52" w:rsidP="00347466">
      <w:pPr>
        <w:spacing w:line="480" w:lineRule="auto"/>
        <w:jc w:val="both"/>
        <w:rPr>
          <w:rFonts w:ascii="Times New Roman" w:hAnsi="Times New Roman"/>
          <w:sz w:val="24"/>
          <w:szCs w:val="24"/>
        </w:rPr>
        <w:sectPr w:rsidR="00BE0B52" w:rsidSect="00D062EE">
          <w:pgSz w:w="11906" w:h="16838"/>
          <w:pgMar w:top="1417" w:right="1416" w:bottom="1417" w:left="1701" w:header="708" w:footer="708" w:gutter="0"/>
          <w:cols w:space="708"/>
          <w:docGrid w:linePitch="360"/>
        </w:sectPr>
      </w:pPr>
    </w:p>
    <w:tbl>
      <w:tblPr>
        <w:tblStyle w:val="TableNormal"/>
        <w:tblpPr w:leftFromText="141" w:rightFromText="141" w:vertAnchor="text" w:horzAnchor="margin" w:tblpY="520"/>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1843"/>
        <w:gridCol w:w="2835"/>
        <w:gridCol w:w="2126"/>
        <w:gridCol w:w="2977"/>
        <w:gridCol w:w="2585"/>
      </w:tblGrid>
      <w:tr w:rsidR="00BE0B52" w:rsidRPr="00A273BC" w:rsidTr="00BE0B52">
        <w:trPr>
          <w:trHeight w:val="385"/>
        </w:trPr>
        <w:tc>
          <w:tcPr>
            <w:tcW w:w="13495" w:type="dxa"/>
            <w:gridSpan w:val="6"/>
          </w:tcPr>
          <w:p w:rsidR="00BE0B52" w:rsidRPr="00A273BC" w:rsidRDefault="00BE0B52" w:rsidP="00BE0B52">
            <w:pPr>
              <w:tabs>
                <w:tab w:val="left" w:pos="5351"/>
              </w:tabs>
              <w:spacing w:before="2" w:after="0" w:line="240" w:lineRule="auto"/>
              <w:ind w:left="3780" w:right="3547" w:hanging="540"/>
              <w:jc w:val="center"/>
              <w:rPr>
                <w:rFonts w:ascii="Times New Roman" w:eastAsia="Palatino Linotype" w:hAnsi="Times New Roman"/>
                <w:b/>
                <w:sz w:val="20"/>
                <w:szCs w:val="20"/>
              </w:rPr>
            </w:pPr>
            <w:r w:rsidRPr="00A273BC">
              <w:rPr>
                <w:rFonts w:ascii="Times New Roman" w:eastAsia="Palatino Linotype" w:hAnsi="Times New Roman"/>
                <w:b/>
                <w:sz w:val="20"/>
                <w:szCs w:val="20"/>
              </w:rPr>
              <w:lastRenderedPageBreak/>
              <w:t>ADMINISTRADORA DE SUBSIDIOS SOCIALES ADESS</w:t>
            </w:r>
          </w:p>
          <w:p w:rsidR="00BE0B52" w:rsidRPr="00A273BC" w:rsidRDefault="00BE0B52" w:rsidP="00BE0B52">
            <w:pPr>
              <w:spacing w:before="2" w:after="0" w:line="240" w:lineRule="auto"/>
              <w:ind w:left="3780" w:right="3547" w:hanging="540"/>
              <w:jc w:val="center"/>
              <w:rPr>
                <w:rFonts w:ascii="Times New Roman" w:eastAsia="Palatino Linotype" w:hAnsi="Times New Roman"/>
                <w:b/>
                <w:sz w:val="20"/>
                <w:szCs w:val="20"/>
              </w:rPr>
            </w:pPr>
            <w:r w:rsidRPr="00A273BC">
              <w:rPr>
                <w:rFonts w:ascii="Times New Roman" w:eastAsia="Palatino Linotype" w:hAnsi="Times New Roman"/>
                <w:b/>
                <w:sz w:val="20"/>
                <w:szCs w:val="20"/>
              </w:rPr>
              <w:t>MATRIZ DE ALINEAMIENTO ESTRATÉGICO SUPERIOR</w:t>
            </w:r>
          </w:p>
        </w:tc>
      </w:tr>
      <w:tr w:rsidR="00BE0B52" w:rsidRPr="00A273BC" w:rsidTr="00F41827">
        <w:trPr>
          <w:trHeight w:hRule="exact" w:val="578"/>
        </w:trPr>
        <w:tc>
          <w:tcPr>
            <w:tcW w:w="1129" w:type="dxa"/>
            <w:shd w:val="clear" w:color="auto" w:fill="C5D7FF"/>
            <w:vAlign w:val="center"/>
          </w:tcPr>
          <w:p w:rsidR="00BE0B52" w:rsidRPr="00A273BC" w:rsidRDefault="00BE0B52" w:rsidP="00BE0B52">
            <w:pPr>
              <w:spacing w:after="0" w:line="240" w:lineRule="auto"/>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ODS</w:t>
            </w:r>
          </w:p>
        </w:tc>
        <w:tc>
          <w:tcPr>
            <w:tcW w:w="1843" w:type="dxa"/>
            <w:shd w:val="clear" w:color="auto" w:fill="C5D7FF"/>
            <w:vAlign w:val="center"/>
          </w:tcPr>
          <w:p w:rsidR="00BE0B52" w:rsidRPr="00A273BC" w:rsidRDefault="00BE0B52" w:rsidP="00BE0B52">
            <w:pPr>
              <w:spacing w:after="0" w:line="240" w:lineRule="auto"/>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VISIÓN END</w:t>
            </w:r>
          </w:p>
        </w:tc>
        <w:tc>
          <w:tcPr>
            <w:tcW w:w="2835" w:type="dxa"/>
            <w:shd w:val="clear" w:color="auto" w:fill="C5D7FF"/>
            <w:vAlign w:val="center"/>
          </w:tcPr>
          <w:p w:rsidR="00BE0B52" w:rsidRPr="00A273BC" w:rsidRDefault="00BE0B52" w:rsidP="00BE0B52">
            <w:pPr>
              <w:spacing w:after="0" w:line="240" w:lineRule="auto"/>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EJES, OBJETIVOS END</w:t>
            </w:r>
          </w:p>
        </w:tc>
        <w:tc>
          <w:tcPr>
            <w:tcW w:w="2126" w:type="dxa"/>
            <w:shd w:val="clear" w:color="auto" w:fill="C5D7FF"/>
            <w:vAlign w:val="center"/>
          </w:tcPr>
          <w:p w:rsidR="00BE0B52" w:rsidRPr="00A273BC" w:rsidRDefault="00BE0B52" w:rsidP="00BE0B52">
            <w:pPr>
              <w:spacing w:after="0" w:line="240" w:lineRule="auto"/>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PLAN PLURIANUAL SECTOR PUBLICO</w:t>
            </w:r>
          </w:p>
        </w:tc>
        <w:tc>
          <w:tcPr>
            <w:tcW w:w="2977" w:type="dxa"/>
            <w:shd w:val="clear" w:color="auto" w:fill="C5D7FF"/>
            <w:vAlign w:val="center"/>
          </w:tcPr>
          <w:p w:rsidR="00BE0B52" w:rsidRPr="00A273BC" w:rsidRDefault="00BE0B52" w:rsidP="00BE0B52">
            <w:pPr>
              <w:spacing w:after="0" w:line="240" w:lineRule="auto"/>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MARCO ESTARTEGICO GABINETE</w:t>
            </w:r>
          </w:p>
        </w:tc>
        <w:tc>
          <w:tcPr>
            <w:tcW w:w="2585" w:type="dxa"/>
            <w:shd w:val="clear" w:color="auto" w:fill="C5D7FF"/>
            <w:vAlign w:val="center"/>
          </w:tcPr>
          <w:p w:rsidR="00BE0B52" w:rsidRPr="00A273BC" w:rsidRDefault="00BE0B52" w:rsidP="00BE0B52">
            <w:pPr>
              <w:spacing w:after="0" w:line="240" w:lineRule="auto"/>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MARCO ESTARTEGICO ADESS</w:t>
            </w:r>
          </w:p>
        </w:tc>
      </w:tr>
      <w:tr w:rsidR="00BE0B52" w:rsidRPr="00A273BC" w:rsidTr="00F41827">
        <w:trPr>
          <w:trHeight w:val="2445"/>
        </w:trPr>
        <w:tc>
          <w:tcPr>
            <w:tcW w:w="1129" w:type="dxa"/>
          </w:tcPr>
          <w:p w:rsidR="00BE0B52" w:rsidRPr="00A273BC" w:rsidRDefault="00BE0B52" w:rsidP="00BE0B52">
            <w:pPr>
              <w:spacing w:after="0" w:line="240" w:lineRule="auto"/>
              <w:jc w:val="center"/>
              <w:rPr>
                <w:rFonts w:ascii="Times New Roman" w:eastAsia="Palatino Linotype" w:hAnsi="Times New Roman"/>
                <w:b/>
                <w:sz w:val="20"/>
                <w:szCs w:val="16"/>
                <w:lang w:val="es-419"/>
              </w:rPr>
            </w:pPr>
          </w:p>
          <w:p w:rsidR="00BE0B52" w:rsidRPr="00A273BC" w:rsidRDefault="00BE0B52" w:rsidP="00BE0B52">
            <w:pPr>
              <w:spacing w:after="0" w:line="240" w:lineRule="auto"/>
              <w:jc w:val="center"/>
              <w:rPr>
                <w:rFonts w:ascii="Times New Roman" w:eastAsia="Palatino Linotype" w:hAnsi="Times New Roman"/>
                <w:b/>
                <w:sz w:val="20"/>
                <w:szCs w:val="16"/>
                <w:lang w:val="es-419"/>
              </w:rPr>
            </w:pPr>
            <w:r w:rsidRPr="00A273BC">
              <w:rPr>
                <w:rFonts w:ascii="Times New Roman" w:eastAsia="Palatino Linotype" w:hAnsi="Times New Roman"/>
                <w:b/>
                <w:sz w:val="20"/>
                <w:szCs w:val="16"/>
                <w:lang w:val="es-419"/>
              </w:rPr>
              <w:t>No.1</w:t>
            </w:r>
          </w:p>
          <w:p w:rsidR="00BE0B52" w:rsidRPr="00A273BC" w:rsidRDefault="00BE0B52" w:rsidP="00BE0B52">
            <w:pPr>
              <w:spacing w:after="0" w:line="240" w:lineRule="auto"/>
              <w:jc w:val="center"/>
              <w:rPr>
                <w:rFonts w:ascii="Times New Roman" w:eastAsia="Palatino Linotype" w:hAnsi="Times New Roman"/>
                <w:b/>
                <w:sz w:val="20"/>
                <w:szCs w:val="16"/>
              </w:rPr>
            </w:pPr>
            <w:r w:rsidRPr="00A273BC">
              <w:rPr>
                <w:rFonts w:ascii="Times New Roman" w:eastAsia="Palatino Linotype" w:hAnsi="Times New Roman"/>
                <w:b/>
                <w:sz w:val="20"/>
                <w:szCs w:val="16"/>
                <w:lang w:val="es-419"/>
              </w:rPr>
              <w:t>Fin de la pobreza</w:t>
            </w:r>
          </w:p>
        </w:tc>
        <w:tc>
          <w:tcPr>
            <w:tcW w:w="1843" w:type="dxa"/>
            <w:vMerge w:val="restart"/>
          </w:tcPr>
          <w:p w:rsidR="00BE0B52" w:rsidRPr="00A273BC" w:rsidRDefault="00BE0B52" w:rsidP="00A273BC">
            <w:pPr>
              <w:spacing w:after="0" w:line="240" w:lineRule="auto"/>
              <w:jc w:val="center"/>
              <w:rPr>
                <w:rFonts w:ascii="Times New Roman" w:eastAsia="Palatino Linotype" w:hAnsi="Times New Roman"/>
                <w:b/>
                <w:sz w:val="20"/>
                <w:szCs w:val="16"/>
              </w:rPr>
            </w:pPr>
          </w:p>
          <w:p w:rsidR="00BE0B52" w:rsidRPr="00A273BC" w:rsidRDefault="00BE0B52" w:rsidP="00A273BC">
            <w:pPr>
              <w:spacing w:after="0" w:line="240" w:lineRule="auto"/>
              <w:ind w:left="103" w:right="119"/>
              <w:jc w:val="center"/>
              <w:rPr>
                <w:rFonts w:ascii="Times New Roman" w:eastAsia="Palatino Linotype" w:hAnsi="Times New Roman"/>
                <w:b/>
                <w:sz w:val="20"/>
                <w:szCs w:val="16"/>
              </w:rPr>
            </w:pPr>
          </w:p>
          <w:p w:rsidR="00BE0B52" w:rsidRPr="00A273BC" w:rsidRDefault="00BE0B52" w:rsidP="00A273BC">
            <w:pPr>
              <w:spacing w:after="0" w:line="240" w:lineRule="auto"/>
              <w:ind w:left="103" w:right="119"/>
              <w:jc w:val="center"/>
              <w:rPr>
                <w:rFonts w:ascii="Times New Roman" w:eastAsia="Palatino Linotype" w:hAnsi="Times New Roman"/>
                <w:b/>
                <w:sz w:val="20"/>
                <w:szCs w:val="16"/>
                <w:lang w:val="es-419"/>
              </w:rPr>
            </w:pPr>
            <w:r w:rsidRPr="00A273BC">
              <w:rPr>
                <w:rFonts w:ascii="Times New Roman" w:eastAsia="Palatino Linotype" w:hAnsi="Times New Roman"/>
                <w:b/>
                <w:sz w:val="20"/>
                <w:szCs w:val="16"/>
                <w:lang w:val="es-419"/>
              </w:rPr>
              <w:t>República Dominicana es un país próspero, donde se vive con dignidad, seguridad y paz, con igualdad de oportunidades, en un marco de democracia participativa, ciudadanía responsable e inserción competitiva en la economía global, y que aprovecha sus recursos para desarrollarse de forma innovadora y sostenible.</w:t>
            </w:r>
          </w:p>
        </w:tc>
        <w:tc>
          <w:tcPr>
            <w:tcW w:w="2835" w:type="dxa"/>
            <w:vMerge w:val="restart"/>
          </w:tcPr>
          <w:p w:rsidR="00BE0B52" w:rsidRPr="00A273BC" w:rsidRDefault="00BE0B52" w:rsidP="00BE0B52">
            <w:pPr>
              <w:spacing w:before="3" w:after="0" w:line="240" w:lineRule="auto"/>
              <w:ind w:left="90" w:right="164"/>
              <w:rPr>
                <w:rFonts w:ascii="Times New Roman" w:eastAsia="Palatino Linotype" w:hAnsi="Times New Roman"/>
                <w:b/>
                <w:sz w:val="20"/>
                <w:szCs w:val="16"/>
              </w:rPr>
            </w:pPr>
            <w:r w:rsidRPr="00A273BC">
              <w:rPr>
                <w:rFonts w:ascii="Times New Roman" w:eastAsia="Palatino Linotype" w:hAnsi="Times New Roman"/>
                <w:b/>
                <w:sz w:val="20"/>
                <w:szCs w:val="16"/>
              </w:rPr>
              <w:t xml:space="preserve">EJE 2: </w:t>
            </w:r>
          </w:p>
          <w:p w:rsidR="00BE0B52" w:rsidRPr="00A273BC" w:rsidRDefault="00BE0B52" w:rsidP="00BE0B52">
            <w:pPr>
              <w:spacing w:before="120" w:after="0" w:line="240" w:lineRule="auto"/>
              <w:ind w:left="90" w:right="164"/>
              <w:jc w:val="both"/>
              <w:rPr>
                <w:rFonts w:ascii="Times New Roman" w:eastAsia="Palatino Linotype" w:hAnsi="Times New Roman"/>
                <w:sz w:val="20"/>
                <w:szCs w:val="16"/>
                <w:lang w:val="es-419"/>
              </w:rPr>
            </w:pPr>
            <w:r w:rsidRPr="00A273BC">
              <w:rPr>
                <w:rFonts w:ascii="Times New Roman" w:eastAsia="Palatino Linotype" w:hAnsi="Times New Roman"/>
                <w:sz w:val="20"/>
                <w:szCs w:val="16"/>
                <w:lang w:val="es-419"/>
              </w:rPr>
              <w:t>Procura una Sociedad con Igualdad de Derechos y Oportunidades. “Una sociedad con igualdad de derechos y oportunidades, en la que toda la población tiene garantizada educación, salud, vivienda digna y servicios básicos de calidad, y que promueve la reducción progresiva de la pobreza y la desi</w:t>
            </w:r>
            <w:r w:rsidR="00F41827" w:rsidRPr="00A273BC">
              <w:rPr>
                <w:rFonts w:ascii="Times New Roman" w:eastAsia="Palatino Linotype" w:hAnsi="Times New Roman"/>
                <w:sz w:val="20"/>
                <w:szCs w:val="16"/>
                <w:lang w:val="es-419"/>
              </w:rPr>
              <w:t xml:space="preserve">gualdad social y territorial”. </w:t>
            </w:r>
            <w:r w:rsidRPr="00A273BC">
              <w:rPr>
                <w:rFonts w:ascii="Times New Roman" w:eastAsia="Palatino Linotype" w:hAnsi="Times New Roman"/>
                <w:sz w:val="20"/>
                <w:szCs w:val="16"/>
                <w:lang w:val="es-419"/>
              </w:rPr>
              <w:t xml:space="preserve">       </w:t>
            </w:r>
          </w:p>
        </w:tc>
        <w:tc>
          <w:tcPr>
            <w:tcW w:w="2126" w:type="dxa"/>
            <w:vMerge w:val="restart"/>
          </w:tcPr>
          <w:p w:rsidR="00BE0B52" w:rsidRPr="00A273BC" w:rsidRDefault="00BE0B52" w:rsidP="00F41827">
            <w:pPr>
              <w:spacing w:before="4" w:after="0" w:line="240" w:lineRule="auto"/>
              <w:ind w:left="120" w:right="142"/>
              <w:jc w:val="center"/>
              <w:rPr>
                <w:rFonts w:ascii="Times New Roman" w:eastAsia="Palatino Linotype" w:hAnsi="Times New Roman"/>
                <w:b/>
                <w:sz w:val="20"/>
                <w:szCs w:val="16"/>
                <w:lang w:val="es-419"/>
              </w:rPr>
            </w:pPr>
          </w:p>
          <w:p w:rsidR="00BE0B52" w:rsidRPr="00A273BC" w:rsidRDefault="00BE0B52" w:rsidP="00F41827">
            <w:pPr>
              <w:spacing w:before="4" w:after="0" w:line="240" w:lineRule="auto"/>
              <w:ind w:left="120" w:right="142"/>
              <w:jc w:val="center"/>
              <w:rPr>
                <w:rFonts w:ascii="Times New Roman" w:eastAsia="Palatino Linotype" w:hAnsi="Times New Roman"/>
                <w:b/>
                <w:sz w:val="20"/>
                <w:szCs w:val="16"/>
                <w:lang w:val="es-419"/>
              </w:rPr>
            </w:pPr>
          </w:p>
          <w:p w:rsidR="00BE0B52" w:rsidRPr="00A273BC" w:rsidRDefault="00BE0B52" w:rsidP="00F41827">
            <w:pPr>
              <w:spacing w:before="4" w:after="0" w:line="240" w:lineRule="auto"/>
              <w:ind w:left="120" w:right="142"/>
              <w:jc w:val="center"/>
              <w:rPr>
                <w:rFonts w:ascii="Times New Roman" w:eastAsia="Palatino Linotype" w:hAnsi="Times New Roman"/>
                <w:b/>
                <w:sz w:val="20"/>
                <w:szCs w:val="16"/>
                <w:lang w:val="es-419"/>
              </w:rPr>
            </w:pPr>
          </w:p>
          <w:p w:rsidR="00BE0B52" w:rsidRPr="00A273BC" w:rsidRDefault="00BE0B52" w:rsidP="00F41827">
            <w:pPr>
              <w:spacing w:before="4" w:after="0" w:line="240" w:lineRule="auto"/>
              <w:ind w:left="120" w:right="142"/>
              <w:jc w:val="center"/>
              <w:rPr>
                <w:rFonts w:ascii="Times New Roman" w:eastAsia="Palatino Linotype" w:hAnsi="Times New Roman"/>
                <w:b/>
                <w:sz w:val="20"/>
                <w:szCs w:val="16"/>
                <w:lang w:val="es-419"/>
              </w:rPr>
            </w:pPr>
          </w:p>
          <w:p w:rsidR="00BE0B52" w:rsidRPr="00A273BC" w:rsidRDefault="00BE0B52" w:rsidP="00F41827">
            <w:pPr>
              <w:spacing w:before="4" w:after="0" w:line="240" w:lineRule="auto"/>
              <w:ind w:left="120" w:right="142"/>
              <w:jc w:val="center"/>
              <w:rPr>
                <w:rFonts w:ascii="Times New Roman" w:eastAsia="Palatino Linotype" w:hAnsi="Times New Roman"/>
                <w:b/>
                <w:sz w:val="20"/>
                <w:szCs w:val="16"/>
                <w:lang w:val="es-419"/>
              </w:rPr>
            </w:pPr>
            <w:r w:rsidRPr="00A273BC">
              <w:rPr>
                <w:rFonts w:ascii="Times New Roman" w:eastAsia="Palatino Linotype" w:hAnsi="Times New Roman"/>
                <w:b/>
                <w:sz w:val="20"/>
                <w:szCs w:val="16"/>
                <w:lang w:val="es-419"/>
              </w:rPr>
              <w:t>Objetivo General</w:t>
            </w:r>
          </w:p>
          <w:p w:rsidR="00BE0B52" w:rsidRPr="00A273BC" w:rsidRDefault="00BE0B52" w:rsidP="00F41827">
            <w:pPr>
              <w:spacing w:before="4" w:after="0" w:line="240" w:lineRule="auto"/>
              <w:ind w:left="120" w:right="142"/>
              <w:jc w:val="center"/>
              <w:rPr>
                <w:rFonts w:ascii="Times New Roman" w:eastAsia="Palatino Linotype" w:hAnsi="Times New Roman"/>
                <w:b/>
                <w:sz w:val="20"/>
                <w:szCs w:val="16"/>
                <w:lang w:val="es-419"/>
              </w:rPr>
            </w:pPr>
          </w:p>
          <w:p w:rsidR="00BE0B52" w:rsidRPr="00A273BC" w:rsidRDefault="00BE0B52" w:rsidP="00F41827">
            <w:pPr>
              <w:spacing w:before="4" w:after="0" w:line="240" w:lineRule="auto"/>
              <w:ind w:left="120" w:right="142"/>
              <w:jc w:val="center"/>
              <w:rPr>
                <w:rFonts w:ascii="Times New Roman" w:eastAsia="Palatino Linotype" w:hAnsi="Times New Roman"/>
                <w:sz w:val="20"/>
                <w:szCs w:val="16"/>
                <w:lang w:val="es-419"/>
              </w:rPr>
            </w:pPr>
            <w:r w:rsidRPr="00A273BC">
              <w:rPr>
                <w:rFonts w:ascii="Times New Roman" w:eastAsia="Palatino Linotype" w:hAnsi="Times New Roman"/>
                <w:sz w:val="20"/>
                <w:szCs w:val="16"/>
                <w:lang w:val="es-419"/>
              </w:rPr>
              <w:t>Igualdad de Derechos y Oportunidades</w:t>
            </w:r>
          </w:p>
        </w:tc>
        <w:tc>
          <w:tcPr>
            <w:tcW w:w="2977" w:type="dxa"/>
            <w:vMerge w:val="restart"/>
          </w:tcPr>
          <w:p w:rsidR="00BE0B52" w:rsidRPr="00A273BC" w:rsidRDefault="00BE0B52" w:rsidP="00BE0B52">
            <w:pPr>
              <w:spacing w:after="0" w:line="240" w:lineRule="auto"/>
              <w:ind w:left="103"/>
              <w:jc w:val="center"/>
              <w:rPr>
                <w:rFonts w:ascii="Times New Roman" w:eastAsia="Palatino Linotype" w:hAnsi="Times New Roman"/>
                <w:b/>
                <w:sz w:val="20"/>
                <w:szCs w:val="16"/>
              </w:rPr>
            </w:pPr>
            <w:r w:rsidRPr="00A273BC">
              <w:rPr>
                <w:rFonts w:ascii="Times New Roman" w:eastAsia="Palatino Linotype" w:hAnsi="Times New Roman"/>
                <w:b/>
                <w:sz w:val="20"/>
                <w:szCs w:val="16"/>
              </w:rPr>
              <w:t>MISIÓN:</w:t>
            </w:r>
          </w:p>
          <w:p w:rsidR="00BE0B52" w:rsidRPr="00A273BC" w:rsidRDefault="00BE0B52" w:rsidP="00F41827">
            <w:pPr>
              <w:spacing w:before="119" w:after="0" w:line="240" w:lineRule="auto"/>
              <w:ind w:left="103" w:right="124"/>
              <w:jc w:val="both"/>
              <w:rPr>
                <w:rFonts w:ascii="Times New Roman" w:eastAsia="Palatino Linotype" w:hAnsi="Times New Roman"/>
                <w:color w:val="333333"/>
                <w:sz w:val="20"/>
                <w:szCs w:val="16"/>
                <w:shd w:val="clear" w:color="auto" w:fill="FFFFFF"/>
                <w:lang w:val="es-419"/>
              </w:rPr>
            </w:pPr>
            <w:r w:rsidRPr="00A273BC">
              <w:rPr>
                <w:rFonts w:ascii="Times New Roman" w:eastAsia="Palatino Linotype" w:hAnsi="Times New Roman"/>
                <w:color w:val="333333"/>
                <w:sz w:val="20"/>
                <w:szCs w:val="16"/>
                <w:shd w:val="clear" w:color="auto" w:fill="FFFFFF"/>
                <w:lang w:val="es-419"/>
              </w:rPr>
              <w:t>Trabajamos para garantizar la efectividad y la eficacia de la estrategia y de las políticas sociales del gobierno, articulando los programas y las acciones que en materia de demanda social formulen las instituciones que integran el gabinete, enfocados en incidir en el desarrollo integral de las familias dominicanas en situación de vulnerabilidad y</w:t>
            </w:r>
            <w:r w:rsidR="00F41827" w:rsidRPr="00A273BC">
              <w:rPr>
                <w:rFonts w:ascii="Times New Roman" w:eastAsia="Palatino Linotype" w:hAnsi="Times New Roman"/>
                <w:color w:val="333333"/>
                <w:sz w:val="20"/>
                <w:szCs w:val="16"/>
                <w:shd w:val="clear" w:color="auto" w:fill="FFFFFF"/>
                <w:lang w:val="es-419"/>
              </w:rPr>
              <w:t xml:space="preserve"> en la reducción de la pobreza.</w:t>
            </w:r>
          </w:p>
          <w:p w:rsidR="00BE0B52" w:rsidRPr="00A273BC" w:rsidRDefault="00BE0B52" w:rsidP="00BE0B52">
            <w:pPr>
              <w:spacing w:before="119" w:after="0" w:line="240" w:lineRule="auto"/>
              <w:ind w:left="103" w:right="124"/>
              <w:jc w:val="both"/>
              <w:rPr>
                <w:rFonts w:ascii="Times New Roman" w:eastAsia="Palatino Linotype" w:hAnsi="Times New Roman"/>
                <w:sz w:val="20"/>
                <w:szCs w:val="16"/>
                <w:lang w:val="es-419"/>
              </w:rPr>
            </w:pPr>
          </w:p>
        </w:tc>
        <w:tc>
          <w:tcPr>
            <w:tcW w:w="2585" w:type="dxa"/>
            <w:vMerge w:val="restart"/>
          </w:tcPr>
          <w:p w:rsidR="00BE0B52" w:rsidRPr="00A273BC" w:rsidRDefault="00BE0B52" w:rsidP="00A273BC">
            <w:pPr>
              <w:tabs>
                <w:tab w:val="left" w:pos="2126"/>
                <w:tab w:val="left" w:pos="2410"/>
              </w:tabs>
              <w:spacing w:after="0" w:line="240" w:lineRule="auto"/>
              <w:ind w:left="103" w:right="175"/>
              <w:jc w:val="center"/>
              <w:rPr>
                <w:rFonts w:ascii="Times New Roman" w:eastAsia="Palatino Linotype" w:hAnsi="Times New Roman"/>
                <w:b/>
                <w:sz w:val="20"/>
                <w:szCs w:val="16"/>
              </w:rPr>
            </w:pPr>
            <w:r w:rsidRPr="00A273BC">
              <w:rPr>
                <w:rFonts w:ascii="Times New Roman" w:eastAsia="Palatino Linotype" w:hAnsi="Times New Roman"/>
                <w:b/>
                <w:sz w:val="20"/>
                <w:szCs w:val="16"/>
              </w:rPr>
              <w:t>MISIÓN:</w:t>
            </w:r>
          </w:p>
          <w:p w:rsidR="00BE0B52" w:rsidRPr="00A273BC" w:rsidRDefault="00BE0B52" w:rsidP="00A273BC">
            <w:pPr>
              <w:tabs>
                <w:tab w:val="left" w:pos="2126"/>
                <w:tab w:val="left" w:pos="2410"/>
              </w:tabs>
              <w:spacing w:before="119" w:after="0" w:line="240" w:lineRule="auto"/>
              <w:ind w:left="103" w:right="122"/>
              <w:jc w:val="both"/>
              <w:rPr>
                <w:rFonts w:ascii="Times New Roman" w:eastAsia="Palatino Linotype" w:hAnsi="Times New Roman"/>
                <w:sz w:val="20"/>
                <w:szCs w:val="16"/>
                <w:lang w:val="es-419"/>
              </w:rPr>
            </w:pPr>
            <w:r w:rsidRPr="00A273BC">
              <w:rPr>
                <w:rFonts w:ascii="Times New Roman" w:eastAsia="Palatino Linotype" w:hAnsi="Times New Roman"/>
                <w:sz w:val="20"/>
                <w:szCs w:val="16"/>
                <w:lang w:val="es-419"/>
              </w:rPr>
              <w:t>Unificar y administrar de forma ágil subsidios sociales focalizados otorgados por el gobierno, garantizando su oportuna disponibilidad y adecuado uso por los beneficiarios, a fin de asegurar la equidad social y dignidad humana de los dominicanos que v</w:t>
            </w:r>
            <w:r w:rsidR="00F41827" w:rsidRPr="00A273BC">
              <w:rPr>
                <w:rFonts w:ascii="Times New Roman" w:eastAsia="Palatino Linotype" w:hAnsi="Times New Roman"/>
                <w:sz w:val="20"/>
                <w:szCs w:val="16"/>
                <w:lang w:val="es-419"/>
              </w:rPr>
              <w:t>iven en condiciones de pobreza.</w:t>
            </w:r>
          </w:p>
        </w:tc>
      </w:tr>
      <w:tr w:rsidR="00BE0B52" w:rsidRPr="00A273BC" w:rsidTr="00F41827">
        <w:trPr>
          <w:trHeight w:hRule="exact" w:val="871"/>
        </w:trPr>
        <w:tc>
          <w:tcPr>
            <w:tcW w:w="1129" w:type="dxa"/>
            <w:vMerge w:val="restart"/>
          </w:tcPr>
          <w:p w:rsidR="00BE0B52" w:rsidRPr="00A273BC" w:rsidRDefault="00BE0B52" w:rsidP="00BE0B52">
            <w:pPr>
              <w:spacing w:after="0" w:line="240" w:lineRule="auto"/>
              <w:jc w:val="center"/>
              <w:rPr>
                <w:rFonts w:ascii="Times New Roman" w:eastAsia="Palatino Linotype" w:hAnsi="Times New Roman"/>
                <w:b/>
                <w:sz w:val="20"/>
                <w:szCs w:val="16"/>
                <w:lang w:val="es-419"/>
              </w:rPr>
            </w:pPr>
          </w:p>
          <w:p w:rsidR="00BE0B52" w:rsidRPr="00A273BC" w:rsidRDefault="00BE0B52" w:rsidP="00BE0B52">
            <w:pPr>
              <w:spacing w:after="0" w:line="240" w:lineRule="auto"/>
              <w:jc w:val="center"/>
              <w:rPr>
                <w:rFonts w:ascii="Times New Roman" w:eastAsia="Palatino Linotype" w:hAnsi="Times New Roman"/>
                <w:b/>
                <w:sz w:val="20"/>
                <w:szCs w:val="16"/>
                <w:lang w:val="es-419"/>
              </w:rPr>
            </w:pPr>
          </w:p>
          <w:p w:rsidR="00BE0B52" w:rsidRPr="00A273BC" w:rsidRDefault="00BE0B52" w:rsidP="00BE0B52">
            <w:pPr>
              <w:spacing w:after="0" w:line="240" w:lineRule="auto"/>
              <w:jc w:val="center"/>
              <w:rPr>
                <w:rFonts w:ascii="Times New Roman" w:eastAsia="Palatino Linotype" w:hAnsi="Times New Roman"/>
                <w:b/>
                <w:sz w:val="20"/>
                <w:szCs w:val="16"/>
                <w:lang w:val="es-419"/>
              </w:rPr>
            </w:pPr>
            <w:r w:rsidRPr="00A273BC">
              <w:rPr>
                <w:rFonts w:ascii="Times New Roman" w:eastAsia="Palatino Linotype" w:hAnsi="Times New Roman"/>
                <w:b/>
                <w:sz w:val="20"/>
                <w:szCs w:val="16"/>
                <w:lang w:val="es-419"/>
              </w:rPr>
              <w:t>No.2</w:t>
            </w:r>
          </w:p>
          <w:p w:rsidR="00BE0B52" w:rsidRPr="00A273BC" w:rsidRDefault="00BE0B52" w:rsidP="00BE0B52">
            <w:pPr>
              <w:spacing w:after="0" w:line="240" w:lineRule="auto"/>
              <w:jc w:val="center"/>
              <w:rPr>
                <w:rFonts w:ascii="Times New Roman" w:eastAsia="Palatino Linotype" w:hAnsi="Times New Roman"/>
                <w:b/>
                <w:sz w:val="20"/>
                <w:szCs w:val="16"/>
                <w:lang w:val="es-419"/>
              </w:rPr>
            </w:pPr>
            <w:r w:rsidRPr="00A273BC">
              <w:rPr>
                <w:rFonts w:ascii="Times New Roman" w:eastAsia="Palatino Linotype" w:hAnsi="Times New Roman"/>
                <w:b/>
                <w:sz w:val="20"/>
                <w:szCs w:val="16"/>
                <w:lang w:val="es-419"/>
              </w:rPr>
              <w:t>Hambre</w:t>
            </w:r>
          </w:p>
        </w:tc>
        <w:tc>
          <w:tcPr>
            <w:tcW w:w="1843" w:type="dxa"/>
            <w:vMerge/>
          </w:tcPr>
          <w:p w:rsidR="00BE0B52" w:rsidRPr="00A273BC" w:rsidRDefault="00BE0B52" w:rsidP="00BE0B52">
            <w:pPr>
              <w:spacing w:after="0" w:line="240" w:lineRule="auto"/>
              <w:rPr>
                <w:rFonts w:ascii="Times New Roman" w:eastAsia="Palatino Linotype" w:hAnsi="Times New Roman"/>
                <w:b/>
                <w:sz w:val="20"/>
                <w:szCs w:val="16"/>
                <w:lang w:val="en-US"/>
              </w:rPr>
            </w:pPr>
          </w:p>
        </w:tc>
        <w:tc>
          <w:tcPr>
            <w:tcW w:w="2835" w:type="dxa"/>
            <w:vMerge/>
          </w:tcPr>
          <w:p w:rsidR="00BE0B52" w:rsidRPr="00A273BC" w:rsidRDefault="00BE0B52" w:rsidP="00BE0B52">
            <w:pPr>
              <w:spacing w:after="0" w:line="240" w:lineRule="auto"/>
              <w:ind w:left="90" w:right="164"/>
              <w:rPr>
                <w:rFonts w:ascii="Times New Roman" w:eastAsia="Palatino Linotype" w:hAnsi="Times New Roman"/>
                <w:b/>
                <w:sz w:val="20"/>
                <w:szCs w:val="16"/>
                <w:lang w:val="en-US"/>
              </w:rPr>
            </w:pPr>
          </w:p>
        </w:tc>
        <w:tc>
          <w:tcPr>
            <w:tcW w:w="2126" w:type="dxa"/>
            <w:vMerge/>
          </w:tcPr>
          <w:p w:rsidR="00BE0B52" w:rsidRPr="00A273BC" w:rsidRDefault="00BE0B52" w:rsidP="00F41827">
            <w:pPr>
              <w:spacing w:before="4" w:after="0" w:line="240" w:lineRule="auto"/>
              <w:ind w:left="120" w:right="142"/>
              <w:jc w:val="center"/>
              <w:rPr>
                <w:rFonts w:ascii="Times New Roman" w:eastAsia="Palatino Linotype" w:hAnsi="Times New Roman"/>
                <w:b/>
                <w:sz w:val="20"/>
                <w:szCs w:val="16"/>
                <w:lang w:val="es-419"/>
              </w:rPr>
            </w:pPr>
          </w:p>
        </w:tc>
        <w:tc>
          <w:tcPr>
            <w:tcW w:w="2977" w:type="dxa"/>
            <w:vMerge/>
          </w:tcPr>
          <w:p w:rsidR="00BE0B52" w:rsidRPr="00A273BC" w:rsidRDefault="00BE0B52" w:rsidP="00BE0B52">
            <w:pPr>
              <w:spacing w:before="4" w:after="0" w:line="240" w:lineRule="auto"/>
              <w:rPr>
                <w:rFonts w:ascii="Times New Roman" w:eastAsia="Palatino Linotype" w:hAnsi="Times New Roman"/>
                <w:b/>
                <w:sz w:val="20"/>
                <w:szCs w:val="16"/>
                <w:lang w:val="en-US"/>
              </w:rPr>
            </w:pPr>
          </w:p>
        </w:tc>
        <w:tc>
          <w:tcPr>
            <w:tcW w:w="2585" w:type="dxa"/>
            <w:vMerge/>
          </w:tcPr>
          <w:p w:rsidR="00BE0B52" w:rsidRPr="00A273BC" w:rsidRDefault="00BE0B52" w:rsidP="00A273BC">
            <w:pPr>
              <w:tabs>
                <w:tab w:val="left" w:pos="2126"/>
                <w:tab w:val="left" w:pos="2410"/>
              </w:tabs>
              <w:spacing w:before="4" w:after="0" w:line="240" w:lineRule="auto"/>
              <w:ind w:left="103"/>
              <w:rPr>
                <w:rFonts w:ascii="Times New Roman" w:eastAsia="Palatino Linotype" w:hAnsi="Times New Roman"/>
                <w:b/>
                <w:sz w:val="20"/>
                <w:szCs w:val="16"/>
                <w:lang w:val="en-US"/>
              </w:rPr>
            </w:pPr>
          </w:p>
        </w:tc>
      </w:tr>
      <w:tr w:rsidR="00BE0B52" w:rsidRPr="00A273BC" w:rsidTr="00F41827">
        <w:trPr>
          <w:trHeight w:val="271"/>
        </w:trPr>
        <w:tc>
          <w:tcPr>
            <w:tcW w:w="1129" w:type="dxa"/>
            <w:vMerge/>
          </w:tcPr>
          <w:p w:rsidR="00BE0B52" w:rsidRPr="00A273BC" w:rsidRDefault="00BE0B52" w:rsidP="00BE0B52">
            <w:pPr>
              <w:rPr>
                <w:rFonts w:ascii="Times New Roman" w:hAnsi="Times New Roman"/>
                <w:sz w:val="20"/>
                <w:szCs w:val="16"/>
                <w:lang w:val="en-US"/>
              </w:rPr>
            </w:pPr>
          </w:p>
        </w:tc>
        <w:tc>
          <w:tcPr>
            <w:tcW w:w="1843" w:type="dxa"/>
            <w:vMerge/>
          </w:tcPr>
          <w:p w:rsidR="00BE0B52" w:rsidRPr="00A273BC" w:rsidRDefault="00BE0B52" w:rsidP="00BE0B52">
            <w:pPr>
              <w:rPr>
                <w:rFonts w:ascii="Times New Roman" w:hAnsi="Times New Roman"/>
                <w:sz w:val="20"/>
                <w:szCs w:val="16"/>
                <w:lang w:val="en-US"/>
              </w:rPr>
            </w:pPr>
          </w:p>
        </w:tc>
        <w:tc>
          <w:tcPr>
            <w:tcW w:w="2835" w:type="dxa"/>
          </w:tcPr>
          <w:p w:rsidR="00BE0B52" w:rsidRPr="00A273BC" w:rsidRDefault="00BE0B52" w:rsidP="00BE0B52">
            <w:pPr>
              <w:spacing w:before="119" w:after="0" w:line="240" w:lineRule="auto"/>
              <w:ind w:left="90" w:right="164"/>
              <w:rPr>
                <w:rFonts w:ascii="Times New Roman" w:eastAsia="Palatino Linotype" w:hAnsi="Times New Roman"/>
                <w:b/>
                <w:sz w:val="20"/>
                <w:szCs w:val="16"/>
              </w:rPr>
            </w:pPr>
            <w:r w:rsidRPr="00A273BC">
              <w:rPr>
                <w:rFonts w:ascii="Times New Roman" w:eastAsia="Palatino Linotype" w:hAnsi="Times New Roman"/>
                <w:b/>
                <w:sz w:val="20"/>
                <w:szCs w:val="16"/>
              </w:rPr>
              <w:t>OBJETIVO GENERAL 2.3</w:t>
            </w:r>
          </w:p>
          <w:p w:rsidR="00BE0B52" w:rsidRPr="00A273BC" w:rsidRDefault="00BE0B52" w:rsidP="00BE0B52">
            <w:pPr>
              <w:spacing w:before="119" w:after="0" w:line="240" w:lineRule="auto"/>
              <w:ind w:left="90" w:right="164"/>
              <w:jc w:val="both"/>
              <w:rPr>
                <w:rFonts w:ascii="Times New Roman" w:eastAsia="Palatino Linotype" w:hAnsi="Times New Roman"/>
                <w:b/>
                <w:sz w:val="20"/>
                <w:szCs w:val="16"/>
                <w:lang w:val="es-419"/>
              </w:rPr>
            </w:pPr>
            <w:r w:rsidRPr="00A273BC">
              <w:rPr>
                <w:rFonts w:ascii="Times New Roman" w:eastAsia="Palatino Linotype" w:hAnsi="Times New Roman"/>
                <w:sz w:val="20"/>
                <w:szCs w:val="16"/>
                <w:lang w:val="es-419"/>
              </w:rPr>
              <w:t>Creando igualdad de derechos entre hombre</w:t>
            </w:r>
            <w:r w:rsidRPr="00A273BC">
              <w:rPr>
                <w:rFonts w:ascii="Times New Roman" w:eastAsia="Palatino Linotype" w:hAnsi="Times New Roman"/>
                <w:sz w:val="20"/>
                <w:szCs w:val="16"/>
              </w:rPr>
              <w:t>s</w:t>
            </w:r>
            <w:r w:rsidRPr="00A273BC">
              <w:rPr>
                <w:rFonts w:ascii="Times New Roman" w:eastAsia="Palatino Linotype" w:hAnsi="Times New Roman"/>
                <w:sz w:val="20"/>
                <w:szCs w:val="16"/>
                <w:lang w:val="es-419"/>
              </w:rPr>
              <w:t xml:space="preserve"> y mujeres</w:t>
            </w:r>
            <w:r w:rsidRPr="00A273BC">
              <w:rPr>
                <w:rFonts w:ascii="Times New Roman" w:eastAsia="Palatino Linotype" w:hAnsi="Times New Roman"/>
                <w:b/>
                <w:sz w:val="20"/>
                <w:szCs w:val="16"/>
                <w:lang w:val="es-419"/>
              </w:rPr>
              <w:t>.</w:t>
            </w:r>
          </w:p>
          <w:p w:rsidR="00BE0B52" w:rsidRPr="00A273BC" w:rsidRDefault="00BE0B52" w:rsidP="00BE0B52">
            <w:pPr>
              <w:spacing w:before="119" w:after="0" w:line="240" w:lineRule="auto"/>
              <w:ind w:left="90" w:right="164"/>
              <w:jc w:val="both"/>
              <w:rPr>
                <w:rFonts w:ascii="Times New Roman" w:eastAsia="Palatino Linotype" w:hAnsi="Times New Roman"/>
                <w:b/>
                <w:sz w:val="20"/>
                <w:szCs w:val="16"/>
              </w:rPr>
            </w:pPr>
          </w:p>
          <w:p w:rsidR="00BE0B52" w:rsidRPr="00A273BC" w:rsidRDefault="00BE0B52" w:rsidP="00BE0B52">
            <w:pPr>
              <w:spacing w:after="0" w:line="295" w:lineRule="exact"/>
              <w:ind w:left="90" w:right="164"/>
              <w:jc w:val="both"/>
              <w:rPr>
                <w:rFonts w:ascii="Times New Roman" w:eastAsia="Palatino Linotype" w:hAnsi="Times New Roman"/>
                <w:sz w:val="20"/>
                <w:szCs w:val="16"/>
              </w:rPr>
            </w:pPr>
          </w:p>
        </w:tc>
        <w:tc>
          <w:tcPr>
            <w:tcW w:w="2126" w:type="dxa"/>
          </w:tcPr>
          <w:p w:rsidR="00BE0B52" w:rsidRPr="00A273BC" w:rsidRDefault="00BE0B52" w:rsidP="00F41827">
            <w:pPr>
              <w:spacing w:before="4" w:after="0" w:line="240" w:lineRule="auto"/>
              <w:ind w:left="120" w:right="142"/>
              <w:jc w:val="center"/>
              <w:rPr>
                <w:rFonts w:ascii="Times New Roman" w:eastAsia="Palatino Linotype" w:hAnsi="Times New Roman"/>
                <w:b/>
                <w:sz w:val="20"/>
                <w:szCs w:val="16"/>
                <w:lang w:val="es-419"/>
              </w:rPr>
            </w:pPr>
            <w:r w:rsidRPr="00A273BC">
              <w:rPr>
                <w:rFonts w:ascii="Times New Roman" w:eastAsia="Palatino Linotype" w:hAnsi="Times New Roman"/>
                <w:b/>
                <w:sz w:val="20"/>
                <w:szCs w:val="16"/>
                <w:lang w:val="es-419"/>
              </w:rPr>
              <w:t>Objetivo específico N</w:t>
            </w:r>
            <w:r w:rsidRPr="00A273BC">
              <w:rPr>
                <w:rFonts w:ascii="Times New Roman" w:eastAsia="Palatino Linotype" w:hAnsi="Times New Roman"/>
                <w:b/>
                <w:sz w:val="20"/>
                <w:szCs w:val="16"/>
              </w:rPr>
              <w:t>o.</w:t>
            </w:r>
            <w:r w:rsidRPr="00A273BC">
              <w:rPr>
                <w:rFonts w:ascii="Times New Roman" w:eastAsia="Palatino Linotype" w:hAnsi="Times New Roman"/>
                <w:b/>
                <w:sz w:val="20"/>
                <w:szCs w:val="16"/>
                <w:lang w:val="es-419"/>
              </w:rPr>
              <w:t>6</w:t>
            </w:r>
          </w:p>
          <w:p w:rsidR="00BE0B52" w:rsidRPr="00A273BC" w:rsidRDefault="00BE0B52" w:rsidP="00F41827">
            <w:pPr>
              <w:spacing w:before="152" w:after="0" w:line="240" w:lineRule="auto"/>
              <w:ind w:left="120" w:right="142"/>
              <w:jc w:val="center"/>
              <w:rPr>
                <w:rFonts w:ascii="Times New Roman" w:eastAsia="Palatino Linotype" w:hAnsi="Times New Roman"/>
                <w:sz w:val="20"/>
                <w:szCs w:val="16"/>
                <w:lang w:val="es-419"/>
              </w:rPr>
            </w:pPr>
            <w:r w:rsidRPr="00A273BC">
              <w:rPr>
                <w:rFonts w:ascii="Times New Roman" w:eastAsia="Palatino Linotype" w:hAnsi="Times New Roman"/>
                <w:sz w:val="20"/>
                <w:szCs w:val="16"/>
                <w:lang w:val="es-419"/>
              </w:rPr>
              <w:t>Construir una cultura de igualdad y equidad entre hombres y mujeres</w:t>
            </w:r>
          </w:p>
        </w:tc>
        <w:tc>
          <w:tcPr>
            <w:tcW w:w="2977" w:type="dxa"/>
            <w:vMerge w:val="restart"/>
          </w:tcPr>
          <w:p w:rsidR="00BE0B52" w:rsidRPr="00A273BC" w:rsidRDefault="00BE0B52" w:rsidP="00A273BC">
            <w:pPr>
              <w:tabs>
                <w:tab w:val="left" w:pos="2126"/>
                <w:tab w:val="left" w:pos="2410"/>
              </w:tabs>
              <w:spacing w:after="0" w:line="240" w:lineRule="auto"/>
              <w:ind w:left="103" w:right="175"/>
              <w:jc w:val="center"/>
              <w:rPr>
                <w:rFonts w:ascii="Times New Roman" w:eastAsia="Palatino Linotype" w:hAnsi="Times New Roman"/>
                <w:b/>
                <w:sz w:val="20"/>
                <w:szCs w:val="16"/>
              </w:rPr>
            </w:pPr>
            <w:r w:rsidRPr="00A273BC">
              <w:rPr>
                <w:rFonts w:ascii="Times New Roman" w:eastAsia="Palatino Linotype" w:hAnsi="Times New Roman"/>
                <w:b/>
                <w:sz w:val="20"/>
                <w:szCs w:val="16"/>
              </w:rPr>
              <w:t>VISIÓN:</w:t>
            </w:r>
          </w:p>
          <w:p w:rsidR="00BE0B52" w:rsidRPr="00A273BC" w:rsidRDefault="00BE0B52" w:rsidP="00BE0B52">
            <w:pPr>
              <w:spacing w:before="120" w:after="0" w:line="240" w:lineRule="auto"/>
              <w:ind w:left="103" w:right="120"/>
              <w:jc w:val="both"/>
              <w:rPr>
                <w:rFonts w:ascii="Times New Roman" w:eastAsia="Palatino Linotype" w:hAnsi="Times New Roman"/>
                <w:sz w:val="20"/>
                <w:szCs w:val="16"/>
                <w:lang w:val="es-419"/>
              </w:rPr>
            </w:pPr>
            <w:r w:rsidRPr="00A273BC">
              <w:rPr>
                <w:rFonts w:ascii="Times New Roman" w:eastAsia="Palatino Linotype" w:hAnsi="Times New Roman"/>
                <w:sz w:val="20"/>
                <w:szCs w:val="16"/>
                <w:lang w:val="es-419"/>
              </w:rPr>
              <w:t>Protección, Promoción y Desarrollo integral de las familias, impulsando el progreso para superar la pobreza en la República Dominicana.</w:t>
            </w:r>
          </w:p>
        </w:tc>
        <w:tc>
          <w:tcPr>
            <w:tcW w:w="2585" w:type="dxa"/>
            <w:vMerge w:val="restart"/>
          </w:tcPr>
          <w:p w:rsidR="00BE0B52" w:rsidRPr="00A273BC" w:rsidRDefault="00BE0B52" w:rsidP="00A273BC">
            <w:pPr>
              <w:tabs>
                <w:tab w:val="left" w:pos="2126"/>
                <w:tab w:val="left" w:pos="2410"/>
              </w:tabs>
              <w:spacing w:after="0" w:line="240" w:lineRule="auto"/>
              <w:ind w:left="103" w:right="175"/>
              <w:jc w:val="center"/>
              <w:rPr>
                <w:rFonts w:ascii="Times New Roman" w:eastAsia="Palatino Linotype" w:hAnsi="Times New Roman"/>
                <w:b/>
                <w:sz w:val="20"/>
                <w:szCs w:val="16"/>
              </w:rPr>
            </w:pPr>
            <w:r w:rsidRPr="00A273BC">
              <w:rPr>
                <w:rFonts w:ascii="Times New Roman" w:eastAsia="Palatino Linotype" w:hAnsi="Times New Roman"/>
                <w:b/>
                <w:sz w:val="20"/>
                <w:szCs w:val="16"/>
              </w:rPr>
              <w:t>VISIÓN:</w:t>
            </w:r>
          </w:p>
          <w:p w:rsidR="00BE0B52" w:rsidRPr="00A273BC" w:rsidRDefault="00BE0B52" w:rsidP="00A273BC">
            <w:pPr>
              <w:tabs>
                <w:tab w:val="left" w:pos="2126"/>
                <w:tab w:val="left" w:pos="2410"/>
              </w:tabs>
              <w:spacing w:before="118" w:after="0" w:line="240" w:lineRule="auto"/>
              <w:ind w:left="103" w:right="179"/>
              <w:jc w:val="both"/>
              <w:rPr>
                <w:rFonts w:ascii="Times New Roman" w:eastAsia="Palatino Linotype" w:hAnsi="Times New Roman"/>
                <w:sz w:val="20"/>
                <w:szCs w:val="16"/>
                <w:lang w:val="es-419"/>
              </w:rPr>
            </w:pPr>
            <w:r w:rsidRPr="00A273BC">
              <w:rPr>
                <w:rFonts w:ascii="Times New Roman" w:eastAsia="Palatino Linotype" w:hAnsi="Times New Roman"/>
                <w:sz w:val="20"/>
                <w:szCs w:val="16"/>
                <w:lang w:val="es-419"/>
              </w:rPr>
              <w:t>Única entidad del estado que administre todos los subsidios sociales focalizados otorgados por el gobierno en un marco de transparencia y eficiencia.</w:t>
            </w:r>
          </w:p>
        </w:tc>
      </w:tr>
      <w:tr w:rsidR="00BE0B52" w:rsidRPr="00A273BC" w:rsidTr="00F41827">
        <w:trPr>
          <w:trHeight w:hRule="exact" w:val="1899"/>
        </w:trPr>
        <w:tc>
          <w:tcPr>
            <w:tcW w:w="1129" w:type="dxa"/>
            <w:vMerge/>
          </w:tcPr>
          <w:p w:rsidR="00BE0B52" w:rsidRPr="00A273BC" w:rsidRDefault="00BE0B52" w:rsidP="00BE0B52">
            <w:pPr>
              <w:rPr>
                <w:rFonts w:ascii="Times New Roman" w:hAnsi="Times New Roman"/>
                <w:sz w:val="20"/>
                <w:szCs w:val="16"/>
              </w:rPr>
            </w:pPr>
          </w:p>
        </w:tc>
        <w:tc>
          <w:tcPr>
            <w:tcW w:w="1843" w:type="dxa"/>
            <w:vMerge/>
          </w:tcPr>
          <w:p w:rsidR="00BE0B52" w:rsidRPr="00A273BC" w:rsidRDefault="00BE0B52" w:rsidP="00BE0B52">
            <w:pPr>
              <w:rPr>
                <w:rFonts w:ascii="Times New Roman" w:hAnsi="Times New Roman"/>
                <w:sz w:val="20"/>
                <w:szCs w:val="16"/>
              </w:rPr>
            </w:pPr>
          </w:p>
        </w:tc>
        <w:tc>
          <w:tcPr>
            <w:tcW w:w="2835" w:type="dxa"/>
          </w:tcPr>
          <w:p w:rsidR="00BE0B52" w:rsidRPr="00A273BC" w:rsidRDefault="00BE0B52" w:rsidP="00BE0B52">
            <w:pPr>
              <w:spacing w:before="1" w:after="0" w:line="240" w:lineRule="auto"/>
              <w:ind w:left="90" w:right="164"/>
              <w:rPr>
                <w:rFonts w:ascii="Times New Roman" w:eastAsia="Palatino Linotype" w:hAnsi="Times New Roman"/>
                <w:b/>
                <w:sz w:val="20"/>
                <w:szCs w:val="16"/>
              </w:rPr>
            </w:pPr>
            <w:r w:rsidRPr="00A273BC">
              <w:rPr>
                <w:rFonts w:ascii="Times New Roman" w:eastAsia="Palatino Linotype" w:hAnsi="Times New Roman"/>
                <w:b/>
                <w:sz w:val="20"/>
                <w:szCs w:val="16"/>
                <w:lang w:val="es-419"/>
              </w:rPr>
              <w:t>OBJETIVO ESPECÍFICO</w:t>
            </w:r>
            <w:r w:rsidRPr="00A273BC">
              <w:rPr>
                <w:rFonts w:ascii="Times New Roman" w:eastAsia="Palatino Linotype" w:hAnsi="Times New Roman"/>
                <w:b/>
                <w:sz w:val="20"/>
                <w:szCs w:val="16"/>
              </w:rPr>
              <w:t xml:space="preserve"> 2.3.3</w:t>
            </w:r>
          </w:p>
          <w:p w:rsidR="00BE0B52" w:rsidRPr="00A273BC" w:rsidRDefault="00BE0B52" w:rsidP="00BE0B52">
            <w:pPr>
              <w:spacing w:before="119" w:after="0" w:line="240" w:lineRule="auto"/>
              <w:ind w:left="90" w:right="164"/>
              <w:jc w:val="both"/>
              <w:rPr>
                <w:rFonts w:ascii="Times New Roman" w:eastAsia="Palatino Linotype" w:hAnsi="Times New Roman"/>
                <w:b/>
                <w:sz w:val="20"/>
                <w:szCs w:val="16"/>
              </w:rPr>
            </w:pPr>
            <w:r w:rsidRPr="00A273BC">
              <w:rPr>
                <w:rFonts w:ascii="Times New Roman" w:eastAsia="Palatino Linotype" w:hAnsi="Times New Roman"/>
                <w:sz w:val="20"/>
                <w:szCs w:val="16"/>
                <w:lang w:val="es-419"/>
              </w:rPr>
              <w:t>Disminuir la pobreza mediante un efectivo y eficiente sistema de protección social.</w:t>
            </w:r>
          </w:p>
        </w:tc>
        <w:tc>
          <w:tcPr>
            <w:tcW w:w="2126" w:type="dxa"/>
          </w:tcPr>
          <w:p w:rsidR="00BE0B52" w:rsidRPr="00A273BC" w:rsidRDefault="00BE0B52" w:rsidP="00BE0B52">
            <w:pPr>
              <w:spacing w:before="152" w:after="0" w:line="240" w:lineRule="auto"/>
              <w:ind w:left="120" w:right="142"/>
              <w:jc w:val="center"/>
              <w:rPr>
                <w:rFonts w:ascii="Times New Roman" w:eastAsia="Palatino Linotype" w:hAnsi="Times New Roman"/>
                <w:b/>
                <w:sz w:val="20"/>
                <w:szCs w:val="16"/>
              </w:rPr>
            </w:pPr>
            <w:r w:rsidRPr="00A273BC">
              <w:rPr>
                <w:rFonts w:ascii="Times New Roman" w:eastAsia="Palatino Linotype" w:hAnsi="Times New Roman"/>
                <w:b/>
                <w:sz w:val="20"/>
                <w:szCs w:val="16"/>
                <w:lang w:val="es-419"/>
              </w:rPr>
              <w:t xml:space="preserve">Objetivo especifico </w:t>
            </w:r>
            <w:r w:rsidRPr="00A273BC">
              <w:rPr>
                <w:rFonts w:ascii="Times New Roman" w:eastAsia="Palatino Linotype" w:hAnsi="Times New Roman"/>
                <w:b/>
                <w:sz w:val="20"/>
                <w:szCs w:val="16"/>
              </w:rPr>
              <w:t>No.8</w:t>
            </w:r>
          </w:p>
          <w:p w:rsidR="00BE0B52" w:rsidRPr="00A273BC" w:rsidRDefault="00BE0B52" w:rsidP="00BE0B52">
            <w:pPr>
              <w:spacing w:before="152" w:after="0" w:line="240" w:lineRule="auto"/>
              <w:ind w:left="120" w:right="142"/>
              <w:jc w:val="center"/>
              <w:rPr>
                <w:rFonts w:ascii="Times New Roman" w:eastAsia="Palatino Linotype" w:hAnsi="Times New Roman"/>
                <w:b/>
                <w:sz w:val="20"/>
                <w:szCs w:val="16"/>
              </w:rPr>
            </w:pPr>
            <w:r w:rsidRPr="00A273BC">
              <w:rPr>
                <w:rFonts w:ascii="Times New Roman" w:eastAsia="Palatino Linotype" w:hAnsi="Times New Roman"/>
                <w:sz w:val="20"/>
                <w:szCs w:val="16"/>
                <w:lang w:val="es-419"/>
              </w:rPr>
              <w:t>Disminuir la pobreza mediante un efectivo y eficiente Sistema de protección social.</w:t>
            </w:r>
          </w:p>
        </w:tc>
        <w:tc>
          <w:tcPr>
            <w:tcW w:w="2977" w:type="dxa"/>
            <w:vMerge/>
          </w:tcPr>
          <w:p w:rsidR="00BE0B52" w:rsidRPr="00A273BC" w:rsidRDefault="00BE0B52" w:rsidP="00BE0B52">
            <w:pPr>
              <w:spacing w:before="152" w:after="0" w:line="240" w:lineRule="auto"/>
              <w:ind w:left="103"/>
              <w:jc w:val="center"/>
              <w:rPr>
                <w:rFonts w:ascii="Times New Roman" w:eastAsia="Palatino Linotype" w:hAnsi="Times New Roman"/>
                <w:b/>
                <w:sz w:val="20"/>
                <w:szCs w:val="16"/>
              </w:rPr>
            </w:pPr>
          </w:p>
        </w:tc>
        <w:tc>
          <w:tcPr>
            <w:tcW w:w="2585" w:type="dxa"/>
            <w:vMerge/>
          </w:tcPr>
          <w:p w:rsidR="00BE0B52" w:rsidRPr="00A273BC" w:rsidRDefault="00BE0B52" w:rsidP="00BE0B52">
            <w:pPr>
              <w:spacing w:after="0" w:line="240" w:lineRule="auto"/>
              <w:ind w:left="103" w:right="544"/>
              <w:jc w:val="center"/>
              <w:rPr>
                <w:rFonts w:ascii="Times New Roman" w:eastAsia="Palatino Linotype" w:hAnsi="Times New Roman"/>
                <w:b/>
                <w:sz w:val="20"/>
                <w:szCs w:val="16"/>
              </w:rPr>
            </w:pPr>
          </w:p>
        </w:tc>
      </w:tr>
    </w:tbl>
    <w:p w:rsidR="00347466" w:rsidRPr="00347466" w:rsidRDefault="00347466" w:rsidP="00347466">
      <w:pPr>
        <w:spacing w:line="480" w:lineRule="auto"/>
        <w:jc w:val="both"/>
        <w:rPr>
          <w:rFonts w:ascii="Times New Roman" w:hAnsi="Times New Roman"/>
          <w:sz w:val="24"/>
          <w:szCs w:val="24"/>
        </w:rPr>
        <w:sectPr w:rsidR="00347466" w:rsidRPr="00347466" w:rsidSect="00BE0B52">
          <w:pgSz w:w="16838" w:h="11906" w:orient="landscape"/>
          <w:pgMar w:top="1701" w:right="1417" w:bottom="1701" w:left="1417" w:header="708" w:footer="708" w:gutter="0"/>
          <w:cols w:space="708"/>
          <w:docGrid w:linePitch="360"/>
        </w:sectPr>
      </w:pPr>
    </w:p>
    <w:p w:rsidR="00347466" w:rsidRPr="000527AE" w:rsidRDefault="00347466" w:rsidP="00347466">
      <w:pPr>
        <w:numPr>
          <w:ilvl w:val="0"/>
          <w:numId w:val="16"/>
        </w:numPr>
        <w:spacing w:after="160" w:line="259" w:lineRule="auto"/>
        <w:contextualSpacing/>
        <w:rPr>
          <w:rFonts w:ascii="Times New Roman" w:eastAsiaTheme="minorHAnsi" w:hAnsi="Times New Roman" w:cstheme="minorBidi"/>
          <w:b/>
          <w:sz w:val="28"/>
          <w:szCs w:val="28"/>
        </w:rPr>
      </w:pPr>
      <w:bookmarkStart w:id="10" w:name="_Toc439255958"/>
      <w:r w:rsidRPr="000527AE">
        <w:rPr>
          <w:rFonts w:ascii="Times New Roman" w:eastAsiaTheme="minorHAnsi" w:hAnsi="Times New Roman" w:cstheme="minorBidi"/>
          <w:b/>
          <w:sz w:val="28"/>
          <w:szCs w:val="28"/>
        </w:rPr>
        <w:lastRenderedPageBreak/>
        <w:t>Análisis de Cumplimiento Plan Estratégico y Operativo</w:t>
      </w:r>
      <w:bookmarkEnd w:id="10"/>
      <w:r w:rsidRPr="000527AE">
        <w:rPr>
          <w:rFonts w:ascii="Times New Roman" w:eastAsiaTheme="minorHAnsi" w:hAnsi="Times New Roman" w:cstheme="minorBidi"/>
          <w:b/>
          <w:sz w:val="28"/>
          <w:szCs w:val="28"/>
        </w:rPr>
        <w:t xml:space="preserve"> </w:t>
      </w:r>
    </w:p>
    <w:p w:rsidR="00F436BD" w:rsidRPr="00347466" w:rsidRDefault="00F436BD" w:rsidP="00F436BD">
      <w:pPr>
        <w:spacing w:after="160" w:line="259" w:lineRule="auto"/>
        <w:ind w:left="720"/>
        <w:contextualSpacing/>
        <w:rPr>
          <w:rFonts w:ascii="Times New Roman" w:eastAsiaTheme="minorHAnsi" w:hAnsi="Times New Roman" w:cstheme="minorBidi"/>
          <w:b/>
          <w:sz w:val="24"/>
          <w:szCs w:val="22"/>
        </w:rPr>
      </w:pPr>
    </w:p>
    <w:p w:rsidR="00347466" w:rsidRPr="00347466" w:rsidRDefault="00347466" w:rsidP="00347466">
      <w:pPr>
        <w:spacing w:line="480" w:lineRule="auto"/>
        <w:ind w:left="720"/>
        <w:contextualSpacing/>
        <w:jc w:val="both"/>
        <w:rPr>
          <w:rFonts w:ascii="Times New Roman" w:hAnsi="Times New Roman"/>
          <w:sz w:val="24"/>
          <w:szCs w:val="24"/>
        </w:rPr>
      </w:pPr>
    </w:p>
    <w:p w:rsidR="00347466" w:rsidRDefault="00347466" w:rsidP="007559B2">
      <w:pPr>
        <w:spacing w:line="480" w:lineRule="auto"/>
        <w:ind w:firstLine="708"/>
        <w:jc w:val="both"/>
        <w:rPr>
          <w:rFonts w:ascii="Times New Roman" w:hAnsi="Times New Roman"/>
          <w:sz w:val="24"/>
          <w:szCs w:val="24"/>
        </w:rPr>
      </w:pPr>
      <w:r w:rsidRPr="00347466">
        <w:rPr>
          <w:rFonts w:ascii="Times New Roman" w:hAnsi="Times New Roman"/>
          <w:sz w:val="24"/>
          <w:szCs w:val="24"/>
        </w:rPr>
        <w:t>La Planificación Estratégica para el periodo 2017 - 2020 de la Administradora de Subsidios Sociales ha procurado identificar las prioridades institucionales que garanticen el cumplimiento de nuestra visión y trazar lineamientos para el uso de los recursos correspondientes a este período, todo esto alineado a la Estrategia Nacional de Desarrollo (END), el Plan Plurianual del Sector Público y las directrices establecidas por el Gabinete de Coordinación de la Política Social (GCPS).</w:t>
      </w:r>
    </w:p>
    <w:p w:rsidR="00617347" w:rsidRPr="00347466" w:rsidRDefault="00617347" w:rsidP="0096799A">
      <w:pPr>
        <w:spacing w:line="480" w:lineRule="auto"/>
        <w:ind w:left="270" w:right="360" w:firstLine="360"/>
        <w:contextualSpacing/>
        <w:jc w:val="both"/>
        <w:rPr>
          <w:rFonts w:ascii="Times New Roman" w:hAnsi="Times New Roman"/>
          <w:sz w:val="24"/>
          <w:szCs w:val="24"/>
        </w:rPr>
      </w:pPr>
    </w:p>
    <w:tbl>
      <w:tblPr>
        <w:tblStyle w:val="TableNormal"/>
        <w:tblpPr w:leftFromText="141" w:rightFromText="141" w:vertAnchor="text" w:horzAnchor="margin" w:tblpXSpec="center" w:tblpY="68"/>
        <w:tblW w:w="86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00"/>
        <w:gridCol w:w="2136"/>
        <w:gridCol w:w="2796"/>
      </w:tblGrid>
      <w:tr w:rsidR="00A273BC" w:rsidRPr="00A273BC" w:rsidTr="00A273BC">
        <w:trPr>
          <w:trHeight w:hRule="exact" w:val="354"/>
        </w:trPr>
        <w:tc>
          <w:tcPr>
            <w:tcW w:w="8632" w:type="dxa"/>
            <w:gridSpan w:val="3"/>
            <w:shd w:val="clear" w:color="auto" w:fill="001C57"/>
          </w:tcPr>
          <w:p w:rsidR="00A273BC" w:rsidRPr="00A273BC" w:rsidRDefault="00A273BC" w:rsidP="00A273BC">
            <w:pPr>
              <w:spacing w:after="0" w:line="321" w:lineRule="exact"/>
              <w:ind w:left="270" w:right="345"/>
              <w:jc w:val="center"/>
              <w:rPr>
                <w:rFonts w:ascii="Times New Roman" w:eastAsia="Palatino Linotype" w:hAnsi="Times New Roman"/>
                <w:b/>
                <w:sz w:val="20"/>
                <w:szCs w:val="20"/>
                <w:lang w:val="en-US"/>
              </w:rPr>
            </w:pPr>
            <w:r w:rsidRPr="00A273BC">
              <w:rPr>
                <w:rFonts w:ascii="Times New Roman" w:eastAsia="Palatino Linotype" w:hAnsi="Times New Roman"/>
                <w:b/>
                <w:color w:val="FFFFFF"/>
                <w:sz w:val="20"/>
                <w:szCs w:val="20"/>
                <w:lang w:val="en-US"/>
              </w:rPr>
              <w:t>ALINEAMIENTO ESTRATEGICO INSTITUCIONAL</w:t>
            </w:r>
          </w:p>
        </w:tc>
      </w:tr>
      <w:tr w:rsidR="00A273BC" w:rsidRPr="00A273BC" w:rsidTr="00A273BC">
        <w:trPr>
          <w:trHeight w:hRule="exact" w:val="518"/>
        </w:trPr>
        <w:tc>
          <w:tcPr>
            <w:tcW w:w="3700" w:type="dxa"/>
            <w:shd w:val="clear" w:color="auto" w:fill="B8D5FF"/>
          </w:tcPr>
          <w:p w:rsidR="00A273BC" w:rsidRPr="00A273BC" w:rsidRDefault="00A273BC" w:rsidP="00A273BC">
            <w:pPr>
              <w:tabs>
                <w:tab w:val="left" w:pos="1686"/>
              </w:tabs>
              <w:spacing w:after="0" w:line="240" w:lineRule="auto"/>
              <w:ind w:left="-15" w:right="29" w:firstLine="15"/>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MISIÓN</w:t>
            </w:r>
          </w:p>
        </w:tc>
        <w:tc>
          <w:tcPr>
            <w:tcW w:w="2136" w:type="dxa"/>
            <w:shd w:val="clear" w:color="auto" w:fill="B8D5FF"/>
          </w:tcPr>
          <w:p w:rsidR="00A273BC" w:rsidRPr="00A273BC" w:rsidRDefault="00A273BC" w:rsidP="00A273BC">
            <w:pPr>
              <w:spacing w:after="0" w:line="240" w:lineRule="auto"/>
              <w:ind w:left="113" w:right="181"/>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EJES ESTRATÉGICOS</w:t>
            </w:r>
          </w:p>
        </w:tc>
        <w:tc>
          <w:tcPr>
            <w:tcW w:w="2796" w:type="dxa"/>
            <w:shd w:val="clear" w:color="auto" w:fill="B8D5FF"/>
          </w:tcPr>
          <w:p w:rsidR="00A273BC" w:rsidRPr="00A273BC" w:rsidRDefault="00A273BC" w:rsidP="00A273BC">
            <w:pPr>
              <w:spacing w:after="0" w:line="240" w:lineRule="auto"/>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OBJETIVOS ESTRATÉGICOS</w:t>
            </w:r>
          </w:p>
        </w:tc>
      </w:tr>
      <w:tr w:rsidR="00A273BC" w:rsidRPr="00A273BC" w:rsidTr="00A273BC">
        <w:trPr>
          <w:trHeight w:hRule="exact" w:val="1450"/>
        </w:trPr>
        <w:tc>
          <w:tcPr>
            <w:tcW w:w="3700" w:type="dxa"/>
            <w:vMerge w:val="restart"/>
            <w:vAlign w:val="center"/>
          </w:tcPr>
          <w:p w:rsidR="00A273BC" w:rsidRPr="00A273BC" w:rsidRDefault="00A273BC" w:rsidP="00A273BC">
            <w:pPr>
              <w:spacing w:after="0" w:line="240" w:lineRule="auto"/>
              <w:ind w:left="94" w:right="184"/>
              <w:jc w:val="center"/>
              <w:rPr>
                <w:rFonts w:ascii="Times New Roman" w:eastAsia="Palatino Linotype" w:hAnsi="Times New Roman"/>
                <w:sz w:val="20"/>
                <w:szCs w:val="20"/>
                <w:lang w:val="es-419"/>
              </w:rPr>
            </w:pPr>
            <w:r w:rsidRPr="00A273BC">
              <w:rPr>
                <w:rFonts w:ascii="Times New Roman" w:eastAsia="Palatino Linotype" w:hAnsi="Times New Roman"/>
                <w:sz w:val="20"/>
                <w:szCs w:val="20"/>
                <w:lang w:val="es-419"/>
              </w:rPr>
              <w:t>Unificar y administrar de forma ágil subsidios sociales focalizados otorgados por el gobierno, garantizando su oportuna disponibilidad y adecuado uso por los beneficiarios, a fin de asegurar la equidad social y dignidad humana de los dominicanos que viven en condiciones de pobreza.</w:t>
            </w:r>
          </w:p>
        </w:tc>
        <w:tc>
          <w:tcPr>
            <w:tcW w:w="2136" w:type="dxa"/>
            <w:vMerge w:val="restart"/>
            <w:vAlign w:val="center"/>
          </w:tcPr>
          <w:p w:rsidR="00A273BC" w:rsidRPr="00A273BC" w:rsidRDefault="00A273BC" w:rsidP="00A273BC">
            <w:pPr>
              <w:spacing w:before="1" w:after="0" w:line="240" w:lineRule="auto"/>
              <w:ind w:left="113" w:right="322"/>
              <w:jc w:val="center"/>
              <w:rPr>
                <w:rFonts w:ascii="Times New Roman" w:eastAsia="Palatino Linotype" w:hAnsi="Times New Roman"/>
                <w:b/>
                <w:sz w:val="20"/>
                <w:szCs w:val="20"/>
                <w:highlight w:val="yellow"/>
                <w:lang w:val="es-419"/>
              </w:rPr>
            </w:pPr>
            <w:r w:rsidRPr="00A273BC">
              <w:rPr>
                <w:rFonts w:ascii="Times New Roman" w:eastAsia="Palatino Linotype" w:hAnsi="Times New Roman"/>
                <w:b/>
                <w:sz w:val="20"/>
                <w:szCs w:val="20"/>
                <w:lang w:val="es-419"/>
              </w:rPr>
              <w:t>Gestión de los Subsidios Sociales</w:t>
            </w:r>
          </w:p>
        </w:tc>
        <w:tc>
          <w:tcPr>
            <w:tcW w:w="2796" w:type="dxa"/>
            <w:vAlign w:val="center"/>
          </w:tcPr>
          <w:p w:rsidR="00A273BC" w:rsidRPr="00A273BC" w:rsidRDefault="00A273BC" w:rsidP="00A273BC">
            <w:pPr>
              <w:spacing w:before="2" w:after="0" w:line="240" w:lineRule="auto"/>
              <w:ind w:left="59" w:right="94"/>
              <w:jc w:val="both"/>
              <w:rPr>
                <w:rFonts w:ascii="Times New Roman" w:eastAsia="Palatino Linotype" w:hAnsi="Times New Roman"/>
                <w:sz w:val="20"/>
                <w:szCs w:val="20"/>
                <w:lang w:val="es-419"/>
              </w:rPr>
            </w:pPr>
            <w:r w:rsidRPr="00A273BC">
              <w:rPr>
                <w:rFonts w:ascii="Times New Roman" w:eastAsia="Palatino Linotype" w:hAnsi="Times New Roman"/>
                <w:b/>
                <w:sz w:val="20"/>
                <w:szCs w:val="20"/>
                <w:lang w:val="es-419"/>
              </w:rPr>
              <w:t>1.1 Desarrollar un modelo de gestión integral para el otorgamiento de los subsidios</w:t>
            </w:r>
            <w:r w:rsidRPr="00A273BC">
              <w:rPr>
                <w:rFonts w:ascii="Times New Roman" w:eastAsia="Palatino Linotype" w:hAnsi="Times New Roman"/>
                <w:sz w:val="20"/>
                <w:szCs w:val="20"/>
                <w:lang w:val="es-419"/>
              </w:rPr>
              <w:t xml:space="preserve"> </w:t>
            </w:r>
          </w:p>
        </w:tc>
      </w:tr>
      <w:tr w:rsidR="00A273BC" w:rsidRPr="00A273BC" w:rsidTr="00A273BC">
        <w:trPr>
          <w:trHeight w:hRule="exact" w:val="994"/>
        </w:trPr>
        <w:tc>
          <w:tcPr>
            <w:tcW w:w="3700" w:type="dxa"/>
            <w:vMerge/>
            <w:vAlign w:val="center"/>
          </w:tcPr>
          <w:p w:rsidR="00A273BC" w:rsidRPr="00A273BC" w:rsidRDefault="00A273BC" w:rsidP="00A273BC">
            <w:pPr>
              <w:jc w:val="center"/>
              <w:rPr>
                <w:rFonts w:ascii="Times New Roman" w:hAnsi="Times New Roman"/>
                <w:sz w:val="20"/>
                <w:szCs w:val="20"/>
              </w:rPr>
            </w:pPr>
          </w:p>
        </w:tc>
        <w:tc>
          <w:tcPr>
            <w:tcW w:w="2136" w:type="dxa"/>
            <w:vMerge/>
            <w:vAlign w:val="center"/>
          </w:tcPr>
          <w:p w:rsidR="00A273BC" w:rsidRPr="00A273BC" w:rsidRDefault="00A273BC" w:rsidP="00A273BC">
            <w:pPr>
              <w:ind w:left="113" w:right="322"/>
              <w:jc w:val="center"/>
              <w:rPr>
                <w:rFonts w:ascii="Times New Roman" w:hAnsi="Times New Roman"/>
                <w:sz w:val="20"/>
                <w:szCs w:val="20"/>
                <w:highlight w:val="yellow"/>
              </w:rPr>
            </w:pPr>
          </w:p>
        </w:tc>
        <w:tc>
          <w:tcPr>
            <w:tcW w:w="2796" w:type="dxa"/>
            <w:vAlign w:val="center"/>
          </w:tcPr>
          <w:p w:rsidR="00A273BC" w:rsidRPr="00A273BC" w:rsidRDefault="00A273BC" w:rsidP="00A273BC">
            <w:pPr>
              <w:spacing w:before="2" w:after="0" w:line="240" w:lineRule="auto"/>
              <w:ind w:left="59" w:right="94"/>
              <w:jc w:val="both"/>
              <w:rPr>
                <w:rFonts w:ascii="Times New Roman" w:eastAsia="Palatino Linotype" w:hAnsi="Times New Roman"/>
                <w:sz w:val="20"/>
                <w:szCs w:val="20"/>
                <w:lang w:val="es-419"/>
              </w:rPr>
            </w:pPr>
            <w:r w:rsidRPr="00A273BC">
              <w:rPr>
                <w:rFonts w:ascii="Times New Roman" w:eastAsia="Palatino Linotype" w:hAnsi="Times New Roman"/>
                <w:b/>
                <w:sz w:val="20"/>
                <w:szCs w:val="20"/>
                <w:lang w:val="es-419"/>
              </w:rPr>
              <w:t>1.2 Entregar el medio de pago de forma eficaz y con calidad</w:t>
            </w:r>
          </w:p>
        </w:tc>
      </w:tr>
      <w:tr w:rsidR="00A273BC" w:rsidRPr="00A273BC" w:rsidTr="00A273BC">
        <w:trPr>
          <w:trHeight w:hRule="exact" w:val="600"/>
        </w:trPr>
        <w:tc>
          <w:tcPr>
            <w:tcW w:w="3700" w:type="dxa"/>
            <w:vMerge/>
            <w:vAlign w:val="center"/>
          </w:tcPr>
          <w:p w:rsidR="00A273BC" w:rsidRPr="00A273BC" w:rsidRDefault="00A273BC" w:rsidP="00A273BC">
            <w:pPr>
              <w:jc w:val="center"/>
              <w:rPr>
                <w:rFonts w:ascii="Times New Roman" w:hAnsi="Times New Roman"/>
                <w:sz w:val="20"/>
                <w:szCs w:val="20"/>
              </w:rPr>
            </w:pPr>
          </w:p>
        </w:tc>
        <w:tc>
          <w:tcPr>
            <w:tcW w:w="2136" w:type="dxa"/>
            <w:vMerge w:val="restart"/>
            <w:vAlign w:val="center"/>
          </w:tcPr>
          <w:p w:rsidR="00A273BC" w:rsidRPr="00A273BC" w:rsidRDefault="00A273BC" w:rsidP="00A273BC">
            <w:pPr>
              <w:tabs>
                <w:tab w:val="left" w:pos="1388"/>
              </w:tabs>
              <w:spacing w:before="1" w:after="0" w:line="240" w:lineRule="auto"/>
              <w:ind w:left="113" w:right="322"/>
              <w:jc w:val="center"/>
              <w:rPr>
                <w:rFonts w:ascii="Times New Roman" w:eastAsia="Palatino Linotype" w:hAnsi="Times New Roman"/>
                <w:b/>
                <w:sz w:val="20"/>
                <w:szCs w:val="20"/>
                <w:lang w:val="es-419"/>
              </w:rPr>
            </w:pPr>
            <w:r w:rsidRPr="00A273BC">
              <w:rPr>
                <w:rFonts w:ascii="Times New Roman" w:eastAsia="Palatino Linotype" w:hAnsi="Times New Roman"/>
                <w:b/>
                <w:sz w:val="20"/>
                <w:szCs w:val="20"/>
                <w:lang w:val="es-419"/>
              </w:rPr>
              <w:t>Gestión de la Red de Abastecimiento Social (RAS)</w:t>
            </w:r>
          </w:p>
        </w:tc>
        <w:tc>
          <w:tcPr>
            <w:tcW w:w="2796" w:type="dxa"/>
            <w:vMerge w:val="restart"/>
            <w:vAlign w:val="center"/>
          </w:tcPr>
          <w:p w:rsidR="00A273BC" w:rsidRPr="00A273BC" w:rsidRDefault="00A273BC" w:rsidP="00A273BC">
            <w:pPr>
              <w:spacing w:after="0" w:line="240" w:lineRule="auto"/>
              <w:ind w:left="59" w:right="93"/>
              <w:jc w:val="both"/>
              <w:rPr>
                <w:rFonts w:ascii="Times New Roman" w:eastAsia="Palatino Linotype" w:hAnsi="Times New Roman"/>
                <w:sz w:val="20"/>
                <w:szCs w:val="20"/>
                <w:lang w:val="es-419"/>
              </w:rPr>
            </w:pPr>
            <w:r w:rsidRPr="00A273BC">
              <w:rPr>
                <w:rFonts w:ascii="Times New Roman" w:eastAsia="Palatino Linotype" w:hAnsi="Times New Roman"/>
                <w:b/>
                <w:sz w:val="20"/>
                <w:szCs w:val="20"/>
                <w:lang w:val="es-419"/>
              </w:rPr>
              <w:t>2.1 Asegurar</w:t>
            </w:r>
            <w:r w:rsidRPr="00A273BC">
              <w:rPr>
                <w:rFonts w:ascii="Times New Roman" w:eastAsia="Palatino Linotype" w:hAnsi="Times New Roman"/>
                <w:b/>
                <w:sz w:val="20"/>
                <w:szCs w:val="20"/>
              </w:rPr>
              <w:t xml:space="preserve"> la </w:t>
            </w:r>
            <w:r w:rsidRPr="00A273BC">
              <w:rPr>
                <w:rFonts w:ascii="Times New Roman" w:eastAsia="Palatino Linotype" w:hAnsi="Times New Roman"/>
                <w:b/>
                <w:sz w:val="20"/>
                <w:szCs w:val="20"/>
                <w:lang w:val="es-419"/>
              </w:rPr>
              <w:t xml:space="preserve">continuidad y confiabilidad de los servicios ofrecidos por los comerciantes de la RAS  </w:t>
            </w:r>
          </w:p>
        </w:tc>
      </w:tr>
      <w:tr w:rsidR="00A273BC" w:rsidRPr="00A273BC" w:rsidTr="00A273BC">
        <w:trPr>
          <w:trHeight w:hRule="exact" w:val="423"/>
        </w:trPr>
        <w:tc>
          <w:tcPr>
            <w:tcW w:w="3700" w:type="dxa"/>
            <w:shd w:val="clear" w:color="auto" w:fill="B8D5FF"/>
          </w:tcPr>
          <w:p w:rsidR="00A273BC" w:rsidRPr="00A273BC" w:rsidRDefault="00A273BC" w:rsidP="00A273BC">
            <w:pPr>
              <w:spacing w:after="0" w:line="296" w:lineRule="exact"/>
              <w:ind w:hanging="15"/>
              <w:jc w:val="center"/>
              <w:rPr>
                <w:rFonts w:ascii="Times New Roman" w:eastAsia="Palatino Linotype" w:hAnsi="Times New Roman"/>
                <w:b/>
                <w:sz w:val="20"/>
                <w:szCs w:val="20"/>
                <w:lang w:val="en-US"/>
              </w:rPr>
            </w:pPr>
            <w:r w:rsidRPr="00A273BC">
              <w:rPr>
                <w:rFonts w:ascii="Times New Roman" w:eastAsia="Palatino Linotype" w:hAnsi="Times New Roman"/>
                <w:b/>
                <w:sz w:val="20"/>
                <w:szCs w:val="20"/>
                <w:lang w:val="en-US"/>
              </w:rPr>
              <w:t>VISIÓN</w:t>
            </w:r>
          </w:p>
        </w:tc>
        <w:tc>
          <w:tcPr>
            <w:tcW w:w="2136" w:type="dxa"/>
            <w:vMerge/>
          </w:tcPr>
          <w:p w:rsidR="00A273BC" w:rsidRPr="00A273BC" w:rsidRDefault="00A273BC" w:rsidP="00A273BC">
            <w:pPr>
              <w:tabs>
                <w:tab w:val="left" w:pos="1388"/>
              </w:tabs>
              <w:ind w:left="113" w:right="322"/>
              <w:jc w:val="center"/>
              <w:rPr>
                <w:rFonts w:ascii="Times New Roman" w:hAnsi="Times New Roman"/>
                <w:sz w:val="20"/>
                <w:szCs w:val="20"/>
                <w:highlight w:val="yellow"/>
                <w:lang w:val="en-US"/>
              </w:rPr>
            </w:pPr>
          </w:p>
        </w:tc>
        <w:tc>
          <w:tcPr>
            <w:tcW w:w="2796" w:type="dxa"/>
            <w:vMerge/>
          </w:tcPr>
          <w:p w:rsidR="00A273BC" w:rsidRPr="00A273BC" w:rsidRDefault="00A273BC" w:rsidP="00A273BC">
            <w:pPr>
              <w:ind w:left="59"/>
              <w:rPr>
                <w:rFonts w:ascii="Times New Roman" w:hAnsi="Times New Roman"/>
                <w:sz w:val="20"/>
                <w:szCs w:val="20"/>
                <w:lang w:val="en-US"/>
              </w:rPr>
            </w:pPr>
          </w:p>
        </w:tc>
      </w:tr>
      <w:tr w:rsidR="00A273BC" w:rsidRPr="00A273BC" w:rsidTr="00A273BC">
        <w:trPr>
          <w:trHeight w:val="810"/>
        </w:trPr>
        <w:tc>
          <w:tcPr>
            <w:tcW w:w="3700" w:type="dxa"/>
            <w:vAlign w:val="center"/>
          </w:tcPr>
          <w:p w:rsidR="00A273BC" w:rsidRPr="00A273BC" w:rsidRDefault="00A273BC" w:rsidP="00A273BC">
            <w:pPr>
              <w:spacing w:after="0" w:line="240" w:lineRule="auto"/>
              <w:ind w:left="94" w:right="94"/>
              <w:jc w:val="center"/>
              <w:rPr>
                <w:rFonts w:ascii="Times New Roman" w:eastAsia="Palatino Linotype" w:hAnsi="Times New Roman"/>
                <w:sz w:val="20"/>
                <w:szCs w:val="20"/>
                <w:lang w:val="es-419"/>
              </w:rPr>
            </w:pPr>
            <w:r w:rsidRPr="00A273BC">
              <w:rPr>
                <w:rFonts w:ascii="Times New Roman" w:eastAsia="Palatino Linotype" w:hAnsi="Times New Roman"/>
                <w:sz w:val="20"/>
                <w:szCs w:val="20"/>
                <w:lang w:val="es-419"/>
              </w:rPr>
              <w:t>Única entidad del estado que administre todos los subsidios sociales focalizados otorgados por el gobierno en un marco de transparencia y eficiencia.</w:t>
            </w:r>
          </w:p>
        </w:tc>
        <w:tc>
          <w:tcPr>
            <w:tcW w:w="2136" w:type="dxa"/>
            <w:vAlign w:val="center"/>
          </w:tcPr>
          <w:p w:rsidR="00A273BC" w:rsidRPr="00A273BC" w:rsidRDefault="00A273BC" w:rsidP="00A273BC">
            <w:pPr>
              <w:tabs>
                <w:tab w:val="left" w:pos="1388"/>
              </w:tabs>
              <w:spacing w:after="0" w:line="240" w:lineRule="auto"/>
              <w:ind w:left="113" w:right="322"/>
              <w:jc w:val="center"/>
              <w:rPr>
                <w:rFonts w:ascii="Times New Roman" w:eastAsia="Palatino Linotype" w:hAnsi="Times New Roman"/>
                <w:sz w:val="20"/>
                <w:szCs w:val="20"/>
                <w:highlight w:val="yellow"/>
                <w:lang w:val="es-419"/>
              </w:rPr>
            </w:pPr>
            <w:r w:rsidRPr="00A273BC">
              <w:rPr>
                <w:rFonts w:ascii="Times New Roman" w:eastAsia="Palatino Linotype" w:hAnsi="Times New Roman"/>
                <w:b/>
                <w:sz w:val="20"/>
                <w:szCs w:val="20"/>
                <w:lang w:val="es-419"/>
              </w:rPr>
              <w:t>Administración eficiente, transparente y orientada a resultados</w:t>
            </w:r>
          </w:p>
        </w:tc>
        <w:tc>
          <w:tcPr>
            <w:tcW w:w="2796" w:type="dxa"/>
            <w:vAlign w:val="center"/>
          </w:tcPr>
          <w:p w:rsidR="00A273BC" w:rsidRPr="00A273BC" w:rsidRDefault="00A273BC" w:rsidP="00A273BC">
            <w:pPr>
              <w:tabs>
                <w:tab w:val="left" w:pos="2797"/>
                <w:tab w:val="left" w:pos="3967"/>
              </w:tabs>
              <w:spacing w:after="0" w:line="240" w:lineRule="auto"/>
              <w:ind w:left="59" w:right="92"/>
              <w:jc w:val="both"/>
              <w:rPr>
                <w:rFonts w:ascii="Times New Roman" w:eastAsia="Palatino Linotype" w:hAnsi="Times New Roman"/>
                <w:sz w:val="20"/>
                <w:szCs w:val="20"/>
              </w:rPr>
            </w:pPr>
            <w:r w:rsidRPr="00A273BC">
              <w:rPr>
                <w:rFonts w:ascii="Times New Roman" w:eastAsia="Palatino Linotype" w:hAnsi="Times New Roman"/>
                <w:b/>
                <w:sz w:val="20"/>
                <w:szCs w:val="20"/>
                <w:lang w:val="es-419"/>
              </w:rPr>
              <w:t>3.1 Mejorar los procesos de la entidad con impacto en la calidad de los productos institucionales</w:t>
            </w:r>
          </w:p>
        </w:tc>
      </w:tr>
    </w:tbl>
    <w:p w:rsidR="00347466" w:rsidRPr="00347466" w:rsidRDefault="00347466" w:rsidP="00347466">
      <w:pPr>
        <w:ind w:left="720"/>
        <w:contextualSpacing/>
        <w:rPr>
          <w:rFonts w:ascii="Times New Roman" w:hAnsi="Times New Roman"/>
          <w:sz w:val="24"/>
          <w:szCs w:val="24"/>
        </w:rPr>
      </w:pPr>
    </w:p>
    <w:p w:rsidR="00617347" w:rsidRDefault="00617347" w:rsidP="00617347">
      <w:pPr>
        <w:spacing w:after="0" w:line="480" w:lineRule="auto"/>
        <w:ind w:left="360" w:right="360" w:firstLine="708"/>
        <w:jc w:val="both"/>
        <w:rPr>
          <w:rFonts w:ascii="Times New Roman" w:hAnsi="Times New Roman"/>
          <w:sz w:val="24"/>
          <w:szCs w:val="24"/>
        </w:rPr>
      </w:pPr>
    </w:p>
    <w:p w:rsidR="00617347" w:rsidRDefault="00617347" w:rsidP="00617347">
      <w:pPr>
        <w:spacing w:after="0" w:line="480" w:lineRule="auto"/>
        <w:ind w:left="360" w:right="360" w:firstLine="708"/>
        <w:jc w:val="both"/>
        <w:rPr>
          <w:rFonts w:ascii="Times New Roman" w:hAnsi="Times New Roman"/>
          <w:sz w:val="24"/>
          <w:szCs w:val="24"/>
        </w:rPr>
      </w:pPr>
    </w:p>
    <w:p w:rsidR="00617347" w:rsidRDefault="00617347" w:rsidP="00617347">
      <w:pPr>
        <w:spacing w:after="0" w:line="480" w:lineRule="auto"/>
        <w:ind w:left="360" w:right="360" w:firstLine="708"/>
        <w:jc w:val="both"/>
        <w:rPr>
          <w:rFonts w:ascii="Times New Roman" w:hAnsi="Times New Roman"/>
          <w:sz w:val="24"/>
          <w:szCs w:val="24"/>
        </w:rPr>
      </w:pPr>
    </w:p>
    <w:p w:rsidR="00617347" w:rsidRDefault="00617347" w:rsidP="00617347">
      <w:pPr>
        <w:spacing w:after="0" w:line="480" w:lineRule="auto"/>
        <w:ind w:left="360" w:right="360" w:firstLine="708"/>
        <w:jc w:val="both"/>
        <w:rPr>
          <w:rFonts w:ascii="Times New Roman" w:hAnsi="Times New Roman"/>
          <w:sz w:val="24"/>
          <w:szCs w:val="24"/>
        </w:rPr>
      </w:pPr>
    </w:p>
    <w:p w:rsidR="00347466" w:rsidRPr="00347466" w:rsidRDefault="00347466" w:rsidP="00617347">
      <w:pPr>
        <w:spacing w:after="0" w:line="480" w:lineRule="auto"/>
        <w:ind w:left="360" w:right="270" w:firstLine="708"/>
        <w:jc w:val="both"/>
        <w:rPr>
          <w:rFonts w:ascii="Times New Roman" w:hAnsi="Times New Roman"/>
          <w:sz w:val="24"/>
          <w:szCs w:val="24"/>
        </w:rPr>
      </w:pPr>
      <w:r w:rsidRPr="00347466">
        <w:rPr>
          <w:rFonts w:ascii="Times New Roman" w:hAnsi="Times New Roman"/>
          <w:sz w:val="24"/>
          <w:szCs w:val="24"/>
        </w:rPr>
        <w:lastRenderedPageBreak/>
        <w:t xml:space="preserve">La Planificación Operativa Anual (POA) </w:t>
      </w:r>
      <w:r w:rsidR="007559B2">
        <w:rPr>
          <w:rFonts w:ascii="Times New Roman" w:hAnsi="Times New Roman"/>
          <w:sz w:val="24"/>
          <w:szCs w:val="24"/>
        </w:rPr>
        <w:t xml:space="preserve">del 2017 </w:t>
      </w:r>
      <w:r w:rsidR="007559B2" w:rsidRPr="00347466">
        <w:rPr>
          <w:rFonts w:ascii="Times New Roman" w:hAnsi="Times New Roman"/>
          <w:sz w:val="24"/>
          <w:szCs w:val="24"/>
        </w:rPr>
        <w:t xml:space="preserve">posee un porcentaje total de ejecución promedio de un </w:t>
      </w:r>
      <w:r w:rsidR="007559B2" w:rsidRPr="00F8548D">
        <w:rPr>
          <w:rFonts w:ascii="Times New Roman" w:hAnsi="Times New Roman"/>
          <w:b/>
          <w:sz w:val="24"/>
          <w:szCs w:val="24"/>
        </w:rPr>
        <w:t>95%</w:t>
      </w:r>
      <w:r w:rsidR="007559B2" w:rsidRPr="007559B2">
        <w:rPr>
          <w:rFonts w:ascii="Times New Roman" w:hAnsi="Times New Roman"/>
          <w:sz w:val="24"/>
          <w:szCs w:val="24"/>
        </w:rPr>
        <w:t>.</w:t>
      </w:r>
      <w:r w:rsidR="007559B2">
        <w:rPr>
          <w:rFonts w:ascii="Times New Roman" w:hAnsi="Times New Roman"/>
          <w:sz w:val="24"/>
          <w:szCs w:val="24"/>
        </w:rPr>
        <w:t xml:space="preserve"> El mismo fue</w:t>
      </w:r>
      <w:r w:rsidR="007559B2" w:rsidRPr="00347466">
        <w:rPr>
          <w:rFonts w:ascii="Times New Roman" w:hAnsi="Times New Roman"/>
          <w:sz w:val="24"/>
          <w:szCs w:val="24"/>
        </w:rPr>
        <w:t xml:space="preserve"> </w:t>
      </w:r>
      <w:r w:rsidR="00F8548D">
        <w:rPr>
          <w:rFonts w:ascii="Times New Roman" w:hAnsi="Times New Roman"/>
          <w:sz w:val="24"/>
          <w:szCs w:val="24"/>
        </w:rPr>
        <w:t xml:space="preserve">diseñado en cumplimiento a </w:t>
      </w:r>
      <w:r w:rsidRPr="00347466">
        <w:rPr>
          <w:rFonts w:ascii="Times New Roman" w:hAnsi="Times New Roman"/>
          <w:sz w:val="24"/>
          <w:szCs w:val="24"/>
        </w:rPr>
        <w:t>los requerimientos del Ministerio de Economía, Planificación y Desarrollo (MEPyD), bajo el Sistema Nacional de Inversión Pública (SNIP), este último se rige bajo una documentación específica, creada por el MEPyD, la Guía Metodológica General para la Formulación y Evaluación de Proyectos de Inversión pública y las Normas Técnicas del Sistema Nacional de Inversión Pública.</w:t>
      </w:r>
    </w:p>
    <w:p w:rsidR="00347466" w:rsidRDefault="00347466" w:rsidP="00617347">
      <w:pPr>
        <w:spacing w:after="0" w:line="480" w:lineRule="auto"/>
        <w:ind w:left="360" w:right="270" w:firstLine="708"/>
        <w:jc w:val="both"/>
        <w:rPr>
          <w:rFonts w:ascii="Times New Roman" w:hAnsi="Times New Roman"/>
          <w:sz w:val="24"/>
          <w:szCs w:val="24"/>
        </w:rPr>
      </w:pPr>
      <w:r w:rsidRPr="00347466">
        <w:rPr>
          <w:rFonts w:ascii="Times New Roman" w:hAnsi="Times New Roman"/>
          <w:sz w:val="24"/>
          <w:szCs w:val="24"/>
        </w:rPr>
        <w:t>Cada proyecto que se desee ejecutar con recursos del Estado Dominicano, debe de formularse dentro de la Estrategia Nacional de Desarrollo 2030 y los objetivos y metas del Plan Nacional Plurianual del Sector Público, bajo la ley de Inversión Pública Ley No.  498-06.</w:t>
      </w:r>
    </w:p>
    <w:p w:rsidR="00347466" w:rsidRPr="00347466" w:rsidRDefault="00347466" w:rsidP="007559B2">
      <w:pPr>
        <w:spacing w:after="0" w:line="480" w:lineRule="auto"/>
        <w:ind w:left="360" w:right="270" w:firstLine="708"/>
        <w:jc w:val="both"/>
        <w:rPr>
          <w:rFonts w:ascii="Times New Roman" w:hAnsi="Times New Roman"/>
          <w:sz w:val="24"/>
          <w:szCs w:val="24"/>
        </w:rPr>
      </w:pPr>
      <w:r w:rsidRPr="00347466">
        <w:rPr>
          <w:rFonts w:ascii="Times New Roman" w:hAnsi="Times New Roman"/>
          <w:sz w:val="24"/>
          <w:szCs w:val="24"/>
        </w:rPr>
        <w:t>Tras el compromiso mostrado por la ADESS de seguir y cumplir a cabalidad esta normativa y como requisito también del Sistema de Gestión de la Calidad implementado a través de la Norma ISO 9001:2015 y el modelo CAF, se mejoraron los siguientes procedimientos y formularios:</w:t>
      </w:r>
    </w:p>
    <w:p w:rsidR="006614B2" w:rsidRPr="006614B2" w:rsidRDefault="006614B2" w:rsidP="00F8548D">
      <w:pPr>
        <w:numPr>
          <w:ilvl w:val="0"/>
          <w:numId w:val="15"/>
        </w:numPr>
        <w:spacing w:line="480" w:lineRule="auto"/>
        <w:ind w:left="1428"/>
        <w:contextualSpacing/>
        <w:jc w:val="both"/>
        <w:rPr>
          <w:rFonts w:ascii="Times New Roman" w:hAnsi="Times New Roman"/>
          <w:sz w:val="24"/>
          <w:szCs w:val="24"/>
        </w:rPr>
      </w:pPr>
      <w:r>
        <w:rPr>
          <w:rFonts w:ascii="Times New Roman" w:hAnsi="Times New Roman"/>
          <w:sz w:val="24"/>
          <w:szCs w:val="24"/>
        </w:rPr>
        <w:t xml:space="preserve">Ficha de Proceso </w:t>
      </w:r>
      <w:r w:rsidRPr="006614B2">
        <w:rPr>
          <w:rFonts w:ascii="Times New Roman" w:hAnsi="Times New Roman"/>
          <w:sz w:val="24"/>
          <w:szCs w:val="24"/>
        </w:rPr>
        <w:t>Gestión de la Planificación Institucional</w:t>
      </w:r>
    </w:p>
    <w:p w:rsidR="00347466" w:rsidRPr="00347466" w:rsidRDefault="00347466" w:rsidP="00F8548D">
      <w:pPr>
        <w:numPr>
          <w:ilvl w:val="0"/>
          <w:numId w:val="15"/>
        </w:numPr>
        <w:spacing w:line="480" w:lineRule="auto"/>
        <w:ind w:left="1428"/>
        <w:contextualSpacing/>
        <w:jc w:val="both"/>
        <w:rPr>
          <w:rFonts w:ascii="Times New Roman" w:hAnsi="Times New Roman"/>
          <w:sz w:val="24"/>
          <w:szCs w:val="24"/>
        </w:rPr>
      </w:pPr>
      <w:r w:rsidRPr="00347466">
        <w:rPr>
          <w:rFonts w:ascii="Times New Roman" w:hAnsi="Times New Roman"/>
          <w:sz w:val="24"/>
          <w:szCs w:val="24"/>
        </w:rPr>
        <w:t>Procedimiento de Planificación Institucional (PR-DPD-01).</w:t>
      </w:r>
    </w:p>
    <w:p w:rsidR="00347466" w:rsidRDefault="00347466" w:rsidP="00F8548D">
      <w:pPr>
        <w:numPr>
          <w:ilvl w:val="0"/>
          <w:numId w:val="15"/>
        </w:numPr>
        <w:spacing w:line="480" w:lineRule="auto"/>
        <w:ind w:left="1428"/>
        <w:contextualSpacing/>
        <w:jc w:val="both"/>
        <w:rPr>
          <w:rFonts w:ascii="Times New Roman" w:hAnsi="Times New Roman"/>
          <w:sz w:val="24"/>
          <w:szCs w:val="24"/>
        </w:rPr>
      </w:pPr>
      <w:r w:rsidRPr="00347466">
        <w:rPr>
          <w:rFonts w:ascii="Times New Roman" w:hAnsi="Times New Roman"/>
          <w:sz w:val="24"/>
          <w:szCs w:val="24"/>
        </w:rPr>
        <w:t>Procedimiento de Seguimiento y Control de Planificación Institucional (PR-DPD-02).</w:t>
      </w:r>
    </w:p>
    <w:p w:rsidR="00347466" w:rsidRPr="00347466" w:rsidRDefault="00347466" w:rsidP="00F8548D">
      <w:pPr>
        <w:numPr>
          <w:ilvl w:val="0"/>
          <w:numId w:val="14"/>
        </w:numPr>
        <w:spacing w:line="480" w:lineRule="auto"/>
        <w:ind w:left="1428"/>
        <w:contextualSpacing/>
        <w:jc w:val="both"/>
        <w:rPr>
          <w:rFonts w:ascii="Times New Roman" w:hAnsi="Times New Roman"/>
          <w:sz w:val="24"/>
          <w:szCs w:val="24"/>
        </w:rPr>
      </w:pPr>
      <w:r w:rsidRPr="00347466">
        <w:rPr>
          <w:rFonts w:ascii="Times New Roman" w:hAnsi="Times New Roman"/>
          <w:sz w:val="24"/>
          <w:szCs w:val="24"/>
        </w:rPr>
        <w:t>Formulario “</w:t>
      </w:r>
      <w:r w:rsidR="00AF7A8A" w:rsidRPr="00AF7A8A">
        <w:rPr>
          <w:rFonts w:ascii="Times New Roman" w:hAnsi="Times New Roman"/>
          <w:sz w:val="24"/>
          <w:szCs w:val="24"/>
        </w:rPr>
        <w:t>Metas operativas anuales</w:t>
      </w:r>
      <w:r w:rsidRPr="00347466">
        <w:rPr>
          <w:rFonts w:ascii="Times New Roman" w:hAnsi="Times New Roman"/>
          <w:sz w:val="24"/>
          <w:szCs w:val="24"/>
        </w:rPr>
        <w:t>” (FO-DPD-02)</w:t>
      </w:r>
    </w:p>
    <w:p w:rsidR="00347466" w:rsidRPr="00347466" w:rsidRDefault="00347466" w:rsidP="00F8548D">
      <w:pPr>
        <w:numPr>
          <w:ilvl w:val="0"/>
          <w:numId w:val="14"/>
        </w:numPr>
        <w:spacing w:line="480" w:lineRule="auto"/>
        <w:ind w:left="1428"/>
        <w:contextualSpacing/>
        <w:jc w:val="both"/>
        <w:rPr>
          <w:rFonts w:ascii="Times New Roman" w:hAnsi="Times New Roman"/>
          <w:sz w:val="24"/>
          <w:szCs w:val="24"/>
        </w:rPr>
      </w:pPr>
      <w:r w:rsidRPr="00347466">
        <w:rPr>
          <w:rFonts w:ascii="Times New Roman" w:hAnsi="Times New Roman"/>
          <w:sz w:val="24"/>
          <w:szCs w:val="24"/>
        </w:rPr>
        <w:t>Formulario “Plan Operativo Anual” (FO-DPD-03).</w:t>
      </w:r>
    </w:p>
    <w:p w:rsidR="00F8548D" w:rsidRDefault="00F8548D">
      <w:pPr>
        <w:spacing w:after="160" w:line="259" w:lineRule="auto"/>
      </w:pPr>
      <w:r>
        <w:br w:type="page"/>
      </w:r>
    </w:p>
    <w:p w:rsidR="00347466" w:rsidRDefault="00347466" w:rsidP="00347466"/>
    <w:p w:rsidR="00D404FB" w:rsidRDefault="00D006F1" w:rsidP="005429FB">
      <w:pPr>
        <w:numPr>
          <w:ilvl w:val="0"/>
          <w:numId w:val="24"/>
        </w:numPr>
        <w:spacing w:after="160" w:line="480" w:lineRule="auto"/>
        <w:ind w:left="567" w:hanging="567"/>
        <w:contextualSpacing/>
        <w:outlineLvl w:val="1"/>
        <w:rPr>
          <w:rFonts w:ascii="Times New Roman" w:eastAsiaTheme="minorHAnsi" w:hAnsi="Times New Roman"/>
          <w:b/>
          <w:sz w:val="28"/>
          <w:szCs w:val="22"/>
        </w:rPr>
      </w:pPr>
      <w:bookmarkStart w:id="11" w:name="_Toc500929628"/>
      <w:r w:rsidRPr="00D006F1">
        <w:rPr>
          <w:rFonts w:ascii="Times New Roman" w:eastAsiaTheme="minorHAnsi" w:hAnsi="Times New Roman"/>
          <w:b/>
          <w:sz w:val="28"/>
          <w:szCs w:val="22"/>
        </w:rPr>
        <w:t>Indicadores de Gestión</w:t>
      </w:r>
      <w:bookmarkEnd w:id="11"/>
      <w:r w:rsidRPr="00D006F1">
        <w:rPr>
          <w:rFonts w:ascii="Times New Roman" w:eastAsiaTheme="minorHAnsi" w:hAnsi="Times New Roman"/>
          <w:b/>
          <w:sz w:val="28"/>
          <w:szCs w:val="22"/>
        </w:rPr>
        <w:t xml:space="preserve"> </w:t>
      </w:r>
    </w:p>
    <w:p w:rsidR="003633B2" w:rsidRPr="003633B2" w:rsidRDefault="003633B2" w:rsidP="005429FB">
      <w:pPr>
        <w:numPr>
          <w:ilvl w:val="0"/>
          <w:numId w:val="6"/>
        </w:numPr>
        <w:spacing w:after="160" w:line="480" w:lineRule="auto"/>
        <w:contextualSpacing/>
        <w:jc w:val="both"/>
        <w:outlineLvl w:val="2"/>
        <w:rPr>
          <w:rFonts w:ascii="Times New Roman" w:eastAsiaTheme="minorHAnsi" w:hAnsi="Times New Roman" w:cstheme="minorBidi"/>
          <w:b/>
          <w:sz w:val="28"/>
          <w:szCs w:val="22"/>
        </w:rPr>
      </w:pPr>
      <w:bookmarkStart w:id="12" w:name="_Toc500929629"/>
      <w:r w:rsidRPr="003633B2">
        <w:rPr>
          <w:rFonts w:ascii="Times New Roman" w:eastAsiaTheme="minorHAnsi" w:hAnsi="Times New Roman" w:cstheme="minorBidi"/>
          <w:b/>
          <w:sz w:val="28"/>
          <w:szCs w:val="22"/>
        </w:rPr>
        <w:t>Perspectiva Estratégica</w:t>
      </w:r>
      <w:bookmarkStart w:id="13" w:name="_Toc439255955"/>
      <w:bookmarkEnd w:id="12"/>
    </w:p>
    <w:p w:rsidR="003633B2" w:rsidRPr="003633B2" w:rsidRDefault="003633B2" w:rsidP="005429FB">
      <w:pPr>
        <w:numPr>
          <w:ilvl w:val="1"/>
          <w:numId w:val="6"/>
        </w:numPr>
        <w:spacing w:after="160" w:line="480" w:lineRule="auto"/>
        <w:ind w:left="709" w:hanging="142"/>
        <w:contextualSpacing/>
        <w:jc w:val="both"/>
        <w:outlineLvl w:val="2"/>
        <w:rPr>
          <w:rFonts w:ascii="Times New Roman" w:eastAsiaTheme="minorHAnsi" w:hAnsi="Times New Roman" w:cstheme="minorBidi"/>
          <w:b/>
          <w:sz w:val="28"/>
          <w:szCs w:val="22"/>
        </w:rPr>
      </w:pPr>
      <w:bookmarkStart w:id="14" w:name="_Toc500929630"/>
      <w:r w:rsidRPr="003633B2">
        <w:rPr>
          <w:rFonts w:ascii="Times New Roman" w:eastAsiaTheme="minorHAnsi" w:hAnsi="Times New Roman" w:cstheme="minorBidi"/>
          <w:b/>
          <w:sz w:val="28"/>
          <w:szCs w:val="22"/>
        </w:rPr>
        <w:t>Metas Presidenciales</w:t>
      </w:r>
      <w:bookmarkEnd w:id="13"/>
      <w:bookmarkEnd w:id="14"/>
    </w:p>
    <w:p w:rsidR="0027186D" w:rsidRDefault="0027186D" w:rsidP="0027186D">
      <w:pPr>
        <w:autoSpaceDE w:val="0"/>
        <w:autoSpaceDN w:val="0"/>
        <w:adjustRightInd w:val="0"/>
        <w:spacing w:after="0" w:line="480" w:lineRule="auto"/>
        <w:ind w:left="709" w:right="270"/>
        <w:jc w:val="both"/>
        <w:rPr>
          <w:rFonts w:ascii="Times New Roman" w:hAnsi="Times New Roman"/>
          <w:sz w:val="24"/>
          <w:szCs w:val="24"/>
        </w:rPr>
      </w:pPr>
    </w:p>
    <w:p w:rsidR="003633B2" w:rsidRPr="003633B2" w:rsidRDefault="003633B2" w:rsidP="00F8548D">
      <w:pPr>
        <w:autoSpaceDE w:val="0"/>
        <w:autoSpaceDN w:val="0"/>
        <w:adjustRightInd w:val="0"/>
        <w:spacing w:after="0" w:line="480" w:lineRule="auto"/>
        <w:ind w:firstLine="708"/>
        <w:jc w:val="both"/>
        <w:rPr>
          <w:rFonts w:ascii="Times New Roman" w:hAnsi="Times New Roman"/>
          <w:sz w:val="24"/>
          <w:szCs w:val="24"/>
        </w:rPr>
      </w:pPr>
      <w:r w:rsidRPr="003633B2">
        <w:rPr>
          <w:rFonts w:ascii="Times New Roman" w:hAnsi="Times New Roman"/>
          <w:sz w:val="24"/>
          <w:szCs w:val="24"/>
        </w:rPr>
        <w:t xml:space="preserve">Una de las 30 metas que el gobierno dominicano se propuso lograr dentro de los próximos cuatro (4) años, en el contexto de la Estrategia Nacional de Desarrollo (END) 2012-2030 es la de </w:t>
      </w:r>
      <w:r w:rsidRPr="003633B2">
        <w:rPr>
          <w:rFonts w:ascii="Times New Roman" w:hAnsi="Times New Roman"/>
          <w:b/>
          <w:bCs/>
          <w:sz w:val="24"/>
          <w:szCs w:val="24"/>
        </w:rPr>
        <w:t>“</w:t>
      </w:r>
      <w:r w:rsidRPr="003633B2">
        <w:rPr>
          <w:rFonts w:ascii="Times New Roman" w:hAnsi="Times New Roman"/>
          <w:sz w:val="24"/>
          <w:szCs w:val="24"/>
        </w:rPr>
        <w:t>Incorporar 200,000 nuevas familias pobres al programa Progresando con Solidaridad</w:t>
      </w:r>
      <w:r w:rsidRPr="003633B2">
        <w:rPr>
          <w:rFonts w:ascii="Times New Roman" w:hAnsi="Times New Roman"/>
          <w:b/>
          <w:bCs/>
          <w:sz w:val="24"/>
          <w:szCs w:val="24"/>
        </w:rPr>
        <w:t>”</w:t>
      </w:r>
      <w:r w:rsidRPr="003633B2">
        <w:rPr>
          <w:rFonts w:ascii="Times New Roman" w:hAnsi="Times New Roman"/>
          <w:sz w:val="24"/>
          <w:szCs w:val="24"/>
        </w:rPr>
        <w:t xml:space="preserve">. </w:t>
      </w:r>
    </w:p>
    <w:p w:rsidR="003633B2" w:rsidRPr="003633B2" w:rsidRDefault="003633B2" w:rsidP="00F8548D">
      <w:pPr>
        <w:autoSpaceDE w:val="0"/>
        <w:autoSpaceDN w:val="0"/>
        <w:adjustRightInd w:val="0"/>
        <w:spacing w:after="0" w:line="480" w:lineRule="auto"/>
        <w:jc w:val="both"/>
        <w:rPr>
          <w:rFonts w:ascii="Times New Roman" w:hAnsi="Times New Roman"/>
          <w:sz w:val="24"/>
          <w:szCs w:val="24"/>
        </w:rPr>
      </w:pPr>
      <w:r w:rsidRPr="003633B2">
        <w:rPr>
          <w:rFonts w:ascii="Times New Roman" w:hAnsi="Times New Roman"/>
          <w:sz w:val="24"/>
          <w:szCs w:val="24"/>
        </w:rPr>
        <w:tab/>
        <w:t>Durante el año 2017 se verificaron y actualizaron datos a 52,033 participantes existentes por renovación. En el mes de diciembre 2017 están siendo entregadas</w:t>
      </w:r>
      <w:r w:rsidR="0016432F">
        <w:rPr>
          <w:rFonts w:ascii="Times New Roman" w:hAnsi="Times New Roman"/>
          <w:sz w:val="24"/>
          <w:szCs w:val="24"/>
        </w:rPr>
        <w:t xml:space="preserve"> 81,159 tarjetas, donde</w:t>
      </w:r>
      <w:r w:rsidRPr="003633B2">
        <w:rPr>
          <w:rFonts w:ascii="Times New Roman" w:hAnsi="Times New Roman"/>
          <w:sz w:val="24"/>
          <w:szCs w:val="24"/>
        </w:rPr>
        <w:t xml:space="preserve"> 18,916 nuevas tarjetas de Incentivo a la Educación Superior (IES), de la MESCyT, a nivel nacional  y </w:t>
      </w:r>
      <w:r w:rsidR="0016432F">
        <w:rPr>
          <w:rFonts w:ascii="Times New Roman" w:hAnsi="Times New Roman"/>
          <w:sz w:val="24"/>
          <w:szCs w:val="24"/>
        </w:rPr>
        <w:t>y unas</w:t>
      </w:r>
      <w:r w:rsidRPr="003633B2">
        <w:rPr>
          <w:rFonts w:ascii="Times New Roman" w:hAnsi="Times New Roman"/>
          <w:sz w:val="24"/>
          <w:szCs w:val="24"/>
        </w:rPr>
        <w:t xml:space="preserve"> 62,243 tarjetas a nuevos participantes.</w:t>
      </w:r>
    </w:p>
    <w:p w:rsidR="00071BD1" w:rsidRDefault="00071BD1" w:rsidP="003211C0">
      <w:pPr>
        <w:spacing w:after="0" w:line="480" w:lineRule="auto"/>
        <w:ind w:left="450" w:right="270" w:hanging="450"/>
        <w:jc w:val="both"/>
        <w:rPr>
          <w:rFonts w:ascii="Times New Roman" w:hAnsi="Times New Roman"/>
          <w:color w:val="000000" w:themeColor="text1"/>
          <w:sz w:val="24"/>
          <w:szCs w:val="24"/>
        </w:rPr>
      </w:pPr>
    </w:p>
    <w:p w:rsidR="00071BD1" w:rsidRDefault="00071BD1" w:rsidP="00F8548D">
      <w:pPr>
        <w:autoSpaceDE w:val="0"/>
        <w:autoSpaceDN w:val="0"/>
        <w:adjustRightInd w:val="0"/>
        <w:spacing w:after="0" w:line="480" w:lineRule="auto"/>
        <w:ind w:firstLine="708"/>
        <w:jc w:val="both"/>
        <w:rPr>
          <w:rFonts w:ascii="Times New Roman" w:hAnsi="Times New Roman"/>
          <w:color w:val="000000" w:themeColor="text1"/>
          <w:sz w:val="24"/>
          <w:szCs w:val="24"/>
        </w:rPr>
      </w:pPr>
      <w:r w:rsidRPr="00B5191C">
        <w:rPr>
          <w:rFonts w:ascii="Times New Roman" w:hAnsi="Times New Roman"/>
          <w:color w:val="000000" w:themeColor="text1"/>
          <w:sz w:val="24"/>
          <w:szCs w:val="24"/>
        </w:rPr>
        <w:t>En búsqueda de estandarizar la infraestructura de todas las delegaciones provinciales, la ADESS garantiza instalaciones adecuadas y seguras para el buen desarrollo de las actividades y asegura la accesibilidad de todas y todos los usuarios mediante la remodelación y el remozamiento de las m</w:t>
      </w:r>
      <w:r w:rsidR="00F8548D">
        <w:rPr>
          <w:rFonts w:ascii="Times New Roman" w:hAnsi="Times New Roman"/>
          <w:color w:val="000000" w:themeColor="text1"/>
          <w:sz w:val="24"/>
          <w:szCs w:val="24"/>
        </w:rPr>
        <w:t xml:space="preserve">ismas, a la fecha contamos con </w:t>
      </w:r>
      <w:r>
        <w:rPr>
          <w:rFonts w:ascii="Times New Roman" w:hAnsi="Times New Roman"/>
          <w:color w:val="000000" w:themeColor="text1"/>
          <w:sz w:val="24"/>
          <w:szCs w:val="24"/>
        </w:rPr>
        <w:t>12</w:t>
      </w:r>
      <w:r w:rsidRPr="00B5191C">
        <w:rPr>
          <w:rFonts w:ascii="Times New Roman" w:hAnsi="Times New Roman"/>
          <w:color w:val="000000" w:themeColor="text1"/>
          <w:sz w:val="24"/>
          <w:szCs w:val="24"/>
        </w:rPr>
        <w:t xml:space="preserve"> delegaciones estandarizadas</w:t>
      </w:r>
      <w:r>
        <w:rPr>
          <w:rFonts w:ascii="Times New Roman" w:hAnsi="Times New Roman"/>
          <w:color w:val="000000" w:themeColor="text1"/>
          <w:sz w:val="24"/>
          <w:szCs w:val="24"/>
        </w:rPr>
        <w:t>, estas son:</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157BF6">
        <w:rPr>
          <w:rFonts w:ascii="Times New Roman" w:hAnsi="Times New Roman"/>
          <w:color w:val="000000" w:themeColor="text1"/>
          <w:sz w:val="24"/>
          <w:szCs w:val="24"/>
        </w:rPr>
        <w:t xml:space="preserve">  </w:t>
      </w:r>
      <w:r w:rsidRPr="0003023A">
        <w:rPr>
          <w:rFonts w:ascii="Times New Roman" w:hAnsi="Times New Roman"/>
          <w:color w:val="000000" w:themeColor="text1"/>
          <w:sz w:val="24"/>
          <w:szCs w:val="24"/>
          <w:lang w:val="es-419"/>
        </w:rPr>
        <w:t>Delegación de la provincia Peravia.</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 xml:space="preserve">  Delegación de la provincia de Elías Piña.</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 xml:space="preserve"> Delegación de la provincia Independencia.</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 xml:space="preserve">  Delegación de la provincia Bahoruco.</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 xml:space="preserve"> Delegación de la provincia de la Romana.</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 xml:space="preserve">  Delegación de la provincia La Altagracia.</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lastRenderedPageBreak/>
        <w:t xml:space="preserve"> Delegación de la provincia Maria Trinidad Sánchez.</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 xml:space="preserve">  Delegación de la provincia monseñor Noel.</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 xml:space="preserve"> Delegación de la provincia La Vega.</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 xml:space="preserve">  Delegación de la provincia Espaillat.</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 xml:space="preserve">  Delegación de la provincia de Santiago Rodriguez.</w:t>
      </w:r>
    </w:p>
    <w:p w:rsidR="00071BD1" w:rsidRPr="0003023A" w:rsidRDefault="00071BD1" w:rsidP="00A60438">
      <w:pPr>
        <w:pStyle w:val="Prrafodelista"/>
        <w:numPr>
          <w:ilvl w:val="0"/>
          <w:numId w:val="30"/>
        </w:numPr>
        <w:spacing w:after="0" w:line="480" w:lineRule="auto"/>
        <w:jc w:val="both"/>
        <w:rPr>
          <w:rFonts w:ascii="Times New Roman" w:hAnsi="Times New Roman"/>
          <w:color w:val="000000" w:themeColor="text1"/>
          <w:sz w:val="24"/>
          <w:szCs w:val="24"/>
          <w:lang w:val="es-419"/>
        </w:rPr>
      </w:pPr>
      <w:r w:rsidRPr="0003023A">
        <w:rPr>
          <w:rFonts w:ascii="Times New Roman" w:hAnsi="Times New Roman"/>
          <w:color w:val="000000" w:themeColor="text1"/>
          <w:sz w:val="24"/>
          <w:szCs w:val="24"/>
          <w:lang w:val="es-419"/>
        </w:rPr>
        <w:t>Delegación de la provincia de Monte Plata.</w:t>
      </w:r>
    </w:p>
    <w:p w:rsidR="00E9175D" w:rsidRDefault="00E9175D" w:rsidP="003633B2">
      <w:pPr>
        <w:autoSpaceDE w:val="0"/>
        <w:autoSpaceDN w:val="0"/>
        <w:adjustRightInd w:val="0"/>
        <w:spacing w:after="0" w:line="480" w:lineRule="auto"/>
        <w:ind w:firstLine="709"/>
        <w:jc w:val="both"/>
        <w:rPr>
          <w:rFonts w:ascii="Times New Roman" w:hAnsi="Times New Roman"/>
          <w:sz w:val="24"/>
          <w:szCs w:val="24"/>
        </w:rPr>
      </w:pPr>
    </w:p>
    <w:p w:rsidR="003633B2" w:rsidRDefault="003633B2" w:rsidP="003633B2">
      <w:pPr>
        <w:autoSpaceDE w:val="0"/>
        <w:autoSpaceDN w:val="0"/>
        <w:adjustRightInd w:val="0"/>
        <w:spacing w:after="0" w:line="480" w:lineRule="auto"/>
        <w:ind w:firstLine="709"/>
        <w:jc w:val="both"/>
        <w:rPr>
          <w:rFonts w:ascii="Times New Roman" w:hAnsi="Times New Roman"/>
          <w:sz w:val="24"/>
          <w:szCs w:val="24"/>
        </w:rPr>
      </w:pPr>
      <w:r w:rsidRPr="003633B2">
        <w:rPr>
          <w:rFonts w:ascii="Times New Roman" w:hAnsi="Times New Roman"/>
          <w:sz w:val="24"/>
          <w:szCs w:val="24"/>
        </w:rPr>
        <w:t xml:space="preserve">La ADESS está comprometida con el logro de las metas propuestas por el Gobierno Dominicano. </w:t>
      </w:r>
    </w:p>
    <w:p w:rsidR="00D0396D" w:rsidRDefault="00D0396D" w:rsidP="00F872A7">
      <w:pPr>
        <w:spacing w:after="160" w:line="259" w:lineRule="auto"/>
        <w:rPr>
          <w:rFonts w:ascii="Times New Roman" w:eastAsiaTheme="minorHAnsi" w:hAnsi="Times New Roman" w:cstheme="minorBidi"/>
          <w:b/>
          <w:sz w:val="28"/>
          <w:szCs w:val="22"/>
        </w:rPr>
      </w:pPr>
    </w:p>
    <w:p w:rsidR="00F872A7" w:rsidRDefault="00F872A7" w:rsidP="005429FB">
      <w:pPr>
        <w:numPr>
          <w:ilvl w:val="0"/>
          <w:numId w:val="21"/>
        </w:numPr>
        <w:spacing w:after="160" w:line="480" w:lineRule="auto"/>
        <w:ind w:left="709" w:hanging="142"/>
        <w:contextualSpacing/>
        <w:outlineLvl w:val="2"/>
        <w:rPr>
          <w:rFonts w:ascii="Times New Roman" w:eastAsiaTheme="minorHAnsi" w:hAnsi="Times New Roman" w:cstheme="minorBidi"/>
          <w:b/>
          <w:sz w:val="28"/>
          <w:szCs w:val="22"/>
        </w:rPr>
      </w:pPr>
      <w:bookmarkStart w:id="15" w:name="_Toc500929631"/>
      <w:r w:rsidRPr="00F872A7">
        <w:rPr>
          <w:rFonts w:ascii="Times New Roman" w:eastAsiaTheme="minorHAnsi" w:hAnsi="Times New Roman" w:cstheme="minorBidi"/>
          <w:b/>
          <w:sz w:val="28"/>
          <w:szCs w:val="22"/>
        </w:rPr>
        <w:t>Índice Uso TIC e Implementación Gobierno Electrónico</w:t>
      </w:r>
      <w:bookmarkEnd w:id="15"/>
    </w:p>
    <w:p w:rsidR="007F6FE0" w:rsidRPr="00F8548D" w:rsidRDefault="007F6FE0" w:rsidP="00F8548D">
      <w:pPr>
        <w:autoSpaceDE w:val="0"/>
        <w:autoSpaceDN w:val="0"/>
        <w:adjustRightInd w:val="0"/>
        <w:spacing w:after="0" w:line="480" w:lineRule="auto"/>
        <w:ind w:firstLine="709"/>
        <w:jc w:val="both"/>
        <w:rPr>
          <w:rFonts w:ascii="Times New Roman" w:hAnsi="Times New Roman"/>
          <w:sz w:val="24"/>
          <w:szCs w:val="24"/>
        </w:rPr>
      </w:pPr>
    </w:p>
    <w:p w:rsidR="00F872A7" w:rsidRPr="00F8548D" w:rsidRDefault="00F872A7" w:rsidP="00F8548D">
      <w:pPr>
        <w:autoSpaceDE w:val="0"/>
        <w:autoSpaceDN w:val="0"/>
        <w:adjustRightInd w:val="0"/>
        <w:spacing w:after="0" w:line="480" w:lineRule="auto"/>
        <w:ind w:firstLine="709"/>
        <w:jc w:val="both"/>
        <w:rPr>
          <w:rFonts w:ascii="Times New Roman" w:hAnsi="Times New Roman"/>
          <w:sz w:val="24"/>
          <w:szCs w:val="24"/>
        </w:rPr>
      </w:pPr>
      <w:r w:rsidRPr="00F8548D">
        <w:rPr>
          <w:rFonts w:ascii="Times New Roman" w:hAnsi="Times New Roman"/>
          <w:sz w:val="24"/>
          <w:szCs w:val="24"/>
        </w:rPr>
        <w:t>La Adess ha desarrollado un sistema de gestión tecnológico</w:t>
      </w:r>
      <w:r w:rsidR="00D95D16" w:rsidRPr="00F8548D">
        <w:rPr>
          <w:rFonts w:ascii="Times New Roman" w:hAnsi="Times New Roman"/>
          <w:sz w:val="24"/>
          <w:szCs w:val="24"/>
        </w:rPr>
        <w:t xml:space="preserve"> de colaboración</w:t>
      </w:r>
      <w:r w:rsidRPr="00F8548D">
        <w:rPr>
          <w:rFonts w:ascii="Times New Roman" w:hAnsi="Times New Roman"/>
          <w:sz w:val="24"/>
          <w:szCs w:val="24"/>
        </w:rPr>
        <w:t xml:space="preserve"> de punta e innovador denominado “Adess Cloud”, que permite el monitoreo del plan estratégico y operativo de la organización. Este sistema de control evalúa y monitorea el comportamiento de los indicadores de gestión de los procesos estratégicos, operativos y de apoyo, analizados trimestralmente. </w:t>
      </w:r>
    </w:p>
    <w:p w:rsidR="00F872A7" w:rsidRPr="00F8548D" w:rsidRDefault="00F872A7" w:rsidP="00F8548D">
      <w:pPr>
        <w:autoSpaceDE w:val="0"/>
        <w:autoSpaceDN w:val="0"/>
        <w:adjustRightInd w:val="0"/>
        <w:spacing w:after="0" w:line="480" w:lineRule="auto"/>
        <w:ind w:firstLine="709"/>
        <w:jc w:val="both"/>
        <w:rPr>
          <w:rFonts w:ascii="Times New Roman" w:hAnsi="Times New Roman"/>
          <w:sz w:val="24"/>
          <w:szCs w:val="24"/>
        </w:rPr>
      </w:pPr>
      <w:r w:rsidRPr="00F8548D">
        <w:rPr>
          <w:rFonts w:ascii="Times New Roman" w:hAnsi="Times New Roman"/>
          <w:sz w:val="24"/>
          <w:szCs w:val="24"/>
        </w:rPr>
        <w:t>El seguimiento realizado mediante este sistema permite visualizar una semaforización de los procesos e identificar las causas y riesgos que producen el retraso, el incumplimiento o baja en los indicadores. Se presenta un informe en las reuniones de directores donde se toman las decisiones y se elabora un plan para obtener el logro de los objetivos establecidos.</w:t>
      </w:r>
    </w:p>
    <w:p w:rsidR="00F872A7" w:rsidRPr="00F8548D" w:rsidRDefault="00F872A7" w:rsidP="00F8548D">
      <w:pPr>
        <w:autoSpaceDE w:val="0"/>
        <w:autoSpaceDN w:val="0"/>
        <w:adjustRightInd w:val="0"/>
        <w:spacing w:after="0" w:line="480" w:lineRule="auto"/>
        <w:ind w:firstLine="709"/>
        <w:jc w:val="both"/>
        <w:rPr>
          <w:rFonts w:ascii="Times New Roman" w:hAnsi="Times New Roman"/>
          <w:sz w:val="24"/>
          <w:szCs w:val="24"/>
        </w:rPr>
      </w:pPr>
      <w:r w:rsidRPr="00F8548D">
        <w:rPr>
          <w:rFonts w:ascii="Times New Roman" w:hAnsi="Times New Roman"/>
          <w:sz w:val="24"/>
          <w:szCs w:val="24"/>
        </w:rPr>
        <w:t>La institución, además, se comunica con los participantes de los distintos programas o subsidios, así como con los comerciantes que pertenecen a la Red de Abastecimiento Social (RAS) por medio de mensajes SMS, informándoles de datos importantes y relevantes.</w:t>
      </w:r>
    </w:p>
    <w:p w:rsidR="007F6FE0" w:rsidRPr="00F8548D" w:rsidRDefault="00F872A7" w:rsidP="00F8548D">
      <w:pPr>
        <w:autoSpaceDE w:val="0"/>
        <w:autoSpaceDN w:val="0"/>
        <w:adjustRightInd w:val="0"/>
        <w:spacing w:after="0" w:line="480" w:lineRule="auto"/>
        <w:ind w:firstLine="709"/>
        <w:jc w:val="both"/>
        <w:rPr>
          <w:rFonts w:ascii="Times New Roman" w:hAnsi="Times New Roman"/>
          <w:sz w:val="24"/>
          <w:szCs w:val="24"/>
        </w:rPr>
      </w:pPr>
      <w:r w:rsidRPr="00F8548D">
        <w:rPr>
          <w:rFonts w:ascii="Times New Roman" w:hAnsi="Times New Roman"/>
          <w:sz w:val="24"/>
          <w:szCs w:val="24"/>
        </w:rPr>
        <w:lastRenderedPageBreak/>
        <w:t xml:space="preserve">Para el año 2017 se implementó una nueva versión de Adess Cloud denominada Adess Cloud 365 el cual comparada con la anterior cuenta con un módulo adicional que se llama AdessConnect, el cual integra desde el punto de vista de interoperabilidad, servicios comunes entre PROSOLI y Punto Solidario. </w:t>
      </w:r>
    </w:p>
    <w:p w:rsidR="00F872A7" w:rsidRPr="00F8548D" w:rsidRDefault="00360229" w:rsidP="00F8548D">
      <w:pPr>
        <w:autoSpaceDE w:val="0"/>
        <w:autoSpaceDN w:val="0"/>
        <w:adjustRightInd w:val="0"/>
        <w:spacing w:after="0" w:line="480" w:lineRule="auto"/>
        <w:ind w:firstLine="709"/>
        <w:jc w:val="both"/>
        <w:rPr>
          <w:rFonts w:ascii="Times New Roman" w:hAnsi="Times New Roman"/>
          <w:sz w:val="24"/>
          <w:szCs w:val="24"/>
        </w:rPr>
      </w:pPr>
      <w:r w:rsidRPr="00F8548D">
        <w:rPr>
          <w:rFonts w:ascii="Times New Roman" w:hAnsi="Times New Roman"/>
          <w:sz w:val="24"/>
          <w:szCs w:val="24"/>
        </w:rPr>
        <w:t xml:space="preserve">Cuenta con </w:t>
      </w:r>
      <w:r w:rsidR="00F872A7" w:rsidRPr="00F8548D">
        <w:rPr>
          <w:rFonts w:ascii="Times New Roman" w:hAnsi="Times New Roman"/>
          <w:sz w:val="24"/>
          <w:szCs w:val="24"/>
        </w:rPr>
        <w:t>módulos adicionales que se integran con Adess Cloud 365 permiten la renovación por vencimiento de los plásticos en Delegaciones, una aplicación de escritorio para los operativos de entrega de plásticos y actualización de datos en campo y la Supervisión, Seguimiento y Administración de Delegaciones. Además de que esta versión es más robusta en cuanto a seguridad, eficiencia y agilidad.</w:t>
      </w:r>
    </w:p>
    <w:p w:rsidR="00F872A7" w:rsidRPr="00F8548D" w:rsidRDefault="00F872A7" w:rsidP="00F8548D">
      <w:pPr>
        <w:autoSpaceDE w:val="0"/>
        <w:autoSpaceDN w:val="0"/>
        <w:adjustRightInd w:val="0"/>
        <w:spacing w:after="0" w:line="480" w:lineRule="auto"/>
        <w:ind w:firstLine="709"/>
        <w:jc w:val="both"/>
        <w:rPr>
          <w:rFonts w:ascii="Times New Roman" w:hAnsi="Times New Roman"/>
          <w:sz w:val="24"/>
          <w:szCs w:val="24"/>
        </w:rPr>
      </w:pPr>
      <w:r w:rsidRPr="00F8548D">
        <w:rPr>
          <w:rFonts w:ascii="Times New Roman" w:hAnsi="Times New Roman"/>
          <w:sz w:val="24"/>
          <w:szCs w:val="24"/>
        </w:rPr>
        <w:t xml:space="preserve">Como parte de </w:t>
      </w:r>
      <w:r w:rsidR="00C51239" w:rsidRPr="00F8548D">
        <w:rPr>
          <w:rFonts w:ascii="Times New Roman" w:hAnsi="Times New Roman"/>
          <w:sz w:val="24"/>
          <w:szCs w:val="24"/>
        </w:rPr>
        <w:t>gobierno electrónico</w:t>
      </w:r>
      <w:r w:rsidRPr="00F8548D">
        <w:rPr>
          <w:rFonts w:ascii="Times New Roman" w:hAnsi="Times New Roman"/>
          <w:sz w:val="24"/>
          <w:szCs w:val="24"/>
        </w:rPr>
        <w:t>, se iniciaron los trabajos para implementar en la ADESS soluciones tecnológicas de canales electrónicos que permitan a las partes interesadas (BTH y RAS) la autogestión de los servicios requeridos mediante este tipo de tecnología.</w:t>
      </w:r>
    </w:p>
    <w:p w:rsidR="00E9175D" w:rsidRPr="00E9175D" w:rsidRDefault="005D0D95" w:rsidP="00F8548D">
      <w:pPr>
        <w:autoSpaceDE w:val="0"/>
        <w:autoSpaceDN w:val="0"/>
        <w:adjustRightInd w:val="0"/>
        <w:spacing w:after="0" w:line="480" w:lineRule="auto"/>
        <w:ind w:firstLine="709"/>
        <w:jc w:val="both"/>
        <w:rPr>
          <w:rFonts w:ascii="Times New Roman" w:eastAsiaTheme="minorHAnsi" w:hAnsi="Times New Roman" w:cstheme="minorBidi"/>
          <w:sz w:val="24"/>
          <w:szCs w:val="24"/>
          <w:lang w:val="es-DO"/>
        </w:rPr>
      </w:pPr>
      <w:r w:rsidRPr="00F8548D">
        <w:rPr>
          <w:rFonts w:ascii="Times New Roman" w:hAnsi="Times New Roman"/>
          <w:noProof/>
          <w:sz w:val="24"/>
          <w:szCs w:val="24"/>
          <w:lang w:eastAsia="es-ES"/>
        </w:rPr>
        <w:drawing>
          <wp:anchor distT="0" distB="0" distL="114300" distR="114300" simplePos="0" relativeHeight="251662336" behindDoc="0" locked="0" layoutInCell="1" allowOverlap="1" wp14:anchorId="40E352C1" wp14:editId="7FFF66EF">
            <wp:simplePos x="0" y="0"/>
            <wp:positionH relativeFrom="column">
              <wp:posOffset>196850</wp:posOffset>
            </wp:positionH>
            <wp:positionV relativeFrom="paragraph">
              <wp:posOffset>2537460</wp:posOffset>
            </wp:positionV>
            <wp:extent cx="5438140" cy="1303020"/>
            <wp:effectExtent l="0" t="0" r="0" b="0"/>
            <wp:wrapSquare wrapText="bothSides"/>
            <wp:docPr id="2" name="Imagen 2" descr="cid:image002.png@01D37299.9CDF5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7299.9CDF50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3814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75D" w:rsidRPr="00F8548D">
        <w:rPr>
          <w:rFonts w:ascii="Times New Roman" w:hAnsi="Times New Roman"/>
          <w:sz w:val="24"/>
          <w:szCs w:val="24"/>
        </w:rPr>
        <w:t xml:space="preserve">El índice de uso de TIC e implementación de gobierno electrónico del Gobierno Dominicano </w:t>
      </w:r>
      <w:r w:rsidR="00E9175D">
        <w:rPr>
          <w:rFonts w:ascii="Times New Roman" w:eastAsiaTheme="minorHAnsi" w:hAnsi="Times New Roman" w:cstheme="minorBidi"/>
          <w:sz w:val="24"/>
          <w:szCs w:val="24"/>
          <w:lang w:val="es-DO"/>
        </w:rPr>
        <w:t xml:space="preserve">evaluado por la </w:t>
      </w:r>
      <w:r>
        <w:rPr>
          <w:rFonts w:ascii="Times New Roman" w:eastAsiaTheme="minorHAnsi" w:hAnsi="Times New Roman" w:cstheme="minorBidi"/>
          <w:sz w:val="24"/>
          <w:szCs w:val="24"/>
          <w:lang w:val="es-DO"/>
        </w:rPr>
        <w:t>Oficina Presidencial de Tecnologías de la Información y Comunicación (</w:t>
      </w:r>
      <w:r w:rsidR="00E9175D">
        <w:rPr>
          <w:rFonts w:ascii="Times New Roman" w:eastAsiaTheme="minorHAnsi" w:hAnsi="Times New Roman" w:cstheme="minorBidi"/>
          <w:sz w:val="24"/>
          <w:szCs w:val="24"/>
          <w:lang w:val="es-DO"/>
        </w:rPr>
        <w:t>OPTIC</w:t>
      </w:r>
      <w:r>
        <w:rPr>
          <w:rFonts w:ascii="Times New Roman" w:eastAsiaTheme="minorHAnsi" w:hAnsi="Times New Roman" w:cstheme="minorBidi"/>
          <w:sz w:val="24"/>
          <w:szCs w:val="24"/>
          <w:lang w:val="es-DO"/>
        </w:rPr>
        <w:t>)</w:t>
      </w:r>
      <w:r w:rsidR="00E9175D">
        <w:rPr>
          <w:rFonts w:ascii="Times New Roman" w:eastAsiaTheme="minorHAnsi" w:hAnsi="Times New Roman" w:cstheme="minorBidi"/>
          <w:sz w:val="24"/>
          <w:szCs w:val="24"/>
          <w:lang w:val="es-DO"/>
        </w:rPr>
        <w:t>, la institución</w:t>
      </w:r>
      <w:r>
        <w:rPr>
          <w:rFonts w:ascii="Times New Roman" w:eastAsiaTheme="minorHAnsi" w:hAnsi="Times New Roman" w:cstheme="minorBidi"/>
          <w:sz w:val="24"/>
          <w:szCs w:val="24"/>
          <w:lang w:val="es-DO"/>
        </w:rPr>
        <w:t xml:space="preserve"> (ADESS)</w:t>
      </w:r>
      <w:r w:rsidR="00E9175D">
        <w:rPr>
          <w:rFonts w:ascii="Times New Roman" w:eastAsiaTheme="minorHAnsi" w:hAnsi="Times New Roman" w:cstheme="minorBidi"/>
          <w:sz w:val="24"/>
          <w:szCs w:val="24"/>
          <w:lang w:val="es-DO"/>
        </w:rPr>
        <w:t xml:space="preserve"> obtuvo grandes avances en el 2017, alcanzando la posición #25 en este ranking. Con un porcentaje de 90.31</w:t>
      </w:r>
      <w:r>
        <w:rPr>
          <w:rFonts w:ascii="Times New Roman" w:eastAsiaTheme="minorHAnsi" w:hAnsi="Times New Roman" w:cstheme="minorBidi"/>
          <w:sz w:val="24"/>
          <w:szCs w:val="24"/>
          <w:lang w:val="es-DO"/>
        </w:rPr>
        <w:t>%</w:t>
      </w:r>
      <w:r w:rsidR="00E9175D">
        <w:rPr>
          <w:rFonts w:ascii="Times New Roman" w:eastAsiaTheme="minorHAnsi" w:hAnsi="Times New Roman" w:cstheme="minorBidi"/>
          <w:sz w:val="24"/>
          <w:szCs w:val="24"/>
          <w:lang w:val="es-DO"/>
        </w:rPr>
        <w:t>de avance en el subpilar de uso de</w:t>
      </w:r>
      <w:r>
        <w:rPr>
          <w:rFonts w:ascii="Times New Roman" w:eastAsiaTheme="minorHAnsi" w:hAnsi="Times New Roman" w:cstheme="minorBidi"/>
          <w:sz w:val="24"/>
          <w:szCs w:val="24"/>
          <w:lang w:val="es-DO"/>
        </w:rPr>
        <w:t xml:space="preserve"> las </w:t>
      </w:r>
      <w:r w:rsidR="00E9175D">
        <w:rPr>
          <w:rFonts w:ascii="Times New Roman" w:eastAsiaTheme="minorHAnsi" w:hAnsi="Times New Roman" w:cstheme="minorBidi"/>
          <w:sz w:val="24"/>
          <w:szCs w:val="24"/>
          <w:lang w:val="es-DO"/>
        </w:rPr>
        <w:t>TIC, con un porcentaje de 69.40</w:t>
      </w:r>
      <w:r>
        <w:rPr>
          <w:rFonts w:ascii="Times New Roman" w:eastAsiaTheme="minorHAnsi" w:hAnsi="Times New Roman" w:cstheme="minorBidi"/>
          <w:sz w:val="24"/>
          <w:szCs w:val="24"/>
          <w:lang w:val="es-DO"/>
        </w:rPr>
        <w:t>%</w:t>
      </w:r>
      <w:r w:rsidR="00E9175D">
        <w:rPr>
          <w:rFonts w:ascii="Times New Roman" w:eastAsiaTheme="minorHAnsi" w:hAnsi="Times New Roman" w:cstheme="minorBidi"/>
          <w:sz w:val="24"/>
          <w:szCs w:val="24"/>
          <w:lang w:val="es-DO"/>
        </w:rPr>
        <w:t xml:space="preserve"> en la implementación de e-gobierno y un porcentaje de 81.93</w:t>
      </w:r>
      <w:r>
        <w:rPr>
          <w:rFonts w:ascii="Times New Roman" w:eastAsiaTheme="minorHAnsi" w:hAnsi="Times New Roman" w:cstheme="minorBidi"/>
          <w:sz w:val="24"/>
          <w:szCs w:val="24"/>
          <w:lang w:val="es-DO"/>
        </w:rPr>
        <w:t>%</w:t>
      </w:r>
      <w:r w:rsidR="00E9175D">
        <w:rPr>
          <w:rFonts w:ascii="Times New Roman" w:eastAsiaTheme="minorHAnsi" w:hAnsi="Times New Roman" w:cstheme="minorBidi"/>
          <w:sz w:val="24"/>
          <w:szCs w:val="24"/>
          <w:lang w:val="es-DO"/>
        </w:rPr>
        <w:t xml:space="preserve"> en el subpilar sobre desarrollo</w:t>
      </w:r>
      <w:r>
        <w:rPr>
          <w:rFonts w:ascii="Times New Roman" w:eastAsiaTheme="minorHAnsi" w:hAnsi="Times New Roman" w:cstheme="minorBidi"/>
          <w:sz w:val="24"/>
          <w:szCs w:val="24"/>
          <w:lang w:val="es-DO"/>
        </w:rPr>
        <w:t xml:space="preserve"> e-servicios, complementa los avances institucionales en TIC de este año.</w:t>
      </w:r>
      <w:r w:rsidR="00E9175D">
        <w:rPr>
          <w:rFonts w:ascii="Times New Roman" w:eastAsiaTheme="minorHAnsi" w:hAnsi="Times New Roman" w:cstheme="minorBidi"/>
          <w:sz w:val="24"/>
          <w:szCs w:val="24"/>
          <w:lang w:val="es-DO"/>
        </w:rPr>
        <w:t xml:space="preserve">  </w:t>
      </w:r>
    </w:p>
    <w:p w:rsidR="00E9175D" w:rsidRDefault="00E9175D" w:rsidP="005D0D95">
      <w:pPr>
        <w:autoSpaceDE w:val="0"/>
        <w:autoSpaceDN w:val="0"/>
        <w:adjustRightInd w:val="0"/>
        <w:spacing w:after="0" w:line="480" w:lineRule="auto"/>
        <w:ind w:left="-450" w:firstLine="709"/>
        <w:jc w:val="both"/>
        <w:rPr>
          <w:rFonts w:ascii="Times New Roman" w:eastAsiaTheme="minorHAnsi" w:hAnsi="Times New Roman" w:cstheme="minorBidi"/>
          <w:b/>
          <w:sz w:val="24"/>
          <w:szCs w:val="24"/>
          <w:lang w:val="es-DO"/>
        </w:rPr>
      </w:pPr>
    </w:p>
    <w:p w:rsidR="00E9175D" w:rsidRDefault="00E9175D" w:rsidP="005D0D95">
      <w:pPr>
        <w:autoSpaceDE w:val="0"/>
        <w:autoSpaceDN w:val="0"/>
        <w:adjustRightInd w:val="0"/>
        <w:spacing w:after="0" w:line="480" w:lineRule="auto"/>
        <w:jc w:val="both"/>
        <w:rPr>
          <w:rFonts w:ascii="Times New Roman" w:eastAsiaTheme="minorHAnsi" w:hAnsi="Times New Roman" w:cstheme="minorBidi"/>
          <w:b/>
          <w:sz w:val="24"/>
          <w:szCs w:val="24"/>
          <w:lang w:val="es-DO"/>
        </w:rPr>
      </w:pPr>
    </w:p>
    <w:p w:rsidR="00F872A7" w:rsidRDefault="00F872A7" w:rsidP="00F872A7">
      <w:pPr>
        <w:autoSpaceDE w:val="0"/>
        <w:autoSpaceDN w:val="0"/>
        <w:adjustRightInd w:val="0"/>
        <w:spacing w:after="0" w:line="480" w:lineRule="auto"/>
        <w:ind w:firstLine="709"/>
        <w:jc w:val="both"/>
        <w:rPr>
          <w:rFonts w:ascii="Times New Roman" w:eastAsiaTheme="minorHAnsi" w:hAnsi="Times New Roman" w:cstheme="minorBidi"/>
          <w:sz w:val="24"/>
          <w:szCs w:val="24"/>
          <w:lang w:val="es-DO"/>
        </w:rPr>
      </w:pPr>
    </w:p>
    <w:p w:rsidR="0003023A" w:rsidRDefault="0003023A" w:rsidP="00F872A7">
      <w:pPr>
        <w:autoSpaceDE w:val="0"/>
        <w:autoSpaceDN w:val="0"/>
        <w:adjustRightInd w:val="0"/>
        <w:spacing w:after="0" w:line="480" w:lineRule="auto"/>
        <w:ind w:firstLine="709"/>
        <w:jc w:val="both"/>
        <w:rPr>
          <w:rFonts w:ascii="Times New Roman" w:eastAsiaTheme="minorHAnsi" w:hAnsi="Times New Roman" w:cstheme="minorBidi"/>
          <w:sz w:val="24"/>
          <w:szCs w:val="24"/>
          <w:lang w:val="es-DO"/>
        </w:rPr>
      </w:pPr>
    </w:p>
    <w:p w:rsidR="00F872A7" w:rsidRPr="00D006F1" w:rsidRDefault="00887EA0" w:rsidP="005429FB">
      <w:pPr>
        <w:numPr>
          <w:ilvl w:val="0"/>
          <w:numId w:val="21"/>
        </w:numPr>
        <w:spacing w:after="160" w:line="480" w:lineRule="auto"/>
        <w:ind w:left="709" w:hanging="142"/>
        <w:contextualSpacing/>
        <w:outlineLvl w:val="2"/>
        <w:rPr>
          <w:rFonts w:ascii="Times New Roman" w:eastAsiaTheme="minorHAnsi" w:hAnsi="Times New Roman" w:cstheme="minorBidi"/>
          <w:b/>
          <w:sz w:val="28"/>
          <w:szCs w:val="28"/>
          <w:lang w:val="es-DO"/>
        </w:rPr>
      </w:pPr>
      <w:bookmarkStart w:id="16" w:name="_Toc500929632"/>
      <w:r w:rsidRPr="00D006F1">
        <w:rPr>
          <w:rFonts w:ascii="Times New Roman" w:eastAsiaTheme="minorHAnsi" w:hAnsi="Times New Roman" w:cstheme="minorBidi"/>
          <w:b/>
          <w:sz w:val="28"/>
          <w:szCs w:val="28"/>
          <w:lang w:val="es-DO"/>
        </w:rPr>
        <w:t>Sistema de Monitoreo de la Administradora Publica (SISMAP)</w:t>
      </w:r>
      <w:bookmarkEnd w:id="16"/>
    </w:p>
    <w:p w:rsidR="003E4DAA" w:rsidRPr="00A273BC" w:rsidRDefault="003E4DAA" w:rsidP="005429FB">
      <w:pPr>
        <w:spacing w:line="480" w:lineRule="auto"/>
        <w:rPr>
          <w:rFonts w:ascii="Times New Roman" w:hAnsi="Times New Roman"/>
          <w:b/>
          <w:sz w:val="28"/>
          <w:u w:val="single"/>
        </w:rPr>
      </w:pPr>
      <w:r w:rsidRPr="00A273BC">
        <w:rPr>
          <w:rFonts w:ascii="Times New Roman" w:hAnsi="Times New Roman"/>
          <w:b/>
          <w:sz w:val="28"/>
          <w:u w:val="single"/>
          <w:lang w:val="es-DO"/>
        </w:rPr>
        <w:t>Criterio Planificación</w:t>
      </w:r>
      <w:r w:rsidRPr="00A273BC">
        <w:rPr>
          <w:rFonts w:ascii="Times New Roman" w:hAnsi="Times New Roman"/>
          <w:b/>
          <w:sz w:val="28"/>
          <w:u w:val="single"/>
        </w:rPr>
        <w:t xml:space="preserve"> de RRHH </w:t>
      </w:r>
    </w:p>
    <w:p w:rsidR="003E4DAA" w:rsidRDefault="003E4DAA" w:rsidP="00B22597">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r>
      <w:bookmarkStart w:id="17" w:name="_Toc439255978"/>
      <w:r w:rsidRPr="008B2153">
        <w:rPr>
          <w:rFonts w:ascii="Times New Roman" w:hAnsi="Times New Roman"/>
          <w:sz w:val="24"/>
          <w:szCs w:val="24"/>
          <w:lang w:val="es-419"/>
        </w:rPr>
        <w:t>El Departamento de Recursos Hu</w:t>
      </w:r>
      <w:r>
        <w:rPr>
          <w:rFonts w:ascii="Times New Roman" w:hAnsi="Times New Roman"/>
          <w:sz w:val="24"/>
          <w:szCs w:val="24"/>
          <w:lang w:val="es-419"/>
        </w:rPr>
        <w:t>manos planificó para el año 2017</w:t>
      </w:r>
      <w:r w:rsidRPr="008B2153">
        <w:rPr>
          <w:rFonts w:ascii="Times New Roman" w:hAnsi="Times New Roman"/>
          <w:sz w:val="24"/>
          <w:szCs w:val="24"/>
          <w:lang w:val="es-419"/>
        </w:rPr>
        <w:t xml:space="preserve"> la realización de un proyecto el cual fue ejecutado y el mismo impacto los criterios que se miden con el SISMAP. A continuación se muestra un resumen de las actividades y/o tareas contenidas en la Planificación de RR.HH. que fueron ejecutadas en este año:</w:t>
      </w:r>
    </w:p>
    <w:p w:rsidR="00160F05" w:rsidRDefault="00160F05" w:rsidP="005429FB">
      <w:pPr>
        <w:spacing w:after="0" w:line="480" w:lineRule="auto"/>
        <w:jc w:val="both"/>
        <w:rPr>
          <w:rFonts w:ascii="Times New Roman" w:hAnsi="Times New Roman"/>
          <w:sz w:val="24"/>
          <w:szCs w:val="24"/>
          <w:lang w:val="es-419"/>
        </w:rPr>
      </w:pPr>
    </w:p>
    <w:p w:rsidR="003E4DAA" w:rsidRDefault="003E4DAA" w:rsidP="003E4DAA">
      <w:pPr>
        <w:pStyle w:val="Prrafodelista"/>
        <w:numPr>
          <w:ilvl w:val="0"/>
          <w:numId w:val="20"/>
        </w:numPr>
        <w:spacing w:line="480" w:lineRule="auto"/>
        <w:jc w:val="both"/>
        <w:rPr>
          <w:rFonts w:ascii="Times New Roman" w:hAnsi="Times New Roman"/>
          <w:sz w:val="24"/>
          <w:szCs w:val="24"/>
        </w:rPr>
      </w:pPr>
      <w:r w:rsidRPr="005C1776">
        <w:rPr>
          <w:rFonts w:ascii="Times New Roman" w:hAnsi="Times New Roman"/>
          <w:b/>
          <w:sz w:val="24"/>
          <w:szCs w:val="24"/>
        </w:rPr>
        <w:t>Jornada de Reforestación:</w:t>
      </w:r>
      <w:r>
        <w:rPr>
          <w:rFonts w:ascii="Times New Roman" w:hAnsi="Times New Roman"/>
          <w:sz w:val="24"/>
          <w:szCs w:val="24"/>
        </w:rPr>
        <w:t xml:space="preserve"> Se realizó </w:t>
      </w:r>
      <w:r w:rsidRPr="005C1776">
        <w:rPr>
          <w:rFonts w:ascii="Times New Roman" w:hAnsi="Times New Roman"/>
          <w:sz w:val="24"/>
          <w:szCs w:val="24"/>
        </w:rPr>
        <w:t>una jornada de siembra.</w:t>
      </w:r>
    </w:p>
    <w:p w:rsidR="003E4DAA" w:rsidRDefault="003E4DAA" w:rsidP="003E4DAA">
      <w:pPr>
        <w:pStyle w:val="Prrafodelista"/>
        <w:numPr>
          <w:ilvl w:val="0"/>
          <w:numId w:val="20"/>
        </w:numPr>
        <w:spacing w:line="480" w:lineRule="auto"/>
        <w:jc w:val="both"/>
        <w:rPr>
          <w:rFonts w:ascii="Times New Roman" w:hAnsi="Times New Roman"/>
          <w:sz w:val="24"/>
          <w:szCs w:val="24"/>
        </w:rPr>
      </w:pPr>
      <w:r w:rsidRPr="005C1776">
        <w:rPr>
          <w:rFonts w:ascii="Times New Roman" w:hAnsi="Times New Roman"/>
          <w:b/>
          <w:sz w:val="24"/>
          <w:szCs w:val="24"/>
        </w:rPr>
        <w:t>Pasantía de Verano Adessitos:</w:t>
      </w:r>
      <w:r w:rsidRPr="005C1776">
        <w:rPr>
          <w:rFonts w:ascii="Times New Roman" w:hAnsi="Times New Roman"/>
          <w:sz w:val="24"/>
          <w:szCs w:val="24"/>
        </w:rPr>
        <w:t xml:space="preserve"> </w:t>
      </w:r>
      <w:r>
        <w:rPr>
          <w:rFonts w:ascii="Times New Roman" w:hAnsi="Times New Roman"/>
          <w:sz w:val="24"/>
          <w:szCs w:val="24"/>
        </w:rPr>
        <w:t>Es</w:t>
      </w:r>
      <w:r w:rsidRPr="005C1776">
        <w:rPr>
          <w:rFonts w:ascii="Times New Roman" w:hAnsi="Times New Roman"/>
          <w:sz w:val="24"/>
          <w:szCs w:val="24"/>
        </w:rPr>
        <w:t xml:space="preserve"> una pasantía para los hijos de los colaboradores de edad entre 17 y 21 años en los diferentes departamentos de la Adess para adquirir conocimientos que los oriente a decidirse a una carrera universitaria en un área específica, así como adquirir experiencias administrativas para su primer empleo.</w:t>
      </w:r>
    </w:p>
    <w:p w:rsidR="003E4DAA" w:rsidRPr="00D9132E" w:rsidRDefault="003E4DAA" w:rsidP="003E4DAA">
      <w:pPr>
        <w:pStyle w:val="Prrafodelista"/>
        <w:numPr>
          <w:ilvl w:val="0"/>
          <w:numId w:val="20"/>
        </w:numPr>
        <w:spacing w:line="480" w:lineRule="auto"/>
        <w:jc w:val="both"/>
        <w:rPr>
          <w:rFonts w:ascii="Times New Roman" w:hAnsi="Times New Roman"/>
          <w:sz w:val="24"/>
          <w:szCs w:val="24"/>
        </w:rPr>
      </w:pPr>
      <w:r w:rsidRPr="00D9132E">
        <w:rPr>
          <w:rFonts w:ascii="Times New Roman" w:hAnsi="Times New Roman"/>
          <w:b/>
          <w:sz w:val="24"/>
          <w:szCs w:val="24"/>
        </w:rPr>
        <w:t>Recorrido Vocacional:</w:t>
      </w:r>
      <w:r w:rsidRPr="00D9132E">
        <w:rPr>
          <w:rFonts w:ascii="Times New Roman" w:hAnsi="Times New Roman"/>
          <w:sz w:val="24"/>
          <w:szCs w:val="24"/>
        </w:rPr>
        <w:t xml:space="preserve"> Se realiza un recorrido para los hijos más pequeños de los colaboradores (de 8 a 16 años) de 1 día de duración, donde recorren todas las áreas de la Adess. También pueden relacionarse con los compañeros de trabajo de sus tutores y el ambiente laboral de los mismos. Participar en un taller de Artesanía Ecológica, impartido por un artesano del reciclaje.</w:t>
      </w:r>
    </w:p>
    <w:p w:rsidR="003E4DAA" w:rsidRPr="00160F05" w:rsidRDefault="003E4DAA" w:rsidP="003E4DAA">
      <w:pPr>
        <w:pStyle w:val="Prrafodelista"/>
        <w:numPr>
          <w:ilvl w:val="0"/>
          <w:numId w:val="20"/>
        </w:numPr>
        <w:spacing w:line="480" w:lineRule="auto"/>
        <w:jc w:val="both"/>
        <w:rPr>
          <w:rFonts w:ascii="Times New Roman" w:hAnsi="Times New Roman"/>
          <w:sz w:val="24"/>
          <w:szCs w:val="24"/>
        </w:rPr>
      </w:pPr>
      <w:r w:rsidRPr="00D9132E">
        <w:rPr>
          <w:rFonts w:ascii="Times New Roman" w:hAnsi="Times New Roman" w:cs="Times New Roman"/>
          <w:b/>
          <w:sz w:val="24"/>
          <w:szCs w:val="24"/>
        </w:rPr>
        <w:t>Una política de Igualdad de Género y sus procedimientos implementados</w:t>
      </w:r>
      <w:r w:rsidRPr="00D9132E">
        <w:rPr>
          <w:rFonts w:ascii="Times New Roman" w:hAnsi="Times New Roman" w:cs="Times New Roman"/>
          <w:sz w:val="24"/>
          <w:szCs w:val="24"/>
          <w:lang w:val="es-DO"/>
        </w:rPr>
        <w:t xml:space="preserve"> Fomentar los principios de equidad, respeto a los derechos humanos con el objetivo eliminar cualquier forma de discriminación por razones de género.</w:t>
      </w:r>
    </w:p>
    <w:p w:rsidR="003E4DAA" w:rsidRDefault="003E4DAA" w:rsidP="0003023A">
      <w:pPr>
        <w:pStyle w:val="Prrafodelista"/>
        <w:numPr>
          <w:ilvl w:val="0"/>
          <w:numId w:val="17"/>
        </w:numPr>
        <w:spacing w:line="480" w:lineRule="auto"/>
        <w:jc w:val="both"/>
        <w:rPr>
          <w:rFonts w:ascii="Times New Roman" w:hAnsi="Times New Roman"/>
          <w:sz w:val="24"/>
          <w:szCs w:val="24"/>
        </w:rPr>
      </w:pPr>
      <w:r w:rsidRPr="005C1776">
        <w:rPr>
          <w:rFonts w:ascii="Times New Roman" w:hAnsi="Times New Roman"/>
          <w:b/>
          <w:sz w:val="24"/>
          <w:szCs w:val="24"/>
        </w:rPr>
        <w:lastRenderedPageBreak/>
        <w:t xml:space="preserve">Plan de Comunicación Interna </w:t>
      </w:r>
      <w:r w:rsidRPr="009E036B">
        <w:rPr>
          <w:rFonts w:ascii="Times New Roman" w:hAnsi="Times New Roman"/>
          <w:sz w:val="24"/>
          <w:szCs w:val="24"/>
        </w:rPr>
        <w:t>Un plan</w:t>
      </w:r>
      <w:r>
        <w:rPr>
          <w:rFonts w:ascii="Times New Roman" w:hAnsi="Times New Roman"/>
          <w:b/>
          <w:sz w:val="24"/>
          <w:szCs w:val="24"/>
        </w:rPr>
        <w:t xml:space="preserve"> </w:t>
      </w:r>
      <w:r w:rsidRPr="005C1776">
        <w:rPr>
          <w:rFonts w:ascii="Times New Roman" w:hAnsi="Times New Roman"/>
          <w:sz w:val="24"/>
          <w:szCs w:val="24"/>
        </w:rPr>
        <w:t>enfocado a fomentar el flujo de información y las relaciones entre las diferentes instituciones del GCPS y los diferentes departamentos implementado</w:t>
      </w:r>
      <w:r w:rsidR="00160F05">
        <w:rPr>
          <w:rFonts w:ascii="Times New Roman" w:hAnsi="Times New Roman"/>
          <w:sz w:val="24"/>
          <w:szCs w:val="24"/>
        </w:rPr>
        <w:t>.</w:t>
      </w:r>
    </w:p>
    <w:p w:rsidR="003E4DAA" w:rsidRDefault="003E4DAA" w:rsidP="003E4DAA">
      <w:pPr>
        <w:pStyle w:val="Prrafodelista"/>
        <w:numPr>
          <w:ilvl w:val="0"/>
          <w:numId w:val="17"/>
        </w:numPr>
        <w:spacing w:line="480" w:lineRule="auto"/>
        <w:rPr>
          <w:rFonts w:ascii="Times New Roman" w:hAnsi="Times New Roman" w:cs="Times New Roman"/>
          <w:sz w:val="24"/>
          <w:szCs w:val="24"/>
        </w:rPr>
      </w:pPr>
      <w:r w:rsidRPr="009361CC">
        <w:rPr>
          <w:rFonts w:ascii="Times New Roman" w:hAnsi="Times New Roman" w:cs="Times New Roman"/>
          <w:b/>
          <w:sz w:val="24"/>
          <w:szCs w:val="24"/>
        </w:rPr>
        <w:t>Actividades de integración con el personal ejecutadas</w:t>
      </w:r>
      <w:r>
        <w:rPr>
          <w:rFonts w:ascii="Times New Roman" w:hAnsi="Times New Roman" w:cs="Times New Roman"/>
          <w:b/>
          <w:sz w:val="24"/>
          <w:szCs w:val="24"/>
        </w:rPr>
        <w:t xml:space="preserve"> </w:t>
      </w:r>
      <w:r w:rsidRPr="009361CC">
        <w:rPr>
          <w:rFonts w:ascii="Times New Roman" w:hAnsi="Times New Roman" w:cs="Times New Roman"/>
          <w:sz w:val="24"/>
          <w:szCs w:val="24"/>
        </w:rPr>
        <w:t>Realizar eventos de integración los últimos viernes de cada mes</w:t>
      </w:r>
      <w:r>
        <w:rPr>
          <w:rFonts w:ascii="Times New Roman" w:hAnsi="Times New Roman" w:cs="Times New Roman"/>
          <w:sz w:val="24"/>
          <w:szCs w:val="24"/>
        </w:rPr>
        <w:t>.</w:t>
      </w:r>
      <w:r w:rsidRPr="009361CC">
        <w:t xml:space="preserve"> </w:t>
      </w:r>
      <w:r w:rsidRPr="009361CC">
        <w:rPr>
          <w:rFonts w:ascii="Times New Roman" w:hAnsi="Times New Roman" w:cs="Times New Roman"/>
          <w:sz w:val="24"/>
          <w:szCs w:val="24"/>
        </w:rPr>
        <w:t>Organizar evento de integración interinstitucional con empleados</w:t>
      </w:r>
      <w:r>
        <w:rPr>
          <w:rFonts w:ascii="Times New Roman" w:hAnsi="Times New Roman" w:cs="Times New Roman"/>
          <w:sz w:val="24"/>
          <w:szCs w:val="24"/>
        </w:rPr>
        <w:t>.</w:t>
      </w:r>
    </w:p>
    <w:p w:rsidR="003E4DAA" w:rsidRPr="00160F05" w:rsidRDefault="003E4DAA" w:rsidP="003E4DAA">
      <w:pPr>
        <w:pStyle w:val="Prrafodelista"/>
        <w:numPr>
          <w:ilvl w:val="0"/>
          <w:numId w:val="17"/>
        </w:numPr>
        <w:spacing w:line="480" w:lineRule="auto"/>
        <w:rPr>
          <w:rFonts w:ascii="Times New Roman" w:hAnsi="Times New Roman" w:cs="Times New Roman"/>
          <w:b/>
          <w:sz w:val="24"/>
          <w:szCs w:val="24"/>
        </w:rPr>
      </w:pPr>
      <w:r w:rsidRPr="009361CC">
        <w:rPr>
          <w:rFonts w:ascii="Times New Roman" w:hAnsi="Times New Roman" w:cs="Times New Roman"/>
          <w:b/>
          <w:sz w:val="24"/>
          <w:szCs w:val="24"/>
        </w:rPr>
        <w:t>Actualización de la Intranet</w:t>
      </w:r>
      <w:r>
        <w:rPr>
          <w:rFonts w:ascii="Times New Roman" w:hAnsi="Times New Roman" w:cs="Times New Roman"/>
          <w:b/>
          <w:sz w:val="24"/>
          <w:szCs w:val="24"/>
        </w:rPr>
        <w:t xml:space="preserve"> </w:t>
      </w:r>
      <w:r w:rsidRPr="009361CC">
        <w:rPr>
          <w:rFonts w:ascii="Times New Roman" w:hAnsi="Times New Roman" w:cs="Times New Roman"/>
          <w:sz w:val="24"/>
          <w:szCs w:val="24"/>
        </w:rPr>
        <w:t>Actualizar la base de datos de intranet y mantenerla al día</w:t>
      </w:r>
      <w:r w:rsidR="00160F05">
        <w:rPr>
          <w:rFonts w:ascii="Times New Roman" w:hAnsi="Times New Roman" w:cs="Times New Roman"/>
          <w:sz w:val="24"/>
          <w:szCs w:val="24"/>
        </w:rPr>
        <w:t>.</w:t>
      </w:r>
    </w:p>
    <w:p w:rsidR="003E4DAA" w:rsidRDefault="003E4DAA" w:rsidP="003E4DAA">
      <w:pPr>
        <w:pStyle w:val="Prrafodelista"/>
        <w:numPr>
          <w:ilvl w:val="0"/>
          <w:numId w:val="17"/>
        </w:numPr>
        <w:spacing w:line="480" w:lineRule="auto"/>
        <w:rPr>
          <w:rFonts w:ascii="Times New Roman" w:hAnsi="Times New Roman" w:cs="Times New Roman"/>
          <w:b/>
          <w:sz w:val="24"/>
          <w:szCs w:val="24"/>
        </w:rPr>
      </w:pPr>
      <w:r>
        <w:rPr>
          <w:rFonts w:ascii="Times New Roman" w:hAnsi="Times New Roman" w:cs="Times New Roman"/>
          <w:b/>
          <w:sz w:val="24"/>
          <w:szCs w:val="24"/>
        </w:rPr>
        <w:t>Actualización de la plataforma de servicio de Recursos Humanos OVAE</w:t>
      </w:r>
    </w:p>
    <w:p w:rsidR="003E4DAA" w:rsidRDefault="003E4DAA" w:rsidP="003E4DAA">
      <w:pPr>
        <w:pStyle w:val="Prrafodelista"/>
        <w:spacing w:line="480" w:lineRule="auto"/>
        <w:ind w:left="810"/>
        <w:rPr>
          <w:rFonts w:ascii="Times New Roman" w:hAnsi="Times New Roman" w:cs="Times New Roman"/>
          <w:sz w:val="24"/>
          <w:szCs w:val="24"/>
        </w:rPr>
      </w:pPr>
      <w:r w:rsidRPr="00493411">
        <w:rPr>
          <w:rFonts w:ascii="Times New Roman" w:hAnsi="Times New Roman" w:cs="Times New Roman"/>
          <w:sz w:val="24"/>
          <w:szCs w:val="24"/>
        </w:rPr>
        <w:t>Actualizar los datos y responder en menor tiempo al personal de la institución.</w:t>
      </w:r>
    </w:p>
    <w:p w:rsidR="003E4DAA" w:rsidRDefault="003E4DAA" w:rsidP="003E4DAA">
      <w:pPr>
        <w:pStyle w:val="Prrafodelista"/>
        <w:numPr>
          <w:ilvl w:val="0"/>
          <w:numId w:val="17"/>
        </w:numPr>
        <w:spacing w:line="480" w:lineRule="auto"/>
        <w:rPr>
          <w:rFonts w:ascii="Times New Roman" w:hAnsi="Times New Roman" w:cs="Times New Roman"/>
          <w:sz w:val="24"/>
          <w:szCs w:val="24"/>
        </w:rPr>
      </w:pPr>
      <w:r>
        <w:rPr>
          <w:rFonts w:ascii="Times New Roman" w:hAnsi="Times New Roman" w:cs="Times New Roman"/>
          <w:b/>
          <w:sz w:val="24"/>
          <w:szCs w:val="24"/>
        </w:rPr>
        <w:t>Jornada</w:t>
      </w:r>
      <w:r w:rsidRPr="005C1776">
        <w:rPr>
          <w:rFonts w:ascii="Times New Roman" w:hAnsi="Times New Roman" w:cs="Times New Roman"/>
          <w:b/>
          <w:sz w:val="24"/>
          <w:szCs w:val="24"/>
        </w:rPr>
        <w:t xml:space="preserve"> Médica</w:t>
      </w:r>
      <w:r w:rsidRPr="009361CC">
        <w:rPr>
          <w:rFonts w:ascii="Times New Roman" w:hAnsi="Times New Roman" w:cs="Times New Roman"/>
          <w:sz w:val="24"/>
          <w:szCs w:val="24"/>
        </w:rPr>
        <w:t xml:space="preserve"> Mejorar la calidad de vida de los colaboradores fomentando el deporte y chequeos anuales y fortalecer a la atención integral en salud y nutrición de los colaboradores</w:t>
      </w:r>
      <w:r>
        <w:rPr>
          <w:rFonts w:ascii="Times New Roman" w:hAnsi="Times New Roman" w:cs="Times New Roman"/>
          <w:sz w:val="24"/>
          <w:szCs w:val="24"/>
        </w:rPr>
        <w:t>.</w:t>
      </w:r>
    </w:p>
    <w:p w:rsidR="003E4DAA" w:rsidRDefault="003E4DAA" w:rsidP="003E4DAA">
      <w:pPr>
        <w:pStyle w:val="Prrafodelista"/>
        <w:numPr>
          <w:ilvl w:val="0"/>
          <w:numId w:val="17"/>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Concurso decoración navideña: </w:t>
      </w:r>
      <w:r w:rsidRPr="00493411">
        <w:rPr>
          <w:rFonts w:ascii="Times New Roman" w:hAnsi="Times New Roman" w:cs="Times New Roman"/>
          <w:sz w:val="24"/>
          <w:szCs w:val="24"/>
        </w:rPr>
        <w:t>Concurso en las diferentes áreas de la institución para trabajar juntos e integrarnos como compañeros de trabajo.</w:t>
      </w:r>
    </w:p>
    <w:p w:rsidR="00160F05" w:rsidRPr="00493411" w:rsidRDefault="00160F05" w:rsidP="00C30C9D">
      <w:pPr>
        <w:rPr>
          <w:rFonts w:ascii="Times New Roman" w:hAnsi="Times New Roman"/>
          <w:sz w:val="24"/>
          <w:szCs w:val="24"/>
        </w:rPr>
      </w:pPr>
    </w:p>
    <w:p w:rsidR="00160F05" w:rsidRDefault="003E4DAA" w:rsidP="003E4DAA">
      <w:pPr>
        <w:rPr>
          <w:rFonts w:ascii="Times New Roman" w:hAnsi="Times New Roman"/>
          <w:b/>
          <w:sz w:val="28"/>
          <w:u w:val="single"/>
          <w:lang w:val="es-419"/>
        </w:rPr>
      </w:pPr>
      <w:r w:rsidRPr="00A273BC">
        <w:rPr>
          <w:rFonts w:ascii="Times New Roman" w:hAnsi="Times New Roman"/>
          <w:b/>
          <w:sz w:val="28"/>
          <w:u w:val="single"/>
          <w:lang w:val="es-419"/>
        </w:rPr>
        <w:t>Criterio Organización del Trabajo</w:t>
      </w:r>
      <w:bookmarkEnd w:id="17"/>
    </w:p>
    <w:p w:rsidR="00160F05" w:rsidRPr="00A273BC" w:rsidRDefault="00160F05" w:rsidP="003E4DAA">
      <w:pPr>
        <w:rPr>
          <w:rFonts w:ascii="Times New Roman" w:hAnsi="Times New Roman"/>
          <w:b/>
          <w:sz w:val="28"/>
          <w:u w:val="single"/>
          <w:lang w:val="es-419"/>
        </w:rPr>
      </w:pPr>
    </w:p>
    <w:p w:rsidR="003E4DAA" w:rsidRPr="008B2153" w:rsidRDefault="003E4DAA" w:rsidP="003E4DAA">
      <w:pPr>
        <w:numPr>
          <w:ilvl w:val="0"/>
          <w:numId w:val="25"/>
        </w:numPr>
        <w:spacing w:after="0" w:line="480" w:lineRule="auto"/>
        <w:ind w:left="0" w:firstLine="0"/>
        <w:contextualSpacing/>
        <w:jc w:val="both"/>
        <w:rPr>
          <w:rFonts w:ascii="Times New Roman" w:hAnsi="Times New Roman"/>
          <w:sz w:val="24"/>
          <w:szCs w:val="24"/>
          <w:lang w:val="es-419"/>
        </w:rPr>
      </w:pPr>
      <w:r w:rsidRPr="008B2153">
        <w:rPr>
          <w:rFonts w:ascii="Times New Roman" w:hAnsi="Times New Roman"/>
          <w:b/>
          <w:sz w:val="24"/>
          <w:szCs w:val="24"/>
          <w:lang w:val="es-419"/>
        </w:rPr>
        <w:t>Estructura de Cargos</w:t>
      </w:r>
      <w:r w:rsidRPr="008B2153">
        <w:rPr>
          <w:rFonts w:ascii="Times New Roman" w:hAnsi="Times New Roman"/>
          <w:sz w:val="24"/>
          <w:szCs w:val="24"/>
          <w:lang w:val="es-419"/>
        </w:rPr>
        <w:t xml:space="preserve"> </w:t>
      </w:r>
      <w:r w:rsidRPr="008B2153">
        <w:rPr>
          <w:rFonts w:ascii="Times New Roman" w:hAnsi="Times New Roman"/>
          <w:sz w:val="24"/>
          <w:szCs w:val="24"/>
          <w:lang w:val="es-419"/>
        </w:rPr>
        <w:tab/>
      </w:r>
    </w:p>
    <w:p w:rsidR="003E4DAA" w:rsidRDefault="003E4DAA" w:rsidP="00A273BC">
      <w:pPr>
        <w:spacing w:after="0" w:line="480" w:lineRule="auto"/>
        <w:ind w:firstLine="708"/>
        <w:jc w:val="both"/>
        <w:rPr>
          <w:rFonts w:ascii="Times New Roman" w:hAnsi="Times New Roman"/>
          <w:sz w:val="24"/>
          <w:szCs w:val="24"/>
          <w:lang w:val="es-419"/>
        </w:rPr>
      </w:pPr>
      <w:r w:rsidRPr="008B2153">
        <w:rPr>
          <w:rFonts w:ascii="Times New Roman" w:hAnsi="Times New Roman"/>
          <w:sz w:val="24"/>
          <w:szCs w:val="24"/>
          <w:lang w:val="es-419"/>
        </w:rPr>
        <w:t xml:space="preserve">Nuestra Nueva Estructura de Cargos, está en proceso de emisión de su resolución aprobatoria por parte del MAP. </w:t>
      </w:r>
    </w:p>
    <w:p w:rsidR="003E4DAA" w:rsidRPr="008B2153" w:rsidRDefault="003E4DAA" w:rsidP="003E4DAA">
      <w:pPr>
        <w:numPr>
          <w:ilvl w:val="0"/>
          <w:numId w:val="25"/>
        </w:numPr>
        <w:spacing w:after="0" w:line="480" w:lineRule="auto"/>
        <w:ind w:left="0" w:firstLine="0"/>
        <w:contextualSpacing/>
        <w:jc w:val="both"/>
        <w:rPr>
          <w:rFonts w:ascii="Times New Roman" w:hAnsi="Times New Roman"/>
          <w:sz w:val="24"/>
          <w:szCs w:val="24"/>
          <w:lang w:val="es-419"/>
        </w:rPr>
      </w:pPr>
      <w:r w:rsidRPr="008B2153">
        <w:rPr>
          <w:rFonts w:ascii="Times New Roman" w:hAnsi="Times New Roman"/>
          <w:b/>
          <w:sz w:val="24"/>
          <w:szCs w:val="24"/>
          <w:lang w:val="es-419"/>
        </w:rPr>
        <w:t>Organigrama</w:t>
      </w:r>
      <w:r w:rsidRPr="008B2153">
        <w:rPr>
          <w:rFonts w:ascii="Times New Roman" w:hAnsi="Times New Roman"/>
          <w:sz w:val="24"/>
          <w:szCs w:val="24"/>
          <w:lang w:val="es-419"/>
        </w:rPr>
        <w:t xml:space="preserve"> </w:t>
      </w:r>
      <w:r w:rsidRPr="008B2153">
        <w:rPr>
          <w:rFonts w:ascii="Times New Roman" w:hAnsi="Times New Roman"/>
          <w:sz w:val="24"/>
          <w:szCs w:val="24"/>
          <w:lang w:val="es-419"/>
        </w:rPr>
        <w:tab/>
      </w:r>
    </w:p>
    <w:p w:rsidR="003E4DAA" w:rsidRPr="008B2153" w:rsidRDefault="003E4DAA" w:rsidP="003E4DAA">
      <w:pPr>
        <w:spacing w:after="0" w:line="480" w:lineRule="auto"/>
        <w:jc w:val="both"/>
        <w:rPr>
          <w:rFonts w:ascii="Times New Roman" w:hAnsi="Times New Roman"/>
          <w:sz w:val="24"/>
          <w:szCs w:val="24"/>
        </w:rPr>
      </w:pPr>
      <w:r w:rsidRPr="008B2153">
        <w:rPr>
          <w:rFonts w:ascii="Times New Roman" w:hAnsi="Times New Roman"/>
          <w:sz w:val="24"/>
          <w:szCs w:val="24"/>
          <w:lang w:val="es-419"/>
        </w:rPr>
        <w:tab/>
        <w:t>Nuestra</w:t>
      </w:r>
      <w:r>
        <w:rPr>
          <w:rFonts w:ascii="Times New Roman" w:hAnsi="Times New Roman"/>
          <w:sz w:val="24"/>
          <w:szCs w:val="24"/>
          <w:lang w:val="es-419"/>
        </w:rPr>
        <w:t xml:space="preserve"> nueva</w:t>
      </w:r>
      <w:r w:rsidRPr="008B2153">
        <w:rPr>
          <w:rFonts w:ascii="Times New Roman" w:hAnsi="Times New Roman"/>
          <w:sz w:val="24"/>
          <w:szCs w:val="24"/>
          <w:lang w:val="es-419"/>
        </w:rPr>
        <w:t xml:space="preserve"> Estructura Organizativa</w:t>
      </w:r>
      <w:r w:rsidRPr="008B2153">
        <w:rPr>
          <w:rFonts w:ascii="Times New Roman" w:hAnsi="Times New Roman"/>
          <w:sz w:val="24"/>
          <w:szCs w:val="24"/>
        </w:rPr>
        <w:t xml:space="preserve"> para la Administradora de Subsidios Sociales (ADESS) </w:t>
      </w:r>
      <w:r>
        <w:rPr>
          <w:rFonts w:ascii="Times New Roman" w:hAnsi="Times New Roman"/>
          <w:sz w:val="24"/>
          <w:szCs w:val="24"/>
          <w:lang w:val="es-419"/>
        </w:rPr>
        <w:t>fue aprobada</w:t>
      </w:r>
      <w:r w:rsidRPr="008B2153">
        <w:rPr>
          <w:rFonts w:ascii="Times New Roman" w:hAnsi="Times New Roman"/>
          <w:sz w:val="24"/>
          <w:szCs w:val="24"/>
          <w:lang w:val="es-419"/>
        </w:rPr>
        <w:t xml:space="preserve"> sobre la resolución </w:t>
      </w:r>
      <w:r>
        <w:rPr>
          <w:rFonts w:ascii="Times New Roman" w:hAnsi="Times New Roman"/>
          <w:sz w:val="24"/>
          <w:szCs w:val="24"/>
          <w:lang w:val="es-419"/>
        </w:rPr>
        <w:t>No.01-2017</w:t>
      </w:r>
      <w:r w:rsidRPr="008B2153">
        <w:rPr>
          <w:rFonts w:ascii="Times New Roman" w:hAnsi="Times New Roman"/>
          <w:sz w:val="24"/>
          <w:szCs w:val="24"/>
          <w:lang w:val="es-419"/>
        </w:rPr>
        <w:t xml:space="preserve"> por el Ministerio de Administración Pública (MAP) en diciembre del año 2016</w:t>
      </w:r>
      <w:r w:rsidRPr="008B2153">
        <w:rPr>
          <w:rFonts w:ascii="Times New Roman" w:hAnsi="Times New Roman"/>
          <w:sz w:val="24"/>
          <w:szCs w:val="24"/>
        </w:rPr>
        <w:t>, integrada por las siguientes unidades organizativas:</w:t>
      </w:r>
    </w:p>
    <w:p w:rsidR="00160F05" w:rsidRDefault="00160F05" w:rsidP="003E4DAA">
      <w:pPr>
        <w:spacing w:after="0" w:line="480" w:lineRule="auto"/>
        <w:jc w:val="both"/>
        <w:rPr>
          <w:rFonts w:ascii="Times New Roman" w:hAnsi="Times New Roman"/>
          <w:b/>
          <w:bCs/>
          <w:sz w:val="24"/>
          <w:szCs w:val="24"/>
        </w:rPr>
      </w:pPr>
    </w:p>
    <w:p w:rsidR="003E4DAA" w:rsidRPr="008B2153" w:rsidRDefault="003E4DAA" w:rsidP="003E4DAA">
      <w:pPr>
        <w:spacing w:after="0" w:line="480" w:lineRule="auto"/>
        <w:jc w:val="both"/>
        <w:rPr>
          <w:rFonts w:ascii="Times New Roman" w:hAnsi="Times New Roman"/>
          <w:b/>
          <w:bCs/>
          <w:sz w:val="24"/>
          <w:szCs w:val="24"/>
        </w:rPr>
      </w:pPr>
      <w:r>
        <w:rPr>
          <w:rFonts w:ascii="Times New Roman" w:hAnsi="Times New Roman"/>
          <w:b/>
          <w:bCs/>
          <w:sz w:val="24"/>
          <w:szCs w:val="24"/>
        </w:rPr>
        <w:t xml:space="preserve">-UNIDADES DE </w:t>
      </w:r>
      <w:r w:rsidRPr="008B2153">
        <w:rPr>
          <w:rFonts w:ascii="Times New Roman" w:hAnsi="Times New Roman"/>
          <w:b/>
          <w:bCs/>
          <w:sz w:val="24"/>
          <w:szCs w:val="24"/>
        </w:rPr>
        <w:t>MÁXIMA DIRECCIÓN:</w:t>
      </w:r>
    </w:p>
    <w:p w:rsidR="003E4DAA" w:rsidRPr="008B2153" w:rsidRDefault="003E4DAA" w:rsidP="003E4DAA">
      <w:pPr>
        <w:spacing w:after="0" w:line="480" w:lineRule="auto"/>
        <w:jc w:val="both"/>
        <w:rPr>
          <w:rFonts w:ascii="Times New Roman" w:hAnsi="Times New Roman"/>
          <w:b/>
          <w:i/>
          <w:sz w:val="24"/>
          <w:szCs w:val="24"/>
        </w:rPr>
      </w:pPr>
      <w:r w:rsidRPr="008B2153">
        <w:rPr>
          <w:rFonts w:ascii="Times New Roman" w:hAnsi="Times New Roman"/>
          <w:b/>
          <w:i/>
          <w:sz w:val="24"/>
          <w:szCs w:val="24"/>
        </w:rPr>
        <w:t>-Directorio</w:t>
      </w:r>
    </w:p>
    <w:p w:rsidR="003E4DAA" w:rsidRDefault="003E4DAA" w:rsidP="003E4DAA">
      <w:pPr>
        <w:spacing w:after="0" w:line="480" w:lineRule="auto"/>
        <w:jc w:val="both"/>
        <w:rPr>
          <w:rFonts w:ascii="Times New Roman" w:hAnsi="Times New Roman"/>
          <w:b/>
          <w:i/>
          <w:sz w:val="24"/>
          <w:szCs w:val="24"/>
        </w:rPr>
      </w:pPr>
      <w:r w:rsidRPr="008B2153">
        <w:rPr>
          <w:rFonts w:ascii="Times New Roman" w:hAnsi="Times New Roman"/>
          <w:b/>
          <w:i/>
          <w:sz w:val="24"/>
          <w:szCs w:val="24"/>
        </w:rPr>
        <w:t>-Dirección General</w:t>
      </w:r>
    </w:p>
    <w:p w:rsidR="003E4DAA" w:rsidRPr="008B2153" w:rsidRDefault="003E4DAA" w:rsidP="003E4DAA">
      <w:pPr>
        <w:spacing w:after="0" w:line="480" w:lineRule="auto"/>
        <w:jc w:val="both"/>
        <w:rPr>
          <w:rFonts w:ascii="Times New Roman" w:hAnsi="Times New Roman"/>
          <w:b/>
          <w:bCs/>
          <w:sz w:val="24"/>
          <w:szCs w:val="24"/>
        </w:rPr>
      </w:pPr>
      <w:r w:rsidRPr="008B2153">
        <w:rPr>
          <w:rFonts w:ascii="Times New Roman" w:hAnsi="Times New Roman"/>
          <w:b/>
          <w:bCs/>
          <w:sz w:val="24"/>
          <w:szCs w:val="24"/>
        </w:rPr>
        <w:t>UNIDADES CONSULTIVAS O ASESORAS:</w:t>
      </w:r>
    </w:p>
    <w:p w:rsidR="003E4DAA" w:rsidRPr="008B2153" w:rsidRDefault="003E4DAA" w:rsidP="003E4DAA">
      <w:pPr>
        <w:spacing w:after="0" w:line="480" w:lineRule="auto"/>
        <w:jc w:val="both"/>
        <w:rPr>
          <w:rFonts w:ascii="Times New Roman" w:hAnsi="Times New Roman"/>
          <w:b/>
          <w:i/>
          <w:sz w:val="24"/>
          <w:szCs w:val="24"/>
        </w:rPr>
      </w:pPr>
      <w:r w:rsidRPr="008B2153">
        <w:rPr>
          <w:rFonts w:ascii="Times New Roman" w:hAnsi="Times New Roman"/>
          <w:b/>
          <w:i/>
          <w:sz w:val="24"/>
          <w:szCs w:val="24"/>
        </w:rPr>
        <w:t xml:space="preserve">   -Dirección de Planificación y Desarrollo, con:</w:t>
      </w:r>
    </w:p>
    <w:p w:rsidR="003E4DAA" w:rsidRPr="008B2153" w:rsidRDefault="003E4DAA" w:rsidP="003E4DAA">
      <w:pPr>
        <w:spacing w:after="0" w:line="480" w:lineRule="auto"/>
        <w:jc w:val="both"/>
        <w:rPr>
          <w:rFonts w:ascii="Times New Roman" w:hAnsi="Times New Roman"/>
          <w:sz w:val="24"/>
          <w:szCs w:val="24"/>
        </w:rPr>
      </w:pPr>
      <w:r w:rsidRPr="008B2153">
        <w:rPr>
          <w:rFonts w:ascii="Times New Roman" w:hAnsi="Times New Roman"/>
          <w:sz w:val="24"/>
          <w:szCs w:val="24"/>
        </w:rPr>
        <w:t xml:space="preserve">      -Departamento de Formulación, Monitoreo y Evaluación de Planes, Programas y Proyectos</w:t>
      </w:r>
    </w:p>
    <w:p w:rsidR="003E4DAA" w:rsidRDefault="003E4DAA" w:rsidP="003E4DAA">
      <w:pPr>
        <w:spacing w:after="0" w:line="480" w:lineRule="auto"/>
        <w:jc w:val="both"/>
        <w:rPr>
          <w:rFonts w:ascii="Times New Roman" w:hAnsi="Times New Roman"/>
          <w:sz w:val="24"/>
          <w:szCs w:val="24"/>
        </w:rPr>
      </w:pPr>
      <w:r w:rsidRPr="008B2153">
        <w:rPr>
          <w:rFonts w:ascii="Times New Roman" w:hAnsi="Times New Roman"/>
          <w:sz w:val="24"/>
          <w:szCs w:val="24"/>
        </w:rPr>
        <w:t xml:space="preserve">      -Departamento de Desarrollo Institucional y Calidad en la Gestión</w:t>
      </w:r>
      <w:r w:rsidR="00160F05">
        <w:rPr>
          <w:rFonts w:ascii="Times New Roman" w:hAnsi="Times New Roman"/>
          <w:sz w:val="24"/>
          <w:szCs w:val="24"/>
        </w:rPr>
        <w:t>.</w:t>
      </w:r>
    </w:p>
    <w:p w:rsidR="003E4DAA" w:rsidRPr="008B2153" w:rsidRDefault="003E4DAA" w:rsidP="003E4DAA">
      <w:pPr>
        <w:spacing w:after="0" w:line="480" w:lineRule="auto"/>
        <w:jc w:val="both"/>
        <w:rPr>
          <w:rFonts w:ascii="Times New Roman" w:hAnsi="Times New Roman"/>
          <w:b/>
          <w:i/>
          <w:sz w:val="24"/>
          <w:szCs w:val="24"/>
        </w:rPr>
      </w:pPr>
      <w:r w:rsidRPr="008B2153">
        <w:rPr>
          <w:rFonts w:ascii="Times New Roman" w:hAnsi="Times New Roman"/>
          <w:sz w:val="24"/>
          <w:szCs w:val="24"/>
        </w:rPr>
        <w:t xml:space="preserve">   </w:t>
      </w:r>
      <w:r w:rsidRPr="008B2153">
        <w:rPr>
          <w:rFonts w:ascii="Times New Roman" w:hAnsi="Times New Roman"/>
          <w:b/>
          <w:i/>
          <w:sz w:val="24"/>
          <w:szCs w:val="24"/>
        </w:rPr>
        <w:t>-Departamento de Comunicaciones</w:t>
      </w:r>
    </w:p>
    <w:p w:rsidR="003E4DAA" w:rsidRPr="008B2153" w:rsidRDefault="003E4DAA" w:rsidP="003E4DAA">
      <w:pPr>
        <w:spacing w:after="0" w:line="480" w:lineRule="auto"/>
        <w:jc w:val="both"/>
        <w:rPr>
          <w:rFonts w:ascii="Times New Roman" w:hAnsi="Times New Roman"/>
          <w:b/>
          <w:i/>
          <w:sz w:val="24"/>
          <w:szCs w:val="24"/>
        </w:rPr>
      </w:pPr>
      <w:r w:rsidRPr="008B2153">
        <w:rPr>
          <w:rFonts w:ascii="Times New Roman" w:hAnsi="Times New Roman"/>
          <w:b/>
          <w:i/>
          <w:sz w:val="24"/>
          <w:szCs w:val="24"/>
        </w:rPr>
        <w:t xml:space="preserve">   -Departamento de Recursos Humanos  </w:t>
      </w:r>
    </w:p>
    <w:p w:rsidR="003E4DAA" w:rsidRPr="008B2153" w:rsidRDefault="003E4DAA" w:rsidP="003E4DAA">
      <w:pPr>
        <w:spacing w:after="0" w:line="480" w:lineRule="auto"/>
        <w:jc w:val="both"/>
        <w:rPr>
          <w:rFonts w:ascii="Times New Roman" w:hAnsi="Times New Roman"/>
          <w:b/>
          <w:i/>
          <w:sz w:val="24"/>
          <w:szCs w:val="24"/>
        </w:rPr>
      </w:pPr>
      <w:r w:rsidRPr="008B2153">
        <w:rPr>
          <w:rFonts w:ascii="Times New Roman" w:hAnsi="Times New Roman"/>
          <w:b/>
          <w:i/>
          <w:sz w:val="24"/>
          <w:szCs w:val="24"/>
        </w:rPr>
        <w:t xml:space="preserve">   -Departamento de Revisión y Control </w:t>
      </w:r>
    </w:p>
    <w:p w:rsidR="003E4DAA" w:rsidRPr="008B2153" w:rsidRDefault="003E4DAA" w:rsidP="003E4DAA">
      <w:pPr>
        <w:spacing w:after="0" w:line="480" w:lineRule="auto"/>
        <w:jc w:val="both"/>
        <w:rPr>
          <w:rFonts w:ascii="Times New Roman" w:hAnsi="Times New Roman"/>
          <w:b/>
          <w:bCs/>
          <w:sz w:val="24"/>
          <w:szCs w:val="24"/>
        </w:rPr>
      </w:pPr>
      <w:r w:rsidRPr="008B2153">
        <w:rPr>
          <w:rFonts w:ascii="Times New Roman" w:hAnsi="Times New Roman"/>
          <w:b/>
          <w:bCs/>
          <w:sz w:val="24"/>
          <w:szCs w:val="24"/>
        </w:rPr>
        <w:t>UNIDADES AUXILIARES O DE APOYO:</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
          <w:bCs/>
          <w:sz w:val="24"/>
          <w:szCs w:val="24"/>
        </w:rPr>
        <w:t xml:space="preserve">  </w:t>
      </w:r>
      <w:r w:rsidRPr="008B2153">
        <w:rPr>
          <w:rFonts w:ascii="Times New Roman" w:hAnsi="Times New Roman"/>
          <w:b/>
          <w:bCs/>
          <w:i/>
          <w:sz w:val="24"/>
          <w:szCs w:val="24"/>
        </w:rPr>
        <w:t xml:space="preserve"> -Dirección Administrativa Financiera, con:</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
          <w:bCs/>
          <w:i/>
          <w:sz w:val="24"/>
          <w:szCs w:val="24"/>
        </w:rPr>
        <w:t xml:space="preserve">      -Departamento Administrativo, con:</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Cs/>
          <w:sz w:val="24"/>
          <w:szCs w:val="24"/>
        </w:rPr>
        <w:t xml:space="preserve">          </w:t>
      </w:r>
      <w:r w:rsidRPr="008B2153">
        <w:rPr>
          <w:rFonts w:ascii="Times New Roman" w:hAnsi="Times New Roman"/>
          <w:b/>
          <w:bCs/>
          <w:i/>
          <w:sz w:val="24"/>
          <w:szCs w:val="24"/>
        </w:rPr>
        <w:t>-División de Servicios Generales, con:</w:t>
      </w:r>
    </w:p>
    <w:p w:rsidR="003E4DAA" w:rsidRPr="008B2153" w:rsidRDefault="003E4DAA" w:rsidP="003E4DAA">
      <w:pPr>
        <w:spacing w:after="0" w:line="480" w:lineRule="auto"/>
        <w:jc w:val="both"/>
        <w:rPr>
          <w:rFonts w:ascii="Times New Roman" w:hAnsi="Times New Roman"/>
          <w:bCs/>
          <w:sz w:val="24"/>
          <w:szCs w:val="24"/>
        </w:rPr>
      </w:pPr>
      <w:r w:rsidRPr="008B2153">
        <w:rPr>
          <w:rFonts w:ascii="Times New Roman" w:hAnsi="Times New Roman"/>
          <w:bCs/>
          <w:sz w:val="24"/>
          <w:szCs w:val="24"/>
        </w:rPr>
        <w:t xml:space="preserve">              -Sección de Transportación</w:t>
      </w:r>
    </w:p>
    <w:p w:rsidR="003E4DAA" w:rsidRPr="008B2153" w:rsidRDefault="003E4DAA" w:rsidP="003E4DAA">
      <w:pPr>
        <w:spacing w:after="0" w:line="480" w:lineRule="auto"/>
        <w:jc w:val="both"/>
        <w:rPr>
          <w:rFonts w:ascii="Times New Roman" w:hAnsi="Times New Roman"/>
          <w:bCs/>
          <w:sz w:val="24"/>
          <w:szCs w:val="24"/>
        </w:rPr>
      </w:pPr>
      <w:r w:rsidRPr="008B2153">
        <w:rPr>
          <w:rFonts w:ascii="Times New Roman" w:hAnsi="Times New Roman"/>
          <w:bCs/>
          <w:sz w:val="24"/>
          <w:szCs w:val="24"/>
        </w:rPr>
        <w:t xml:space="preserve">              -Sección de Almacén y Suministro</w:t>
      </w:r>
    </w:p>
    <w:p w:rsidR="003E4DAA" w:rsidRPr="008B2153" w:rsidRDefault="003E4DAA" w:rsidP="003E4DAA">
      <w:pPr>
        <w:spacing w:after="0" w:line="480" w:lineRule="auto"/>
        <w:jc w:val="both"/>
        <w:rPr>
          <w:rFonts w:ascii="Times New Roman" w:hAnsi="Times New Roman"/>
          <w:bCs/>
          <w:sz w:val="24"/>
          <w:szCs w:val="24"/>
        </w:rPr>
      </w:pPr>
      <w:r w:rsidRPr="008B2153">
        <w:rPr>
          <w:rFonts w:ascii="Times New Roman" w:hAnsi="Times New Roman"/>
          <w:bCs/>
          <w:sz w:val="24"/>
          <w:szCs w:val="24"/>
        </w:rPr>
        <w:t xml:space="preserve">              -Sección de Mantenimiento </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
          <w:bCs/>
          <w:i/>
          <w:sz w:val="24"/>
          <w:szCs w:val="24"/>
        </w:rPr>
        <w:t xml:space="preserve">          -Sección de Compras y Contrataciones</w:t>
      </w:r>
    </w:p>
    <w:p w:rsidR="003E4DAA" w:rsidRPr="00FC58E3" w:rsidRDefault="003E4DAA" w:rsidP="003E4DAA">
      <w:pPr>
        <w:spacing w:after="0" w:line="480" w:lineRule="auto"/>
        <w:jc w:val="both"/>
        <w:rPr>
          <w:rFonts w:ascii="Times New Roman" w:hAnsi="Times New Roman"/>
          <w:b/>
          <w:bCs/>
          <w:i/>
          <w:sz w:val="24"/>
          <w:szCs w:val="24"/>
        </w:rPr>
      </w:pPr>
      <w:r w:rsidRPr="008B2153">
        <w:rPr>
          <w:rFonts w:ascii="Times New Roman" w:hAnsi="Times New Roman"/>
          <w:b/>
          <w:bCs/>
          <w:i/>
          <w:sz w:val="24"/>
          <w:szCs w:val="24"/>
        </w:rPr>
        <w:t xml:space="preserve">          -Secci</w:t>
      </w:r>
      <w:r>
        <w:rPr>
          <w:rFonts w:ascii="Times New Roman" w:hAnsi="Times New Roman"/>
          <w:b/>
          <w:bCs/>
          <w:i/>
          <w:sz w:val="24"/>
          <w:szCs w:val="24"/>
        </w:rPr>
        <w:t>ón de Correspondencia y Archivo</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
          <w:bCs/>
          <w:i/>
          <w:sz w:val="24"/>
          <w:szCs w:val="24"/>
        </w:rPr>
        <w:t xml:space="preserve">      -Departamento de Control de Subsidios</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Cs/>
          <w:sz w:val="24"/>
          <w:szCs w:val="24"/>
        </w:rPr>
        <w:t xml:space="preserve">      </w:t>
      </w:r>
      <w:r w:rsidRPr="008B2153">
        <w:rPr>
          <w:rFonts w:ascii="Times New Roman" w:hAnsi="Times New Roman"/>
          <w:b/>
          <w:bCs/>
          <w:i/>
          <w:sz w:val="24"/>
          <w:szCs w:val="24"/>
        </w:rPr>
        <w:t>-Departamento Financiero, con:</w:t>
      </w:r>
    </w:p>
    <w:p w:rsidR="003E4DAA" w:rsidRPr="008B2153" w:rsidRDefault="003E4DAA" w:rsidP="003E4DAA">
      <w:pPr>
        <w:spacing w:after="0" w:line="480" w:lineRule="auto"/>
        <w:jc w:val="both"/>
        <w:rPr>
          <w:rFonts w:ascii="Times New Roman" w:hAnsi="Times New Roman"/>
          <w:bCs/>
          <w:sz w:val="24"/>
          <w:szCs w:val="24"/>
        </w:rPr>
      </w:pPr>
      <w:r w:rsidRPr="008B2153">
        <w:rPr>
          <w:rFonts w:ascii="Times New Roman" w:hAnsi="Times New Roman"/>
          <w:bCs/>
          <w:sz w:val="24"/>
          <w:szCs w:val="24"/>
        </w:rPr>
        <w:t xml:space="preserve">          -Sección de Tesorería</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
          <w:bCs/>
          <w:i/>
          <w:sz w:val="24"/>
          <w:szCs w:val="24"/>
        </w:rPr>
        <w:t xml:space="preserve">   -Dirección de Tecnologías de </w:t>
      </w:r>
      <w:smartTag w:uri="urn:schemas-microsoft-com:office:smarttags" w:element="PersonName">
        <w:smartTagPr>
          <w:attr w:name="ProductID" w:val="la Informaci￳n"/>
        </w:smartTagPr>
        <w:r w:rsidRPr="008B2153">
          <w:rPr>
            <w:rFonts w:ascii="Times New Roman" w:hAnsi="Times New Roman"/>
            <w:b/>
            <w:bCs/>
            <w:i/>
            <w:sz w:val="24"/>
            <w:szCs w:val="24"/>
          </w:rPr>
          <w:t>la Información</w:t>
        </w:r>
      </w:smartTag>
      <w:r w:rsidRPr="008B2153">
        <w:rPr>
          <w:rFonts w:ascii="Times New Roman" w:hAnsi="Times New Roman"/>
          <w:b/>
          <w:bCs/>
          <w:i/>
          <w:sz w:val="24"/>
          <w:szCs w:val="24"/>
        </w:rPr>
        <w:t xml:space="preserve"> y Comunicación, con:</w:t>
      </w:r>
    </w:p>
    <w:p w:rsidR="003E4DAA" w:rsidRPr="008B2153" w:rsidRDefault="003E4DAA" w:rsidP="003E4DAA">
      <w:pPr>
        <w:spacing w:after="0" w:line="480" w:lineRule="auto"/>
        <w:jc w:val="both"/>
        <w:rPr>
          <w:rFonts w:ascii="Times New Roman" w:hAnsi="Times New Roman"/>
          <w:bCs/>
          <w:sz w:val="24"/>
          <w:szCs w:val="24"/>
        </w:rPr>
      </w:pPr>
      <w:r w:rsidRPr="008B2153">
        <w:rPr>
          <w:rFonts w:ascii="Times New Roman" w:hAnsi="Times New Roman"/>
          <w:bCs/>
          <w:sz w:val="24"/>
          <w:szCs w:val="24"/>
        </w:rPr>
        <w:t xml:space="preserve">      -Departamento de Operaciones de TIC</w:t>
      </w:r>
    </w:p>
    <w:p w:rsidR="003E4DAA" w:rsidRPr="008B2153" w:rsidRDefault="003E4DAA" w:rsidP="003E4DAA">
      <w:pPr>
        <w:spacing w:after="0" w:line="480" w:lineRule="auto"/>
        <w:jc w:val="both"/>
        <w:rPr>
          <w:rFonts w:ascii="Times New Roman" w:hAnsi="Times New Roman"/>
          <w:bCs/>
          <w:sz w:val="24"/>
          <w:szCs w:val="24"/>
        </w:rPr>
      </w:pPr>
      <w:r w:rsidRPr="008B2153">
        <w:rPr>
          <w:rFonts w:ascii="Times New Roman" w:hAnsi="Times New Roman"/>
          <w:bCs/>
          <w:sz w:val="24"/>
          <w:szCs w:val="24"/>
        </w:rPr>
        <w:lastRenderedPageBreak/>
        <w:t xml:space="preserve">      -Departamento de Desarrollo e Implementación de Sistemas</w:t>
      </w:r>
    </w:p>
    <w:p w:rsidR="003E4DAA" w:rsidRPr="008B2153" w:rsidRDefault="003E4DAA" w:rsidP="003E4DAA">
      <w:pPr>
        <w:spacing w:after="0" w:line="480" w:lineRule="auto"/>
        <w:jc w:val="both"/>
        <w:rPr>
          <w:rFonts w:ascii="Times New Roman" w:hAnsi="Times New Roman"/>
          <w:b/>
          <w:bCs/>
          <w:sz w:val="24"/>
          <w:szCs w:val="24"/>
        </w:rPr>
      </w:pPr>
      <w:r w:rsidRPr="008B2153">
        <w:rPr>
          <w:rFonts w:ascii="Times New Roman" w:hAnsi="Times New Roman"/>
          <w:b/>
          <w:bCs/>
          <w:sz w:val="24"/>
          <w:szCs w:val="24"/>
        </w:rPr>
        <w:t>UNIDADES SUSTANTIVAS U OPERATIVAS:</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
          <w:bCs/>
          <w:i/>
          <w:sz w:val="24"/>
          <w:szCs w:val="24"/>
        </w:rPr>
        <w:t>-Dirección de Operaciones con:</w:t>
      </w:r>
    </w:p>
    <w:p w:rsidR="003E4DAA" w:rsidRPr="008B2153" w:rsidRDefault="003E4DAA" w:rsidP="003E4DAA">
      <w:pPr>
        <w:spacing w:after="0" w:line="480" w:lineRule="auto"/>
        <w:jc w:val="both"/>
        <w:rPr>
          <w:rFonts w:ascii="Times New Roman" w:hAnsi="Times New Roman"/>
          <w:bCs/>
          <w:sz w:val="24"/>
          <w:szCs w:val="24"/>
        </w:rPr>
      </w:pPr>
      <w:r w:rsidRPr="008B2153">
        <w:rPr>
          <w:rFonts w:ascii="Times New Roman" w:hAnsi="Times New Roman"/>
          <w:bCs/>
          <w:sz w:val="24"/>
          <w:szCs w:val="24"/>
        </w:rPr>
        <w:t xml:space="preserve">   -Departamento de Servicio al Beneficiario Tarjetahabiente</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
          <w:bCs/>
          <w:i/>
          <w:sz w:val="24"/>
          <w:szCs w:val="24"/>
        </w:rPr>
        <w:t xml:space="preserve">   -Departamento de Delegaciones, con:</w:t>
      </w:r>
    </w:p>
    <w:p w:rsidR="003E4DAA" w:rsidRPr="008B2153" w:rsidRDefault="003E4DAA" w:rsidP="003E4DAA">
      <w:pPr>
        <w:spacing w:after="0" w:line="480" w:lineRule="auto"/>
        <w:jc w:val="both"/>
        <w:rPr>
          <w:rFonts w:ascii="Times New Roman" w:hAnsi="Times New Roman"/>
          <w:bCs/>
          <w:sz w:val="24"/>
          <w:szCs w:val="24"/>
        </w:rPr>
      </w:pPr>
      <w:r w:rsidRPr="008B2153">
        <w:rPr>
          <w:rFonts w:ascii="Times New Roman" w:hAnsi="Times New Roman"/>
          <w:bCs/>
          <w:sz w:val="24"/>
          <w:szCs w:val="24"/>
        </w:rPr>
        <w:t xml:space="preserve">       -Delegaciones Provinciales</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Cs/>
          <w:sz w:val="24"/>
          <w:szCs w:val="24"/>
        </w:rPr>
        <w:t xml:space="preserve">   </w:t>
      </w:r>
      <w:r w:rsidRPr="008B2153">
        <w:rPr>
          <w:rFonts w:ascii="Times New Roman" w:hAnsi="Times New Roman"/>
          <w:b/>
          <w:bCs/>
          <w:i/>
          <w:sz w:val="24"/>
          <w:szCs w:val="24"/>
        </w:rPr>
        <w:t>-Departamento de Red de Abastecimiento Social (RAS)</w:t>
      </w:r>
    </w:p>
    <w:p w:rsidR="003E4DAA" w:rsidRPr="008B2153" w:rsidRDefault="003E4DAA" w:rsidP="003E4DAA">
      <w:pPr>
        <w:spacing w:after="0" w:line="480" w:lineRule="auto"/>
        <w:jc w:val="both"/>
        <w:rPr>
          <w:rFonts w:ascii="Times New Roman" w:hAnsi="Times New Roman"/>
          <w:b/>
          <w:bCs/>
          <w:i/>
          <w:sz w:val="24"/>
          <w:szCs w:val="24"/>
        </w:rPr>
      </w:pPr>
      <w:r w:rsidRPr="008B2153">
        <w:rPr>
          <w:rFonts w:ascii="Times New Roman" w:hAnsi="Times New Roman"/>
          <w:b/>
          <w:bCs/>
          <w:i/>
          <w:sz w:val="24"/>
          <w:szCs w:val="24"/>
        </w:rPr>
        <w:t xml:space="preserve">   -Departamento de Operativos y Verificación de Comercios</w:t>
      </w:r>
    </w:p>
    <w:p w:rsidR="003E4DAA" w:rsidRPr="008B2153" w:rsidRDefault="003E4DAA" w:rsidP="003E4DAA">
      <w:pPr>
        <w:spacing w:after="0" w:line="480" w:lineRule="auto"/>
        <w:jc w:val="both"/>
        <w:rPr>
          <w:rFonts w:ascii="Times New Roman" w:hAnsi="Times New Roman"/>
          <w:sz w:val="24"/>
          <w:szCs w:val="24"/>
        </w:rPr>
      </w:pPr>
    </w:p>
    <w:p w:rsidR="003E4DAA" w:rsidRPr="008B2153" w:rsidRDefault="003E4DAA" w:rsidP="003E4DAA">
      <w:pPr>
        <w:numPr>
          <w:ilvl w:val="0"/>
          <w:numId w:val="25"/>
        </w:numPr>
        <w:spacing w:after="0" w:line="480" w:lineRule="auto"/>
        <w:contextualSpacing/>
        <w:jc w:val="both"/>
        <w:rPr>
          <w:rFonts w:ascii="Times New Roman" w:hAnsi="Times New Roman"/>
          <w:b/>
          <w:sz w:val="24"/>
          <w:szCs w:val="24"/>
          <w:lang w:val="en-US"/>
        </w:rPr>
      </w:pPr>
      <w:r w:rsidRPr="00A273BC">
        <w:rPr>
          <w:rFonts w:ascii="Times New Roman" w:hAnsi="Times New Roman"/>
          <w:b/>
          <w:sz w:val="24"/>
          <w:szCs w:val="24"/>
          <w:lang w:val="en-US"/>
        </w:rPr>
        <w:t xml:space="preserve">Manual de </w:t>
      </w:r>
      <w:r w:rsidRPr="00A273BC">
        <w:rPr>
          <w:rFonts w:ascii="Times New Roman" w:hAnsi="Times New Roman"/>
          <w:b/>
          <w:sz w:val="24"/>
          <w:szCs w:val="24"/>
          <w:lang w:val="es-DO"/>
        </w:rPr>
        <w:t xml:space="preserve">Funciones </w:t>
      </w:r>
      <w:r w:rsidRPr="008B2153">
        <w:rPr>
          <w:rFonts w:ascii="Times New Roman" w:hAnsi="Times New Roman"/>
          <w:b/>
          <w:sz w:val="24"/>
          <w:szCs w:val="24"/>
          <w:lang w:val="en-US"/>
        </w:rPr>
        <w:tab/>
      </w:r>
    </w:p>
    <w:p w:rsidR="003E4DAA" w:rsidRDefault="006E62BC" w:rsidP="00F8548D">
      <w:pPr>
        <w:spacing w:after="0" w:line="480" w:lineRule="auto"/>
        <w:ind w:firstLine="708"/>
        <w:jc w:val="both"/>
        <w:rPr>
          <w:rFonts w:ascii="Times New Roman" w:hAnsi="Times New Roman"/>
          <w:sz w:val="24"/>
          <w:szCs w:val="24"/>
          <w:lang w:val="es-419"/>
        </w:rPr>
      </w:pPr>
      <w:r w:rsidRPr="006E62BC">
        <w:rPr>
          <w:rFonts w:ascii="Times New Roman" w:hAnsi="Times New Roman"/>
          <w:sz w:val="24"/>
          <w:szCs w:val="24"/>
          <w:lang w:val="es-419"/>
        </w:rPr>
        <w:t>La institución está en proceso de elaborar el Nuevo manual de cargo</w:t>
      </w:r>
      <w:r w:rsidR="003E4DAA" w:rsidRPr="006E62BC">
        <w:rPr>
          <w:rFonts w:ascii="Times New Roman" w:hAnsi="Times New Roman"/>
          <w:sz w:val="24"/>
          <w:szCs w:val="24"/>
          <w:lang w:val="es-419"/>
        </w:rPr>
        <w:t xml:space="preserve"> </w:t>
      </w:r>
      <w:r w:rsidRPr="007559B2">
        <w:rPr>
          <w:rFonts w:ascii="Times New Roman" w:hAnsi="Times New Roman"/>
          <w:sz w:val="24"/>
          <w:szCs w:val="24"/>
        </w:rPr>
        <w:t>de</w:t>
      </w:r>
      <w:r w:rsidR="003E4DAA" w:rsidRPr="006E62BC">
        <w:rPr>
          <w:rFonts w:ascii="Times New Roman" w:hAnsi="Times New Roman"/>
          <w:sz w:val="24"/>
          <w:szCs w:val="24"/>
          <w:lang w:val="es-419"/>
        </w:rPr>
        <w:t xml:space="preserve"> la ADESS, </w:t>
      </w:r>
      <w:r w:rsidRPr="007559B2">
        <w:rPr>
          <w:rFonts w:ascii="Times New Roman" w:hAnsi="Times New Roman"/>
          <w:sz w:val="24"/>
          <w:szCs w:val="24"/>
        </w:rPr>
        <w:t xml:space="preserve">para </w:t>
      </w:r>
      <w:r w:rsidRPr="006E62BC">
        <w:rPr>
          <w:rFonts w:ascii="Times New Roman" w:hAnsi="Times New Roman"/>
          <w:sz w:val="24"/>
          <w:szCs w:val="24"/>
          <w:lang w:val="es-419"/>
        </w:rPr>
        <w:t>adecuase a la nece</w:t>
      </w:r>
      <w:r>
        <w:rPr>
          <w:rFonts w:ascii="Times New Roman" w:hAnsi="Times New Roman"/>
          <w:sz w:val="24"/>
          <w:szCs w:val="24"/>
          <w:lang w:val="es-419"/>
        </w:rPr>
        <w:t>sidad i</w:t>
      </w:r>
      <w:r w:rsidRPr="006E62BC">
        <w:rPr>
          <w:rFonts w:ascii="Times New Roman" w:hAnsi="Times New Roman"/>
          <w:sz w:val="24"/>
          <w:szCs w:val="24"/>
          <w:lang w:val="es-419"/>
        </w:rPr>
        <w:t>nstitucional</w:t>
      </w:r>
      <w:r w:rsidRPr="007559B2">
        <w:rPr>
          <w:rFonts w:ascii="Times New Roman" w:hAnsi="Times New Roman"/>
          <w:sz w:val="24"/>
          <w:szCs w:val="24"/>
        </w:rPr>
        <w:t xml:space="preserve"> </w:t>
      </w:r>
      <w:r w:rsidRPr="006E62BC">
        <w:rPr>
          <w:rFonts w:ascii="Times New Roman" w:hAnsi="Times New Roman"/>
          <w:sz w:val="24"/>
          <w:szCs w:val="24"/>
          <w:lang w:val="es-419"/>
        </w:rPr>
        <w:t>en la</w:t>
      </w:r>
      <w:r w:rsidR="003E4DAA" w:rsidRPr="008B2153">
        <w:rPr>
          <w:rFonts w:ascii="Times New Roman" w:hAnsi="Times New Roman"/>
          <w:sz w:val="24"/>
          <w:szCs w:val="24"/>
          <w:lang w:val="es-419"/>
        </w:rPr>
        <w:t xml:space="preserve"> estructura organizat</w:t>
      </w:r>
      <w:r w:rsidR="003E4DAA">
        <w:rPr>
          <w:rFonts w:ascii="Times New Roman" w:hAnsi="Times New Roman"/>
          <w:sz w:val="24"/>
          <w:szCs w:val="24"/>
          <w:lang w:val="es-419"/>
        </w:rPr>
        <w:t>iva, misma fue aprobada</w:t>
      </w:r>
      <w:r w:rsidR="003E4DAA" w:rsidRPr="008B2153">
        <w:rPr>
          <w:rFonts w:ascii="Times New Roman" w:hAnsi="Times New Roman"/>
          <w:sz w:val="24"/>
          <w:szCs w:val="24"/>
          <w:lang w:val="es-419"/>
        </w:rPr>
        <w:t xml:space="preserve"> sobre la resolución </w:t>
      </w:r>
      <w:r w:rsidR="003E4DAA">
        <w:rPr>
          <w:rFonts w:ascii="Times New Roman" w:hAnsi="Times New Roman"/>
          <w:sz w:val="24"/>
          <w:szCs w:val="24"/>
          <w:lang w:val="es-419"/>
        </w:rPr>
        <w:t>No. 02-2017</w:t>
      </w:r>
      <w:r w:rsidR="003E4DAA" w:rsidRPr="008B2153">
        <w:rPr>
          <w:rFonts w:ascii="Times New Roman" w:hAnsi="Times New Roman"/>
          <w:sz w:val="24"/>
          <w:szCs w:val="24"/>
          <w:lang w:val="es-419"/>
        </w:rPr>
        <w:t xml:space="preserve"> por el Ministerio de Administración Pública. Nuestro Manual de Funciones constituye una guía y fuente principal de consulta para las autoridades y empleados de la Administradora de Subsidios Sociales (ADESS) sobre la institución y su funcionamiento. Contiene detalles de la estructura organizativa: Los distintos niveles jerárquicos que la integran, las líneas de mando o autoridad, tipo de relaciones ínter-orgánicas, los niveles de coordinación y las funciones de las unidades.</w:t>
      </w:r>
    </w:p>
    <w:p w:rsidR="003E4DAA" w:rsidRPr="008B2153" w:rsidRDefault="003E4DAA" w:rsidP="003E4DAA">
      <w:pPr>
        <w:numPr>
          <w:ilvl w:val="0"/>
          <w:numId w:val="25"/>
        </w:numPr>
        <w:spacing w:after="0" w:line="480" w:lineRule="auto"/>
        <w:contextualSpacing/>
        <w:jc w:val="both"/>
        <w:rPr>
          <w:rFonts w:ascii="Times New Roman" w:hAnsi="Times New Roman"/>
          <w:sz w:val="24"/>
          <w:szCs w:val="24"/>
          <w:lang w:val="es-DO"/>
        </w:rPr>
      </w:pPr>
      <w:r w:rsidRPr="008B2153">
        <w:rPr>
          <w:rFonts w:ascii="Times New Roman" w:hAnsi="Times New Roman"/>
          <w:b/>
          <w:sz w:val="24"/>
          <w:szCs w:val="24"/>
          <w:lang w:val="es-DO"/>
        </w:rPr>
        <w:t>Mapa de Procesos</w:t>
      </w:r>
      <w:r w:rsidRPr="008B2153">
        <w:rPr>
          <w:rFonts w:ascii="Times New Roman" w:hAnsi="Times New Roman"/>
          <w:sz w:val="24"/>
          <w:szCs w:val="24"/>
          <w:lang w:val="es-DO"/>
        </w:rPr>
        <w:t xml:space="preserve"> </w:t>
      </w:r>
      <w:r w:rsidRPr="008B2153">
        <w:rPr>
          <w:rFonts w:ascii="Times New Roman" w:hAnsi="Times New Roman"/>
          <w:sz w:val="24"/>
          <w:szCs w:val="24"/>
          <w:lang w:val="es-DO"/>
        </w:rPr>
        <w:tab/>
      </w:r>
    </w:p>
    <w:p w:rsidR="003E4DAA" w:rsidRDefault="003E4DAA" w:rsidP="00F8548D">
      <w:pPr>
        <w:spacing w:after="0" w:line="480" w:lineRule="auto"/>
        <w:ind w:firstLine="708"/>
        <w:jc w:val="both"/>
        <w:rPr>
          <w:rFonts w:ascii="Times New Roman" w:hAnsi="Times New Roman"/>
          <w:sz w:val="24"/>
          <w:szCs w:val="24"/>
          <w:lang w:val="es-419"/>
        </w:rPr>
      </w:pPr>
      <w:r w:rsidRPr="008B2153">
        <w:rPr>
          <w:rFonts w:ascii="Times New Roman" w:hAnsi="Times New Roman"/>
          <w:sz w:val="24"/>
          <w:szCs w:val="24"/>
          <w:lang w:val="es-419"/>
        </w:rPr>
        <w:t xml:space="preserve">El Mapa de Procesos de la </w:t>
      </w:r>
      <w:r>
        <w:rPr>
          <w:rFonts w:ascii="Times New Roman" w:hAnsi="Times New Roman"/>
          <w:sz w:val="24"/>
          <w:szCs w:val="24"/>
          <w:lang w:val="es-419"/>
        </w:rPr>
        <w:t>ADESS, fue</w:t>
      </w:r>
      <w:r w:rsidRPr="008B2153">
        <w:rPr>
          <w:rFonts w:ascii="Times New Roman" w:hAnsi="Times New Roman"/>
          <w:sz w:val="24"/>
          <w:szCs w:val="24"/>
          <w:lang w:val="es-419"/>
        </w:rPr>
        <w:t xml:space="preserve"> renovado por la Dirección de Planificación y Desarrollo, para presentar una visión general del sistema organizacional de nuestra institución conforme a los cambios que ha sufrido, resaltando desde quienes son nuestros clientes/participantes, hasta la satisfacción que estos recibirán a través de nuestros servici</w:t>
      </w:r>
      <w:r>
        <w:rPr>
          <w:rFonts w:ascii="Times New Roman" w:hAnsi="Times New Roman"/>
          <w:sz w:val="24"/>
          <w:szCs w:val="24"/>
          <w:lang w:val="es-419"/>
        </w:rPr>
        <w:t>os. Los cambios en este año 2017, se deben al proceso de</w:t>
      </w:r>
      <w:r w:rsidRPr="008B2153">
        <w:rPr>
          <w:rFonts w:ascii="Times New Roman" w:hAnsi="Times New Roman"/>
          <w:sz w:val="24"/>
          <w:szCs w:val="24"/>
          <w:lang w:val="es-419"/>
        </w:rPr>
        <w:t xml:space="preserve"> transición a la Norma ISO 9001-2015 dado a la reestructuración de los procesos estratégicos y su interrelación.</w:t>
      </w:r>
    </w:p>
    <w:p w:rsidR="003E4DAA" w:rsidRDefault="003E4DAA" w:rsidP="00160F05">
      <w:pPr>
        <w:numPr>
          <w:ilvl w:val="0"/>
          <w:numId w:val="25"/>
        </w:numPr>
        <w:spacing w:after="0" w:line="480" w:lineRule="auto"/>
        <w:ind w:hanging="270"/>
        <w:contextualSpacing/>
        <w:jc w:val="both"/>
        <w:rPr>
          <w:rFonts w:ascii="Times New Roman" w:hAnsi="Times New Roman"/>
          <w:b/>
          <w:sz w:val="24"/>
          <w:szCs w:val="24"/>
          <w:lang w:val="en-US"/>
        </w:rPr>
      </w:pPr>
      <w:r w:rsidRPr="008B2153">
        <w:rPr>
          <w:rFonts w:ascii="Times New Roman" w:hAnsi="Times New Roman"/>
          <w:b/>
          <w:sz w:val="24"/>
          <w:szCs w:val="24"/>
          <w:lang w:val="es-DO"/>
        </w:rPr>
        <w:lastRenderedPageBreak/>
        <w:t>Historia</w:t>
      </w:r>
      <w:r w:rsidRPr="008B2153">
        <w:rPr>
          <w:rFonts w:ascii="Times New Roman" w:hAnsi="Times New Roman"/>
          <w:b/>
          <w:sz w:val="24"/>
          <w:szCs w:val="24"/>
          <w:lang w:val="en-US"/>
        </w:rPr>
        <w:t xml:space="preserve"> </w:t>
      </w:r>
      <w:r w:rsidRPr="008B2153">
        <w:rPr>
          <w:rFonts w:ascii="Times New Roman" w:hAnsi="Times New Roman"/>
          <w:b/>
          <w:sz w:val="24"/>
          <w:szCs w:val="24"/>
          <w:lang w:val="en-US"/>
        </w:rPr>
        <w:tab/>
      </w:r>
    </w:p>
    <w:p w:rsidR="003E4DAA" w:rsidRDefault="003E4DAA" w:rsidP="00F8548D">
      <w:pPr>
        <w:spacing w:after="0" w:line="480" w:lineRule="auto"/>
        <w:ind w:firstLine="708"/>
        <w:jc w:val="both"/>
        <w:rPr>
          <w:rFonts w:ascii="Times New Roman" w:hAnsi="Times New Roman"/>
          <w:sz w:val="24"/>
          <w:szCs w:val="24"/>
          <w:lang w:val="es-419"/>
        </w:rPr>
      </w:pPr>
      <w:r w:rsidRPr="008B2153">
        <w:rPr>
          <w:rFonts w:ascii="Times New Roman" w:hAnsi="Times New Roman"/>
          <w:sz w:val="24"/>
          <w:szCs w:val="24"/>
          <w:lang w:val="es-419"/>
        </w:rPr>
        <w:t xml:space="preserve">La necesidad de crear una entidad técnica, que administre un sistema de pago de las transferencias no contributivas del Sistema de Protección Social, garantizando su efectividad y transparencia, surge de la reflexión sobre: a) la magnitud de hogares pobres focalizados que calificaban para ser asistidos, b) la necesidad de instrumentar más de un subsidio según el modelo de intervención de cada programa social y c) la decisión del Gobierno de contar con la participación del sector financiero privado, de manera que fomente la transparencia de estas transferencias de fondos. </w:t>
      </w:r>
    </w:p>
    <w:p w:rsidR="003E4DAA" w:rsidRDefault="003E4DAA" w:rsidP="00F8548D">
      <w:pPr>
        <w:spacing w:after="0" w:line="480" w:lineRule="auto"/>
        <w:ind w:firstLine="708"/>
        <w:jc w:val="both"/>
        <w:rPr>
          <w:rFonts w:ascii="Times New Roman" w:hAnsi="Times New Roman"/>
          <w:sz w:val="24"/>
          <w:szCs w:val="24"/>
          <w:lang w:val="es-419"/>
        </w:rPr>
      </w:pPr>
      <w:r w:rsidRPr="008B2153">
        <w:rPr>
          <w:rFonts w:ascii="Times New Roman" w:hAnsi="Times New Roman"/>
          <w:sz w:val="24"/>
          <w:szCs w:val="24"/>
          <w:lang w:val="es-419"/>
        </w:rPr>
        <w:t xml:space="preserve">En la definición de este modelo de transferencias no contributivas y focalizadas, se conformaron tres (3) entidades independientes, con funciones específicas y articuladas para alcanzar objetivos comunes. Esta singularidad, basada en una vinculación tripartita, establece como método operacional, un control cruzado de los procesos, permitiendo garantizar la no manipulación de la identificación de los beneficiarios, la transparencia y efectividad del otorgamiento y destino de los subsidios, así como las transferencias sociales. </w:t>
      </w:r>
    </w:p>
    <w:p w:rsidR="003E4DAA" w:rsidRDefault="003E4DAA" w:rsidP="00F8548D">
      <w:pPr>
        <w:spacing w:after="0" w:line="480" w:lineRule="auto"/>
        <w:ind w:firstLine="708"/>
        <w:jc w:val="both"/>
        <w:rPr>
          <w:rFonts w:ascii="Times New Roman" w:hAnsi="Times New Roman"/>
          <w:sz w:val="24"/>
          <w:szCs w:val="24"/>
          <w:lang w:val="es-419"/>
        </w:rPr>
      </w:pPr>
      <w:r w:rsidRPr="008B2153">
        <w:rPr>
          <w:rFonts w:ascii="Times New Roman" w:hAnsi="Times New Roman"/>
          <w:sz w:val="24"/>
          <w:szCs w:val="24"/>
          <w:lang w:val="es-419"/>
        </w:rPr>
        <w:t xml:space="preserve">Basado en ello, se crea la Administradora de Subsidios Sociales (ADESS), mediante el Decreto Núm. 1560-04, del 16 de diciembre de 2004, como un organismo con autonomía técnica, administrativa y financiera, jerárquicamente adscrito al Poder Ejecutivo y con vinculación institucional y funcional con el Gabinete de Coordinación de la Política Social. Está igualmente vinculado a instituciones del Estado responsables de determinar, instrumentar y focalizar un subsidio de carácter social. </w:t>
      </w:r>
    </w:p>
    <w:p w:rsidR="003E4DAA" w:rsidRPr="00F8548D" w:rsidRDefault="003E4DAA" w:rsidP="00F8548D">
      <w:pPr>
        <w:spacing w:after="0" w:line="480" w:lineRule="auto"/>
        <w:ind w:firstLine="708"/>
        <w:jc w:val="both"/>
        <w:rPr>
          <w:rFonts w:ascii="Times New Roman" w:hAnsi="Times New Roman"/>
          <w:sz w:val="24"/>
          <w:szCs w:val="24"/>
          <w:lang w:val="es-419"/>
        </w:rPr>
      </w:pPr>
      <w:r w:rsidRPr="008B2153">
        <w:rPr>
          <w:rFonts w:ascii="Times New Roman" w:hAnsi="Times New Roman"/>
          <w:sz w:val="24"/>
          <w:szCs w:val="24"/>
          <w:lang w:val="es-419"/>
        </w:rPr>
        <w:t xml:space="preserve">La ADESS se enmarcó en el principio de hacer un uso racional, eficiente y transparente de los recursos públicos disponibles en beneficio de las familias más pobres, contando con la facultad de gestionar los procesos de liquidación, control, fiscalización y verificación en materia de acreditaciones, pagos y conciliaciones de las transferencias y subsidios que se otorgan a las personas </w:t>
      </w:r>
      <w:r w:rsidRPr="00F8548D">
        <w:rPr>
          <w:rFonts w:ascii="Times New Roman" w:hAnsi="Times New Roman"/>
          <w:sz w:val="24"/>
          <w:szCs w:val="24"/>
          <w:lang w:val="es-419"/>
        </w:rPr>
        <w:t xml:space="preserve">identificadas como elegibles. </w:t>
      </w:r>
    </w:p>
    <w:p w:rsidR="003E4DAA" w:rsidRPr="00A273BC" w:rsidRDefault="003E4DAA" w:rsidP="003E4DAA">
      <w:pPr>
        <w:rPr>
          <w:rFonts w:ascii="Times New Roman" w:hAnsi="Times New Roman"/>
          <w:b/>
          <w:sz w:val="28"/>
          <w:u w:val="single"/>
          <w:lang w:val="es-DO"/>
        </w:rPr>
      </w:pPr>
      <w:bookmarkStart w:id="18" w:name="_Toc439255979"/>
      <w:r w:rsidRPr="00A273BC">
        <w:rPr>
          <w:rFonts w:ascii="Times New Roman" w:hAnsi="Times New Roman"/>
          <w:b/>
          <w:sz w:val="28"/>
          <w:u w:val="single"/>
          <w:lang w:val="es-DO"/>
        </w:rPr>
        <w:lastRenderedPageBreak/>
        <w:t>Criterio Gestión del Empleo</w:t>
      </w:r>
      <w:bookmarkEnd w:id="18"/>
      <w:r w:rsidRPr="00A273BC">
        <w:rPr>
          <w:rFonts w:ascii="Times New Roman" w:hAnsi="Times New Roman"/>
          <w:b/>
          <w:sz w:val="28"/>
          <w:u w:val="single"/>
          <w:lang w:val="es-DO"/>
        </w:rPr>
        <w:t xml:space="preserve"> </w:t>
      </w:r>
    </w:p>
    <w:p w:rsidR="009317E2" w:rsidRDefault="009317E2" w:rsidP="003E4DAA">
      <w:pPr>
        <w:spacing w:after="0" w:line="480" w:lineRule="auto"/>
        <w:jc w:val="both"/>
        <w:rPr>
          <w:rFonts w:ascii="Times New Roman" w:hAnsi="Times New Roman"/>
          <w:b/>
          <w:sz w:val="24"/>
          <w:szCs w:val="24"/>
          <w:lang w:val="es-DO"/>
        </w:rPr>
      </w:pPr>
    </w:p>
    <w:p w:rsidR="003E4DAA" w:rsidRPr="008B2153" w:rsidRDefault="003E4DAA" w:rsidP="003E4DAA">
      <w:pPr>
        <w:spacing w:after="0" w:line="480" w:lineRule="auto"/>
        <w:jc w:val="both"/>
        <w:rPr>
          <w:rFonts w:ascii="Times New Roman" w:hAnsi="Times New Roman"/>
          <w:b/>
          <w:sz w:val="24"/>
          <w:szCs w:val="24"/>
          <w:lang w:val="es-DO"/>
        </w:rPr>
      </w:pPr>
      <w:r w:rsidRPr="008B2153">
        <w:rPr>
          <w:rFonts w:ascii="Times New Roman" w:hAnsi="Times New Roman"/>
          <w:b/>
          <w:sz w:val="24"/>
          <w:szCs w:val="24"/>
          <w:lang w:val="es-DO"/>
        </w:rPr>
        <w:t xml:space="preserve">Concursos Públicos </w:t>
      </w:r>
      <w:r w:rsidRPr="008B2153">
        <w:rPr>
          <w:rFonts w:ascii="Times New Roman" w:hAnsi="Times New Roman"/>
          <w:b/>
          <w:sz w:val="24"/>
          <w:szCs w:val="24"/>
          <w:lang w:val="es-DO"/>
        </w:rPr>
        <w:tab/>
      </w:r>
    </w:p>
    <w:p w:rsidR="003E4DAA" w:rsidRPr="008B2153" w:rsidRDefault="003E4DAA" w:rsidP="003E4DAA">
      <w:pPr>
        <w:spacing w:after="0" w:line="480" w:lineRule="auto"/>
        <w:jc w:val="both"/>
        <w:rPr>
          <w:rFonts w:ascii="Times New Roman" w:hAnsi="Times New Roman"/>
          <w:sz w:val="24"/>
          <w:szCs w:val="24"/>
          <w:lang w:val="es-DO"/>
        </w:rPr>
      </w:pPr>
      <w:r>
        <w:rPr>
          <w:rFonts w:ascii="Times New Roman" w:hAnsi="Times New Roman"/>
          <w:sz w:val="24"/>
          <w:szCs w:val="24"/>
          <w:lang w:val="es-DO"/>
        </w:rPr>
        <w:tab/>
        <w:t>La ADESS durante el 2017</w:t>
      </w:r>
      <w:r w:rsidRPr="008B2153">
        <w:rPr>
          <w:rFonts w:ascii="Times New Roman" w:hAnsi="Times New Roman"/>
          <w:sz w:val="24"/>
          <w:szCs w:val="24"/>
          <w:lang w:val="es-DO"/>
        </w:rPr>
        <w:t xml:space="preserve"> no realizó concurso público.  </w:t>
      </w:r>
    </w:p>
    <w:p w:rsidR="003E4DAA" w:rsidRPr="008B2153" w:rsidRDefault="003E4DAA" w:rsidP="003E4DAA">
      <w:pPr>
        <w:spacing w:after="0" w:line="480" w:lineRule="auto"/>
        <w:jc w:val="both"/>
        <w:rPr>
          <w:rFonts w:ascii="Times New Roman" w:hAnsi="Times New Roman"/>
          <w:b/>
          <w:sz w:val="24"/>
          <w:szCs w:val="24"/>
          <w:lang w:val="es-DO"/>
        </w:rPr>
      </w:pPr>
      <w:r w:rsidRPr="008B2153">
        <w:rPr>
          <w:rFonts w:ascii="Times New Roman" w:hAnsi="Times New Roman"/>
          <w:b/>
          <w:sz w:val="24"/>
          <w:szCs w:val="24"/>
          <w:lang w:val="es-DO"/>
        </w:rPr>
        <w:t xml:space="preserve">SASP (registro y control) </w:t>
      </w:r>
      <w:r w:rsidRPr="008B2153">
        <w:rPr>
          <w:rFonts w:ascii="Times New Roman" w:hAnsi="Times New Roman"/>
          <w:b/>
          <w:sz w:val="24"/>
          <w:szCs w:val="24"/>
          <w:lang w:val="es-DO"/>
        </w:rPr>
        <w:tab/>
      </w:r>
    </w:p>
    <w:p w:rsidR="003E4DAA" w:rsidRPr="008B2153" w:rsidRDefault="003E4DAA" w:rsidP="003E4DAA">
      <w:pPr>
        <w:spacing w:after="0" w:line="480" w:lineRule="auto"/>
        <w:jc w:val="both"/>
        <w:rPr>
          <w:rFonts w:ascii="Times New Roman" w:hAnsi="Times New Roman"/>
          <w:sz w:val="24"/>
          <w:szCs w:val="24"/>
          <w:lang w:val="es-DO"/>
        </w:rPr>
      </w:pPr>
      <w:r w:rsidRPr="008B2153">
        <w:rPr>
          <w:rFonts w:ascii="Times New Roman" w:hAnsi="Times New Roman"/>
          <w:sz w:val="24"/>
          <w:szCs w:val="24"/>
          <w:lang w:val="es-DO"/>
        </w:rPr>
        <w:tab/>
        <w:t xml:space="preserve">Desde junio del año 2012, la ADESS, junto con el soporte del Ministerio de Administración Pública, ha estado reportando los depósitos a las nóminas de nuestros colaboradores mediante el SASP, siendo un sistema de información integrada y flexible que nos ha permitido contar con la información consolidada y oportuna para la definición de las directrices estratégicas en Administración y Personal. </w:t>
      </w:r>
    </w:p>
    <w:p w:rsidR="003E4DAA"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Pruebas Técnicas </w:t>
      </w:r>
      <w:r w:rsidRPr="008B2153">
        <w:rPr>
          <w:rFonts w:ascii="Times New Roman" w:hAnsi="Times New Roman"/>
          <w:b/>
          <w:sz w:val="24"/>
          <w:szCs w:val="24"/>
          <w:lang w:val="es-419"/>
        </w:rPr>
        <w:tab/>
      </w:r>
    </w:p>
    <w:p w:rsidR="003E4DAA" w:rsidRPr="008B2153"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Dependiendo de las funciones del cargo, y las necesidades conductuales, la ADESS utiliza pruebas psicométricas basadas en valores y competencias de rol. Estas pruebas interinstitucionales, aprobadas por el MAP, son las siguientes:</w:t>
      </w:r>
    </w:p>
    <w:p w:rsidR="003E4DAA" w:rsidRPr="008B2153" w:rsidRDefault="003E4DAA" w:rsidP="003E4DAA">
      <w:pPr>
        <w:numPr>
          <w:ilvl w:val="0"/>
          <w:numId w:val="18"/>
        </w:numPr>
        <w:spacing w:after="0" w:line="480" w:lineRule="auto"/>
        <w:contextualSpacing/>
        <w:jc w:val="both"/>
        <w:rPr>
          <w:rFonts w:ascii="Times New Roman" w:hAnsi="Times New Roman"/>
          <w:sz w:val="24"/>
          <w:szCs w:val="24"/>
          <w:lang w:val="es-419"/>
        </w:rPr>
      </w:pPr>
      <w:r w:rsidRPr="008B2153">
        <w:rPr>
          <w:rFonts w:ascii="Times New Roman" w:hAnsi="Times New Roman"/>
          <w:sz w:val="24"/>
          <w:szCs w:val="24"/>
          <w:lang w:val="es-419"/>
        </w:rPr>
        <w:t>Diagnóstico de Factores de Personalidad (16FP)</w:t>
      </w:r>
    </w:p>
    <w:p w:rsidR="003E4DAA" w:rsidRPr="008B2153" w:rsidRDefault="003E4DAA" w:rsidP="003E4DAA">
      <w:pPr>
        <w:numPr>
          <w:ilvl w:val="0"/>
          <w:numId w:val="18"/>
        </w:numPr>
        <w:spacing w:after="0" w:line="480" w:lineRule="auto"/>
        <w:contextualSpacing/>
        <w:jc w:val="both"/>
        <w:rPr>
          <w:rFonts w:ascii="Times New Roman" w:hAnsi="Times New Roman"/>
          <w:sz w:val="24"/>
          <w:szCs w:val="24"/>
          <w:lang w:val="es-419"/>
        </w:rPr>
      </w:pPr>
      <w:r w:rsidRPr="008B2153">
        <w:rPr>
          <w:rFonts w:ascii="Times New Roman" w:hAnsi="Times New Roman"/>
          <w:sz w:val="24"/>
          <w:szCs w:val="24"/>
          <w:lang w:val="es-419"/>
        </w:rPr>
        <w:t>Wonderlic + Prueba de Imaginación Creativa (PIV)</w:t>
      </w:r>
    </w:p>
    <w:p w:rsidR="003E4DAA" w:rsidRPr="008B2153" w:rsidRDefault="003E4DAA" w:rsidP="003E4DAA">
      <w:pPr>
        <w:numPr>
          <w:ilvl w:val="0"/>
          <w:numId w:val="18"/>
        </w:numPr>
        <w:spacing w:after="0" w:line="480" w:lineRule="auto"/>
        <w:contextualSpacing/>
        <w:jc w:val="both"/>
        <w:rPr>
          <w:rFonts w:ascii="Times New Roman" w:hAnsi="Times New Roman"/>
          <w:sz w:val="24"/>
          <w:szCs w:val="24"/>
          <w:lang w:val="en-US"/>
        </w:rPr>
      </w:pPr>
      <w:r w:rsidRPr="008B2153">
        <w:rPr>
          <w:rFonts w:ascii="Times New Roman" w:hAnsi="Times New Roman"/>
          <w:sz w:val="24"/>
          <w:szCs w:val="24"/>
          <w:lang w:val="en-US"/>
        </w:rPr>
        <w:t>NPF-CPF</w:t>
      </w:r>
    </w:p>
    <w:p w:rsidR="003E4DAA" w:rsidRPr="00C734A0" w:rsidRDefault="003E4DAA" w:rsidP="003E4DAA">
      <w:pPr>
        <w:numPr>
          <w:ilvl w:val="0"/>
          <w:numId w:val="18"/>
        </w:numPr>
        <w:spacing w:after="0" w:line="480" w:lineRule="auto"/>
        <w:contextualSpacing/>
        <w:jc w:val="both"/>
        <w:rPr>
          <w:rFonts w:ascii="Times New Roman" w:hAnsi="Times New Roman"/>
          <w:sz w:val="24"/>
          <w:szCs w:val="24"/>
          <w:lang w:val="es-DO"/>
        </w:rPr>
      </w:pPr>
      <w:r w:rsidRPr="00C734A0">
        <w:rPr>
          <w:rFonts w:ascii="Times New Roman" w:hAnsi="Times New Roman"/>
          <w:sz w:val="24"/>
          <w:szCs w:val="24"/>
          <w:lang w:val="es-DO"/>
        </w:rPr>
        <w:t>Entrevistas por competencias Online</w:t>
      </w:r>
    </w:p>
    <w:p w:rsidR="003E4DAA" w:rsidRPr="00C734A0" w:rsidRDefault="003E4DAA" w:rsidP="003E4DAA">
      <w:pPr>
        <w:numPr>
          <w:ilvl w:val="0"/>
          <w:numId w:val="18"/>
        </w:numPr>
        <w:spacing w:after="0" w:line="480" w:lineRule="auto"/>
        <w:contextualSpacing/>
        <w:jc w:val="both"/>
        <w:rPr>
          <w:rFonts w:ascii="Times New Roman" w:hAnsi="Times New Roman"/>
          <w:sz w:val="24"/>
          <w:szCs w:val="24"/>
          <w:lang w:val="es-DO"/>
        </w:rPr>
      </w:pPr>
      <w:r w:rsidRPr="00C734A0">
        <w:rPr>
          <w:rFonts w:ascii="Times New Roman" w:hAnsi="Times New Roman"/>
          <w:sz w:val="24"/>
          <w:szCs w:val="24"/>
          <w:lang w:val="es-DO"/>
        </w:rPr>
        <w:t>Evaluaciones técnicas tecnológicas</w:t>
      </w:r>
    </w:p>
    <w:p w:rsidR="003E4DAA" w:rsidRDefault="003E4DAA" w:rsidP="003E4DAA">
      <w:pPr>
        <w:numPr>
          <w:ilvl w:val="0"/>
          <w:numId w:val="18"/>
        </w:numPr>
        <w:spacing w:after="0" w:line="480" w:lineRule="auto"/>
        <w:contextualSpacing/>
        <w:jc w:val="both"/>
        <w:rPr>
          <w:rFonts w:ascii="Times New Roman" w:hAnsi="Times New Roman"/>
          <w:sz w:val="24"/>
          <w:szCs w:val="24"/>
          <w:lang w:val="es-DO"/>
        </w:rPr>
      </w:pPr>
      <w:r w:rsidRPr="00C734A0">
        <w:rPr>
          <w:rFonts w:ascii="Times New Roman" w:hAnsi="Times New Roman"/>
          <w:sz w:val="24"/>
          <w:szCs w:val="24"/>
          <w:lang w:val="es-DO"/>
        </w:rPr>
        <w:t xml:space="preserve">Pruebas de competencias y valores Interinstitucional  </w:t>
      </w:r>
    </w:p>
    <w:p w:rsidR="003E4DAA" w:rsidRDefault="003E4DAA" w:rsidP="003E4DAA">
      <w:pPr>
        <w:spacing w:after="0" w:line="480" w:lineRule="auto"/>
        <w:jc w:val="both"/>
        <w:rPr>
          <w:rFonts w:ascii="Times New Roman" w:hAnsi="Times New Roman"/>
          <w:b/>
          <w:sz w:val="24"/>
          <w:szCs w:val="24"/>
          <w:lang w:val="es-DO"/>
        </w:rPr>
      </w:pPr>
      <w:r w:rsidRPr="008B2153">
        <w:rPr>
          <w:rFonts w:ascii="Times New Roman" w:hAnsi="Times New Roman"/>
          <w:b/>
          <w:sz w:val="24"/>
          <w:szCs w:val="24"/>
          <w:lang w:val="es-DO"/>
        </w:rPr>
        <w:t xml:space="preserve">Taller Reclutamiento y Selección </w:t>
      </w:r>
      <w:r w:rsidRPr="008B2153">
        <w:rPr>
          <w:rFonts w:ascii="Times New Roman" w:hAnsi="Times New Roman"/>
          <w:b/>
          <w:sz w:val="24"/>
          <w:szCs w:val="24"/>
          <w:lang w:val="es-DO"/>
        </w:rPr>
        <w:tab/>
      </w:r>
    </w:p>
    <w:p w:rsidR="003E4DAA" w:rsidRPr="00493411" w:rsidRDefault="003E4DAA" w:rsidP="003E4DAA">
      <w:pPr>
        <w:spacing w:after="0" w:line="480" w:lineRule="auto"/>
        <w:jc w:val="both"/>
        <w:rPr>
          <w:rFonts w:ascii="Times New Roman" w:hAnsi="Times New Roman"/>
          <w:sz w:val="24"/>
          <w:szCs w:val="24"/>
        </w:rPr>
      </w:pPr>
      <w:r w:rsidRPr="008B2153">
        <w:rPr>
          <w:rFonts w:ascii="Times New Roman" w:hAnsi="Times New Roman"/>
          <w:sz w:val="24"/>
          <w:szCs w:val="24"/>
          <w:lang w:val="es-419"/>
        </w:rPr>
        <w:tab/>
      </w:r>
      <w:r w:rsidRPr="00C734A0">
        <w:rPr>
          <w:rFonts w:ascii="Times New Roman" w:hAnsi="Times New Roman"/>
          <w:sz w:val="24"/>
          <w:szCs w:val="24"/>
          <w:lang w:val="es-DO"/>
        </w:rPr>
        <w:t>Nuestra Especialista</w:t>
      </w:r>
      <w:r w:rsidRPr="008B2153">
        <w:rPr>
          <w:rFonts w:ascii="Times New Roman" w:hAnsi="Times New Roman"/>
          <w:sz w:val="24"/>
          <w:szCs w:val="24"/>
          <w:lang w:val="es-419"/>
        </w:rPr>
        <w:t xml:space="preserve"> en Reclutamiento y Selección, ha participado desde el 2013 en </w:t>
      </w:r>
      <w:r>
        <w:rPr>
          <w:rFonts w:ascii="Times New Roman" w:hAnsi="Times New Roman"/>
          <w:sz w:val="24"/>
          <w:szCs w:val="24"/>
          <w:lang w:val="es-419"/>
        </w:rPr>
        <w:t xml:space="preserve">los talleres sobre Los Procesos de Reclutamiento y Selección de Personal en la </w:t>
      </w:r>
      <w:r w:rsidR="00C0107C">
        <w:rPr>
          <w:rFonts w:ascii="Times New Roman" w:hAnsi="Times New Roman"/>
          <w:sz w:val="24"/>
          <w:szCs w:val="24"/>
          <w:lang w:val="es-419"/>
        </w:rPr>
        <w:t>Administración</w:t>
      </w:r>
      <w:r>
        <w:rPr>
          <w:rFonts w:ascii="Times New Roman" w:hAnsi="Times New Roman"/>
          <w:sz w:val="24"/>
          <w:szCs w:val="24"/>
          <w:lang w:val="es-419"/>
        </w:rPr>
        <w:t xml:space="preserve"> Publica y el taller sobre Sub-sistema de Reclutamiento y Selección de Personal, impartidos </w:t>
      </w:r>
      <w:r w:rsidRPr="008B2153">
        <w:rPr>
          <w:rFonts w:ascii="Times New Roman" w:hAnsi="Times New Roman"/>
          <w:sz w:val="24"/>
          <w:szCs w:val="24"/>
          <w:lang w:val="es-419"/>
        </w:rPr>
        <w:t xml:space="preserve">por </w:t>
      </w:r>
      <w:r w:rsidRPr="008B2153">
        <w:rPr>
          <w:rFonts w:ascii="Times New Roman" w:hAnsi="Times New Roman"/>
          <w:sz w:val="24"/>
          <w:szCs w:val="24"/>
          <w:lang w:val="es-419"/>
        </w:rPr>
        <w:lastRenderedPageBreak/>
        <w:t>el MAP.</w:t>
      </w:r>
      <w:r>
        <w:rPr>
          <w:rFonts w:ascii="Times New Roman" w:hAnsi="Times New Roman"/>
          <w:sz w:val="24"/>
          <w:szCs w:val="24"/>
          <w:lang w:val="es-419"/>
        </w:rPr>
        <w:t xml:space="preserve"> </w:t>
      </w:r>
      <w:r w:rsidRPr="008B2153">
        <w:rPr>
          <w:rFonts w:ascii="Times New Roman" w:hAnsi="Times New Roman"/>
          <w:sz w:val="24"/>
          <w:szCs w:val="24"/>
        </w:rPr>
        <w:t xml:space="preserve">En la actualidad contamos con una herramienta llamada ADESSCLOUD la cual tiene un módulo de Reclutamiento y Selección de Personal </w:t>
      </w:r>
      <w:r>
        <w:rPr>
          <w:rFonts w:ascii="Times New Roman" w:hAnsi="Times New Roman"/>
          <w:sz w:val="24"/>
          <w:szCs w:val="24"/>
        </w:rPr>
        <w:t xml:space="preserve">la </w:t>
      </w:r>
      <w:r w:rsidRPr="008B2153">
        <w:rPr>
          <w:rFonts w:ascii="Times New Roman" w:hAnsi="Times New Roman"/>
          <w:sz w:val="24"/>
          <w:szCs w:val="24"/>
        </w:rPr>
        <w:t xml:space="preserve">Online. </w:t>
      </w:r>
    </w:p>
    <w:p w:rsidR="003E4DAA"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Absentismo </w:t>
      </w:r>
      <w:r w:rsidRPr="008B2153">
        <w:rPr>
          <w:rFonts w:ascii="Times New Roman" w:hAnsi="Times New Roman"/>
          <w:b/>
          <w:sz w:val="24"/>
          <w:szCs w:val="24"/>
          <w:lang w:val="es-419"/>
        </w:rPr>
        <w:tab/>
      </w:r>
    </w:p>
    <w:p w:rsidR="003E4DAA" w:rsidRDefault="003E4DAA" w:rsidP="003E4DAA">
      <w:pPr>
        <w:spacing w:after="0" w:line="480" w:lineRule="auto"/>
        <w:jc w:val="both"/>
        <w:rPr>
          <w:rFonts w:ascii="Times New Roman" w:hAnsi="Times New Roman"/>
          <w:sz w:val="24"/>
          <w:szCs w:val="24"/>
          <w:lang w:val="es-419"/>
        </w:rPr>
      </w:pPr>
      <w:r>
        <w:rPr>
          <w:rFonts w:ascii="Times New Roman" w:hAnsi="Times New Roman"/>
          <w:sz w:val="24"/>
          <w:szCs w:val="24"/>
          <w:lang w:val="es-419"/>
        </w:rPr>
        <w:tab/>
        <w:t>Durante el año 2017</w:t>
      </w:r>
      <w:r w:rsidRPr="008B2153">
        <w:rPr>
          <w:rFonts w:ascii="Times New Roman" w:hAnsi="Times New Roman"/>
          <w:sz w:val="24"/>
          <w:szCs w:val="24"/>
          <w:lang w:val="es-419"/>
        </w:rPr>
        <w:t xml:space="preserve">, el absentismo laboral refleja un índice promedio </w:t>
      </w:r>
      <w:r w:rsidRPr="008B2153">
        <w:rPr>
          <w:rFonts w:ascii="Times New Roman" w:hAnsi="Times New Roman"/>
          <w:sz w:val="24"/>
          <w:szCs w:val="24"/>
        </w:rPr>
        <w:t>anual</w:t>
      </w:r>
      <w:r w:rsidRPr="008B2153">
        <w:rPr>
          <w:rFonts w:ascii="Times New Roman" w:hAnsi="Times New Roman"/>
          <w:sz w:val="24"/>
          <w:szCs w:val="24"/>
          <w:lang w:val="es-419"/>
        </w:rPr>
        <w:t xml:space="preserve"> </w:t>
      </w:r>
      <w:r>
        <w:rPr>
          <w:rFonts w:ascii="Times New Roman" w:hAnsi="Times New Roman"/>
          <w:sz w:val="24"/>
          <w:szCs w:val="24"/>
          <w:lang w:val="es-DO"/>
        </w:rPr>
        <w:t>de</w:t>
      </w:r>
      <w:r w:rsidR="00BA0D69">
        <w:rPr>
          <w:rFonts w:ascii="Times New Roman" w:hAnsi="Times New Roman"/>
          <w:sz w:val="24"/>
          <w:szCs w:val="24"/>
          <w:lang w:val="es-DO"/>
        </w:rPr>
        <w:t xml:space="preserve"> </w:t>
      </w:r>
      <w:r w:rsidR="00BA0D69" w:rsidRPr="00755A44">
        <w:rPr>
          <w:rFonts w:ascii="Times New Roman" w:hAnsi="Times New Roman"/>
          <w:b/>
          <w:sz w:val="24"/>
          <w:szCs w:val="24"/>
          <w:lang w:val="es-DO"/>
        </w:rPr>
        <w:t>1.64</w:t>
      </w:r>
      <w:r w:rsidRPr="00755A44">
        <w:rPr>
          <w:rFonts w:ascii="Times New Roman" w:hAnsi="Times New Roman"/>
          <w:b/>
          <w:sz w:val="24"/>
          <w:szCs w:val="24"/>
          <w:lang w:val="es-DO"/>
        </w:rPr>
        <w:t>%</w:t>
      </w:r>
      <w:r w:rsidRPr="008B2153">
        <w:rPr>
          <w:rFonts w:ascii="Times New Roman" w:hAnsi="Times New Roman"/>
          <w:sz w:val="24"/>
          <w:szCs w:val="24"/>
          <w:lang w:val="es-DO"/>
        </w:rPr>
        <w:t xml:space="preserve"> </w:t>
      </w:r>
      <w:r w:rsidRPr="008B2153">
        <w:rPr>
          <w:rFonts w:ascii="Times New Roman" w:hAnsi="Times New Roman"/>
          <w:sz w:val="24"/>
          <w:szCs w:val="24"/>
          <w:lang w:val="es-419"/>
        </w:rPr>
        <w:t>sobre nuestra cantidad total de colaboradores, distribuidos en vacaciones, permiso</w:t>
      </w:r>
      <w:r>
        <w:rPr>
          <w:rFonts w:ascii="Times New Roman" w:hAnsi="Times New Roman"/>
          <w:sz w:val="24"/>
          <w:szCs w:val="24"/>
          <w:lang w:val="es-419"/>
        </w:rPr>
        <w:t xml:space="preserve">s y licencias, respectivamente. </w:t>
      </w:r>
      <w:r w:rsidR="00755A44">
        <w:rPr>
          <w:rFonts w:ascii="Times New Roman" w:hAnsi="Times New Roman"/>
          <w:sz w:val="24"/>
          <w:szCs w:val="24"/>
          <w:lang w:val="es-419"/>
        </w:rPr>
        <w:t>Este dato es producto de la medición del indicador sobre el absentismo.</w:t>
      </w:r>
    </w:p>
    <w:p w:rsidR="003E4DAA" w:rsidRPr="00C0107C" w:rsidRDefault="003E4DAA" w:rsidP="00C0107C">
      <w:pPr>
        <w:spacing w:after="160" w:line="259" w:lineRule="auto"/>
        <w:rPr>
          <w:rFonts w:ascii="Times New Roman" w:hAnsi="Times New Roman"/>
          <w:sz w:val="24"/>
          <w:szCs w:val="24"/>
          <w:lang w:val="es-419"/>
        </w:rPr>
      </w:pPr>
      <w:r>
        <w:rPr>
          <w:rFonts w:ascii="Times New Roman" w:hAnsi="Times New Roman"/>
          <w:b/>
          <w:sz w:val="24"/>
          <w:szCs w:val="24"/>
          <w:lang w:val="es-419"/>
        </w:rPr>
        <w:t xml:space="preserve">Rotación de Personal  </w:t>
      </w:r>
    </w:p>
    <w:p w:rsidR="003E4DAA" w:rsidRDefault="003E4DAA" w:rsidP="003E4DAA">
      <w:pPr>
        <w:spacing w:after="0" w:line="480" w:lineRule="auto"/>
        <w:jc w:val="both"/>
        <w:rPr>
          <w:rFonts w:ascii="Times New Roman" w:hAnsi="Times New Roman"/>
          <w:sz w:val="24"/>
          <w:szCs w:val="24"/>
          <w:lang w:val="es-419"/>
        </w:rPr>
      </w:pPr>
      <w:r>
        <w:rPr>
          <w:rFonts w:ascii="Times New Roman" w:hAnsi="Times New Roman"/>
          <w:sz w:val="24"/>
          <w:szCs w:val="24"/>
          <w:lang w:val="es-419"/>
        </w:rPr>
        <w:tab/>
        <w:t>Durante el año 2017</w:t>
      </w:r>
      <w:r w:rsidRPr="008B2153">
        <w:rPr>
          <w:rFonts w:ascii="Times New Roman" w:hAnsi="Times New Roman"/>
          <w:sz w:val="24"/>
          <w:szCs w:val="24"/>
          <w:lang w:val="es-419"/>
        </w:rPr>
        <w:t xml:space="preserve">, la rotación de nuestro personal refleja un </w:t>
      </w:r>
      <w:r w:rsidR="00BA0D69" w:rsidRPr="00755A44">
        <w:rPr>
          <w:rFonts w:ascii="Times New Roman" w:hAnsi="Times New Roman"/>
          <w:b/>
          <w:sz w:val="24"/>
          <w:szCs w:val="24"/>
        </w:rPr>
        <w:t>0.</w:t>
      </w:r>
      <w:r w:rsidR="00755A44">
        <w:rPr>
          <w:rFonts w:ascii="Times New Roman" w:hAnsi="Times New Roman"/>
          <w:b/>
          <w:sz w:val="24"/>
          <w:szCs w:val="24"/>
        </w:rPr>
        <w:t>0</w:t>
      </w:r>
      <w:r w:rsidR="00BA0D69" w:rsidRPr="00755A44">
        <w:rPr>
          <w:rFonts w:ascii="Times New Roman" w:hAnsi="Times New Roman"/>
          <w:b/>
          <w:sz w:val="24"/>
          <w:szCs w:val="24"/>
        </w:rPr>
        <w:t xml:space="preserve">6 </w:t>
      </w:r>
      <w:r w:rsidRPr="00755A44">
        <w:rPr>
          <w:rFonts w:ascii="Times New Roman" w:hAnsi="Times New Roman"/>
          <w:b/>
          <w:sz w:val="24"/>
          <w:szCs w:val="24"/>
          <w:lang w:val="es-DO"/>
        </w:rPr>
        <w:t>%</w:t>
      </w:r>
      <w:r w:rsidRPr="008B2153">
        <w:rPr>
          <w:rFonts w:ascii="Times New Roman" w:hAnsi="Times New Roman"/>
          <w:sz w:val="24"/>
          <w:szCs w:val="24"/>
          <w:lang w:val="es-419"/>
        </w:rPr>
        <w:t xml:space="preserve"> respecto a nuevos ingresos y salidas sobre la cantidad total de colaboradores.</w:t>
      </w:r>
      <w:r>
        <w:rPr>
          <w:rFonts w:ascii="Times New Roman" w:hAnsi="Times New Roman"/>
          <w:sz w:val="24"/>
          <w:szCs w:val="24"/>
          <w:lang w:val="es-419"/>
        </w:rPr>
        <w:t xml:space="preserve"> </w:t>
      </w:r>
    </w:p>
    <w:p w:rsidR="00C0107C" w:rsidRDefault="00C0107C" w:rsidP="003E4DAA">
      <w:pPr>
        <w:rPr>
          <w:rFonts w:ascii="Times New Roman" w:hAnsi="Times New Roman"/>
          <w:b/>
          <w:sz w:val="24"/>
          <w:u w:val="single"/>
          <w:lang w:val="es-DO"/>
        </w:rPr>
      </w:pPr>
    </w:p>
    <w:p w:rsidR="003E4DAA" w:rsidRPr="00A273BC" w:rsidRDefault="003E4DAA" w:rsidP="003E4DAA">
      <w:pPr>
        <w:rPr>
          <w:rFonts w:ascii="Times New Roman" w:hAnsi="Times New Roman"/>
          <w:b/>
          <w:sz w:val="28"/>
          <w:u w:val="single"/>
          <w:lang w:val="es-DO"/>
        </w:rPr>
      </w:pPr>
      <w:r w:rsidRPr="00A273BC">
        <w:rPr>
          <w:rFonts w:ascii="Times New Roman" w:hAnsi="Times New Roman"/>
          <w:b/>
          <w:sz w:val="28"/>
          <w:u w:val="single"/>
          <w:lang w:val="es-DO"/>
        </w:rPr>
        <w:t xml:space="preserve">Criterio Gestión del Rendimiento </w:t>
      </w:r>
    </w:p>
    <w:p w:rsidR="009317E2" w:rsidRDefault="009317E2" w:rsidP="003E4DAA">
      <w:pPr>
        <w:spacing w:after="0" w:line="480" w:lineRule="auto"/>
        <w:jc w:val="both"/>
        <w:rPr>
          <w:rFonts w:ascii="Times New Roman" w:hAnsi="Times New Roman"/>
          <w:b/>
          <w:sz w:val="24"/>
          <w:szCs w:val="24"/>
          <w:lang w:val="es-DO"/>
        </w:rPr>
      </w:pPr>
    </w:p>
    <w:p w:rsidR="003E4DAA" w:rsidRPr="00655F57" w:rsidRDefault="003E4DAA" w:rsidP="003E4DAA">
      <w:pPr>
        <w:spacing w:after="0" w:line="480" w:lineRule="auto"/>
        <w:jc w:val="both"/>
        <w:rPr>
          <w:rFonts w:ascii="Times New Roman" w:hAnsi="Times New Roman"/>
          <w:b/>
          <w:sz w:val="24"/>
          <w:szCs w:val="24"/>
        </w:rPr>
      </w:pPr>
      <w:r w:rsidRPr="008B2153">
        <w:rPr>
          <w:rFonts w:ascii="Times New Roman" w:hAnsi="Times New Roman"/>
          <w:b/>
          <w:sz w:val="24"/>
          <w:szCs w:val="24"/>
          <w:lang w:val="es-DO"/>
        </w:rPr>
        <w:t>Evaluación de Desempeño</w:t>
      </w:r>
      <w:r w:rsidRPr="00655F57">
        <w:rPr>
          <w:rFonts w:ascii="Times New Roman" w:hAnsi="Times New Roman"/>
          <w:b/>
          <w:sz w:val="24"/>
          <w:szCs w:val="24"/>
        </w:rPr>
        <w:t xml:space="preserve"> </w:t>
      </w:r>
      <w:r w:rsidRPr="00655F57">
        <w:rPr>
          <w:rFonts w:ascii="Times New Roman" w:hAnsi="Times New Roman"/>
          <w:b/>
          <w:sz w:val="24"/>
          <w:szCs w:val="24"/>
        </w:rPr>
        <w:tab/>
      </w:r>
    </w:p>
    <w:p w:rsidR="003E4DAA"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r>
      <w:r w:rsidR="00755A44">
        <w:rPr>
          <w:rFonts w:ascii="Times New Roman" w:hAnsi="Times New Roman"/>
          <w:sz w:val="24"/>
          <w:szCs w:val="24"/>
          <w:lang w:val="es-419"/>
        </w:rPr>
        <w:t xml:space="preserve">La entidad tiene un promedio general de un </w:t>
      </w:r>
      <w:r w:rsidR="00755A44" w:rsidRPr="00755A44">
        <w:rPr>
          <w:rFonts w:ascii="Times New Roman" w:hAnsi="Times New Roman"/>
          <w:b/>
          <w:sz w:val="24"/>
          <w:szCs w:val="24"/>
          <w:lang w:val="es-419"/>
        </w:rPr>
        <w:t>90%</w:t>
      </w:r>
      <w:r w:rsidR="00755A44">
        <w:rPr>
          <w:rFonts w:ascii="Times New Roman" w:hAnsi="Times New Roman"/>
          <w:sz w:val="24"/>
          <w:szCs w:val="24"/>
          <w:lang w:val="es-419"/>
        </w:rPr>
        <w:t xml:space="preserve"> en el desempeño de cada servidor público. </w:t>
      </w:r>
      <w:r w:rsidRPr="008B2153">
        <w:rPr>
          <w:rFonts w:ascii="Times New Roman" w:hAnsi="Times New Roman"/>
          <w:sz w:val="24"/>
          <w:szCs w:val="24"/>
          <w:lang w:val="es-419"/>
        </w:rPr>
        <w:t xml:space="preserve">Con un total de </w:t>
      </w:r>
      <w:r>
        <w:rPr>
          <w:rFonts w:ascii="Times New Roman" w:hAnsi="Times New Roman"/>
          <w:sz w:val="24"/>
          <w:szCs w:val="24"/>
        </w:rPr>
        <w:t>260</w:t>
      </w:r>
      <w:r w:rsidRPr="008B2153">
        <w:rPr>
          <w:rFonts w:ascii="Times New Roman" w:hAnsi="Times New Roman"/>
          <w:sz w:val="24"/>
          <w:szCs w:val="24"/>
        </w:rPr>
        <w:t xml:space="preserve"> evaluaciones</w:t>
      </w:r>
      <w:r w:rsidRPr="008B2153">
        <w:rPr>
          <w:rFonts w:ascii="Times New Roman" w:hAnsi="Times New Roman"/>
          <w:sz w:val="24"/>
          <w:szCs w:val="24"/>
          <w:lang w:val="es-419"/>
        </w:rPr>
        <w:t xml:space="preserve">, los directores y encargados de área evaluaron </w:t>
      </w:r>
      <w:r w:rsidR="00755A44">
        <w:rPr>
          <w:rFonts w:ascii="Times New Roman" w:hAnsi="Times New Roman"/>
          <w:sz w:val="24"/>
          <w:szCs w:val="24"/>
          <w:lang w:val="es-419"/>
        </w:rPr>
        <w:t>los</w:t>
      </w:r>
      <w:r w:rsidRPr="008B2153">
        <w:rPr>
          <w:rFonts w:ascii="Times New Roman" w:hAnsi="Times New Roman"/>
          <w:sz w:val="24"/>
          <w:szCs w:val="24"/>
          <w:lang w:val="es-419"/>
        </w:rPr>
        <w:t xml:space="preserve"> colaboradores por su desempeño anual sobre la ejecución operacional d</w:t>
      </w:r>
      <w:r w:rsidR="00755A44">
        <w:rPr>
          <w:rFonts w:ascii="Times New Roman" w:hAnsi="Times New Roman"/>
          <w:sz w:val="24"/>
          <w:szCs w:val="24"/>
          <w:lang w:val="es-419"/>
        </w:rPr>
        <w:t>e sus funciones c</w:t>
      </w:r>
      <w:r>
        <w:rPr>
          <w:rFonts w:ascii="Times New Roman" w:hAnsi="Times New Roman"/>
          <w:sz w:val="24"/>
          <w:szCs w:val="24"/>
          <w:lang w:val="es-419"/>
        </w:rPr>
        <w:t xml:space="preserve">on la nueva metodología del Ministerio de Administración Pública basada en logros de metas o resultados, competencias y cumplimiento del régimen ético y disciplinario. </w:t>
      </w:r>
    </w:p>
    <w:p w:rsidR="003E4DAA" w:rsidRPr="008B2153"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Empleados Reconocidos con Medalla al Merito </w:t>
      </w:r>
      <w:r w:rsidRPr="008B2153">
        <w:rPr>
          <w:rFonts w:ascii="Times New Roman" w:hAnsi="Times New Roman"/>
          <w:b/>
          <w:sz w:val="24"/>
          <w:szCs w:val="24"/>
          <w:lang w:val="es-419"/>
        </w:rPr>
        <w:tab/>
      </w:r>
    </w:p>
    <w:p w:rsidR="003E4DAA" w:rsidRPr="00256293"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r>
      <w:r w:rsidRPr="00256293">
        <w:rPr>
          <w:rFonts w:ascii="Times New Roman" w:hAnsi="Times New Roman"/>
          <w:sz w:val="24"/>
          <w:szCs w:val="24"/>
          <w:lang w:val="es-419"/>
        </w:rPr>
        <w:t xml:space="preserve">Para el año 2017 la Administradora de Subsidios Sociales no tuvo postulantes a reconocimiento con medalla al mérito. </w:t>
      </w:r>
    </w:p>
    <w:p w:rsidR="003E4DAA" w:rsidRPr="008B2153"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Taller Evaluación del Desempeño </w:t>
      </w:r>
      <w:r w:rsidRPr="008B2153">
        <w:rPr>
          <w:rFonts w:ascii="Times New Roman" w:hAnsi="Times New Roman"/>
          <w:b/>
          <w:sz w:val="24"/>
          <w:szCs w:val="24"/>
          <w:lang w:val="es-419"/>
        </w:rPr>
        <w:tab/>
      </w:r>
    </w:p>
    <w:p w:rsidR="003E4DAA" w:rsidRPr="008B2153"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 xml:space="preserve">En el año en curso, participaron </w:t>
      </w:r>
      <w:r w:rsidRPr="00C95DAD">
        <w:rPr>
          <w:rFonts w:ascii="Times New Roman" w:hAnsi="Times New Roman"/>
          <w:b/>
          <w:sz w:val="24"/>
          <w:szCs w:val="24"/>
        </w:rPr>
        <w:t>40</w:t>
      </w:r>
      <w:r w:rsidRPr="00C95DAD">
        <w:rPr>
          <w:rFonts w:ascii="Times New Roman" w:hAnsi="Times New Roman"/>
          <w:b/>
          <w:sz w:val="24"/>
          <w:szCs w:val="24"/>
          <w:lang w:val="es-419"/>
        </w:rPr>
        <w:t xml:space="preserve"> colaboradores</w:t>
      </w:r>
      <w:r w:rsidRPr="008B2153">
        <w:rPr>
          <w:rFonts w:ascii="Times New Roman" w:hAnsi="Times New Roman"/>
          <w:sz w:val="24"/>
          <w:szCs w:val="24"/>
          <w:lang w:val="es-419"/>
        </w:rPr>
        <w:t xml:space="preserve"> de la institución en el taller de evaluación de desempeño por competencias, nueva modalidad a adoptarse para evaluar a nuestros colaboradores, de manera que puedan conocer los parámetros a utilizar en la nueva </w:t>
      </w:r>
      <w:r w:rsidRPr="008B2153">
        <w:rPr>
          <w:rFonts w:ascii="Times New Roman" w:hAnsi="Times New Roman"/>
          <w:sz w:val="24"/>
          <w:szCs w:val="24"/>
          <w:lang w:val="es-419"/>
        </w:rPr>
        <w:lastRenderedPageBreak/>
        <w:t xml:space="preserve">metodología y entender de manera amplia cómo funciona la misma y con ello determinar eficazmente la calificación de su equipo basado en </w:t>
      </w:r>
      <w:r w:rsidRPr="008B2153">
        <w:rPr>
          <w:rFonts w:ascii="Times New Roman" w:hAnsi="Times New Roman"/>
          <w:sz w:val="24"/>
          <w:szCs w:val="24"/>
        </w:rPr>
        <w:t>acuerdo por desempeño</w:t>
      </w:r>
      <w:r w:rsidRPr="008B2153">
        <w:rPr>
          <w:rFonts w:ascii="Times New Roman" w:hAnsi="Times New Roman"/>
          <w:sz w:val="24"/>
          <w:szCs w:val="24"/>
          <w:lang w:val="es-419"/>
        </w:rPr>
        <w:t>, competencias</w:t>
      </w:r>
      <w:r w:rsidRPr="008B2153">
        <w:rPr>
          <w:rFonts w:ascii="Times New Roman" w:hAnsi="Times New Roman"/>
          <w:sz w:val="24"/>
          <w:szCs w:val="24"/>
        </w:rPr>
        <w:t xml:space="preserve"> y Régimen Ético y Disciplinario</w:t>
      </w:r>
      <w:r w:rsidRPr="008B2153">
        <w:rPr>
          <w:rFonts w:ascii="Times New Roman" w:hAnsi="Times New Roman"/>
          <w:sz w:val="24"/>
          <w:szCs w:val="24"/>
          <w:lang w:val="es-419"/>
        </w:rPr>
        <w:t>.</w:t>
      </w:r>
    </w:p>
    <w:p w:rsidR="00C30C9D" w:rsidRDefault="00C30C9D" w:rsidP="003E4DAA">
      <w:pPr>
        <w:spacing w:after="0" w:line="480" w:lineRule="auto"/>
        <w:jc w:val="both"/>
        <w:rPr>
          <w:rFonts w:ascii="Times New Roman" w:hAnsi="Times New Roman"/>
          <w:b/>
          <w:sz w:val="28"/>
          <w:u w:val="single"/>
          <w:lang w:val="es-419"/>
        </w:rPr>
      </w:pPr>
      <w:bookmarkStart w:id="19" w:name="_Toc439255981"/>
    </w:p>
    <w:p w:rsidR="003E4DAA" w:rsidRPr="00A273BC" w:rsidRDefault="003E4DAA" w:rsidP="003E4DAA">
      <w:pPr>
        <w:spacing w:after="0" w:line="480" w:lineRule="auto"/>
        <w:jc w:val="both"/>
        <w:rPr>
          <w:rFonts w:ascii="Times New Roman" w:hAnsi="Times New Roman"/>
          <w:color w:val="FF0000"/>
          <w:sz w:val="28"/>
          <w:szCs w:val="24"/>
          <w:lang w:val="es-DO"/>
        </w:rPr>
      </w:pPr>
      <w:r w:rsidRPr="00A273BC">
        <w:rPr>
          <w:rFonts w:ascii="Times New Roman" w:hAnsi="Times New Roman"/>
          <w:b/>
          <w:sz w:val="28"/>
          <w:u w:val="single"/>
          <w:lang w:val="es-419"/>
        </w:rPr>
        <w:t>Criterio Gestión de la Compensación</w:t>
      </w:r>
      <w:bookmarkEnd w:id="19"/>
      <w:r w:rsidRPr="00A273BC">
        <w:rPr>
          <w:rFonts w:ascii="Times New Roman" w:hAnsi="Times New Roman"/>
          <w:b/>
          <w:sz w:val="28"/>
          <w:u w:val="single"/>
          <w:lang w:val="es-419"/>
        </w:rPr>
        <w:t xml:space="preserve"> </w:t>
      </w:r>
    </w:p>
    <w:p w:rsidR="009317E2" w:rsidRDefault="009317E2" w:rsidP="003E4DAA">
      <w:pPr>
        <w:spacing w:after="0" w:line="480" w:lineRule="auto"/>
        <w:jc w:val="both"/>
        <w:rPr>
          <w:rFonts w:ascii="Times New Roman" w:hAnsi="Times New Roman"/>
          <w:b/>
          <w:sz w:val="24"/>
          <w:szCs w:val="24"/>
          <w:lang w:val="es-419"/>
        </w:rPr>
      </w:pPr>
    </w:p>
    <w:p w:rsidR="003E4DAA" w:rsidRPr="008B2153"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Escala Salarial </w:t>
      </w:r>
      <w:r w:rsidRPr="008B2153">
        <w:rPr>
          <w:rFonts w:ascii="Times New Roman" w:hAnsi="Times New Roman"/>
          <w:b/>
          <w:sz w:val="24"/>
          <w:szCs w:val="24"/>
          <w:lang w:val="es-419"/>
        </w:rPr>
        <w:tab/>
      </w:r>
    </w:p>
    <w:p w:rsidR="003E4DAA"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 xml:space="preserve">La </w:t>
      </w:r>
      <w:r w:rsidRPr="008B2153">
        <w:rPr>
          <w:rFonts w:ascii="Times New Roman" w:hAnsi="Times New Roman"/>
          <w:sz w:val="24"/>
          <w:szCs w:val="24"/>
        </w:rPr>
        <w:t>Institución cuenta con una escala</w:t>
      </w:r>
      <w:r w:rsidRPr="008B2153">
        <w:rPr>
          <w:rFonts w:ascii="Times New Roman" w:hAnsi="Times New Roman"/>
          <w:sz w:val="24"/>
          <w:szCs w:val="24"/>
          <w:lang w:val="es-419"/>
        </w:rPr>
        <w:t xml:space="preserve"> salarial interinstitucional aprobación por el MAP. Esta fue enviada por la Directora de Recursos Humanos del Gabinete de Coordinación de Política Social (GCPS).</w:t>
      </w:r>
    </w:p>
    <w:p w:rsidR="009317E2" w:rsidRDefault="009317E2" w:rsidP="003E4DAA">
      <w:pPr>
        <w:rPr>
          <w:rFonts w:ascii="Times New Roman" w:hAnsi="Times New Roman"/>
          <w:b/>
          <w:sz w:val="28"/>
          <w:u w:val="single"/>
          <w:lang w:val="es-419"/>
        </w:rPr>
      </w:pPr>
      <w:bookmarkStart w:id="20" w:name="_Toc439255982"/>
    </w:p>
    <w:p w:rsidR="003E4DAA" w:rsidRPr="00A273BC" w:rsidRDefault="003E4DAA" w:rsidP="003E4DAA">
      <w:pPr>
        <w:rPr>
          <w:rFonts w:ascii="Times New Roman" w:hAnsi="Times New Roman"/>
          <w:b/>
          <w:sz w:val="28"/>
          <w:u w:val="single"/>
          <w:lang w:val="es-419"/>
        </w:rPr>
      </w:pPr>
      <w:r w:rsidRPr="00A273BC">
        <w:rPr>
          <w:rFonts w:ascii="Times New Roman" w:hAnsi="Times New Roman"/>
          <w:b/>
          <w:sz w:val="28"/>
          <w:u w:val="single"/>
          <w:lang w:val="es-419"/>
        </w:rPr>
        <w:t>Criterio Gestión del Desarrollo</w:t>
      </w:r>
      <w:bookmarkEnd w:id="20"/>
    </w:p>
    <w:p w:rsidR="003E4DAA" w:rsidRPr="00C734A0" w:rsidRDefault="003E4DAA" w:rsidP="003E4DAA">
      <w:pPr>
        <w:spacing w:after="0" w:line="480" w:lineRule="auto"/>
        <w:jc w:val="both"/>
        <w:rPr>
          <w:rFonts w:ascii="Times New Roman" w:hAnsi="Times New Roman"/>
          <w:b/>
          <w:sz w:val="24"/>
          <w:szCs w:val="24"/>
          <w:lang w:val="es-DO"/>
        </w:rPr>
      </w:pPr>
      <w:r w:rsidRPr="00C734A0">
        <w:rPr>
          <w:rFonts w:ascii="Times New Roman" w:hAnsi="Times New Roman"/>
          <w:b/>
          <w:sz w:val="24"/>
          <w:szCs w:val="24"/>
          <w:lang w:val="es-DO"/>
        </w:rPr>
        <w:t xml:space="preserve">No. de Incorporados </w:t>
      </w:r>
      <w:r w:rsidRPr="00C734A0">
        <w:rPr>
          <w:rFonts w:ascii="Times New Roman" w:hAnsi="Times New Roman"/>
          <w:b/>
          <w:sz w:val="24"/>
          <w:szCs w:val="24"/>
          <w:lang w:val="es-DO"/>
        </w:rPr>
        <w:tab/>
      </w:r>
    </w:p>
    <w:p w:rsidR="003E4DAA"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 xml:space="preserve">Este año no se han hecho incorporaciones a la carrera administrativa en la ADESS. </w:t>
      </w:r>
    </w:p>
    <w:p w:rsidR="003E4DAA" w:rsidRPr="008B2153"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No. de Incorporados x Concurso </w:t>
      </w:r>
      <w:r w:rsidRPr="008B2153">
        <w:rPr>
          <w:rFonts w:ascii="Times New Roman" w:hAnsi="Times New Roman"/>
          <w:b/>
          <w:sz w:val="24"/>
          <w:szCs w:val="24"/>
          <w:lang w:val="es-419"/>
        </w:rPr>
        <w:tab/>
      </w:r>
    </w:p>
    <w:p w:rsidR="003E4DAA"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Este año no se han hecho incorporaciones por concurso a carrera administrativa en la ADESS.</w:t>
      </w:r>
    </w:p>
    <w:p w:rsidR="003E4DAA" w:rsidRPr="008B2153"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No. de Incorporados x Evaluación </w:t>
      </w:r>
      <w:r w:rsidRPr="008B2153">
        <w:rPr>
          <w:rFonts w:ascii="Times New Roman" w:hAnsi="Times New Roman"/>
          <w:b/>
          <w:sz w:val="24"/>
          <w:szCs w:val="24"/>
          <w:lang w:val="es-419"/>
        </w:rPr>
        <w:tab/>
      </w:r>
    </w:p>
    <w:p w:rsidR="003E4DAA" w:rsidRPr="008B2153"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No se han hecho incorporaciones a la carrera administrativa vía evaluación interna durante este año.</w:t>
      </w:r>
    </w:p>
    <w:p w:rsidR="003E4DAA" w:rsidRPr="008B2153"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No. de Incorporables </w:t>
      </w:r>
      <w:r w:rsidRPr="008B2153">
        <w:rPr>
          <w:rFonts w:ascii="Times New Roman" w:hAnsi="Times New Roman"/>
          <w:b/>
          <w:sz w:val="24"/>
          <w:szCs w:val="24"/>
          <w:lang w:val="es-419"/>
        </w:rPr>
        <w:tab/>
      </w:r>
    </w:p>
    <w:p w:rsidR="003E4DAA"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sz w:val="24"/>
          <w:szCs w:val="24"/>
          <w:lang w:val="es-419"/>
        </w:rPr>
        <w:tab/>
        <w:t xml:space="preserve">A final del año en curso, la cantidad de cargos en </w:t>
      </w:r>
      <w:r w:rsidRPr="000D4565">
        <w:rPr>
          <w:rFonts w:ascii="Times New Roman" w:hAnsi="Times New Roman"/>
          <w:b/>
          <w:sz w:val="24"/>
          <w:szCs w:val="24"/>
          <w:lang w:val="es-419"/>
        </w:rPr>
        <w:t>Carrera Administrativa</w:t>
      </w:r>
      <w:r w:rsidRPr="008B2153">
        <w:rPr>
          <w:rFonts w:ascii="Times New Roman" w:hAnsi="Times New Roman"/>
          <w:sz w:val="24"/>
          <w:szCs w:val="24"/>
        </w:rPr>
        <w:t xml:space="preserve"> en la actualidad es un total de </w:t>
      </w:r>
      <w:r w:rsidRPr="00312543">
        <w:rPr>
          <w:rFonts w:ascii="Times New Roman" w:hAnsi="Times New Roman"/>
          <w:b/>
          <w:sz w:val="24"/>
          <w:szCs w:val="24"/>
        </w:rPr>
        <w:t>29</w:t>
      </w:r>
      <w:r w:rsidRPr="00312543">
        <w:rPr>
          <w:rFonts w:ascii="Times New Roman" w:hAnsi="Times New Roman"/>
          <w:b/>
          <w:sz w:val="24"/>
          <w:szCs w:val="24"/>
          <w:lang w:val="es-419"/>
        </w:rPr>
        <w:t xml:space="preserve">. </w:t>
      </w:r>
    </w:p>
    <w:p w:rsidR="00C30C9D" w:rsidRDefault="00C30C9D" w:rsidP="003E4DAA">
      <w:pPr>
        <w:rPr>
          <w:rFonts w:ascii="Times New Roman" w:hAnsi="Times New Roman"/>
          <w:b/>
          <w:sz w:val="24"/>
          <w:szCs w:val="24"/>
          <w:lang w:val="es-419"/>
        </w:rPr>
      </w:pPr>
    </w:p>
    <w:p w:rsidR="00C30C9D" w:rsidRDefault="00C30C9D" w:rsidP="003E4DAA">
      <w:pPr>
        <w:rPr>
          <w:rFonts w:ascii="Times New Roman" w:hAnsi="Times New Roman"/>
          <w:b/>
          <w:sz w:val="24"/>
          <w:szCs w:val="24"/>
          <w:lang w:val="es-419"/>
        </w:rPr>
      </w:pPr>
    </w:p>
    <w:p w:rsidR="003E4DAA" w:rsidRPr="004D4D4D" w:rsidRDefault="003E4DAA" w:rsidP="003E4DAA">
      <w:pPr>
        <w:rPr>
          <w:rFonts w:ascii="Times New Roman" w:hAnsi="Times New Roman"/>
          <w:b/>
          <w:color w:val="FF0000"/>
          <w:lang w:val="es-DO"/>
        </w:rPr>
      </w:pPr>
      <w:r w:rsidRPr="008B2153">
        <w:rPr>
          <w:rFonts w:ascii="Times New Roman" w:hAnsi="Times New Roman"/>
          <w:b/>
          <w:sz w:val="24"/>
          <w:szCs w:val="24"/>
          <w:lang w:val="es-419"/>
        </w:rPr>
        <w:lastRenderedPageBreak/>
        <w:t xml:space="preserve">Diplomados, Cursos y Talleres </w:t>
      </w:r>
    </w:p>
    <w:p w:rsidR="003E4DAA" w:rsidRPr="000D1371" w:rsidRDefault="003E4DAA" w:rsidP="003E4DAA">
      <w:pPr>
        <w:spacing w:after="0" w:line="480" w:lineRule="auto"/>
        <w:jc w:val="both"/>
        <w:rPr>
          <w:rFonts w:ascii="Times New Roman" w:hAnsi="Times New Roman"/>
          <w:sz w:val="24"/>
          <w:szCs w:val="24"/>
        </w:rPr>
      </w:pPr>
      <w:r w:rsidRPr="008B2153">
        <w:rPr>
          <w:rFonts w:ascii="Times New Roman" w:hAnsi="Times New Roman"/>
          <w:b/>
          <w:sz w:val="24"/>
          <w:szCs w:val="24"/>
          <w:lang w:val="es-419"/>
        </w:rPr>
        <w:tab/>
      </w:r>
      <w:r w:rsidRPr="008B2153">
        <w:rPr>
          <w:rFonts w:ascii="Times New Roman" w:hAnsi="Times New Roman"/>
          <w:sz w:val="24"/>
          <w:szCs w:val="24"/>
          <w:lang w:val="es-419"/>
        </w:rPr>
        <w:t xml:space="preserve">La ADESS, enfocada a </w:t>
      </w:r>
      <w:r w:rsidRPr="008B2153">
        <w:rPr>
          <w:rFonts w:ascii="Times New Roman" w:hAnsi="Times New Roman"/>
          <w:sz w:val="24"/>
          <w:szCs w:val="24"/>
        </w:rPr>
        <w:t xml:space="preserve">la mejora continua y formar </w:t>
      </w:r>
      <w:r w:rsidRPr="008B2153">
        <w:rPr>
          <w:rFonts w:ascii="Times New Roman" w:hAnsi="Times New Roman"/>
          <w:sz w:val="24"/>
          <w:szCs w:val="24"/>
          <w:lang w:val="es-419"/>
        </w:rPr>
        <w:t xml:space="preserve">la capacidad de su fuerza laboral, ha </w:t>
      </w:r>
      <w:r>
        <w:rPr>
          <w:rFonts w:ascii="Times New Roman" w:hAnsi="Times New Roman"/>
          <w:sz w:val="24"/>
          <w:szCs w:val="24"/>
          <w:lang w:val="es-419"/>
        </w:rPr>
        <w:t xml:space="preserve">ofrecido a lo largo del </w:t>
      </w:r>
      <w:r w:rsidRPr="00C95DAD">
        <w:rPr>
          <w:rFonts w:ascii="Times New Roman" w:hAnsi="Times New Roman"/>
          <w:b/>
          <w:sz w:val="24"/>
          <w:szCs w:val="24"/>
          <w:lang w:val="es-419"/>
        </w:rPr>
        <w:t xml:space="preserve">año 2017 un total de </w:t>
      </w:r>
      <w:r w:rsidRPr="00C95DAD">
        <w:rPr>
          <w:rFonts w:ascii="Times New Roman" w:hAnsi="Times New Roman"/>
          <w:b/>
          <w:sz w:val="24"/>
          <w:szCs w:val="24"/>
        </w:rPr>
        <w:t>36</w:t>
      </w:r>
      <w:r w:rsidRPr="00C95DAD">
        <w:rPr>
          <w:rFonts w:ascii="Times New Roman" w:hAnsi="Times New Roman"/>
          <w:b/>
          <w:sz w:val="24"/>
          <w:szCs w:val="24"/>
          <w:lang w:val="es-419"/>
        </w:rPr>
        <w:t xml:space="preserve"> capacitaciones</w:t>
      </w:r>
      <w:r w:rsidRPr="008B2153">
        <w:rPr>
          <w:rFonts w:ascii="Times New Roman" w:hAnsi="Times New Roman"/>
          <w:sz w:val="24"/>
          <w:szCs w:val="24"/>
          <w:lang w:val="es-419"/>
        </w:rPr>
        <w:t xml:space="preserve">, con asistencia acumulada de </w:t>
      </w:r>
      <w:r w:rsidRPr="00C95DAD">
        <w:rPr>
          <w:rFonts w:ascii="Times New Roman" w:hAnsi="Times New Roman"/>
          <w:b/>
          <w:sz w:val="24"/>
          <w:szCs w:val="24"/>
        </w:rPr>
        <w:t>586</w:t>
      </w:r>
      <w:r w:rsidRPr="00C95DAD">
        <w:rPr>
          <w:rFonts w:ascii="Times New Roman" w:hAnsi="Times New Roman"/>
          <w:b/>
          <w:sz w:val="24"/>
          <w:szCs w:val="24"/>
          <w:lang w:val="es-419"/>
        </w:rPr>
        <w:t xml:space="preserve"> personas,</w:t>
      </w:r>
      <w:r w:rsidRPr="008B2153">
        <w:rPr>
          <w:rFonts w:ascii="Times New Roman" w:hAnsi="Times New Roman"/>
          <w:sz w:val="24"/>
          <w:szCs w:val="24"/>
          <w:lang w:val="es-419"/>
        </w:rPr>
        <w:t xml:space="preserve"> representando </w:t>
      </w:r>
      <w:r w:rsidRPr="00C95DAD">
        <w:rPr>
          <w:rFonts w:ascii="Times New Roman" w:hAnsi="Times New Roman"/>
          <w:b/>
          <w:sz w:val="24"/>
          <w:szCs w:val="24"/>
        </w:rPr>
        <w:t>701</w:t>
      </w:r>
      <w:r w:rsidRPr="00C95DAD">
        <w:rPr>
          <w:rFonts w:ascii="Times New Roman" w:hAnsi="Times New Roman"/>
          <w:b/>
          <w:sz w:val="24"/>
          <w:szCs w:val="24"/>
          <w:lang w:val="es-419"/>
        </w:rPr>
        <w:t xml:space="preserve"> horas de</w:t>
      </w:r>
      <w:r w:rsidRPr="008B2153">
        <w:rPr>
          <w:rFonts w:ascii="Times New Roman" w:hAnsi="Times New Roman"/>
          <w:sz w:val="24"/>
          <w:szCs w:val="24"/>
          <w:lang w:val="es-419"/>
        </w:rPr>
        <w:t xml:space="preserve"> capacitación, devengando un presupuesto de </w:t>
      </w:r>
      <w:r w:rsidRPr="008B2153">
        <w:rPr>
          <w:rFonts w:ascii="Times New Roman" w:hAnsi="Times New Roman"/>
          <w:b/>
          <w:sz w:val="24"/>
          <w:szCs w:val="24"/>
          <w:lang w:val="es-419"/>
        </w:rPr>
        <w:t xml:space="preserve">UN MILLÓN OCHOCIENTOS SEIS MIL SETECIENTOS SETENTA Y NUEVE </w:t>
      </w:r>
      <w:r>
        <w:rPr>
          <w:rFonts w:ascii="Times New Roman" w:hAnsi="Times New Roman"/>
          <w:b/>
          <w:sz w:val="24"/>
          <w:szCs w:val="24"/>
          <w:lang w:val="es-419"/>
        </w:rPr>
        <w:t xml:space="preserve">PESOS </w:t>
      </w:r>
      <w:r w:rsidRPr="008B2153">
        <w:rPr>
          <w:rFonts w:ascii="Times New Roman" w:hAnsi="Times New Roman"/>
          <w:b/>
          <w:sz w:val="24"/>
          <w:szCs w:val="24"/>
          <w:lang w:val="es-419"/>
        </w:rPr>
        <w:t>78/100 (</w:t>
      </w:r>
      <w:r>
        <w:rPr>
          <w:rFonts w:ascii="Times New Roman" w:hAnsi="Times New Roman"/>
          <w:b/>
          <w:sz w:val="24"/>
          <w:szCs w:val="24"/>
          <w:lang w:val="es-419"/>
        </w:rPr>
        <w:t>RD$</w:t>
      </w:r>
      <w:r w:rsidRPr="008B2153">
        <w:rPr>
          <w:rFonts w:ascii="Times New Roman" w:hAnsi="Times New Roman"/>
          <w:b/>
          <w:sz w:val="24"/>
          <w:szCs w:val="24"/>
        </w:rPr>
        <w:t>1</w:t>
      </w:r>
      <w:r w:rsidRPr="008B2153">
        <w:rPr>
          <w:rFonts w:ascii="Times New Roman" w:hAnsi="Times New Roman"/>
          <w:b/>
          <w:sz w:val="24"/>
          <w:szCs w:val="24"/>
          <w:lang w:val="es-419"/>
        </w:rPr>
        <w:t xml:space="preserve">, </w:t>
      </w:r>
      <w:r w:rsidRPr="008B2153">
        <w:rPr>
          <w:rFonts w:ascii="Times New Roman" w:hAnsi="Times New Roman"/>
          <w:b/>
          <w:sz w:val="24"/>
          <w:szCs w:val="24"/>
        </w:rPr>
        <w:t>806</w:t>
      </w:r>
      <w:r w:rsidRPr="008B2153">
        <w:rPr>
          <w:rFonts w:ascii="Times New Roman" w:hAnsi="Times New Roman"/>
          <w:b/>
          <w:sz w:val="24"/>
          <w:szCs w:val="24"/>
          <w:lang w:val="es-419"/>
        </w:rPr>
        <w:t>,</w:t>
      </w:r>
      <w:r w:rsidRPr="008B2153">
        <w:rPr>
          <w:rFonts w:ascii="Times New Roman" w:hAnsi="Times New Roman"/>
          <w:b/>
          <w:sz w:val="24"/>
          <w:szCs w:val="24"/>
        </w:rPr>
        <w:t>779</w:t>
      </w:r>
      <w:r w:rsidRPr="008B2153">
        <w:rPr>
          <w:rFonts w:ascii="Times New Roman" w:hAnsi="Times New Roman"/>
          <w:b/>
          <w:sz w:val="24"/>
          <w:szCs w:val="24"/>
          <w:lang w:val="es-419"/>
        </w:rPr>
        <w:t>.</w:t>
      </w:r>
      <w:r w:rsidRPr="008B2153">
        <w:rPr>
          <w:rFonts w:ascii="Times New Roman" w:hAnsi="Times New Roman"/>
          <w:b/>
          <w:sz w:val="24"/>
          <w:szCs w:val="24"/>
        </w:rPr>
        <w:t>78).</w:t>
      </w:r>
    </w:p>
    <w:p w:rsidR="009317E2"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r>
    </w:p>
    <w:p w:rsidR="003E4DAA" w:rsidRPr="008B2153"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Con el mismo enfoque de formar continuamente a nuestros empleados, la institución ha otorgado becas completas</w:t>
      </w:r>
      <w:r>
        <w:rPr>
          <w:rFonts w:ascii="Times New Roman" w:hAnsi="Times New Roman"/>
          <w:sz w:val="24"/>
          <w:szCs w:val="24"/>
          <w:lang w:val="es-419"/>
        </w:rPr>
        <w:t xml:space="preserve"> en Maestrías </w:t>
      </w:r>
      <w:r w:rsidRPr="008B2153">
        <w:rPr>
          <w:rFonts w:ascii="Times New Roman" w:hAnsi="Times New Roman"/>
          <w:sz w:val="24"/>
          <w:szCs w:val="24"/>
          <w:lang w:val="es-419"/>
        </w:rPr>
        <w:t xml:space="preserve"> a tres (</w:t>
      </w:r>
      <w:r>
        <w:rPr>
          <w:rFonts w:ascii="Times New Roman" w:hAnsi="Times New Roman"/>
          <w:sz w:val="24"/>
          <w:szCs w:val="24"/>
        </w:rPr>
        <w:t>3</w:t>
      </w:r>
      <w:r w:rsidRPr="008B2153">
        <w:rPr>
          <w:rFonts w:ascii="Times New Roman" w:hAnsi="Times New Roman"/>
          <w:sz w:val="24"/>
          <w:szCs w:val="24"/>
          <w:lang w:val="es-419"/>
        </w:rPr>
        <w:t>) de nuestros más destacados colaboradores.</w:t>
      </w:r>
    </w:p>
    <w:p w:rsidR="003E4DAA" w:rsidRPr="008B2153" w:rsidRDefault="003E4DAA" w:rsidP="003E4DAA">
      <w:pPr>
        <w:numPr>
          <w:ilvl w:val="0"/>
          <w:numId w:val="19"/>
        </w:numPr>
        <w:spacing w:after="0" w:line="480" w:lineRule="auto"/>
        <w:contextualSpacing/>
        <w:jc w:val="both"/>
        <w:rPr>
          <w:rFonts w:ascii="Times New Roman" w:hAnsi="Times New Roman"/>
          <w:sz w:val="24"/>
          <w:szCs w:val="24"/>
          <w:lang w:val="es-419"/>
        </w:rPr>
      </w:pPr>
      <w:r w:rsidRPr="008B2153">
        <w:rPr>
          <w:rFonts w:ascii="Times New Roman" w:hAnsi="Times New Roman"/>
          <w:sz w:val="24"/>
          <w:szCs w:val="24"/>
          <w:lang w:val="es-419"/>
        </w:rPr>
        <w:t>Miguel Ángel Ferrara, Maestría en Ingeniería Sanitaria y Ambiental (Instituto Tecnológico de Santo Domingo).</w:t>
      </w:r>
    </w:p>
    <w:p w:rsidR="003E4DAA" w:rsidRPr="008B2153" w:rsidRDefault="003E4DAA" w:rsidP="003E4DAA">
      <w:pPr>
        <w:numPr>
          <w:ilvl w:val="0"/>
          <w:numId w:val="19"/>
        </w:numPr>
        <w:spacing w:after="0" w:line="480" w:lineRule="auto"/>
        <w:contextualSpacing/>
        <w:jc w:val="both"/>
        <w:rPr>
          <w:rFonts w:ascii="Times New Roman" w:hAnsi="Times New Roman"/>
          <w:sz w:val="24"/>
          <w:szCs w:val="24"/>
          <w:lang w:val="es-419"/>
        </w:rPr>
      </w:pPr>
      <w:r w:rsidRPr="008B2153">
        <w:rPr>
          <w:rFonts w:ascii="Times New Roman" w:hAnsi="Times New Roman"/>
          <w:sz w:val="24"/>
          <w:szCs w:val="24"/>
        </w:rPr>
        <w:t>Franci</w:t>
      </w:r>
      <w:r>
        <w:rPr>
          <w:rFonts w:ascii="Times New Roman" w:hAnsi="Times New Roman"/>
          <w:sz w:val="24"/>
          <w:szCs w:val="24"/>
        </w:rPr>
        <w:t>s Cespedes, Maestría en Derecho</w:t>
      </w:r>
      <w:r w:rsidRPr="008B2153">
        <w:rPr>
          <w:rFonts w:ascii="Times New Roman" w:hAnsi="Times New Roman"/>
          <w:sz w:val="24"/>
          <w:szCs w:val="24"/>
        </w:rPr>
        <w:t xml:space="preserve"> Ciencias Públicas ( Universidad UASD)</w:t>
      </w:r>
    </w:p>
    <w:p w:rsidR="003E4DAA" w:rsidRDefault="003E4DAA" w:rsidP="003E4DAA">
      <w:pPr>
        <w:numPr>
          <w:ilvl w:val="0"/>
          <w:numId w:val="19"/>
        </w:numPr>
        <w:spacing w:after="0" w:line="480" w:lineRule="auto"/>
        <w:contextualSpacing/>
        <w:jc w:val="both"/>
        <w:rPr>
          <w:rFonts w:ascii="Times New Roman" w:hAnsi="Times New Roman"/>
          <w:sz w:val="24"/>
          <w:szCs w:val="24"/>
          <w:lang w:val="es-419"/>
        </w:rPr>
      </w:pPr>
      <w:r w:rsidRPr="008B2153">
        <w:rPr>
          <w:rFonts w:ascii="Times New Roman" w:hAnsi="Times New Roman"/>
          <w:sz w:val="24"/>
          <w:szCs w:val="24"/>
        </w:rPr>
        <w:t>Mari</w:t>
      </w:r>
      <w:r>
        <w:rPr>
          <w:rFonts w:ascii="Times New Roman" w:hAnsi="Times New Roman"/>
          <w:sz w:val="24"/>
          <w:szCs w:val="24"/>
        </w:rPr>
        <w:t>ela Vargas, Maestría en Derecho</w:t>
      </w:r>
      <w:r w:rsidRPr="008B2153">
        <w:rPr>
          <w:rFonts w:ascii="Times New Roman" w:hAnsi="Times New Roman"/>
          <w:sz w:val="24"/>
          <w:szCs w:val="24"/>
        </w:rPr>
        <w:t xml:space="preserve"> Ciencias Públicas ( Universidad UASD)</w:t>
      </w:r>
    </w:p>
    <w:p w:rsidR="003E4DAA" w:rsidRDefault="003E4DAA" w:rsidP="003E4DAA">
      <w:pPr>
        <w:spacing w:after="160" w:line="259" w:lineRule="auto"/>
        <w:rPr>
          <w:rFonts w:ascii="Times New Roman" w:hAnsi="Times New Roman"/>
          <w:b/>
          <w:sz w:val="24"/>
          <w:u w:val="single"/>
          <w:lang w:val="es-419"/>
        </w:rPr>
      </w:pPr>
      <w:bookmarkStart w:id="21" w:name="_Toc439255983"/>
    </w:p>
    <w:p w:rsidR="003E4DAA" w:rsidRPr="00A273BC" w:rsidRDefault="003E4DAA" w:rsidP="003E4DAA">
      <w:pPr>
        <w:rPr>
          <w:rFonts w:ascii="Times New Roman" w:hAnsi="Times New Roman"/>
          <w:b/>
          <w:sz w:val="22"/>
          <w:u w:val="single"/>
          <w:lang w:val="es-419"/>
        </w:rPr>
      </w:pPr>
      <w:r w:rsidRPr="00A273BC">
        <w:rPr>
          <w:rFonts w:ascii="Times New Roman" w:hAnsi="Times New Roman"/>
          <w:b/>
          <w:sz w:val="28"/>
          <w:u w:val="single"/>
          <w:lang w:val="es-419"/>
        </w:rPr>
        <w:t>Criterio Gestión de Relaciones Humanas y Sociale</w:t>
      </w:r>
      <w:bookmarkEnd w:id="21"/>
      <w:r w:rsidRPr="00A273BC">
        <w:rPr>
          <w:rFonts w:ascii="Times New Roman" w:hAnsi="Times New Roman"/>
          <w:b/>
          <w:sz w:val="28"/>
          <w:u w:val="single"/>
          <w:lang w:val="es-419"/>
        </w:rPr>
        <w:t>s</w:t>
      </w:r>
    </w:p>
    <w:p w:rsidR="009317E2" w:rsidRDefault="009317E2" w:rsidP="003E4DAA">
      <w:pPr>
        <w:spacing w:after="0" w:line="480" w:lineRule="auto"/>
        <w:jc w:val="both"/>
        <w:rPr>
          <w:rFonts w:ascii="Times New Roman" w:hAnsi="Times New Roman"/>
          <w:b/>
          <w:sz w:val="24"/>
          <w:szCs w:val="24"/>
          <w:lang w:val="es-419"/>
        </w:rPr>
      </w:pPr>
    </w:p>
    <w:p w:rsidR="003E4DAA"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Representante Comisión de Personal </w:t>
      </w:r>
      <w:r w:rsidRPr="008B2153">
        <w:rPr>
          <w:rFonts w:ascii="Times New Roman" w:hAnsi="Times New Roman"/>
          <w:b/>
          <w:sz w:val="24"/>
          <w:szCs w:val="24"/>
          <w:lang w:val="es-419"/>
        </w:rPr>
        <w:tab/>
      </w:r>
    </w:p>
    <w:p w:rsidR="003E4DAA" w:rsidRPr="008B2153" w:rsidRDefault="003E4DAA" w:rsidP="003E4DAA">
      <w:pPr>
        <w:spacing w:after="0" w:line="480" w:lineRule="auto"/>
        <w:jc w:val="both"/>
        <w:rPr>
          <w:rFonts w:ascii="Times New Roman" w:hAnsi="Times New Roman"/>
          <w:color w:val="FF0000"/>
          <w:sz w:val="24"/>
          <w:szCs w:val="24"/>
          <w:lang w:val="es-419"/>
        </w:rPr>
      </w:pPr>
      <w:r w:rsidRPr="008B2153">
        <w:rPr>
          <w:rFonts w:ascii="Times New Roman" w:hAnsi="Times New Roman"/>
          <w:sz w:val="24"/>
          <w:szCs w:val="24"/>
          <w:lang w:val="es-419"/>
        </w:rPr>
        <w:tab/>
        <w:t xml:space="preserve">La ADESS, en coordinación con </w:t>
      </w:r>
      <w:r w:rsidRPr="008B2153">
        <w:rPr>
          <w:rFonts w:ascii="Times New Roman" w:hAnsi="Times New Roman"/>
          <w:sz w:val="24"/>
          <w:szCs w:val="24"/>
        </w:rPr>
        <w:t xml:space="preserve">Gabinete de Coordinación de Políticas Sociales </w:t>
      </w:r>
      <w:r w:rsidRPr="008B2153">
        <w:rPr>
          <w:rFonts w:ascii="Times New Roman" w:hAnsi="Times New Roman"/>
          <w:sz w:val="24"/>
          <w:szCs w:val="24"/>
          <w:lang w:val="es-419"/>
        </w:rPr>
        <w:t xml:space="preserve">ha designado oficialmente </w:t>
      </w:r>
      <w:r w:rsidRPr="008B2153">
        <w:rPr>
          <w:rFonts w:ascii="Times New Roman" w:hAnsi="Times New Roman"/>
          <w:sz w:val="24"/>
          <w:szCs w:val="24"/>
        </w:rPr>
        <w:t>un</w:t>
      </w:r>
      <w:r w:rsidRPr="008B2153">
        <w:rPr>
          <w:rFonts w:ascii="Times New Roman" w:hAnsi="Times New Roman"/>
          <w:sz w:val="24"/>
          <w:szCs w:val="24"/>
          <w:lang w:val="es-419"/>
        </w:rPr>
        <w:t xml:space="preserve"> colaborador como representante de la comisión de personal</w:t>
      </w:r>
      <w:r w:rsidRPr="008B2153">
        <w:rPr>
          <w:rFonts w:ascii="Times New Roman" w:hAnsi="Times New Roman"/>
          <w:color w:val="FF0000"/>
          <w:sz w:val="24"/>
          <w:szCs w:val="24"/>
          <w:lang w:val="es-419"/>
        </w:rPr>
        <w:t>.</w:t>
      </w:r>
    </w:p>
    <w:p w:rsidR="003E4DAA" w:rsidRPr="008B2153"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Asociación de Empleados </w:t>
      </w:r>
      <w:r w:rsidRPr="008B2153">
        <w:rPr>
          <w:rFonts w:ascii="Times New Roman" w:hAnsi="Times New Roman"/>
          <w:b/>
          <w:sz w:val="24"/>
          <w:szCs w:val="24"/>
          <w:lang w:val="es-419"/>
        </w:rPr>
        <w:tab/>
      </w:r>
    </w:p>
    <w:p w:rsidR="003E4DAA" w:rsidRPr="00D26EFA"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r>
      <w:r w:rsidRPr="00D26EFA">
        <w:rPr>
          <w:rFonts w:ascii="Times New Roman" w:hAnsi="Times New Roman"/>
          <w:sz w:val="24"/>
          <w:szCs w:val="24"/>
          <w:lang w:val="es-419"/>
        </w:rPr>
        <w:t xml:space="preserve">Los colaboradores de la institución </w:t>
      </w:r>
      <w:r w:rsidR="00D26EFA" w:rsidRPr="00D26EFA">
        <w:rPr>
          <w:rFonts w:ascii="Times New Roman" w:hAnsi="Times New Roman"/>
          <w:sz w:val="24"/>
          <w:szCs w:val="24"/>
          <w:lang w:val="es-419"/>
        </w:rPr>
        <w:t>tomaron capacitaciones</w:t>
      </w:r>
      <w:r w:rsidR="00D26EFA" w:rsidRPr="007559B2">
        <w:rPr>
          <w:rFonts w:ascii="Times New Roman" w:hAnsi="Times New Roman"/>
          <w:sz w:val="24"/>
          <w:szCs w:val="24"/>
        </w:rPr>
        <w:t xml:space="preserve"> para </w:t>
      </w:r>
      <w:r w:rsidR="00D26EFA" w:rsidRPr="00D26EFA">
        <w:rPr>
          <w:rFonts w:ascii="Times New Roman" w:hAnsi="Times New Roman"/>
          <w:sz w:val="24"/>
          <w:szCs w:val="24"/>
          <w:lang w:val="es-419"/>
        </w:rPr>
        <w:t>desarrollar</w:t>
      </w:r>
      <w:r w:rsidR="00D26EFA" w:rsidRPr="007559B2">
        <w:rPr>
          <w:rFonts w:ascii="Times New Roman" w:hAnsi="Times New Roman"/>
          <w:sz w:val="24"/>
          <w:szCs w:val="24"/>
        </w:rPr>
        <w:t xml:space="preserve"> la </w:t>
      </w:r>
      <w:r w:rsidRPr="00D26EFA">
        <w:rPr>
          <w:rFonts w:ascii="Times New Roman" w:hAnsi="Times New Roman"/>
          <w:sz w:val="24"/>
          <w:szCs w:val="24"/>
          <w:lang w:val="es-419"/>
        </w:rPr>
        <w:t>asociación de empleados públicos.</w:t>
      </w:r>
    </w:p>
    <w:p w:rsidR="00C30C9D" w:rsidRDefault="00C30C9D" w:rsidP="003E4DAA">
      <w:pPr>
        <w:spacing w:after="0" w:line="480" w:lineRule="auto"/>
        <w:jc w:val="both"/>
        <w:rPr>
          <w:rFonts w:ascii="Times New Roman" w:hAnsi="Times New Roman"/>
          <w:b/>
          <w:sz w:val="24"/>
          <w:szCs w:val="24"/>
          <w:lang w:val="es-419"/>
        </w:rPr>
      </w:pPr>
    </w:p>
    <w:p w:rsidR="00C30C9D" w:rsidRDefault="00C30C9D" w:rsidP="003E4DAA">
      <w:pPr>
        <w:spacing w:after="0" w:line="480" w:lineRule="auto"/>
        <w:jc w:val="both"/>
        <w:rPr>
          <w:rFonts w:ascii="Times New Roman" w:hAnsi="Times New Roman"/>
          <w:b/>
          <w:sz w:val="24"/>
          <w:szCs w:val="24"/>
          <w:lang w:val="es-419"/>
        </w:rPr>
      </w:pPr>
    </w:p>
    <w:p w:rsidR="00C30C9D" w:rsidRDefault="00C30C9D" w:rsidP="003E4DAA">
      <w:pPr>
        <w:spacing w:after="0" w:line="480" w:lineRule="auto"/>
        <w:jc w:val="both"/>
        <w:rPr>
          <w:rFonts w:ascii="Times New Roman" w:hAnsi="Times New Roman"/>
          <w:b/>
          <w:sz w:val="24"/>
          <w:szCs w:val="24"/>
          <w:lang w:val="es-419"/>
        </w:rPr>
      </w:pPr>
    </w:p>
    <w:p w:rsidR="003E4DAA" w:rsidRDefault="003E4DAA" w:rsidP="003E4DAA">
      <w:pPr>
        <w:spacing w:after="0" w:line="480" w:lineRule="auto"/>
        <w:jc w:val="both"/>
        <w:rPr>
          <w:rFonts w:ascii="Times New Roman" w:hAnsi="Times New Roman"/>
          <w:b/>
          <w:sz w:val="24"/>
          <w:szCs w:val="24"/>
          <w:lang w:val="es-419"/>
        </w:rPr>
      </w:pPr>
      <w:r>
        <w:rPr>
          <w:rFonts w:ascii="Times New Roman" w:hAnsi="Times New Roman"/>
          <w:b/>
          <w:sz w:val="24"/>
          <w:szCs w:val="24"/>
          <w:lang w:val="es-419"/>
        </w:rPr>
        <w:lastRenderedPageBreak/>
        <w:t xml:space="preserve">Pago de Beneficios Laborales </w:t>
      </w:r>
    </w:p>
    <w:p w:rsidR="003E4DAA"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sz w:val="24"/>
          <w:szCs w:val="24"/>
          <w:lang w:val="es-419"/>
        </w:rPr>
        <w:tab/>
        <w:t xml:space="preserve">La institución ha indemnizado en términos de antigüedad, cargo, y días de vacaciones a </w:t>
      </w:r>
      <w:r>
        <w:rPr>
          <w:rFonts w:ascii="Times New Roman" w:hAnsi="Times New Roman"/>
          <w:sz w:val="24"/>
          <w:szCs w:val="24"/>
        </w:rPr>
        <w:t>seis</w:t>
      </w:r>
      <w:r w:rsidRPr="008B2153">
        <w:rPr>
          <w:rFonts w:ascii="Times New Roman" w:hAnsi="Times New Roman"/>
          <w:sz w:val="24"/>
          <w:szCs w:val="24"/>
          <w:lang w:val="es-419"/>
        </w:rPr>
        <w:t xml:space="preserve"> (</w:t>
      </w:r>
      <w:r>
        <w:rPr>
          <w:rFonts w:ascii="Times New Roman" w:hAnsi="Times New Roman"/>
          <w:sz w:val="24"/>
          <w:szCs w:val="24"/>
        </w:rPr>
        <w:t>6</w:t>
      </w:r>
      <w:r w:rsidRPr="008B2153">
        <w:rPr>
          <w:rFonts w:ascii="Times New Roman" w:hAnsi="Times New Roman"/>
          <w:sz w:val="24"/>
          <w:szCs w:val="24"/>
        </w:rPr>
        <w:t>)</w:t>
      </w:r>
      <w:r w:rsidRPr="008B2153">
        <w:rPr>
          <w:rFonts w:ascii="Times New Roman" w:hAnsi="Times New Roman"/>
          <w:sz w:val="24"/>
          <w:szCs w:val="24"/>
          <w:lang w:val="es-419"/>
        </w:rPr>
        <w:t xml:space="preserve"> colaboradores, ya sea por motivos de renunc</w:t>
      </w:r>
      <w:r>
        <w:rPr>
          <w:rFonts w:ascii="Times New Roman" w:hAnsi="Times New Roman"/>
          <w:sz w:val="24"/>
          <w:szCs w:val="24"/>
          <w:lang w:val="es-419"/>
        </w:rPr>
        <w:t>ia o cancelación durante el 2017</w:t>
      </w:r>
      <w:r w:rsidRPr="008B2153">
        <w:rPr>
          <w:rFonts w:ascii="Times New Roman" w:hAnsi="Times New Roman"/>
          <w:sz w:val="24"/>
          <w:szCs w:val="24"/>
          <w:lang w:val="es-419"/>
        </w:rPr>
        <w:t xml:space="preserve">. Esto ha significado un monto de </w:t>
      </w:r>
      <w:r>
        <w:rPr>
          <w:rFonts w:ascii="Times New Roman" w:hAnsi="Times New Roman"/>
          <w:b/>
          <w:sz w:val="24"/>
          <w:szCs w:val="24"/>
        </w:rPr>
        <w:t>CIENTO CINCUENTA Y OCHO MIL CINCUENTA Y DOS</w:t>
      </w:r>
      <w:r w:rsidRPr="008B2153">
        <w:rPr>
          <w:rFonts w:ascii="Times New Roman" w:hAnsi="Times New Roman"/>
          <w:b/>
          <w:sz w:val="24"/>
          <w:szCs w:val="24"/>
        </w:rPr>
        <w:t xml:space="preserve"> PESOS </w:t>
      </w:r>
      <w:r>
        <w:rPr>
          <w:rFonts w:ascii="Times New Roman" w:hAnsi="Times New Roman"/>
          <w:b/>
          <w:sz w:val="24"/>
          <w:szCs w:val="24"/>
        </w:rPr>
        <w:t>60/100</w:t>
      </w:r>
      <w:r w:rsidRPr="008B2153">
        <w:rPr>
          <w:rFonts w:ascii="Times New Roman" w:hAnsi="Times New Roman"/>
          <w:sz w:val="24"/>
          <w:szCs w:val="24"/>
        </w:rPr>
        <w:t xml:space="preserve"> (</w:t>
      </w:r>
      <w:r w:rsidRPr="008B2153">
        <w:rPr>
          <w:rFonts w:ascii="Times New Roman" w:hAnsi="Times New Roman"/>
          <w:b/>
          <w:sz w:val="24"/>
          <w:szCs w:val="24"/>
          <w:lang w:val="es-419"/>
        </w:rPr>
        <w:t>RD$</w:t>
      </w:r>
      <w:r>
        <w:rPr>
          <w:rFonts w:ascii="Times New Roman" w:hAnsi="Times New Roman"/>
          <w:b/>
          <w:sz w:val="24"/>
          <w:szCs w:val="24"/>
          <w:lang w:val="es-419"/>
        </w:rPr>
        <w:t>158,052.60</w:t>
      </w:r>
      <w:r w:rsidRPr="008B2153">
        <w:rPr>
          <w:rFonts w:ascii="Times New Roman" w:hAnsi="Times New Roman"/>
          <w:b/>
          <w:sz w:val="24"/>
          <w:szCs w:val="24"/>
        </w:rPr>
        <w:t>)</w:t>
      </w:r>
      <w:r w:rsidRPr="008B2153">
        <w:rPr>
          <w:rFonts w:ascii="Times New Roman" w:hAnsi="Times New Roman"/>
          <w:b/>
          <w:sz w:val="24"/>
          <w:szCs w:val="24"/>
          <w:lang w:val="es-419"/>
        </w:rPr>
        <w:t>.</w:t>
      </w:r>
    </w:p>
    <w:p w:rsidR="00C30C9D" w:rsidRDefault="00C30C9D" w:rsidP="003E4DAA">
      <w:pPr>
        <w:spacing w:after="0" w:line="480" w:lineRule="auto"/>
        <w:jc w:val="both"/>
        <w:rPr>
          <w:rFonts w:ascii="Times New Roman" w:hAnsi="Times New Roman"/>
          <w:b/>
          <w:sz w:val="24"/>
          <w:szCs w:val="24"/>
          <w:lang w:val="es-419"/>
        </w:rPr>
      </w:pPr>
    </w:p>
    <w:p w:rsidR="003E4DAA"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Taller de Relaciones Laborales </w:t>
      </w:r>
      <w:r w:rsidRPr="008B2153">
        <w:rPr>
          <w:rFonts w:ascii="Times New Roman" w:hAnsi="Times New Roman"/>
          <w:b/>
          <w:sz w:val="24"/>
          <w:szCs w:val="24"/>
          <w:lang w:val="es-419"/>
        </w:rPr>
        <w:tab/>
      </w:r>
    </w:p>
    <w:p w:rsidR="003E4DAA"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La ADESS ha realizado actividades de integración para obtener resultados tangibles de moti</w:t>
      </w:r>
      <w:r w:rsidR="005A796D">
        <w:rPr>
          <w:rFonts w:ascii="Times New Roman" w:hAnsi="Times New Roman"/>
          <w:sz w:val="24"/>
          <w:szCs w:val="24"/>
          <w:lang w:val="es-419"/>
        </w:rPr>
        <w:t xml:space="preserve">vación y comunicación personal de </w:t>
      </w:r>
      <w:r w:rsidRPr="008B2153">
        <w:rPr>
          <w:rFonts w:ascii="Times New Roman" w:hAnsi="Times New Roman"/>
          <w:sz w:val="24"/>
          <w:szCs w:val="24"/>
          <w:lang w:val="es-419"/>
        </w:rPr>
        <w:t>colaboradores y colaboradoras.</w:t>
      </w:r>
    </w:p>
    <w:p w:rsidR="003E4DAA" w:rsidRPr="004D4D4D" w:rsidRDefault="003E4DAA" w:rsidP="003E4DAA">
      <w:pPr>
        <w:spacing w:after="0" w:line="480" w:lineRule="auto"/>
        <w:jc w:val="both"/>
        <w:rPr>
          <w:rFonts w:ascii="Times New Roman" w:hAnsi="Times New Roman"/>
          <w:b/>
          <w:color w:val="FF0000"/>
          <w:sz w:val="24"/>
          <w:szCs w:val="24"/>
          <w:lang w:val="es-419"/>
        </w:rPr>
      </w:pPr>
      <w:r w:rsidRPr="008B2153">
        <w:rPr>
          <w:rFonts w:ascii="Times New Roman" w:hAnsi="Times New Roman"/>
          <w:b/>
          <w:sz w:val="24"/>
          <w:szCs w:val="24"/>
          <w:lang w:val="es-419"/>
        </w:rPr>
        <w:t xml:space="preserve">Salud Ocupacional y Riesgos Laborales </w:t>
      </w:r>
      <w:r w:rsidRPr="008B2153">
        <w:rPr>
          <w:rFonts w:ascii="Times New Roman" w:hAnsi="Times New Roman"/>
          <w:b/>
          <w:sz w:val="24"/>
          <w:szCs w:val="24"/>
          <w:lang w:val="es-419"/>
        </w:rPr>
        <w:tab/>
      </w:r>
    </w:p>
    <w:p w:rsidR="003E4DAA"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t>De forma interinstitucional, todas las entidades dependientes del Gabinete de Coordinación de Política Social (GCPS), poseen un subsistema de salud ocupacional y riesgos</w:t>
      </w:r>
      <w:r w:rsidR="00C30C9D">
        <w:rPr>
          <w:rFonts w:ascii="Times New Roman" w:hAnsi="Times New Roman"/>
          <w:sz w:val="24"/>
          <w:szCs w:val="24"/>
          <w:lang w:val="es-419"/>
        </w:rPr>
        <w:t xml:space="preserve"> </w:t>
      </w:r>
      <w:r w:rsidRPr="008B2153">
        <w:rPr>
          <w:rFonts w:ascii="Times New Roman" w:hAnsi="Times New Roman"/>
          <w:sz w:val="24"/>
          <w:szCs w:val="24"/>
          <w:lang w:val="es-419"/>
        </w:rPr>
        <w:t xml:space="preserve">laborales bajo la dirección de la Dra. </w:t>
      </w:r>
      <w:r>
        <w:rPr>
          <w:rFonts w:ascii="Times New Roman" w:hAnsi="Times New Roman"/>
          <w:sz w:val="24"/>
          <w:szCs w:val="24"/>
          <w:lang w:val="es-419"/>
        </w:rPr>
        <w:t>Queen</w:t>
      </w:r>
      <w:r w:rsidR="00C30C9D">
        <w:rPr>
          <w:rFonts w:ascii="Times New Roman" w:hAnsi="Times New Roman"/>
          <w:sz w:val="24"/>
          <w:szCs w:val="24"/>
          <w:lang w:val="es-419"/>
        </w:rPr>
        <w:t>y</w:t>
      </w:r>
      <w:r>
        <w:rPr>
          <w:rFonts w:ascii="Times New Roman" w:hAnsi="Times New Roman"/>
          <w:sz w:val="24"/>
          <w:szCs w:val="24"/>
          <w:lang w:val="es-419"/>
        </w:rPr>
        <w:t xml:space="preserve"> Fondeur. Durante el 2017 se realizaron </w:t>
      </w:r>
      <w:r w:rsidRPr="008B2153">
        <w:rPr>
          <w:rFonts w:ascii="Times New Roman" w:hAnsi="Times New Roman"/>
          <w:sz w:val="24"/>
          <w:szCs w:val="24"/>
          <w:lang w:val="es-419"/>
        </w:rPr>
        <w:t>cha</w:t>
      </w:r>
      <w:r>
        <w:rPr>
          <w:rFonts w:ascii="Times New Roman" w:hAnsi="Times New Roman"/>
          <w:sz w:val="24"/>
          <w:szCs w:val="24"/>
          <w:lang w:val="es-419"/>
        </w:rPr>
        <w:t xml:space="preserve">rlas sobre nutrición integral, </w:t>
      </w:r>
      <w:r w:rsidRPr="008B2153">
        <w:rPr>
          <w:rFonts w:ascii="Times New Roman" w:hAnsi="Times New Roman"/>
          <w:sz w:val="24"/>
          <w:szCs w:val="24"/>
          <w:lang w:val="es-419"/>
        </w:rPr>
        <w:t>evaluaciones de sa</w:t>
      </w:r>
      <w:r>
        <w:rPr>
          <w:rFonts w:ascii="Times New Roman" w:hAnsi="Times New Roman"/>
          <w:sz w:val="24"/>
          <w:szCs w:val="24"/>
          <w:lang w:val="es-419"/>
        </w:rPr>
        <w:t xml:space="preserve">lud y una jornada medica en la institución. </w:t>
      </w:r>
      <w:bookmarkStart w:id="22" w:name="_Toc439255984"/>
    </w:p>
    <w:p w:rsidR="00812034" w:rsidRDefault="00812034" w:rsidP="003E4DAA">
      <w:pPr>
        <w:rPr>
          <w:rFonts w:ascii="Times New Roman" w:hAnsi="Times New Roman"/>
          <w:b/>
          <w:sz w:val="28"/>
          <w:u w:val="single"/>
          <w:lang w:val="es-419"/>
        </w:rPr>
      </w:pPr>
    </w:p>
    <w:p w:rsidR="003E4DAA" w:rsidRPr="00A273BC" w:rsidRDefault="003E4DAA" w:rsidP="003E4DAA">
      <w:pPr>
        <w:rPr>
          <w:rFonts w:ascii="Times New Roman" w:hAnsi="Times New Roman"/>
          <w:b/>
          <w:sz w:val="22"/>
          <w:u w:val="single"/>
          <w:lang w:val="es-419"/>
        </w:rPr>
      </w:pPr>
      <w:r w:rsidRPr="00A273BC">
        <w:rPr>
          <w:rFonts w:ascii="Times New Roman" w:hAnsi="Times New Roman"/>
          <w:b/>
          <w:sz w:val="28"/>
          <w:u w:val="single"/>
          <w:lang w:val="es-419"/>
        </w:rPr>
        <w:t>Criterio Organización de la función de recursos humanos</w:t>
      </w:r>
      <w:bookmarkEnd w:id="22"/>
      <w:r w:rsidRPr="00A273BC">
        <w:rPr>
          <w:rFonts w:ascii="Times New Roman" w:hAnsi="Times New Roman"/>
          <w:b/>
          <w:sz w:val="28"/>
          <w:u w:val="single"/>
          <w:lang w:val="es-419"/>
        </w:rPr>
        <w:t xml:space="preserve"> </w:t>
      </w:r>
    </w:p>
    <w:p w:rsidR="00812034" w:rsidRDefault="00812034" w:rsidP="003E4DAA">
      <w:pPr>
        <w:spacing w:after="0" w:line="480" w:lineRule="auto"/>
        <w:jc w:val="both"/>
        <w:rPr>
          <w:rFonts w:ascii="Times New Roman" w:hAnsi="Times New Roman"/>
          <w:b/>
          <w:sz w:val="24"/>
          <w:szCs w:val="24"/>
          <w:lang w:val="es-419"/>
        </w:rPr>
      </w:pPr>
    </w:p>
    <w:p w:rsidR="003E4DAA" w:rsidRPr="004D4D4D" w:rsidRDefault="003E4DAA" w:rsidP="003E4DAA">
      <w:pPr>
        <w:spacing w:after="0" w:line="480" w:lineRule="auto"/>
        <w:jc w:val="both"/>
        <w:rPr>
          <w:rFonts w:ascii="Times New Roman" w:hAnsi="Times New Roman"/>
          <w:b/>
          <w:color w:val="FF0000"/>
          <w:sz w:val="24"/>
          <w:szCs w:val="24"/>
          <w:lang w:val="es-419"/>
        </w:rPr>
      </w:pPr>
      <w:r w:rsidRPr="008B2153">
        <w:rPr>
          <w:rFonts w:ascii="Times New Roman" w:hAnsi="Times New Roman"/>
          <w:b/>
          <w:sz w:val="24"/>
          <w:szCs w:val="24"/>
          <w:lang w:val="es-419"/>
        </w:rPr>
        <w:t>Auditoria de Oficina de RRHH</w:t>
      </w:r>
      <w:r w:rsidRPr="008B2153">
        <w:rPr>
          <w:rFonts w:ascii="Times New Roman" w:hAnsi="Times New Roman"/>
          <w:b/>
          <w:sz w:val="24"/>
          <w:szCs w:val="24"/>
          <w:lang w:val="es-419"/>
        </w:rPr>
        <w:tab/>
      </w:r>
    </w:p>
    <w:p w:rsidR="003E4DAA" w:rsidRPr="008B2153" w:rsidRDefault="003E4DAA" w:rsidP="003E4DAA">
      <w:pPr>
        <w:spacing w:after="0" w:line="480" w:lineRule="auto"/>
        <w:jc w:val="both"/>
        <w:rPr>
          <w:rFonts w:ascii="Times New Roman" w:hAnsi="Times New Roman"/>
          <w:sz w:val="24"/>
          <w:szCs w:val="24"/>
          <w:lang w:val="es-419"/>
        </w:rPr>
      </w:pPr>
      <w:r w:rsidRPr="008B2153">
        <w:rPr>
          <w:rFonts w:ascii="Times New Roman" w:hAnsi="Times New Roman"/>
          <w:sz w:val="24"/>
          <w:szCs w:val="24"/>
          <w:lang w:val="es-419"/>
        </w:rPr>
        <w:tab/>
      </w:r>
      <w:r w:rsidRPr="005A796D">
        <w:rPr>
          <w:rFonts w:ascii="Times New Roman" w:hAnsi="Times New Roman"/>
          <w:sz w:val="24"/>
          <w:szCs w:val="24"/>
          <w:lang w:val="es-419"/>
        </w:rPr>
        <w:t xml:space="preserve">El </w:t>
      </w:r>
      <w:r w:rsidR="005A796D" w:rsidRPr="005A796D">
        <w:rPr>
          <w:rFonts w:ascii="Times New Roman" w:hAnsi="Times New Roman"/>
          <w:sz w:val="24"/>
          <w:szCs w:val="24"/>
          <w:lang w:val="es-419"/>
        </w:rPr>
        <w:t>proceso de eva</w:t>
      </w:r>
      <w:r w:rsidR="00C30C9D">
        <w:rPr>
          <w:rFonts w:ascii="Times New Roman" w:hAnsi="Times New Roman"/>
          <w:sz w:val="24"/>
          <w:szCs w:val="24"/>
          <w:lang w:val="es-419"/>
        </w:rPr>
        <w:t>l</w:t>
      </w:r>
      <w:r w:rsidR="005A796D" w:rsidRPr="005A796D">
        <w:rPr>
          <w:rFonts w:ascii="Times New Roman" w:hAnsi="Times New Roman"/>
          <w:sz w:val="24"/>
          <w:szCs w:val="24"/>
          <w:lang w:val="es-419"/>
        </w:rPr>
        <w:t>uación de desempeño</w:t>
      </w:r>
      <w:r w:rsidR="007147B8" w:rsidRPr="007559B2">
        <w:rPr>
          <w:rFonts w:ascii="Times New Roman" w:hAnsi="Times New Roman"/>
          <w:sz w:val="24"/>
          <w:szCs w:val="24"/>
        </w:rPr>
        <w:t xml:space="preserve"> </w:t>
      </w:r>
      <w:r w:rsidRPr="008B2153">
        <w:rPr>
          <w:rFonts w:ascii="Times New Roman" w:hAnsi="Times New Roman"/>
          <w:sz w:val="24"/>
          <w:szCs w:val="24"/>
          <w:lang w:val="es-419"/>
        </w:rPr>
        <w:t xml:space="preserve">fue auditado en </w:t>
      </w:r>
      <w:r>
        <w:rPr>
          <w:rFonts w:ascii="Times New Roman" w:hAnsi="Times New Roman"/>
          <w:sz w:val="24"/>
          <w:szCs w:val="24"/>
        </w:rPr>
        <w:t>noviembre</w:t>
      </w:r>
      <w:r w:rsidRPr="008B2153">
        <w:rPr>
          <w:rFonts w:ascii="Times New Roman" w:hAnsi="Times New Roman"/>
          <w:sz w:val="24"/>
          <w:szCs w:val="24"/>
          <w:lang w:val="es-419"/>
        </w:rPr>
        <w:t xml:space="preserve"> del 2016</w:t>
      </w:r>
      <w:r>
        <w:rPr>
          <w:rFonts w:ascii="Times New Roman" w:hAnsi="Times New Roman"/>
          <w:sz w:val="24"/>
          <w:szCs w:val="24"/>
          <w:lang w:val="es-419"/>
        </w:rPr>
        <w:t>.</w:t>
      </w:r>
      <w:r w:rsidRPr="008B2153">
        <w:rPr>
          <w:rFonts w:ascii="Times New Roman" w:hAnsi="Times New Roman"/>
          <w:sz w:val="24"/>
          <w:szCs w:val="24"/>
          <w:lang w:val="es-419"/>
        </w:rPr>
        <w:t xml:space="preserve"> </w:t>
      </w:r>
      <w:r>
        <w:rPr>
          <w:rFonts w:ascii="Times New Roman" w:hAnsi="Times New Roman"/>
          <w:sz w:val="24"/>
          <w:szCs w:val="24"/>
          <w:lang w:val="es-419"/>
        </w:rPr>
        <w:t>R</w:t>
      </w:r>
      <w:r w:rsidR="007147B8">
        <w:rPr>
          <w:rFonts w:ascii="Times New Roman" w:hAnsi="Times New Roman"/>
          <w:sz w:val="24"/>
          <w:szCs w:val="24"/>
          <w:lang w:val="es-419"/>
        </w:rPr>
        <w:t xml:space="preserve">ecibiendo </w:t>
      </w:r>
      <w:r w:rsidRPr="008B2153">
        <w:rPr>
          <w:rFonts w:ascii="Times New Roman" w:hAnsi="Times New Roman"/>
          <w:sz w:val="24"/>
          <w:szCs w:val="24"/>
          <w:lang w:val="es-419"/>
        </w:rPr>
        <w:t>mediante una comunicación del Ministro de Administración Públic</w:t>
      </w:r>
      <w:r w:rsidR="007147B8">
        <w:rPr>
          <w:rFonts w:ascii="Times New Roman" w:hAnsi="Times New Roman"/>
          <w:sz w:val="24"/>
          <w:szCs w:val="24"/>
          <w:lang w:val="es-419"/>
        </w:rPr>
        <w:t>a</w:t>
      </w:r>
      <w:r w:rsidR="00C30C9D">
        <w:rPr>
          <w:rFonts w:ascii="Times New Roman" w:hAnsi="Times New Roman"/>
          <w:sz w:val="24"/>
          <w:szCs w:val="24"/>
        </w:rPr>
        <w:t xml:space="preserve"> en el </w:t>
      </w:r>
      <w:r w:rsidR="007147B8" w:rsidRPr="007559B2">
        <w:rPr>
          <w:rFonts w:ascii="Times New Roman" w:hAnsi="Times New Roman"/>
          <w:sz w:val="24"/>
          <w:szCs w:val="24"/>
        </w:rPr>
        <w:t>2017</w:t>
      </w:r>
      <w:r w:rsidR="007147B8">
        <w:rPr>
          <w:rFonts w:ascii="Times New Roman" w:hAnsi="Times New Roman"/>
          <w:sz w:val="24"/>
          <w:szCs w:val="24"/>
          <w:lang w:val="es-419"/>
        </w:rPr>
        <w:t xml:space="preserve">, los excelentes resultados de </w:t>
      </w:r>
      <w:r w:rsidRPr="008B2153">
        <w:rPr>
          <w:rFonts w:ascii="Times New Roman" w:hAnsi="Times New Roman"/>
          <w:sz w:val="24"/>
          <w:szCs w:val="24"/>
          <w:lang w:val="es-419"/>
        </w:rPr>
        <w:t>auditoria del Proceso de Evaluación del Desempeño.</w:t>
      </w:r>
    </w:p>
    <w:p w:rsidR="003E4DAA" w:rsidRDefault="003E4DAA" w:rsidP="003E4DAA">
      <w:pPr>
        <w:spacing w:after="0" w:line="480" w:lineRule="auto"/>
        <w:jc w:val="both"/>
        <w:rPr>
          <w:rFonts w:ascii="Times New Roman" w:hAnsi="Times New Roman"/>
          <w:b/>
          <w:sz w:val="24"/>
          <w:szCs w:val="24"/>
          <w:lang w:val="es-419"/>
        </w:rPr>
      </w:pPr>
      <w:r w:rsidRPr="008B2153">
        <w:rPr>
          <w:rFonts w:ascii="Times New Roman" w:hAnsi="Times New Roman"/>
          <w:b/>
          <w:sz w:val="24"/>
          <w:szCs w:val="24"/>
          <w:lang w:val="es-419"/>
        </w:rPr>
        <w:t xml:space="preserve">Talleres de Función Pública </w:t>
      </w:r>
      <w:r w:rsidRPr="008B2153">
        <w:rPr>
          <w:rFonts w:ascii="Times New Roman" w:hAnsi="Times New Roman"/>
          <w:b/>
          <w:sz w:val="24"/>
          <w:szCs w:val="24"/>
          <w:lang w:val="es-419"/>
        </w:rPr>
        <w:tab/>
      </w:r>
    </w:p>
    <w:p w:rsidR="003E4DAA" w:rsidRDefault="003E4DAA" w:rsidP="003E4DAA">
      <w:pPr>
        <w:spacing w:after="0" w:line="480" w:lineRule="auto"/>
        <w:jc w:val="both"/>
        <w:rPr>
          <w:rFonts w:ascii="Times New Roman" w:hAnsi="Times New Roman"/>
          <w:sz w:val="24"/>
          <w:szCs w:val="24"/>
        </w:rPr>
      </w:pPr>
      <w:r w:rsidRPr="008B2153">
        <w:rPr>
          <w:rFonts w:ascii="Times New Roman" w:hAnsi="Times New Roman"/>
          <w:sz w:val="24"/>
          <w:szCs w:val="24"/>
          <w:lang w:val="es-419"/>
        </w:rPr>
        <w:tab/>
        <w:t>La ADESS, en coordinación con el Instituto Nacional de Administración Pública (INA</w:t>
      </w:r>
      <w:r>
        <w:rPr>
          <w:rFonts w:ascii="Times New Roman" w:hAnsi="Times New Roman"/>
          <w:sz w:val="24"/>
          <w:szCs w:val="24"/>
          <w:lang w:val="es-419"/>
        </w:rPr>
        <w:t xml:space="preserve">P), ofreció a los </w:t>
      </w:r>
      <w:r w:rsidR="006D3088" w:rsidRPr="006D3088">
        <w:rPr>
          <w:rFonts w:ascii="Times New Roman" w:hAnsi="Times New Roman"/>
          <w:sz w:val="24"/>
          <w:szCs w:val="24"/>
          <w:lang w:val="es-419"/>
        </w:rPr>
        <w:t>colaboradores</w:t>
      </w:r>
      <w:r w:rsidR="006D3088">
        <w:rPr>
          <w:rFonts w:ascii="Times New Roman" w:hAnsi="Times New Roman"/>
          <w:sz w:val="24"/>
          <w:szCs w:val="24"/>
          <w:lang w:val="es-419"/>
        </w:rPr>
        <w:t xml:space="preserve"> internos de nuevo ingreso </w:t>
      </w:r>
      <w:r>
        <w:rPr>
          <w:rFonts w:ascii="Times New Roman" w:hAnsi="Times New Roman"/>
          <w:sz w:val="24"/>
          <w:szCs w:val="24"/>
          <w:lang w:val="es-419"/>
        </w:rPr>
        <w:t xml:space="preserve">el </w:t>
      </w:r>
      <w:r w:rsidRPr="00A667B2">
        <w:rPr>
          <w:rFonts w:ascii="Times New Roman" w:hAnsi="Times New Roman"/>
          <w:b/>
          <w:sz w:val="24"/>
          <w:szCs w:val="24"/>
          <w:lang w:val="es-419"/>
        </w:rPr>
        <w:t>Taller Ética Derecho del Servidor Público</w:t>
      </w:r>
      <w:r w:rsidR="006D3088" w:rsidRPr="006D3088">
        <w:rPr>
          <w:rFonts w:ascii="Times New Roman" w:hAnsi="Times New Roman"/>
          <w:sz w:val="24"/>
          <w:szCs w:val="24"/>
          <w:lang w:val="es-419"/>
        </w:rPr>
        <w:t>, el cual tuvo una duración de</w:t>
      </w:r>
      <w:r w:rsidR="006D3088">
        <w:rPr>
          <w:rFonts w:ascii="Times New Roman" w:hAnsi="Times New Roman"/>
          <w:b/>
          <w:sz w:val="24"/>
          <w:szCs w:val="24"/>
          <w:lang w:val="es-419"/>
        </w:rPr>
        <w:t xml:space="preserve"> </w:t>
      </w:r>
      <w:r w:rsidRPr="00C95DAD">
        <w:rPr>
          <w:rFonts w:ascii="Times New Roman" w:hAnsi="Times New Roman"/>
          <w:b/>
          <w:sz w:val="24"/>
          <w:szCs w:val="24"/>
        </w:rPr>
        <w:t>12</w:t>
      </w:r>
      <w:r w:rsidRPr="00C95DAD">
        <w:rPr>
          <w:rFonts w:ascii="Times New Roman" w:hAnsi="Times New Roman"/>
          <w:b/>
          <w:sz w:val="24"/>
          <w:szCs w:val="24"/>
          <w:lang w:val="es-419"/>
        </w:rPr>
        <w:t xml:space="preserve"> horas</w:t>
      </w:r>
      <w:r w:rsidRPr="008B2153">
        <w:rPr>
          <w:rFonts w:ascii="Times New Roman" w:hAnsi="Times New Roman"/>
          <w:sz w:val="24"/>
          <w:szCs w:val="24"/>
          <w:lang w:val="es-419"/>
        </w:rPr>
        <w:t xml:space="preserve"> de capacitación</w:t>
      </w:r>
      <w:r w:rsidR="006D3088">
        <w:rPr>
          <w:rFonts w:ascii="Times New Roman" w:hAnsi="Times New Roman"/>
          <w:sz w:val="24"/>
          <w:szCs w:val="24"/>
          <w:lang w:val="es-419"/>
        </w:rPr>
        <w:t>.</w:t>
      </w:r>
    </w:p>
    <w:p w:rsidR="005203B5" w:rsidRDefault="005203B5" w:rsidP="005203B5"/>
    <w:p w:rsidR="00AE415C" w:rsidRPr="00045D37" w:rsidRDefault="00AE415C" w:rsidP="005429FB">
      <w:pPr>
        <w:pStyle w:val="Prrafodelista"/>
        <w:numPr>
          <w:ilvl w:val="0"/>
          <w:numId w:val="6"/>
        </w:numPr>
        <w:spacing w:line="480" w:lineRule="auto"/>
        <w:outlineLvl w:val="2"/>
        <w:rPr>
          <w:rFonts w:ascii="Times New Roman" w:hAnsi="Times New Roman"/>
          <w:b/>
          <w:sz w:val="28"/>
          <w:szCs w:val="28"/>
        </w:rPr>
      </w:pPr>
      <w:bookmarkStart w:id="23" w:name="_Toc500929633"/>
      <w:r w:rsidRPr="00045D37">
        <w:rPr>
          <w:rFonts w:ascii="Times New Roman" w:hAnsi="Times New Roman"/>
          <w:b/>
          <w:sz w:val="28"/>
          <w:szCs w:val="28"/>
        </w:rPr>
        <w:t>Perspectiva Operativa</w:t>
      </w:r>
      <w:bookmarkEnd w:id="23"/>
    </w:p>
    <w:p w:rsidR="00045D37" w:rsidRDefault="00045D37" w:rsidP="00A273BC">
      <w:pPr>
        <w:pStyle w:val="Prrafodelista"/>
        <w:spacing w:after="0" w:line="240" w:lineRule="auto"/>
        <w:ind w:left="1211"/>
        <w:jc w:val="both"/>
        <w:rPr>
          <w:rFonts w:ascii="Times New Roman" w:hAnsi="Times New Roman"/>
          <w:b/>
          <w:sz w:val="32"/>
          <w:szCs w:val="32"/>
        </w:rPr>
      </w:pPr>
    </w:p>
    <w:p w:rsidR="00045D37" w:rsidRPr="00A273BC" w:rsidRDefault="00045D37" w:rsidP="005429FB">
      <w:pPr>
        <w:pStyle w:val="Prrafodelista"/>
        <w:numPr>
          <w:ilvl w:val="0"/>
          <w:numId w:val="22"/>
        </w:numPr>
        <w:spacing w:after="0" w:line="480" w:lineRule="auto"/>
        <w:ind w:left="709" w:hanging="283"/>
        <w:jc w:val="both"/>
        <w:outlineLvl w:val="2"/>
        <w:rPr>
          <w:rFonts w:ascii="Times New Roman" w:hAnsi="Times New Roman"/>
          <w:b/>
          <w:sz w:val="28"/>
          <w:szCs w:val="32"/>
        </w:rPr>
      </w:pPr>
      <w:bookmarkStart w:id="24" w:name="_Toc500929634"/>
      <w:r w:rsidRPr="00A273BC">
        <w:rPr>
          <w:rFonts w:ascii="Times New Roman" w:hAnsi="Times New Roman"/>
          <w:b/>
          <w:sz w:val="28"/>
          <w:szCs w:val="32"/>
        </w:rPr>
        <w:t>Índice de Transparencia</w:t>
      </w:r>
      <w:bookmarkEnd w:id="24"/>
    </w:p>
    <w:p w:rsidR="00045D37" w:rsidRDefault="00DC4A07" w:rsidP="00045D37">
      <w:pPr>
        <w:spacing w:after="0" w:line="480" w:lineRule="auto"/>
        <w:ind w:firstLine="709"/>
        <w:jc w:val="both"/>
        <w:rPr>
          <w:rFonts w:ascii="Times New Roman" w:hAnsi="Times New Roman"/>
          <w:sz w:val="24"/>
          <w:szCs w:val="24"/>
        </w:rPr>
      </w:pPr>
      <w:r>
        <w:rPr>
          <w:rFonts w:ascii="Times New Roman" w:hAnsi="Times New Roman"/>
          <w:sz w:val="24"/>
          <w:szCs w:val="24"/>
        </w:rPr>
        <w:t>El portal de transparencia alcanzó en su indicador</w:t>
      </w:r>
      <w:r w:rsidR="00136C33">
        <w:rPr>
          <w:rFonts w:ascii="Times New Roman" w:hAnsi="Times New Roman"/>
          <w:sz w:val="24"/>
          <w:szCs w:val="24"/>
        </w:rPr>
        <w:t xml:space="preserve"> </w:t>
      </w:r>
      <w:r>
        <w:rPr>
          <w:rFonts w:ascii="Times New Roman" w:hAnsi="Times New Roman"/>
          <w:sz w:val="24"/>
          <w:szCs w:val="24"/>
        </w:rPr>
        <w:t xml:space="preserve">un </w:t>
      </w:r>
      <w:r w:rsidRPr="00A1732C">
        <w:rPr>
          <w:rFonts w:ascii="Times New Roman" w:hAnsi="Times New Roman"/>
          <w:b/>
          <w:sz w:val="24"/>
          <w:szCs w:val="24"/>
        </w:rPr>
        <w:t>99%</w:t>
      </w:r>
      <w:r>
        <w:rPr>
          <w:rFonts w:ascii="Times New Roman" w:hAnsi="Times New Roman"/>
          <w:sz w:val="24"/>
          <w:szCs w:val="24"/>
        </w:rPr>
        <w:t xml:space="preserve"> </w:t>
      </w:r>
      <w:r w:rsidR="006D3088">
        <w:rPr>
          <w:rFonts w:ascii="Times New Roman" w:hAnsi="Times New Roman"/>
          <w:sz w:val="24"/>
          <w:szCs w:val="24"/>
        </w:rPr>
        <w:t xml:space="preserve">de cumplimiento durante </w:t>
      </w:r>
      <w:r w:rsidR="00045D37">
        <w:rPr>
          <w:rFonts w:ascii="Times New Roman" w:hAnsi="Times New Roman"/>
          <w:sz w:val="24"/>
          <w:szCs w:val="24"/>
        </w:rPr>
        <w:t xml:space="preserve">el </w:t>
      </w:r>
      <w:r w:rsidR="00136C33">
        <w:rPr>
          <w:rFonts w:ascii="Times New Roman" w:hAnsi="Times New Roman"/>
          <w:sz w:val="24"/>
          <w:szCs w:val="24"/>
        </w:rPr>
        <w:t>mes noviembre</w:t>
      </w:r>
      <w:r w:rsidR="006D3088">
        <w:rPr>
          <w:rFonts w:ascii="Times New Roman" w:hAnsi="Times New Roman"/>
          <w:sz w:val="24"/>
          <w:szCs w:val="24"/>
        </w:rPr>
        <w:t>.</w:t>
      </w:r>
      <w:r w:rsidR="00045D37">
        <w:rPr>
          <w:rFonts w:ascii="Times New Roman" w:hAnsi="Times New Roman"/>
          <w:sz w:val="24"/>
          <w:szCs w:val="24"/>
        </w:rPr>
        <w:t xml:space="preserve"> </w:t>
      </w:r>
      <w:r w:rsidR="006D3088">
        <w:rPr>
          <w:rFonts w:ascii="Times New Roman" w:hAnsi="Times New Roman"/>
          <w:sz w:val="24"/>
          <w:szCs w:val="24"/>
        </w:rPr>
        <w:t>L</w:t>
      </w:r>
      <w:r w:rsidR="00045D37">
        <w:rPr>
          <w:rFonts w:ascii="Times New Roman" w:hAnsi="Times New Roman"/>
          <w:sz w:val="24"/>
          <w:szCs w:val="24"/>
        </w:rPr>
        <w:t>a Oficina de Acceso a la Información (OAI)</w:t>
      </w:r>
      <w:r w:rsidR="00136C33">
        <w:rPr>
          <w:rFonts w:ascii="Times New Roman" w:hAnsi="Times New Roman"/>
          <w:sz w:val="24"/>
          <w:szCs w:val="24"/>
        </w:rPr>
        <w:t xml:space="preserve"> en el (2017)</w:t>
      </w:r>
      <w:r w:rsidR="00045D37">
        <w:rPr>
          <w:rFonts w:ascii="Times New Roman" w:hAnsi="Times New Roman"/>
          <w:sz w:val="24"/>
          <w:szCs w:val="24"/>
        </w:rPr>
        <w:t xml:space="preserve"> gestionó las 51 solicitudes de información recibidas al 25 de noviembre del año 2017. La mayoría de las solicitudes están relacionadas con reclamaciones de beneficiarios de los diferentes programas sociales, a propósito de las transacciones en los comercios que conforman la Red de Abastecimiento Social, así como situaciones con su plástico.</w:t>
      </w:r>
    </w:p>
    <w:p w:rsidR="00045D37" w:rsidRDefault="00045D37" w:rsidP="00045D37">
      <w:pPr>
        <w:spacing w:after="0" w:line="480" w:lineRule="auto"/>
        <w:ind w:firstLine="709"/>
        <w:jc w:val="both"/>
        <w:rPr>
          <w:rFonts w:ascii="Times New Roman" w:hAnsi="Times New Roman"/>
          <w:sz w:val="24"/>
          <w:szCs w:val="24"/>
        </w:rPr>
      </w:pPr>
      <w:r>
        <w:rPr>
          <w:rFonts w:ascii="Times New Roman" w:hAnsi="Times New Roman"/>
          <w:sz w:val="24"/>
          <w:szCs w:val="24"/>
        </w:rPr>
        <w:t>Se brindó respuesta a solicitudes personales con fines académicos y de instituciones públicas y privadas que requieren informaciones de índole estadísticas y sobre la gestión de la institución.</w:t>
      </w:r>
    </w:p>
    <w:p w:rsidR="00045D37" w:rsidRDefault="00045D37" w:rsidP="00045D37">
      <w:pPr>
        <w:spacing w:after="0" w:line="480" w:lineRule="auto"/>
        <w:ind w:firstLine="709"/>
        <w:jc w:val="both"/>
        <w:rPr>
          <w:rFonts w:ascii="Times New Roman" w:hAnsi="Times New Roman"/>
          <w:sz w:val="24"/>
          <w:szCs w:val="24"/>
        </w:rPr>
      </w:pPr>
      <w:r>
        <w:rPr>
          <w:rFonts w:ascii="Times New Roman" w:hAnsi="Times New Roman"/>
          <w:sz w:val="24"/>
          <w:szCs w:val="24"/>
        </w:rPr>
        <w:t xml:space="preserve">Todas estas solicitudes fueron satisfechas dentro del plazo establecido por ley, a propósito de mantener una comunicación efectiva con los diferentes departamentos y áreas que nos sirven de soporte.  Esto es producto del compromiso Institucional con la política de Transparencia Gubernamental del Gobierno Dominicano. </w:t>
      </w:r>
    </w:p>
    <w:p w:rsidR="00045D37" w:rsidRDefault="00045D37" w:rsidP="00045D37">
      <w:pPr>
        <w:spacing w:after="0" w:line="480" w:lineRule="auto"/>
        <w:ind w:firstLine="709"/>
        <w:jc w:val="both"/>
        <w:rPr>
          <w:rStyle w:val="Textoennegrita"/>
          <w:rFonts w:ascii="Times New Roman" w:hAnsi="Times New Roman"/>
          <w:sz w:val="24"/>
          <w:szCs w:val="24"/>
        </w:rPr>
      </w:pPr>
      <w:r>
        <w:rPr>
          <w:rFonts w:ascii="Times New Roman" w:hAnsi="Times New Roman"/>
          <w:sz w:val="24"/>
          <w:szCs w:val="24"/>
        </w:rPr>
        <w:t xml:space="preserve">En estos momentos nos encontramos en el proceso de implementación del </w:t>
      </w:r>
      <w:r w:rsidRPr="00A1732C">
        <w:rPr>
          <w:rStyle w:val="Textoennegrita"/>
          <w:rFonts w:ascii="Times New Roman" w:hAnsi="Times New Roman"/>
          <w:b w:val="0"/>
          <w:sz w:val="24"/>
          <w:szCs w:val="24"/>
        </w:rPr>
        <w:t>Portal Único de Solicitud de Acceso a la Información (SAIP), a través del cual hemos recibido dos (2) solicitudes, ambas respondidas de manera satisfactoria.</w:t>
      </w:r>
    </w:p>
    <w:p w:rsidR="00812034" w:rsidRDefault="00812034" w:rsidP="00045D37">
      <w:pPr>
        <w:spacing w:after="0" w:line="480" w:lineRule="auto"/>
        <w:ind w:firstLine="709"/>
        <w:jc w:val="both"/>
        <w:rPr>
          <w:rStyle w:val="Textoennegrita"/>
          <w:rFonts w:ascii="Times New Roman" w:hAnsi="Times New Roman"/>
          <w:sz w:val="24"/>
          <w:szCs w:val="24"/>
        </w:rPr>
      </w:pPr>
    </w:p>
    <w:p w:rsidR="00812034" w:rsidRDefault="00812034" w:rsidP="00045D37">
      <w:pPr>
        <w:spacing w:after="0" w:line="480" w:lineRule="auto"/>
        <w:ind w:firstLine="709"/>
        <w:jc w:val="both"/>
        <w:rPr>
          <w:rStyle w:val="Textoennegrita"/>
          <w:rFonts w:ascii="Times New Roman" w:hAnsi="Times New Roman"/>
          <w:sz w:val="24"/>
          <w:szCs w:val="24"/>
        </w:rPr>
      </w:pPr>
    </w:p>
    <w:p w:rsidR="00812034" w:rsidRDefault="00812034" w:rsidP="00045D37">
      <w:pPr>
        <w:spacing w:after="0" w:line="480" w:lineRule="auto"/>
        <w:ind w:firstLine="709"/>
        <w:jc w:val="both"/>
        <w:rPr>
          <w:rStyle w:val="Textoennegrita"/>
          <w:rFonts w:ascii="Times New Roman" w:hAnsi="Times New Roman"/>
          <w:sz w:val="24"/>
          <w:szCs w:val="24"/>
        </w:rPr>
      </w:pPr>
    </w:p>
    <w:p w:rsidR="00812034" w:rsidRDefault="00812034" w:rsidP="00045D37">
      <w:pPr>
        <w:spacing w:after="0" w:line="480" w:lineRule="auto"/>
        <w:ind w:firstLine="709"/>
        <w:jc w:val="both"/>
        <w:rPr>
          <w:rStyle w:val="Textoennegrita"/>
          <w:rFonts w:ascii="Times New Roman" w:hAnsi="Times New Roman"/>
          <w:sz w:val="24"/>
          <w:szCs w:val="24"/>
        </w:rPr>
      </w:pPr>
    </w:p>
    <w:p w:rsidR="00812034" w:rsidRDefault="00812034" w:rsidP="00045D37">
      <w:pPr>
        <w:spacing w:after="0" w:line="480" w:lineRule="auto"/>
        <w:ind w:firstLine="709"/>
        <w:jc w:val="both"/>
        <w:rPr>
          <w:rStyle w:val="Textoennegrita"/>
          <w:rFonts w:ascii="Times New Roman" w:hAnsi="Times New Roman"/>
          <w:sz w:val="24"/>
          <w:szCs w:val="24"/>
        </w:rPr>
      </w:pPr>
    </w:p>
    <w:p w:rsidR="00F872A7" w:rsidRDefault="00F872A7" w:rsidP="00C0107C">
      <w:pPr>
        <w:numPr>
          <w:ilvl w:val="0"/>
          <w:numId w:val="7"/>
        </w:numPr>
        <w:spacing w:after="0" w:line="240" w:lineRule="auto"/>
        <w:ind w:left="709" w:hanging="142"/>
        <w:contextualSpacing/>
        <w:jc w:val="both"/>
        <w:outlineLvl w:val="2"/>
        <w:rPr>
          <w:rFonts w:ascii="Times New Roman" w:eastAsiaTheme="minorHAnsi" w:hAnsi="Times New Roman" w:cstheme="minorBidi"/>
          <w:b/>
          <w:sz w:val="28"/>
          <w:szCs w:val="32"/>
        </w:rPr>
      </w:pPr>
      <w:bookmarkStart w:id="25" w:name="_Toc500929635"/>
      <w:r w:rsidRPr="00A273BC">
        <w:rPr>
          <w:rFonts w:ascii="Times New Roman" w:eastAsiaTheme="minorHAnsi" w:hAnsi="Times New Roman" w:cstheme="minorBidi"/>
          <w:b/>
          <w:sz w:val="28"/>
          <w:szCs w:val="32"/>
        </w:rPr>
        <w:lastRenderedPageBreak/>
        <w:t>Normas Básicas de Control Interno (NOBACI)</w:t>
      </w:r>
      <w:bookmarkEnd w:id="25"/>
    </w:p>
    <w:p w:rsidR="00C30C9D" w:rsidRDefault="00C30C9D" w:rsidP="00F872A7">
      <w:pPr>
        <w:autoSpaceDE w:val="0"/>
        <w:autoSpaceDN w:val="0"/>
        <w:adjustRightInd w:val="0"/>
        <w:spacing w:after="160" w:line="480" w:lineRule="auto"/>
        <w:ind w:firstLine="709"/>
        <w:jc w:val="both"/>
        <w:rPr>
          <w:rFonts w:ascii="Times New Roman" w:eastAsiaTheme="minorHAnsi" w:hAnsi="Times New Roman" w:cstheme="minorBidi"/>
          <w:sz w:val="24"/>
          <w:szCs w:val="24"/>
          <w:lang w:val="es-DO"/>
        </w:rPr>
      </w:pPr>
    </w:p>
    <w:p w:rsidR="00A1732C" w:rsidRPr="00F872A7" w:rsidRDefault="00A1732C" w:rsidP="00A1732C">
      <w:pPr>
        <w:autoSpaceDE w:val="0"/>
        <w:autoSpaceDN w:val="0"/>
        <w:adjustRightInd w:val="0"/>
        <w:spacing w:after="160" w:line="480" w:lineRule="auto"/>
        <w:ind w:firstLine="709"/>
        <w:jc w:val="both"/>
        <w:rPr>
          <w:rFonts w:ascii="Times New Roman" w:eastAsiaTheme="minorHAnsi" w:hAnsi="Times New Roman" w:cstheme="minorBidi"/>
          <w:sz w:val="24"/>
          <w:szCs w:val="24"/>
          <w:lang w:val="es-DO"/>
        </w:rPr>
      </w:pPr>
      <w:r w:rsidRPr="00F872A7">
        <w:rPr>
          <w:rFonts w:ascii="Times New Roman" w:eastAsiaTheme="minorHAnsi" w:hAnsi="Times New Roman" w:cstheme="minorBidi"/>
          <w:sz w:val="24"/>
          <w:szCs w:val="24"/>
          <w:lang w:val="es-DO"/>
        </w:rPr>
        <w:t xml:space="preserve">En la evaluación del penúltimo trimestre del año la entidad logro un </w:t>
      </w:r>
      <w:r w:rsidRPr="00136C33">
        <w:rPr>
          <w:rFonts w:ascii="Times New Roman" w:eastAsiaTheme="minorHAnsi" w:hAnsi="Times New Roman" w:cstheme="minorBidi"/>
          <w:b/>
          <w:sz w:val="24"/>
          <w:szCs w:val="24"/>
          <w:lang w:val="es-DO"/>
        </w:rPr>
        <w:t>95%</w:t>
      </w:r>
      <w:r w:rsidRPr="00F872A7">
        <w:rPr>
          <w:rFonts w:ascii="Times New Roman" w:eastAsiaTheme="minorHAnsi" w:hAnsi="Times New Roman" w:cstheme="minorBidi"/>
          <w:sz w:val="24"/>
          <w:szCs w:val="24"/>
          <w:lang w:val="es-DO"/>
        </w:rPr>
        <w:t xml:space="preserve"> de cumplimiento con las pautas y requerimientos de las Normas Básicas de Control Interno (NOBACI).</w:t>
      </w:r>
    </w:p>
    <w:p w:rsidR="00F872A7" w:rsidRDefault="00F872A7" w:rsidP="00F872A7">
      <w:pPr>
        <w:autoSpaceDE w:val="0"/>
        <w:autoSpaceDN w:val="0"/>
        <w:adjustRightInd w:val="0"/>
        <w:spacing w:after="160" w:line="480" w:lineRule="auto"/>
        <w:ind w:firstLine="709"/>
        <w:jc w:val="both"/>
        <w:rPr>
          <w:rFonts w:ascii="Times New Roman" w:eastAsiaTheme="minorHAnsi" w:hAnsi="Times New Roman" w:cstheme="minorBidi"/>
          <w:sz w:val="24"/>
          <w:szCs w:val="24"/>
          <w:lang w:val="es-DO"/>
        </w:rPr>
      </w:pPr>
      <w:r w:rsidRPr="00F872A7">
        <w:rPr>
          <w:rFonts w:ascii="Times New Roman" w:eastAsiaTheme="minorHAnsi" w:hAnsi="Times New Roman" w:cstheme="minorBidi"/>
          <w:sz w:val="24"/>
          <w:szCs w:val="24"/>
          <w:lang w:val="es-DO"/>
        </w:rPr>
        <w:t xml:space="preserve">La Adess, con la finalidad de garantizar el cumplimiento de los objetivos y metas en su planificación estratégica identifica sus riesgos junto con los responsables de metas y sus grupos de interés, así como de los procesos a través de la matriz de identificación de riesgos de la Normas Básicas de Control Interno (NOBACI), la cual es una herramienta para evaluación cualitativa de los riesgos y los controles o planes de acción a llevar a cabo para eliminarlos o mitigarlos. </w:t>
      </w:r>
    </w:p>
    <w:p w:rsidR="00F872A7" w:rsidRPr="00F872A7" w:rsidRDefault="00F872A7" w:rsidP="00F872A7">
      <w:pPr>
        <w:autoSpaceDE w:val="0"/>
        <w:autoSpaceDN w:val="0"/>
        <w:adjustRightInd w:val="0"/>
        <w:spacing w:after="160" w:line="480" w:lineRule="auto"/>
        <w:ind w:firstLine="709"/>
        <w:jc w:val="both"/>
        <w:rPr>
          <w:rFonts w:ascii="Times New Roman" w:eastAsiaTheme="minorHAnsi" w:hAnsi="Times New Roman" w:cstheme="minorBidi"/>
          <w:sz w:val="24"/>
          <w:szCs w:val="24"/>
          <w:lang w:val="es-DO"/>
        </w:rPr>
      </w:pPr>
      <w:r w:rsidRPr="00F872A7">
        <w:rPr>
          <w:rFonts w:ascii="Times New Roman" w:eastAsiaTheme="minorHAnsi" w:hAnsi="Times New Roman" w:cstheme="minorBidi"/>
          <w:sz w:val="24"/>
          <w:szCs w:val="24"/>
          <w:lang w:val="es-DO"/>
        </w:rPr>
        <w:t>Con esta herramienta se evalúan los posibles riesgos internos y externos que pueden afectar el logro de los objetivos plasmados y la misión institucional, para lo cual realizan una evaluación de los procesos que tienen incidencia o vinculación a los mismos.</w:t>
      </w:r>
    </w:p>
    <w:p w:rsidR="00136C33" w:rsidRDefault="00136C33" w:rsidP="00F872A7">
      <w:pPr>
        <w:spacing w:after="160" w:line="259" w:lineRule="auto"/>
        <w:rPr>
          <w:rFonts w:ascii="Times New Roman" w:eastAsiaTheme="minorHAnsi" w:hAnsi="Times New Roman" w:cstheme="minorBidi"/>
          <w:b/>
          <w:sz w:val="32"/>
          <w:szCs w:val="32"/>
          <w:lang w:val="es-DO"/>
        </w:rPr>
      </w:pPr>
    </w:p>
    <w:p w:rsidR="00F872A7" w:rsidRPr="00A273BC" w:rsidRDefault="00F872A7" w:rsidP="00C0107C">
      <w:pPr>
        <w:numPr>
          <w:ilvl w:val="0"/>
          <w:numId w:val="7"/>
        </w:numPr>
        <w:spacing w:after="0" w:line="240" w:lineRule="auto"/>
        <w:ind w:left="709" w:hanging="142"/>
        <w:contextualSpacing/>
        <w:jc w:val="both"/>
        <w:outlineLvl w:val="2"/>
        <w:rPr>
          <w:rFonts w:ascii="Times New Roman" w:eastAsiaTheme="minorHAnsi" w:hAnsi="Times New Roman" w:cstheme="minorBidi"/>
          <w:b/>
          <w:sz w:val="28"/>
          <w:szCs w:val="28"/>
        </w:rPr>
      </w:pPr>
      <w:bookmarkStart w:id="26" w:name="_Toc500929636"/>
      <w:r w:rsidRPr="00A273BC">
        <w:rPr>
          <w:rFonts w:ascii="Times New Roman" w:eastAsiaTheme="minorHAnsi" w:hAnsi="Times New Roman" w:cstheme="minorBidi"/>
          <w:b/>
          <w:sz w:val="28"/>
          <w:szCs w:val="28"/>
        </w:rPr>
        <w:t>Plan Anual de Compras y Contrataciones (PACC)</w:t>
      </w:r>
      <w:bookmarkEnd w:id="26"/>
    </w:p>
    <w:p w:rsidR="00F872A7" w:rsidRPr="00F872A7" w:rsidRDefault="00F872A7" w:rsidP="00F872A7">
      <w:pPr>
        <w:spacing w:after="0" w:line="240" w:lineRule="auto"/>
        <w:ind w:left="1776"/>
        <w:contextualSpacing/>
        <w:jc w:val="both"/>
        <w:rPr>
          <w:rFonts w:ascii="Times New Roman" w:eastAsiaTheme="minorHAnsi" w:hAnsi="Times New Roman" w:cstheme="minorBidi"/>
          <w:b/>
          <w:sz w:val="24"/>
          <w:szCs w:val="32"/>
        </w:rPr>
      </w:pPr>
    </w:p>
    <w:p w:rsidR="00F872A7" w:rsidRPr="00F872A7" w:rsidRDefault="00F872A7" w:rsidP="00F872A7">
      <w:pPr>
        <w:spacing w:after="0" w:line="480" w:lineRule="auto"/>
        <w:ind w:firstLine="709"/>
        <w:contextualSpacing/>
        <w:jc w:val="both"/>
        <w:rPr>
          <w:rFonts w:ascii="Times New Roman" w:hAnsi="Times New Roman"/>
          <w:sz w:val="24"/>
          <w:szCs w:val="24"/>
        </w:rPr>
      </w:pPr>
      <w:r w:rsidRPr="00F872A7">
        <w:rPr>
          <w:rFonts w:ascii="Times New Roman" w:hAnsi="Times New Roman"/>
          <w:sz w:val="24"/>
          <w:szCs w:val="24"/>
        </w:rPr>
        <w:t xml:space="preserve">La entidad elaboró su Plan Anual de Compras y Contrataciones (PACC) acorde a las directrices de la Dirección General de Contrataciones Públicas y de los requerimientos contenidos en el POA, </w:t>
      </w:r>
      <w:r w:rsidR="006D3088">
        <w:rPr>
          <w:rFonts w:ascii="Times New Roman" w:hAnsi="Times New Roman"/>
          <w:sz w:val="24"/>
          <w:szCs w:val="24"/>
        </w:rPr>
        <w:t>fue</w:t>
      </w:r>
      <w:r w:rsidR="006D3088" w:rsidRPr="006D3088">
        <w:rPr>
          <w:rFonts w:ascii="Times New Roman" w:hAnsi="Times New Roman"/>
          <w:sz w:val="24"/>
          <w:szCs w:val="24"/>
        </w:rPr>
        <w:t xml:space="preserve"> publicado </w:t>
      </w:r>
      <w:r w:rsidR="006D3088">
        <w:rPr>
          <w:rFonts w:ascii="Times New Roman" w:hAnsi="Times New Roman"/>
          <w:sz w:val="24"/>
          <w:szCs w:val="24"/>
        </w:rPr>
        <w:t>en el portal de transparencia de la institución y el mismo tiene un</w:t>
      </w:r>
      <w:r w:rsidR="006D3088" w:rsidRPr="006D3088">
        <w:rPr>
          <w:rFonts w:ascii="Times New Roman" w:hAnsi="Times New Roman"/>
          <w:sz w:val="24"/>
          <w:szCs w:val="24"/>
        </w:rPr>
        <w:t xml:space="preserve"> valor de </w:t>
      </w:r>
      <w:r w:rsidR="00A1732C" w:rsidRPr="00A1732C">
        <w:rPr>
          <w:rFonts w:ascii="Times New Roman" w:hAnsi="Times New Roman"/>
          <w:b/>
          <w:sz w:val="24"/>
          <w:szCs w:val="24"/>
        </w:rPr>
        <w:t>CIENTO TREINTA Y UN MI</w:t>
      </w:r>
      <w:r w:rsidR="00B8629F">
        <w:rPr>
          <w:rFonts w:ascii="Times New Roman" w:hAnsi="Times New Roman"/>
          <w:b/>
          <w:sz w:val="24"/>
          <w:szCs w:val="24"/>
        </w:rPr>
        <w:t>LLÓN CIENTO SETENTA Y SEIS MIL</w:t>
      </w:r>
      <w:r w:rsidR="00A1732C" w:rsidRPr="00A1732C">
        <w:rPr>
          <w:rFonts w:ascii="Times New Roman" w:hAnsi="Times New Roman"/>
          <w:b/>
          <w:sz w:val="24"/>
          <w:szCs w:val="24"/>
        </w:rPr>
        <w:t xml:space="preserve"> OCHOCIENTOS CUATRO PESOS DOMINICANOS</w:t>
      </w:r>
      <w:r w:rsidR="00A1732C">
        <w:rPr>
          <w:rFonts w:ascii="Times New Roman" w:hAnsi="Times New Roman"/>
          <w:sz w:val="24"/>
          <w:szCs w:val="24"/>
        </w:rPr>
        <w:t xml:space="preserve"> </w:t>
      </w:r>
      <w:r w:rsidR="00B8629F" w:rsidRPr="00B8629F">
        <w:rPr>
          <w:rFonts w:ascii="Times New Roman" w:hAnsi="Times New Roman"/>
          <w:b/>
          <w:sz w:val="24"/>
          <w:szCs w:val="24"/>
        </w:rPr>
        <w:t>CON</w:t>
      </w:r>
      <w:r w:rsidR="00B8629F">
        <w:rPr>
          <w:rFonts w:ascii="Times New Roman" w:hAnsi="Times New Roman"/>
          <w:sz w:val="24"/>
          <w:szCs w:val="24"/>
        </w:rPr>
        <w:t xml:space="preserve"> </w:t>
      </w:r>
      <w:r w:rsidR="00B8629F" w:rsidRPr="00B8629F">
        <w:rPr>
          <w:rFonts w:ascii="Times New Roman" w:hAnsi="Times New Roman"/>
          <w:b/>
          <w:sz w:val="24"/>
          <w:szCs w:val="24"/>
        </w:rPr>
        <w:t>42/100</w:t>
      </w:r>
      <w:r w:rsidR="00B8629F">
        <w:rPr>
          <w:rFonts w:ascii="Times New Roman" w:hAnsi="Times New Roman"/>
          <w:sz w:val="24"/>
          <w:szCs w:val="24"/>
        </w:rPr>
        <w:t xml:space="preserve"> </w:t>
      </w:r>
      <w:r w:rsidR="00A1732C">
        <w:rPr>
          <w:rFonts w:ascii="Times New Roman" w:hAnsi="Times New Roman"/>
          <w:sz w:val="24"/>
          <w:szCs w:val="24"/>
        </w:rPr>
        <w:t>(</w:t>
      </w:r>
      <w:r w:rsidR="006D3088" w:rsidRPr="00A1732C">
        <w:rPr>
          <w:rFonts w:ascii="Times New Roman" w:hAnsi="Times New Roman"/>
          <w:b/>
          <w:sz w:val="24"/>
          <w:szCs w:val="24"/>
        </w:rPr>
        <w:t>RD$131,176,804.42</w:t>
      </w:r>
      <w:r w:rsidR="00A1732C">
        <w:rPr>
          <w:rFonts w:ascii="Times New Roman" w:hAnsi="Times New Roman"/>
          <w:sz w:val="24"/>
          <w:szCs w:val="24"/>
        </w:rPr>
        <w:t>)</w:t>
      </w:r>
      <w:r w:rsidRPr="00F872A7">
        <w:rPr>
          <w:rFonts w:ascii="Times New Roman" w:hAnsi="Times New Roman"/>
          <w:sz w:val="24"/>
          <w:szCs w:val="24"/>
        </w:rPr>
        <w:t xml:space="preserve">. </w:t>
      </w:r>
    </w:p>
    <w:p w:rsidR="00F872A7" w:rsidRPr="00F872A7" w:rsidRDefault="00F872A7" w:rsidP="00F872A7">
      <w:pPr>
        <w:spacing w:after="160" w:line="259" w:lineRule="auto"/>
        <w:rPr>
          <w:rFonts w:asciiTheme="minorHAnsi" w:eastAsiaTheme="minorHAnsi" w:hAnsiTheme="minorHAnsi" w:cstheme="minorBidi"/>
          <w:sz w:val="22"/>
          <w:szCs w:val="22"/>
        </w:rPr>
      </w:pPr>
    </w:p>
    <w:p w:rsidR="00F872A7" w:rsidRPr="00A273BC" w:rsidRDefault="00F872A7" w:rsidP="00C0107C">
      <w:pPr>
        <w:numPr>
          <w:ilvl w:val="0"/>
          <w:numId w:val="7"/>
        </w:numPr>
        <w:spacing w:after="0" w:line="240" w:lineRule="auto"/>
        <w:ind w:left="709" w:hanging="142"/>
        <w:contextualSpacing/>
        <w:jc w:val="both"/>
        <w:outlineLvl w:val="2"/>
        <w:rPr>
          <w:rFonts w:ascii="Times New Roman" w:eastAsiaTheme="minorHAnsi" w:hAnsi="Times New Roman" w:cstheme="minorBidi"/>
          <w:b/>
          <w:sz w:val="28"/>
          <w:szCs w:val="32"/>
        </w:rPr>
      </w:pPr>
      <w:bookmarkStart w:id="27" w:name="_Toc500929637"/>
      <w:r w:rsidRPr="00A273BC">
        <w:rPr>
          <w:rFonts w:ascii="Times New Roman" w:eastAsiaTheme="minorHAnsi" w:hAnsi="Times New Roman" w:cstheme="minorBidi"/>
          <w:b/>
          <w:sz w:val="28"/>
          <w:szCs w:val="32"/>
        </w:rPr>
        <w:t>Comisiones de Veedurías Ciudadanas</w:t>
      </w:r>
      <w:bookmarkEnd w:id="27"/>
    </w:p>
    <w:p w:rsidR="00F872A7" w:rsidRPr="00F872A7" w:rsidRDefault="00F872A7" w:rsidP="00F872A7">
      <w:pPr>
        <w:spacing w:after="0" w:line="240" w:lineRule="auto"/>
        <w:ind w:left="1776"/>
        <w:contextualSpacing/>
        <w:jc w:val="both"/>
        <w:rPr>
          <w:rFonts w:ascii="Times New Roman" w:eastAsiaTheme="minorHAnsi" w:hAnsi="Times New Roman" w:cstheme="minorBidi"/>
          <w:sz w:val="24"/>
          <w:szCs w:val="24"/>
        </w:rPr>
      </w:pPr>
    </w:p>
    <w:p w:rsidR="00F872A7" w:rsidRPr="00F872A7" w:rsidRDefault="00F872A7" w:rsidP="00F872A7">
      <w:pPr>
        <w:spacing w:after="0" w:line="240" w:lineRule="auto"/>
        <w:ind w:firstLine="709"/>
        <w:contextualSpacing/>
        <w:jc w:val="both"/>
        <w:rPr>
          <w:rFonts w:ascii="Times New Roman" w:eastAsiaTheme="minorHAnsi" w:hAnsi="Times New Roman" w:cstheme="minorBidi"/>
          <w:sz w:val="24"/>
          <w:szCs w:val="24"/>
        </w:rPr>
      </w:pPr>
      <w:r w:rsidRPr="00F872A7">
        <w:rPr>
          <w:rFonts w:ascii="Times New Roman" w:eastAsiaTheme="minorHAnsi" w:hAnsi="Times New Roman" w:cstheme="minorBidi"/>
          <w:sz w:val="24"/>
          <w:szCs w:val="24"/>
        </w:rPr>
        <w:t xml:space="preserve">No se realizaron veedurías en este periodo. </w:t>
      </w:r>
    </w:p>
    <w:p w:rsidR="00F872A7" w:rsidRPr="00F872A7" w:rsidRDefault="00F872A7" w:rsidP="00F872A7">
      <w:pPr>
        <w:spacing w:after="0" w:line="240" w:lineRule="auto"/>
        <w:ind w:left="720"/>
        <w:contextualSpacing/>
        <w:jc w:val="both"/>
        <w:rPr>
          <w:rFonts w:ascii="Times New Roman" w:eastAsiaTheme="minorHAnsi" w:hAnsi="Times New Roman" w:cstheme="minorBidi"/>
          <w:b/>
          <w:sz w:val="24"/>
          <w:szCs w:val="32"/>
        </w:rPr>
      </w:pPr>
    </w:p>
    <w:p w:rsidR="00F872A7" w:rsidRPr="00A273BC" w:rsidRDefault="00F872A7" w:rsidP="00C0107C">
      <w:pPr>
        <w:numPr>
          <w:ilvl w:val="0"/>
          <w:numId w:val="7"/>
        </w:numPr>
        <w:spacing w:after="0" w:line="240" w:lineRule="auto"/>
        <w:ind w:left="709" w:hanging="142"/>
        <w:contextualSpacing/>
        <w:jc w:val="both"/>
        <w:outlineLvl w:val="2"/>
        <w:rPr>
          <w:rFonts w:ascii="Times New Roman" w:eastAsiaTheme="minorHAnsi" w:hAnsi="Times New Roman" w:cstheme="minorBidi"/>
          <w:b/>
          <w:sz w:val="28"/>
          <w:szCs w:val="32"/>
        </w:rPr>
      </w:pPr>
      <w:bookmarkStart w:id="28" w:name="_Toc500929638"/>
      <w:r w:rsidRPr="00A273BC">
        <w:rPr>
          <w:rFonts w:ascii="Times New Roman" w:eastAsiaTheme="minorHAnsi" w:hAnsi="Times New Roman" w:cstheme="minorBidi"/>
          <w:b/>
          <w:sz w:val="28"/>
          <w:szCs w:val="32"/>
        </w:rPr>
        <w:t>Auditorías y Declaraciones Juradas</w:t>
      </w:r>
      <w:bookmarkEnd w:id="28"/>
    </w:p>
    <w:p w:rsidR="00F872A7" w:rsidRPr="00F872A7" w:rsidRDefault="00F872A7" w:rsidP="00F872A7">
      <w:pPr>
        <w:spacing w:after="0" w:line="240" w:lineRule="auto"/>
        <w:ind w:left="1776"/>
        <w:contextualSpacing/>
        <w:jc w:val="both"/>
        <w:rPr>
          <w:rFonts w:ascii="Times New Roman" w:eastAsiaTheme="minorHAnsi" w:hAnsi="Times New Roman" w:cstheme="minorBidi"/>
          <w:b/>
          <w:sz w:val="32"/>
          <w:szCs w:val="32"/>
        </w:rPr>
      </w:pPr>
    </w:p>
    <w:p w:rsidR="00F872A7" w:rsidRPr="00F872A7" w:rsidRDefault="00A1732C" w:rsidP="005429FB">
      <w:pPr>
        <w:spacing w:after="0" w:line="480" w:lineRule="auto"/>
        <w:ind w:firstLine="709"/>
        <w:contextualSpacing/>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Las declaraciones juradas fueron actualizadas en el portal de transparencia de la entidad a inicio del periodo del presente gobierno y en este año se actualizo la correspondiente a la posición de la Sub-Directora General de la entidad.</w:t>
      </w:r>
    </w:p>
    <w:p w:rsidR="00F872A7" w:rsidRPr="00F872A7" w:rsidRDefault="00F872A7" w:rsidP="005429FB">
      <w:pPr>
        <w:spacing w:after="0" w:line="480" w:lineRule="auto"/>
        <w:ind w:left="720"/>
        <w:contextualSpacing/>
        <w:jc w:val="both"/>
        <w:rPr>
          <w:rFonts w:ascii="Times New Roman" w:eastAsiaTheme="minorHAnsi" w:hAnsi="Times New Roman" w:cstheme="minorBidi"/>
          <w:b/>
          <w:sz w:val="24"/>
          <w:szCs w:val="32"/>
        </w:rPr>
      </w:pPr>
    </w:p>
    <w:p w:rsidR="00F872A7" w:rsidRPr="00E95377" w:rsidRDefault="00DD1A16" w:rsidP="005429FB">
      <w:pPr>
        <w:pStyle w:val="Prrafodelista"/>
        <w:numPr>
          <w:ilvl w:val="0"/>
          <w:numId w:val="6"/>
        </w:numPr>
        <w:autoSpaceDE w:val="0"/>
        <w:autoSpaceDN w:val="0"/>
        <w:adjustRightInd w:val="0"/>
        <w:spacing w:after="0" w:line="480" w:lineRule="auto"/>
        <w:jc w:val="both"/>
        <w:outlineLvl w:val="2"/>
        <w:rPr>
          <w:rFonts w:ascii="Times New Roman" w:hAnsi="Times New Roman"/>
          <w:b/>
          <w:sz w:val="28"/>
          <w:szCs w:val="28"/>
          <w:lang w:val="es-DO"/>
        </w:rPr>
      </w:pPr>
      <w:bookmarkStart w:id="29" w:name="_Toc500929639"/>
      <w:r w:rsidRPr="00E95377">
        <w:rPr>
          <w:rFonts w:ascii="Times New Roman" w:hAnsi="Times New Roman"/>
          <w:b/>
          <w:sz w:val="28"/>
          <w:szCs w:val="28"/>
          <w:lang w:val="es-DO"/>
        </w:rPr>
        <w:t>Perspectiva de los Usuarios</w:t>
      </w:r>
      <w:bookmarkEnd w:id="29"/>
    </w:p>
    <w:p w:rsidR="00F872A7" w:rsidRPr="00A273BC" w:rsidRDefault="00F872A7" w:rsidP="005429FB">
      <w:pPr>
        <w:pStyle w:val="Prrafodelista"/>
        <w:numPr>
          <w:ilvl w:val="0"/>
          <w:numId w:val="10"/>
        </w:numPr>
        <w:spacing w:after="0" w:line="480" w:lineRule="auto"/>
        <w:ind w:left="709" w:hanging="283"/>
        <w:jc w:val="both"/>
        <w:outlineLvl w:val="2"/>
        <w:rPr>
          <w:rFonts w:ascii="Times New Roman" w:hAnsi="Times New Roman"/>
          <w:b/>
          <w:sz w:val="28"/>
          <w:szCs w:val="28"/>
        </w:rPr>
      </w:pPr>
      <w:bookmarkStart w:id="30" w:name="_Toc500929640"/>
      <w:r w:rsidRPr="00A273BC">
        <w:rPr>
          <w:rFonts w:ascii="Times New Roman" w:hAnsi="Times New Roman"/>
          <w:b/>
          <w:sz w:val="28"/>
          <w:szCs w:val="28"/>
        </w:rPr>
        <w:t>Sistema de Atención Ciudadana 3-1-1</w:t>
      </w:r>
      <w:bookmarkEnd w:id="30"/>
    </w:p>
    <w:p w:rsidR="00F872A7" w:rsidRDefault="00F872A7" w:rsidP="005429FB">
      <w:pPr>
        <w:spacing w:after="0" w:line="480" w:lineRule="auto"/>
        <w:ind w:firstLine="709"/>
        <w:jc w:val="both"/>
        <w:rPr>
          <w:rFonts w:ascii="Times New Roman" w:hAnsi="Times New Roman"/>
          <w:sz w:val="24"/>
          <w:szCs w:val="32"/>
        </w:rPr>
      </w:pPr>
      <w:r>
        <w:rPr>
          <w:rFonts w:ascii="Times New Roman" w:hAnsi="Times New Roman"/>
          <w:sz w:val="24"/>
          <w:szCs w:val="32"/>
        </w:rPr>
        <w:t>A la fecha la Oficina de Acceso a la Información (OAI) dio respuesta oportuna a todas las 41 solicitudes gestionadas a través del sistema 311 en el período mencionado.</w:t>
      </w:r>
    </w:p>
    <w:p w:rsidR="00F872A7" w:rsidRPr="00F872A7" w:rsidRDefault="00F872A7" w:rsidP="00A273BC">
      <w:pPr>
        <w:pStyle w:val="Prrafodelista"/>
        <w:spacing w:after="0" w:line="240" w:lineRule="auto"/>
        <w:jc w:val="both"/>
        <w:rPr>
          <w:rFonts w:ascii="Times New Roman" w:hAnsi="Times New Roman"/>
          <w:b/>
          <w:sz w:val="32"/>
          <w:szCs w:val="32"/>
          <w:lang w:val="es-DO"/>
        </w:rPr>
      </w:pPr>
    </w:p>
    <w:p w:rsidR="00F872A7" w:rsidRPr="00F872A7" w:rsidRDefault="00F872A7" w:rsidP="00C0107C">
      <w:pPr>
        <w:numPr>
          <w:ilvl w:val="0"/>
          <w:numId w:val="23"/>
        </w:numPr>
        <w:spacing w:after="0" w:line="240" w:lineRule="auto"/>
        <w:ind w:left="567" w:hanging="567"/>
        <w:contextualSpacing/>
        <w:jc w:val="both"/>
        <w:outlineLvl w:val="1"/>
        <w:rPr>
          <w:rFonts w:ascii="Times New Roman" w:eastAsiaTheme="minorHAnsi" w:hAnsi="Times New Roman" w:cstheme="minorBidi"/>
          <w:b/>
          <w:sz w:val="32"/>
          <w:szCs w:val="32"/>
        </w:rPr>
      </w:pPr>
      <w:bookmarkStart w:id="31" w:name="_Toc500929641"/>
      <w:r w:rsidRPr="00A273BC">
        <w:rPr>
          <w:rFonts w:ascii="Times New Roman" w:eastAsiaTheme="minorHAnsi" w:hAnsi="Times New Roman" w:cstheme="minorBidi"/>
          <w:b/>
          <w:sz w:val="28"/>
          <w:szCs w:val="32"/>
        </w:rPr>
        <w:t>Otras acciones desarrolladas</w:t>
      </w:r>
      <w:bookmarkEnd w:id="31"/>
    </w:p>
    <w:p w:rsidR="00F872A7" w:rsidRPr="00F872A7" w:rsidRDefault="00F872A7" w:rsidP="00F872A7">
      <w:pPr>
        <w:spacing w:after="0" w:line="240" w:lineRule="auto"/>
        <w:ind w:left="360"/>
        <w:contextualSpacing/>
        <w:jc w:val="both"/>
        <w:rPr>
          <w:rFonts w:ascii="Times New Roman" w:eastAsiaTheme="minorHAnsi" w:hAnsi="Times New Roman" w:cstheme="minorBidi"/>
          <w:sz w:val="24"/>
          <w:szCs w:val="32"/>
        </w:rPr>
      </w:pPr>
    </w:p>
    <w:p w:rsidR="00F872A7" w:rsidRDefault="00F872A7" w:rsidP="00F872A7">
      <w:pPr>
        <w:spacing w:after="0" w:line="480" w:lineRule="auto"/>
        <w:ind w:firstLine="709"/>
        <w:contextualSpacing/>
        <w:jc w:val="both"/>
        <w:rPr>
          <w:rFonts w:ascii="Times New Roman" w:eastAsiaTheme="minorHAnsi" w:hAnsi="Times New Roman" w:cstheme="minorBidi"/>
          <w:sz w:val="24"/>
          <w:szCs w:val="32"/>
        </w:rPr>
      </w:pPr>
      <w:r w:rsidRPr="00F872A7">
        <w:rPr>
          <w:rFonts w:ascii="Times New Roman" w:eastAsiaTheme="minorHAnsi" w:hAnsi="Times New Roman" w:cstheme="minorBidi"/>
          <w:sz w:val="24"/>
          <w:szCs w:val="32"/>
        </w:rPr>
        <w:t xml:space="preserve">Todas las actividades desarrolladas están contenidas dentro de la planificación operativa anual (POA). </w:t>
      </w:r>
    </w:p>
    <w:p w:rsidR="00F872A7" w:rsidRPr="00F872A7" w:rsidRDefault="00F872A7" w:rsidP="00F872A7">
      <w:pPr>
        <w:keepNext/>
        <w:keepLines/>
        <w:spacing w:before="360" w:after="40" w:line="240" w:lineRule="auto"/>
        <w:outlineLvl w:val="0"/>
        <w:rPr>
          <w:rFonts w:ascii="Times New Roman" w:hAnsi="Times New Roman"/>
          <w:b/>
          <w:sz w:val="32"/>
          <w:szCs w:val="32"/>
        </w:rPr>
      </w:pPr>
      <w:bookmarkStart w:id="32" w:name="_Toc500929642"/>
      <w:r w:rsidRPr="00F872A7">
        <w:rPr>
          <w:rFonts w:ascii="Times New Roman" w:hAnsi="Times New Roman"/>
          <w:b/>
          <w:sz w:val="32"/>
          <w:szCs w:val="32"/>
        </w:rPr>
        <w:t>V. Gestión Interna</w:t>
      </w:r>
      <w:bookmarkEnd w:id="32"/>
    </w:p>
    <w:p w:rsidR="00F872A7" w:rsidRPr="00F872A7" w:rsidRDefault="00F872A7" w:rsidP="00F872A7"/>
    <w:p w:rsidR="00F872A7" w:rsidRPr="00F872A7" w:rsidRDefault="00F872A7" w:rsidP="005429FB">
      <w:pPr>
        <w:keepNext/>
        <w:keepLines/>
        <w:numPr>
          <w:ilvl w:val="0"/>
          <w:numId w:val="12"/>
        </w:numPr>
        <w:spacing w:before="80" w:after="0" w:line="240" w:lineRule="auto"/>
        <w:ind w:left="567" w:hanging="567"/>
        <w:outlineLvl w:val="1"/>
        <w:rPr>
          <w:rFonts w:ascii="Times New Roman" w:hAnsi="Times New Roman"/>
          <w:b/>
          <w:sz w:val="28"/>
          <w:szCs w:val="28"/>
        </w:rPr>
      </w:pPr>
      <w:bookmarkStart w:id="33" w:name="_Toc439255960"/>
      <w:bookmarkStart w:id="34" w:name="_Toc500929643"/>
      <w:r w:rsidRPr="00F872A7">
        <w:rPr>
          <w:rFonts w:ascii="Times New Roman" w:hAnsi="Times New Roman"/>
          <w:b/>
          <w:sz w:val="28"/>
          <w:szCs w:val="28"/>
        </w:rPr>
        <w:t>Desempeño Financiero</w:t>
      </w:r>
      <w:bookmarkEnd w:id="33"/>
      <w:bookmarkEnd w:id="34"/>
    </w:p>
    <w:p w:rsidR="00F872A7" w:rsidRPr="00F872A7" w:rsidRDefault="00F872A7" w:rsidP="00F872A7"/>
    <w:p w:rsidR="00F872A7" w:rsidRPr="00F872A7" w:rsidRDefault="00F872A7" w:rsidP="005429FB">
      <w:pPr>
        <w:numPr>
          <w:ilvl w:val="0"/>
          <w:numId w:val="13"/>
        </w:numPr>
        <w:spacing w:after="160" w:line="480" w:lineRule="auto"/>
        <w:contextualSpacing/>
        <w:rPr>
          <w:rFonts w:ascii="Times New Roman" w:eastAsiaTheme="minorHAnsi" w:hAnsi="Times New Roman" w:cstheme="minorBidi"/>
          <w:b/>
          <w:sz w:val="24"/>
          <w:szCs w:val="24"/>
          <w:lang w:val="es-DO"/>
        </w:rPr>
      </w:pPr>
      <w:bookmarkStart w:id="35" w:name="_Toc439255961"/>
      <w:r w:rsidRPr="00F872A7">
        <w:rPr>
          <w:rFonts w:ascii="Times New Roman" w:eastAsiaTheme="minorHAnsi" w:hAnsi="Times New Roman" w:cstheme="minorBidi"/>
          <w:b/>
          <w:sz w:val="24"/>
          <w:szCs w:val="24"/>
          <w:lang w:val="es-DO"/>
        </w:rPr>
        <w:t>Asignación de Presupuesto del Período</w:t>
      </w:r>
      <w:bookmarkEnd w:id="35"/>
    </w:p>
    <w:p w:rsidR="00F872A7" w:rsidRDefault="00F872A7" w:rsidP="005429FB">
      <w:pPr>
        <w:spacing w:line="480" w:lineRule="auto"/>
        <w:jc w:val="both"/>
        <w:rPr>
          <w:rFonts w:ascii="Times New Roman" w:hAnsi="Times New Roman"/>
          <w:b/>
          <w:sz w:val="24"/>
          <w:szCs w:val="24"/>
          <w:lang w:val="es-DO"/>
        </w:rPr>
      </w:pPr>
      <w:r w:rsidRPr="00F872A7">
        <w:rPr>
          <w:rFonts w:ascii="Times New Roman" w:hAnsi="Times New Roman"/>
          <w:sz w:val="24"/>
          <w:szCs w:val="24"/>
          <w:lang w:val="es-DO"/>
        </w:rPr>
        <w:tab/>
        <w:t xml:space="preserve">Durante el año 2017 la Administradora de Subsidios Sociales (ADESS) se le aprobó un presupuesto por un monto total de </w:t>
      </w:r>
      <w:r w:rsidR="005429FB" w:rsidRPr="005429FB">
        <w:rPr>
          <w:rFonts w:ascii="Times New Roman" w:hAnsi="Times New Roman"/>
          <w:b/>
          <w:sz w:val="24"/>
          <w:szCs w:val="24"/>
          <w:lang w:val="es-DO"/>
        </w:rPr>
        <w:t xml:space="preserve">CUATROCIENTOS CINCUENTA Y NUEVE MILLONES QUINIENTOS NOVENTA Y CINCO MIL TREINTA Y CINCO </w:t>
      </w:r>
      <w:r w:rsidR="00B8629F" w:rsidRPr="00A1732C">
        <w:rPr>
          <w:rFonts w:ascii="Times New Roman" w:hAnsi="Times New Roman"/>
          <w:b/>
          <w:sz w:val="24"/>
          <w:szCs w:val="24"/>
        </w:rPr>
        <w:t>PESOS DOMINICANOS</w:t>
      </w:r>
      <w:r w:rsidR="00B8629F">
        <w:rPr>
          <w:rFonts w:ascii="Times New Roman" w:hAnsi="Times New Roman"/>
          <w:sz w:val="24"/>
          <w:szCs w:val="24"/>
        </w:rPr>
        <w:t xml:space="preserve"> </w:t>
      </w:r>
      <w:r w:rsidR="00B8629F" w:rsidRPr="00B8629F">
        <w:rPr>
          <w:rFonts w:ascii="Times New Roman" w:hAnsi="Times New Roman"/>
          <w:b/>
          <w:sz w:val="24"/>
          <w:szCs w:val="24"/>
        </w:rPr>
        <w:t xml:space="preserve">CON </w:t>
      </w:r>
      <w:r w:rsidR="005429FB" w:rsidRPr="005429FB">
        <w:rPr>
          <w:rFonts w:ascii="Times New Roman" w:hAnsi="Times New Roman"/>
          <w:b/>
          <w:sz w:val="24"/>
          <w:szCs w:val="24"/>
          <w:lang w:val="es-DO"/>
        </w:rPr>
        <w:t>00/100 (RD$459, 595,035.00).</w:t>
      </w:r>
    </w:p>
    <w:p w:rsidR="00A1732C" w:rsidRDefault="00A1732C" w:rsidP="005429FB">
      <w:pPr>
        <w:spacing w:line="480" w:lineRule="auto"/>
        <w:jc w:val="both"/>
        <w:rPr>
          <w:rFonts w:ascii="Times New Roman" w:hAnsi="Times New Roman"/>
          <w:b/>
          <w:sz w:val="24"/>
          <w:szCs w:val="24"/>
          <w:lang w:val="es-DO"/>
        </w:rPr>
      </w:pPr>
    </w:p>
    <w:p w:rsidR="00A1732C" w:rsidRDefault="00A1732C" w:rsidP="005429FB">
      <w:pPr>
        <w:spacing w:line="480" w:lineRule="auto"/>
        <w:jc w:val="both"/>
        <w:rPr>
          <w:rFonts w:ascii="Times New Roman" w:hAnsi="Times New Roman"/>
          <w:b/>
          <w:sz w:val="24"/>
          <w:szCs w:val="24"/>
          <w:lang w:val="es-DO"/>
        </w:rPr>
      </w:pPr>
    </w:p>
    <w:p w:rsidR="00F872A7" w:rsidRPr="00F872A7" w:rsidRDefault="00F872A7" w:rsidP="005429FB">
      <w:pPr>
        <w:numPr>
          <w:ilvl w:val="0"/>
          <w:numId w:val="13"/>
        </w:numPr>
        <w:spacing w:after="160" w:line="480" w:lineRule="auto"/>
        <w:contextualSpacing/>
        <w:rPr>
          <w:rFonts w:ascii="Times New Roman" w:eastAsiaTheme="minorHAnsi" w:hAnsi="Times New Roman" w:cstheme="minorBidi"/>
          <w:b/>
          <w:sz w:val="24"/>
          <w:szCs w:val="24"/>
          <w:lang w:val="es-DO"/>
        </w:rPr>
      </w:pPr>
      <w:bookmarkStart w:id="36" w:name="_Toc439255962"/>
      <w:r w:rsidRPr="00F872A7">
        <w:rPr>
          <w:rFonts w:ascii="Times New Roman" w:eastAsiaTheme="minorHAnsi" w:hAnsi="Times New Roman" w:cstheme="minorBidi"/>
          <w:b/>
          <w:sz w:val="24"/>
          <w:szCs w:val="24"/>
          <w:lang w:val="es-DO"/>
        </w:rPr>
        <w:lastRenderedPageBreak/>
        <w:t>Ejecución Presupuestal del Período</w:t>
      </w:r>
      <w:bookmarkEnd w:id="36"/>
    </w:p>
    <w:p w:rsidR="00F872A7" w:rsidRPr="005429FB" w:rsidRDefault="00F872A7" w:rsidP="005429FB">
      <w:pPr>
        <w:spacing w:line="480" w:lineRule="auto"/>
        <w:jc w:val="both"/>
        <w:rPr>
          <w:rFonts w:ascii="Times New Roman" w:hAnsi="Times New Roman"/>
          <w:b/>
          <w:sz w:val="24"/>
          <w:szCs w:val="24"/>
          <w:lang w:val="es-DO"/>
        </w:rPr>
      </w:pPr>
      <w:r w:rsidRPr="00F872A7">
        <w:rPr>
          <w:rFonts w:ascii="Times New Roman" w:hAnsi="Times New Roman"/>
          <w:sz w:val="24"/>
          <w:szCs w:val="24"/>
          <w:lang w:val="es-DO"/>
        </w:rPr>
        <w:tab/>
        <w:t xml:space="preserve">Del presupuesto asignado, se ejecutaron en el periodo, un monto </w:t>
      </w:r>
      <w:r w:rsidR="00A1732C">
        <w:rPr>
          <w:rFonts w:ascii="Times New Roman" w:hAnsi="Times New Roman"/>
          <w:sz w:val="24"/>
          <w:szCs w:val="24"/>
          <w:lang w:val="es-DO"/>
        </w:rPr>
        <w:t xml:space="preserve">aproximado </w:t>
      </w:r>
      <w:r w:rsidRPr="00F872A7">
        <w:rPr>
          <w:rFonts w:ascii="Times New Roman" w:hAnsi="Times New Roman"/>
          <w:sz w:val="24"/>
          <w:szCs w:val="24"/>
          <w:lang w:val="es-DO"/>
        </w:rPr>
        <w:t xml:space="preserve">por valor de </w:t>
      </w:r>
      <w:r w:rsidR="00D81F03" w:rsidRPr="00D81F03">
        <w:rPr>
          <w:rFonts w:ascii="Times New Roman" w:hAnsi="Times New Roman"/>
          <w:b/>
          <w:sz w:val="24"/>
          <w:szCs w:val="24"/>
          <w:lang w:val="es-DO"/>
        </w:rPr>
        <w:t>CUATROCIENT</w:t>
      </w:r>
      <w:r w:rsidR="00A562F7">
        <w:rPr>
          <w:rFonts w:ascii="Times New Roman" w:hAnsi="Times New Roman"/>
          <w:b/>
          <w:sz w:val="24"/>
          <w:szCs w:val="24"/>
          <w:lang w:val="es-DO"/>
        </w:rPr>
        <w:t>O T</w:t>
      </w:r>
      <w:r w:rsidR="00D81F03" w:rsidRPr="00D81F03">
        <w:rPr>
          <w:rFonts w:ascii="Times New Roman" w:hAnsi="Times New Roman"/>
          <w:b/>
          <w:sz w:val="24"/>
          <w:szCs w:val="24"/>
          <w:lang w:val="es-DO"/>
        </w:rPr>
        <w:t>REINTA Y CINCO MILLONES</w:t>
      </w:r>
      <w:r w:rsidR="00D81F03">
        <w:rPr>
          <w:rFonts w:ascii="Times New Roman" w:hAnsi="Times New Roman"/>
          <w:sz w:val="24"/>
          <w:szCs w:val="24"/>
          <w:lang w:val="es-DO"/>
        </w:rPr>
        <w:t xml:space="preserve"> </w:t>
      </w:r>
      <w:r w:rsidR="00B8629F" w:rsidRPr="00A1732C">
        <w:rPr>
          <w:rFonts w:ascii="Times New Roman" w:hAnsi="Times New Roman"/>
          <w:b/>
          <w:sz w:val="24"/>
          <w:szCs w:val="24"/>
        </w:rPr>
        <w:t>PESOS DOMINICANOS</w:t>
      </w:r>
      <w:r w:rsidR="005429FB" w:rsidRPr="005429FB">
        <w:rPr>
          <w:rFonts w:ascii="Times New Roman" w:hAnsi="Times New Roman"/>
          <w:b/>
          <w:sz w:val="24"/>
          <w:szCs w:val="24"/>
          <w:lang w:val="es-DO"/>
        </w:rPr>
        <w:t xml:space="preserve"> </w:t>
      </w:r>
      <w:r w:rsidR="00B8629F">
        <w:rPr>
          <w:rFonts w:ascii="Times New Roman" w:hAnsi="Times New Roman"/>
          <w:b/>
          <w:sz w:val="24"/>
          <w:szCs w:val="24"/>
          <w:lang w:val="es-DO"/>
        </w:rPr>
        <w:t xml:space="preserve">CON </w:t>
      </w:r>
      <w:r w:rsidR="00D81F03">
        <w:rPr>
          <w:rFonts w:ascii="Times New Roman" w:hAnsi="Times New Roman"/>
          <w:b/>
          <w:sz w:val="24"/>
          <w:szCs w:val="24"/>
          <w:lang w:val="es-DO"/>
        </w:rPr>
        <w:t>00</w:t>
      </w:r>
      <w:r w:rsidR="005429FB" w:rsidRPr="005429FB">
        <w:rPr>
          <w:rFonts w:ascii="Times New Roman" w:hAnsi="Times New Roman"/>
          <w:b/>
          <w:sz w:val="24"/>
          <w:szCs w:val="24"/>
          <w:lang w:val="es-DO"/>
        </w:rPr>
        <w:t>/</w:t>
      </w:r>
      <w:r w:rsidR="005429FB" w:rsidRPr="00177FE2">
        <w:rPr>
          <w:rFonts w:ascii="Times New Roman" w:hAnsi="Times New Roman"/>
          <w:b/>
          <w:sz w:val="24"/>
          <w:szCs w:val="24"/>
          <w:lang w:val="es-DO"/>
        </w:rPr>
        <w:t xml:space="preserve">100 (RD$ </w:t>
      </w:r>
      <w:r w:rsidR="00A562F7" w:rsidRPr="00177FE2">
        <w:rPr>
          <w:rFonts w:ascii="Times New Roman" w:hAnsi="Times New Roman"/>
          <w:b/>
          <w:sz w:val="24"/>
          <w:szCs w:val="24"/>
          <w:lang w:val="es-DO"/>
        </w:rPr>
        <w:t>435, 000,000</w:t>
      </w:r>
      <w:r w:rsidR="005429FB" w:rsidRPr="00177FE2">
        <w:rPr>
          <w:rFonts w:ascii="Times New Roman" w:hAnsi="Times New Roman"/>
          <w:b/>
          <w:sz w:val="24"/>
          <w:szCs w:val="24"/>
          <w:lang w:val="es-DO"/>
        </w:rPr>
        <w:t>).</w:t>
      </w:r>
    </w:p>
    <w:p w:rsidR="00F872A7" w:rsidRPr="00F872A7" w:rsidRDefault="00F872A7" w:rsidP="005429FB">
      <w:pPr>
        <w:numPr>
          <w:ilvl w:val="0"/>
          <w:numId w:val="13"/>
        </w:numPr>
        <w:spacing w:after="160" w:line="480" w:lineRule="auto"/>
        <w:contextualSpacing/>
        <w:rPr>
          <w:rFonts w:ascii="Times New Roman" w:eastAsiaTheme="minorHAnsi" w:hAnsi="Times New Roman" w:cstheme="minorBidi"/>
          <w:b/>
          <w:sz w:val="24"/>
          <w:szCs w:val="24"/>
          <w:lang w:val="es-DO"/>
        </w:rPr>
      </w:pPr>
      <w:bookmarkStart w:id="37" w:name="_Toc439255963"/>
      <w:r w:rsidRPr="00F872A7">
        <w:rPr>
          <w:rFonts w:ascii="Times New Roman" w:eastAsiaTheme="minorHAnsi" w:hAnsi="Times New Roman" w:cstheme="minorBidi"/>
          <w:b/>
          <w:sz w:val="24"/>
          <w:szCs w:val="24"/>
          <w:lang w:val="es-DO"/>
        </w:rPr>
        <w:t>Cuadros Ejecución física y financiera de proyectos de Inversión Pública</w:t>
      </w:r>
      <w:bookmarkEnd w:id="37"/>
    </w:p>
    <w:p w:rsidR="00F872A7" w:rsidRDefault="00F872A7" w:rsidP="005429FB">
      <w:pPr>
        <w:spacing w:line="480" w:lineRule="auto"/>
        <w:contextualSpacing/>
        <w:jc w:val="both"/>
        <w:rPr>
          <w:rFonts w:ascii="Times New Roman" w:hAnsi="Times New Roman"/>
          <w:sz w:val="24"/>
          <w:szCs w:val="24"/>
          <w:lang w:val="es-DO"/>
        </w:rPr>
      </w:pPr>
      <w:r w:rsidRPr="00F872A7">
        <w:rPr>
          <w:rFonts w:ascii="Times New Roman" w:hAnsi="Times New Roman"/>
          <w:sz w:val="24"/>
          <w:szCs w:val="24"/>
          <w:lang w:val="es-DO"/>
        </w:rPr>
        <w:tab/>
        <w:t>Durante el año 2017, la Administradora de Subsidios Sociales (ADESS) no llevó a cabo proyectos de Inversión pública.</w:t>
      </w:r>
    </w:p>
    <w:p w:rsidR="00F872A7" w:rsidRDefault="00F872A7" w:rsidP="005429FB">
      <w:pPr>
        <w:numPr>
          <w:ilvl w:val="0"/>
          <w:numId w:val="13"/>
        </w:numPr>
        <w:spacing w:after="160" w:line="480" w:lineRule="auto"/>
        <w:contextualSpacing/>
        <w:rPr>
          <w:rFonts w:ascii="Times New Roman" w:eastAsiaTheme="minorHAnsi" w:hAnsi="Times New Roman" w:cstheme="minorBidi"/>
          <w:b/>
          <w:sz w:val="24"/>
          <w:szCs w:val="24"/>
          <w:lang w:val="es-DO"/>
        </w:rPr>
      </w:pPr>
      <w:bookmarkStart w:id="38" w:name="_Toc439255964"/>
      <w:r w:rsidRPr="00F872A7">
        <w:rPr>
          <w:rFonts w:ascii="Times New Roman" w:eastAsiaTheme="minorHAnsi" w:hAnsi="Times New Roman" w:cstheme="minorBidi"/>
          <w:b/>
          <w:sz w:val="24"/>
          <w:szCs w:val="24"/>
          <w:lang w:val="es-DO"/>
        </w:rPr>
        <w:t>Ingresos/ Recaudaciones por Otros Conceptos</w:t>
      </w:r>
      <w:bookmarkEnd w:id="38"/>
    </w:p>
    <w:p w:rsidR="00F872A7" w:rsidRDefault="00F872A7" w:rsidP="005429FB">
      <w:pPr>
        <w:spacing w:line="480" w:lineRule="auto"/>
        <w:jc w:val="both"/>
        <w:rPr>
          <w:rFonts w:ascii="Times New Roman" w:hAnsi="Times New Roman"/>
          <w:sz w:val="24"/>
          <w:szCs w:val="24"/>
          <w:lang w:val="es-DO"/>
        </w:rPr>
      </w:pPr>
      <w:r w:rsidRPr="00F872A7">
        <w:rPr>
          <w:rFonts w:ascii="Times New Roman" w:hAnsi="Times New Roman"/>
          <w:sz w:val="24"/>
          <w:szCs w:val="24"/>
          <w:lang w:val="es-DO"/>
        </w:rPr>
        <w:tab/>
        <w:t>Durante el año 2017, la Administradora de Subsidios Sociales (ADESS) no llevó a cabo ingresos/recaudaciones por otros conceptos.</w:t>
      </w:r>
    </w:p>
    <w:p w:rsidR="00F872A7" w:rsidRDefault="00F872A7" w:rsidP="00F872A7">
      <w:pPr>
        <w:numPr>
          <w:ilvl w:val="0"/>
          <w:numId w:val="13"/>
        </w:numPr>
        <w:spacing w:after="160" w:line="259" w:lineRule="auto"/>
        <w:contextualSpacing/>
        <w:rPr>
          <w:rFonts w:ascii="Times New Roman" w:eastAsiaTheme="minorHAnsi" w:hAnsi="Times New Roman" w:cstheme="minorBidi"/>
          <w:b/>
          <w:sz w:val="24"/>
          <w:szCs w:val="24"/>
          <w:lang w:val="es-DO"/>
        </w:rPr>
      </w:pPr>
      <w:bookmarkStart w:id="39" w:name="_Toc439255965"/>
      <w:r w:rsidRPr="00F872A7">
        <w:rPr>
          <w:rFonts w:ascii="Times New Roman" w:eastAsiaTheme="minorHAnsi" w:hAnsi="Times New Roman" w:cstheme="minorBidi"/>
          <w:b/>
          <w:sz w:val="24"/>
          <w:szCs w:val="24"/>
          <w:lang w:val="es-DO"/>
        </w:rPr>
        <w:t>Pasivos</w:t>
      </w:r>
      <w:bookmarkEnd w:id="39"/>
    </w:p>
    <w:p w:rsidR="004C4DF7" w:rsidRPr="00F872A7" w:rsidRDefault="004C4DF7" w:rsidP="004C4DF7">
      <w:pPr>
        <w:spacing w:after="160" w:line="259" w:lineRule="auto"/>
        <w:ind w:left="360"/>
        <w:contextualSpacing/>
        <w:rPr>
          <w:rFonts w:ascii="Times New Roman" w:eastAsiaTheme="minorHAnsi" w:hAnsi="Times New Roman" w:cstheme="minorBidi"/>
          <w:b/>
          <w:sz w:val="24"/>
          <w:szCs w:val="24"/>
          <w:lang w:val="es-DO"/>
        </w:rPr>
      </w:pPr>
    </w:p>
    <w:p w:rsidR="00F872A7" w:rsidRDefault="00F872A7" w:rsidP="00F872A7">
      <w:pPr>
        <w:spacing w:line="480" w:lineRule="auto"/>
        <w:jc w:val="both"/>
        <w:rPr>
          <w:rFonts w:ascii="Times New Roman" w:hAnsi="Times New Roman"/>
          <w:sz w:val="24"/>
          <w:szCs w:val="24"/>
          <w:lang w:val="es-DO"/>
        </w:rPr>
      </w:pPr>
      <w:r w:rsidRPr="00F872A7">
        <w:rPr>
          <w:rFonts w:ascii="Times New Roman" w:hAnsi="Times New Roman"/>
          <w:sz w:val="24"/>
          <w:szCs w:val="24"/>
          <w:lang w:val="es-DO"/>
        </w:rPr>
        <w:tab/>
        <w:t>Los pasivos de la entidad al 30/1</w:t>
      </w:r>
      <w:r w:rsidR="00533196">
        <w:rPr>
          <w:rFonts w:ascii="Times New Roman" w:hAnsi="Times New Roman"/>
          <w:sz w:val="24"/>
          <w:szCs w:val="24"/>
          <w:lang w:val="es-DO"/>
        </w:rPr>
        <w:t>1</w:t>
      </w:r>
      <w:r w:rsidRPr="00F872A7">
        <w:rPr>
          <w:rFonts w:ascii="Times New Roman" w:hAnsi="Times New Roman"/>
          <w:sz w:val="24"/>
          <w:szCs w:val="24"/>
          <w:lang w:val="es-DO"/>
        </w:rPr>
        <w:t xml:space="preserve">/2017, ascendieron a un monto por valor de </w:t>
      </w:r>
      <w:r w:rsidR="005429FB" w:rsidRPr="005429FB">
        <w:rPr>
          <w:rFonts w:ascii="Times New Roman" w:hAnsi="Times New Roman"/>
          <w:b/>
          <w:sz w:val="24"/>
          <w:szCs w:val="24"/>
          <w:lang w:val="es-DO"/>
        </w:rPr>
        <w:t xml:space="preserve">TRES MILLONES OCHENTA Y SIETE MIL SEISCIENTOS DIECISIETE </w:t>
      </w:r>
      <w:r w:rsidR="00B8629F" w:rsidRPr="00A1732C">
        <w:rPr>
          <w:rFonts w:ascii="Times New Roman" w:hAnsi="Times New Roman"/>
          <w:b/>
          <w:sz w:val="24"/>
          <w:szCs w:val="24"/>
        </w:rPr>
        <w:t xml:space="preserve">PESOS </w:t>
      </w:r>
      <w:r w:rsidR="00B8629F" w:rsidRPr="00B8629F">
        <w:rPr>
          <w:rFonts w:ascii="Times New Roman" w:hAnsi="Times New Roman"/>
          <w:b/>
          <w:sz w:val="24"/>
          <w:szCs w:val="24"/>
        </w:rPr>
        <w:t xml:space="preserve">DOMINICANOS CON </w:t>
      </w:r>
      <w:r w:rsidR="005429FB" w:rsidRPr="00B8629F">
        <w:rPr>
          <w:rFonts w:ascii="Times New Roman" w:hAnsi="Times New Roman"/>
          <w:b/>
          <w:sz w:val="24"/>
          <w:szCs w:val="24"/>
          <w:lang w:val="es-DO"/>
        </w:rPr>
        <w:t>91</w:t>
      </w:r>
      <w:r w:rsidR="005429FB" w:rsidRPr="005429FB">
        <w:rPr>
          <w:rFonts w:ascii="Times New Roman" w:hAnsi="Times New Roman"/>
          <w:b/>
          <w:sz w:val="24"/>
          <w:szCs w:val="24"/>
          <w:lang w:val="es-DO"/>
        </w:rPr>
        <w:t xml:space="preserve">/100 </w:t>
      </w:r>
      <w:r w:rsidR="005429FB">
        <w:rPr>
          <w:rFonts w:ascii="Times New Roman" w:hAnsi="Times New Roman"/>
          <w:sz w:val="24"/>
          <w:szCs w:val="24"/>
          <w:lang w:val="es-DO"/>
        </w:rPr>
        <w:t>(</w:t>
      </w:r>
      <w:r w:rsidR="005429FB">
        <w:rPr>
          <w:rFonts w:ascii="Times New Roman" w:hAnsi="Times New Roman"/>
          <w:b/>
          <w:sz w:val="24"/>
          <w:szCs w:val="24"/>
          <w:lang w:val="es-DO"/>
        </w:rPr>
        <w:t>RD$</w:t>
      </w:r>
      <w:r w:rsidRPr="00F872A7">
        <w:rPr>
          <w:rFonts w:ascii="Times New Roman" w:hAnsi="Times New Roman"/>
          <w:b/>
          <w:sz w:val="24"/>
          <w:szCs w:val="24"/>
          <w:lang w:val="es-DO"/>
        </w:rPr>
        <w:t>3, 087,617.91</w:t>
      </w:r>
      <w:r w:rsidR="005429FB">
        <w:rPr>
          <w:rFonts w:ascii="Times New Roman" w:hAnsi="Times New Roman"/>
          <w:b/>
          <w:sz w:val="24"/>
          <w:szCs w:val="24"/>
          <w:lang w:val="es-DO"/>
        </w:rPr>
        <w:t>).</w:t>
      </w:r>
      <w:r w:rsidRPr="00F872A7">
        <w:rPr>
          <w:rFonts w:ascii="Times New Roman" w:hAnsi="Times New Roman"/>
          <w:sz w:val="24"/>
          <w:szCs w:val="24"/>
          <w:lang w:val="es-DO"/>
        </w:rPr>
        <w:t xml:space="preserve"> </w:t>
      </w:r>
    </w:p>
    <w:p w:rsidR="008E78FC" w:rsidRDefault="008E78FC" w:rsidP="00B8629F">
      <w:pPr>
        <w:rPr>
          <w:rFonts w:ascii="Times New Roman" w:hAnsi="Times New Roman"/>
          <w:sz w:val="24"/>
          <w:szCs w:val="24"/>
          <w:lang w:val="es-DO"/>
        </w:rPr>
      </w:pPr>
    </w:p>
    <w:p w:rsidR="005429FB" w:rsidRPr="00F872A7" w:rsidRDefault="005429FB" w:rsidP="005429FB">
      <w:pPr>
        <w:keepNext/>
        <w:keepLines/>
        <w:numPr>
          <w:ilvl w:val="0"/>
          <w:numId w:val="12"/>
        </w:numPr>
        <w:spacing w:before="80" w:after="0" w:line="240" w:lineRule="auto"/>
        <w:ind w:left="567" w:hanging="567"/>
        <w:outlineLvl w:val="1"/>
        <w:rPr>
          <w:rFonts w:ascii="Times New Roman" w:hAnsi="Times New Roman"/>
          <w:b/>
          <w:sz w:val="28"/>
          <w:szCs w:val="28"/>
        </w:rPr>
      </w:pPr>
      <w:bookmarkStart w:id="40" w:name="_Toc500929644"/>
      <w:r>
        <w:rPr>
          <w:rFonts w:ascii="Times New Roman" w:hAnsi="Times New Roman"/>
          <w:b/>
          <w:sz w:val="28"/>
          <w:szCs w:val="28"/>
        </w:rPr>
        <w:t>Contrataciones y adquisiciones</w:t>
      </w:r>
      <w:bookmarkEnd w:id="40"/>
      <w:r>
        <w:rPr>
          <w:rFonts w:ascii="Times New Roman" w:hAnsi="Times New Roman"/>
          <w:b/>
          <w:sz w:val="28"/>
          <w:szCs w:val="28"/>
        </w:rPr>
        <w:t xml:space="preserve"> </w:t>
      </w:r>
    </w:p>
    <w:p w:rsidR="00B97A3F" w:rsidRPr="00A1732C" w:rsidRDefault="00B97A3F" w:rsidP="00A1732C">
      <w:pPr>
        <w:rPr>
          <w:rFonts w:ascii="Times New Roman" w:hAnsi="Times New Roman"/>
          <w:b/>
          <w:sz w:val="28"/>
          <w:szCs w:val="28"/>
          <w:lang w:val="es-DO"/>
        </w:rPr>
      </w:pPr>
    </w:p>
    <w:p w:rsidR="00B97A3F" w:rsidRPr="00AE37D7" w:rsidRDefault="00B97A3F" w:rsidP="00B97A3F">
      <w:pPr>
        <w:numPr>
          <w:ilvl w:val="0"/>
          <w:numId w:val="33"/>
        </w:numPr>
        <w:spacing w:after="160" w:line="480" w:lineRule="auto"/>
        <w:ind w:left="360"/>
        <w:contextualSpacing/>
        <w:rPr>
          <w:rFonts w:ascii="Times New Roman" w:eastAsia="Calibri" w:hAnsi="Times New Roman"/>
          <w:b/>
          <w:sz w:val="24"/>
          <w:szCs w:val="24"/>
          <w:lang w:val="es-DO"/>
        </w:rPr>
      </w:pPr>
      <w:bookmarkStart w:id="41" w:name="_Toc439255967"/>
      <w:r w:rsidRPr="00AE37D7">
        <w:rPr>
          <w:rFonts w:ascii="Times New Roman" w:eastAsia="Calibri" w:hAnsi="Times New Roman"/>
          <w:b/>
          <w:sz w:val="24"/>
          <w:szCs w:val="24"/>
          <w:lang w:val="es-DO"/>
        </w:rPr>
        <w:t>Resumen de Licitaciones realizadas en el período:</w:t>
      </w:r>
      <w:bookmarkEnd w:id="41"/>
    </w:p>
    <w:p w:rsidR="00B97A3F" w:rsidRDefault="00B97A3F" w:rsidP="00B97A3F">
      <w:pPr>
        <w:spacing w:line="480" w:lineRule="auto"/>
        <w:contextualSpacing/>
        <w:jc w:val="both"/>
        <w:rPr>
          <w:rFonts w:ascii="Times New Roman" w:hAnsi="Times New Roman"/>
          <w:sz w:val="24"/>
          <w:szCs w:val="24"/>
          <w:lang w:val="es-DO"/>
        </w:rPr>
      </w:pPr>
      <w:r w:rsidRPr="00AE37D7">
        <w:rPr>
          <w:rFonts w:ascii="Times New Roman" w:hAnsi="Times New Roman"/>
          <w:sz w:val="24"/>
          <w:szCs w:val="24"/>
          <w:lang w:val="es-DO"/>
        </w:rPr>
        <w:tab/>
      </w:r>
      <w:r>
        <w:rPr>
          <w:rFonts w:ascii="Times New Roman" w:hAnsi="Times New Roman"/>
          <w:sz w:val="24"/>
          <w:szCs w:val="24"/>
          <w:lang w:val="es-DO"/>
        </w:rPr>
        <w:t>En la ADESS en el año 2017</w:t>
      </w:r>
      <w:r w:rsidRPr="00AE37D7">
        <w:rPr>
          <w:rFonts w:ascii="Times New Roman" w:hAnsi="Times New Roman"/>
          <w:sz w:val="24"/>
          <w:szCs w:val="24"/>
          <w:lang w:val="es-DO"/>
        </w:rPr>
        <w:t xml:space="preserve"> no se ejecutaron procesos bajo </w:t>
      </w:r>
      <w:r>
        <w:rPr>
          <w:rFonts w:ascii="Times New Roman" w:hAnsi="Times New Roman"/>
          <w:sz w:val="24"/>
          <w:szCs w:val="24"/>
          <w:lang w:val="es-DO"/>
        </w:rPr>
        <w:t>licitación.</w:t>
      </w:r>
    </w:p>
    <w:p w:rsidR="00B97A3F" w:rsidRPr="00AE37D7" w:rsidRDefault="00B97A3F" w:rsidP="00B97A3F">
      <w:pPr>
        <w:numPr>
          <w:ilvl w:val="0"/>
          <w:numId w:val="33"/>
        </w:numPr>
        <w:spacing w:after="160" w:line="480" w:lineRule="auto"/>
        <w:ind w:left="360"/>
        <w:contextualSpacing/>
        <w:rPr>
          <w:rFonts w:ascii="Times New Roman" w:eastAsia="Calibri" w:hAnsi="Times New Roman"/>
          <w:b/>
          <w:sz w:val="24"/>
          <w:szCs w:val="24"/>
          <w:lang w:val="es-DO"/>
        </w:rPr>
      </w:pPr>
      <w:bookmarkStart w:id="42" w:name="_Toc439255968"/>
      <w:r w:rsidRPr="00AE37D7">
        <w:rPr>
          <w:rFonts w:ascii="Times New Roman" w:eastAsia="Calibri" w:hAnsi="Times New Roman"/>
          <w:b/>
          <w:sz w:val="24"/>
          <w:szCs w:val="24"/>
          <w:lang w:val="es-DO"/>
        </w:rPr>
        <w:t>Resumen de compras y contrataciones realizadas en el período.</w:t>
      </w:r>
      <w:bookmarkEnd w:id="42"/>
    </w:p>
    <w:p w:rsidR="00B97A3F" w:rsidRDefault="00B97A3F" w:rsidP="00B97A3F">
      <w:pPr>
        <w:spacing w:line="480" w:lineRule="auto"/>
        <w:contextualSpacing/>
        <w:jc w:val="both"/>
        <w:rPr>
          <w:rFonts w:ascii="Times New Roman" w:hAnsi="Times New Roman"/>
          <w:sz w:val="24"/>
          <w:szCs w:val="24"/>
          <w:lang w:val="es-DO"/>
        </w:rPr>
      </w:pPr>
      <w:r w:rsidRPr="00AE37D7">
        <w:rPr>
          <w:rFonts w:ascii="Times New Roman" w:hAnsi="Times New Roman"/>
          <w:sz w:val="24"/>
          <w:szCs w:val="24"/>
          <w:lang w:val="es-DO"/>
        </w:rPr>
        <w:tab/>
        <w:t>Durante el año 201</w:t>
      </w:r>
      <w:r>
        <w:rPr>
          <w:rFonts w:ascii="Times New Roman" w:hAnsi="Times New Roman"/>
          <w:sz w:val="24"/>
          <w:szCs w:val="24"/>
          <w:lang w:val="es-DO"/>
        </w:rPr>
        <w:t>7</w:t>
      </w:r>
      <w:r w:rsidRPr="00AE37D7">
        <w:rPr>
          <w:rFonts w:ascii="Times New Roman" w:hAnsi="Times New Roman"/>
          <w:sz w:val="24"/>
          <w:szCs w:val="24"/>
          <w:lang w:val="es-DO"/>
        </w:rPr>
        <w:t xml:space="preserve">, la Administradora de Subsidios Sociales (ADESS) efectuó compras y contrataciones por un monto total </w:t>
      </w:r>
      <w:r w:rsidRPr="000C6971">
        <w:rPr>
          <w:rFonts w:ascii="Times New Roman" w:hAnsi="Times New Roman"/>
          <w:sz w:val="24"/>
          <w:szCs w:val="24"/>
          <w:lang w:val="es-DO"/>
        </w:rPr>
        <w:t xml:space="preserve">de </w:t>
      </w:r>
      <w:r w:rsidR="00A1732C" w:rsidRPr="00A1732C">
        <w:rPr>
          <w:rFonts w:ascii="Times New Roman" w:hAnsi="Times New Roman"/>
          <w:b/>
          <w:sz w:val="24"/>
          <w:szCs w:val="24"/>
          <w:lang w:val="es-DO"/>
        </w:rPr>
        <w:t>CUARENTA Y DOS MILLONES SEISCIENTOS SETENTA MIL OCHOCIENTOS OCHENTA Y TRES PESOS DOMINICANOS CON</w:t>
      </w:r>
      <w:r w:rsidR="00A1732C" w:rsidRPr="000C6971">
        <w:rPr>
          <w:rFonts w:ascii="Times New Roman" w:hAnsi="Times New Roman"/>
          <w:sz w:val="24"/>
          <w:szCs w:val="24"/>
          <w:lang w:val="es-DO"/>
        </w:rPr>
        <w:t xml:space="preserve"> </w:t>
      </w:r>
      <w:r w:rsidR="00A1732C" w:rsidRPr="00A1732C">
        <w:rPr>
          <w:rFonts w:ascii="Times New Roman" w:hAnsi="Times New Roman"/>
          <w:b/>
          <w:sz w:val="24"/>
          <w:szCs w:val="24"/>
          <w:lang w:val="es-DO"/>
        </w:rPr>
        <w:t>73/100 (</w:t>
      </w:r>
      <w:r w:rsidRPr="00A1732C">
        <w:rPr>
          <w:rFonts w:ascii="Times New Roman" w:hAnsi="Times New Roman"/>
          <w:b/>
          <w:sz w:val="24"/>
          <w:szCs w:val="24"/>
          <w:lang w:val="es-DO"/>
        </w:rPr>
        <w:t>RD$42</w:t>
      </w:r>
      <w:r w:rsidR="00A1732C">
        <w:rPr>
          <w:rFonts w:ascii="Times New Roman" w:hAnsi="Times New Roman"/>
          <w:b/>
          <w:sz w:val="24"/>
          <w:szCs w:val="24"/>
          <w:lang w:val="es-DO"/>
        </w:rPr>
        <w:t>,</w:t>
      </w:r>
      <w:r w:rsidRPr="000C6971">
        <w:rPr>
          <w:rFonts w:ascii="Times New Roman" w:hAnsi="Times New Roman"/>
          <w:b/>
          <w:sz w:val="24"/>
          <w:szCs w:val="24"/>
          <w:lang w:val="es-DO"/>
        </w:rPr>
        <w:t>670,883.73</w:t>
      </w:r>
      <w:r w:rsidR="00A1732C">
        <w:rPr>
          <w:rFonts w:ascii="Times New Roman" w:hAnsi="Times New Roman"/>
          <w:b/>
          <w:sz w:val="24"/>
          <w:szCs w:val="24"/>
          <w:lang w:val="es-DO"/>
        </w:rPr>
        <w:t>)</w:t>
      </w:r>
      <w:r w:rsidRPr="000C6971">
        <w:rPr>
          <w:rFonts w:ascii="Times New Roman" w:hAnsi="Times New Roman"/>
          <w:sz w:val="24"/>
          <w:szCs w:val="24"/>
          <w:lang w:val="es-DO"/>
        </w:rPr>
        <w:t>.  A través de 602 contratos ordinarios de compra.</w:t>
      </w:r>
    </w:p>
    <w:p w:rsidR="00B97A3F" w:rsidRPr="00AE37D7" w:rsidRDefault="00B97A3F" w:rsidP="00B97A3F">
      <w:pPr>
        <w:numPr>
          <w:ilvl w:val="0"/>
          <w:numId w:val="33"/>
        </w:numPr>
        <w:spacing w:after="160" w:line="480" w:lineRule="auto"/>
        <w:ind w:left="360"/>
        <w:contextualSpacing/>
        <w:rPr>
          <w:rFonts w:ascii="Times New Roman" w:eastAsia="Calibri" w:hAnsi="Times New Roman"/>
          <w:b/>
          <w:sz w:val="24"/>
          <w:szCs w:val="24"/>
          <w:lang w:val="es-DO"/>
        </w:rPr>
      </w:pPr>
      <w:bookmarkStart w:id="43" w:name="_Toc439255969"/>
      <w:r w:rsidRPr="00AE37D7">
        <w:rPr>
          <w:rFonts w:ascii="Times New Roman" w:eastAsia="Calibri" w:hAnsi="Times New Roman"/>
          <w:b/>
          <w:sz w:val="24"/>
          <w:szCs w:val="24"/>
          <w:lang w:val="es-DO"/>
        </w:rPr>
        <w:lastRenderedPageBreak/>
        <w:t>Rubro Identificación de Contratos.</w:t>
      </w:r>
      <w:bookmarkEnd w:id="43"/>
    </w:p>
    <w:p w:rsidR="00B97A3F" w:rsidRDefault="00B97A3F" w:rsidP="00B97A3F">
      <w:pPr>
        <w:spacing w:line="480" w:lineRule="auto"/>
        <w:contextualSpacing/>
        <w:jc w:val="both"/>
        <w:rPr>
          <w:rFonts w:ascii="Times New Roman" w:hAnsi="Times New Roman"/>
          <w:sz w:val="24"/>
          <w:szCs w:val="24"/>
          <w:lang w:val="es-DO"/>
        </w:rPr>
      </w:pPr>
      <w:r w:rsidRPr="00AE37D7">
        <w:rPr>
          <w:rFonts w:ascii="Times New Roman" w:hAnsi="Times New Roman"/>
          <w:sz w:val="24"/>
          <w:szCs w:val="24"/>
          <w:lang w:val="es-DO"/>
        </w:rPr>
        <w:tab/>
        <w:t>En el año 201</w:t>
      </w:r>
      <w:r>
        <w:rPr>
          <w:rFonts w:ascii="Times New Roman" w:hAnsi="Times New Roman"/>
          <w:sz w:val="24"/>
          <w:szCs w:val="24"/>
          <w:lang w:val="es-DO"/>
        </w:rPr>
        <w:t>7</w:t>
      </w:r>
      <w:r w:rsidRPr="00AE37D7">
        <w:rPr>
          <w:rFonts w:ascii="Times New Roman" w:hAnsi="Times New Roman"/>
          <w:sz w:val="24"/>
          <w:szCs w:val="24"/>
          <w:lang w:val="es-DO"/>
        </w:rPr>
        <w:t xml:space="preserve"> se realizaron un total de </w:t>
      </w:r>
      <w:r>
        <w:rPr>
          <w:rFonts w:ascii="Times New Roman" w:hAnsi="Times New Roman"/>
          <w:sz w:val="24"/>
          <w:szCs w:val="24"/>
          <w:lang w:val="es-DO"/>
        </w:rPr>
        <w:t>602</w:t>
      </w:r>
      <w:r w:rsidRPr="00AE37D7">
        <w:rPr>
          <w:rFonts w:ascii="Times New Roman" w:hAnsi="Times New Roman"/>
          <w:sz w:val="24"/>
          <w:szCs w:val="24"/>
          <w:lang w:val="es-DO"/>
        </w:rPr>
        <w:t xml:space="preserve"> contratos ordinari</w:t>
      </w:r>
      <w:r>
        <w:rPr>
          <w:rFonts w:ascii="Times New Roman" w:hAnsi="Times New Roman"/>
          <w:sz w:val="24"/>
          <w:szCs w:val="24"/>
          <w:lang w:val="es-DO"/>
        </w:rPr>
        <w:t>os de compra, distribuidos en 89</w:t>
      </w:r>
      <w:r w:rsidRPr="00AE37D7">
        <w:rPr>
          <w:rFonts w:ascii="Times New Roman" w:hAnsi="Times New Roman"/>
          <w:sz w:val="24"/>
          <w:szCs w:val="24"/>
          <w:lang w:val="es-DO"/>
        </w:rPr>
        <w:t xml:space="preserve"> rubros diferentes.</w:t>
      </w:r>
    </w:p>
    <w:p w:rsidR="00B97A3F" w:rsidRPr="00AE37D7" w:rsidRDefault="00B97A3F" w:rsidP="00B97A3F">
      <w:pPr>
        <w:numPr>
          <w:ilvl w:val="0"/>
          <w:numId w:val="33"/>
        </w:numPr>
        <w:spacing w:after="160" w:line="480" w:lineRule="auto"/>
        <w:ind w:left="360"/>
        <w:contextualSpacing/>
        <w:rPr>
          <w:rFonts w:ascii="Times New Roman" w:eastAsia="Calibri" w:hAnsi="Times New Roman"/>
          <w:b/>
          <w:sz w:val="24"/>
          <w:szCs w:val="24"/>
          <w:lang w:val="es-DO"/>
        </w:rPr>
      </w:pPr>
      <w:bookmarkStart w:id="44" w:name="_Toc439255970"/>
      <w:r w:rsidRPr="00AE37D7">
        <w:rPr>
          <w:rFonts w:ascii="Times New Roman" w:eastAsia="Calibri" w:hAnsi="Times New Roman"/>
          <w:b/>
          <w:sz w:val="24"/>
          <w:szCs w:val="24"/>
          <w:lang w:val="es-DO"/>
        </w:rPr>
        <w:t>Descripción del (de los) proceso(s).</w:t>
      </w:r>
      <w:bookmarkEnd w:id="44"/>
    </w:p>
    <w:p w:rsidR="00812034" w:rsidRDefault="00B97A3F" w:rsidP="00B97A3F">
      <w:pPr>
        <w:spacing w:line="480" w:lineRule="auto"/>
        <w:jc w:val="both"/>
        <w:rPr>
          <w:rFonts w:ascii="Times New Roman" w:hAnsi="Times New Roman"/>
          <w:sz w:val="24"/>
          <w:szCs w:val="24"/>
          <w:lang w:val="es-DO"/>
        </w:rPr>
      </w:pPr>
      <w:r>
        <w:rPr>
          <w:rFonts w:ascii="Times New Roman" w:hAnsi="Times New Roman"/>
          <w:sz w:val="24"/>
          <w:szCs w:val="24"/>
          <w:lang w:val="es-DO"/>
        </w:rPr>
        <w:tab/>
        <w:t>Las 602</w:t>
      </w:r>
      <w:r w:rsidRPr="00AE37D7">
        <w:rPr>
          <w:rFonts w:ascii="Times New Roman" w:hAnsi="Times New Roman"/>
          <w:sz w:val="24"/>
          <w:szCs w:val="24"/>
          <w:lang w:val="es-DO"/>
        </w:rPr>
        <w:t xml:space="preserve"> compras re</w:t>
      </w:r>
      <w:r>
        <w:rPr>
          <w:rFonts w:ascii="Times New Roman" w:hAnsi="Times New Roman"/>
          <w:sz w:val="24"/>
          <w:szCs w:val="24"/>
          <w:lang w:val="es-DO"/>
        </w:rPr>
        <w:t>alizadas durante el periodo 2017</w:t>
      </w:r>
      <w:r w:rsidRPr="00AE37D7">
        <w:rPr>
          <w:rFonts w:ascii="Times New Roman" w:hAnsi="Times New Roman"/>
          <w:sz w:val="24"/>
          <w:szCs w:val="24"/>
          <w:lang w:val="es-DO"/>
        </w:rPr>
        <w:t xml:space="preserve"> fueron distribuidas de la forma siguiente:</w:t>
      </w:r>
      <w:r w:rsidR="00812034">
        <w:rPr>
          <w:rFonts w:ascii="Times New Roman" w:hAnsi="Times New Roman"/>
          <w:sz w:val="24"/>
          <w:szCs w:val="24"/>
          <w:lang w:val="es-DO"/>
        </w:rPr>
        <w:t xml:space="preserve"> </w:t>
      </w:r>
    </w:p>
    <w:p w:rsidR="00B97A3F" w:rsidRPr="00AE37D7" w:rsidRDefault="00B97A3F" w:rsidP="00B97A3F">
      <w:pPr>
        <w:numPr>
          <w:ilvl w:val="0"/>
          <w:numId w:val="31"/>
        </w:numPr>
        <w:spacing w:after="0" w:line="480" w:lineRule="auto"/>
        <w:contextualSpacing/>
        <w:jc w:val="both"/>
        <w:rPr>
          <w:rFonts w:ascii="Times New Roman" w:hAnsi="Times New Roman"/>
          <w:sz w:val="24"/>
          <w:szCs w:val="24"/>
          <w:lang w:val="es-DO"/>
        </w:rPr>
      </w:pPr>
      <w:r>
        <w:rPr>
          <w:rFonts w:ascii="Times New Roman" w:hAnsi="Times New Roman"/>
          <w:sz w:val="24"/>
          <w:szCs w:val="24"/>
          <w:lang w:val="es-DO"/>
        </w:rPr>
        <w:t>7</w:t>
      </w:r>
      <w:r w:rsidRPr="00AE37D7">
        <w:rPr>
          <w:rFonts w:ascii="Times New Roman" w:hAnsi="Times New Roman"/>
          <w:sz w:val="24"/>
          <w:szCs w:val="24"/>
          <w:lang w:val="es-DO"/>
        </w:rPr>
        <w:t xml:space="preserve"> (</w:t>
      </w:r>
      <w:r>
        <w:rPr>
          <w:rFonts w:ascii="Times New Roman" w:hAnsi="Times New Roman"/>
          <w:sz w:val="24"/>
          <w:szCs w:val="24"/>
          <w:lang w:val="es-DO"/>
        </w:rPr>
        <w:t>Siete</w:t>
      </w:r>
      <w:r w:rsidRPr="00AE37D7">
        <w:rPr>
          <w:rFonts w:ascii="Times New Roman" w:hAnsi="Times New Roman"/>
          <w:sz w:val="24"/>
          <w:szCs w:val="24"/>
          <w:lang w:val="es-DO"/>
        </w:rPr>
        <w:t>) compras por comparación de precios.</w:t>
      </w:r>
    </w:p>
    <w:p w:rsidR="00B97A3F" w:rsidRPr="00AE37D7" w:rsidRDefault="00B97A3F" w:rsidP="00B97A3F">
      <w:pPr>
        <w:numPr>
          <w:ilvl w:val="0"/>
          <w:numId w:val="31"/>
        </w:numPr>
        <w:spacing w:after="0" w:line="480" w:lineRule="auto"/>
        <w:contextualSpacing/>
        <w:jc w:val="both"/>
        <w:rPr>
          <w:rFonts w:ascii="Times New Roman" w:hAnsi="Times New Roman"/>
          <w:sz w:val="24"/>
          <w:szCs w:val="24"/>
          <w:lang w:val="es-DO"/>
        </w:rPr>
      </w:pPr>
      <w:r>
        <w:rPr>
          <w:rFonts w:ascii="Times New Roman" w:hAnsi="Times New Roman"/>
          <w:sz w:val="24"/>
          <w:szCs w:val="24"/>
          <w:lang w:val="es-DO"/>
        </w:rPr>
        <w:t>411</w:t>
      </w:r>
      <w:r w:rsidRPr="00AE37D7">
        <w:rPr>
          <w:rFonts w:ascii="Times New Roman" w:hAnsi="Times New Roman"/>
          <w:sz w:val="24"/>
          <w:szCs w:val="24"/>
          <w:lang w:val="es-DO"/>
        </w:rPr>
        <w:t xml:space="preserve"> (</w:t>
      </w:r>
      <w:r>
        <w:rPr>
          <w:rFonts w:ascii="Times New Roman" w:hAnsi="Times New Roman"/>
          <w:sz w:val="24"/>
          <w:szCs w:val="24"/>
          <w:lang w:val="es-DO"/>
        </w:rPr>
        <w:t>Cuatrocientos once</w:t>
      </w:r>
      <w:r w:rsidRPr="00AE37D7">
        <w:rPr>
          <w:rFonts w:ascii="Times New Roman" w:hAnsi="Times New Roman"/>
          <w:sz w:val="24"/>
          <w:szCs w:val="24"/>
          <w:lang w:val="es-DO"/>
        </w:rPr>
        <w:t xml:space="preserve">) compras por debajo del umbral </w:t>
      </w:r>
    </w:p>
    <w:p w:rsidR="00B97A3F" w:rsidRPr="00AE37D7" w:rsidRDefault="00B97A3F" w:rsidP="00B97A3F">
      <w:pPr>
        <w:numPr>
          <w:ilvl w:val="0"/>
          <w:numId w:val="31"/>
        </w:numPr>
        <w:spacing w:after="0" w:line="480" w:lineRule="auto"/>
        <w:contextualSpacing/>
        <w:jc w:val="both"/>
        <w:rPr>
          <w:rFonts w:ascii="Times New Roman" w:hAnsi="Times New Roman"/>
          <w:sz w:val="24"/>
          <w:szCs w:val="24"/>
          <w:lang w:val="es-DO"/>
        </w:rPr>
      </w:pPr>
      <w:r>
        <w:rPr>
          <w:rFonts w:ascii="Times New Roman" w:hAnsi="Times New Roman"/>
          <w:sz w:val="24"/>
          <w:szCs w:val="24"/>
          <w:lang w:val="es-DO"/>
        </w:rPr>
        <w:t>78</w:t>
      </w:r>
      <w:r w:rsidRPr="00AE37D7">
        <w:rPr>
          <w:rFonts w:ascii="Times New Roman" w:hAnsi="Times New Roman"/>
          <w:sz w:val="24"/>
          <w:szCs w:val="24"/>
          <w:lang w:val="es-DO"/>
        </w:rPr>
        <w:t xml:space="preserve"> (</w:t>
      </w:r>
      <w:r>
        <w:rPr>
          <w:rFonts w:ascii="Times New Roman" w:hAnsi="Times New Roman"/>
          <w:sz w:val="24"/>
          <w:szCs w:val="24"/>
          <w:lang w:val="es-DO"/>
        </w:rPr>
        <w:t>Setenta y ocho</w:t>
      </w:r>
      <w:r w:rsidRPr="00AE37D7">
        <w:rPr>
          <w:rFonts w:ascii="Times New Roman" w:hAnsi="Times New Roman"/>
          <w:sz w:val="24"/>
          <w:szCs w:val="24"/>
          <w:lang w:val="es-DO"/>
        </w:rPr>
        <w:t>) compras menores.</w:t>
      </w:r>
    </w:p>
    <w:p w:rsidR="00B97A3F" w:rsidRDefault="00B97A3F" w:rsidP="00B97A3F">
      <w:pPr>
        <w:numPr>
          <w:ilvl w:val="0"/>
          <w:numId w:val="31"/>
        </w:numPr>
        <w:spacing w:after="0" w:line="480" w:lineRule="auto"/>
        <w:contextualSpacing/>
        <w:jc w:val="both"/>
        <w:rPr>
          <w:rFonts w:ascii="Times New Roman" w:hAnsi="Times New Roman"/>
          <w:sz w:val="24"/>
          <w:szCs w:val="24"/>
          <w:lang w:val="es-DO"/>
        </w:rPr>
      </w:pPr>
      <w:r>
        <w:rPr>
          <w:rFonts w:ascii="Times New Roman" w:hAnsi="Times New Roman"/>
          <w:sz w:val="24"/>
          <w:szCs w:val="24"/>
          <w:lang w:val="es-DO"/>
        </w:rPr>
        <w:t>106</w:t>
      </w:r>
      <w:r w:rsidRPr="00AE37D7">
        <w:rPr>
          <w:rFonts w:ascii="Times New Roman" w:hAnsi="Times New Roman"/>
          <w:sz w:val="24"/>
          <w:szCs w:val="24"/>
          <w:lang w:val="es-DO"/>
        </w:rPr>
        <w:t xml:space="preserve"> (</w:t>
      </w:r>
      <w:r>
        <w:rPr>
          <w:rFonts w:ascii="Times New Roman" w:hAnsi="Times New Roman"/>
          <w:sz w:val="24"/>
          <w:szCs w:val="24"/>
          <w:lang w:val="es-DO"/>
        </w:rPr>
        <w:t>Ciento seis</w:t>
      </w:r>
      <w:r w:rsidRPr="00AE37D7">
        <w:rPr>
          <w:rFonts w:ascii="Times New Roman" w:hAnsi="Times New Roman"/>
          <w:sz w:val="24"/>
          <w:szCs w:val="24"/>
          <w:lang w:val="es-DO"/>
        </w:rPr>
        <w:t xml:space="preserve">) Proceso de Excepción </w:t>
      </w:r>
    </w:p>
    <w:p w:rsidR="00B97A3F" w:rsidRPr="00AE37D7" w:rsidRDefault="00B97A3F" w:rsidP="00B97A3F">
      <w:pPr>
        <w:numPr>
          <w:ilvl w:val="0"/>
          <w:numId w:val="33"/>
        </w:numPr>
        <w:spacing w:after="160" w:line="480" w:lineRule="auto"/>
        <w:ind w:left="360"/>
        <w:contextualSpacing/>
        <w:rPr>
          <w:rFonts w:ascii="Times New Roman" w:eastAsia="Calibri" w:hAnsi="Times New Roman"/>
          <w:b/>
          <w:sz w:val="24"/>
          <w:szCs w:val="24"/>
          <w:lang w:val="es-DO"/>
        </w:rPr>
      </w:pPr>
      <w:bookmarkStart w:id="45" w:name="_Toc439255971"/>
      <w:r w:rsidRPr="00AE37D7">
        <w:rPr>
          <w:rFonts w:ascii="Times New Roman" w:eastAsia="Calibri" w:hAnsi="Times New Roman"/>
          <w:b/>
          <w:sz w:val="24"/>
          <w:szCs w:val="24"/>
          <w:lang w:val="es-DO"/>
        </w:rPr>
        <w:t>Proveedor(es) contratado(s).</w:t>
      </w:r>
      <w:bookmarkEnd w:id="45"/>
    </w:p>
    <w:p w:rsidR="00B97A3F" w:rsidRDefault="00B97A3F" w:rsidP="00B97A3F">
      <w:pPr>
        <w:spacing w:line="480" w:lineRule="auto"/>
        <w:contextualSpacing/>
        <w:jc w:val="both"/>
        <w:rPr>
          <w:rFonts w:ascii="Times New Roman" w:hAnsi="Times New Roman"/>
          <w:sz w:val="24"/>
          <w:szCs w:val="24"/>
          <w:lang w:val="es-DO"/>
        </w:rPr>
      </w:pPr>
      <w:r w:rsidRPr="00AE37D7">
        <w:rPr>
          <w:rFonts w:ascii="Times New Roman" w:hAnsi="Times New Roman"/>
          <w:sz w:val="24"/>
          <w:szCs w:val="24"/>
          <w:lang w:val="es-DO"/>
        </w:rPr>
        <w:tab/>
        <w:t xml:space="preserve">Se contrataron </w:t>
      </w:r>
      <w:r>
        <w:rPr>
          <w:rFonts w:ascii="Times New Roman" w:hAnsi="Times New Roman"/>
          <w:sz w:val="24"/>
          <w:szCs w:val="24"/>
          <w:lang w:val="es-DO"/>
        </w:rPr>
        <w:t>193</w:t>
      </w:r>
      <w:r w:rsidRPr="00AE37D7">
        <w:rPr>
          <w:rFonts w:ascii="Times New Roman" w:hAnsi="Times New Roman"/>
          <w:sz w:val="24"/>
          <w:szCs w:val="24"/>
          <w:lang w:val="es-DO"/>
        </w:rPr>
        <w:t xml:space="preserve"> proveedore</w:t>
      </w:r>
      <w:r>
        <w:rPr>
          <w:rFonts w:ascii="Times New Roman" w:hAnsi="Times New Roman"/>
          <w:sz w:val="24"/>
          <w:szCs w:val="24"/>
          <w:lang w:val="es-DO"/>
        </w:rPr>
        <w:t>s diferentes durante el año 2017</w:t>
      </w:r>
      <w:r w:rsidRPr="00AE37D7">
        <w:rPr>
          <w:rFonts w:ascii="Times New Roman" w:hAnsi="Times New Roman"/>
          <w:sz w:val="24"/>
          <w:szCs w:val="24"/>
          <w:lang w:val="es-DO"/>
        </w:rPr>
        <w:t>.</w:t>
      </w:r>
    </w:p>
    <w:p w:rsidR="00B97A3F" w:rsidRPr="00AE37D7" w:rsidRDefault="00B97A3F" w:rsidP="00B97A3F">
      <w:pPr>
        <w:numPr>
          <w:ilvl w:val="0"/>
          <w:numId w:val="33"/>
        </w:numPr>
        <w:spacing w:after="160" w:line="480" w:lineRule="auto"/>
        <w:ind w:left="360"/>
        <w:contextualSpacing/>
        <w:rPr>
          <w:rFonts w:ascii="Times New Roman" w:eastAsia="Calibri" w:hAnsi="Times New Roman"/>
          <w:b/>
          <w:sz w:val="24"/>
          <w:szCs w:val="24"/>
          <w:lang w:val="es-DO"/>
        </w:rPr>
      </w:pPr>
      <w:bookmarkStart w:id="46" w:name="_Toc439255972"/>
      <w:r w:rsidRPr="00AE37D7">
        <w:rPr>
          <w:rFonts w:ascii="Times New Roman" w:eastAsia="Calibri" w:hAnsi="Times New Roman"/>
          <w:b/>
          <w:sz w:val="24"/>
          <w:szCs w:val="24"/>
          <w:lang w:val="es-DO"/>
        </w:rPr>
        <w:t>Tipo documento beneficiario.</w:t>
      </w:r>
      <w:bookmarkEnd w:id="46"/>
    </w:p>
    <w:p w:rsidR="00B97A3F" w:rsidRDefault="00B97A3F" w:rsidP="00B97A3F">
      <w:pPr>
        <w:spacing w:line="480" w:lineRule="auto"/>
        <w:contextualSpacing/>
        <w:jc w:val="both"/>
        <w:rPr>
          <w:rFonts w:ascii="Times New Roman" w:hAnsi="Times New Roman"/>
          <w:sz w:val="24"/>
          <w:szCs w:val="24"/>
          <w:lang w:val="es-DO"/>
        </w:rPr>
      </w:pPr>
      <w:r w:rsidRPr="00AE37D7">
        <w:rPr>
          <w:rFonts w:ascii="Times New Roman" w:hAnsi="Times New Roman"/>
          <w:sz w:val="24"/>
          <w:szCs w:val="24"/>
          <w:lang w:val="es-DO"/>
        </w:rPr>
        <w:tab/>
        <w:t>Todas se realizaron</w:t>
      </w:r>
      <w:r>
        <w:rPr>
          <w:rFonts w:ascii="Times New Roman" w:hAnsi="Times New Roman"/>
          <w:sz w:val="24"/>
          <w:szCs w:val="24"/>
          <w:lang w:val="es-DO"/>
        </w:rPr>
        <w:t xml:space="preserve"> a través de órdenes de compras emitidas en SIGEF y Portal Transaccional de la Dirección General de Contrataciones Públicas.</w:t>
      </w:r>
    </w:p>
    <w:p w:rsidR="00B97A3F" w:rsidRPr="00AE37D7" w:rsidRDefault="00B97A3F" w:rsidP="00B97A3F">
      <w:pPr>
        <w:numPr>
          <w:ilvl w:val="0"/>
          <w:numId w:val="33"/>
        </w:numPr>
        <w:spacing w:after="160" w:line="480" w:lineRule="auto"/>
        <w:ind w:left="360"/>
        <w:contextualSpacing/>
        <w:rPr>
          <w:rFonts w:ascii="Times New Roman" w:eastAsia="Calibri" w:hAnsi="Times New Roman"/>
          <w:b/>
          <w:sz w:val="24"/>
          <w:szCs w:val="24"/>
          <w:lang w:val="es-DO"/>
        </w:rPr>
      </w:pPr>
      <w:bookmarkStart w:id="47" w:name="_Toc439255973"/>
      <w:r w:rsidRPr="00AE37D7">
        <w:rPr>
          <w:rFonts w:ascii="Times New Roman" w:eastAsia="Calibri" w:hAnsi="Times New Roman"/>
          <w:b/>
          <w:sz w:val="24"/>
          <w:szCs w:val="24"/>
          <w:lang w:val="es-DO"/>
        </w:rPr>
        <w:t>Monto contratado.</w:t>
      </w:r>
      <w:bookmarkEnd w:id="47"/>
    </w:p>
    <w:p w:rsidR="00B97A3F" w:rsidRDefault="00B97A3F" w:rsidP="00B97A3F">
      <w:pPr>
        <w:spacing w:line="480" w:lineRule="auto"/>
        <w:contextualSpacing/>
        <w:jc w:val="both"/>
        <w:rPr>
          <w:rFonts w:ascii="Times New Roman" w:hAnsi="Times New Roman"/>
          <w:sz w:val="24"/>
          <w:szCs w:val="24"/>
          <w:lang w:val="es-DO"/>
        </w:rPr>
      </w:pPr>
      <w:r w:rsidRPr="00AE37D7">
        <w:rPr>
          <w:rFonts w:ascii="Times New Roman" w:hAnsi="Times New Roman"/>
          <w:sz w:val="24"/>
          <w:szCs w:val="24"/>
          <w:lang w:val="es-DO"/>
        </w:rPr>
        <w:tab/>
        <w:t>Tal como se describe anteriormente, durante el año 201</w:t>
      </w:r>
      <w:r>
        <w:rPr>
          <w:rFonts w:ascii="Times New Roman" w:hAnsi="Times New Roman"/>
          <w:sz w:val="24"/>
          <w:szCs w:val="24"/>
          <w:lang w:val="es-DO"/>
        </w:rPr>
        <w:t>7</w:t>
      </w:r>
      <w:r w:rsidRPr="00AE37D7">
        <w:rPr>
          <w:rFonts w:ascii="Times New Roman" w:hAnsi="Times New Roman"/>
          <w:sz w:val="24"/>
          <w:szCs w:val="24"/>
          <w:lang w:val="es-DO"/>
        </w:rPr>
        <w:t xml:space="preserve"> el monto total por concepto de compras y contrataciones es </w:t>
      </w:r>
      <w:r w:rsidRPr="000C6971">
        <w:rPr>
          <w:rFonts w:ascii="Times New Roman" w:hAnsi="Times New Roman"/>
          <w:sz w:val="24"/>
          <w:szCs w:val="24"/>
          <w:lang w:val="es-DO"/>
        </w:rPr>
        <w:t xml:space="preserve">de </w:t>
      </w:r>
      <w:r w:rsidR="00A1732C" w:rsidRPr="00A1732C">
        <w:rPr>
          <w:rFonts w:ascii="Times New Roman" w:hAnsi="Times New Roman"/>
          <w:b/>
          <w:sz w:val="24"/>
          <w:szCs w:val="24"/>
          <w:lang w:val="es-DO"/>
        </w:rPr>
        <w:t>CUARENTA Y DOS MILLONES SEISCIENTOS SETENTA MIL OCHOCIENTOS OCHENTA Y TRES PESOS DOMINICANOS CON</w:t>
      </w:r>
      <w:r w:rsidR="00A1732C" w:rsidRPr="000C6971">
        <w:rPr>
          <w:rFonts w:ascii="Times New Roman" w:hAnsi="Times New Roman"/>
          <w:sz w:val="24"/>
          <w:szCs w:val="24"/>
          <w:lang w:val="es-DO"/>
        </w:rPr>
        <w:t xml:space="preserve"> </w:t>
      </w:r>
      <w:r w:rsidR="00A1732C" w:rsidRPr="00A1732C">
        <w:rPr>
          <w:rFonts w:ascii="Times New Roman" w:hAnsi="Times New Roman"/>
          <w:b/>
          <w:sz w:val="24"/>
          <w:szCs w:val="24"/>
          <w:lang w:val="es-DO"/>
        </w:rPr>
        <w:t>73/100 (RD$42</w:t>
      </w:r>
      <w:r w:rsidR="00A1732C">
        <w:rPr>
          <w:rFonts w:ascii="Times New Roman" w:hAnsi="Times New Roman"/>
          <w:b/>
          <w:sz w:val="24"/>
          <w:szCs w:val="24"/>
          <w:lang w:val="es-DO"/>
        </w:rPr>
        <w:t>,</w:t>
      </w:r>
      <w:r w:rsidR="00A1732C" w:rsidRPr="000C6971">
        <w:rPr>
          <w:rFonts w:ascii="Times New Roman" w:hAnsi="Times New Roman"/>
          <w:b/>
          <w:sz w:val="24"/>
          <w:szCs w:val="24"/>
          <w:lang w:val="es-DO"/>
        </w:rPr>
        <w:t>670,883.73</w:t>
      </w:r>
      <w:r w:rsidR="00A1732C">
        <w:rPr>
          <w:rFonts w:ascii="Times New Roman" w:hAnsi="Times New Roman"/>
          <w:b/>
          <w:sz w:val="24"/>
          <w:szCs w:val="24"/>
          <w:lang w:val="es-DO"/>
        </w:rPr>
        <w:t>)</w:t>
      </w:r>
      <w:r w:rsidR="00A1732C" w:rsidRPr="000C6971">
        <w:rPr>
          <w:rFonts w:ascii="Times New Roman" w:hAnsi="Times New Roman"/>
          <w:sz w:val="24"/>
          <w:szCs w:val="24"/>
          <w:lang w:val="es-DO"/>
        </w:rPr>
        <w:t xml:space="preserve">.  </w:t>
      </w:r>
      <w:r w:rsidRPr="000C6971">
        <w:rPr>
          <w:rFonts w:ascii="Times New Roman" w:hAnsi="Times New Roman"/>
          <w:sz w:val="24"/>
          <w:szCs w:val="24"/>
          <w:lang w:val="es-DO"/>
        </w:rPr>
        <w:t xml:space="preserve">  </w:t>
      </w:r>
    </w:p>
    <w:p w:rsidR="00B97A3F" w:rsidRPr="00AE37D7" w:rsidRDefault="00B97A3F" w:rsidP="00B97A3F">
      <w:pPr>
        <w:numPr>
          <w:ilvl w:val="0"/>
          <w:numId w:val="33"/>
        </w:numPr>
        <w:spacing w:after="160" w:line="480" w:lineRule="auto"/>
        <w:ind w:left="360"/>
        <w:contextualSpacing/>
        <w:rPr>
          <w:rFonts w:ascii="Times New Roman" w:eastAsia="Calibri" w:hAnsi="Times New Roman"/>
          <w:b/>
          <w:sz w:val="24"/>
          <w:szCs w:val="24"/>
          <w:lang w:val="es-DO"/>
        </w:rPr>
      </w:pPr>
      <w:bookmarkStart w:id="48" w:name="_Toc439255974"/>
      <w:r w:rsidRPr="00AE37D7">
        <w:rPr>
          <w:rFonts w:ascii="Times New Roman" w:eastAsia="Calibri" w:hAnsi="Times New Roman"/>
          <w:b/>
          <w:sz w:val="24"/>
          <w:szCs w:val="24"/>
          <w:lang w:val="es-DO"/>
        </w:rPr>
        <w:t>Tipo de empresa.</w:t>
      </w:r>
      <w:bookmarkEnd w:id="48"/>
    </w:p>
    <w:p w:rsidR="00B97A3F" w:rsidRDefault="00B97A3F" w:rsidP="00B97A3F">
      <w:pPr>
        <w:spacing w:line="480" w:lineRule="auto"/>
        <w:jc w:val="both"/>
        <w:rPr>
          <w:rFonts w:ascii="Times New Roman" w:hAnsi="Times New Roman"/>
          <w:sz w:val="24"/>
          <w:szCs w:val="24"/>
          <w:lang w:val="es-DO"/>
        </w:rPr>
      </w:pPr>
      <w:r w:rsidRPr="00AE37D7">
        <w:rPr>
          <w:rFonts w:ascii="Times New Roman" w:hAnsi="Times New Roman"/>
          <w:sz w:val="24"/>
          <w:szCs w:val="24"/>
          <w:lang w:val="es-DO"/>
        </w:rPr>
        <w:tab/>
      </w:r>
      <w:r w:rsidR="00C828E3" w:rsidRPr="00AE37D7">
        <w:rPr>
          <w:rFonts w:ascii="Times New Roman" w:hAnsi="Times New Roman"/>
          <w:sz w:val="24"/>
          <w:szCs w:val="24"/>
          <w:lang w:val="es-DO"/>
        </w:rPr>
        <w:t>MIPYMEs</w:t>
      </w:r>
      <w:r w:rsidR="00C828E3">
        <w:rPr>
          <w:rFonts w:ascii="Times New Roman" w:hAnsi="Times New Roman"/>
          <w:sz w:val="24"/>
          <w:szCs w:val="24"/>
          <w:lang w:val="es-DO"/>
        </w:rPr>
        <w:t>, personas físicas</w:t>
      </w:r>
      <w:r w:rsidR="00C828E3" w:rsidRPr="00AE37D7">
        <w:rPr>
          <w:rFonts w:ascii="Times New Roman" w:hAnsi="Times New Roman"/>
          <w:sz w:val="24"/>
          <w:szCs w:val="24"/>
          <w:lang w:val="es-DO"/>
        </w:rPr>
        <w:t xml:space="preserve"> y </w:t>
      </w:r>
      <w:r w:rsidR="00C828E3">
        <w:rPr>
          <w:rFonts w:ascii="Times New Roman" w:hAnsi="Times New Roman"/>
          <w:sz w:val="24"/>
          <w:szCs w:val="24"/>
          <w:lang w:val="es-DO"/>
        </w:rPr>
        <w:t>e</w:t>
      </w:r>
      <w:r w:rsidR="00C828E3" w:rsidRPr="00AE37D7">
        <w:rPr>
          <w:rFonts w:ascii="Times New Roman" w:hAnsi="Times New Roman"/>
          <w:sz w:val="24"/>
          <w:szCs w:val="24"/>
          <w:lang w:val="es-DO"/>
        </w:rPr>
        <w:t xml:space="preserve">mpresas en </w:t>
      </w:r>
      <w:r w:rsidR="00C828E3">
        <w:rPr>
          <w:rFonts w:ascii="Times New Roman" w:hAnsi="Times New Roman"/>
          <w:sz w:val="24"/>
          <w:szCs w:val="24"/>
          <w:lang w:val="es-DO"/>
        </w:rPr>
        <w:t>g</w:t>
      </w:r>
      <w:r w:rsidR="00C828E3" w:rsidRPr="00AE37D7">
        <w:rPr>
          <w:rFonts w:ascii="Times New Roman" w:hAnsi="Times New Roman"/>
          <w:sz w:val="24"/>
          <w:szCs w:val="24"/>
          <w:lang w:val="es-DO"/>
        </w:rPr>
        <w:t>eneral</w:t>
      </w:r>
      <w:r w:rsidR="00C828E3">
        <w:rPr>
          <w:rFonts w:ascii="Times New Roman" w:hAnsi="Times New Roman"/>
          <w:sz w:val="24"/>
          <w:szCs w:val="24"/>
          <w:lang w:val="es-DO"/>
        </w:rPr>
        <w:t>.</w:t>
      </w:r>
    </w:p>
    <w:p w:rsidR="00B8629F" w:rsidRDefault="00B8629F" w:rsidP="00B97A3F">
      <w:pPr>
        <w:spacing w:line="480" w:lineRule="auto"/>
        <w:jc w:val="both"/>
        <w:rPr>
          <w:rFonts w:ascii="Times New Roman" w:hAnsi="Times New Roman"/>
          <w:sz w:val="24"/>
          <w:szCs w:val="24"/>
          <w:lang w:val="es-DO"/>
        </w:rPr>
      </w:pPr>
    </w:p>
    <w:p w:rsidR="00B8629F" w:rsidRPr="00AE37D7" w:rsidRDefault="00B8629F" w:rsidP="00B97A3F">
      <w:pPr>
        <w:spacing w:line="480" w:lineRule="auto"/>
        <w:jc w:val="both"/>
        <w:rPr>
          <w:rFonts w:ascii="Times New Roman" w:hAnsi="Times New Roman"/>
          <w:sz w:val="24"/>
          <w:szCs w:val="24"/>
          <w:lang w:val="es-DO"/>
        </w:rPr>
      </w:pPr>
    </w:p>
    <w:p w:rsidR="00B97A3F" w:rsidRPr="00AE37D7" w:rsidRDefault="00B97A3F" w:rsidP="00B97A3F">
      <w:pPr>
        <w:numPr>
          <w:ilvl w:val="0"/>
          <w:numId w:val="32"/>
        </w:numPr>
        <w:spacing w:after="0" w:line="480" w:lineRule="auto"/>
        <w:contextualSpacing/>
        <w:jc w:val="both"/>
        <w:rPr>
          <w:rFonts w:ascii="Times New Roman" w:hAnsi="Times New Roman"/>
          <w:b/>
          <w:vanish/>
          <w:sz w:val="28"/>
          <w:szCs w:val="28"/>
          <w:lang w:val="es-DO"/>
        </w:rPr>
      </w:pPr>
    </w:p>
    <w:p w:rsidR="00B97A3F" w:rsidRPr="00AE37D7" w:rsidRDefault="00B97A3F" w:rsidP="00B97A3F">
      <w:pPr>
        <w:numPr>
          <w:ilvl w:val="0"/>
          <w:numId w:val="32"/>
        </w:numPr>
        <w:spacing w:after="0" w:line="480" w:lineRule="auto"/>
        <w:contextualSpacing/>
        <w:jc w:val="both"/>
        <w:rPr>
          <w:rFonts w:ascii="Times New Roman" w:hAnsi="Times New Roman"/>
          <w:b/>
          <w:vanish/>
          <w:sz w:val="28"/>
          <w:szCs w:val="28"/>
          <w:lang w:val="es-DO"/>
        </w:rPr>
      </w:pPr>
    </w:p>
    <w:p w:rsidR="00B97A3F" w:rsidRPr="00AE37D7" w:rsidRDefault="00B97A3F" w:rsidP="00B97A3F">
      <w:pPr>
        <w:numPr>
          <w:ilvl w:val="0"/>
          <w:numId w:val="32"/>
        </w:numPr>
        <w:spacing w:after="0" w:line="480" w:lineRule="auto"/>
        <w:contextualSpacing/>
        <w:jc w:val="both"/>
        <w:rPr>
          <w:rFonts w:ascii="Times New Roman" w:hAnsi="Times New Roman"/>
          <w:b/>
          <w:vanish/>
          <w:sz w:val="28"/>
          <w:szCs w:val="28"/>
          <w:lang w:val="es-DO"/>
        </w:rPr>
      </w:pPr>
    </w:p>
    <w:p w:rsidR="00B97A3F" w:rsidRPr="00AE37D7" w:rsidRDefault="00B97A3F" w:rsidP="00B97A3F">
      <w:pPr>
        <w:numPr>
          <w:ilvl w:val="0"/>
          <w:numId w:val="32"/>
        </w:numPr>
        <w:spacing w:after="0" w:line="480" w:lineRule="auto"/>
        <w:contextualSpacing/>
        <w:jc w:val="both"/>
        <w:rPr>
          <w:rFonts w:ascii="Times New Roman" w:hAnsi="Times New Roman"/>
          <w:b/>
          <w:vanish/>
          <w:sz w:val="28"/>
          <w:szCs w:val="28"/>
          <w:lang w:val="es-DO"/>
        </w:rPr>
      </w:pPr>
    </w:p>
    <w:p w:rsidR="00B97A3F" w:rsidRPr="00AE37D7" w:rsidRDefault="00B97A3F" w:rsidP="00B97A3F">
      <w:pPr>
        <w:numPr>
          <w:ilvl w:val="0"/>
          <w:numId w:val="32"/>
        </w:numPr>
        <w:spacing w:after="0" w:line="480" w:lineRule="auto"/>
        <w:contextualSpacing/>
        <w:jc w:val="both"/>
        <w:rPr>
          <w:rFonts w:ascii="Times New Roman" w:hAnsi="Times New Roman"/>
          <w:b/>
          <w:vanish/>
          <w:sz w:val="28"/>
          <w:szCs w:val="28"/>
          <w:lang w:val="es-DO"/>
        </w:rPr>
      </w:pPr>
    </w:p>
    <w:p w:rsidR="00B97A3F" w:rsidRPr="00AE37D7" w:rsidRDefault="00B97A3F" w:rsidP="00B97A3F">
      <w:pPr>
        <w:numPr>
          <w:ilvl w:val="0"/>
          <w:numId w:val="32"/>
        </w:numPr>
        <w:spacing w:after="0" w:line="480" w:lineRule="auto"/>
        <w:contextualSpacing/>
        <w:jc w:val="both"/>
        <w:rPr>
          <w:rFonts w:ascii="Times New Roman" w:hAnsi="Times New Roman"/>
          <w:b/>
          <w:vanish/>
          <w:sz w:val="28"/>
          <w:szCs w:val="28"/>
          <w:lang w:val="es-DO"/>
        </w:rPr>
      </w:pPr>
    </w:p>
    <w:p w:rsidR="00B97A3F" w:rsidRPr="00AE37D7" w:rsidRDefault="00B97A3F" w:rsidP="00B97A3F">
      <w:pPr>
        <w:numPr>
          <w:ilvl w:val="0"/>
          <w:numId w:val="32"/>
        </w:numPr>
        <w:spacing w:after="0" w:line="480" w:lineRule="auto"/>
        <w:contextualSpacing/>
        <w:jc w:val="both"/>
        <w:rPr>
          <w:rFonts w:ascii="Times New Roman" w:hAnsi="Times New Roman"/>
          <w:b/>
          <w:vanish/>
          <w:sz w:val="28"/>
          <w:szCs w:val="28"/>
          <w:lang w:val="es-DO"/>
        </w:rPr>
      </w:pPr>
    </w:p>
    <w:p w:rsidR="00B97A3F" w:rsidRPr="00AE37D7" w:rsidRDefault="00B97A3F" w:rsidP="00B97A3F">
      <w:pPr>
        <w:numPr>
          <w:ilvl w:val="0"/>
          <w:numId w:val="32"/>
        </w:numPr>
        <w:spacing w:after="0" w:line="480" w:lineRule="auto"/>
        <w:contextualSpacing/>
        <w:jc w:val="both"/>
        <w:rPr>
          <w:rFonts w:ascii="Times New Roman" w:hAnsi="Times New Roman"/>
          <w:b/>
          <w:vanish/>
          <w:sz w:val="28"/>
          <w:szCs w:val="28"/>
          <w:lang w:val="es-DO"/>
        </w:rPr>
      </w:pPr>
    </w:p>
    <w:p w:rsidR="00B97A3F" w:rsidRPr="00AE37D7" w:rsidRDefault="00B97A3F" w:rsidP="00B97A3F">
      <w:pPr>
        <w:spacing w:line="480" w:lineRule="auto"/>
        <w:rPr>
          <w:rFonts w:ascii="Times New Roman" w:hAnsi="Times New Roman"/>
          <w:b/>
          <w:sz w:val="24"/>
          <w:szCs w:val="24"/>
          <w:lang w:val="es-DO"/>
        </w:rPr>
      </w:pPr>
      <w:r w:rsidRPr="00AE37D7">
        <w:rPr>
          <w:rFonts w:ascii="Times New Roman" w:hAnsi="Times New Roman"/>
          <w:b/>
          <w:sz w:val="24"/>
          <w:szCs w:val="24"/>
          <w:lang w:val="es-DO"/>
        </w:rPr>
        <w:t>8.1. MIPYMES</w:t>
      </w:r>
    </w:p>
    <w:p w:rsidR="00B97A3F" w:rsidRPr="00AE37D7" w:rsidRDefault="00B97A3F" w:rsidP="00B97A3F">
      <w:pPr>
        <w:spacing w:line="480" w:lineRule="auto"/>
        <w:jc w:val="both"/>
        <w:rPr>
          <w:rFonts w:ascii="Times New Roman" w:hAnsi="Times New Roman"/>
          <w:b/>
          <w:i/>
          <w:sz w:val="24"/>
          <w:szCs w:val="24"/>
          <w:lang w:val="es-DO"/>
        </w:rPr>
      </w:pPr>
      <w:r w:rsidRPr="00AE37D7">
        <w:rPr>
          <w:rFonts w:ascii="Times New Roman" w:hAnsi="Times New Roman"/>
          <w:b/>
          <w:sz w:val="24"/>
          <w:szCs w:val="24"/>
          <w:lang w:val="es-DO"/>
        </w:rPr>
        <w:t>i) Monto y porcentaje del presupuesto ejecutado destinado a compras y contrataciones de bienes, obras y servicios a MIPYMES</w:t>
      </w:r>
    </w:p>
    <w:p w:rsidR="00B97A3F" w:rsidRDefault="00B97A3F" w:rsidP="00B97A3F">
      <w:pPr>
        <w:spacing w:line="480" w:lineRule="auto"/>
        <w:jc w:val="both"/>
      </w:pPr>
      <w:r w:rsidRPr="00AE37D7">
        <w:rPr>
          <w:rFonts w:ascii="Times New Roman" w:hAnsi="Times New Roman"/>
          <w:sz w:val="24"/>
          <w:szCs w:val="24"/>
          <w:lang w:val="es-DO"/>
        </w:rPr>
        <w:tab/>
        <w:t>En el 201</w:t>
      </w:r>
      <w:r>
        <w:rPr>
          <w:rFonts w:ascii="Times New Roman" w:hAnsi="Times New Roman"/>
          <w:sz w:val="24"/>
          <w:szCs w:val="24"/>
          <w:lang w:val="es-DO"/>
        </w:rPr>
        <w:t>7</w:t>
      </w:r>
      <w:r w:rsidRPr="00AE37D7">
        <w:rPr>
          <w:rFonts w:ascii="Times New Roman" w:hAnsi="Times New Roman"/>
          <w:sz w:val="24"/>
          <w:szCs w:val="24"/>
          <w:lang w:val="es-DO"/>
        </w:rPr>
        <w:t xml:space="preserve"> fue adjudicado a MIPYMES un monto de </w:t>
      </w:r>
      <w:r w:rsidR="00B8629F" w:rsidRPr="00B8629F">
        <w:rPr>
          <w:rFonts w:ascii="Times New Roman" w:hAnsi="Times New Roman"/>
          <w:b/>
          <w:sz w:val="24"/>
          <w:szCs w:val="24"/>
          <w:lang w:val="es-DO"/>
        </w:rPr>
        <w:t>DIECISÉIS MILLONES CIENTO CUARENTA Y TRES MIL SETECIENTOS SESENTA Y CUATRO PESOS DOMINAMOS CON 53/100 (</w:t>
      </w:r>
      <w:r w:rsidRPr="00AE37D7">
        <w:rPr>
          <w:rFonts w:ascii="Times New Roman" w:hAnsi="Times New Roman"/>
          <w:b/>
          <w:sz w:val="24"/>
          <w:szCs w:val="24"/>
          <w:lang w:val="es-DO"/>
        </w:rPr>
        <w:t>RD$</w:t>
      </w:r>
      <w:r>
        <w:rPr>
          <w:rFonts w:ascii="Times New Roman" w:hAnsi="Times New Roman"/>
          <w:b/>
          <w:sz w:val="24"/>
          <w:szCs w:val="24"/>
          <w:lang w:val="es-DO"/>
        </w:rPr>
        <w:t>16</w:t>
      </w:r>
      <w:r w:rsidRPr="00AE37D7">
        <w:rPr>
          <w:rFonts w:ascii="Times New Roman" w:hAnsi="Times New Roman"/>
          <w:b/>
          <w:sz w:val="24"/>
          <w:szCs w:val="24"/>
          <w:lang w:val="es-DO"/>
        </w:rPr>
        <w:t>,</w:t>
      </w:r>
      <w:r>
        <w:rPr>
          <w:rFonts w:ascii="Times New Roman" w:hAnsi="Times New Roman"/>
          <w:b/>
          <w:sz w:val="24"/>
          <w:szCs w:val="24"/>
          <w:lang w:val="es-DO"/>
        </w:rPr>
        <w:t xml:space="preserve"> 143,764.53</w:t>
      </w:r>
      <w:r w:rsidR="00A1732C">
        <w:rPr>
          <w:rFonts w:ascii="Times New Roman" w:hAnsi="Times New Roman"/>
          <w:b/>
          <w:sz w:val="24"/>
          <w:szCs w:val="24"/>
          <w:lang w:val="es-DO"/>
        </w:rPr>
        <w:t>)</w:t>
      </w:r>
      <w:r>
        <w:rPr>
          <w:rFonts w:ascii="Times New Roman" w:hAnsi="Times New Roman"/>
          <w:sz w:val="24"/>
          <w:szCs w:val="24"/>
          <w:lang w:val="es-DO"/>
        </w:rPr>
        <w:t>, que equivalen a un 37</w:t>
      </w:r>
      <w:r w:rsidRPr="00AE37D7">
        <w:rPr>
          <w:rFonts w:ascii="Times New Roman" w:hAnsi="Times New Roman"/>
          <w:sz w:val="24"/>
          <w:szCs w:val="24"/>
          <w:lang w:val="es-DO"/>
        </w:rPr>
        <w:t>.</w:t>
      </w:r>
      <w:r>
        <w:rPr>
          <w:rFonts w:ascii="Times New Roman" w:hAnsi="Times New Roman"/>
          <w:sz w:val="24"/>
          <w:szCs w:val="24"/>
          <w:lang w:val="es-DO"/>
        </w:rPr>
        <w:t>8</w:t>
      </w:r>
      <w:r w:rsidRPr="00AE37D7">
        <w:rPr>
          <w:rFonts w:ascii="Times New Roman" w:hAnsi="Times New Roman"/>
          <w:sz w:val="24"/>
          <w:szCs w:val="24"/>
          <w:lang w:val="es-DO"/>
        </w:rPr>
        <w:t>3% del total de las compras y contrataciones realizadas.</w:t>
      </w:r>
      <w:r w:rsidRPr="00AE37D7">
        <w:t xml:space="preserve">         </w:t>
      </w:r>
    </w:p>
    <w:p w:rsidR="00B97A3F" w:rsidRPr="00053422" w:rsidRDefault="00B97A3F" w:rsidP="00B97A3F">
      <w:pPr>
        <w:spacing w:after="0" w:line="240" w:lineRule="auto"/>
        <w:jc w:val="both"/>
        <w:rPr>
          <w:rFonts w:ascii="Arial" w:hAnsi="Arial" w:cs="Arial"/>
          <w:sz w:val="20"/>
          <w:szCs w:val="20"/>
        </w:rPr>
      </w:pPr>
      <w:r w:rsidRPr="000C6971">
        <w:rPr>
          <w:rFonts w:ascii="Arial" w:hAnsi="Arial" w:cs="Arial"/>
          <w:sz w:val="20"/>
          <w:szCs w:val="20"/>
        </w:rPr>
        <w:t xml:space="preserve">                                 </w:t>
      </w:r>
    </w:p>
    <w:p w:rsidR="00B97A3F" w:rsidRPr="00AE37D7" w:rsidRDefault="00B97A3F" w:rsidP="00B97A3F">
      <w:pPr>
        <w:spacing w:line="480" w:lineRule="auto"/>
        <w:jc w:val="both"/>
        <w:rPr>
          <w:rFonts w:ascii="Times New Roman" w:hAnsi="Times New Roman"/>
          <w:b/>
          <w:i/>
          <w:sz w:val="24"/>
          <w:szCs w:val="24"/>
          <w:lang w:val="es-DO"/>
        </w:rPr>
      </w:pPr>
      <w:r w:rsidRPr="00AE37D7">
        <w:t xml:space="preserve">       </w:t>
      </w:r>
      <w:r w:rsidRPr="00AE37D7">
        <w:rPr>
          <w:rFonts w:ascii="Times New Roman" w:hAnsi="Times New Roman"/>
          <w:b/>
          <w:sz w:val="24"/>
          <w:szCs w:val="24"/>
          <w:lang w:val="es-DO"/>
        </w:rPr>
        <w:t>ii) Monto y porcentaje del presupuesto general dedicado a las compras y contrataciones de bienes, obras y servicios adjudicados a MIPYMEs</w:t>
      </w:r>
      <w:r w:rsidR="00812034">
        <w:rPr>
          <w:rFonts w:ascii="Times New Roman" w:hAnsi="Times New Roman"/>
          <w:b/>
          <w:sz w:val="24"/>
          <w:szCs w:val="24"/>
          <w:lang w:val="es-DO"/>
        </w:rPr>
        <w:t>.</w:t>
      </w:r>
    </w:p>
    <w:p w:rsidR="00B97A3F" w:rsidRPr="00AE37D7" w:rsidRDefault="00B97A3F" w:rsidP="00B97A3F">
      <w:pPr>
        <w:spacing w:line="480" w:lineRule="auto"/>
        <w:contextualSpacing/>
        <w:jc w:val="both"/>
        <w:rPr>
          <w:rFonts w:ascii="Times New Roman" w:hAnsi="Times New Roman"/>
          <w:sz w:val="24"/>
          <w:szCs w:val="24"/>
          <w:lang w:val="es-DO"/>
        </w:rPr>
      </w:pPr>
      <w:r w:rsidRPr="00AE37D7">
        <w:rPr>
          <w:rFonts w:ascii="Times New Roman" w:hAnsi="Times New Roman"/>
          <w:sz w:val="24"/>
          <w:szCs w:val="24"/>
          <w:lang w:val="es-DO"/>
        </w:rPr>
        <w:tab/>
        <w:t>Durante el año 201</w:t>
      </w:r>
      <w:r>
        <w:rPr>
          <w:rFonts w:ascii="Times New Roman" w:hAnsi="Times New Roman"/>
          <w:sz w:val="24"/>
          <w:szCs w:val="24"/>
          <w:lang w:val="es-DO"/>
        </w:rPr>
        <w:t>7</w:t>
      </w:r>
      <w:r w:rsidRPr="00AE37D7">
        <w:rPr>
          <w:rFonts w:ascii="Times New Roman" w:hAnsi="Times New Roman"/>
          <w:sz w:val="24"/>
          <w:szCs w:val="24"/>
          <w:lang w:val="es-DO"/>
        </w:rPr>
        <w:t xml:space="preserve">, la Administradora de Subsidios Sociales (ADESS) efectuó compras y contrataciones adjudicadas a MIPYMES por un monto de </w:t>
      </w:r>
      <w:r w:rsidR="00B8629F" w:rsidRPr="00B8629F">
        <w:rPr>
          <w:rFonts w:ascii="Times New Roman" w:hAnsi="Times New Roman"/>
          <w:b/>
          <w:sz w:val="24"/>
          <w:szCs w:val="24"/>
          <w:lang w:val="es-DO"/>
        </w:rPr>
        <w:t>DIECISÉIS MILLONES CIENTO CUARENTA Y TRES MIL SETECIENTOS SESENTA Y CUATRO PESOS DOMINAMOS CON 53/100 (</w:t>
      </w:r>
      <w:r w:rsidR="00B8629F" w:rsidRPr="00AE37D7">
        <w:rPr>
          <w:rFonts w:ascii="Times New Roman" w:hAnsi="Times New Roman"/>
          <w:b/>
          <w:sz w:val="24"/>
          <w:szCs w:val="24"/>
          <w:lang w:val="es-DO"/>
        </w:rPr>
        <w:t>RD$</w:t>
      </w:r>
      <w:r w:rsidR="00B8629F">
        <w:rPr>
          <w:rFonts w:ascii="Times New Roman" w:hAnsi="Times New Roman"/>
          <w:b/>
          <w:sz w:val="24"/>
          <w:szCs w:val="24"/>
          <w:lang w:val="es-DO"/>
        </w:rPr>
        <w:t>16</w:t>
      </w:r>
      <w:r w:rsidR="00B8629F" w:rsidRPr="00AE37D7">
        <w:rPr>
          <w:rFonts w:ascii="Times New Roman" w:hAnsi="Times New Roman"/>
          <w:b/>
          <w:sz w:val="24"/>
          <w:szCs w:val="24"/>
          <w:lang w:val="es-DO"/>
        </w:rPr>
        <w:t>,</w:t>
      </w:r>
      <w:r w:rsidR="00B8629F">
        <w:rPr>
          <w:rFonts w:ascii="Times New Roman" w:hAnsi="Times New Roman"/>
          <w:b/>
          <w:sz w:val="24"/>
          <w:szCs w:val="24"/>
          <w:lang w:val="es-DO"/>
        </w:rPr>
        <w:t xml:space="preserve"> 143,764.53)</w:t>
      </w:r>
      <w:r>
        <w:rPr>
          <w:rFonts w:ascii="Times New Roman" w:hAnsi="Times New Roman"/>
          <w:sz w:val="24"/>
          <w:szCs w:val="24"/>
          <w:lang w:val="es-DO"/>
        </w:rPr>
        <w:t>, que equivalen a un 37</w:t>
      </w:r>
      <w:r w:rsidRPr="00AE37D7">
        <w:rPr>
          <w:rFonts w:ascii="Times New Roman" w:hAnsi="Times New Roman"/>
          <w:sz w:val="24"/>
          <w:szCs w:val="24"/>
          <w:lang w:val="es-DO"/>
        </w:rPr>
        <w:t>.</w:t>
      </w:r>
      <w:r>
        <w:rPr>
          <w:rFonts w:ascii="Times New Roman" w:hAnsi="Times New Roman"/>
          <w:sz w:val="24"/>
          <w:szCs w:val="24"/>
          <w:lang w:val="es-DO"/>
        </w:rPr>
        <w:t>8</w:t>
      </w:r>
      <w:r w:rsidRPr="00AE37D7">
        <w:rPr>
          <w:rFonts w:ascii="Times New Roman" w:hAnsi="Times New Roman"/>
          <w:sz w:val="24"/>
          <w:szCs w:val="24"/>
          <w:lang w:val="es-DO"/>
        </w:rPr>
        <w:t>3% del total de las compras y contrataciones realizadas.</w:t>
      </w:r>
      <w:r w:rsidRPr="00AE37D7">
        <w:t xml:space="preserve">         </w:t>
      </w:r>
    </w:p>
    <w:p w:rsidR="00B97A3F" w:rsidRPr="00AE37D7" w:rsidRDefault="00B97A3F" w:rsidP="00B97A3F">
      <w:pPr>
        <w:spacing w:line="480" w:lineRule="auto"/>
        <w:contextualSpacing/>
        <w:jc w:val="both"/>
        <w:rPr>
          <w:rFonts w:ascii="Times New Roman" w:hAnsi="Times New Roman"/>
          <w:sz w:val="24"/>
          <w:szCs w:val="24"/>
          <w:lang w:val="es-DO"/>
        </w:rPr>
      </w:pPr>
    </w:p>
    <w:p w:rsidR="00B97A3F" w:rsidRDefault="00B97A3F" w:rsidP="00B97A3F">
      <w:pPr>
        <w:spacing w:line="480" w:lineRule="auto"/>
        <w:jc w:val="both"/>
        <w:rPr>
          <w:rFonts w:ascii="Times New Roman" w:hAnsi="Times New Roman"/>
          <w:b/>
          <w:sz w:val="24"/>
          <w:szCs w:val="24"/>
          <w:lang w:val="es-DO"/>
        </w:rPr>
      </w:pPr>
      <w:r w:rsidRPr="00AE37D7">
        <w:rPr>
          <w:rFonts w:ascii="Times New Roman" w:hAnsi="Times New Roman"/>
          <w:b/>
          <w:sz w:val="24"/>
          <w:szCs w:val="24"/>
          <w:lang w:val="es-DO"/>
        </w:rPr>
        <w:t>iii) Número de procesos convocados y tipos de compras y contrataciones de bienes, obras y servicios adjudicados a MIPYMEs</w:t>
      </w:r>
    </w:p>
    <w:tbl>
      <w:tblPr>
        <w:tblW w:w="8935" w:type="dxa"/>
        <w:tblLook w:val="04A0" w:firstRow="1" w:lastRow="0" w:firstColumn="1" w:lastColumn="0" w:noHBand="0" w:noVBand="1"/>
      </w:tblPr>
      <w:tblGrid>
        <w:gridCol w:w="5145"/>
        <w:gridCol w:w="3790"/>
      </w:tblGrid>
      <w:tr w:rsidR="00B97A3F" w:rsidRPr="00AE37D7" w:rsidTr="00743FE4">
        <w:trPr>
          <w:trHeight w:val="388"/>
        </w:trPr>
        <w:tc>
          <w:tcPr>
            <w:tcW w:w="51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Numero de procesos convocados 201</w:t>
            </w:r>
            <w:r>
              <w:rPr>
                <w:rFonts w:ascii="Times New Roman" w:hAnsi="Times New Roman"/>
                <w:sz w:val="24"/>
                <w:szCs w:val="24"/>
                <w:lang w:val="es-DO"/>
              </w:rPr>
              <w:t>7</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B97A3F" w:rsidRPr="00AE37D7" w:rsidRDefault="00B97A3F" w:rsidP="00541B01">
            <w:pPr>
              <w:spacing w:after="0" w:line="240" w:lineRule="auto"/>
              <w:jc w:val="center"/>
              <w:rPr>
                <w:rFonts w:ascii="Times New Roman" w:hAnsi="Times New Roman"/>
                <w:sz w:val="24"/>
                <w:szCs w:val="24"/>
                <w:lang w:val="es-DO"/>
              </w:rPr>
            </w:pPr>
            <w:r>
              <w:rPr>
                <w:rFonts w:ascii="Times New Roman" w:hAnsi="Times New Roman"/>
                <w:sz w:val="24"/>
                <w:szCs w:val="24"/>
                <w:lang w:val="es-DO"/>
              </w:rPr>
              <w:t>602</w:t>
            </w:r>
          </w:p>
        </w:tc>
      </w:tr>
      <w:tr w:rsidR="00B97A3F" w:rsidRPr="00AE37D7" w:rsidTr="00743FE4">
        <w:trPr>
          <w:trHeight w:val="713"/>
        </w:trPr>
        <w:tc>
          <w:tcPr>
            <w:tcW w:w="5145" w:type="dxa"/>
            <w:tcBorders>
              <w:top w:val="nil"/>
              <w:left w:val="single" w:sz="8" w:space="0" w:color="auto"/>
              <w:bottom w:val="single" w:sz="8" w:space="0" w:color="auto"/>
              <w:right w:val="single" w:sz="4" w:space="0" w:color="auto"/>
            </w:tcBorders>
            <w:shd w:val="clear" w:color="auto" w:fill="auto"/>
            <w:vAlign w:val="center"/>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Numero de procesos adjudicados a MIPYMES 201</w:t>
            </w:r>
            <w:r>
              <w:rPr>
                <w:rFonts w:ascii="Times New Roman" w:hAnsi="Times New Roman"/>
                <w:sz w:val="24"/>
                <w:szCs w:val="24"/>
                <w:lang w:val="es-DO"/>
              </w:rPr>
              <w:t>7</w:t>
            </w:r>
          </w:p>
        </w:tc>
        <w:tc>
          <w:tcPr>
            <w:tcW w:w="3790" w:type="dxa"/>
            <w:tcBorders>
              <w:top w:val="nil"/>
              <w:left w:val="nil"/>
              <w:bottom w:val="single" w:sz="4" w:space="0" w:color="auto"/>
              <w:right w:val="single" w:sz="4" w:space="0" w:color="auto"/>
            </w:tcBorders>
            <w:shd w:val="clear" w:color="auto" w:fill="auto"/>
            <w:vAlign w:val="center"/>
            <w:hideMark/>
          </w:tcPr>
          <w:p w:rsidR="00B97A3F" w:rsidRPr="00AE37D7" w:rsidRDefault="00B97A3F" w:rsidP="00541B01">
            <w:pPr>
              <w:spacing w:after="0" w:line="240" w:lineRule="auto"/>
              <w:jc w:val="center"/>
              <w:rPr>
                <w:rFonts w:ascii="Times New Roman" w:hAnsi="Times New Roman"/>
                <w:sz w:val="24"/>
                <w:szCs w:val="24"/>
                <w:lang w:val="es-DO"/>
              </w:rPr>
            </w:pPr>
            <w:r>
              <w:rPr>
                <w:rFonts w:ascii="Times New Roman" w:hAnsi="Times New Roman"/>
                <w:sz w:val="24"/>
                <w:szCs w:val="24"/>
                <w:lang w:val="es-DO"/>
              </w:rPr>
              <w:t>150</w:t>
            </w:r>
          </w:p>
        </w:tc>
      </w:tr>
      <w:tr w:rsidR="00B97A3F" w:rsidRPr="00AE37D7" w:rsidTr="00743FE4">
        <w:trPr>
          <w:trHeight w:val="753"/>
        </w:trPr>
        <w:tc>
          <w:tcPr>
            <w:tcW w:w="5145" w:type="dxa"/>
            <w:tcBorders>
              <w:top w:val="nil"/>
              <w:left w:val="single" w:sz="8" w:space="0" w:color="auto"/>
              <w:bottom w:val="single" w:sz="8" w:space="0" w:color="auto"/>
              <w:right w:val="single" w:sz="4" w:space="0" w:color="auto"/>
            </w:tcBorders>
            <w:shd w:val="clear" w:color="auto" w:fill="auto"/>
            <w:vAlign w:val="center"/>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Porcentaje de compras adjudicadas a MIPYMEs en 201</w:t>
            </w:r>
            <w:r>
              <w:rPr>
                <w:rFonts w:ascii="Times New Roman" w:hAnsi="Times New Roman"/>
                <w:sz w:val="24"/>
                <w:szCs w:val="24"/>
                <w:lang w:val="es-DO"/>
              </w:rPr>
              <w:t>7</w:t>
            </w:r>
          </w:p>
        </w:tc>
        <w:tc>
          <w:tcPr>
            <w:tcW w:w="3790" w:type="dxa"/>
            <w:tcBorders>
              <w:top w:val="nil"/>
              <w:left w:val="nil"/>
              <w:bottom w:val="single" w:sz="4" w:space="0" w:color="auto"/>
              <w:right w:val="single" w:sz="4" w:space="0" w:color="auto"/>
            </w:tcBorders>
            <w:shd w:val="clear" w:color="auto" w:fill="auto"/>
            <w:vAlign w:val="center"/>
            <w:hideMark/>
          </w:tcPr>
          <w:p w:rsidR="00B97A3F" w:rsidRPr="00AE37D7" w:rsidRDefault="00B97A3F" w:rsidP="00541B01">
            <w:pPr>
              <w:spacing w:after="0" w:line="240" w:lineRule="auto"/>
              <w:jc w:val="center"/>
              <w:rPr>
                <w:rFonts w:ascii="Times New Roman" w:hAnsi="Times New Roman"/>
                <w:sz w:val="24"/>
                <w:szCs w:val="24"/>
                <w:lang w:val="es-DO"/>
              </w:rPr>
            </w:pPr>
            <w:r>
              <w:rPr>
                <w:rFonts w:ascii="Times New Roman" w:hAnsi="Times New Roman"/>
                <w:sz w:val="24"/>
                <w:szCs w:val="24"/>
                <w:lang w:val="es-DO"/>
              </w:rPr>
              <w:t>24</w:t>
            </w:r>
            <w:r w:rsidRPr="00AE37D7">
              <w:rPr>
                <w:rFonts w:ascii="Times New Roman" w:hAnsi="Times New Roman"/>
                <w:sz w:val="24"/>
                <w:szCs w:val="24"/>
                <w:lang w:val="es-DO"/>
              </w:rPr>
              <w:t>.9</w:t>
            </w:r>
            <w:r>
              <w:rPr>
                <w:rFonts w:ascii="Times New Roman" w:hAnsi="Times New Roman"/>
                <w:sz w:val="24"/>
                <w:szCs w:val="24"/>
                <w:lang w:val="es-DO"/>
              </w:rPr>
              <w:t>2</w:t>
            </w:r>
            <w:r w:rsidRPr="00AE37D7">
              <w:rPr>
                <w:rFonts w:ascii="Times New Roman" w:hAnsi="Times New Roman"/>
                <w:sz w:val="24"/>
                <w:szCs w:val="24"/>
                <w:lang w:val="es-DO"/>
              </w:rPr>
              <w:t>%</w:t>
            </w:r>
          </w:p>
        </w:tc>
      </w:tr>
    </w:tbl>
    <w:p w:rsidR="00B97A3F" w:rsidRDefault="00B97A3F" w:rsidP="00B97A3F">
      <w:pPr>
        <w:spacing w:line="480" w:lineRule="auto"/>
        <w:rPr>
          <w:rFonts w:ascii="Times New Roman" w:hAnsi="Times New Roman"/>
          <w:b/>
          <w:sz w:val="24"/>
          <w:szCs w:val="24"/>
          <w:lang w:val="es-DO"/>
        </w:rPr>
      </w:pPr>
    </w:p>
    <w:p w:rsidR="00541B01" w:rsidRDefault="00541B01" w:rsidP="00B97A3F">
      <w:pPr>
        <w:spacing w:line="480" w:lineRule="auto"/>
        <w:rPr>
          <w:rFonts w:ascii="Times New Roman" w:hAnsi="Times New Roman"/>
          <w:b/>
          <w:sz w:val="24"/>
          <w:szCs w:val="24"/>
          <w:lang w:val="es-DO"/>
        </w:rPr>
      </w:pPr>
    </w:p>
    <w:p w:rsidR="00B97A3F" w:rsidRPr="00AE37D7" w:rsidRDefault="00B97A3F" w:rsidP="00B97A3F">
      <w:pPr>
        <w:spacing w:line="480" w:lineRule="auto"/>
        <w:rPr>
          <w:rFonts w:ascii="Times New Roman" w:hAnsi="Times New Roman"/>
          <w:b/>
          <w:i/>
          <w:sz w:val="24"/>
          <w:szCs w:val="24"/>
          <w:lang w:val="es-DO"/>
        </w:rPr>
      </w:pPr>
      <w:r w:rsidRPr="00AE37D7">
        <w:rPr>
          <w:rFonts w:ascii="Times New Roman" w:hAnsi="Times New Roman"/>
          <w:b/>
          <w:sz w:val="24"/>
          <w:szCs w:val="24"/>
          <w:lang w:val="es-DO"/>
        </w:rPr>
        <w:lastRenderedPageBreak/>
        <w:t>iv) Modalidad y montos de compras adjudicadas a MIPYMES</w:t>
      </w:r>
    </w:p>
    <w:tbl>
      <w:tblPr>
        <w:tblW w:w="8515" w:type="dxa"/>
        <w:tblCellMar>
          <w:left w:w="70" w:type="dxa"/>
          <w:right w:w="70" w:type="dxa"/>
        </w:tblCellMar>
        <w:tblLook w:val="04A0" w:firstRow="1" w:lastRow="0" w:firstColumn="1" w:lastColumn="0" w:noHBand="0" w:noVBand="1"/>
      </w:tblPr>
      <w:tblGrid>
        <w:gridCol w:w="5660"/>
        <w:gridCol w:w="2855"/>
      </w:tblGrid>
      <w:tr w:rsidR="00B97A3F" w:rsidRPr="00AE37D7" w:rsidTr="003047E0">
        <w:trPr>
          <w:trHeight w:val="75"/>
        </w:trPr>
        <w:tc>
          <w:tcPr>
            <w:tcW w:w="566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Modalidad de compras</w:t>
            </w:r>
          </w:p>
        </w:tc>
        <w:tc>
          <w:tcPr>
            <w:tcW w:w="2855" w:type="dxa"/>
            <w:tcBorders>
              <w:top w:val="single" w:sz="8" w:space="0" w:color="auto"/>
              <w:left w:val="nil"/>
              <w:bottom w:val="single" w:sz="8" w:space="0" w:color="auto"/>
              <w:right w:val="single" w:sz="8" w:space="0" w:color="auto"/>
            </w:tcBorders>
            <w:shd w:val="clear" w:color="000000" w:fill="C0C0C0"/>
            <w:vAlign w:val="center"/>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Total en Pesos</w:t>
            </w:r>
          </w:p>
        </w:tc>
      </w:tr>
      <w:tr w:rsidR="002D2491" w:rsidRPr="00AE37D7" w:rsidTr="003047E0">
        <w:trPr>
          <w:trHeight w:val="316"/>
        </w:trPr>
        <w:tc>
          <w:tcPr>
            <w:tcW w:w="5660" w:type="dxa"/>
            <w:tcBorders>
              <w:top w:val="nil"/>
              <w:left w:val="single" w:sz="8" w:space="0" w:color="auto"/>
              <w:bottom w:val="single" w:sz="4" w:space="0" w:color="auto"/>
              <w:right w:val="single" w:sz="4" w:space="0" w:color="auto"/>
            </w:tcBorders>
            <w:shd w:val="clear" w:color="auto" w:fill="auto"/>
            <w:vAlign w:val="bottom"/>
            <w:hideMark/>
          </w:tcPr>
          <w:p w:rsidR="002D2491" w:rsidRPr="00AE37D7" w:rsidRDefault="002D2491" w:rsidP="00541B01">
            <w:pPr>
              <w:spacing w:after="0" w:line="240" w:lineRule="auto"/>
              <w:rPr>
                <w:rFonts w:ascii="Times New Roman" w:hAnsi="Times New Roman"/>
                <w:sz w:val="24"/>
                <w:szCs w:val="24"/>
                <w:lang w:val="es-DO"/>
              </w:rPr>
            </w:pPr>
            <w:r w:rsidRPr="00AE37D7">
              <w:rPr>
                <w:rFonts w:ascii="Times New Roman" w:hAnsi="Times New Roman"/>
                <w:sz w:val="24"/>
                <w:szCs w:val="24"/>
                <w:lang w:val="es-DO"/>
              </w:rPr>
              <w:t xml:space="preserve">COMPRA POR DEBAJO DEL UMBRAL </w:t>
            </w:r>
          </w:p>
        </w:tc>
        <w:tc>
          <w:tcPr>
            <w:tcW w:w="2855" w:type="dxa"/>
            <w:tcBorders>
              <w:top w:val="nil"/>
              <w:left w:val="nil"/>
              <w:bottom w:val="single" w:sz="4" w:space="0" w:color="auto"/>
              <w:right w:val="single" w:sz="8" w:space="0" w:color="auto"/>
            </w:tcBorders>
            <w:shd w:val="clear" w:color="auto" w:fill="auto"/>
            <w:vAlign w:val="center"/>
          </w:tcPr>
          <w:p w:rsidR="002D2491" w:rsidRPr="00AE37D7" w:rsidRDefault="002D2491" w:rsidP="00541B01">
            <w:pPr>
              <w:spacing w:after="0" w:line="240" w:lineRule="auto"/>
              <w:jc w:val="both"/>
              <w:rPr>
                <w:rFonts w:ascii="Times New Roman" w:hAnsi="Times New Roman"/>
                <w:sz w:val="24"/>
                <w:szCs w:val="24"/>
                <w:lang w:val="es-DO"/>
              </w:rPr>
            </w:pPr>
            <w:r w:rsidRPr="00BC553C">
              <w:rPr>
                <w:rFonts w:ascii="Arial" w:hAnsi="Arial" w:cs="Arial"/>
                <w:sz w:val="20"/>
                <w:szCs w:val="20"/>
              </w:rPr>
              <w:t>RD$3,257,367.73</w:t>
            </w:r>
          </w:p>
        </w:tc>
      </w:tr>
      <w:tr w:rsidR="002D2491" w:rsidRPr="00AE37D7" w:rsidTr="003047E0">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2491" w:rsidRPr="00AE37D7" w:rsidRDefault="002D2491" w:rsidP="00541B01">
            <w:pPr>
              <w:spacing w:after="0" w:line="240" w:lineRule="auto"/>
              <w:rPr>
                <w:rFonts w:ascii="Times New Roman" w:hAnsi="Times New Roman"/>
                <w:sz w:val="24"/>
                <w:szCs w:val="24"/>
                <w:lang w:val="es-DO"/>
              </w:rPr>
            </w:pPr>
            <w:r w:rsidRPr="00AE37D7">
              <w:rPr>
                <w:rFonts w:ascii="Times New Roman" w:hAnsi="Times New Roman"/>
                <w:sz w:val="24"/>
                <w:szCs w:val="24"/>
                <w:lang w:val="es-DO"/>
              </w:rPr>
              <w:t>COMPRA MENOR</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rsidR="002D2491" w:rsidRPr="00AE37D7" w:rsidRDefault="002D2491" w:rsidP="00541B01">
            <w:pPr>
              <w:spacing w:after="0" w:line="240" w:lineRule="auto"/>
              <w:rPr>
                <w:rFonts w:ascii="Times New Roman" w:hAnsi="Times New Roman"/>
                <w:sz w:val="24"/>
                <w:szCs w:val="24"/>
                <w:lang w:val="es-DO"/>
              </w:rPr>
            </w:pPr>
            <w:r w:rsidRPr="00BC553C">
              <w:rPr>
                <w:rFonts w:ascii="Arial" w:hAnsi="Arial" w:cs="Arial"/>
                <w:sz w:val="20"/>
                <w:szCs w:val="20"/>
              </w:rPr>
              <w:t>RD$6,030,463.39</w:t>
            </w:r>
          </w:p>
        </w:tc>
      </w:tr>
      <w:tr w:rsidR="002D2491" w:rsidRPr="00AE37D7" w:rsidTr="003047E0">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tcPr>
          <w:p w:rsidR="002D2491" w:rsidRPr="00AE37D7" w:rsidRDefault="002D2491" w:rsidP="00541B01">
            <w:pPr>
              <w:spacing w:after="0" w:line="240" w:lineRule="auto"/>
              <w:rPr>
                <w:rFonts w:ascii="Times New Roman" w:hAnsi="Times New Roman"/>
                <w:sz w:val="24"/>
                <w:szCs w:val="24"/>
                <w:lang w:val="es-DO"/>
              </w:rPr>
            </w:pPr>
            <w:r w:rsidRPr="00AE37D7">
              <w:rPr>
                <w:rFonts w:ascii="Times New Roman" w:hAnsi="Times New Roman"/>
                <w:sz w:val="24"/>
                <w:szCs w:val="24"/>
                <w:lang w:val="es-DO"/>
              </w:rPr>
              <w:t>COMPARACION DE PRECIOS</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rsidR="002D2491" w:rsidRPr="00AE37D7" w:rsidRDefault="002D2491" w:rsidP="00541B01">
            <w:pPr>
              <w:spacing w:after="0" w:line="240" w:lineRule="auto"/>
              <w:jc w:val="both"/>
              <w:rPr>
                <w:rFonts w:ascii="Times New Roman" w:hAnsi="Times New Roman"/>
                <w:sz w:val="24"/>
                <w:szCs w:val="24"/>
                <w:lang w:val="es-DO"/>
              </w:rPr>
            </w:pPr>
            <w:r w:rsidRPr="00BC553C">
              <w:rPr>
                <w:rFonts w:ascii="Arial" w:hAnsi="Arial" w:cs="Arial"/>
                <w:sz w:val="20"/>
                <w:szCs w:val="20"/>
              </w:rPr>
              <w:t>RD$</w:t>
            </w:r>
            <w:r w:rsidRPr="00BC553C">
              <w:rPr>
                <w:rFonts w:ascii="Arial" w:hAnsi="Arial" w:cs="Arial"/>
                <w:sz w:val="20"/>
                <w:szCs w:val="20"/>
                <w:lang w:val="es-DO"/>
              </w:rPr>
              <w:t>2,457,279.61</w:t>
            </w:r>
          </w:p>
        </w:tc>
      </w:tr>
      <w:tr w:rsidR="002D2491" w:rsidRPr="00AE37D7" w:rsidTr="003047E0">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tcPr>
          <w:p w:rsidR="002D2491" w:rsidRPr="00AE37D7" w:rsidRDefault="002D2491" w:rsidP="00541B01">
            <w:pPr>
              <w:spacing w:after="0" w:line="240" w:lineRule="auto"/>
              <w:rPr>
                <w:rFonts w:ascii="Times New Roman" w:hAnsi="Times New Roman"/>
                <w:sz w:val="24"/>
                <w:szCs w:val="24"/>
                <w:lang w:val="es-DO"/>
              </w:rPr>
            </w:pPr>
            <w:r w:rsidRPr="00AE37D7">
              <w:rPr>
                <w:rFonts w:ascii="Times New Roman" w:hAnsi="Times New Roman"/>
                <w:sz w:val="24"/>
                <w:szCs w:val="24"/>
                <w:lang w:val="es-DO"/>
              </w:rPr>
              <w:t>LICITACION</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rsidR="002D2491" w:rsidRPr="00AE37D7" w:rsidRDefault="002D2491" w:rsidP="00541B01">
            <w:pPr>
              <w:spacing w:after="0" w:line="240" w:lineRule="auto"/>
              <w:jc w:val="both"/>
              <w:rPr>
                <w:rFonts w:ascii="Times New Roman" w:hAnsi="Times New Roman"/>
                <w:sz w:val="24"/>
                <w:szCs w:val="24"/>
                <w:lang w:val="es-DO"/>
              </w:rPr>
            </w:pPr>
            <w:r w:rsidRPr="00BC553C">
              <w:rPr>
                <w:rFonts w:ascii="Arial" w:hAnsi="Arial" w:cs="Arial"/>
                <w:sz w:val="20"/>
                <w:szCs w:val="20"/>
              </w:rPr>
              <w:t>RD$</w:t>
            </w:r>
            <w:r w:rsidRPr="00BC553C">
              <w:rPr>
                <w:rFonts w:ascii="Arial" w:hAnsi="Arial" w:cs="Arial"/>
                <w:sz w:val="20"/>
                <w:szCs w:val="20"/>
                <w:lang w:val="es-DO"/>
              </w:rPr>
              <w:t>0.00</w:t>
            </w:r>
          </w:p>
        </w:tc>
      </w:tr>
      <w:tr w:rsidR="002D2491" w:rsidRPr="00AE37D7" w:rsidTr="003047E0">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tcPr>
          <w:p w:rsidR="002D2491" w:rsidRPr="00AE37D7" w:rsidRDefault="002D2491" w:rsidP="00541B01">
            <w:pPr>
              <w:spacing w:after="0" w:line="240" w:lineRule="auto"/>
              <w:rPr>
                <w:rFonts w:ascii="Times New Roman" w:hAnsi="Times New Roman"/>
                <w:sz w:val="24"/>
                <w:szCs w:val="24"/>
                <w:lang w:val="es-DO"/>
              </w:rPr>
            </w:pPr>
            <w:r>
              <w:rPr>
                <w:rFonts w:ascii="Times New Roman" w:hAnsi="Times New Roman"/>
                <w:sz w:val="24"/>
                <w:szCs w:val="24"/>
                <w:lang w:val="es-DO"/>
              </w:rPr>
              <w:t>PROCESO DE EXCEPCION</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rsidR="002D2491" w:rsidRPr="00AE37D7" w:rsidRDefault="002D2491" w:rsidP="00541B01">
            <w:pPr>
              <w:spacing w:after="0" w:line="240" w:lineRule="auto"/>
              <w:jc w:val="both"/>
              <w:rPr>
                <w:rFonts w:ascii="Times New Roman" w:hAnsi="Times New Roman"/>
                <w:sz w:val="24"/>
                <w:szCs w:val="24"/>
                <w:lang w:val="es-DO"/>
              </w:rPr>
            </w:pPr>
            <w:r w:rsidRPr="00BC553C">
              <w:rPr>
                <w:rFonts w:ascii="Arial" w:hAnsi="Arial" w:cs="Arial"/>
                <w:sz w:val="20"/>
                <w:szCs w:val="20"/>
              </w:rPr>
              <w:t>RD$4,398,653.80</w:t>
            </w:r>
          </w:p>
        </w:tc>
      </w:tr>
      <w:tr w:rsidR="002D2491" w:rsidRPr="00AE37D7" w:rsidTr="003047E0">
        <w:trPr>
          <w:trHeight w:val="75"/>
        </w:trPr>
        <w:tc>
          <w:tcPr>
            <w:tcW w:w="5660" w:type="dxa"/>
            <w:tcBorders>
              <w:top w:val="single" w:sz="4" w:space="0" w:color="auto"/>
              <w:left w:val="single" w:sz="4" w:space="0" w:color="auto"/>
              <w:bottom w:val="single" w:sz="4" w:space="0" w:color="auto"/>
              <w:right w:val="single" w:sz="4" w:space="0" w:color="auto"/>
            </w:tcBorders>
            <w:shd w:val="clear" w:color="auto" w:fill="auto"/>
            <w:vAlign w:val="bottom"/>
          </w:tcPr>
          <w:p w:rsidR="002D2491" w:rsidRPr="00AE37D7" w:rsidRDefault="002D2491" w:rsidP="00541B01">
            <w:pPr>
              <w:spacing w:after="0" w:line="240" w:lineRule="auto"/>
              <w:rPr>
                <w:rFonts w:ascii="Times New Roman" w:hAnsi="Times New Roman"/>
                <w:b/>
                <w:sz w:val="24"/>
                <w:szCs w:val="24"/>
                <w:lang w:val="es-DO"/>
              </w:rPr>
            </w:pPr>
            <w:r w:rsidRPr="00AE37D7">
              <w:rPr>
                <w:rFonts w:ascii="Times New Roman" w:hAnsi="Times New Roman"/>
                <w:b/>
                <w:sz w:val="24"/>
                <w:szCs w:val="24"/>
                <w:lang w:val="es-DO"/>
              </w:rPr>
              <w:t>TOTAL</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rsidR="002D2491" w:rsidRPr="00AE37D7" w:rsidRDefault="002D2491" w:rsidP="00541B01">
            <w:pPr>
              <w:spacing w:after="0" w:line="240" w:lineRule="auto"/>
              <w:jc w:val="both"/>
              <w:rPr>
                <w:rFonts w:ascii="Times New Roman" w:hAnsi="Times New Roman"/>
                <w:b/>
                <w:sz w:val="24"/>
                <w:szCs w:val="24"/>
                <w:lang w:val="es-DO"/>
              </w:rPr>
            </w:pPr>
            <w:r w:rsidRPr="00BC553C">
              <w:rPr>
                <w:rFonts w:ascii="Arial" w:hAnsi="Arial" w:cs="Arial"/>
                <w:b/>
                <w:sz w:val="24"/>
                <w:szCs w:val="24"/>
                <w:lang w:val="es-DO"/>
              </w:rPr>
              <w:t>RD$16,143,764.53</w:t>
            </w:r>
          </w:p>
        </w:tc>
      </w:tr>
    </w:tbl>
    <w:p w:rsidR="00B97A3F" w:rsidRDefault="00B97A3F" w:rsidP="00B97A3F">
      <w:pPr>
        <w:spacing w:line="480" w:lineRule="auto"/>
        <w:rPr>
          <w:rFonts w:ascii="Times New Roman" w:hAnsi="Times New Roman"/>
          <w:b/>
          <w:sz w:val="24"/>
          <w:szCs w:val="24"/>
          <w:lang w:val="es-DO"/>
        </w:rPr>
      </w:pPr>
    </w:p>
    <w:p w:rsidR="00B97A3F" w:rsidRPr="00AE37D7" w:rsidRDefault="00B97A3F" w:rsidP="00B97A3F">
      <w:pPr>
        <w:spacing w:line="480" w:lineRule="auto"/>
        <w:rPr>
          <w:rFonts w:ascii="Times New Roman" w:hAnsi="Times New Roman"/>
          <w:b/>
          <w:sz w:val="24"/>
          <w:szCs w:val="24"/>
          <w:lang w:val="es-DO"/>
        </w:rPr>
      </w:pPr>
      <w:r w:rsidRPr="00AE37D7">
        <w:rPr>
          <w:rFonts w:ascii="Times New Roman" w:hAnsi="Times New Roman"/>
          <w:b/>
          <w:sz w:val="24"/>
          <w:szCs w:val="24"/>
          <w:lang w:val="es-DO"/>
        </w:rPr>
        <w:t>8.2. Empresas en General</w:t>
      </w:r>
    </w:p>
    <w:p w:rsidR="00B97A3F" w:rsidRPr="00AE37D7" w:rsidRDefault="00B97A3F" w:rsidP="00B97A3F">
      <w:pPr>
        <w:numPr>
          <w:ilvl w:val="0"/>
          <w:numId w:val="34"/>
        </w:numPr>
        <w:spacing w:after="160" w:line="480" w:lineRule="auto"/>
        <w:contextualSpacing/>
        <w:rPr>
          <w:rFonts w:ascii="Times New Roman" w:eastAsia="Calibri" w:hAnsi="Times New Roman"/>
          <w:b/>
          <w:i/>
          <w:sz w:val="24"/>
          <w:szCs w:val="24"/>
          <w:lang w:val="es-DO"/>
        </w:rPr>
      </w:pPr>
      <w:r w:rsidRPr="00AE37D7">
        <w:rPr>
          <w:rFonts w:ascii="Times New Roman" w:eastAsia="Calibri" w:hAnsi="Times New Roman"/>
          <w:b/>
          <w:sz w:val="24"/>
          <w:szCs w:val="24"/>
          <w:lang w:val="es-DO"/>
        </w:rPr>
        <w:t>Presupuesto asignado y ejecutado</w:t>
      </w:r>
    </w:p>
    <w:p w:rsidR="00B97A3F" w:rsidRDefault="00B97A3F" w:rsidP="00B97A3F">
      <w:pPr>
        <w:spacing w:line="480" w:lineRule="auto"/>
        <w:jc w:val="both"/>
        <w:rPr>
          <w:rFonts w:ascii="Times New Roman" w:hAnsi="Times New Roman"/>
          <w:sz w:val="24"/>
          <w:szCs w:val="24"/>
          <w:lang w:val="es-DO"/>
        </w:rPr>
      </w:pPr>
      <w:r w:rsidRPr="00AE37D7">
        <w:rPr>
          <w:rFonts w:ascii="Times New Roman" w:hAnsi="Times New Roman"/>
          <w:sz w:val="24"/>
          <w:szCs w:val="24"/>
          <w:lang w:val="es-DO"/>
        </w:rPr>
        <w:tab/>
        <w:t xml:space="preserve">El presupuesto asignado fue de </w:t>
      </w:r>
      <w:r w:rsidR="002D2491" w:rsidRPr="005429FB">
        <w:rPr>
          <w:rFonts w:ascii="Times New Roman" w:hAnsi="Times New Roman"/>
          <w:b/>
          <w:sz w:val="24"/>
          <w:szCs w:val="24"/>
          <w:lang w:val="es-DO"/>
        </w:rPr>
        <w:t xml:space="preserve">CUATROCIENTOS CINCUENTA Y NUEVE MILLONES QUINIENTOS NOVENTA Y CINCO MIL TREINTA Y CINCO </w:t>
      </w:r>
      <w:r w:rsidR="002D2491" w:rsidRPr="00A1732C">
        <w:rPr>
          <w:rFonts w:ascii="Times New Roman" w:hAnsi="Times New Roman"/>
          <w:b/>
          <w:sz w:val="24"/>
          <w:szCs w:val="24"/>
        </w:rPr>
        <w:t>PESOS DOMINICANOS</w:t>
      </w:r>
      <w:r w:rsidR="002D2491">
        <w:rPr>
          <w:rFonts w:ascii="Times New Roman" w:hAnsi="Times New Roman"/>
          <w:sz w:val="24"/>
          <w:szCs w:val="24"/>
        </w:rPr>
        <w:t xml:space="preserve"> </w:t>
      </w:r>
      <w:r w:rsidR="002D2491" w:rsidRPr="00B8629F">
        <w:rPr>
          <w:rFonts w:ascii="Times New Roman" w:hAnsi="Times New Roman"/>
          <w:b/>
          <w:sz w:val="24"/>
          <w:szCs w:val="24"/>
        </w:rPr>
        <w:t xml:space="preserve">CON </w:t>
      </w:r>
      <w:r w:rsidR="002D2491" w:rsidRPr="005429FB">
        <w:rPr>
          <w:rFonts w:ascii="Times New Roman" w:hAnsi="Times New Roman"/>
          <w:b/>
          <w:sz w:val="24"/>
          <w:szCs w:val="24"/>
          <w:lang w:val="es-DO"/>
        </w:rPr>
        <w:t>00/100 (RD$459, 595,035.00)</w:t>
      </w:r>
      <w:r w:rsidR="002D2491">
        <w:rPr>
          <w:rFonts w:ascii="Times New Roman" w:hAnsi="Times New Roman"/>
          <w:b/>
          <w:sz w:val="24"/>
          <w:szCs w:val="24"/>
          <w:lang w:val="es-DO"/>
        </w:rPr>
        <w:t xml:space="preserve"> </w:t>
      </w:r>
      <w:r w:rsidRPr="00AE37D7">
        <w:rPr>
          <w:rFonts w:ascii="Times New Roman" w:hAnsi="Times New Roman"/>
          <w:sz w:val="24"/>
          <w:szCs w:val="24"/>
          <w:lang w:val="es-DO"/>
        </w:rPr>
        <w:t xml:space="preserve">y el ejecutado destinado a las compras y contrataciones de bienes, obras y servicios fue de </w:t>
      </w:r>
      <w:r w:rsidR="00B8629F" w:rsidRPr="00A1732C">
        <w:rPr>
          <w:rFonts w:ascii="Times New Roman" w:hAnsi="Times New Roman"/>
          <w:b/>
          <w:sz w:val="24"/>
          <w:szCs w:val="24"/>
          <w:lang w:val="es-DO"/>
        </w:rPr>
        <w:t>CUARENTA Y DOS MILLONES SEISCIENTOS SETENTA MIL OCHOCIENTOS OCHENTA Y TRES PESOS DOMINICANOS CON</w:t>
      </w:r>
      <w:r w:rsidR="00B8629F" w:rsidRPr="000C6971">
        <w:rPr>
          <w:rFonts w:ascii="Times New Roman" w:hAnsi="Times New Roman"/>
          <w:sz w:val="24"/>
          <w:szCs w:val="24"/>
          <w:lang w:val="es-DO"/>
        </w:rPr>
        <w:t xml:space="preserve"> </w:t>
      </w:r>
      <w:r w:rsidR="00B8629F" w:rsidRPr="00A1732C">
        <w:rPr>
          <w:rFonts w:ascii="Times New Roman" w:hAnsi="Times New Roman"/>
          <w:b/>
          <w:sz w:val="24"/>
          <w:szCs w:val="24"/>
          <w:lang w:val="es-DO"/>
        </w:rPr>
        <w:t>73/100 (RD$42</w:t>
      </w:r>
      <w:r w:rsidR="00B8629F">
        <w:rPr>
          <w:rFonts w:ascii="Times New Roman" w:hAnsi="Times New Roman"/>
          <w:b/>
          <w:sz w:val="24"/>
          <w:szCs w:val="24"/>
          <w:lang w:val="es-DO"/>
        </w:rPr>
        <w:t>,</w:t>
      </w:r>
      <w:r w:rsidR="00B8629F" w:rsidRPr="000C6971">
        <w:rPr>
          <w:rFonts w:ascii="Times New Roman" w:hAnsi="Times New Roman"/>
          <w:b/>
          <w:sz w:val="24"/>
          <w:szCs w:val="24"/>
          <w:lang w:val="es-DO"/>
        </w:rPr>
        <w:t>670,883.73</w:t>
      </w:r>
      <w:r w:rsidR="00B8629F">
        <w:rPr>
          <w:rFonts w:ascii="Times New Roman" w:hAnsi="Times New Roman"/>
          <w:b/>
          <w:sz w:val="24"/>
          <w:szCs w:val="24"/>
          <w:lang w:val="es-DO"/>
        </w:rPr>
        <w:t>)</w:t>
      </w:r>
      <w:r w:rsidR="00B8629F" w:rsidRPr="000C6971">
        <w:rPr>
          <w:rFonts w:ascii="Times New Roman" w:hAnsi="Times New Roman"/>
          <w:sz w:val="24"/>
          <w:szCs w:val="24"/>
          <w:lang w:val="es-DO"/>
        </w:rPr>
        <w:t>.</w:t>
      </w:r>
      <w:r w:rsidRPr="000C6971">
        <w:rPr>
          <w:rFonts w:ascii="Times New Roman" w:hAnsi="Times New Roman"/>
          <w:sz w:val="24"/>
          <w:szCs w:val="24"/>
          <w:lang w:val="es-DO"/>
        </w:rPr>
        <w:t xml:space="preserve">  </w:t>
      </w:r>
    </w:p>
    <w:p w:rsidR="00B97A3F" w:rsidRPr="00AE37D7" w:rsidRDefault="00B97A3F" w:rsidP="00B97A3F">
      <w:pPr>
        <w:numPr>
          <w:ilvl w:val="0"/>
          <w:numId w:val="34"/>
        </w:numPr>
        <w:spacing w:after="160" w:line="480" w:lineRule="auto"/>
        <w:contextualSpacing/>
        <w:rPr>
          <w:rFonts w:ascii="Times New Roman" w:eastAsia="Calibri" w:hAnsi="Times New Roman"/>
          <w:b/>
          <w:i/>
          <w:sz w:val="24"/>
          <w:szCs w:val="24"/>
          <w:lang w:val="es-DO"/>
        </w:rPr>
      </w:pPr>
      <w:r w:rsidRPr="00AE37D7">
        <w:rPr>
          <w:rFonts w:ascii="Times New Roman" w:eastAsia="Calibri" w:hAnsi="Times New Roman"/>
          <w:b/>
          <w:sz w:val="24"/>
          <w:szCs w:val="24"/>
          <w:lang w:val="es-DO"/>
        </w:rPr>
        <w:t>Plan de Compras y Contrataciones publicado Versus Plan Anual de Compras y Contrataciones ejecutado</w:t>
      </w:r>
    </w:p>
    <w:p w:rsidR="00B97A3F" w:rsidRDefault="00B97A3F" w:rsidP="002D2491">
      <w:pPr>
        <w:spacing w:line="480" w:lineRule="auto"/>
        <w:jc w:val="both"/>
        <w:rPr>
          <w:rFonts w:ascii="Times New Roman" w:hAnsi="Times New Roman"/>
          <w:sz w:val="24"/>
          <w:szCs w:val="24"/>
          <w:lang w:val="es-DO"/>
        </w:rPr>
      </w:pPr>
      <w:r w:rsidRPr="00AE37D7">
        <w:rPr>
          <w:rFonts w:ascii="Times New Roman" w:hAnsi="Times New Roman"/>
          <w:sz w:val="24"/>
          <w:szCs w:val="24"/>
          <w:lang w:val="es-DO"/>
        </w:rPr>
        <w:tab/>
      </w:r>
      <w:r w:rsidR="002D2491" w:rsidRPr="00AE37D7">
        <w:rPr>
          <w:rFonts w:ascii="Times New Roman" w:hAnsi="Times New Roman"/>
          <w:sz w:val="24"/>
          <w:szCs w:val="24"/>
          <w:lang w:val="es-DO"/>
        </w:rPr>
        <w:t xml:space="preserve">El plan anual de compras publicado fue por valor de </w:t>
      </w:r>
      <w:r w:rsidR="002D2491" w:rsidRPr="002D2491">
        <w:rPr>
          <w:rFonts w:ascii="Times New Roman" w:hAnsi="Times New Roman"/>
          <w:b/>
          <w:sz w:val="24"/>
          <w:szCs w:val="24"/>
          <w:lang w:val="es-DO"/>
        </w:rPr>
        <w:t>CIENTO TREINTA Y UN MILLONES CIENTO SETENTA Y SEIS MIL OCHOCIENTOS CUATRO PESOS DOMINICANOS CON 42/100</w:t>
      </w:r>
      <w:r w:rsidR="002D2491">
        <w:rPr>
          <w:rFonts w:ascii="Times New Roman" w:hAnsi="Times New Roman"/>
          <w:b/>
          <w:sz w:val="24"/>
          <w:szCs w:val="24"/>
          <w:lang w:val="es-DO"/>
        </w:rPr>
        <w:t xml:space="preserve"> (</w:t>
      </w:r>
      <w:r w:rsidR="002D2491" w:rsidRPr="002D2491">
        <w:rPr>
          <w:rFonts w:ascii="Times New Roman" w:hAnsi="Times New Roman"/>
          <w:b/>
          <w:sz w:val="24"/>
          <w:szCs w:val="24"/>
          <w:lang w:val="es-DO"/>
        </w:rPr>
        <w:t>RD$131,176,804.42</w:t>
      </w:r>
      <w:r w:rsidR="002D2491">
        <w:rPr>
          <w:rFonts w:ascii="Times New Roman" w:hAnsi="Times New Roman"/>
          <w:b/>
          <w:sz w:val="24"/>
          <w:szCs w:val="24"/>
          <w:lang w:val="es-DO"/>
        </w:rPr>
        <w:t>).</w:t>
      </w:r>
      <w:r w:rsidR="002D2491">
        <w:rPr>
          <w:rFonts w:ascii="Times New Roman" w:hAnsi="Times New Roman"/>
          <w:sz w:val="24"/>
          <w:szCs w:val="24"/>
          <w:lang w:val="es-DO"/>
        </w:rPr>
        <w:t xml:space="preserve"> Posteriormente, el plan anual de compras revisado durante el año fue de </w:t>
      </w:r>
      <w:r w:rsidR="002D2491" w:rsidRPr="002D2491">
        <w:rPr>
          <w:rFonts w:ascii="Times New Roman" w:hAnsi="Times New Roman"/>
          <w:b/>
          <w:sz w:val="24"/>
          <w:szCs w:val="24"/>
          <w:lang w:val="es-DO"/>
        </w:rPr>
        <w:t>SESENTA Y TRES MILLONES CUATROCIENTOS OCHENTA MIL DOSCIENTOS VEINTIÚN PESOS DOMINICANOS CON 00/100</w:t>
      </w:r>
      <w:r w:rsidR="002D2491">
        <w:rPr>
          <w:rFonts w:ascii="Times New Roman" w:hAnsi="Times New Roman"/>
          <w:b/>
          <w:sz w:val="24"/>
          <w:szCs w:val="24"/>
          <w:lang w:val="es-DO"/>
        </w:rPr>
        <w:t xml:space="preserve"> </w:t>
      </w:r>
      <w:r w:rsidR="002D2491" w:rsidRPr="002D2491">
        <w:rPr>
          <w:rFonts w:ascii="Times New Roman" w:hAnsi="Times New Roman"/>
          <w:b/>
          <w:sz w:val="24"/>
          <w:szCs w:val="24"/>
          <w:lang w:val="es-DO"/>
        </w:rPr>
        <w:t>(RD$63,480,221.00)</w:t>
      </w:r>
      <w:r w:rsidR="002D2491">
        <w:rPr>
          <w:rFonts w:ascii="Times New Roman" w:hAnsi="Times New Roman"/>
          <w:sz w:val="24"/>
          <w:szCs w:val="24"/>
          <w:lang w:val="es-DO"/>
        </w:rPr>
        <w:t>. Finalmente,</w:t>
      </w:r>
      <w:r w:rsidR="002D2491" w:rsidRPr="00AE37D7">
        <w:rPr>
          <w:rFonts w:ascii="Times New Roman" w:hAnsi="Times New Roman"/>
          <w:sz w:val="24"/>
          <w:szCs w:val="24"/>
          <w:lang w:val="es-DO"/>
        </w:rPr>
        <w:t xml:space="preserve"> el plan </w:t>
      </w:r>
      <w:r w:rsidR="002D2491">
        <w:rPr>
          <w:rFonts w:ascii="Times New Roman" w:hAnsi="Times New Roman"/>
          <w:sz w:val="24"/>
          <w:szCs w:val="24"/>
          <w:lang w:val="es-DO"/>
        </w:rPr>
        <w:t xml:space="preserve">anual </w:t>
      </w:r>
      <w:r w:rsidR="002D2491" w:rsidRPr="00AE37D7">
        <w:rPr>
          <w:rFonts w:ascii="Times New Roman" w:hAnsi="Times New Roman"/>
          <w:sz w:val="24"/>
          <w:szCs w:val="24"/>
          <w:lang w:val="es-DO"/>
        </w:rPr>
        <w:t xml:space="preserve">de compras ejecutado fue de </w:t>
      </w:r>
      <w:r w:rsidR="002D2491" w:rsidRPr="00A1732C">
        <w:rPr>
          <w:rFonts w:ascii="Times New Roman" w:hAnsi="Times New Roman"/>
          <w:b/>
          <w:sz w:val="24"/>
          <w:szCs w:val="24"/>
          <w:lang w:val="es-DO"/>
        </w:rPr>
        <w:t xml:space="preserve">CUARENTA Y DOS MILLONES SEISCIENTOS SETENTA MIL </w:t>
      </w:r>
      <w:r w:rsidR="002D2491" w:rsidRPr="00A1732C">
        <w:rPr>
          <w:rFonts w:ascii="Times New Roman" w:hAnsi="Times New Roman"/>
          <w:b/>
          <w:sz w:val="24"/>
          <w:szCs w:val="24"/>
          <w:lang w:val="es-DO"/>
        </w:rPr>
        <w:lastRenderedPageBreak/>
        <w:t>OCHOCIENTOS OCHENTA Y TRES PESOS DOMINICANOS CON</w:t>
      </w:r>
      <w:r w:rsidR="002D2491" w:rsidRPr="000C6971">
        <w:rPr>
          <w:rFonts w:ascii="Times New Roman" w:hAnsi="Times New Roman"/>
          <w:sz w:val="24"/>
          <w:szCs w:val="24"/>
          <w:lang w:val="es-DO"/>
        </w:rPr>
        <w:t xml:space="preserve"> </w:t>
      </w:r>
      <w:r w:rsidR="002D2491" w:rsidRPr="00A1732C">
        <w:rPr>
          <w:rFonts w:ascii="Times New Roman" w:hAnsi="Times New Roman"/>
          <w:b/>
          <w:sz w:val="24"/>
          <w:szCs w:val="24"/>
          <w:lang w:val="es-DO"/>
        </w:rPr>
        <w:t>73/100 (RD$42</w:t>
      </w:r>
      <w:r w:rsidR="002D2491">
        <w:rPr>
          <w:rFonts w:ascii="Times New Roman" w:hAnsi="Times New Roman"/>
          <w:b/>
          <w:sz w:val="24"/>
          <w:szCs w:val="24"/>
          <w:lang w:val="es-DO"/>
        </w:rPr>
        <w:t>,</w:t>
      </w:r>
      <w:r w:rsidR="002D2491" w:rsidRPr="000C6971">
        <w:rPr>
          <w:rFonts w:ascii="Times New Roman" w:hAnsi="Times New Roman"/>
          <w:b/>
          <w:sz w:val="24"/>
          <w:szCs w:val="24"/>
          <w:lang w:val="es-DO"/>
        </w:rPr>
        <w:t>670,883.73</w:t>
      </w:r>
      <w:r w:rsidR="002D2491">
        <w:rPr>
          <w:rFonts w:ascii="Times New Roman" w:hAnsi="Times New Roman"/>
          <w:b/>
          <w:sz w:val="24"/>
          <w:szCs w:val="24"/>
          <w:lang w:val="es-DO"/>
        </w:rPr>
        <w:t>)</w:t>
      </w:r>
      <w:r w:rsidR="002D2491" w:rsidRPr="000C6971">
        <w:rPr>
          <w:rFonts w:ascii="Times New Roman" w:hAnsi="Times New Roman"/>
          <w:sz w:val="24"/>
          <w:szCs w:val="24"/>
          <w:lang w:val="es-DO"/>
        </w:rPr>
        <w:t>.</w:t>
      </w:r>
      <w:r w:rsidR="002D2491">
        <w:rPr>
          <w:rFonts w:ascii="Times New Roman" w:hAnsi="Times New Roman"/>
          <w:sz w:val="24"/>
          <w:szCs w:val="24"/>
          <w:lang w:val="es-DO"/>
        </w:rPr>
        <w:t xml:space="preserve"> </w:t>
      </w:r>
    </w:p>
    <w:p w:rsidR="00B97A3F" w:rsidRPr="00AE37D7" w:rsidRDefault="00B97A3F" w:rsidP="00B97A3F">
      <w:pPr>
        <w:numPr>
          <w:ilvl w:val="0"/>
          <w:numId w:val="34"/>
        </w:numPr>
        <w:spacing w:after="160" w:line="480" w:lineRule="auto"/>
        <w:contextualSpacing/>
        <w:rPr>
          <w:rFonts w:ascii="Times New Roman" w:eastAsia="Calibri" w:hAnsi="Times New Roman"/>
          <w:b/>
          <w:i/>
          <w:lang w:val="es-DO"/>
        </w:rPr>
      </w:pPr>
      <w:r w:rsidRPr="00AE37D7">
        <w:rPr>
          <w:rFonts w:ascii="Times New Roman" w:eastAsia="Calibri" w:hAnsi="Times New Roman"/>
          <w:b/>
          <w:sz w:val="24"/>
          <w:szCs w:val="24"/>
          <w:lang w:val="es-DO"/>
        </w:rPr>
        <w:t>Desviaciones</w:t>
      </w:r>
      <w:r w:rsidRPr="00AE37D7">
        <w:rPr>
          <w:rFonts w:ascii="Times New Roman" w:eastAsia="Calibri" w:hAnsi="Times New Roman"/>
          <w:b/>
          <w:lang w:val="es-DO"/>
        </w:rPr>
        <w:t xml:space="preserve"> del Plan de Compras</w:t>
      </w:r>
    </w:p>
    <w:p w:rsidR="00B97A3F" w:rsidRDefault="00B97A3F" w:rsidP="00B97A3F">
      <w:pPr>
        <w:spacing w:line="480" w:lineRule="auto"/>
        <w:contextualSpacing/>
        <w:jc w:val="both"/>
        <w:rPr>
          <w:rFonts w:ascii="Times New Roman" w:hAnsi="Times New Roman"/>
          <w:sz w:val="24"/>
          <w:szCs w:val="24"/>
          <w:lang w:val="es-DO"/>
        </w:rPr>
      </w:pPr>
      <w:r w:rsidRPr="00AE37D7">
        <w:rPr>
          <w:rFonts w:ascii="Times New Roman" w:hAnsi="Times New Roman"/>
          <w:sz w:val="24"/>
          <w:szCs w:val="24"/>
          <w:lang w:val="es-DO"/>
        </w:rPr>
        <w:tab/>
      </w:r>
      <w:r w:rsidR="002D2491" w:rsidRPr="00AE37D7">
        <w:rPr>
          <w:rFonts w:ascii="Times New Roman" w:hAnsi="Times New Roman"/>
          <w:sz w:val="24"/>
          <w:szCs w:val="24"/>
          <w:lang w:val="es-DO"/>
        </w:rPr>
        <w:t>El Plan anual de compras del año 201</w:t>
      </w:r>
      <w:r w:rsidR="002D2491">
        <w:rPr>
          <w:rFonts w:ascii="Times New Roman" w:hAnsi="Times New Roman"/>
          <w:sz w:val="24"/>
          <w:szCs w:val="24"/>
          <w:lang w:val="es-DO"/>
        </w:rPr>
        <w:t>7</w:t>
      </w:r>
      <w:r w:rsidR="002D2491" w:rsidRPr="00AE37D7">
        <w:rPr>
          <w:rFonts w:ascii="Times New Roman" w:hAnsi="Times New Roman"/>
          <w:sz w:val="24"/>
          <w:szCs w:val="24"/>
          <w:lang w:val="es-DO"/>
        </w:rPr>
        <w:t xml:space="preserve"> tuvo una diferencia ante el proyectado de </w:t>
      </w:r>
      <w:r w:rsidR="002D2491" w:rsidRPr="002D2491">
        <w:rPr>
          <w:rFonts w:ascii="Times New Roman" w:hAnsi="Times New Roman"/>
          <w:b/>
          <w:sz w:val="24"/>
          <w:szCs w:val="24"/>
          <w:lang w:val="es-DO"/>
        </w:rPr>
        <w:t>VEINTE MILLONES OCHOCIENTOS NUEVE MIL TRESCIENTOS TREINTA Y SIETE PESOS DOMINICANOS CON 27/100 (RD$20,809,337.27)</w:t>
      </w:r>
      <w:r w:rsidR="00504536">
        <w:rPr>
          <w:rFonts w:ascii="Times New Roman" w:hAnsi="Times New Roman"/>
          <w:b/>
          <w:sz w:val="24"/>
          <w:szCs w:val="24"/>
          <w:lang w:val="es-DO"/>
        </w:rPr>
        <w:t xml:space="preserve">, </w:t>
      </w:r>
      <w:r w:rsidR="00504536">
        <w:rPr>
          <w:rFonts w:ascii="Times New Roman" w:hAnsi="Times New Roman"/>
          <w:sz w:val="24"/>
          <w:szCs w:val="24"/>
          <w:lang w:val="es-DO"/>
        </w:rPr>
        <w:t>estos recursos fueron</w:t>
      </w:r>
      <w:r w:rsidR="00504536" w:rsidRPr="00504536">
        <w:rPr>
          <w:rFonts w:ascii="Times New Roman" w:hAnsi="Times New Roman"/>
          <w:sz w:val="24"/>
          <w:szCs w:val="24"/>
          <w:lang w:val="es-DO"/>
        </w:rPr>
        <w:t xml:space="preserve"> </w:t>
      </w:r>
      <w:r w:rsidR="00504536">
        <w:rPr>
          <w:rFonts w:ascii="Times New Roman" w:hAnsi="Times New Roman"/>
          <w:sz w:val="24"/>
          <w:szCs w:val="24"/>
          <w:lang w:val="es-DO"/>
        </w:rPr>
        <w:t>re</w:t>
      </w:r>
      <w:r w:rsidR="00504536" w:rsidRPr="00504536">
        <w:rPr>
          <w:rFonts w:ascii="Times New Roman" w:hAnsi="Times New Roman"/>
          <w:sz w:val="24"/>
          <w:szCs w:val="24"/>
          <w:lang w:val="es-DO"/>
        </w:rPr>
        <w:t>orienta</w:t>
      </w:r>
      <w:r w:rsidR="00504536">
        <w:rPr>
          <w:rFonts w:ascii="Times New Roman" w:hAnsi="Times New Roman"/>
          <w:sz w:val="24"/>
          <w:szCs w:val="24"/>
          <w:lang w:val="es-DO"/>
        </w:rPr>
        <w:t>dos</w:t>
      </w:r>
      <w:r w:rsidR="00504536" w:rsidRPr="00504536">
        <w:rPr>
          <w:rFonts w:ascii="Times New Roman" w:hAnsi="Times New Roman"/>
          <w:sz w:val="24"/>
          <w:szCs w:val="24"/>
          <w:lang w:val="es-DO"/>
        </w:rPr>
        <w:t xml:space="preserve"> </w:t>
      </w:r>
      <w:r w:rsidR="00504536">
        <w:rPr>
          <w:rFonts w:ascii="Times New Roman" w:hAnsi="Times New Roman"/>
          <w:sz w:val="24"/>
          <w:szCs w:val="24"/>
          <w:lang w:val="es-DO"/>
        </w:rPr>
        <w:t>en la ejecución de otras acciones determinadas como prioridad en el fortalecimiento de la cadena de valor en la producción institucional.</w:t>
      </w:r>
    </w:p>
    <w:p w:rsidR="00B97A3F" w:rsidRPr="00AE37D7" w:rsidRDefault="00B97A3F" w:rsidP="00B97A3F">
      <w:pPr>
        <w:numPr>
          <w:ilvl w:val="0"/>
          <w:numId w:val="34"/>
        </w:numPr>
        <w:spacing w:after="160" w:line="480" w:lineRule="auto"/>
        <w:contextualSpacing/>
        <w:rPr>
          <w:rFonts w:ascii="Times New Roman" w:eastAsia="Calibri" w:hAnsi="Times New Roman"/>
          <w:b/>
          <w:i/>
          <w:sz w:val="24"/>
          <w:szCs w:val="24"/>
          <w:lang w:val="es-DO"/>
        </w:rPr>
      </w:pPr>
      <w:r w:rsidRPr="00AE37D7">
        <w:rPr>
          <w:rFonts w:ascii="Times New Roman" w:eastAsia="Calibri" w:hAnsi="Times New Roman"/>
          <w:b/>
          <w:sz w:val="24"/>
          <w:szCs w:val="24"/>
          <w:lang w:val="es-DO"/>
        </w:rPr>
        <w:t>Compras registradas según clasificación de proveedores, cantidad de contratos y monto</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506"/>
        <w:gridCol w:w="2164"/>
      </w:tblGrid>
      <w:tr w:rsidR="00B97A3F" w:rsidRPr="00AE37D7" w:rsidTr="002D2491">
        <w:trPr>
          <w:trHeight w:val="510"/>
          <w:jc w:val="center"/>
        </w:trPr>
        <w:tc>
          <w:tcPr>
            <w:tcW w:w="3534" w:type="dxa"/>
            <w:shd w:val="clear" w:color="auto" w:fill="A6A6A6"/>
            <w:hideMark/>
          </w:tcPr>
          <w:p w:rsidR="00B97A3F" w:rsidRPr="00AE37D7" w:rsidRDefault="00541B01" w:rsidP="00541B01">
            <w:pPr>
              <w:spacing w:after="0" w:line="240" w:lineRule="auto"/>
              <w:jc w:val="center"/>
              <w:rPr>
                <w:rFonts w:ascii="Times New Roman" w:hAnsi="Times New Roman"/>
                <w:b/>
                <w:bCs/>
                <w:sz w:val="24"/>
                <w:szCs w:val="24"/>
                <w:lang w:val="es-DO"/>
              </w:rPr>
            </w:pPr>
            <w:r w:rsidRPr="00AE37D7">
              <w:rPr>
                <w:rFonts w:ascii="Times New Roman" w:hAnsi="Times New Roman"/>
                <w:b/>
                <w:bCs/>
                <w:sz w:val="24"/>
                <w:szCs w:val="24"/>
                <w:lang w:val="es-DO"/>
              </w:rPr>
              <w:t>Clasificación de proveedores por tipo empresa</w:t>
            </w:r>
          </w:p>
        </w:tc>
        <w:tc>
          <w:tcPr>
            <w:tcW w:w="3506" w:type="dxa"/>
            <w:shd w:val="clear" w:color="auto" w:fill="A6A6A6"/>
            <w:hideMark/>
          </w:tcPr>
          <w:p w:rsidR="00B97A3F" w:rsidRPr="00AE37D7" w:rsidRDefault="00541B01" w:rsidP="00541B01">
            <w:pPr>
              <w:spacing w:after="0" w:line="240" w:lineRule="auto"/>
              <w:jc w:val="center"/>
              <w:rPr>
                <w:rFonts w:ascii="Times New Roman" w:hAnsi="Times New Roman"/>
                <w:b/>
                <w:bCs/>
                <w:sz w:val="24"/>
                <w:szCs w:val="24"/>
                <w:lang w:val="es-DO"/>
              </w:rPr>
            </w:pPr>
            <w:r w:rsidRPr="00AE37D7">
              <w:rPr>
                <w:rFonts w:ascii="Times New Roman" w:hAnsi="Times New Roman"/>
                <w:b/>
                <w:bCs/>
                <w:sz w:val="24"/>
                <w:szCs w:val="24"/>
                <w:lang w:val="es-DO"/>
              </w:rPr>
              <w:t>Cantidad de contratos adjudicados</w:t>
            </w:r>
          </w:p>
        </w:tc>
        <w:tc>
          <w:tcPr>
            <w:tcW w:w="2164" w:type="dxa"/>
            <w:shd w:val="clear" w:color="auto" w:fill="A6A6A6"/>
            <w:hideMark/>
          </w:tcPr>
          <w:p w:rsidR="00B97A3F" w:rsidRPr="00AE37D7" w:rsidRDefault="00541B01" w:rsidP="00541B01">
            <w:pPr>
              <w:spacing w:after="0" w:line="240" w:lineRule="auto"/>
              <w:jc w:val="center"/>
              <w:rPr>
                <w:rFonts w:ascii="Times New Roman" w:hAnsi="Times New Roman"/>
                <w:b/>
                <w:bCs/>
                <w:sz w:val="24"/>
                <w:szCs w:val="24"/>
                <w:lang w:val="es-DO"/>
              </w:rPr>
            </w:pPr>
            <w:r w:rsidRPr="00AE37D7">
              <w:rPr>
                <w:rFonts w:ascii="Times New Roman" w:hAnsi="Times New Roman"/>
                <w:b/>
                <w:bCs/>
                <w:sz w:val="24"/>
                <w:szCs w:val="24"/>
                <w:lang w:val="es-DO"/>
              </w:rPr>
              <w:t>Total en pesos</w:t>
            </w:r>
          </w:p>
        </w:tc>
      </w:tr>
      <w:tr w:rsidR="00B97A3F" w:rsidRPr="00AE37D7" w:rsidTr="003047E0">
        <w:trPr>
          <w:trHeight w:val="345"/>
          <w:jc w:val="center"/>
        </w:trPr>
        <w:tc>
          <w:tcPr>
            <w:tcW w:w="3534"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GRAN EMPRESA</w:t>
            </w:r>
          </w:p>
        </w:tc>
        <w:tc>
          <w:tcPr>
            <w:tcW w:w="3506"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Pr>
                <w:rFonts w:ascii="Times New Roman" w:hAnsi="Times New Roman"/>
                <w:sz w:val="24"/>
                <w:szCs w:val="24"/>
                <w:lang w:val="es-DO"/>
              </w:rPr>
              <w:t>121</w:t>
            </w:r>
          </w:p>
        </w:tc>
        <w:tc>
          <w:tcPr>
            <w:tcW w:w="2164" w:type="dxa"/>
            <w:shd w:val="clear" w:color="auto" w:fill="auto"/>
          </w:tcPr>
          <w:p w:rsidR="00B97A3F" w:rsidRPr="00AE37D7" w:rsidRDefault="00B97A3F" w:rsidP="00541B01">
            <w:pPr>
              <w:spacing w:after="0" w:line="240" w:lineRule="auto"/>
              <w:jc w:val="center"/>
              <w:rPr>
                <w:rFonts w:ascii="Times New Roman" w:hAnsi="Times New Roman"/>
              </w:rPr>
            </w:pPr>
            <w:r w:rsidRPr="00F74984">
              <w:rPr>
                <w:rFonts w:ascii="Times New Roman" w:hAnsi="Times New Roman"/>
              </w:rPr>
              <w:t>7,140,985.31</w:t>
            </w:r>
          </w:p>
        </w:tc>
      </w:tr>
      <w:tr w:rsidR="00B97A3F" w:rsidRPr="00AE37D7" w:rsidTr="002D2491">
        <w:trPr>
          <w:trHeight w:val="393"/>
          <w:jc w:val="center"/>
        </w:trPr>
        <w:tc>
          <w:tcPr>
            <w:tcW w:w="3534"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MEDIANA EMPRESA</w:t>
            </w:r>
          </w:p>
        </w:tc>
        <w:tc>
          <w:tcPr>
            <w:tcW w:w="3506"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Pr>
                <w:rFonts w:ascii="Times New Roman" w:hAnsi="Times New Roman"/>
                <w:sz w:val="24"/>
                <w:szCs w:val="24"/>
                <w:lang w:val="es-DO"/>
              </w:rPr>
              <w:t>31</w:t>
            </w:r>
          </w:p>
        </w:tc>
        <w:tc>
          <w:tcPr>
            <w:tcW w:w="2164" w:type="dxa"/>
            <w:shd w:val="clear" w:color="auto" w:fill="auto"/>
          </w:tcPr>
          <w:p w:rsidR="00B97A3F" w:rsidRPr="002D2491" w:rsidRDefault="00B97A3F" w:rsidP="00541B01">
            <w:pPr>
              <w:spacing w:after="0" w:line="240" w:lineRule="auto"/>
              <w:jc w:val="center"/>
              <w:rPr>
                <w:rFonts w:ascii="Arial" w:hAnsi="Arial" w:cs="Arial"/>
                <w:sz w:val="20"/>
                <w:szCs w:val="20"/>
              </w:rPr>
            </w:pPr>
            <w:r w:rsidRPr="00811C96">
              <w:rPr>
                <w:rFonts w:ascii="Times New Roman" w:hAnsi="Times New Roman"/>
              </w:rPr>
              <w:t>5,136,277.23</w:t>
            </w:r>
          </w:p>
        </w:tc>
      </w:tr>
      <w:tr w:rsidR="00B97A3F" w:rsidRPr="00AE37D7" w:rsidTr="003047E0">
        <w:trPr>
          <w:trHeight w:val="345"/>
          <w:jc w:val="center"/>
        </w:trPr>
        <w:tc>
          <w:tcPr>
            <w:tcW w:w="3534"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MICRO EMPRESA</w:t>
            </w:r>
          </w:p>
        </w:tc>
        <w:tc>
          <w:tcPr>
            <w:tcW w:w="3506"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Pr>
                <w:rFonts w:ascii="Times New Roman" w:hAnsi="Times New Roman"/>
                <w:sz w:val="24"/>
                <w:szCs w:val="24"/>
                <w:lang w:val="es-DO"/>
              </w:rPr>
              <w:t>48</w:t>
            </w:r>
          </w:p>
        </w:tc>
        <w:tc>
          <w:tcPr>
            <w:tcW w:w="2164" w:type="dxa"/>
            <w:shd w:val="clear" w:color="auto" w:fill="auto"/>
          </w:tcPr>
          <w:p w:rsidR="00B97A3F" w:rsidRPr="00AE37D7" w:rsidRDefault="00B97A3F" w:rsidP="00541B01">
            <w:pPr>
              <w:spacing w:after="0" w:line="240" w:lineRule="auto"/>
              <w:jc w:val="center"/>
              <w:rPr>
                <w:rFonts w:ascii="Times New Roman" w:hAnsi="Times New Roman"/>
              </w:rPr>
            </w:pPr>
            <w:r w:rsidRPr="00811C96">
              <w:rPr>
                <w:rFonts w:ascii="Times New Roman" w:hAnsi="Times New Roman"/>
              </w:rPr>
              <w:t>5,817,250.80</w:t>
            </w:r>
          </w:p>
        </w:tc>
      </w:tr>
      <w:tr w:rsidR="00B97A3F" w:rsidRPr="00AE37D7" w:rsidTr="003047E0">
        <w:trPr>
          <w:trHeight w:val="345"/>
          <w:jc w:val="center"/>
        </w:trPr>
        <w:tc>
          <w:tcPr>
            <w:tcW w:w="3534"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NO CLASIFICADAS</w:t>
            </w:r>
          </w:p>
        </w:tc>
        <w:tc>
          <w:tcPr>
            <w:tcW w:w="3506"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Pr>
                <w:rFonts w:ascii="Times New Roman" w:hAnsi="Times New Roman"/>
                <w:sz w:val="24"/>
                <w:szCs w:val="24"/>
                <w:lang w:val="es-DO"/>
              </w:rPr>
              <w:t>291</w:t>
            </w:r>
          </w:p>
        </w:tc>
        <w:tc>
          <w:tcPr>
            <w:tcW w:w="2164" w:type="dxa"/>
            <w:shd w:val="clear" w:color="auto" w:fill="auto"/>
          </w:tcPr>
          <w:p w:rsidR="00B97A3F" w:rsidRPr="00AE37D7" w:rsidRDefault="00B97A3F" w:rsidP="00541B01">
            <w:pPr>
              <w:spacing w:after="0" w:line="240" w:lineRule="auto"/>
              <w:jc w:val="center"/>
              <w:rPr>
                <w:rFonts w:ascii="Times New Roman" w:hAnsi="Times New Roman"/>
              </w:rPr>
            </w:pPr>
            <w:r w:rsidRPr="00811C96">
              <w:rPr>
                <w:rFonts w:ascii="Times New Roman" w:hAnsi="Times New Roman"/>
              </w:rPr>
              <w:t>18,0</w:t>
            </w:r>
            <w:r>
              <w:rPr>
                <w:rFonts w:ascii="Times New Roman" w:hAnsi="Times New Roman"/>
              </w:rPr>
              <w:t>43</w:t>
            </w:r>
            <w:r w:rsidRPr="00811C96">
              <w:rPr>
                <w:rFonts w:ascii="Times New Roman" w:hAnsi="Times New Roman"/>
              </w:rPr>
              <w:t>,</w:t>
            </w:r>
            <w:r>
              <w:rPr>
                <w:rFonts w:ascii="Times New Roman" w:hAnsi="Times New Roman"/>
              </w:rPr>
              <w:t>6</w:t>
            </w:r>
            <w:r w:rsidRPr="00811C96">
              <w:rPr>
                <w:rFonts w:ascii="Times New Roman" w:hAnsi="Times New Roman"/>
              </w:rPr>
              <w:t>16.14</w:t>
            </w:r>
          </w:p>
        </w:tc>
      </w:tr>
      <w:tr w:rsidR="00B97A3F" w:rsidRPr="00AE37D7" w:rsidTr="003047E0">
        <w:trPr>
          <w:trHeight w:val="345"/>
          <w:jc w:val="center"/>
        </w:trPr>
        <w:tc>
          <w:tcPr>
            <w:tcW w:w="3534"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PEQUEÑA EMPRESA</w:t>
            </w:r>
          </w:p>
        </w:tc>
        <w:tc>
          <w:tcPr>
            <w:tcW w:w="3506"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Pr>
                <w:rFonts w:ascii="Times New Roman" w:hAnsi="Times New Roman"/>
                <w:sz w:val="24"/>
                <w:szCs w:val="24"/>
                <w:lang w:val="es-DO"/>
              </w:rPr>
              <w:t>71</w:t>
            </w:r>
          </w:p>
        </w:tc>
        <w:tc>
          <w:tcPr>
            <w:tcW w:w="2164" w:type="dxa"/>
            <w:shd w:val="clear" w:color="auto" w:fill="auto"/>
          </w:tcPr>
          <w:p w:rsidR="00B97A3F" w:rsidRPr="00AE37D7" w:rsidRDefault="00B97A3F" w:rsidP="00541B01">
            <w:pPr>
              <w:spacing w:after="0" w:line="240" w:lineRule="auto"/>
              <w:jc w:val="center"/>
              <w:rPr>
                <w:rFonts w:ascii="Times New Roman" w:hAnsi="Times New Roman"/>
              </w:rPr>
            </w:pPr>
            <w:r w:rsidRPr="00811C96">
              <w:rPr>
                <w:rFonts w:ascii="Times New Roman" w:hAnsi="Times New Roman"/>
              </w:rPr>
              <w:t>5,190,236.50</w:t>
            </w:r>
          </w:p>
        </w:tc>
      </w:tr>
      <w:tr w:rsidR="00B97A3F" w:rsidRPr="00AE37D7" w:rsidTr="003047E0">
        <w:trPr>
          <w:trHeight w:val="345"/>
          <w:jc w:val="center"/>
        </w:trPr>
        <w:tc>
          <w:tcPr>
            <w:tcW w:w="3534"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sidRPr="00AE37D7">
              <w:rPr>
                <w:rFonts w:ascii="Times New Roman" w:hAnsi="Times New Roman"/>
                <w:sz w:val="24"/>
                <w:szCs w:val="24"/>
                <w:lang w:val="es-DO"/>
              </w:rPr>
              <w:t>PERSONA FISICA</w:t>
            </w:r>
          </w:p>
        </w:tc>
        <w:tc>
          <w:tcPr>
            <w:tcW w:w="3506" w:type="dxa"/>
            <w:shd w:val="clear" w:color="auto" w:fill="auto"/>
            <w:hideMark/>
          </w:tcPr>
          <w:p w:rsidR="00B97A3F" w:rsidRPr="00AE37D7" w:rsidRDefault="00B97A3F" w:rsidP="00541B01">
            <w:pPr>
              <w:spacing w:after="0" w:line="240" w:lineRule="auto"/>
              <w:jc w:val="center"/>
              <w:rPr>
                <w:rFonts w:ascii="Times New Roman" w:hAnsi="Times New Roman"/>
                <w:sz w:val="24"/>
                <w:szCs w:val="24"/>
                <w:lang w:val="es-DO"/>
              </w:rPr>
            </w:pPr>
            <w:r>
              <w:rPr>
                <w:rFonts w:ascii="Times New Roman" w:hAnsi="Times New Roman"/>
                <w:sz w:val="24"/>
                <w:szCs w:val="24"/>
                <w:lang w:val="es-DO"/>
              </w:rPr>
              <w:t>40</w:t>
            </w:r>
          </w:p>
        </w:tc>
        <w:tc>
          <w:tcPr>
            <w:tcW w:w="2164" w:type="dxa"/>
            <w:shd w:val="clear" w:color="auto" w:fill="auto"/>
          </w:tcPr>
          <w:p w:rsidR="00B97A3F" w:rsidRPr="00AE37D7" w:rsidRDefault="00B97A3F" w:rsidP="00541B01">
            <w:pPr>
              <w:spacing w:after="0" w:line="240" w:lineRule="auto"/>
              <w:jc w:val="center"/>
              <w:rPr>
                <w:rFonts w:ascii="Times New Roman" w:hAnsi="Times New Roman"/>
              </w:rPr>
            </w:pPr>
            <w:r w:rsidRPr="00811C96">
              <w:rPr>
                <w:rFonts w:ascii="Times New Roman" w:hAnsi="Times New Roman"/>
              </w:rPr>
              <w:t>1,342,517.75</w:t>
            </w:r>
          </w:p>
        </w:tc>
      </w:tr>
      <w:tr w:rsidR="00B97A3F" w:rsidRPr="00AE37D7" w:rsidTr="003047E0">
        <w:trPr>
          <w:trHeight w:val="345"/>
          <w:jc w:val="center"/>
        </w:trPr>
        <w:tc>
          <w:tcPr>
            <w:tcW w:w="3534" w:type="dxa"/>
            <w:shd w:val="clear" w:color="auto" w:fill="auto"/>
            <w:hideMark/>
          </w:tcPr>
          <w:p w:rsidR="00B97A3F" w:rsidRPr="00AE37D7" w:rsidRDefault="00B97A3F" w:rsidP="00541B01">
            <w:pPr>
              <w:spacing w:after="0" w:line="240" w:lineRule="auto"/>
              <w:jc w:val="center"/>
              <w:rPr>
                <w:rFonts w:ascii="Times New Roman" w:hAnsi="Times New Roman"/>
                <w:b/>
                <w:sz w:val="24"/>
                <w:szCs w:val="24"/>
                <w:lang w:val="es-DO"/>
              </w:rPr>
            </w:pPr>
            <w:r w:rsidRPr="00AE37D7">
              <w:rPr>
                <w:rFonts w:ascii="Times New Roman" w:hAnsi="Times New Roman"/>
                <w:b/>
                <w:sz w:val="24"/>
                <w:szCs w:val="24"/>
                <w:lang w:val="es-DO"/>
              </w:rPr>
              <w:t>TOTAL GENERAL</w:t>
            </w:r>
          </w:p>
        </w:tc>
        <w:tc>
          <w:tcPr>
            <w:tcW w:w="3506" w:type="dxa"/>
            <w:shd w:val="clear" w:color="auto" w:fill="auto"/>
            <w:hideMark/>
          </w:tcPr>
          <w:p w:rsidR="00B97A3F" w:rsidRPr="00AE37D7" w:rsidRDefault="00B97A3F" w:rsidP="00541B01">
            <w:pPr>
              <w:spacing w:after="0" w:line="240" w:lineRule="auto"/>
              <w:jc w:val="center"/>
              <w:rPr>
                <w:rFonts w:ascii="Times New Roman" w:hAnsi="Times New Roman"/>
                <w:b/>
                <w:sz w:val="24"/>
                <w:szCs w:val="24"/>
                <w:lang w:val="es-DO"/>
              </w:rPr>
            </w:pPr>
            <w:r>
              <w:rPr>
                <w:rFonts w:ascii="Times New Roman" w:hAnsi="Times New Roman"/>
                <w:b/>
                <w:sz w:val="24"/>
                <w:szCs w:val="24"/>
                <w:lang w:val="es-DO"/>
              </w:rPr>
              <w:t>602</w:t>
            </w:r>
          </w:p>
        </w:tc>
        <w:tc>
          <w:tcPr>
            <w:tcW w:w="2164" w:type="dxa"/>
            <w:shd w:val="clear" w:color="auto" w:fill="auto"/>
            <w:noWrap/>
            <w:hideMark/>
          </w:tcPr>
          <w:p w:rsidR="00B97A3F" w:rsidRPr="00AE37D7" w:rsidRDefault="00B97A3F" w:rsidP="00541B01">
            <w:pPr>
              <w:spacing w:after="0" w:line="240" w:lineRule="auto"/>
              <w:jc w:val="center"/>
              <w:rPr>
                <w:rFonts w:ascii="Times New Roman" w:hAnsi="Times New Roman"/>
                <w:b/>
                <w:sz w:val="24"/>
                <w:szCs w:val="24"/>
                <w:lang w:val="es-DO"/>
              </w:rPr>
            </w:pPr>
            <w:r w:rsidRPr="00811C96">
              <w:rPr>
                <w:rFonts w:ascii="Times New Roman" w:hAnsi="Times New Roman"/>
                <w:b/>
                <w:sz w:val="24"/>
                <w:szCs w:val="24"/>
                <w:lang w:val="es-DO"/>
              </w:rPr>
              <w:t>42,670,883.73</w:t>
            </w:r>
          </w:p>
        </w:tc>
      </w:tr>
    </w:tbl>
    <w:p w:rsidR="00A1732C" w:rsidRPr="00A1732C" w:rsidRDefault="00A1732C" w:rsidP="00A1732C">
      <w:pPr>
        <w:spacing w:after="160" w:line="480" w:lineRule="auto"/>
        <w:ind w:left="360"/>
        <w:contextualSpacing/>
        <w:rPr>
          <w:rFonts w:ascii="Times New Roman" w:eastAsia="Calibri" w:hAnsi="Times New Roman"/>
          <w:b/>
          <w:i/>
          <w:sz w:val="24"/>
          <w:szCs w:val="24"/>
          <w:lang w:val="es-DO"/>
        </w:rPr>
      </w:pPr>
    </w:p>
    <w:p w:rsidR="00B97A3F" w:rsidRPr="00AE37D7" w:rsidRDefault="00B97A3F" w:rsidP="00B97A3F">
      <w:pPr>
        <w:numPr>
          <w:ilvl w:val="0"/>
          <w:numId w:val="34"/>
        </w:numPr>
        <w:spacing w:after="160" w:line="480" w:lineRule="auto"/>
        <w:contextualSpacing/>
        <w:rPr>
          <w:rFonts w:ascii="Times New Roman" w:eastAsia="Calibri" w:hAnsi="Times New Roman"/>
          <w:b/>
          <w:i/>
          <w:sz w:val="24"/>
          <w:szCs w:val="24"/>
          <w:lang w:val="es-DO"/>
        </w:rPr>
      </w:pPr>
      <w:r w:rsidRPr="00AE37D7">
        <w:rPr>
          <w:rFonts w:ascii="Times New Roman" w:eastAsia="Calibri" w:hAnsi="Times New Roman"/>
          <w:b/>
          <w:sz w:val="24"/>
          <w:szCs w:val="24"/>
          <w:lang w:val="es-DO"/>
        </w:rPr>
        <w:t>Número y montos de procesos ejecutados bajo una resolución de urgencia</w:t>
      </w:r>
    </w:p>
    <w:p w:rsidR="00B97A3F" w:rsidRPr="00AE37D7" w:rsidRDefault="00B97A3F" w:rsidP="00B97A3F">
      <w:pPr>
        <w:spacing w:line="480" w:lineRule="auto"/>
        <w:jc w:val="both"/>
        <w:rPr>
          <w:rFonts w:ascii="Times New Roman" w:hAnsi="Times New Roman"/>
          <w:sz w:val="24"/>
          <w:szCs w:val="24"/>
          <w:lang w:val="es-DO"/>
        </w:rPr>
      </w:pPr>
      <w:r w:rsidRPr="00AE37D7">
        <w:rPr>
          <w:rFonts w:ascii="Times New Roman" w:hAnsi="Times New Roman"/>
          <w:sz w:val="24"/>
          <w:szCs w:val="24"/>
          <w:lang w:val="es-DO"/>
        </w:rPr>
        <w:tab/>
        <w:t>En la ADESS en el año 201</w:t>
      </w:r>
      <w:r>
        <w:rPr>
          <w:rFonts w:ascii="Times New Roman" w:hAnsi="Times New Roman"/>
          <w:sz w:val="24"/>
          <w:szCs w:val="24"/>
          <w:lang w:val="es-DO"/>
        </w:rPr>
        <w:t>7</w:t>
      </w:r>
      <w:r w:rsidRPr="00AE37D7">
        <w:rPr>
          <w:rFonts w:ascii="Times New Roman" w:hAnsi="Times New Roman"/>
          <w:sz w:val="24"/>
          <w:szCs w:val="24"/>
          <w:lang w:val="es-DO"/>
        </w:rPr>
        <w:t xml:space="preserve"> no se ejecutaron procesos bajo una resolución de urgencia</w:t>
      </w:r>
    </w:p>
    <w:p w:rsidR="00B97A3F" w:rsidRPr="00AE37D7" w:rsidRDefault="00B97A3F" w:rsidP="00B97A3F">
      <w:pPr>
        <w:numPr>
          <w:ilvl w:val="0"/>
          <w:numId w:val="34"/>
        </w:numPr>
        <w:spacing w:after="160" w:line="480" w:lineRule="auto"/>
        <w:contextualSpacing/>
        <w:rPr>
          <w:rFonts w:ascii="Times New Roman" w:eastAsia="Calibri" w:hAnsi="Times New Roman"/>
          <w:b/>
          <w:i/>
          <w:sz w:val="24"/>
          <w:szCs w:val="24"/>
          <w:lang w:val="es-DO"/>
        </w:rPr>
      </w:pPr>
      <w:r w:rsidRPr="00AE37D7">
        <w:rPr>
          <w:rFonts w:ascii="Times New Roman" w:eastAsia="Calibri" w:hAnsi="Times New Roman"/>
          <w:b/>
          <w:sz w:val="24"/>
          <w:szCs w:val="24"/>
          <w:lang w:val="es-DO"/>
        </w:rPr>
        <w:t>Número y montos de procesos ejecutados bajo una declaratoria de emergencia</w:t>
      </w:r>
    </w:p>
    <w:p w:rsidR="00B97A3F" w:rsidRDefault="00B97A3F" w:rsidP="00B97A3F">
      <w:pPr>
        <w:spacing w:line="480" w:lineRule="auto"/>
        <w:jc w:val="both"/>
        <w:rPr>
          <w:rFonts w:ascii="Times New Roman" w:hAnsi="Times New Roman"/>
          <w:sz w:val="24"/>
          <w:szCs w:val="24"/>
          <w:lang w:val="es-DO"/>
        </w:rPr>
      </w:pPr>
      <w:r w:rsidRPr="00AE37D7">
        <w:rPr>
          <w:rFonts w:ascii="Times New Roman" w:hAnsi="Times New Roman"/>
          <w:sz w:val="24"/>
          <w:szCs w:val="24"/>
          <w:lang w:val="es-DO"/>
        </w:rPr>
        <w:tab/>
        <w:t>En la ADESS en el año 201</w:t>
      </w:r>
      <w:r>
        <w:rPr>
          <w:rFonts w:ascii="Times New Roman" w:hAnsi="Times New Roman"/>
          <w:sz w:val="24"/>
          <w:szCs w:val="24"/>
          <w:lang w:val="es-DO"/>
        </w:rPr>
        <w:t>7</w:t>
      </w:r>
      <w:r w:rsidRPr="00AE37D7">
        <w:rPr>
          <w:rFonts w:ascii="Times New Roman" w:hAnsi="Times New Roman"/>
          <w:sz w:val="24"/>
          <w:szCs w:val="24"/>
          <w:lang w:val="es-DO"/>
        </w:rPr>
        <w:t xml:space="preserve"> no se ejecutaron procesos bajo una declaratoria de urgencia.</w:t>
      </w:r>
    </w:p>
    <w:p w:rsidR="00504536" w:rsidRPr="00AE37D7" w:rsidRDefault="00504536" w:rsidP="00B97A3F">
      <w:pPr>
        <w:spacing w:line="480" w:lineRule="auto"/>
        <w:jc w:val="both"/>
        <w:rPr>
          <w:rFonts w:ascii="Times New Roman" w:hAnsi="Times New Roman"/>
          <w:sz w:val="24"/>
          <w:szCs w:val="24"/>
          <w:lang w:val="es-DO"/>
        </w:rPr>
      </w:pPr>
    </w:p>
    <w:p w:rsidR="00F872A7" w:rsidRPr="00F872A7" w:rsidRDefault="00F872A7" w:rsidP="00F872A7">
      <w:pPr>
        <w:keepNext/>
        <w:keepLines/>
        <w:spacing w:before="360" w:after="40" w:line="240" w:lineRule="auto"/>
        <w:outlineLvl w:val="0"/>
        <w:rPr>
          <w:rFonts w:ascii="Times New Roman" w:hAnsi="Times New Roman"/>
          <w:b/>
          <w:sz w:val="32"/>
          <w:szCs w:val="40"/>
        </w:rPr>
      </w:pPr>
      <w:bookmarkStart w:id="49" w:name="_Toc500929645"/>
      <w:r w:rsidRPr="00F872A7">
        <w:rPr>
          <w:rFonts w:ascii="Times New Roman" w:hAnsi="Times New Roman"/>
          <w:b/>
          <w:sz w:val="32"/>
          <w:szCs w:val="40"/>
        </w:rPr>
        <w:lastRenderedPageBreak/>
        <w:t>VI. Reconocimientos</w:t>
      </w:r>
      <w:bookmarkEnd w:id="49"/>
      <w:r w:rsidRPr="00F872A7">
        <w:rPr>
          <w:rFonts w:ascii="Times New Roman" w:hAnsi="Times New Roman"/>
          <w:b/>
          <w:sz w:val="28"/>
          <w:szCs w:val="40"/>
        </w:rPr>
        <w:t xml:space="preserve"> </w:t>
      </w:r>
    </w:p>
    <w:p w:rsidR="00F872A7" w:rsidRPr="00F872A7" w:rsidRDefault="00F872A7" w:rsidP="00F872A7"/>
    <w:p w:rsidR="00F872A7" w:rsidRDefault="00F872A7" w:rsidP="00B8629F">
      <w:pPr>
        <w:spacing w:line="480" w:lineRule="auto"/>
        <w:ind w:firstLine="708"/>
        <w:jc w:val="both"/>
        <w:rPr>
          <w:rFonts w:ascii="Times New Roman" w:hAnsi="Times New Roman"/>
          <w:sz w:val="24"/>
          <w:szCs w:val="24"/>
        </w:rPr>
      </w:pPr>
      <w:r w:rsidRPr="00F872A7">
        <w:rPr>
          <w:rFonts w:ascii="Times New Roman" w:hAnsi="Times New Roman"/>
          <w:sz w:val="24"/>
          <w:szCs w:val="24"/>
        </w:rPr>
        <w:t>La Adess se recertificó con la Norma ISO 9001:2015 e inici</w:t>
      </w:r>
      <w:r w:rsidR="00541B01">
        <w:rPr>
          <w:rFonts w:ascii="Times New Roman" w:hAnsi="Times New Roman"/>
          <w:sz w:val="24"/>
          <w:szCs w:val="24"/>
        </w:rPr>
        <w:t>ó</w:t>
      </w:r>
      <w:r w:rsidRPr="00F872A7">
        <w:rPr>
          <w:rFonts w:ascii="Times New Roman" w:hAnsi="Times New Roman"/>
          <w:sz w:val="24"/>
          <w:szCs w:val="24"/>
        </w:rPr>
        <w:t xml:space="preserve"> el proceso de certificación con la Norma ISO 14001:2015 en el mes de septiembre.</w:t>
      </w:r>
    </w:p>
    <w:p w:rsidR="00F872A7" w:rsidRPr="00F872A7" w:rsidRDefault="00F872A7" w:rsidP="00F872A7">
      <w:pPr>
        <w:keepNext/>
        <w:keepLines/>
        <w:spacing w:before="360" w:after="40" w:line="240" w:lineRule="auto"/>
        <w:jc w:val="both"/>
        <w:outlineLvl w:val="0"/>
        <w:rPr>
          <w:rFonts w:ascii="Times New Roman" w:hAnsi="Times New Roman"/>
          <w:b/>
          <w:sz w:val="32"/>
          <w:szCs w:val="40"/>
        </w:rPr>
      </w:pPr>
      <w:bookmarkStart w:id="50" w:name="_Toc500929646"/>
      <w:r w:rsidRPr="00F872A7">
        <w:rPr>
          <w:rFonts w:ascii="Times New Roman" w:hAnsi="Times New Roman"/>
          <w:b/>
          <w:sz w:val="32"/>
          <w:szCs w:val="40"/>
        </w:rPr>
        <w:t>VII. Proyecciones al Próximo Año</w:t>
      </w:r>
      <w:bookmarkEnd w:id="50"/>
    </w:p>
    <w:p w:rsidR="00F872A7" w:rsidRPr="00F872A7" w:rsidRDefault="00F872A7" w:rsidP="00F872A7">
      <w:pPr>
        <w:jc w:val="both"/>
      </w:pPr>
    </w:p>
    <w:p w:rsidR="00F872A7" w:rsidRDefault="00F872A7" w:rsidP="005429FB">
      <w:pPr>
        <w:spacing w:line="480" w:lineRule="auto"/>
        <w:ind w:firstLine="708"/>
        <w:jc w:val="both"/>
        <w:rPr>
          <w:rFonts w:ascii="Times New Roman" w:hAnsi="Times New Roman"/>
          <w:sz w:val="24"/>
          <w:szCs w:val="24"/>
        </w:rPr>
      </w:pPr>
      <w:r w:rsidRPr="00F872A7">
        <w:rPr>
          <w:rFonts w:ascii="Times New Roman" w:hAnsi="Times New Roman"/>
          <w:sz w:val="24"/>
          <w:szCs w:val="24"/>
        </w:rPr>
        <w:t>Dentro de las proyecciones para el año 2017, la ADESS en consonancia con los ejes de la Estrategia Nacional de Desarrollo (END), el Plan Plurianual del Sector Público, las directrices establecidas por el Gabinete de Coordinación de la Política Social y el plan estratégico institucional, ha programado los siguientes proyectos, planes y actividades:</w:t>
      </w:r>
    </w:p>
    <w:p w:rsidR="00F872A7" w:rsidRPr="00F872A7" w:rsidRDefault="00F872A7" w:rsidP="005429FB">
      <w:pPr>
        <w:numPr>
          <w:ilvl w:val="0"/>
          <w:numId w:val="1"/>
        </w:numPr>
        <w:spacing w:after="0" w:line="480" w:lineRule="auto"/>
        <w:ind w:left="0" w:firstLine="0"/>
        <w:contextualSpacing/>
        <w:jc w:val="both"/>
        <w:rPr>
          <w:rFonts w:ascii="Times New Roman" w:eastAsiaTheme="minorHAnsi" w:hAnsi="Times New Roman" w:cstheme="minorBidi"/>
          <w:sz w:val="24"/>
          <w:szCs w:val="24"/>
        </w:rPr>
      </w:pPr>
      <w:r w:rsidRPr="00F872A7">
        <w:rPr>
          <w:rFonts w:ascii="Times New Roman" w:eastAsiaTheme="minorHAnsi" w:hAnsi="Times New Roman" w:cstheme="minorBidi"/>
          <w:sz w:val="24"/>
          <w:szCs w:val="24"/>
        </w:rPr>
        <w:t>El Fortalecimiento de la Red de Abastecimiento Social (RAS):</w:t>
      </w:r>
    </w:p>
    <w:p w:rsidR="00F872A7" w:rsidRDefault="00F872A7" w:rsidP="00B8629F">
      <w:pPr>
        <w:spacing w:after="0" w:line="480" w:lineRule="auto"/>
        <w:ind w:firstLine="708"/>
        <w:contextualSpacing/>
        <w:jc w:val="both"/>
        <w:rPr>
          <w:rFonts w:ascii="Times New Roman" w:eastAsiaTheme="minorHAnsi" w:hAnsi="Times New Roman" w:cstheme="minorBidi"/>
          <w:sz w:val="24"/>
          <w:szCs w:val="24"/>
        </w:rPr>
      </w:pPr>
      <w:r w:rsidRPr="00F872A7">
        <w:rPr>
          <w:rFonts w:ascii="Times New Roman" w:eastAsiaTheme="minorHAnsi" w:hAnsi="Times New Roman" w:cstheme="minorBidi"/>
          <w:sz w:val="24"/>
          <w:szCs w:val="24"/>
        </w:rPr>
        <w:t xml:space="preserve">Esta meta está conformada por una serie de Metas Intermedias, como lo son: </w:t>
      </w:r>
    </w:p>
    <w:p w:rsidR="00603C3E" w:rsidRPr="00F872A7" w:rsidRDefault="00603C3E" w:rsidP="005429FB">
      <w:pPr>
        <w:spacing w:after="0" w:line="480" w:lineRule="auto"/>
        <w:contextualSpacing/>
        <w:jc w:val="both"/>
        <w:rPr>
          <w:rFonts w:ascii="Times New Roman" w:eastAsiaTheme="minorHAnsi" w:hAnsi="Times New Roman" w:cstheme="minorBidi"/>
          <w:sz w:val="24"/>
          <w:szCs w:val="24"/>
        </w:rPr>
      </w:pPr>
    </w:p>
    <w:p w:rsidR="00F872A7" w:rsidRDefault="00F872A7" w:rsidP="005429FB">
      <w:pPr>
        <w:numPr>
          <w:ilvl w:val="0"/>
          <w:numId w:val="2"/>
        </w:numPr>
        <w:spacing w:after="0" w:line="480" w:lineRule="auto"/>
        <w:ind w:left="0" w:firstLine="0"/>
        <w:contextualSpacing/>
        <w:jc w:val="both"/>
        <w:rPr>
          <w:rFonts w:ascii="Times New Roman" w:eastAsiaTheme="minorHAnsi" w:hAnsi="Times New Roman" w:cstheme="minorBidi"/>
          <w:sz w:val="24"/>
          <w:szCs w:val="24"/>
        </w:rPr>
      </w:pPr>
      <w:r w:rsidRPr="00F872A7">
        <w:rPr>
          <w:rFonts w:ascii="Times New Roman" w:eastAsiaTheme="minorHAnsi" w:hAnsi="Times New Roman" w:cstheme="minorBidi"/>
          <w:sz w:val="24"/>
          <w:szCs w:val="24"/>
        </w:rPr>
        <w:t>Mejorar la calidad en el servicio ofrecido a los participantes de los programas sociales en los comercios adheridos a la Red de Abastecimiento Social -RAS-, mantener la institucionalidad y asegurar la continuidad de los servicios.</w:t>
      </w:r>
    </w:p>
    <w:p w:rsidR="00603C3E" w:rsidRPr="00F872A7" w:rsidRDefault="00603C3E" w:rsidP="005429FB">
      <w:pPr>
        <w:spacing w:after="0" w:line="480" w:lineRule="auto"/>
        <w:contextualSpacing/>
        <w:jc w:val="both"/>
        <w:rPr>
          <w:rFonts w:ascii="Times New Roman" w:eastAsiaTheme="minorHAnsi" w:hAnsi="Times New Roman" w:cstheme="minorBidi"/>
          <w:sz w:val="24"/>
          <w:szCs w:val="24"/>
        </w:rPr>
      </w:pPr>
    </w:p>
    <w:p w:rsidR="00F872A7" w:rsidRPr="00F872A7" w:rsidRDefault="00F872A7" w:rsidP="005429FB">
      <w:pPr>
        <w:numPr>
          <w:ilvl w:val="0"/>
          <w:numId w:val="2"/>
        </w:numPr>
        <w:spacing w:after="0" w:line="480" w:lineRule="auto"/>
        <w:ind w:left="0" w:firstLine="0"/>
        <w:contextualSpacing/>
        <w:jc w:val="both"/>
        <w:rPr>
          <w:rFonts w:ascii="Times New Roman" w:eastAsiaTheme="minorHAnsi" w:hAnsi="Times New Roman" w:cstheme="minorBidi"/>
          <w:sz w:val="24"/>
          <w:szCs w:val="24"/>
        </w:rPr>
      </w:pPr>
      <w:r w:rsidRPr="00F872A7">
        <w:rPr>
          <w:rFonts w:ascii="Times New Roman" w:eastAsiaTheme="minorHAnsi" w:hAnsi="Times New Roman" w:cstheme="minorBidi"/>
          <w:sz w:val="24"/>
          <w:szCs w:val="24"/>
        </w:rPr>
        <w:t xml:space="preserve">Garantizar el cumplimiento del Reglamento de Funcionamiento de la RAS por parte de los comercios adheridos a la red mediante capacitaciones, supervisiones a los mismos y asegurar la disponibilidad del servicio por medio del uso de energías renovables. </w:t>
      </w:r>
    </w:p>
    <w:p w:rsidR="00F872A7" w:rsidRPr="00F872A7" w:rsidRDefault="00F872A7" w:rsidP="005429FB">
      <w:pPr>
        <w:tabs>
          <w:tab w:val="left" w:pos="5790"/>
        </w:tabs>
        <w:spacing w:after="0" w:line="480" w:lineRule="auto"/>
        <w:jc w:val="both"/>
        <w:rPr>
          <w:rFonts w:ascii="Times New Roman" w:hAnsi="Times New Roman"/>
          <w:sz w:val="24"/>
          <w:szCs w:val="24"/>
        </w:rPr>
      </w:pPr>
      <w:r w:rsidRPr="00F872A7">
        <w:rPr>
          <w:rFonts w:ascii="Times New Roman" w:hAnsi="Times New Roman"/>
          <w:sz w:val="24"/>
          <w:szCs w:val="24"/>
        </w:rPr>
        <w:tab/>
      </w:r>
    </w:p>
    <w:p w:rsidR="00F872A7" w:rsidRDefault="00F872A7" w:rsidP="005429FB">
      <w:pPr>
        <w:numPr>
          <w:ilvl w:val="0"/>
          <w:numId w:val="2"/>
        </w:numPr>
        <w:spacing w:after="0" w:line="480" w:lineRule="auto"/>
        <w:ind w:left="0" w:firstLine="0"/>
        <w:contextualSpacing/>
        <w:jc w:val="both"/>
        <w:rPr>
          <w:rFonts w:ascii="Times New Roman" w:eastAsiaTheme="minorHAnsi" w:hAnsi="Times New Roman" w:cstheme="minorBidi"/>
          <w:sz w:val="24"/>
          <w:szCs w:val="24"/>
        </w:rPr>
      </w:pPr>
      <w:r w:rsidRPr="00F872A7">
        <w:rPr>
          <w:rFonts w:ascii="Times New Roman" w:eastAsiaTheme="minorHAnsi" w:hAnsi="Times New Roman" w:cstheme="minorBidi"/>
          <w:sz w:val="24"/>
          <w:szCs w:val="24"/>
        </w:rPr>
        <w:t>Programa Líder de mi Barrio; Este programa se basa en la intervención de remozamiento y estandarización de la infraestructura física de los comercios adheridos a la Red de Abastecimiento Social (RAS), para que sirvan de modelo a los demás comercios adheridos y los que están por integrarse a la red.</w:t>
      </w:r>
    </w:p>
    <w:p w:rsidR="002224D4" w:rsidRPr="002224D4" w:rsidRDefault="002224D4" w:rsidP="00E03FA2">
      <w:pPr>
        <w:numPr>
          <w:ilvl w:val="0"/>
          <w:numId w:val="2"/>
        </w:numPr>
        <w:spacing w:after="0" w:line="480" w:lineRule="auto"/>
        <w:ind w:left="0" w:firstLine="0"/>
        <w:contextualSpacing/>
        <w:jc w:val="both"/>
        <w:rPr>
          <w:rFonts w:ascii="Times New Roman" w:eastAsiaTheme="minorHAnsi" w:hAnsi="Times New Roman" w:cstheme="minorBidi"/>
          <w:sz w:val="24"/>
          <w:szCs w:val="24"/>
        </w:rPr>
      </w:pPr>
      <w:r w:rsidRPr="002224D4">
        <w:rPr>
          <w:rFonts w:ascii="Times New Roman" w:eastAsiaTheme="minorHAnsi" w:hAnsi="Times New Roman" w:cstheme="minorBidi"/>
          <w:sz w:val="24"/>
          <w:szCs w:val="24"/>
        </w:rPr>
        <w:lastRenderedPageBreak/>
        <w:t>Mej</w:t>
      </w:r>
      <w:r w:rsidR="00E03FA2">
        <w:rPr>
          <w:rFonts w:ascii="Times New Roman" w:eastAsiaTheme="minorHAnsi" w:hAnsi="Times New Roman" w:cstheme="minorBidi"/>
          <w:sz w:val="24"/>
          <w:szCs w:val="24"/>
        </w:rPr>
        <w:t>orar las condiciones de 825.756</w:t>
      </w:r>
      <w:r w:rsidRPr="002224D4">
        <w:rPr>
          <w:rFonts w:ascii="Times New Roman" w:eastAsiaTheme="minorHAnsi" w:hAnsi="Times New Roman" w:cstheme="minorBidi"/>
          <w:sz w:val="24"/>
          <w:szCs w:val="24"/>
        </w:rPr>
        <w:t xml:space="preserve"> familias beneficiarias del Programa Social </w:t>
      </w:r>
      <w:r w:rsidR="00E03FA2">
        <w:rPr>
          <w:rFonts w:ascii="Times New Roman" w:eastAsiaTheme="minorHAnsi" w:hAnsi="Times New Roman" w:cstheme="minorBidi"/>
          <w:sz w:val="24"/>
          <w:szCs w:val="24"/>
        </w:rPr>
        <w:t>Comer es Primero, brindándoles</w:t>
      </w:r>
      <w:r w:rsidRPr="002224D4">
        <w:rPr>
          <w:rFonts w:ascii="Times New Roman" w:eastAsiaTheme="minorHAnsi" w:hAnsi="Times New Roman" w:cstheme="minorBidi"/>
          <w:sz w:val="24"/>
          <w:szCs w:val="24"/>
        </w:rPr>
        <w:t xml:space="preserve"> un servicio de calidad y eficiencia.</w:t>
      </w:r>
    </w:p>
    <w:p w:rsidR="00F872A7" w:rsidRDefault="00F872A7" w:rsidP="005429FB">
      <w:pPr>
        <w:spacing w:after="160" w:line="259" w:lineRule="auto"/>
        <w:contextualSpacing/>
        <w:rPr>
          <w:rFonts w:ascii="Times New Roman" w:eastAsiaTheme="minorHAnsi" w:hAnsi="Times New Roman" w:cstheme="minorBidi"/>
          <w:sz w:val="24"/>
          <w:szCs w:val="24"/>
        </w:rPr>
      </w:pPr>
    </w:p>
    <w:p w:rsidR="00EC042B" w:rsidRPr="00F872A7" w:rsidRDefault="00EC042B" w:rsidP="005429FB">
      <w:pPr>
        <w:spacing w:after="160" w:line="259" w:lineRule="auto"/>
        <w:contextualSpacing/>
        <w:rPr>
          <w:rFonts w:ascii="Times New Roman" w:eastAsiaTheme="minorHAnsi" w:hAnsi="Times New Roman" w:cstheme="minorBidi"/>
          <w:sz w:val="24"/>
          <w:szCs w:val="24"/>
        </w:rPr>
      </w:pPr>
    </w:p>
    <w:p w:rsidR="00F872A7" w:rsidRPr="00F872A7" w:rsidRDefault="00F872A7" w:rsidP="005429FB">
      <w:pPr>
        <w:numPr>
          <w:ilvl w:val="0"/>
          <w:numId w:val="1"/>
        </w:numPr>
        <w:spacing w:after="0" w:line="480" w:lineRule="auto"/>
        <w:ind w:left="0" w:firstLine="0"/>
        <w:contextualSpacing/>
        <w:jc w:val="both"/>
        <w:rPr>
          <w:rFonts w:ascii="Times New Roman" w:eastAsiaTheme="minorHAnsi" w:hAnsi="Times New Roman" w:cstheme="minorBidi"/>
          <w:sz w:val="24"/>
          <w:szCs w:val="24"/>
        </w:rPr>
      </w:pPr>
      <w:r w:rsidRPr="00F872A7">
        <w:rPr>
          <w:rFonts w:ascii="Times New Roman" w:eastAsiaTheme="minorHAnsi" w:hAnsi="Times New Roman" w:cstheme="minorBidi"/>
          <w:sz w:val="24"/>
          <w:szCs w:val="24"/>
        </w:rPr>
        <w:t>El Fortalecimiento de las Delegaciones Provinciales:</w:t>
      </w:r>
    </w:p>
    <w:p w:rsidR="00F872A7" w:rsidRPr="00F872A7" w:rsidRDefault="00F872A7" w:rsidP="00B8629F">
      <w:pPr>
        <w:spacing w:after="0" w:line="480" w:lineRule="auto"/>
        <w:ind w:firstLine="708"/>
        <w:jc w:val="both"/>
        <w:rPr>
          <w:rFonts w:ascii="Times New Roman" w:hAnsi="Times New Roman"/>
          <w:sz w:val="24"/>
          <w:szCs w:val="24"/>
        </w:rPr>
      </w:pPr>
      <w:r w:rsidRPr="00F872A7">
        <w:rPr>
          <w:rFonts w:ascii="Times New Roman" w:hAnsi="Times New Roman"/>
          <w:sz w:val="24"/>
          <w:szCs w:val="24"/>
        </w:rPr>
        <w:t>El objetivo de esta meta es intervenir remozando o construyendo, y estandarizando la infraestructura física de las delegaciones provinciales para un mejor desempeño de la institución y dar una mejor atención a los clientes/ciudadanos de la entidad.</w:t>
      </w:r>
    </w:p>
    <w:p w:rsidR="00F872A7" w:rsidRPr="00F872A7" w:rsidRDefault="00F872A7" w:rsidP="005429FB">
      <w:pPr>
        <w:spacing w:after="0" w:line="480" w:lineRule="auto"/>
        <w:jc w:val="both"/>
        <w:rPr>
          <w:rFonts w:ascii="Times New Roman" w:hAnsi="Times New Roman"/>
          <w:sz w:val="24"/>
          <w:szCs w:val="24"/>
        </w:rPr>
      </w:pPr>
    </w:p>
    <w:p w:rsidR="00F872A7" w:rsidRPr="00F872A7" w:rsidRDefault="00F872A7" w:rsidP="005429FB">
      <w:pPr>
        <w:numPr>
          <w:ilvl w:val="0"/>
          <w:numId w:val="1"/>
        </w:numPr>
        <w:spacing w:after="0" w:line="480" w:lineRule="auto"/>
        <w:ind w:left="0" w:firstLine="0"/>
        <w:contextualSpacing/>
        <w:jc w:val="both"/>
        <w:rPr>
          <w:rFonts w:ascii="Times New Roman" w:eastAsiaTheme="minorHAnsi" w:hAnsi="Times New Roman" w:cstheme="minorBidi"/>
          <w:sz w:val="24"/>
          <w:szCs w:val="24"/>
        </w:rPr>
      </w:pPr>
      <w:r w:rsidRPr="00F872A7">
        <w:rPr>
          <w:rFonts w:ascii="Times New Roman" w:eastAsiaTheme="minorHAnsi" w:hAnsi="Times New Roman" w:cstheme="minorBidi"/>
          <w:sz w:val="24"/>
          <w:szCs w:val="24"/>
        </w:rPr>
        <w:t>Adicionar 60,000 familias al Seguro de Vida  y renovar 125,000  actuales (total 185,000):</w:t>
      </w:r>
    </w:p>
    <w:p w:rsidR="00F872A7" w:rsidRPr="00F872A7" w:rsidRDefault="00F872A7" w:rsidP="00B8629F">
      <w:pPr>
        <w:spacing w:after="0" w:line="480" w:lineRule="auto"/>
        <w:ind w:firstLine="708"/>
        <w:jc w:val="both"/>
        <w:rPr>
          <w:rFonts w:ascii="Times New Roman" w:hAnsi="Times New Roman"/>
          <w:sz w:val="24"/>
          <w:szCs w:val="24"/>
        </w:rPr>
      </w:pPr>
      <w:r w:rsidRPr="00F872A7">
        <w:rPr>
          <w:rFonts w:ascii="Times New Roman" w:hAnsi="Times New Roman"/>
          <w:sz w:val="24"/>
          <w:szCs w:val="24"/>
        </w:rPr>
        <w:t xml:space="preserve">Se trata del Seguro Solidario, un nuevo mecanismo de protección para los más necesitados propuesto por organismos internacionales, cuyo objetivo es asegurar a los cabezas de familia de esos hogares para evitar que un eventual deceso ocasione la pérdida de la inversión social realizada por el Estado en la lucha contra la pobreza. </w:t>
      </w:r>
    </w:p>
    <w:p w:rsidR="00F872A7" w:rsidRDefault="00F872A7" w:rsidP="00B8629F">
      <w:pPr>
        <w:spacing w:after="160" w:line="480" w:lineRule="auto"/>
        <w:ind w:firstLine="708"/>
        <w:jc w:val="both"/>
        <w:rPr>
          <w:rFonts w:ascii="Times New Roman" w:hAnsi="Times New Roman"/>
          <w:sz w:val="24"/>
          <w:szCs w:val="24"/>
        </w:rPr>
      </w:pPr>
      <w:r w:rsidRPr="00F872A7">
        <w:rPr>
          <w:rFonts w:ascii="Times New Roman" w:hAnsi="Times New Roman"/>
          <w:sz w:val="24"/>
          <w:szCs w:val="24"/>
        </w:rPr>
        <w:t>La póliza de seguro por un valor de RD$100,000.00 pesos dominicanos, con un costo unitario mensual de RD$10.00 por persona, con edad de aceptación entre 18 y 70 años, asumido por esta entidad.</w:t>
      </w:r>
    </w:p>
    <w:p w:rsidR="00F872A7" w:rsidRPr="00F872A7" w:rsidRDefault="00F872A7" w:rsidP="005429FB">
      <w:pPr>
        <w:numPr>
          <w:ilvl w:val="0"/>
          <w:numId w:val="1"/>
        </w:numPr>
        <w:spacing w:after="160" w:line="480" w:lineRule="auto"/>
        <w:ind w:left="0" w:firstLine="0"/>
        <w:contextualSpacing/>
        <w:jc w:val="both"/>
        <w:rPr>
          <w:rFonts w:ascii="Times New Roman" w:eastAsiaTheme="minorHAnsi" w:hAnsi="Times New Roman" w:cstheme="minorBidi"/>
          <w:sz w:val="24"/>
          <w:szCs w:val="24"/>
        </w:rPr>
      </w:pPr>
      <w:r w:rsidRPr="00F872A7">
        <w:rPr>
          <w:rFonts w:ascii="Times New Roman" w:eastAsiaTheme="minorHAnsi" w:hAnsi="Times New Roman" w:cstheme="minorBidi"/>
          <w:sz w:val="24"/>
          <w:szCs w:val="24"/>
        </w:rPr>
        <w:t>Implementación del Sistema de Información  Estadística de la RAS y BTH’s:</w:t>
      </w:r>
    </w:p>
    <w:p w:rsidR="00F872A7" w:rsidRPr="00F872A7" w:rsidRDefault="00F872A7" w:rsidP="00B8629F">
      <w:pPr>
        <w:spacing w:after="160" w:line="480" w:lineRule="auto"/>
        <w:ind w:firstLine="708"/>
        <w:jc w:val="both"/>
        <w:rPr>
          <w:rFonts w:ascii="Times New Roman" w:hAnsi="Times New Roman"/>
          <w:sz w:val="24"/>
          <w:szCs w:val="24"/>
        </w:rPr>
      </w:pPr>
      <w:r w:rsidRPr="00F872A7">
        <w:rPr>
          <w:rFonts w:ascii="Times New Roman" w:hAnsi="Times New Roman"/>
          <w:sz w:val="24"/>
          <w:szCs w:val="24"/>
        </w:rPr>
        <w:t>Disponer de información estadística que optimice la toma de decisión, así como la mejora de los procesos y del Sistema Integrado de Gestión.</w:t>
      </w:r>
    </w:p>
    <w:p w:rsidR="00603C3E" w:rsidRDefault="00603C3E" w:rsidP="00F872A7">
      <w:pPr>
        <w:spacing w:after="160" w:line="480" w:lineRule="auto"/>
        <w:rPr>
          <w:rFonts w:asciiTheme="minorHAnsi" w:eastAsiaTheme="minorHAnsi" w:hAnsiTheme="minorHAnsi" w:cstheme="minorBidi"/>
          <w:sz w:val="22"/>
          <w:szCs w:val="22"/>
          <w:lang w:val="es-DO"/>
        </w:rPr>
      </w:pPr>
    </w:p>
    <w:p w:rsidR="00541B01" w:rsidRDefault="00541B01" w:rsidP="00F872A7">
      <w:pPr>
        <w:spacing w:after="160" w:line="480" w:lineRule="auto"/>
        <w:rPr>
          <w:rFonts w:asciiTheme="minorHAnsi" w:eastAsiaTheme="minorHAnsi" w:hAnsiTheme="minorHAnsi" w:cstheme="minorBidi"/>
          <w:sz w:val="22"/>
          <w:szCs w:val="22"/>
          <w:lang w:val="es-DO"/>
        </w:rPr>
      </w:pPr>
    </w:p>
    <w:p w:rsidR="00B8629F" w:rsidRDefault="00B8629F" w:rsidP="00F872A7">
      <w:pPr>
        <w:spacing w:after="160" w:line="480" w:lineRule="auto"/>
        <w:rPr>
          <w:rFonts w:asciiTheme="minorHAnsi" w:eastAsiaTheme="minorHAnsi" w:hAnsiTheme="minorHAnsi" w:cstheme="minorBidi"/>
          <w:sz w:val="22"/>
          <w:szCs w:val="22"/>
          <w:lang w:val="es-DO"/>
        </w:rPr>
      </w:pPr>
    </w:p>
    <w:p w:rsidR="00F02440" w:rsidRDefault="00F02440" w:rsidP="00F872A7">
      <w:pPr>
        <w:spacing w:after="160" w:line="480" w:lineRule="auto"/>
        <w:rPr>
          <w:rFonts w:asciiTheme="minorHAnsi" w:eastAsiaTheme="minorHAnsi" w:hAnsiTheme="minorHAnsi" w:cstheme="minorBidi"/>
          <w:sz w:val="22"/>
          <w:szCs w:val="22"/>
          <w:lang w:val="es-DO"/>
        </w:rPr>
      </w:pPr>
    </w:p>
    <w:p w:rsidR="00DE0AF0" w:rsidRPr="00DE0AF0" w:rsidRDefault="00DE0AF0" w:rsidP="00DE0AF0">
      <w:pPr>
        <w:keepNext/>
        <w:keepLines/>
        <w:spacing w:before="80" w:after="0" w:line="240" w:lineRule="auto"/>
        <w:jc w:val="both"/>
        <w:outlineLvl w:val="1"/>
        <w:rPr>
          <w:rFonts w:ascii="Times New Roman" w:hAnsi="Times New Roman"/>
          <w:b/>
          <w:sz w:val="28"/>
          <w:szCs w:val="28"/>
        </w:rPr>
      </w:pPr>
      <w:bookmarkStart w:id="51" w:name="_Toc500929647"/>
      <w:r w:rsidRPr="00DE0AF0">
        <w:rPr>
          <w:rFonts w:ascii="Times New Roman" w:hAnsi="Times New Roman"/>
          <w:b/>
          <w:sz w:val="28"/>
          <w:szCs w:val="28"/>
        </w:rPr>
        <w:lastRenderedPageBreak/>
        <w:t>GLOSARIO</w:t>
      </w:r>
      <w:bookmarkEnd w:id="51"/>
    </w:p>
    <w:p w:rsidR="00DE0AF0" w:rsidRPr="00DE0AF0" w:rsidRDefault="00DE0AF0" w:rsidP="00DE0AF0">
      <w:pPr>
        <w:jc w:val="both"/>
      </w:pP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BEEP:</w:t>
      </w:r>
      <w:r w:rsidRPr="00DE0AF0">
        <w:rPr>
          <w:rFonts w:ascii="Times New Roman" w:hAnsi="Times New Roman"/>
          <w:sz w:val="24"/>
          <w:szCs w:val="24"/>
        </w:rPr>
        <w:t xml:space="preserve"> Bono Escolar Estudiando Progreso es un incentivo mensual pagado bimestralmente de RD$500.00 por cada joven de hasta 21 años que curse el primero o segundo del bachillerato; RD$750.00 por los que estén matriculados y asistan al tercero y cuarto, y RD$1,000.00 por los que están en estos últimos cursos en la modalidad técnico profesional, para que la familia adquiera alimentos de la canasta básica, contribuyendo con ello a disminuir la deserción escolar.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BGC:</w:t>
      </w:r>
      <w:r w:rsidRPr="00DE0AF0">
        <w:rPr>
          <w:rFonts w:ascii="Times New Roman" w:hAnsi="Times New Roman"/>
          <w:sz w:val="24"/>
          <w:szCs w:val="24"/>
        </w:rPr>
        <w:t xml:space="preserve"> Bonogás Chofer es dependencia de la Oficina Técnica de Transporte Terrestre (OTTT), en coordinación con la Autoridad Metropolitana de Transporte (AMET) y el Ayuntamiento de Santiago de los Caballeros, y es administrado por la ADESS.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BGH:</w:t>
      </w:r>
      <w:r w:rsidRPr="00DE0AF0">
        <w:rPr>
          <w:rFonts w:ascii="Times New Roman" w:hAnsi="Times New Roman"/>
          <w:sz w:val="24"/>
          <w:szCs w:val="24"/>
        </w:rPr>
        <w:t xml:space="preserve"> Bonogás Hogar consiste en una ayuda de RD$228.00 mensual adicional, a los hogares pobres y de clase media-baja para la compra del Gas Licuado de Petróleo (GLP) a fin que puedan cocinar sus alimentos, sin que para ello medie obligación alguna. Este componte pertenece al Programa Solidaridad (PS).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BONOLUZ:</w:t>
      </w:r>
      <w:r w:rsidRPr="00DE0AF0">
        <w:rPr>
          <w:rFonts w:ascii="Times New Roman" w:hAnsi="Times New Roman"/>
          <w:sz w:val="24"/>
          <w:szCs w:val="24"/>
        </w:rPr>
        <w:t xml:space="preserve"> Esta subvención está orientada a auxiliar a familias de escasos recursos económicos en el pago del servicio eléctrico. El rango de ayuda social se encuentra entre los RD$4.44 a RD$444.00 pesos mensuales.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BTH:</w:t>
      </w:r>
      <w:r w:rsidRPr="00DE0AF0">
        <w:rPr>
          <w:rFonts w:ascii="Times New Roman" w:hAnsi="Times New Roman"/>
          <w:sz w:val="24"/>
          <w:szCs w:val="24"/>
        </w:rPr>
        <w:t xml:space="preserve"> Beneficiario tarjeta habiente.</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Gaveta o Subcuenta:</w:t>
      </w:r>
      <w:r w:rsidRPr="00DE0AF0">
        <w:rPr>
          <w:rFonts w:ascii="Times New Roman" w:hAnsi="Times New Roman"/>
          <w:sz w:val="24"/>
          <w:szCs w:val="24"/>
        </w:rPr>
        <w:t xml:space="preserve"> Compartimiento virtual que sirve de repositorio de fondos para un determinado subsidio habilitado a cada beneficiario tarjetahabiente.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GCPS:</w:t>
      </w:r>
      <w:r w:rsidRPr="00DE0AF0">
        <w:rPr>
          <w:rFonts w:ascii="Times New Roman" w:hAnsi="Times New Roman"/>
          <w:sz w:val="24"/>
          <w:szCs w:val="24"/>
        </w:rPr>
        <w:t xml:space="preserve"> Gabinete de Coordinación de Políticas Sociales.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lastRenderedPageBreak/>
        <w:t>IES:</w:t>
      </w:r>
      <w:r w:rsidRPr="00DE0AF0">
        <w:rPr>
          <w:rFonts w:ascii="Times New Roman" w:hAnsi="Times New Roman"/>
          <w:sz w:val="24"/>
          <w:szCs w:val="24"/>
        </w:rPr>
        <w:t xml:space="preserve"> Incentivo a la Educación Superior Pertenece al Ministerio de Estado de Educación Superior Ciencia y Tecnología (MEESCYT) y es ejecutada conjuntamente con la Administradora de Subsidios Sociales (ADESS), instituciones que han aunado esfuerzos para el diseño, creación y desarrollo del mismo.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ILAE:</w:t>
      </w:r>
      <w:r w:rsidRPr="00DE0AF0">
        <w:rPr>
          <w:rFonts w:ascii="Times New Roman" w:hAnsi="Times New Roman"/>
          <w:sz w:val="24"/>
          <w:szCs w:val="24"/>
        </w:rPr>
        <w:t xml:space="preserve"> Incentivo a la Asistencia Escolar otorga una ayuda económica mensual, pagada bimestralmente, durante el período de clases, de ciento cincuenta pesos (RD$150) a cada jefe o jefa de familia beneficiaria por cada hijo, hasta un máximo de cuatro, en edades comprendidas entre 6 y 16 años, inscrito desde primer hasta octavo curso de educación básica para la compra de útiles escolares, uniformes, medicinas y otros. </w:t>
      </w:r>
    </w:p>
    <w:p w:rsidR="00DE0AF0" w:rsidRPr="00DE0AF0" w:rsidRDefault="00DE0AF0" w:rsidP="00DE0AF0">
      <w:pPr>
        <w:spacing w:line="480" w:lineRule="auto"/>
        <w:jc w:val="both"/>
        <w:rPr>
          <w:rFonts w:ascii="Times New Roman" w:hAnsi="Times New Roman"/>
          <w:b/>
          <w:sz w:val="24"/>
          <w:szCs w:val="24"/>
        </w:rPr>
      </w:pPr>
      <w:r w:rsidRPr="00DE0AF0">
        <w:rPr>
          <w:rFonts w:ascii="Times New Roman" w:hAnsi="Times New Roman"/>
          <w:b/>
          <w:sz w:val="24"/>
          <w:szCs w:val="24"/>
        </w:rPr>
        <w:t xml:space="preserve">INTRANT: </w:t>
      </w:r>
      <w:r w:rsidRPr="00DE0AF0">
        <w:rPr>
          <w:rFonts w:ascii="Times New Roman" w:hAnsi="Times New Roman"/>
          <w:sz w:val="24"/>
          <w:szCs w:val="24"/>
        </w:rPr>
        <w:t>Instituto Nacional de Tránsito y Transporte Terrestre.</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Nómina de beneficiarios:</w:t>
      </w:r>
      <w:r w:rsidRPr="00DE0AF0">
        <w:rPr>
          <w:rFonts w:ascii="Times New Roman" w:hAnsi="Times New Roman"/>
          <w:sz w:val="24"/>
          <w:szCs w:val="24"/>
        </w:rPr>
        <w:t xml:space="preserve"> Lista de los nombres de los beneficiarios tarjetahabientes que están en la plantilla de los programas sociales y que reciben un determinado subsidio en la fecha estipulada para la acreditación del mismo.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PCP:</w:t>
      </w:r>
      <w:r w:rsidRPr="00DE0AF0">
        <w:rPr>
          <w:rFonts w:ascii="Times New Roman" w:hAnsi="Times New Roman"/>
          <w:sz w:val="24"/>
          <w:szCs w:val="24"/>
        </w:rPr>
        <w:t xml:space="preserve"> Comer es Primero otorga una ayuda económica mensual de ochocientos veinticinco pesos (RD$825.00) a cada jefe o jefa de las familia beneficiaria para adquirir alimentos de acuerdo a una canasta básica determinada.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PDV:</w:t>
      </w:r>
      <w:r w:rsidRPr="00DE0AF0">
        <w:rPr>
          <w:rFonts w:ascii="Times New Roman" w:hAnsi="Times New Roman"/>
          <w:sz w:val="24"/>
          <w:szCs w:val="24"/>
        </w:rPr>
        <w:t xml:space="preserve"> Punto de Venta, conocido comúnmente como VERIFONE, mediante el cual se ejecuta las transacciones comerciales electrónicas.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PIAMG o IAMG:</w:t>
      </w:r>
      <w:r w:rsidRPr="00DE0AF0">
        <w:rPr>
          <w:rFonts w:ascii="Times New Roman" w:hAnsi="Times New Roman"/>
          <w:sz w:val="24"/>
          <w:szCs w:val="24"/>
        </w:rPr>
        <w:t xml:space="preserve"> Programa Incentivo a los Alistados de la Marina de Guerra contribuye con los alistados, de manera mensual, con la suma de RD$928.00 para la compra de alimentos en los establecimientos adheridos a la Red de Abastecimiento Social (RAS). El PIMAG es dependencia de la Marina de Guerra.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lastRenderedPageBreak/>
        <w:t>PIPP o IPP:</w:t>
      </w:r>
      <w:r w:rsidRPr="00DE0AF0">
        <w:rPr>
          <w:rFonts w:ascii="Times New Roman" w:hAnsi="Times New Roman"/>
          <w:sz w:val="24"/>
          <w:szCs w:val="24"/>
        </w:rPr>
        <w:t xml:space="preserve"> Programa de Incentivo a la Policía Preventiva es apoyar el ingreso de los policías que prestan servicios de vigilancia en las calles con una subvención de RD$928.00 que les permite comprar alimentos, y así como complementar la nutrición de sus hogares protegiéndole de caer en situación de pobreza. El PIPP pertenece a la Policía Nacional Dominicana y es otorgado mensualmente.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PROSOLI:</w:t>
      </w:r>
      <w:r w:rsidRPr="00DE0AF0">
        <w:rPr>
          <w:rFonts w:ascii="Times New Roman" w:hAnsi="Times New Roman"/>
          <w:sz w:val="24"/>
          <w:szCs w:val="24"/>
        </w:rPr>
        <w:t xml:space="preserve"> Programa Progresando con Solidaridad.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PROVEE:</w:t>
      </w:r>
      <w:r w:rsidRPr="00DE0AF0">
        <w:rPr>
          <w:rFonts w:ascii="Times New Roman" w:hAnsi="Times New Roman"/>
          <w:sz w:val="24"/>
          <w:szCs w:val="24"/>
        </w:rPr>
        <w:t xml:space="preserve"> Programa Protección a la Vejez en Pobreza Extrema corresponde al Consejo Nacional de la Persona Envejeciente (CONAPE), a su vez dependencia del Gabinete de Coordinación de la Política Social (GCPS), de la Presidencia de la República. A través del PROVEE las familias pobres beneficiarias de PCP con personas envejecientes que no reciben pensión ni se encuentran trabajando, reciben transferencias en efectivo sin tener que cumplir ninguna condición en específico.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RAS:</w:t>
      </w:r>
      <w:r w:rsidRPr="00DE0AF0">
        <w:rPr>
          <w:rFonts w:ascii="Times New Roman" w:hAnsi="Times New Roman"/>
          <w:sz w:val="24"/>
          <w:szCs w:val="24"/>
        </w:rPr>
        <w:t xml:space="preserve"> Red de Abastecimiento Social. Conjunto de comercios que abarca el territorio nacional, haciendo posible el consumo de los subsidios que otorga el Gobierno Dominicano a través de la Tarjeta Solidaridad, a distintas personas calificadas por los distintos Programas Sociales.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Reintegro De Fondos:</w:t>
      </w:r>
      <w:r w:rsidRPr="00DE0AF0">
        <w:rPr>
          <w:rFonts w:ascii="Times New Roman" w:hAnsi="Times New Roman"/>
          <w:sz w:val="24"/>
          <w:szCs w:val="24"/>
        </w:rPr>
        <w:t xml:space="preserve"> Proceso establecido en los reglamentos operativos internos de la ADESS, mediante el cual se reembolsan a la Tesorería Nacional, todos aquellos balances disponibles en las subcuentas (Gavetas) de los tarjetahabientes, los cuales no hayan sido utilizados en un plazo determinado.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SIUBEN:</w:t>
      </w:r>
      <w:r w:rsidRPr="00DE0AF0">
        <w:rPr>
          <w:rFonts w:ascii="Times New Roman" w:hAnsi="Times New Roman"/>
          <w:sz w:val="24"/>
          <w:szCs w:val="24"/>
        </w:rPr>
        <w:t xml:space="preserve"> El Sistema Único de Beneficiarios es una institución del Gobierno Dominicano, adscrita al Gabinete de Coordinación de Políticas Sociales que funciona bajo la responsabilidad directa de la Vicepresidenta de la República, en su condición de Coordinadora. El SIUBEN fue </w:t>
      </w:r>
      <w:r w:rsidRPr="00DE0AF0">
        <w:rPr>
          <w:rFonts w:ascii="Times New Roman" w:hAnsi="Times New Roman"/>
          <w:sz w:val="24"/>
          <w:szCs w:val="24"/>
        </w:rPr>
        <w:lastRenderedPageBreak/>
        <w:t xml:space="preserve">creado por disposición del Poder Ejecutivo mediante el decreto número 1073-04 del 31 de agosto del 2004.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SPSS:</w:t>
      </w:r>
      <w:r w:rsidRPr="00DE0AF0">
        <w:rPr>
          <w:rFonts w:ascii="Times New Roman" w:hAnsi="Times New Roman"/>
          <w:sz w:val="24"/>
          <w:szCs w:val="24"/>
        </w:rPr>
        <w:t xml:space="preserve"> Sistema de Pagos de los Subsidios Sociales.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TS:</w:t>
      </w:r>
      <w:r w:rsidRPr="00DE0AF0">
        <w:rPr>
          <w:rFonts w:ascii="Times New Roman" w:hAnsi="Times New Roman"/>
          <w:sz w:val="24"/>
          <w:szCs w:val="24"/>
        </w:rPr>
        <w:t xml:space="preserve"> La Tarjeta Solidaridad es un instrumento que valida al portador(a) como beneficiario(a) de la Red de Protección Social. </w:t>
      </w:r>
    </w:p>
    <w:p w:rsidR="00DE0AF0" w:rsidRPr="00DE0AF0" w:rsidRDefault="00DE0AF0" w:rsidP="00DE0AF0">
      <w:pPr>
        <w:spacing w:line="480" w:lineRule="auto"/>
        <w:jc w:val="both"/>
        <w:rPr>
          <w:rFonts w:ascii="Times New Roman" w:hAnsi="Times New Roman"/>
          <w:sz w:val="24"/>
          <w:szCs w:val="24"/>
        </w:rPr>
      </w:pPr>
      <w:r w:rsidRPr="00DE0AF0">
        <w:rPr>
          <w:rFonts w:ascii="Times New Roman" w:hAnsi="Times New Roman"/>
          <w:b/>
          <w:sz w:val="24"/>
          <w:szCs w:val="24"/>
        </w:rPr>
        <w:t>VIN:</w:t>
      </w:r>
      <w:r w:rsidRPr="00DE0AF0">
        <w:rPr>
          <w:rFonts w:ascii="Times New Roman" w:hAnsi="Times New Roman"/>
          <w:sz w:val="24"/>
          <w:szCs w:val="24"/>
        </w:rPr>
        <w:t xml:space="preserve"> Verificación de Información de Nómina.</w:t>
      </w:r>
    </w:p>
    <w:p w:rsidR="00DE0AF0" w:rsidRPr="00DE0AF0" w:rsidRDefault="00DE0AF0" w:rsidP="00DE0AF0">
      <w:pPr>
        <w:spacing w:after="160" w:line="259" w:lineRule="auto"/>
        <w:rPr>
          <w:rFonts w:asciiTheme="minorHAnsi" w:eastAsiaTheme="minorHAnsi" w:hAnsiTheme="minorHAnsi" w:cstheme="minorBidi"/>
          <w:sz w:val="22"/>
          <w:szCs w:val="22"/>
          <w:lang w:val="es-DO"/>
        </w:rPr>
      </w:pPr>
    </w:p>
    <w:p w:rsidR="00F872A7" w:rsidRDefault="00F872A7" w:rsidP="00F872A7">
      <w:pPr>
        <w:spacing w:line="480" w:lineRule="auto"/>
        <w:jc w:val="both"/>
        <w:rPr>
          <w:rFonts w:ascii="Times New Roman" w:hAnsi="Times New Roman"/>
          <w:sz w:val="24"/>
          <w:szCs w:val="24"/>
        </w:rPr>
      </w:pPr>
    </w:p>
    <w:p w:rsidR="00F872A7" w:rsidRPr="00F872A7" w:rsidRDefault="00F872A7" w:rsidP="00F872A7">
      <w:pPr>
        <w:spacing w:line="480" w:lineRule="auto"/>
        <w:jc w:val="both"/>
        <w:rPr>
          <w:rFonts w:ascii="Times New Roman" w:hAnsi="Times New Roman"/>
          <w:sz w:val="24"/>
          <w:szCs w:val="24"/>
        </w:rPr>
      </w:pPr>
    </w:p>
    <w:p w:rsidR="00F872A7" w:rsidRPr="00F872A7" w:rsidRDefault="00F872A7" w:rsidP="00F872A7">
      <w:pPr>
        <w:spacing w:after="160" w:line="480" w:lineRule="auto"/>
        <w:rPr>
          <w:rFonts w:asciiTheme="minorHAnsi" w:eastAsiaTheme="minorHAnsi" w:hAnsiTheme="minorHAnsi" w:cstheme="minorBidi"/>
          <w:sz w:val="22"/>
          <w:szCs w:val="22"/>
          <w:lang w:val="es-DO"/>
        </w:rPr>
      </w:pPr>
    </w:p>
    <w:p w:rsidR="00617D35" w:rsidRPr="00617D35" w:rsidRDefault="00617D35" w:rsidP="00F872A7">
      <w:pPr>
        <w:spacing w:line="480" w:lineRule="auto"/>
        <w:rPr>
          <w:b/>
        </w:rPr>
      </w:pPr>
    </w:p>
    <w:p w:rsidR="008919A5" w:rsidRDefault="008919A5" w:rsidP="00F872A7">
      <w:pPr>
        <w:spacing w:line="480" w:lineRule="auto"/>
      </w:pPr>
    </w:p>
    <w:p w:rsidR="008919A5" w:rsidRDefault="008919A5" w:rsidP="00F872A7">
      <w:pPr>
        <w:spacing w:line="480" w:lineRule="auto"/>
      </w:pPr>
    </w:p>
    <w:p w:rsidR="008919A5" w:rsidRDefault="008919A5" w:rsidP="00F872A7">
      <w:pPr>
        <w:spacing w:line="480" w:lineRule="auto"/>
      </w:pPr>
    </w:p>
    <w:p w:rsidR="008919A5" w:rsidRDefault="008919A5" w:rsidP="00F872A7">
      <w:pPr>
        <w:spacing w:line="480" w:lineRule="auto"/>
      </w:pPr>
    </w:p>
    <w:p w:rsidR="008919A5" w:rsidRDefault="008919A5" w:rsidP="00F872A7">
      <w:pPr>
        <w:spacing w:line="480" w:lineRule="auto"/>
      </w:pPr>
    </w:p>
    <w:sectPr w:rsidR="008919A5" w:rsidSect="00BE0B5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C0" w:rsidRDefault="002728C0" w:rsidP="00F2477A">
      <w:pPr>
        <w:spacing w:after="0" w:line="240" w:lineRule="auto"/>
      </w:pPr>
      <w:r>
        <w:separator/>
      </w:r>
    </w:p>
  </w:endnote>
  <w:endnote w:type="continuationSeparator" w:id="0">
    <w:p w:rsidR="002728C0" w:rsidRDefault="002728C0" w:rsidP="00F2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290104"/>
      <w:docPartObj>
        <w:docPartGallery w:val="Page Numbers (Bottom of Page)"/>
        <w:docPartUnique/>
      </w:docPartObj>
    </w:sdtPr>
    <w:sdtEndPr/>
    <w:sdtContent>
      <w:p w:rsidR="002728C0" w:rsidRDefault="002728C0">
        <w:pPr>
          <w:pStyle w:val="Piedepgina"/>
          <w:jc w:val="right"/>
        </w:pPr>
        <w:r>
          <w:fldChar w:fldCharType="begin"/>
        </w:r>
        <w:r>
          <w:instrText>PAGE   \* MERGEFORMAT</w:instrText>
        </w:r>
        <w:r>
          <w:fldChar w:fldCharType="separate"/>
        </w:r>
        <w:r w:rsidR="00DA12DB">
          <w:rPr>
            <w:noProof/>
          </w:rPr>
          <w:t>21</w:t>
        </w:r>
        <w:r>
          <w:fldChar w:fldCharType="end"/>
        </w:r>
      </w:p>
    </w:sdtContent>
  </w:sdt>
  <w:p w:rsidR="002728C0" w:rsidRDefault="002728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C0" w:rsidRDefault="002728C0" w:rsidP="00F2477A">
      <w:pPr>
        <w:spacing w:after="0" w:line="240" w:lineRule="auto"/>
      </w:pPr>
      <w:r>
        <w:separator/>
      </w:r>
    </w:p>
  </w:footnote>
  <w:footnote w:type="continuationSeparator" w:id="0">
    <w:p w:rsidR="002728C0" w:rsidRDefault="002728C0" w:rsidP="00F24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5E"/>
      </v:shape>
    </w:pict>
  </w:numPicBullet>
  <w:abstractNum w:abstractNumId="0" w15:restartNumberingAfterBreak="0">
    <w:nsid w:val="00112E0C"/>
    <w:multiLevelType w:val="hybridMultilevel"/>
    <w:tmpl w:val="3C8E7062"/>
    <w:lvl w:ilvl="0" w:tplc="0C0A000F">
      <w:start w:val="1"/>
      <w:numFmt w:val="decimal"/>
      <w:lvlText w:val="%1."/>
      <w:lvlJc w:val="left"/>
      <w:pPr>
        <w:ind w:left="720" w:hanging="360"/>
      </w:pPr>
    </w:lvl>
    <w:lvl w:ilvl="1" w:tplc="C75485D0">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5B41FD"/>
    <w:multiLevelType w:val="hybridMultilevel"/>
    <w:tmpl w:val="789C7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FF42C8"/>
    <w:multiLevelType w:val="hybridMultilevel"/>
    <w:tmpl w:val="35C29B60"/>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8AA1160"/>
    <w:multiLevelType w:val="hybridMultilevel"/>
    <w:tmpl w:val="2168F836"/>
    <w:lvl w:ilvl="0" w:tplc="D750B5F2">
      <w:start w:val="1"/>
      <w:numFmt w:val="upperRoman"/>
      <w:lvlText w:val="%1."/>
      <w:lvlJc w:val="left"/>
      <w:pPr>
        <w:ind w:left="1080" w:hanging="72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F655E"/>
    <w:multiLevelType w:val="hybridMultilevel"/>
    <w:tmpl w:val="B1A49302"/>
    <w:lvl w:ilvl="0" w:tplc="04090001">
      <w:start w:val="1"/>
      <w:numFmt w:val="bullet"/>
      <w:lvlText w:val=""/>
      <w:lvlJc w:val="left"/>
      <w:pPr>
        <w:ind w:left="81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CE8544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265FA1"/>
    <w:multiLevelType w:val="hybridMultilevel"/>
    <w:tmpl w:val="F07A390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2FE51CD"/>
    <w:multiLevelType w:val="hybridMultilevel"/>
    <w:tmpl w:val="1C765EBE"/>
    <w:lvl w:ilvl="0" w:tplc="FE32815C">
      <w:start w:val="3"/>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B95984"/>
    <w:multiLevelType w:val="hybridMultilevel"/>
    <w:tmpl w:val="6B60AB98"/>
    <w:lvl w:ilvl="0" w:tplc="8FCAC3F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225FD"/>
    <w:multiLevelType w:val="hybridMultilevel"/>
    <w:tmpl w:val="789C7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1D500C"/>
    <w:multiLevelType w:val="hybridMultilevel"/>
    <w:tmpl w:val="9D8A409E"/>
    <w:lvl w:ilvl="0" w:tplc="2A58C8FA">
      <w:start w:val="2"/>
      <w:numFmt w:val="lowerRoman"/>
      <w:lvlText w:val="%1."/>
      <w:lvlJc w:val="righ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261775B9"/>
    <w:multiLevelType w:val="hybridMultilevel"/>
    <w:tmpl w:val="338CDE4C"/>
    <w:lvl w:ilvl="0" w:tplc="9C4EC814">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88C3F92"/>
    <w:multiLevelType w:val="hybridMultilevel"/>
    <w:tmpl w:val="B8485708"/>
    <w:lvl w:ilvl="0" w:tplc="2DF8018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4E48D1"/>
    <w:multiLevelType w:val="hybridMultilevel"/>
    <w:tmpl w:val="9D8A409E"/>
    <w:lvl w:ilvl="0" w:tplc="2A58C8FA">
      <w:start w:val="2"/>
      <w:numFmt w:val="lowerRoman"/>
      <w:lvlText w:val="%1."/>
      <w:lvlJc w:val="righ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4" w15:restartNumberingAfterBreak="0">
    <w:nsid w:val="2E825CEE"/>
    <w:multiLevelType w:val="hybridMultilevel"/>
    <w:tmpl w:val="A59CD068"/>
    <w:lvl w:ilvl="0" w:tplc="6AE2F722">
      <w:start w:val="3"/>
      <w:numFmt w:val="lowerLetter"/>
      <w:lvlText w:val="%1)"/>
      <w:lvlJc w:val="left"/>
      <w:pPr>
        <w:ind w:left="36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EC14B67"/>
    <w:multiLevelType w:val="hybridMultilevel"/>
    <w:tmpl w:val="DEE238E4"/>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16" w15:restartNumberingAfterBreak="0">
    <w:nsid w:val="2F0936A7"/>
    <w:multiLevelType w:val="hybridMultilevel"/>
    <w:tmpl w:val="71703042"/>
    <w:lvl w:ilvl="0" w:tplc="AD0C39D0">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33C55247"/>
    <w:multiLevelType w:val="hybridMultilevel"/>
    <w:tmpl w:val="3E1ABFB8"/>
    <w:lvl w:ilvl="0" w:tplc="0C0A000F">
      <w:start w:val="1"/>
      <w:numFmt w:val="decimal"/>
      <w:lvlText w:val="%1."/>
      <w:lvlJc w:val="left"/>
      <w:pPr>
        <w:ind w:left="360" w:hanging="360"/>
      </w:p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63C4A61"/>
    <w:multiLevelType w:val="hybridMultilevel"/>
    <w:tmpl w:val="A3462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BB28B9"/>
    <w:multiLevelType w:val="hybridMultilevel"/>
    <w:tmpl w:val="ED1E16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A49DB"/>
    <w:multiLevelType w:val="hybridMultilevel"/>
    <w:tmpl w:val="710A0A90"/>
    <w:lvl w:ilvl="0" w:tplc="11F8C7CC">
      <w:start w:val="2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783CB2"/>
    <w:multiLevelType w:val="hybridMultilevel"/>
    <w:tmpl w:val="8EF4BDC6"/>
    <w:lvl w:ilvl="0" w:tplc="589259F6">
      <w:start w:val="1"/>
      <w:numFmt w:val="lowerRoman"/>
      <w:lvlText w:val="%1."/>
      <w:lvlJc w:val="left"/>
      <w:pPr>
        <w:ind w:left="1931" w:hanging="72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2" w15:restartNumberingAfterBreak="0">
    <w:nsid w:val="48814A57"/>
    <w:multiLevelType w:val="hybridMultilevel"/>
    <w:tmpl w:val="7AA47DDC"/>
    <w:lvl w:ilvl="0" w:tplc="DEACF910">
      <w:start w:val="2"/>
      <w:numFmt w:val="lowerRoman"/>
      <w:lvlText w:val="%1."/>
      <w:lvlJc w:val="right"/>
      <w:pPr>
        <w:ind w:left="144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D2C44BA"/>
    <w:multiLevelType w:val="hybridMultilevel"/>
    <w:tmpl w:val="9F8C3F22"/>
    <w:lvl w:ilvl="0" w:tplc="0409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4" w15:restartNumberingAfterBreak="0">
    <w:nsid w:val="57DF5405"/>
    <w:multiLevelType w:val="hybridMultilevel"/>
    <w:tmpl w:val="6A7EC202"/>
    <w:lvl w:ilvl="0" w:tplc="FB7A1948">
      <w:start w:val="2"/>
      <w:numFmt w:val="lowerRoman"/>
      <w:lvlText w:val="%1."/>
      <w:lvlJc w:val="righ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15:restartNumberingAfterBreak="0">
    <w:nsid w:val="5D8B69A1"/>
    <w:multiLevelType w:val="hybridMultilevel"/>
    <w:tmpl w:val="9612C226"/>
    <w:lvl w:ilvl="0" w:tplc="0C0A0001">
      <w:start w:val="1"/>
      <w:numFmt w:val="bullet"/>
      <w:lvlText w:val=""/>
      <w:lvlJc w:val="left"/>
      <w:pPr>
        <w:ind w:left="450"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26" w15:restartNumberingAfterBreak="0">
    <w:nsid w:val="5F300C70"/>
    <w:multiLevelType w:val="hybridMultilevel"/>
    <w:tmpl w:val="B286423A"/>
    <w:lvl w:ilvl="0" w:tplc="0C0A0001">
      <w:start w:val="1"/>
      <w:numFmt w:val="bullet"/>
      <w:lvlText w:val=""/>
      <w:lvlJc w:val="left"/>
      <w:pPr>
        <w:ind w:left="780" w:hanging="360"/>
      </w:pPr>
      <w:rPr>
        <w:rFonts w:ascii="Symbol" w:hAnsi="Symbol"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7" w15:restartNumberingAfterBreak="0">
    <w:nsid w:val="60626186"/>
    <w:multiLevelType w:val="hybridMultilevel"/>
    <w:tmpl w:val="1608A632"/>
    <w:lvl w:ilvl="0" w:tplc="F632A4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5A0393"/>
    <w:multiLevelType w:val="hybridMultilevel"/>
    <w:tmpl w:val="22A09E1C"/>
    <w:lvl w:ilvl="0" w:tplc="4E88110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2439D5"/>
    <w:multiLevelType w:val="hybridMultilevel"/>
    <w:tmpl w:val="C90C89EC"/>
    <w:lvl w:ilvl="0" w:tplc="0C0A001B">
      <w:start w:val="1"/>
      <w:numFmt w:val="low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BD3461E"/>
    <w:multiLevelType w:val="hybridMultilevel"/>
    <w:tmpl w:val="6922D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254519"/>
    <w:multiLevelType w:val="hybridMultilevel"/>
    <w:tmpl w:val="66EE4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302B3C"/>
    <w:multiLevelType w:val="hybridMultilevel"/>
    <w:tmpl w:val="AC7A4070"/>
    <w:lvl w:ilvl="0" w:tplc="0409000F">
      <w:start w:val="1"/>
      <w:numFmt w:val="decimal"/>
      <w:lvlText w:val="%1."/>
      <w:lvlJc w:val="left"/>
      <w:pPr>
        <w:ind w:left="720" w:hanging="360"/>
      </w:pPr>
    </w:lvl>
    <w:lvl w:ilvl="1" w:tplc="C75485D0">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283DB6"/>
    <w:multiLevelType w:val="hybridMultilevel"/>
    <w:tmpl w:val="5BEA727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15:restartNumberingAfterBreak="0">
    <w:nsid w:val="7DFC72F7"/>
    <w:multiLevelType w:val="hybridMultilevel"/>
    <w:tmpl w:val="97BA3B1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0"/>
  </w:num>
  <w:num w:numId="4">
    <w:abstractNumId w:val="31"/>
  </w:num>
  <w:num w:numId="5">
    <w:abstractNumId w:val="23"/>
  </w:num>
  <w:num w:numId="6">
    <w:abstractNumId w:val="0"/>
  </w:num>
  <w:num w:numId="7">
    <w:abstractNumId w:val="24"/>
  </w:num>
  <w:num w:numId="8">
    <w:abstractNumId w:val="13"/>
  </w:num>
  <w:num w:numId="9">
    <w:abstractNumId w:val="10"/>
  </w:num>
  <w:num w:numId="10">
    <w:abstractNumId w:val="16"/>
  </w:num>
  <w:num w:numId="11">
    <w:abstractNumId w:val="7"/>
  </w:num>
  <w:num w:numId="12">
    <w:abstractNumId w:val="12"/>
  </w:num>
  <w:num w:numId="13">
    <w:abstractNumId w:val="17"/>
  </w:num>
  <w:num w:numId="14">
    <w:abstractNumId w:val="33"/>
  </w:num>
  <w:num w:numId="15">
    <w:abstractNumId w:val="26"/>
  </w:num>
  <w:num w:numId="16">
    <w:abstractNumId w:val="18"/>
  </w:num>
  <w:num w:numId="17">
    <w:abstractNumId w:val="19"/>
  </w:num>
  <w:num w:numId="18">
    <w:abstractNumId w:val="15"/>
  </w:num>
  <w:num w:numId="19">
    <w:abstractNumId w:val="34"/>
  </w:num>
  <w:num w:numId="20">
    <w:abstractNumId w:val="4"/>
  </w:num>
  <w:num w:numId="21">
    <w:abstractNumId w:val="22"/>
  </w:num>
  <w:num w:numId="22">
    <w:abstractNumId w:val="21"/>
  </w:num>
  <w:num w:numId="23">
    <w:abstractNumId w:val="14"/>
  </w:num>
  <w:num w:numId="24">
    <w:abstractNumId w:val="11"/>
  </w:num>
  <w:num w:numId="25">
    <w:abstractNumId w:val="28"/>
  </w:num>
  <w:num w:numId="26">
    <w:abstractNumId w:val="20"/>
  </w:num>
  <w:num w:numId="27">
    <w:abstractNumId w:val="3"/>
  </w:num>
  <w:num w:numId="28">
    <w:abstractNumId w:val="1"/>
  </w:num>
  <w:num w:numId="29">
    <w:abstractNumId w:val="9"/>
  </w:num>
  <w:num w:numId="30">
    <w:abstractNumId w:val="32"/>
  </w:num>
  <w:num w:numId="31">
    <w:abstractNumId w:val="6"/>
  </w:num>
  <w:num w:numId="32">
    <w:abstractNumId w:val="5"/>
  </w:num>
  <w:num w:numId="33">
    <w:abstractNumId w:val="27"/>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13"/>
    <w:rsid w:val="00003E20"/>
    <w:rsid w:val="00017E73"/>
    <w:rsid w:val="0003023A"/>
    <w:rsid w:val="00042230"/>
    <w:rsid w:val="00045D37"/>
    <w:rsid w:val="000527AE"/>
    <w:rsid w:val="00064966"/>
    <w:rsid w:val="00070595"/>
    <w:rsid w:val="00071BD1"/>
    <w:rsid w:val="00096D5C"/>
    <w:rsid w:val="00097507"/>
    <w:rsid w:val="000A1020"/>
    <w:rsid w:val="000B4B54"/>
    <w:rsid w:val="000C46A5"/>
    <w:rsid w:val="000D7B69"/>
    <w:rsid w:val="00136C33"/>
    <w:rsid w:val="0014071B"/>
    <w:rsid w:val="00150F5E"/>
    <w:rsid w:val="001553A4"/>
    <w:rsid w:val="00160F05"/>
    <w:rsid w:val="0016432F"/>
    <w:rsid w:val="00177FE2"/>
    <w:rsid w:val="0019291E"/>
    <w:rsid w:val="001A308C"/>
    <w:rsid w:val="001D04D2"/>
    <w:rsid w:val="00201332"/>
    <w:rsid w:val="00222312"/>
    <w:rsid w:val="002224D4"/>
    <w:rsid w:val="002447CF"/>
    <w:rsid w:val="0027186D"/>
    <w:rsid w:val="002728C0"/>
    <w:rsid w:val="002A7F6D"/>
    <w:rsid w:val="002C4C53"/>
    <w:rsid w:val="002D2491"/>
    <w:rsid w:val="003047E0"/>
    <w:rsid w:val="0031329C"/>
    <w:rsid w:val="003211C0"/>
    <w:rsid w:val="00325164"/>
    <w:rsid w:val="00347466"/>
    <w:rsid w:val="00360229"/>
    <w:rsid w:val="003633B2"/>
    <w:rsid w:val="003E3542"/>
    <w:rsid w:val="003E4DAA"/>
    <w:rsid w:val="00430DF8"/>
    <w:rsid w:val="004473D1"/>
    <w:rsid w:val="00452B9C"/>
    <w:rsid w:val="004A3E2E"/>
    <w:rsid w:val="004B7FF5"/>
    <w:rsid w:val="004C4DF7"/>
    <w:rsid w:val="00504536"/>
    <w:rsid w:val="005131D5"/>
    <w:rsid w:val="005203B5"/>
    <w:rsid w:val="00524DC1"/>
    <w:rsid w:val="00533196"/>
    <w:rsid w:val="00541B01"/>
    <w:rsid w:val="005429FB"/>
    <w:rsid w:val="005A796D"/>
    <w:rsid w:val="005B14F8"/>
    <w:rsid w:val="005D0D95"/>
    <w:rsid w:val="00603C3E"/>
    <w:rsid w:val="006146AF"/>
    <w:rsid w:val="00617347"/>
    <w:rsid w:val="00617D35"/>
    <w:rsid w:val="006265D7"/>
    <w:rsid w:val="006319D8"/>
    <w:rsid w:val="006614B2"/>
    <w:rsid w:val="00681D59"/>
    <w:rsid w:val="00684743"/>
    <w:rsid w:val="006B35B5"/>
    <w:rsid w:val="006B4900"/>
    <w:rsid w:val="006D3088"/>
    <w:rsid w:val="006D4313"/>
    <w:rsid w:val="006E246E"/>
    <w:rsid w:val="006E62BC"/>
    <w:rsid w:val="006F71A3"/>
    <w:rsid w:val="00705297"/>
    <w:rsid w:val="007147B8"/>
    <w:rsid w:val="00743FE4"/>
    <w:rsid w:val="007504E5"/>
    <w:rsid w:val="007559B2"/>
    <w:rsid w:val="00755A44"/>
    <w:rsid w:val="007607E3"/>
    <w:rsid w:val="00793291"/>
    <w:rsid w:val="007F6FE0"/>
    <w:rsid w:val="00812034"/>
    <w:rsid w:val="00863AFC"/>
    <w:rsid w:val="00887EA0"/>
    <w:rsid w:val="008919A5"/>
    <w:rsid w:val="008930B5"/>
    <w:rsid w:val="008E6D70"/>
    <w:rsid w:val="008E78FC"/>
    <w:rsid w:val="009211DE"/>
    <w:rsid w:val="009317E2"/>
    <w:rsid w:val="00966997"/>
    <w:rsid w:val="00966E5D"/>
    <w:rsid w:val="0096799A"/>
    <w:rsid w:val="00A0439A"/>
    <w:rsid w:val="00A1732C"/>
    <w:rsid w:val="00A273BC"/>
    <w:rsid w:val="00A42867"/>
    <w:rsid w:val="00A562F7"/>
    <w:rsid w:val="00A60438"/>
    <w:rsid w:val="00A95B78"/>
    <w:rsid w:val="00AC77E8"/>
    <w:rsid w:val="00AE415C"/>
    <w:rsid w:val="00AE771C"/>
    <w:rsid w:val="00AF4747"/>
    <w:rsid w:val="00AF7A8A"/>
    <w:rsid w:val="00B06474"/>
    <w:rsid w:val="00B22597"/>
    <w:rsid w:val="00B36A80"/>
    <w:rsid w:val="00B5152A"/>
    <w:rsid w:val="00B8629F"/>
    <w:rsid w:val="00B97A3F"/>
    <w:rsid w:val="00BA0D69"/>
    <w:rsid w:val="00BA39EE"/>
    <w:rsid w:val="00BA536C"/>
    <w:rsid w:val="00BC15C3"/>
    <w:rsid w:val="00BD363B"/>
    <w:rsid w:val="00BE0B52"/>
    <w:rsid w:val="00C0107C"/>
    <w:rsid w:val="00C2470F"/>
    <w:rsid w:val="00C27230"/>
    <w:rsid w:val="00C30C9D"/>
    <w:rsid w:val="00C45B55"/>
    <w:rsid w:val="00C51239"/>
    <w:rsid w:val="00C64C34"/>
    <w:rsid w:val="00C828E3"/>
    <w:rsid w:val="00D006F1"/>
    <w:rsid w:val="00D0396D"/>
    <w:rsid w:val="00D0429C"/>
    <w:rsid w:val="00D062EE"/>
    <w:rsid w:val="00D103DE"/>
    <w:rsid w:val="00D14F9E"/>
    <w:rsid w:val="00D17304"/>
    <w:rsid w:val="00D227E2"/>
    <w:rsid w:val="00D26EFA"/>
    <w:rsid w:val="00D404FB"/>
    <w:rsid w:val="00D55C55"/>
    <w:rsid w:val="00D70239"/>
    <w:rsid w:val="00D750DB"/>
    <w:rsid w:val="00D81F03"/>
    <w:rsid w:val="00D95D16"/>
    <w:rsid w:val="00D96130"/>
    <w:rsid w:val="00DA12DB"/>
    <w:rsid w:val="00DB2AE9"/>
    <w:rsid w:val="00DC4A07"/>
    <w:rsid w:val="00DD1A16"/>
    <w:rsid w:val="00DE0AF0"/>
    <w:rsid w:val="00E03FA2"/>
    <w:rsid w:val="00E9175D"/>
    <w:rsid w:val="00E95377"/>
    <w:rsid w:val="00EA578D"/>
    <w:rsid w:val="00EC042B"/>
    <w:rsid w:val="00EC3A80"/>
    <w:rsid w:val="00ED2DAF"/>
    <w:rsid w:val="00EE3F5D"/>
    <w:rsid w:val="00EF071D"/>
    <w:rsid w:val="00F02440"/>
    <w:rsid w:val="00F2477A"/>
    <w:rsid w:val="00F41827"/>
    <w:rsid w:val="00F436BD"/>
    <w:rsid w:val="00F8548D"/>
    <w:rsid w:val="00F872A7"/>
    <w:rsid w:val="00FA13EB"/>
    <w:rsid w:val="00FA3CAD"/>
    <w:rsid w:val="00FA663A"/>
    <w:rsid w:val="00FB2B82"/>
    <w:rsid w:val="00FC57C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57254B07-7157-416D-9FB1-28F5FDFF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A5"/>
    <w:pPr>
      <w:spacing w:after="200" w:line="288" w:lineRule="auto"/>
    </w:pPr>
    <w:rPr>
      <w:rFonts w:ascii="Calibri" w:eastAsia="Times New Roman" w:hAnsi="Calibri" w:cs="Times New Roman"/>
      <w:sz w:val="21"/>
      <w:szCs w:val="21"/>
      <w:lang w:val="es-ES"/>
    </w:rPr>
  </w:style>
  <w:style w:type="paragraph" w:styleId="Ttulo1">
    <w:name w:val="heading 1"/>
    <w:basedOn w:val="Normal"/>
    <w:next w:val="Normal"/>
    <w:link w:val="Ttulo1Car"/>
    <w:uiPriority w:val="9"/>
    <w:qFormat/>
    <w:rsid w:val="008919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87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19A5"/>
    <w:rPr>
      <w:color w:val="0563C1" w:themeColor="hyperlink"/>
      <w:u w:val="single"/>
    </w:rPr>
  </w:style>
  <w:style w:type="paragraph" w:styleId="TDC1">
    <w:name w:val="toc 1"/>
    <w:basedOn w:val="Normal"/>
    <w:next w:val="Normal"/>
    <w:autoRedefine/>
    <w:uiPriority w:val="39"/>
    <w:unhideWhenUsed/>
    <w:rsid w:val="008919A5"/>
    <w:pPr>
      <w:spacing w:after="100"/>
    </w:pPr>
  </w:style>
  <w:style w:type="paragraph" w:styleId="TDC2">
    <w:name w:val="toc 2"/>
    <w:basedOn w:val="Normal"/>
    <w:next w:val="Normal"/>
    <w:autoRedefine/>
    <w:uiPriority w:val="39"/>
    <w:unhideWhenUsed/>
    <w:rsid w:val="008919A5"/>
    <w:pPr>
      <w:spacing w:after="100"/>
      <w:ind w:left="210"/>
    </w:pPr>
  </w:style>
  <w:style w:type="paragraph" w:styleId="TDC3">
    <w:name w:val="toc 3"/>
    <w:basedOn w:val="Normal"/>
    <w:next w:val="Normal"/>
    <w:autoRedefine/>
    <w:uiPriority w:val="39"/>
    <w:unhideWhenUsed/>
    <w:rsid w:val="008919A5"/>
    <w:pPr>
      <w:spacing w:after="100"/>
      <w:ind w:left="420"/>
    </w:pPr>
  </w:style>
  <w:style w:type="character" w:customStyle="1" w:styleId="Ttulo1Car">
    <w:name w:val="Título 1 Car"/>
    <w:basedOn w:val="Fuentedeprrafopredeter"/>
    <w:link w:val="Ttulo1"/>
    <w:uiPriority w:val="9"/>
    <w:rsid w:val="008919A5"/>
    <w:rPr>
      <w:rFonts w:asciiTheme="majorHAnsi" w:eastAsiaTheme="majorEastAsia" w:hAnsiTheme="majorHAnsi" w:cstheme="majorBidi"/>
      <w:color w:val="2E74B5" w:themeColor="accent1" w:themeShade="BF"/>
      <w:sz w:val="32"/>
      <w:szCs w:val="32"/>
      <w:lang w:val="es-ES"/>
    </w:rPr>
  </w:style>
  <w:style w:type="paragraph" w:styleId="TtulodeTDC">
    <w:name w:val="TOC Heading"/>
    <w:basedOn w:val="Ttulo1"/>
    <w:next w:val="Normal"/>
    <w:uiPriority w:val="39"/>
    <w:semiHidden/>
    <w:unhideWhenUsed/>
    <w:qFormat/>
    <w:rsid w:val="008919A5"/>
    <w:pPr>
      <w:spacing w:line="256" w:lineRule="auto"/>
      <w:outlineLvl w:val="9"/>
    </w:pPr>
    <w:rPr>
      <w:lang w:eastAsia="es-ES"/>
    </w:rPr>
  </w:style>
  <w:style w:type="paragraph" w:styleId="Textocomentario">
    <w:name w:val="annotation text"/>
    <w:basedOn w:val="Normal"/>
    <w:link w:val="TextocomentarioCar"/>
    <w:uiPriority w:val="99"/>
    <w:semiHidden/>
    <w:unhideWhenUsed/>
    <w:rsid w:val="008919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9A5"/>
    <w:rPr>
      <w:rFonts w:ascii="Calibri" w:eastAsia="Times New Roman" w:hAnsi="Calibri" w:cs="Times New Roman"/>
      <w:sz w:val="20"/>
      <w:szCs w:val="20"/>
      <w:lang w:val="es-ES"/>
    </w:rPr>
  </w:style>
  <w:style w:type="character" w:styleId="Refdecomentario">
    <w:name w:val="annotation reference"/>
    <w:basedOn w:val="Fuentedeprrafopredeter"/>
    <w:uiPriority w:val="99"/>
    <w:semiHidden/>
    <w:unhideWhenUsed/>
    <w:rsid w:val="008919A5"/>
    <w:rPr>
      <w:sz w:val="16"/>
      <w:szCs w:val="16"/>
    </w:rPr>
  </w:style>
  <w:style w:type="paragraph" w:styleId="Textodeglobo">
    <w:name w:val="Balloon Text"/>
    <w:basedOn w:val="Normal"/>
    <w:link w:val="TextodegloboCar"/>
    <w:uiPriority w:val="99"/>
    <w:semiHidden/>
    <w:unhideWhenUsed/>
    <w:rsid w:val="008919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9A5"/>
    <w:rPr>
      <w:rFonts w:ascii="Segoe UI" w:eastAsia="Times New Roman" w:hAnsi="Segoe UI" w:cs="Segoe UI"/>
      <w:sz w:val="18"/>
      <w:szCs w:val="18"/>
      <w:lang w:val="es-ES"/>
    </w:rPr>
  </w:style>
  <w:style w:type="paragraph" w:styleId="Prrafodelista">
    <w:name w:val="List Paragraph"/>
    <w:basedOn w:val="Normal"/>
    <w:uiPriority w:val="34"/>
    <w:qFormat/>
    <w:rsid w:val="00F872A7"/>
    <w:pPr>
      <w:spacing w:after="160" w:line="256" w:lineRule="auto"/>
      <w:ind w:left="720"/>
      <w:contextualSpacing/>
    </w:pPr>
    <w:rPr>
      <w:rFonts w:asciiTheme="minorHAnsi" w:eastAsiaTheme="minorHAnsi" w:hAnsiTheme="minorHAnsi" w:cstheme="minorBidi"/>
      <w:sz w:val="22"/>
      <w:szCs w:val="22"/>
    </w:rPr>
  </w:style>
  <w:style w:type="character" w:customStyle="1" w:styleId="Ttulo2Car">
    <w:name w:val="Título 2 Car"/>
    <w:basedOn w:val="Fuentedeprrafopredeter"/>
    <w:link w:val="Ttulo2"/>
    <w:uiPriority w:val="9"/>
    <w:semiHidden/>
    <w:rsid w:val="00F872A7"/>
    <w:rPr>
      <w:rFonts w:asciiTheme="majorHAnsi" w:eastAsiaTheme="majorEastAsia" w:hAnsiTheme="majorHAnsi" w:cstheme="majorBidi"/>
      <w:color w:val="2E74B5" w:themeColor="accent1" w:themeShade="BF"/>
      <w:sz w:val="26"/>
      <w:szCs w:val="26"/>
      <w:lang w:val="es-ES"/>
    </w:rPr>
  </w:style>
  <w:style w:type="table" w:customStyle="1" w:styleId="TableNormal">
    <w:name w:val="Table Normal"/>
    <w:uiPriority w:val="2"/>
    <w:semiHidden/>
    <w:unhideWhenUsed/>
    <w:qFormat/>
    <w:rsid w:val="00347466"/>
    <w:pPr>
      <w:widowControl w:val="0"/>
      <w:spacing w:after="0" w:line="240" w:lineRule="auto"/>
    </w:pPr>
    <w:rPr>
      <w:lang w:val="en-US"/>
    </w:rPr>
    <w:tblPr>
      <w:tblInd w:w="0" w:type="dxa"/>
      <w:tblCellMar>
        <w:top w:w="0" w:type="dxa"/>
        <w:left w:w="0" w:type="dxa"/>
        <w:bottom w:w="0" w:type="dxa"/>
        <w:right w:w="0" w:type="dxa"/>
      </w:tblCellMar>
    </w:tblPr>
  </w:style>
  <w:style w:type="character" w:styleId="Textoennegrita">
    <w:name w:val="Strong"/>
    <w:basedOn w:val="Fuentedeprrafopredeter"/>
    <w:uiPriority w:val="22"/>
    <w:qFormat/>
    <w:rsid w:val="00045D37"/>
    <w:rPr>
      <w:b/>
      <w:bCs/>
    </w:rPr>
  </w:style>
  <w:style w:type="paragraph" w:styleId="Asuntodelcomentario">
    <w:name w:val="annotation subject"/>
    <w:basedOn w:val="Textocomentario"/>
    <w:next w:val="Textocomentario"/>
    <w:link w:val="AsuntodelcomentarioCar"/>
    <w:uiPriority w:val="99"/>
    <w:semiHidden/>
    <w:unhideWhenUsed/>
    <w:rsid w:val="00C64C34"/>
    <w:rPr>
      <w:b/>
      <w:bCs/>
    </w:rPr>
  </w:style>
  <w:style w:type="character" w:customStyle="1" w:styleId="AsuntodelcomentarioCar">
    <w:name w:val="Asunto del comentario Car"/>
    <w:basedOn w:val="TextocomentarioCar"/>
    <w:link w:val="Asuntodelcomentario"/>
    <w:uiPriority w:val="99"/>
    <w:semiHidden/>
    <w:rsid w:val="00C64C34"/>
    <w:rPr>
      <w:rFonts w:ascii="Calibri" w:eastAsia="Times New Roman" w:hAnsi="Calibri" w:cs="Times New Roman"/>
      <w:b/>
      <w:bCs/>
      <w:sz w:val="20"/>
      <w:szCs w:val="20"/>
      <w:lang w:val="es-ES"/>
    </w:rPr>
  </w:style>
  <w:style w:type="paragraph" w:styleId="Encabezado">
    <w:name w:val="header"/>
    <w:basedOn w:val="Normal"/>
    <w:link w:val="EncabezadoCar"/>
    <w:uiPriority w:val="99"/>
    <w:unhideWhenUsed/>
    <w:rsid w:val="00F247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477A"/>
    <w:rPr>
      <w:rFonts w:ascii="Calibri" w:eastAsia="Times New Roman" w:hAnsi="Calibri" w:cs="Times New Roman"/>
      <w:sz w:val="21"/>
      <w:szCs w:val="21"/>
      <w:lang w:val="es-ES"/>
    </w:rPr>
  </w:style>
  <w:style w:type="paragraph" w:styleId="Piedepgina">
    <w:name w:val="footer"/>
    <w:basedOn w:val="Normal"/>
    <w:link w:val="PiedepginaCar"/>
    <w:uiPriority w:val="99"/>
    <w:unhideWhenUsed/>
    <w:rsid w:val="00F247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477A"/>
    <w:rPr>
      <w:rFonts w:ascii="Calibri" w:eastAsia="Times New Roman" w:hAnsi="Calibri" w:cs="Times New Roman"/>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37299.9CDF50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b="1"/>
              <a:t>Comercios</a:t>
            </a:r>
            <a:r>
              <a:rPr lang="es-ES" b="1" baseline="0"/>
              <a:t>  RAS activos brindando el servicio</a:t>
            </a:r>
          </a:p>
          <a:p>
            <a:pPr>
              <a:defRPr/>
            </a:pPr>
            <a:r>
              <a:rPr lang="es-ES" b="1" baseline="0"/>
              <a:t>Año 2017</a:t>
            </a:r>
            <a:endParaRPr lang="es-ES"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7355730533683295"/>
                  <c:y val="-0.1638812335958006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2.7069772528433921E-2"/>
                  <c:y val="4.4416739574219849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7.115201224846894E-2"/>
                  <c:y val="8.8106590842811319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Hoja1!$A$1:$A$5</c:f>
              <c:strCache>
                <c:ptCount val="4"/>
                <c:pt idx="0">
                  <c:v>COLMADOS</c:v>
                </c:pt>
                <c:pt idx="1">
                  <c:v>ENVASADORAS</c:v>
                </c:pt>
                <c:pt idx="2">
                  <c:v>UNIVERSITARIOS</c:v>
                </c:pt>
                <c:pt idx="3">
                  <c:v>ESTAFETAS BONOLUZ</c:v>
                </c:pt>
              </c:strCache>
              <c:extLst/>
            </c:strRef>
          </c:cat>
          <c:val>
            <c:numRef>
              <c:f>Hoja1!$B$1:$B$5</c:f>
              <c:numCache>
                <c:formatCode>General</c:formatCode>
                <c:ptCount val="4"/>
                <c:pt idx="0">
                  <c:v>3995</c:v>
                </c:pt>
                <c:pt idx="1">
                  <c:v>887</c:v>
                </c:pt>
                <c:pt idx="2">
                  <c:v>92</c:v>
                </c:pt>
                <c:pt idx="3">
                  <c:v>650</c:v>
                </c:pt>
              </c:numCache>
              <c:extLst/>
            </c:numRef>
          </c:val>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solidFill>
      <a:prstDash val="sysDash"/>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AFF6-A657-4DC4-919C-D3FDDC05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9377</Words>
  <Characters>51579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60835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Capellan Camacho</dc:creator>
  <cp:keywords/>
  <dc:description/>
  <cp:lastModifiedBy>Luis Radhames Vasquez Tiburcio</cp:lastModifiedBy>
  <cp:revision>2</cp:revision>
  <cp:lastPrinted>2017-12-14T15:58:00Z</cp:lastPrinted>
  <dcterms:created xsi:type="dcterms:W3CDTF">2017-12-14T20:05:00Z</dcterms:created>
  <dcterms:modified xsi:type="dcterms:W3CDTF">2017-12-14T20:05:00Z</dcterms:modified>
</cp:coreProperties>
</file>