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4A" w:rsidRDefault="004F314A" w:rsidP="004F314A">
      <w:pPr>
        <w:pStyle w:val="Textoindependiente"/>
        <w:jc w:val="center"/>
        <w:rPr>
          <w:rFonts w:ascii="Times New Roman" w:hAnsi="Times New Roman" w:cs="Times New Roman"/>
          <w:b/>
          <w:sz w:val="32"/>
          <w:szCs w:val="32"/>
        </w:rPr>
      </w:pPr>
      <w:r>
        <w:rPr>
          <w:rFonts w:ascii="Times New Roman" w:hAnsi="Times New Roman" w:cs="Times New Roman"/>
          <w:b/>
          <w:noProof/>
          <w:sz w:val="32"/>
          <w:szCs w:val="32"/>
          <w:lang w:val="es-DO" w:eastAsia="es-DO"/>
        </w:rPr>
        <w:drawing>
          <wp:inline distT="0" distB="0" distL="0" distR="0">
            <wp:extent cx="1981200" cy="1391985"/>
            <wp:effectExtent l="0" t="0" r="0" b="0"/>
            <wp:docPr id="7" name="0 Imagen" descr="Escudo-de-armas-de-la-Republica-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de-armas-de-la-Republica-Dominicana.jpg"/>
                    <pic:cNvPicPr/>
                  </pic:nvPicPr>
                  <pic:blipFill>
                    <a:blip r:embed="rId8" cstate="print"/>
                    <a:stretch>
                      <a:fillRect/>
                    </a:stretch>
                  </pic:blipFill>
                  <pic:spPr>
                    <a:xfrm>
                      <a:off x="0" y="0"/>
                      <a:ext cx="1987108" cy="1396136"/>
                    </a:xfrm>
                    <a:prstGeom prst="rect">
                      <a:avLst/>
                    </a:prstGeom>
                  </pic:spPr>
                </pic:pic>
              </a:graphicData>
            </a:graphic>
          </wp:inline>
        </w:drawing>
      </w:r>
    </w:p>
    <w:p w:rsidR="004F314A" w:rsidRPr="00E849AB" w:rsidRDefault="004F314A" w:rsidP="004F314A">
      <w:pPr>
        <w:pStyle w:val="Textoindependiente"/>
        <w:jc w:val="center"/>
        <w:rPr>
          <w:rFonts w:ascii="Times New Roman" w:hAnsi="Times New Roman" w:cs="Times New Roman"/>
          <w:sz w:val="40"/>
          <w:szCs w:val="40"/>
        </w:rPr>
      </w:pPr>
      <w:r w:rsidRPr="00E849AB">
        <w:rPr>
          <w:rFonts w:ascii="Times New Roman" w:hAnsi="Times New Roman" w:cs="Times New Roman"/>
          <w:sz w:val="40"/>
          <w:szCs w:val="40"/>
        </w:rPr>
        <w:t>República Dominicana</w:t>
      </w:r>
    </w:p>
    <w:p w:rsidR="004F314A" w:rsidRPr="00E27739" w:rsidRDefault="004F314A" w:rsidP="004F314A">
      <w:pPr>
        <w:pStyle w:val="Textoindependiente"/>
        <w:jc w:val="center"/>
        <w:rPr>
          <w:rFonts w:ascii="Times New Roman" w:hAnsi="Times New Roman" w:cs="Times New Roman"/>
          <w:b/>
          <w:sz w:val="32"/>
          <w:szCs w:val="32"/>
        </w:rPr>
      </w:pPr>
    </w:p>
    <w:p w:rsidR="004F314A" w:rsidRDefault="004F314A" w:rsidP="004F314A">
      <w:pPr>
        <w:pStyle w:val="Textoindependiente"/>
        <w:jc w:val="center"/>
        <w:rPr>
          <w:rFonts w:ascii="Times New Roman" w:hAnsi="Times New Roman" w:cs="Times New Roman"/>
          <w:b/>
          <w:sz w:val="32"/>
          <w:szCs w:val="32"/>
        </w:rPr>
      </w:pPr>
    </w:p>
    <w:p w:rsidR="004F314A" w:rsidRDefault="004F314A" w:rsidP="004F314A">
      <w:pPr>
        <w:pStyle w:val="Textoindependiente"/>
        <w:rPr>
          <w:rFonts w:ascii="Times New Roman" w:hAnsi="Times New Roman" w:cs="Times New Roman"/>
          <w:b/>
          <w:sz w:val="32"/>
          <w:szCs w:val="32"/>
        </w:rPr>
      </w:pPr>
    </w:p>
    <w:p w:rsidR="004F314A" w:rsidRPr="00E27739" w:rsidRDefault="00300093" w:rsidP="00300093">
      <w:pPr>
        <w:pStyle w:val="Textoindependiente"/>
        <w:jc w:val="center"/>
        <w:rPr>
          <w:rFonts w:ascii="Times New Roman" w:hAnsi="Times New Roman" w:cs="Times New Roman"/>
          <w:b/>
          <w:sz w:val="32"/>
          <w:szCs w:val="32"/>
        </w:rPr>
      </w:pPr>
      <w:r w:rsidRPr="00300093">
        <w:rPr>
          <w:rFonts w:ascii="Times New Roman" w:hAnsi="Times New Roman" w:cs="Times New Roman"/>
          <w:b/>
          <w:noProof/>
          <w:sz w:val="32"/>
          <w:szCs w:val="32"/>
          <w:lang w:val="es-DO" w:eastAsia="es-DO"/>
        </w:rPr>
        <w:drawing>
          <wp:inline distT="0" distB="0" distL="0" distR="0">
            <wp:extent cx="1688367" cy="1630777"/>
            <wp:effectExtent l="0" t="0" r="7620" b="7620"/>
            <wp:docPr id="1" name="Imagen 3" descr="Logo%20CND%202012"/>
            <wp:cNvGraphicFramePr/>
            <a:graphic xmlns:a="http://schemas.openxmlformats.org/drawingml/2006/main">
              <a:graphicData uri="http://schemas.openxmlformats.org/drawingml/2006/picture">
                <pic:pic xmlns:pic="http://schemas.openxmlformats.org/drawingml/2006/picture">
                  <pic:nvPicPr>
                    <pic:cNvPr id="0" name="Picture 1" descr="Logo%20CND%202012"/>
                    <pic:cNvPicPr>
                      <a:picLocks noChangeAspect="1" noChangeArrowheads="1"/>
                    </pic:cNvPicPr>
                  </pic:nvPicPr>
                  <pic:blipFill>
                    <a:blip r:embed="rId9" cstate="print"/>
                    <a:srcRect/>
                    <a:stretch>
                      <a:fillRect/>
                    </a:stretch>
                  </pic:blipFill>
                  <pic:spPr bwMode="auto">
                    <a:xfrm>
                      <a:off x="0" y="0"/>
                      <a:ext cx="1710013" cy="1651685"/>
                    </a:xfrm>
                    <a:prstGeom prst="rect">
                      <a:avLst/>
                    </a:prstGeom>
                    <a:noFill/>
                    <a:ln w="9525">
                      <a:noFill/>
                      <a:miter lim="800000"/>
                      <a:headEnd/>
                      <a:tailEnd/>
                    </a:ln>
                  </pic:spPr>
                </pic:pic>
              </a:graphicData>
            </a:graphic>
          </wp:inline>
        </w:drawing>
      </w:r>
    </w:p>
    <w:p w:rsidR="004F314A" w:rsidRPr="004F314A" w:rsidRDefault="004F314A" w:rsidP="004F314A">
      <w:pPr>
        <w:pStyle w:val="Textoindependiente"/>
        <w:jc w:val="center"/>
        <w:rPr>
          <w:rFonts w:ascii="Times New Roman" w:hAnsi="Times New Roman" w:cs="Times New Roman"/>
          <w:b/>
          <w:color w:val="002060"/>
          <w:sz w:val="52"/>
          <w:szCs w:val="52"/>
        </w:rPr>
      </w:pPr>
      <w:r w:rsidRPr="004F314A">
        <w:rPr>
          <w:rFonts w:ascii="Times New Roman" w:hAnsi="Times New Roman" w:cs="Times New Roman"/>
          <w:b/>
          <w:color w:val="002060"/>
          <w:sz w:val="52"/>
          <w:szCs w:val="52"/>
        </w:rPr>
        <w:t>Consejo Nacional de Drogas</w:t>
      </w:r>
    </w:p>
    <w:p w:rsidR="004F314A" w:rsidRDefault="004F314A" w:rsidP="004F314A">
      <w:pPr>
        <w:pStyle w:val="Textoindependiente"/>
        <w:jc w:val="center"/>
        <w:rPr>
          <w:rFonts w:ascii="Times New Roman" w:hAnsi="Times New Roman" w:cs="Times New Roman"/>
          <w:b/>
          <w:color w:val="002060"/>
          <w:sz w:val="48"/>
          <w:szCs w:val="48"/>
        </w:rPr>
      </w:pPr>
    </w:p>
    <w:p w:rsidR="00300093" w:rsidRDefault="00300093" w:rsidP="004F314A">
      <w:pPr>
        <w:pStyle w:val="Textoindependiente"/>
        <w:jc w:val="center"/>
        <w:rPr>
          <w:rFonts w:ascii="Times New Roman" w:hAnsi="Times New Roman" w:cs="Times New Roman"/>
          <w:b/>
          <w:color w:val="002060"/>
          <w:sz w:val="48"/>
          <w:szCs w:val="48"/>
        </w:rPr>
      </w:pPr>
    </w:p>
    <w:p w:rsidR="00945C14" w:rsidRDefault="00945C14" w:rsidP="004F314A">
      <w:pPr>
        <w:pStyle w:val="Textoindependiente"/>
        <w:jc w:val="center"/>
        <w:rPr>
          <w:rFonts w:ascii="Times New Roman" w:hAnsi="Times New Roman" w:cs="Times New Roman"/>
          <w:b/>
          <w:color w:val="002060"/>
          <w:sz w:val="48"/>
          <w:szCs w:val="48"/>
        </w:rPr>
      </w:pPr>
    </w:p>
    <w:p w:rsidR="00945C14" w:rsidRPr="00945C14" w:rsidRDefault="00945C14" w:rsidP="00945C14">
      <w:pPr>
        <w:pStyle w:val="Textoindependiente"/>
        <w:jc w:val="center"/>
        <w:rPr>
          <w:rFonts w:ascii="Times New Roman" w:hAnsi="Times New Roman" w:cs="Times New Roman"/>
          <w:b/>
          <w:color w:val="002060"/>
          <w:sz w:val="52"/>
          <w:szCs w:val="52"/>
        </w:rPr>
      </w:pPr>
      <w:r w:rsidRPr="00945C14">
        <w:rPr>
          <w:rFonts w:ascii="Times New Roman" w:hAnsi="Times New Roman" w:cs="Times New Roman"/>
          <w:b/>
          <w:color w:val="002060"/>
          <w:sz w:val="52"/>
          <w:szCs w:val="52"/>
        </w:rPr>
        <w:t>Memoria Institucional</w:t>
      </w:r>
    </w:p>
    <w:p w:rsidR="00945C14" w:rsidRPr="00945C14" w:rsidRDefault="00945C14" w:rsidP="00945C14">
      <w:pPr>
        <w:pStyle w:val="Textoindependiente"/>
        <w:jc w:val="center"/>
        <w:rPr>
          <w:rFonts w:ascii="Times New Roman" w:hAnsi="Times New Roman" w:cs="Times New Roman"/>
          <w:b/>
          <w:color w:val="002060"/>
          <w:sz w:val="52"/>
          <w:szCs w:val="52"/>
        </w:rPr>
      </w:pPr>
      <w:r w:rsidRPr="00945C14">
        <w:rPr>
          <w:rFonts w:ascii="Times New Roman" w:hAnsi="Times New Roman" w:cs="Times New Roman"/>
          <w:b/>
          <w:color w:val="002060"/>
          <w:sz w:val="52"/>
          <w:szCs w:val="52"/>
        </w:rPr>
        <w:t>2017</w:t>
      </w:r>
    </w:p>
    <w:p w:rsidR="004F314A" w:rsidRPr="004F314A" w:rsidRDefault="004F314A" w:rsidP="004F314A">
      <w:pPr>
        <w:pStyle w:val="Textoindependiente"/>
        <w:jc w:val="center"/>
        <w:rPr>
          <w:rFonts w:ascii="Times New Roman" w:hAnsi="Times New Roman" w:cs="Times New Roman"/>
          <w:b/>
          <w:color w:val="002060"/>
          <w:sz w:val="32"/>
          <w:szCs w:val="32"/>
        </w:rPr>
      </w:pPr>
    </w:p>
    <w:p w:rsidR="004F314A" w:rsidRPr="004F314A" w:rsidRDefault="004F314A" w:rsidP="004F314A">
      <w:pPr>
        <w:pStyle w:val="Textoindependiente"/>
        <w:jc w:val="center"/>
        <w:rPr>
          <w:rFonts w:ascii="Times New Roman" w:hAnsi="Times New Roman" w:cs="Times New Roman"/>
          <w:b/>
          <w:color w:val="002060"/>
          <w:sz w:val="32"/>
          <w:szCs w:val="32"/>
        </w:rPr>
      </w:pPr>
    </w:p>
    <w:p w:rsidR="004F314A" w:rsidRPr="004F314A" w:rsidRDefault="004F314A" w:rsidP="00945C14">
      <w:pPr>
        <w:pStyle w:val="Textoindependiente"/>
        <w:rPr>
          <w:rFonts w:ascii="Times New Roman" w:hAnsi="Times New Roman" w:cs="Times New Roman"/>
          <w:b/>
          <w:color w:val="002060"/>
          <w:sz w:val="32"/>
          <w:szCs w:val="32"/>
        </w:rPr>
      </w:pPr>
    </w:p>
    <w:p w:rsidR="004F314A" w:rsidRPr="004F314A" w:rsidRDefault="004F314A" w:rsidP="00513D8A">
      <w:pPr>
        <w:pStyle w:val="Textoindependiente"/>
        <w:jc w:val="center"/>
        <w:rPr>
          <w:rFonts w:ascii="Times New Roman" w:hAnsi="Times New Roman" w:cs="Times New Roman"/>
          <w:b/>
          <w:color w:val="002060"/>
          <w:sz w:val="32"/>
          <w:szCs w:val="32"/>
        </w:rPr>
      </w:pPr>
      <w:r w:rsidRPr="004F314A">
        <w:rPr>
          <w:rFonts w:ascii="Times New Roman" w:hAnsi="Times New Roman" w:cs="Times New Roman"/>
          <w:b/>
          <w:color w:val="002060"/>
          <w:sz w:val="32"/>
          <w:szCs w:val="32"/>
        </w:rPr>
        <w:t>AÑO DE</w:t>
      </w:r>
      <w:r w:rsidR="008E2C11">
        <w:rPr>
          <w:rFonts w:ascii="Times New Roman" w:hAnsi="Times New Roman" w:cs="Times New Roman"/>
          <w:b/>
          <w:color w:val="002060"/>
          <w:sz w:val="32"/>
          <w:szCs w:val="32"/>
        </w:rPr>
        <w:t>L DESARROLLO AGROFORESTAL</w:t>
      </w:r>
    </w:p>
    <w:p w:rsidR="0003215E" w:rsidRDefault="0003215E" w:rsidP="00945C14">
      <w:pPr>
        <w:pStyle w:val="Textoindependiente"/>
        <w:rPr>
          <w:rFonts w:ascii="Times New Roman" w:hAnsi="Times New Roman" w:cs="Times New Roman"/>
          <w:b/>
          <w:sz w:val="32"/>
          <w:szCs w:val="32"/>
        </w:rPr>
      </w:pPr>
    </w:p>
    <w:p w:rsidR="0094736A" w:rsidRPr="006810B3" w:rsidRDefault="004E4605" w:rsidP="00D54898">
      <w:pPr>
        <w:pStyle w:val="Textoindependiente"/>
        <w:jc w:val="center"/>
        <w:rPr>
          <w:rFonts w:ascii="Times New Roman" w:hAnsi="Times New Roman" w:cs="Times New Roman"/>
          <w:b/>
          <w:color w:val="548DD4" w:themeColor="text2" w:themeTint="99"/>
          <w:sz w:val="32"/>
          <w:szCs w:val="32"/>
        </w:rPr>
      </w:pPr>
      <w:r w:rsidRPr="006810B3">
        <w:rPr>
          <w:rFonts w:ascii="Times New Roman" w:hAnsi="Times New Roman" w:cs="Times New Roman"/>
          <w:b/>
          <w:color w:val="548DD4" w:themeColor="text2" w:themeTint="99"/>
          <w:sz w:val="32"/>
          <w:szCs w:val="32"/>
        </w:rPr>
        <w:lastRenderedPageBreak/>
        <w:t>INDICE DE CONTENIDO</w:t>
      </w:r>
    </w:p>
    <w:p w:rsidR="00DA3800" w:rsidRDefault="0094736A" w:rsidP="0094736A">
      <w:pPr>
        <w:pStyle w:val="Textoindependiente"/>
        <w:jc w:val="right"/>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p>
    <w:p w:rsidR="0094736A" w:rsidRPr="00CA24EE" w:rsidRDefault="00E15D54" w:rsidP="00111B36">
      <w:pPr>
        <w:pStyle w:val="Textoindependiente"/>
        <w:ind w:left="5664" w:firstLine="708"/>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DF41B9">
        <w:rPr>
          <w:rFonts w:ascii="Times New Roman" w:hAnsi="Times New Roman" w:cs="Times New Roman"/>
          <w:b/>
        </w:rPr>
        <w:tab/>
      </w:r>
      <w:r w:rsidR="0094736A" w:rsidRPr="00CA24EE">
        <w:rPr>
          <w:rFonts w:ascii="Times New Roman" w:hAnsi="Times New Roman" w:cs="Times New Roman"/>
          <w:b/>
        </w:rPr>
        <w:t>Pa</w:t>
      </w:r>
      <w:r w:rsidR="00350E38">
        <w:rPr>
          <w:rFonts w:ascii="Times New Roman" w:hAnsi="Times New Roman" w:cs="Times New Roman"/>
          <w:b/>
        </w:rPr>
        <w:t>gina</w:t>
      </w:r>
    </w:p>
    <w:p w:rsidR="00111B36" w:rsidRDefault="00300093" w:rsidP="00111B36">
      <w:pPr>
        <w:pStyle w:val="Textoindependiente"/>
        <w:spacing w:after="0" w:line="480" w:lineRule="auto"/>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INTRODUCCION</w:t>
      </w:r>
      <w:r w:rsidR="00E15D54">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111B36" w:rsidRPr="00111B36">
        <w:rPr>
          <w:rFonts w:ascii="Times New Roman" w:hAnsi="Times New Roman" w:cs="Times New Roman"/>
          <w:sz w:val="24"/>
          <w:szCs w:val="24"/>
        </w:rPr>
        <w:t>0</w:t>
      </w:r>
      <w:r w:rsidR="00945C14">
        <w:rPr>
          <w:rFonts w:ascii="Times New Roman" w:hAnsi="Times New Roman" w:cs="Times New Roman"/>
          <w:sz w:val="24"/>
          <w:szCs w:val="24"/>
        </w:rPr>
        <w:t>4</w:t>
      </w:r>
    </w:p>
    <w:p w:rsidR="004D18B9" w:rsidRPr="00490287" w:rsidRDefault="00DA3800" w:rsidP="00111B36">
      <w:pPr>
        <w:pStyle w:val="Textoindependiente"/>
        <w:spacing w:after="0" w:line="480" w:lineRule="auto"/>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R</w:t>
      </w:r>
      <w:r w:rsidR="00300093">
        <w:rPr>
          <w:rFonts w:ascii="Times New Roman" w:hAnsi="Times New Roman" w:cs="Times New Roman"/>
          <w:color w:val="548DD4" w:themeColor="text2" w:themeTint="99"/>
          <w:sz w:val="24"/>
          <w:szCs w:val="24"/>
        </w:rPr>
        <w:t>ESUMEN EJECUTIVO</w:t>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111B36" w:rsidRPr="00111B36">
        <w:rPr>
          <w:rFonts w:ascii="Times New Roman" w:hAnsi="Times New Roman" w:cs="Times New Roman"/>
          <w:sz w:val="24"/>
          <w:szCs w:val="24"/>
        </w:rPr>
        <w:t>0</w:t>
      </w:r>
      <w:r w:rsidR="00945C14">
        <w:rPr>
          <w:rFonts w:ascii="Times New Roman" w:hAnsi="Times New Roman" w:cs="Times New Roman"/>
          <w:sz w:val="24"/>
          <w:szCs w:val="24"/>
        </w:rPr>
        <w:t>6</w:t>
      </w:r>
    </w:p>
    <w:p w:rsidR="0047769D" w:rsidRDefault="00504FDC" w:rsidP="0047769D">
      <w:pPr>
        <w:pStyle w:val="Textoindependiente"/>
        <w:spacing w:after="0" w:line="480" w:lineRule="auto"/>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I</w:t>
      </w:r>
      <w:r w:rsidR="00300093">
        <w:rPr>
          <w:rFonts w:ascii="Times New Roman" w:hAnsi="Times New Roman" w:cs="Times New Roman"/>
          <w:color w:val="548DD4" w:themeColor="text2" w:themeTint="99"/>
          <w:sz w:val="24"/>
          <w:szCs w:val="24"/>
        </w:rPr>
        <w:t>NFORMACION INSTITUCIONAL</w:t>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111B36" w:rsidRPr="00111B36">
        <w:rPr>
          <w:rFonts w:ascii="Times New Roman" w:hAnsi="Times New Roman" w:cs="Times New Roman"/>
          <w:sz w:val="24"/>
          <w:szCs w:val="24"/>
        </w:rPr>
        <w:t>12</w:t>
      </w:r>
    </w:p>
    <w:p w:rsidR="00300093" w:rsidRPr="00300093" w:rsidRDefault="00300093" w:rsidP="008224B8">
      <w:pPr>
        <w:pStyle w:val="Textoindependiente"/>
        <w:numPr>
          <w:ilvl w:val="0"/>
          <w:numId w:val="5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Misión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41B9">
        <w:rPr>
          <w:rFonts w:ascii="Times New Roman" w:hAnsi="Times New Roman" w:cs="Times New Roman"/>
          <w:sz w:val="24"/>
          <w:szCs w:val="24"/>
        </w:rPr>
        <w:tab/>
      </w:r>
      <w:r>
        <w:rPr>
          <w:rFonts w:ascii="Times New Roman" w:hAnsi="Times New Roman" w:cs="Times New Roman"/>
          <w:sz w:val="24"/>
          <w:szCs w:val="24"/>
        </w:rPr>
        <w:t>13</w:t>
      </w:r>
    </w:p>
    <w:p w:rsidR="00300093" w:rsidRPr="00300093" w:rsidRDefault="00300093" w:rsidP="008224B8">
      <w:pPr>
        <w:pStyle w:val="Textoindependiente"/>
        <w:numPr>
          <w:ilvl w:val="0"/>
          <w:numId w:val="5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 xml:space="preserve">Visión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41B9">
        <w:rPr>
          <w:rFonts w:ascii="Times New Roman" w:hAnsi="Times New Roman" w:cs="Times New Roman"/>
          <w:sz w:val="24"/>
          <w:szCs w:val="24"/>
        </w:rPr>
        <w:tab/>
      </w:r>
      <w:r>
        <w:rPr>
          <w:rFonts w:ascii="Times New Roman" w:hAnsi="Times New Roman" w:cs="Times New Roman"/>
          <w:sz w:val="24"/>
          <w:szCs w:val="24"/>
        </w:rPr>
        <w:t>13</w:t>
      </w:r>
    </w:p>
    <w:p w:rsidR="00300093" w:rsidRPr="00300093" w:rsidRDefault="00300093" w:rsidP="008224B8">
      <w:pPr>
        <w:pStyle w:val="Textoindependiente"/>
        <w:numPr>
          <w:ilvl w:val="0"/>
          <w:numId w:val="5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Valores Institucionales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41B9">
        <w:rPr>
          <w:rFonts w:ascii="Times New Roman" w:hAnsi="Times New Roman" w:cs="Times New Roman"/>
          <w:sz w:val="24"/>
          <w:szCs w:val="24"/>
        </w:rPr>
        <w:tab/>
      </w:r>
      <w:r>
        <w:rPr>
          <w:rFonts w:ascii="Times New Roman" w:hAnsi="Times New Roman" w:cs="Times New Roman"/>
          <w:sz w:val="24"/>
          <w:szCs w:val="24"/>
        </w:rPr>
        <w:t>13</w:t>
      </w:r>
    </w:p>
    <w:p w:rsidR="00300093" w:rsidRPr="00300093" w:rsidRDefault="00300093" w:rsidP="008224B8">
      <w:pPr>
        <w:pStyle w:val="Textoindependiente"/>
        <w:numPr>
          <w:ilvl w:val="0"/>
          <w:numId w:val="5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Objetivos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41B9">
        <w:rPr>
          <w:rFonts w:ascii="Times New Roman" w:hAnsi="Times New Roman" w:cs="Times New Roman"/>
          <w:sz w:val="24"/>
          <w:szCs w:val="24"/>
        </w:rPr>
        <w:tab/>
      </w:r>
      <w:r>
        <w:rPr>
          <w:rFonts w:ascii="Times New Roman" w:hAnsi="Times New Roman" w:cs="Times New Roman"/>
          <w:sz w:val="24"/>
          <w:szCs w:val="24"/>
        </w:rPr>
        <w:t>14</w:t>
      </w:r>
    </w:p>
    <w:p w:rsidR="00300093" w:rsidRDefault="00300093" w:rsidP="008224B8">
      <w:pPr>
        <w:pStyle w:val="Textoindependiente"/>
        <w:numPr>
          <w:ilvl w:val="0"/>
          <w:numId w:val="50"/>
        </w:numPr>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sz w:val="24"/>
          <w:szCs w:val="24"/>
        </w:rPr>
        <w:t>Base Legal</w:t>
      </w:r>
      <w:r w:rsidR="005E23D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41B9">
        <w:rPr>
          <w:rFonts w:ascii="Times New Roman" w:hAnsi="Times New Roman" w:cs="Times New Roman"/>
          <w:sz w:val="24"/>
          <w:szCs w:val="24"/>
        </w:rPr>
        <w:tab/>
      </w:r>
      <w:r>
        <w:rPr>
          <w:rFonts w:ascii="Times New Roman" w:hAnsi="Times New Roman" w:cs="Times New Roman"/>
          <w:sz w:val="24"/>
          <w:szCs w:val="24"/>
        </w:rPr>
        <w:t>15</w:t>
      </w:r>
    </w:p>
    <w:p w:rsidR="00FB1F6F" w:rsidRDefault="0047769D" w:rsidP="0047769D">
      <w:pPr>
        <w:pStyle w:val="Textoindependiente"/>
        <w:spacing w:after="0" w:line="480" w:lineRule="auto"/>
        <w:jc w:val="both"/>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R</w:t>
      </w:r>
      <w:r w:rsidR="008224B8">
        <w:rPr>
          <w:rFonts w:ascii="Times New Roman" w:hAnsi="Times New Roman" w:cs="Times New Roman"/>
          <w:color w:val="548DD4" w:themeColor="text2" w:themeTint="99"/>
          <w:sz w:val="24"/>
          <w:szCs w:val="24"/>
        </w:rPr>
        <w:t>ESULTADOS DE LA GESTION EN EL 2017</w:t>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E15D54">
        <w:rPr>
          <w:rFonts w:ascii="Times New Roman" w:hAnsi="Times New Roman" w:cs="Times New Roman"/>
          <w:sz w:val="24"/>
          <w:szCs w:val="24"/>
        </w:rPr>
        <w:t>19</w:t>
      </w:r>
    </w:p>
    <w:p w:rsidR="004D18B9" w:rsidRDefault="0047769D" w:rsidP="0047769D">
      <w:pPr>
        <w:pStyle w:val="Textoindependiente"/>
        <w:spacing w:after="0" w:line="480" w:lineRule="auto"/>
        <w:jc w:val="both"/>
        <w:rPr>
          <w:rFonts w:ascii="Times New Roman" w:hAnsi="Times New Roman" w:cs="Times New Roman"/>
          <w:sz w:val="24"/>
          <w:szCs w:val="24"/>
        </w:rPr>
      </w:pPr>
      <w:r>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IRECCION DE REDUCCION DE LA DEMANDA</w:t>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E15D54">
        <w:rPr>
          <w:rFonts w:ascii="Times New Roman" w:hAnsi="Times New Roman" w:cs="Times New Roman"/>
          <w:sz w:val="24"/>
          <w:szCs w:val="24"/>
        </w:rPr>
        <w:t>20</w:t>
      </w:r>
      <w:r w:rsidR="004D18B9">
        <w:rPr>
          <w:rFonts w:ascii="Times New Roman" w:hAnsi="Times New Roman" w:cs="Times New Roman"/>
          <w:sz w:val="24"/>
          <w:szCs w:val="24"/>
        </w:rPr>
        <w:tab/>
      </w:r>
    </w:p>
    <w:p w:rsidR="004D18B9" w:rsidRPr="008224B8" w:rsidRDefault="00DA3800" w:rsidP="008224B8">
      <w:pPr>
        <w:pStyle w:val="Textoindependiente"/>
        <w:numPr>
          <w:ilvl w:val="0"/>
          <w:numId w:val="51"/>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 de Educación Preventiva Integral</w:t>
      </w:r>
      <w:r w:rsidR="00111B36"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DF41B9">
        <w:rPr>
          <w:rFonts w:ascii="Times New Roman" w:hAnsi="Times New Roman" w:cs="Times New Roman"/>
          <w:sz w:val="24"/>
          <w:szCs w:val="24"/>
        </w:rPr>
        <w:tab/>
      </w:r>
      <w:r w:rsidR="00E15D54" w:rsidRPr="008224B8">
        <w:rPr>
          <w:rFonts w:ascii="Times New Roman" w:hAnsi="Times New Roman" w:cs="Times New Roman"/>
          <w:sz w:val="24"/>
          <w:szCs w:val="24"/>
        </w:rPr>
        <w:t>2</w:t>
      </w:r>
      <w:r w:rsidR="005E23DB">
        <w:rPr>
          <w:rFonts w:ascii="Times New Roman" w:hAnsi="Times New Roman" w:cs="Times New Roman"/>
          <w:sz w:val="24"/>
          <w:szCs w:val="24"/>
        </w:rPr>
        <w:t>1</w:t>
      </w:r>
      <w:r w:rsidR="00111B36" w:rsidRPr="008224B8">
        <w:rPr>
          <w:rFonts w:ascii="Times New Roman" w:hAnsi="Times New Roman" w:cs="Times New Roman"/>
          <w:sz w:val="24"/>
          <w:szCs w:val="24"/>
        </w:rPr>
        <w:tab/>
      </w:r>
    </w:p>
    <w:p w:rsidR="008224B8" w:rsidRPr="008224B8" w:rsidRDefault="00DA3800" w:rsidP="008224B8">
      <w:pPr>
        <w:pStyle w:val="Textoindependiente"/>
        <w:numPr>
          <w:ilvl w:val="0"/>
          <w:numId w:val="51"/>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 de Prevención en el Área Laboral</w:t>
      </w:r>
      <w:r w:rsidR="004D18B9"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DF41B9">
        <w:rPr>
          <w:rFonts w:ascii="Times New Roman" w:hAnsi="Times New Roman" w:cs="Times New Roman"/>
          <w:sz w:val="24"/>
          <w:szCs w:val="24"/>
        </w:rPr>
        <w:tab/>
      </w:r>
      <w:r w:rsidR="00E15D54" w:rsidRPr="008224B8">
        <w:rPr>
          <w:rFonts w:ascii="Times New Roman" w:hAnsi="Times New Roman" w:cs="Times New Roman"/>
          <w:sz w:val="24"/>
          <w:szCs w:val="24"/>
        </w:rPr>
        <w:t>2</w:t>
      </w:r>
      <w:r w:rsidR="005E23DB">
        <w:rPr>
          <w:rFonts w:ascii="Times New Roman" w:hAnsi="Times New Roman" w:cs="Times New Roman"/>
          <w:sz w:val="24"/>
          <w:szCs w:val="24"/>
        </w:rPr>
        <w:t>4</w:t>
      </w:r>
    </w:p>
    <w:p w:rsidR="00111B36" w:rsidRPr="008224B8" w:rsidRDefault="00DA3800" w:rsidP="008224B8">
      <w:pPr>
        <w:pStyle w:val="Textoindependiente"/>
        <w:numPr>
          <w:ilvl w:val="0"/>
          <w:numId w:val="51"/>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 de Prevención en el Deporte</w:t>
      </w:r>
      <w:r w:rsidR="004D18B9"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DF41B9">
        <w:rPr>
          <w:rFonts w:ascii="Times New Roman" w:hAnsi="Times New Roman" w:cs="Times New Roman"/>
          <w:sz w:val="24"/>
          <w:szCs w:val="24"/>
        </w:rPr>
        <w:tab/>
      </w:r>
      <w:r w:rsidR="00E15D54" w:rsidRPr="008224B8">
        <w:rPr>
          <w:rFonts w:ascii="Times New Roman" w:hAnsi="Times New Roman" w:cs="Times New Roman"/>
          <w:sz w:val="24"/>
          <w:szCs w:val="24"/>
        </w:rPr>
        <w:t>2</w:t>
      </w:r>
      <w:r w:rsidR="005E23DB">
        <w:rPr>
          <w:rFonts w:ascii="Times New Roman" w:hAnsi="Times New Roman" w:cs="Times New Roman"/>
          <w:sz w:val="24"/>
          <w:szCs w:val="24"/>
        </w:rPr>
        <w:t>7</w:t>
      </w:r>
    </w:p>
    <w:p w:rsidR="00E15D54" w:rsidRPr="009A1B45" w:rsidRDefault="00E15D54" w:rsidP="008224B8">
      <w:pPr>
        <w:pStyle w:val="Textoindependiente"/>
        <w:numPr>
          <w:ilvl w:val="0"/>
          <w:numId w:val="51"/>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 de Prevención en la Comunidad</w:t>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00DF41B9">
        <w:rPr>
          <w:rFonts w:ascii="Times New Roman" w:hAnsi="Times New Roman" w:cs="Times New Roman"/>
          <w:sz w:val="24"/>
          <w:szCs w:val="24"/>
        </w:rPr>
        <w:tab/>
      </w:r>
      <w:r w:rsidR="005E23DB">
        <w:rPr>
          <w:rFonts w:ascii="Times New Roman" w:hAnsi="Times New Roman" w:cs="Times New Roman"/>
          <w:sz w:val="24"/>
          <w:szCs w:val="24"/>
        </w:rPr>
        <w:t>29</w:t>
      </w:r>
    </w:p>
    <w:p w:rsidR="009A1B45" w:rsidRPr="009A1B45" w:rsidRDefault="009A1B45" w:rsidP="009A1B45">
      <w:pPr>
        <w:pStyle w:val="Textoindependiente"/>
        <w:spacing w:after="0" w:line="480" w:lineRule="auto"/>
        <w:jc w:val="both"/>
        <w:rPr>
          <w:rFonts w:ascii="Times New Roman" w:hAnsi="Times New Roman" w:cs="Times New Roman"/>
          <w:color w:val="548DD4" w:themeColor="text2" w:themeTint="99"/>
          <w:sz w:val="24"/>
          <w:szCs w:val="24"/>
        </w:rPr>
      </w:pPr>
      <w:r w:rsidRPr="009A1B45">
        <w:rPr>
          <w:rFonts w:ascii="Times New Roman" w:hAnsi="Times New Roman" w:cs="Times New Roman"/>
          <w:color w:val="548DD4" w:themeColor="text2" w:themeTint="99"/>
          <w:sz w:val="24"/>
          <w:szCs w:val="24"/>
        </w:rPr>
        <w:t>PROGRAMA LA VERDAD SOBRE LAS DROGAS DE LA FUNDACION</w:t>
      </w:r>
    </w:p>
    <w:p w:rsidR="009A1B45" w:rsidRPr="008224B8" w:rsidRDefault="009A1B45" w:rsidP="009A1B45">
      <w:pPr>
        <w:pStyle w:val="Textoindependiente"/>
        <w:spacing w:after="0" w:line="480" w:lineRule="auto"/>
        <w:jc w:val="both"/>
        <w:rPr>
          <w:rFonts w:ascii="Times New Roman" w:hAnsi="Times New Roman" w:cs="Times New Roman"/>
          <w:color w:val="548DD4" w:themeColor="text2" w:themeTint="99"/>
          <w:sz w:val="24"/>
          <w:szCs w:val="24"/>
        </w:rPr>
      </w:pPr>
      <w:r w:rsidRPr="009A1B45">
        <w:rPr>
          <w:rFonts w:ascii="Times New Roman" w:hAnsi="Times New Roman" w:cs="Times New Roman"/>
          <w:color w:val="548DD4" w:themeColor="text2" w:themeTint="99"/>
          <w:sz w:val="24"/>
          <w:szCs w:val="24"/>
        </w:rPr>
        <w:t>POR UN MUNDO LIBRE DE DROGAS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rsidR="008224B8" w:rsidRDefault="0047769D" w:rsidP="008224B8">
      <w:pPr>
        <w:pStyle w:val="Textoindependiente"/>
        <w:spacing w:after="0" w:line="480" w:lineRule="auto"/>
        <w:jc w:val="both"/>
        <w:rPr>
          <w:rFonts w:ascii="Times New Roman" w:hAnsi="Times New Roman" w:cs="Times New Roman"/>
          <w:sz w:val="24"/>
          <w:szCs w:val="24"/>
        </w:rPr>
      </w:pPr>
      <w:r w:rsidRPr="00111B36">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EPARTAMENTOS REGIONALES</w:t>
      </w:r>
      <w:r w:rsidR="004D18B9" w:rsidRP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8C3824">
        <w:rPr>
          <w:rFonts w:ascii="Times New Roman" w:hAnsi="Times New Roman" w:cs="Times New Roman"/>
          <w:sz w:val="24"/>
          <w:szCs w:val="24"/>
        </w:rPr>
        <w:t>43</w:t>
      </w:r>
    </w:p>
    <w:p w:rsidR="008224B8" w:rsidRPr="008224B8" w:rsidRDefault="0047769D" w:rsidP="008224B8">
      <w:pPr>
        <w:pStyle w:val="Textoindependiente"/>
        <w:numPr>
          <w:ilvl w:val="0"/>
          <w:numId w:val="52"/>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w:t>
      </w:r>
      <w:r w:rsidR="00E15D54" w:rsidRPr="008224B8">
        <w:rPr>
          <w:rFonts w:ascii="Times New Roman" w:hAnsi="Times New Roman" w:cs="Times New Roman"/>
          <w:sz w:val="24"/>
          <w:szCs w:val="24"/>
        </w:rPr>
        <w:t>epartamento</w:t>
      </w:r>
      <w:r w:rsidR="0094736A" w:rsidRPr="008224B8">
        <w:rPr>
          <w:rFonts w:ascii="Times New Roman" w:hAnsi="Times New Roman" w:cs="Times New Roman"/>
          <w:sz w:val="24"/>
          <w:szCs w:val="24"/>
        </w:rPr>
        <w:t xml:space="preserve"> Regional Norte-Santiago</w:t>
      </w:r>
      <w:r w:rsidR="00DA3800" w:rsidRPr="008224B8">
        <w:rPr>
          <w:rFonts w:ascii="Times New Roman" w:hAnsi="Times New Roman" w:cs="Times New Roman"/>
          <w:sz w:val="24"/>
          <w:szCs w:val="24"/>
        </w:rPr>
        <w:t xml:space="preserve"> de los Caballeros</w:t>
      </w:r>
      <w:r w:rsidR="00111B36"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111B36" w:rsidRPr="008224B8">
        <w:rPr>
          <w:rFonts w:ascii="Times New Roman" w:hAnsi="Times New Roman" w:cs="Times New Roman"/>
          <w:sz w:val="24"/>
          <w:szCs w:val="24"/>
        </w:rPr>
        <w:tab/>
      </w:r>
      <w:r w:rsidR="00DF41B9">
        <w:rPr>
          <w:rFonts w:ascii="Times New Roman" w:hAnsi="Times New Roman" w:cs="Times New Roman"/>
          <w:sz w:val="24"/>
          <w:szCs w:val="24"/>
        </w:rPr>
        <w:tab/>
      </w:r>
      <w:r w:rsidR="00111B36" w:rsidRPr="008224B8">
        <w:rPr>
          <w:rFonts w:ascii="Times New Roman" w:hAnsi="Times New Roman" w:cs="Times New Roman"/>
          <w:sz w:val="24"/>
          <w:szCs w:val="24"/>
        </w:rPr>
        <w:t>4</w:t>
      </w:r>
      <w:r w:rsidR="008C3824">
        <w:rPr>
          <w:rFonts w:ascii="Times New Roman" w:hAnsi="Times New Roman" w:cs="Times New Roman"/>
          <w:sz w:val="24"/>
          <w:szCs w:val="24"/>
        </w:rPr>
        <w:t>4</w:t>
      </w:r>
    </w:p>
    <w:p w:rsidR="004D18B9" w:rsidRPr="008224B8" w:rsidRDefault="00E15D54" w:rsidP="008224B8">
      <w:pPr>
        <w:pStyle w:val="Textoindependiente"/>
        <w:numPr>
          <w:ilvl w:val="0"/>
          <w:numId w:val="52"/>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w:t>
      </w:r>
      <w:r w:rsidR="0094736A" w:rsidRPr="008224B8">
        <w:rPr>
          <w:rFonts w:ascii="Times New Roman" w:hAnsi="Times New Roman" w:cs="Times New Roman"/>
          <w:sz w:val="24"/>
          <w:szCs w:val="24"/>
        </w:rPr>
        <w:t xml:space="preserve"> Regional Nordeste-San Francisco de Macorís</w:t>
      </w:r>
      <w:r w:rsidR="004B627D">
        <w:rPr>
          <w:rFonts w:ascii="Times New Roman" w:hAnsi="Times New Roman" w:cs="Times New Roman"/>
          <w:sz w:val="24"/>
          <w:szCs w:val="24"/>
        </w:rPr>
        <w:tab/>
      </w:r>
      <w:r w:rsidR="004B627D">
        <w:rPr>
          <w:rFonts w:ascii="Times New Roman" w:hAnsi="Times New Roman" w:cs="Times New Roman"/>
          <w:sz w:val="24"/>
          <w:szCs w:val="24"/>
        </w:rPr>
        <w:tab/>
      </w:r>
      <w:r w:rsidR="00DF41B9">
        <w:rPr>
          <w:rFonts w:ascii="Times New Roman" w:hAnsi="Times New Roman" w:cs="Times New Roman"/>
          <w:sz w:val="24"/>
          <w:szCs w:val="24"/>
        </w:rPr>
        <w:tab/>
      </w:r>
      <w:r w:rsidR="004B627D">
        <w:rPr>
          <w:rFonts w:ascii="Times New Roman" w:hAnsi="Times New Roman" w:cs="Times New Roman"/>
          <w:sz w:val="24"/>
          <w:szCs w:val="24"/>
        </w:rPr>
        <w:t>47</w:t>
      </w:r>
      <w:r w:rsidR="00DA3800" w:rsidRPr="008224B8">
        <w:rPr>
          <w:rFonts w:ascii="Times New Roman" w:hAnsi="Times New Roman" w:cs="Times New Roman"/>
          <w:sz w:val="24"/>
          <w:szCs w:val="24"/>
        </w:rPr>
        <w:tab/>
      </w:r>
    </w:p>
    <w:p w:rsidR="008224B8" w:rsidRPr="008224B8" w:rsidRDefault="00E15D54" w:rsidP="008224B8">
      <w:pPr>
        <w:pStyle w:val="Textoindependiente"/>
        <w:numPr>
          <w:ilvl w:val="0"/>
          <w:numId w:val="52"/>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w:t>
      </w:r>
      <w:r w:rsidR="0094736A" w:rsidRPr="008224B8">
        <w:rPr>
          <w:rFonts w:ascii="Times New Roman" w:hAnsi="Times New Roman" w:cs="Times New Roman"/>
          <w:sz w:val="24"/>
          <w:szCs w:val="24"/>
        </w:rPr>
        <w:t xml:space="preserve"> Regional Sur-Barahona</w:t>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00DF41B9">
        <w:rPr>
          <w:rFonts w:ascii="Times New Roman" w:hAnsi="Times New Roman" w:cs="Times New Roman"/>
          <w:sz w:val="24"/>
          <w:szCs w:val="24"/>
        </w:rPr>
        <w:tab/>
      </w:r>
      <w:r w:rsidR="009A1B45">
        <w:rPr>
          <w:rFonts w:ascii="Times New Roman" w:hAnsi="Times New Roman" w:cs="Times New Roman"/>
          <w:sz w:val="24"/>
          <w:szCs w:val="24"/>
        </w:rPr>
        <w:t>49</w:t>
      </w:r>
    </w:p>
    <w:p w:rsidR="0094736A" w:rsidRPr="008224B8" w:rsidRDefault="00E15D54" w:rsidP="008224B8">
      <w:pPr>
        <w:pStyle w:val="Textoindependiente"/>
        <w:numPr>
          <w:ilvl w:val="0"/>
          <w:numId w:val="52"/>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Departamento</w:t>
      </w:r>
      <w:r w:rsidR="0094736A" w:rsidRPr="008224B8">
        <w:rPr>
          <w:rFonts w:ascii="Times New Roman" w:hAnsi="Times New Roman" w:cs="Times New Roman"/>
          <w:sz w:val="24"/>
          <w:szCs w:val="24"/>
        </w:rPr>
        <w:t xml:space="preserve"> Regional Este-La Romana</w:t>
      </w:r>
      <w:r w:rsidRPr="008224B8">
        <w:rPr>
          <w:rFonts w:ascii="Times New Roman" w:hAnsi="Times New Roman" w:cs="Times New Roman"/>
          <w:sz w:val="24"/>
          <w:szCs w:val="24"/>
        </w:rPr>
        <w:tab/>
      </w:r>
      <w:r w:rsidR="00C63F7E">
        <w:rPr>
          <w:rFonts w:ascii="Times New Roman" w:hAnsi="Times New Roman" w:cs="Times New Roman"/>
          <w:sz w:val="24"/>
          <w:szCs w:val="24"/>
        </w:rPr>
        <w:tab/>
      </w:r>
      <w:r w:rsidR="00C63F7E">
        <w:rPr>
          <w:rFonts w:ascii="Times New Roman" w:hAnsi="Times New Roman" w:cs="Times New Roman"/>
          <w:sz w:val="24"/>
          <w:szCs w:val="24"/>
        </w:rPr>
        <w:tab/>
      </w:r>
      <w:r w:rsidR="00C63F7E">
        <w:rPr>
          <w:rFonts w:ascii="Times New Roman" w:hAnsi="Times New Roman" w:cs="Times New Roman"/>
          <w:sz w:val="24"/>
          <w:szCs w:val="24"/>
        </w:rPr>
        <w:tab/>
      </w:r>
      <w:r w:rsidR="00C63F7E">
        <w:rPr>
          <w:rFonts w:ascii="Times New Roman" w:hAnsi="Times New Roman" w:cs="Times New Roman"/>
          <w:sz w:val="24"/>
          <w:szCs w:val="24"/>
        </w:rPr>
        <w:tab/>
      </w:r>
      <w:r w:rsidR="00DF41B9">
        <w:rPr>
          <w:rFonts w:ascii="Times New Roman" w:hAnsi="Times New Roman" w:cs="Times New Roman"/>
          <w:sz w:val="24"/>
          <w:szCs w:val="24"/>
        </w:rPr>
        <w:tab/>
      </w:r>
      <w:r w:rsidR="009A1B45">
        <w:rPr>
          <w:rFonts w:ascii="Times New Roman" w:hAnsi="Times New Roman" w:cs="Times New Roman"/>
          <w:sz w:val="24"/>
          <w:szCs w:val="24"/>
        </w:rPr>
        <w:t>51</w:t>
      </w:r>
      <w:r w:rsidR="00DA3800" w:rsidRPr="008224B8">
        <w:rPr>
          <w:rFonts w:ascii="Times New Roman" w:hAnsi="Times New Roman" w:cs="Times New Roman"/>
          <w:sz w:val="24"/>
          <w:szCs w:val="24"/>
        </w:rPr>
        <w:tab/>
      </w:r>
    </w:p>
    <w:p w:rsidR="00504FDC" w:rsidRDefault="0094736A" w:rsidP="008224B8">
      <w:pPr>
        <w:pStyle w:val="Textoindependiente"/>
        <w:spacing w:after="0" w:line="480" w:lineRule="auto"/>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DE RECURSOS HUMANOS</w:t>
      </w:r>
      <w:r w:rsidR="00E15D54">
        <w:rPr>
          <w:rFonts w:ascii="Times New Roman" w:hAnsi="Times New Roman" w:cs="Times New Roman"/>
          <w:color w:val="548DD4" w:themeColor="text2" w:themeTint="99"/>
          <w:sz w:val="24"/>
          <w:szCs w:val="24"/>
        </w:rPr>
        <w:tab/>
      </w:r>
      <w:r w:rsidR="008224B8">
        <w:rPr>
          <w:rFonts w:ascii="Times New Roman" w:hAnsi="Times New Roman" w:cs="Times New Roman"/>
          <w:color w:val="548DD4" w:themeColor="text2" w:themeTint="99"/>
          <w:sz w:val="24"/>
          <w:szCs w:val="24"/>
        </w:rPr>
        <w:tab/>
      </w:r>
      <w:r w:rsidR="008224B8">
        <w:rPr>
          <w:rFonts w:ascii="Times New Roman" w:hAnsi="Times New Roman" w:cs="Times New Roman"/>
          <w:color w:val="548DD4" w:themeColor="text2" w:themeTint="99"/>
          <w:sz w:val="24"/>
          <w:szCs w:val="24"/>
        </w:rPr>
        <w:tab/>
      </w:r>
      <w:r w:rsidR="008224B8">
        <w:rPr>
          <w:rFonts w:ascii="Times New Roman" w:hAnsi="Times New Roman" w:cs="Times New Roman"/>
          <w:color w:val="548DD4" w:themeColor="text2" w:themeTint="99"/>
          <w:sz w:val="24"/>
          <w:szCs w:val="24"/>
        </w:rPr>
        <w:tab/>
      </w:r>
      <w:r w:rsidR="008224B8">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8224B8">
        <w:rPr>
          <w:rFonts w:ascii="Times New Roman" w:hAnsi="Times New Roman" w:cs="Times New Roman"/>
          <w:sz w:val="24"/>
          <w:szCs w:val="24"/>
        </w:rPr>
        <w:t>5</w:t>
      </w:r>
      <w:r w:rsidR="0065120C">
        <w:rPr>
          <w:rFonts w:ascii="Times New Roman" w:hAnsi="Times New Roman" w:cs="Times New Roman"/>
          <w:sz w:val="24"/>
          <w:szCs w:val="24"/>
        </w:rPr>
        <w:t>4</w:t>
      </w:r>
    </w:p>
    <w:p w:rsidR="004D18B9" w:rsidRPr="008224B8" w:rsidRDefault="00781394" w:rsidP="008224B8">
      <w:pPr>
        <w:pStyle w:val="Textoindependiente"/>
        <w:numPr>
          <w:ilvl w:val="0"/>
          <w:numId w:val="53"/>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lastRenderedPageBreak/>
        <w:t xml:space="preserve">División de </w:t>
      </w:r>
      <w:r w:rsidR="00E516A4" w:rsidRPr="008224B8">
        <w:rPr>
          <w:rFonts w:ascii="Times New Roman" w:hAnsi="Times New Roman" w:cs="Times New Roman"/>
          <w:sz w:val="24"/>
          <w:szCs w:val="24"/>
        </w:rPr>
        <w:t>Rela</w:t>
      </w:r>
      <w:r w:rsidR="004D18B9" w:rsidRPr="008224B8">
        <w:rPr>
          <w:rFonts w:ascii="Times New Roman" w:hAnsi="Times New Roman" w:cs="Times New Roman"/>
          <w:sz w:val="24"/>
          <w:szCs w:val="24"/>
        </w:rPr>
        <w:t>ciones y Beneficios Laborales</w:t>
      </w:r>
      <w:r w:rsidR="00E15D54" w:rsidRPr="008224B8">
        <w:rPr>
          <w:rFonts w:ascii="Times New Roman" w:hAnsi="Times New Roman" w:cs="Times New Roman"/>
          <w:sz w:val="24"/>
          <w:szCs w:val="24"/>
        </w:rPr>
        <w:tab/>
      </w:r>
      <w:r w:rsidR="004D18B9" w:rsidRPr="008224B8">
        <w:rPr>
          <w:rFonts w:ascii="Times New Roman" w:hAnsi="Times New Roman" w:cs="Times New Roman"/>
          <w:sz w:val="24"/>
          <w:szCs w:val="24"/>
        </w:rPr>
        <w:tab/>
      </w:r>
      <w:r w:rsidR="006B38C3">
        <w:rPr>
          <w:rFonts w:ascii="Times New Roman" w:hAnsi="Times New Roman" w:cs="Times New Roman"/>
          <w:sz w:val="24"/>
          <w:szCs w:val="24"/>
        </w:rPr>
        <w:tab/>
      </w:r>
      <w:r w:rsidR="006B38C3">
        <w:rPr>
          <w:rFonts w:ascii="Times New Roman" w:hAnsi="Times New Roman" w:cs="Times New Roman"/>
          <w:sz w:val="24"/>
          <w:szCs w:val="24"/>
        </w:rPr>
        <w:tab/>
      </w:r>
      <w:r w:rsidR="00DF41B9">
        <w:rPr>
          <w:rFonts w:ascii="Times New Roman" w:hAnsi="Times New Roman" w:cs="Times New Roman"/>
          <w:sz w:val="24"/>
          <w:szCs w:val="24"/>
        </w:rPr>
        <w:tab/>
      </w:r>
      <w:r w:rsidR="0065120C">
        <w:rPr>
          <w:rFonts w:ascii="Times New Roman" w:hAnsi="Times New Roman" w:cs="Times New Roman"/>
          <w:sz w:val="24"/>
          <w:szCs w:val="24"/>
        </w:rPr>
        <w:t>57</w:t>
      </w:r>
      <w:r w:rsidR="004D18B9" w:rsidRPr="008224B8">
        <w:rPr>
          <w:rFonts w:ascii="Times New Roman" w:hAnsi="Times New Roman" w:cs="Times New Roman"/>
          <w:sz w:val="24"/>
          <w:szCs w:val="24"/>
        </w:rPr>
        <w:tab/>
      </w:r>
    </w:p>
    <w:p w:rsidR="004D18B9" w:rsidRPr="008224B8" w:rsidRDefault="00781394" w:rsidP="008224B8">
      <w:pPr>
        <w:pStyle w:val="Textoindependiente"/>
        <w:numPr>
          <w:ilvl w:val="0"/>
          <w:numId w:val="53"/>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División de Capacitación</w:t>
      </w:r>
      <w:r w:rsidR="00504FDC" w:rsidRPr="008224B8">
        <w:rPr>
          <w:rFonts w:ascii="Times New Roman" w:hAnsi="Times New Roman" w:cs="Times New Roman"/>
          <w:sz w:val="24"/>
          <w:szCs w:val="24"/>
        </w:rPr>
        <w:tab/>
      </w:r>
      <w:r w:rsidR="00E15D54" w:rsidRPr="008224B8">
        <w:rPr>
          <w:rFonts w:ascii="Times New Roman" w:hAnsi="Times New Roman" w:cs="Times New Roman"/>
          <w:sz w:val="24"/>
          <w:szCs w:val="24"/>
        </w:rPr>
        <w:tab/>
      </w:r>
      <w:r w:rsidR="00504FDC" w:rsidRPr="008224B8">
        <w:rPr>
          <w:rFonts w:ascii="Times New Roman" w:hAnsi="Times New Roman" w:cs="Times New Roman"/>
          <w:sz w:val="24"/>
          <w:szCs w:val="24"/>
        </w:rPr>
        <w:tab/>
      </w:r>
      <w:r w:rsidR="00B66695">
        <w:rPr>
          <w:rFonts w:ascii="Times New Roman" w:hAnsi="Times New Roman" w:cs="Times New Roman"/>
          <w:sz w:val="24"/>
          <w:szCs w:val="24"/>
        </w:rPr>
        <w:tab/>
      </w:r>
      <w:r w:rsidR="00B66695">
        <w:rPr>
          <w:rFonts w:ascii="Times New Roman" w:hAnsi="Times New Roman" w:cs="Times New Roman"/>
          <w:sz w:val="24"/>
          <w:szCs w:val="24"/>
        </w:rPr>
        <w:tab/>
      </w:r>
      <w:r w:rsidR="00B66695">
        <w:rPr>
          <w:rFonts w:ascii="Times New Roman" w:hAnsi="Times New Roman" w:cs="Times New Roman"/>
          <w:sz w:val="24"/>
          <w:szCs w:val="24"/>
        </w:rPr>
        <w:tab/>
      </w:r>
      <w:r w:rsidR="00B66695">
        <w:rPr>
          <w:rFonts w:ascii="Times New Roman" w:hAnsi="Times New Roman" w:cs="Times New Roman"/>
          <w:sz w:val="24"/>
          <w:szCs w:val="24"/>
        </w:rPr>
        <w:tab/>
      </w:r>
      <w:r w:rsidR="00DF41B9">
        <w:rPr>
          <w:rFonts w:ascii="Times New Roman" w:hAnsi="Times New Roman" w:cs="Times New Roman"/>
          <w:sz w:val="24"/>
          <w:szCs w:val="24"/>
        </w:rPr>
        <w:tab/>
      </w:r>
      <w:r w:rsidR="0065120C">
        <w:rPr>
          <w:rFonts w:ascii="Times New Roman" w:hAnsi="Times New Roman" w:cs="Times New Roman"/>
          <w:sz w:val="24"/>
          <w:szCs w:val="24"/>
        </w:rPr>
        <w:t>65</w:t>
      </w:r>
      <w:r w:rsidR="00111B36" w:rsidRPr="008224B8">
        <w:rPr>
          <w:rFonts w:ascii="Times New Roman" w:hAnsi="Times New Roman" w:cs="Times New Roman"/>
          <w:sz w:val="24"/>
          <w:szCs w:val="24"/>
        </w:rPr>
        <w:tab/>
      </w:r>
    </w:p>
    <w:p w:rsidR="00E15D54" w:rsidRPr="008224B8" w:rsidRDefault="00E15D54" w:rsidP="008224B8">
      <w:pPr>
        <w:pStyle w:val="Textoindependiente"/>
        <w:numPr>
          <w:ilvl w:val="0"/>
          <w:numId w:val="53"/>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cs="Times New Roman"/>
          <w:sz w:val="24"/>
          <w:szCs w:val="24"/>
        </w:rPr>
        <w:t>Sección de Evaluación y Desempeño</w:t>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Pr="008224B8">
        <w:rPr>
          <w:rFonts w:ascii="Times New Roman" w:hAnsi="Times New Roman" w:cs="Times New Roman"/>
          <w:sz w:val="24"/>
          <w:szCs w:val="24"/>
        </w:rPr>
        <w:tab/>
      </w:r>
      <w:r w:rsidR="00DF41B9">
        <w:rPr>
          <w:rFonts w:ascii="Times New Roman" w:hAnsi="Times New Roman" w:cs="Times New Roman"/>
          <w:sz w:val="24"/>
          <w:szCs w:val="24"/>
        </w:rPr>
        <w:tab/>
      </w:r>
      <w:r w:rsidR="00443798">
        <w:rPr>
          <w:rFonts w:ascii="Times New Roman" w:hAnsi="Times New Roman" w:cs="Times New Roman"/>
          <w:sz w:val="24"/>
          <w:szCs w:val="24"/>
        </w:rPr>
        <w:t>6</w:t>
      </w:r>
      <w:r w:rsidR="007149B2">
        <w:rPr>
          <w:rFonts w:ascii="Times New Roman" w:hAnsi="Times New Roman" w:cs="Times New Roman"/>
          <w:sz w:val="24"/>
          <w:szCs w:val="24"/>
        </w:rPr>
        <w:t>6</w:t>
      </w:r>
    </w:p>
    <w:p w:rsidR="0047769D" w:rsidRDefault="0047769D" w:rsidP="0047769D">
      <w:pPr>
        <w:pStyle w:val="Textoindependiente"/>
        <w:spacing w:after="0" w:line="480" w:lineRule="auto"/>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DE PLANIFICACION Y DESARROLLO</w:t>
      </w:r>
      <w:r w:rsidR="00E15D54">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65120C">
        <w:rPr>
          <w:rFonts w:ascii="Times New Roman" w:hAnsi="Times New Roman" w:cs="Times New Roman"/>
          <w:sz w:val="24"/>
          <w:szCs w:val="24"/>
        </w:rPr>
        <w:t>67</w:t>
      </w:r>
    </w:p>
    <w:p w:rsidR="008224B8" w:rsidRPr="008224B8" w:rsidRDefault="0047769D" w:rsidP="008224B8">
      <w:pPr>
        <w:pStyle w:val="Textoindependiente"/>
        <w:numPr>
          <w:ilvl w:val="0"/>
          <w:numId w:val="54"/>
        </w:numPr>
        <w:spacing w:after="0" w:line="480" w:lineRule="auto"/>
        <w:jc w:val="both"/>
        <w:rPr>
          <w:rFonts w:ascii="Times New Roman" w:hAnsi="Times New Roman" w:cs="Times New Roman"/>
          <w:color w:val="548DD4" w:themeColor="text2" w:themeTint="99"/>
          <w:sz w:val="24"/>
          <w:szCs w:val="24"/>
        </w:rPr>
      </w:pPr>
      <w:r w:rsidRPr="008224B8">
        <w:rPr>
          <w:rFonts w:ascii="Times New Roman" w:hAnsi="Times New Roman"/>
          <w:sz w:val="24"/>
          <w:szCs w:val="24"/>
        </w:rPr>
        <w:t xml:space="preserve">División de Formulación, Evaluación y Monitoreo </w:t>
      </w:r>
    </w:p>
    <w:p w:rsidR="0047769D" w:rsidRPr="008224B8" w:rsidRDefault="0047769D" w:rsidP="008224B8">
      <w:pPr>
        <w:pStyle w:val="Textoindependiente"/>
        <w:spacing w:after="0" w:line="480" w:lineRule="auto"/>
        <w:ind w:left="720"/>
        <w:jc w:val="both"/>
        <w:rPr>
          <w:rFonts w:ascii="Times New Roman" w:hAnsi="Times New Roman" w:cs="Times New Roman"/>
          <w:color w:val="548DD4" w:themeColor="text2" w:themeTint="99"/>
          <w:sz w:val="24"/>
          <w:szCs w:val="24"/>
        </w:rPr>
      </w:pPr>
      <w:r w:rsidRPr="008224B8">
        <w:rPr>
          <w:rFonts w:ascii="Times New Roman" w:hAnsi="Times New Roman"/>
          <w:sz w:val="24"/>
          <w:szCs w:val="24"/>
        </w:rPr>
        <w:t>de Planes, Proyectos y Programas (PPP)</w:t>
      </w:r>
      <w:r w:rsidRPr="008224B8">
        <w:rPr>
          <w:rFonts w:ascii="Times New Roman" w:hAnsi="Times New Roman"/>
          <w:sz w:val="24"/>
          <w:szCs w:val="24"/>
        </w:rPr>
        <w:tab/>
      </w:r>
      <w:r w:rsidR="00E15D54" w:rsidRPr="008224B8">
        <w:rPr>
          <w:rFonts w:ascii="Times New Roman" w:hAnsi="Times New Roman"/>
          <w:sz w:val="24"/>
          <w:szCs w:val="24"/>
        </w:rPr>
        <w:tab/>
      </w:r>
      <w:r w:rsidR="008224B8">
        <w:rPr>
          <w:rFonts w:ascii="Times New Roman" w:hAnsi="Times New Roman"/>
          <w:sz w:val="24"/>
          <w:szCs w:val="24"/>
        </w:rPr>
        <w:tab/>
      </w:r>
      <w:r w:rsidR="008224B8">
        <w:rPr>
          <w:rFonts w:ascii="Times New Roman" w:hAnsi="Times New Roman"/>
          <w:sz w:val="24"/>
          <w:szCs w:val="24"/>
        </w:rPr>
        <w:tab/>
      </w:r>
      <w:r w:rsidR="008224B8">
        <w:rPr>
          <w:rFonts w:ascii="Times New Roman" w:hAnsi="Times New Roman"/>
          <w:sz w:val="24"/>
          <w:szCs w:val="24"/>
        </w:rPr>
        <w:tab/>
      </w:r>
      <w:r w:rsidR="00DF41B9">
        <w:rPr>
          <w:rFonts w:ascii="Times New Roman" w:hAnsi="Times New Roman"/>
          <w:sz w:val="24"/>
          <w:szCs w:val="24"/>
        </w:rPr>
        <w:tab/>
      </w:r>
      <w:r w:rsidR="007149B2">
        <w:rPr>
          <w:rFonts w:ascii="Times New Roman" w:hAnsi="Times New Roman"/>
          <w:sz w:val="24"/>
          <w:szCs w:val="24"/>
        </w:rPr>
        <w:t>7</w:t>
      </w:r>
      <w:r w:rsidR="0065120C">
        <w:rPr>
          <w:rFonts w:ascii="Times New Roman" w:hAnsi="Times New Roman"/>
          <w:sz w:val="24"/>
          <w:szCs w:val="24"/>
        </w:rPr>
        <w:t>1</w:t>
      </w:r>
      <w:r w:rsidRPr="008224B8">
        <w:rPr>
          <w:rFonts w:ascii="Times New Roman" w:hAnsi="Times New Roman"/>
          <w:sz w:val="24"/>
          <w:szCs w:val="24"/>
        </w:rPr>
        <w:tab/>
      </w:r>
    </w:p>
    <w:p w:rsidR="00234265" w:rsidRPr="00490287" w:rsidRDefault="004D18B9" w:rsidP="0047769D">
      <w:pPr>
        <w:pStyle w:val="Textoindependiente"/>
        <w:spacing w:after="0" w:line="480" w:lineRule="auto"/>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DE RELACIONES INTERNACIONALES</w:t>
      </w:r>
      <w:r w:rsidR="00E15D54">
        <w:rPr>
          <w:rFonts w:ascii="Times New Roman" w:hAnsi="Times New Roman" w:cs="Times New Roman"/>
          <w:color w:val="548DD4" w:themeColor="text2" w:themeTint="99"/>
          <w:sz w:val="24"/>
          <w:szCs w:val="24"/>
        </w:rPr>
        <w:tab/>
      </w:r>
      <w:r w:rsidRPr="00490287">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E15D54">
        <w:rPr>
          <w:rFonts w:ascii="Times New Roman" w:hAnsi="Times New Roman" w:cs="Times New Roman"/>
          <w:sz w:val="24"/>
          <w:szCs w:val="24"/>
        </w:rPr>
        <w:t>7</w:t>
      </w:r>
      <w:r w:rsidR="0065120C">
        <w:rPr>
          <w:rFonts w:ascii="Times New Roman" w:hAnsi="Times New Roman" w:cs="Times New Roman"/>
          <w:sz w:val="24"/>
          <w:szCs w:val="24"/>
        </w:rPr>
        <w:t>2</w:t>
      </w:r>
      <w:r w:rsidR="00111B36">
        <w:rPr>
          <w:rFonts w:ascii="Times New Roman" w:hAnsi="Times New Roman" w:cs="Times New Roman"/>
          <w:color w:val="548DD4" w:themeColor="text2" w:themeTint="99"/>
          <w:sz w:val="24"/>
          <w:szCs w:val="24"/>
        </w:rPr>
        <w:tab/>
      </w:r>
    </w:p>
    <w:p w:rsidR="008224B8" w:rsidRDefault="00234265" w:rsidP="0047769D">
      <w:pPr>
        <w:pStyle w:val="Textoindependiente"/>
        <w:spacing w:after="0" w:line="480" w:lineRule="auto"/>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 xml:space="preserve">IRECCION DE POLITICAS DE ATENCION, REHABILITACION </w:t>
      </w:r>
    </w:p>
    <w:p w:rsidR="00234265" w:rsidRDefault="008224B8" w:rsidP="0047769D">
      <w:pPr>
        <w:pStyle w:val="Textoindependiente"/>
        <w:spacing w:after="0" w:line="480" w:lineRule="auto"/>
        <w:jc w:val="both"/>
        <w:rPr>
          <w:rFonts w:ascii="Times New Roman" w:hAnsi="Times New Roman" w:cs="Times New Roman"/>
          <w:sz w:val="24"/>
          <w:szCs w:val="24"/>
        </w:rPr>
      </w:pPr>
      <w:r>
        <w:rPr>
          <w:rFonts w:ascii="Times New Roman" w:hAnsi="Times New Roman" w:cs="Times New Roman"/>
          <w:color w:val="548DD4" w:themeColor="text2" w:themeTint="99"/>
          <w:sz w:val="24"/>
          <w:szCs w:val="24"/>
        </w:rPr>
        <w:t>E INTEGRACION SOCIAL</w:t>
      </w:r>
      <w:r w:rsidR="00FB1F6F">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65120C">
        <w:rPr>
          <w:rFonts w:ascii="Times New Roman" w:hAnsi="Times New Roman" w:cs="Times New Roman"/>
          <w:sz w:val="24"/>
          <w:szCs w:val="24"/>
        </w:rPr>
        <w:t>78</w:t>
      </w:r>
    </w:p>
    <w:p w:rsidR="0094736A" w:rsidRPr="00490287" w:rsidRDefault="0094736A" w:rsidP="0047769D">
      <w:pPr>
        <w:pStyle w:val="Textoindependiente"/>
        <w:spacing w:after="0" w:line="480" w:lineRule="auto"/>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DE COMUNICACIONES</w:t>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DF41B9">
        <w:rPr>
          <w:rFonts w:ascii="Times New Roman" w:hAnsi="Times New Roman" w:cs="Times New Roman"/>
          <w:sz w:val="24"/>
          <w:szCs w:val="24"/>
        </w:rPr>
        <w:t>8</w:t>
      </w:r>
      <w:r w:rsidR="0065120C">
        <w:rPr>
          <w:rFonts w:ascii="Times New Roman" w:hAnsi="Times New Roman" w:cs="Times New Roman"/>
          <w:sz w:val="24"/>
          <w:szCs w:val="24"/>
        </w:rPr>
        <w:t>7</w:t>
      </w:r>
    </w:p>
    <w:p w:rsidR="00FB1F6F" w:rsidRDefault="0094736A" w:rsidP="0047769D">
      <w:pPr>
        <w:pStyle w:val="Textoindependiente"/>
        <w:spacing w:after="0" w:line="480" w:lineRule="auto"/>
        <w:jc w:val="both"/>
        <w:rPr>
          <w:rFonts w:ascii="Times New Roman" w:hAnsi="Times New Roman" w:cs="Times New Roman"/>
          <w:color w:val="548DD4" w:themeColor="text2" w:themeTint="99"/>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JURIDICO</w:t>
      </w:r>
      <w:r w:rsidR="00504FDC" w:rsidRPr="00490287">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734DE0">
        <w:rPr>
          <w:rFonts w:ascii="Times New Roman" w:hAnsi="Times New Roman" w:cs="Times New Roman"/>
          <w:sz w:val="24"/>
          <w:szCs w:val="24"/>
        </w:rPr>
        <w:t>9</w:t>
      </w:r>
      <w:r w:rsidR="0065120C">
        <w:rPr>
          <w:rFonts w:ascii="Times New Roman" w:hAnsi="Times New Roman" w:cs="Times New Roman"/>
          <w:sz w:val="24"/>
          <w:szCs w:val="24"/>
        </w:rPr>
        <w:t>1</w:t>
      </w:r>
    </w:p>
    <w:p w:rsidR="00337E54" w:rsidRDefault="0094736A" w:rsidP="0047769D">
      <w:pPr>
        <w:pStyle w:val="Textoindependiente"/>
        <w:spacing w:after="0" w:line="480" w:lineRule="auto"/>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O</w:t>
      </w:r>
      <w:r w:rsidR="008224B8">
        <w:rPr>
          <w:rFonts w:ascii="Times New Roman" w:hAnsi="Times New Roman" w:cs="Times New Roman"/>
          <w:color w:val="548DD4" w:themeColor="text2" w:themeTint="99"/>
          <w:sz w:val="24"/>
          <w:szCs w:val="24"/>
        </w:rPr>
        <w:t>BSERVATORIO DOMINICANO DE DROGAS</w:t>
      </w:r>
      <w:r w:rsidR="004D18B9" w:rsidRPr="00490287">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65120C">
        <w:rPr>
          <w:rFonts w:ascii="Times New Roman" w:hAnsi="Times New Roman" w:cs="Times New Roman"/>
          <w:sz w:val="24"/>
          <w:szCs w:val="24"/>
        </w:rPr>
        <w:t>95</w:t>
      </w:r>
    </w:p>
    <w:p w:rsidR="00FB1F6F" w:rsidRDefault="00490287" w:rsidP="0047769D">
      <w:pPr>
        <w:pStyle w:val="Textoindependiente"/>
        <w:spacing w:after="0" w:line="480" w:lineRule="auto"/>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EPARTAMENTO DE TECNOLOGIA DE LA INFORMACION</w:t>
      </w:r>
      <w:r w:rsidR="0065120C">
        <w:rPr>
          <w:rFonts w:ascii="Times New Roman" w:hAnsi="Times New Roman" w:cs="Times New Roman"/>
          <w:color w:val="548DD4" w:themeColor="text2" w:themeTint="99"/>
          <w:sz w:val="24"/>
          <w:szCs w:val="24"/>
        </w:rPr>
        <w:tab/>
      </w:r>
      <w:r w:rsidR="00E15D54">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65120C">
        <w:rPr>
          <w:rFonts w:ascii="Times New Roman" w:hAnsi="Times New Roman" w:cs="Times New Roman"/>
          <w:sz w:val="24"/>
          <w:szCs w:val="24"/>
        </w:rPr>
        <w:t>98</w:t>
      </w:r>
    </w:p>
    <w:p w:rsidR="00A435E8" w:rsidRDefault="00E15D54" w:rsidP="00DF41B9">
      <w:pPr>
        <w:pStyle w:val="Textoindependiente"/>
        <w:spacing w:after="0"/>
        <w:jc w:val="both"/>
        <w:rPr>
          <w:rFonts w:ascii="Times New Roman" w:hAnsi="Times New Roman" w:cs="Times New Roman"/>
          <w:sz w:val="24"/>
          <w:szCs w:val="24"/>
        </w:rPr>
      </w:pPr>
      <w:r w:rsidRPr="00490287">
        <w:rPr>
          <w:rFonts w:ascii="Times New Roman" w:hAnsi="Times New Roman" w:cs="Times New Roman"/>
          <w:color w:val="548DD4" w:themeColor="text2" w:themeTint="99"/>
          <w:sz w:val="24"/>
          <w:szCs w:val="24"/>
        </w:rPr>
        <w:t>D</w:t>
      </w:r>
      <w:r w:rsidR="008224B8">
        <w:rPr>
          <w:rFonts w:ascii="Times New Roman" w:hAnsi="Times New Roman" w:cs="Times New Roman"/>
          <w:color w:val="548DD4" w:themeColor="text2" w:themeTint="99"/>
          <w:sz w:val="24"/>
          <w:szCs w:val="24"/>
        </w:rPr>
        <w:t>IRECCION ADMINISTRATIVA Y FINANCIERA</w:t>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sidR="00111B36">
        <w:rPr>
          <w:rFonts w:ascii="Times New Roman" w:hAnsi="Times New Roman" w:cs="Times New Roman"/>
          <w:color w:val="548DD4" w:themeColor="text2" w:themeTint="99"/>
          <w:sz w:val="24"/>
          <w:szCs w:val="24"/>
        </w:rPr>
        <w:tab/>
      </w:r>
      <w:r>
        <w:rPr>
          <w:rFonts w:ascii="Times New Roman" w:hAnsi="Times New Roman" w:cs="Times New Roman"/>
          <w:color w:val="548DD4" w:themeColor="text2" w:themeTint="99"/>
          <w:sz w:val="24"/>
          <w:szCs w:val="24"/>
        </w:rPr>
        <w:tab/>
      </w:r>
      <w:r w:rsidR="00DF41B9">
        <w:rPr>
          <w:rFonts w:ascii="Times New Roman" w:hAnsi="Times New Roman" w:cs="Times New Roman"/>
          <w:color w:val="548DD4" w:themeColor="text2" w:themeTint="99"/>
          <w:sz w:val="24"/>
          <w:szCs w:val="24"/>
        </w:rPr>
        <w:tab/>
      </w:r>
      <w:r w:rsidR="00B8658B">
        <w:rPr>
          <w:rFonts w:ascii="Times New Roman" w:hAnsi="Times New Roman" w:cs="Times New Roman"/>
          <w:sz w:val="24"/>
          <w:szCs w:val="24"/>
        </w:rPr>
        <w:t>10</w:t>
      </w:r>
      <w:r w:rsidR="0065120C">
        <w:rPr>
          <w:rFonts w:ascii="Times New Roman" w:hAnsi="Times New Roman" w:cs="Times New Roman"/>
          <w:sz w:val="24"/>
          <w:szCs w:val="24"/>
        </w:rPr>
        <w:t>1</w:t>
      </w:r>
    </w:p>
    <w:p w:rsidR="00DF41B9" w:rsidRDefault="00C10C5F" w:rsidP="00DF41B9">
      <w:pPr>
        <w:pStyle w:val="ecxmsonormal"/>
        <w:jc w:val="both"/>
        <w:rPr>
          <w:rFonts w:cs="Calibri"/>
          <w:color w:val="548DD4" w:themeColor="text2" w:themeTint="99"/>
          <w:lang w:val="es-DO"/>
        </w:rPr>
      </w:pPr>
      <w:r w:rsidRPr="00DF41B9">
        <w:rPr>
          <w:rFonts w:cs="Calibri"/>
          <w:color w:val="548DD4" w:themeColor="text2" w:themeTint="99"/>
          <w:lang w:val="es-DO"/>
        </w:rPr>
        <w:t xml:space="preserve">CENTRO DE ATENCIÓN INTEGRAL A NIÑOS, NIÑAS </w:t>
      </w:r>
    </w:p>
    <w:p w:rsidR="00C10C5F" w:rsidRDefault="00C10C5F" w:rsidP="00DF41B9">
      <w:pPr>
        <w:pStyle w:val="ecxmsonormal"/>
        <w:jc w:val="both"/>
        <w:rPr>
          <w:rFonts w:cs="Calibri"/>
          <w:color w:val="548DD4" w:themeColor="text2" w:themeTint="99"/>
          <w:lang w:val="es-DO"/>
        </w:rPr>
      </w:pPr>
      <w:r w:rsidRPr="00DF41B9">
        <w:rPr>
          <w:rFonts w:cs="Calibri"/>
          <w:color w:val="548DD4" w:themeColor="text2" w:themeTint="99"/>
          <w:lang w:val="es-DO"/>
        </w:rPr>
        <w:t>Y ADOLESCENTES EN CONS</w:t>
      </w:r>
      <w:r w:rsidR="00DF41B9">
        <w:rPr>
          <w:rFonts w:cs="Calibri"/>
          <w:color w:val="548DD4" w:themeColor="text2" w:themeTint="99"/>
          <w:lang w:val="es-DO"/>
        </w:rPr>
        <w:t xml:space="preserve">UMO DE SUSTANCIAS PSICOACTIVAS </w:t>
      </w:r>
      <w:r w:rsidR="00DF41B9">
        <w:rPr>
          <w:rFonts w:cs="Calibri"/>
          <w:color w:val="548DD4" w:themeColor="text2" w:themeTint="99"/>
          <w:lang w:val="es-DO"/>
        </w:rPr>
        <w:tab/>
      </w:r>
      <w:r w:rsidR="00DF41B9">
        <w:rPr>
          <w:rFonts w:cs="Calibri"/>
          <w:color w:val="548DD4" w:themeColor="text2" w:themeTint="99"/>
          <w:lang w:val="es-DO"/>
        </w:rPr>
        <w:tab/>
      </w:r>
      <w:r w:rsidR="00DF41B9" w:rsidRPr="00DF41B9">
        <w:rPr>
          <w:rFonts w:cs="Calibri"/>
          <w:color w:val="000000" w:themeColor="text1"/>
          <w:lang w:val="es-DO"/>
        </w:rPr>
        <w:t>1</w:t>
      </w:r>
      <w:r w:rsidR="0065120C">
        <w:rPr>
          <w:rFonts w:cs="Calibri"/>
          <w:color w:val="000000" w:themeColor="text1"/>
          <w:lang w:val="es-DO"/>
        </w:rPr>
        <w:t>07</w:t>
      </w:r>
    </w:p>
    <w:p w:rsidR="00DF41B9" w:rsidRPr="00DF41B9" w:rsidRDefault="00DF41B9" w:rsidP="00DF41B9">
      <w:pPr>
        <w:pStyle w:val="ecxmsonormal"/>
        <w:jc w:val="both"/>
        <w:rPr>
          <w:rFonts w:cs="Calibri"/>
          <w:color w:val="548DD4" w:themeColor="text2" w:themeTint="99"/>
          <w:lang w:val="es-DO"/>
        </w:rPr>
      </w:pPr>
      <w:r>
        <w:rPr>
          <w:rFonts w:cs="Calibri"/>
          <w:color w:val="548DD4" w:themeColor="text2" w:themeTint="99"/>
          <w:lang w:val="es-DO"/>
        </w:rPr>
        <w:t>OFICINA DE LIBRE ACCESO A LA INFORMACION</w:t>
      </w:r>
      <w:r>
        <w:rPr>
          <w:rFonts w:cs="Calibri"/>
          <w:color w:val="548DD4" w:themeColor="text2" w:themeTint="99"/>
          <w:lang w:val="es-DO"/>
        </w:rPr>
        <w:tab/>
      </w:r>
      <w:r>
        <w:rPr>
          <w:rFonts w:cs="Calibri"/>
          <w:color w:val="548DD4" w:themeColor="text2" w:themeTint="99"/>
          <w:lang w:val="es-DO"/>
        </w:rPr>
        <w:tab/>
      </w:r>
      <w:r>
        <w:rPr>
          <w:rFonts w:cs="Calibri"/>
          <w:color w:val="548DD4" w:themeColor="text2" w:themeTint="99"/>
          <w:lang w:val="es-DO"/>
        </w:rPr>
        <w:tab/>
      </w:r>
      <w:r>
        <w:rPr>
          <w:rFonts w:cs="Calibri"/>
          <w:color w:val="548DD4" w:themeColor="text2" w:themeTint="99"/>
          <w:lang w:val="es-DO"/>
        </w:rPr>
        <w:tab/>
      </w:r>
      <w:r>
        <w:rPr>
          <w:rFonts w:cs="Calibri"/>
          <w:color w:val="548DD4" w:themeColor="text2" w:themeTint="99"/>
          <w:lang w:val="es-DO"/>
        </w:rPr>
        <w:tab/>
      </w:r>
      <w:r w:rsidRPr="00DF41B9">
        <w:rPr>
          <w:rFonts w:cs="Calibri"/>
          <w:color w:val="000000" w:themeColor="text1"/>
          <w:lang w:val="es-DO"/>
        </w:rPr>
        <w:t>11</w:t>
      </w:r>
      <w:r w:rsidR="0065120C">
        <w:rPr>
          <w:rFonts w:cs="Calibri"/>
          <w:color w:val="000000" w:themeColor="text1"/>
          <w:lang w:val="es-DO"/>
        </w:rPr>
        <w:t>0</w:t>
      </w:r>
    </w:p>
    <w:p w:rsidR="00C10C5F" w:rsidRPr="00C10C5F" w:rsidRDefault="00C10C5F" w:rsidP="0047769D">
      <w:pPr>
        <w:pStyle w:val="Textoindependiente"/>
        <w:spacing w:after="0" w:line="480" w:lineRule="auto"/>
        <w:jc w:val="both"/>
        <w:rPr>
          <w:rFonts w:ascii="Times New Roman" w:hAnsi="Times New Roman" w:cs="Times New Roman"/>
          <w:sz w:val="24"/>
          <w:szCs w:val="24"/>
          <w:lang w:val="es-DO"/>
        </w:rPr>
      </w:pPr>
    </w:p>
    <w:p w:rsidR="00A435E8" w:rsidRDefault="00A435E8" w:rsidP="00A435E8">
      <w:pPr>
        <w:pStyle w:val="Textoindependiente"/>
        <w:ind w:left="720"/>
        <w:jc w:val="both"/>
        <w:rPr>
          <w:rFonts w:ascii="Times New Roman" w:hAnsi="Times New Roman" w:cs="Times New Roman"/>
          <w:sz w:val="24"/>
          <w:szCs w:val="24"/>
        </w:rPr>
      </w:pPr>
    </w:p>
    <w:p w:rsidR="00337E54" w:rsidRDefault="00337E54" w:rsidP="00A435E8">
      <w:pPr>
        <w:pStyle w:val="Textoindependiente"/>
        <w:ind w:left="720"/>
        <w:jc w:val="both"/>
        <w:rPr>
          <w:rFonts w:ascii="Times New Roman" w:hAnsi="Times New Roman" w:cs="Times New Roman"/>
          <w:sz w:val="24"/>
          <w:szCs w:val="24"/>
        </w:rPr>
      </w:pPr>
    </w:p>
    <w:p w:rsidR="00337E54" w:rsidRDefault="00337E54" w:rsidP="00A435E8">
      <w:pPr>
        <w:pStyle w:val="Textoindependiente"/>
        <w:ind w:left="720"/>
        <w:jc w:val="both"/>
        <w:rPr>
          <w:rFonts w:ascii="Times New Roman" w:hAnsi="Times New Roman" w:cs="Times New Roman"/>
          <w:sz w:val="24"/>
          <w:szCs w:val="24"/>
        </w:rPr>
      </w:pPr>
    </w:p>
    <w:p w:rsidR="00337E54" w:rsidRDefault="00337E54" w:rsidP="00A435E8">
      <w:pPr>
        <w:pStyle w:val="Textoindependiente"/>
        <w:ind w:left="720"/>
        <w:jc w:val="both"/>
        <w:rPr>
          <w:rFonts w:ascii="Times New Roman" w:hAnsi="Times New Roman" w:cs="Times New Roman"/>
          <w:sz w:val="24"/>
          <w:szCs w:val="24"/>
        </w:rPr>
      </w:pPr>
    </w:p>
    <w:p w:rsidR="00B9577B" w:rsidRDefault="00B9577B" w:rsidP="00A435E8">
      <w:pPr>
        <w:pStyle w:val="Textoindependiente"/>
        <w:ind w:left="720"/>
        <w:jc w:val="both"/>
        <w:rPr>
          <w:rFonts w:ascii="Times New Roman" w:hAnsi="Times New Roman" w:cs="Times New Roman"/>
          <w:sz w:val="24"/>
          <w:szCs w:val="24"/>
        </w:rPr>
      </w:pPr>
    </w:p>
    <w:p w:rsidR="00A435E8" w:rsidRDefault="00A435E8" w:rsidP="00A435E8">
      <w:pPr>
        <w:pStyle w:val="Textoindependiente"/>
        <w:ind w:left="720"/>
        <w:jc w:val="both"/>
        <w:rPr>
          <w:rFonts w:ascii="Times New Roman" w:hAnsi="Times New Roman" w:cs="Times New Roman"/>
          <w:sz w:val="24"/>
          <w:szCs w:val="24"/>
        </w:rPr>
      </w:pPr>
    </w:p>
    <w:p w:rsidR="00A435E8" w:rsidRDefault="00A435E8" w:rsidP="00A435E8">
      <w:pPr>
        <w:pStyle w:val="Textoindependiente"/>
        <w:ind w:left="720"/>
        <w:jc w:val="both"/>
        <w:rPr>
          <w:rFonts w:ascii="Times New Roman" w:hAnsi="Times New Roman" w:cs="Times New Roman"/>
          <w:sz w:val="24"/>
          <w:szCs w:val="24"/>
        </w:rPr>
      </w:pPr>
    </w:p>
    <w:p w:rsidR="00945C14" w:rsidRPr="00A435E8" w:rsidRDefault="00475350" w:rsidP="009A1B45">
      <w:pPr>
        <w:pStyle w:val="Textoindependiente"/>
        <w:ind w:left="720"/>
        <w:jc w:val="both"/>
        <w:rPr>
          <w:rFonts w:ascii="Times New Roman" w:hAnsi="Times New Roman" w:cs="Times New Roman"/>
          <w:sz w:val="24"/>
          <w:szCs w:val="24"/>
        </w:rPr>
      </w:pPr>
      <w:r w:rsidRPr="00A435E8">
        <w:rPr>
          <w:rFonts w:ascii="Times New Roman" w:hAnsi="Times New Roman" w:cs="Times New Roman"/>
          <w:sz w:val="24"/>
          <w:szCs w:val="24"/>
        </w:rPr>
        <w:tab/>
      </w:r>
      <w:r w:rsidRPr="00A435E8">
        <w:rPr>
          <w:rFonts w:ascii="Times New Roman" w:hAnsi="Times New Roman" w:cs="Times New Roman"/>
          <w:sz w:val="24"/>
          <w:szCs w:val="24"/>
        </w:rPr>
        <w:tab/>
      </w:r>
      <w:r w:rsidRPr="00A435E8">
        <w:rPr>
          <w:rFonts w:ascii="Times New Roman" w:hAnsi="Times New Roman" w:cs="Times New Roman"/>
          <w:sz w:val="24"/>
          <w:szCs w:val="24"/>
        </w:rPr>
        <w:tab/>
      </w:r>
      <w:r w:rsidRPr="00A435E8">
        <w:rPr>
          <w:rFonts w:ascii="Times New Roman" w:hAnsi="Times New Roman" w:cs="Times New Roman"/>
          <w:sz w:val="24"/>
          <w:szCs w:val="24"/>
        </w:rPr>
        <w:tab/>
      </w:r>
      <w:r w:rsidRPr="00A435E8">
        <w:rPr>
          <w:rFonts w:ascii="Times New Roman" w:hAnsi="Times New Roman" w:cs="Times New Roman"/>
          <w:sz w:val="24"/>
          <w:szCs w:val="24"/>
        </w:rPr>
        <w:tab/>
      </w:r>
    </w:p>
    <w:p w:rsidR="0094736A" w:rsidRDefault="00FB1334" w:rsidP="0094736A">
      <w:pPr>
        <w:jc w:val="center"/>
        <w:rPr>
          <w:rFonts w:ascii="Times New Roman" w:hAnsi="Times New Roman" w:cs="Times New Roman"/>
          <w:b/>
          <w:color w:val="548DD4" w:themeColor="text2" w:themeTint="99"/>
          <w:sz w:val="32"/>
          <w:szCs w:val="32"/>
        </w:rPr>
      </w:pPr>
      <w:r w:rsidRPr="006810B3">
        <w:rPr>
          <w:rFonts w:ascii="Times New Roman" w:hAnsi="Times New Roman" w:cs="Times New Roman"/>
          <w:b/>
          <w:color w:val="548DD4" w:themeColor="text2" w:themeTint="99"/>
          <w:sz w:val="32"/>
          <w:szCs w:val="32"/>
        </w:rPr>
        <w:lastRenderedPageBreak/>
        <w:t>INTRODUCCION</w:t>
      </w:r>
    </w:p>
    <w:p w:rsidR="008F1E6D" w:rsidRDefault="008F1E6D" w:rsidP="0094736A">
      <w:pPr>
        <w:jc w:val="center"/>
        <w:rPr>
          <w:rFonts w:ascii="Times New Roman" w:hAnsi="Times New Roman" w:cs="Times New Roman"/>
          <w:b/>
          <w:color w:val="548DD4" w:themeColor="text2" w:themeTint="99"/>
          <w:sz w:val="32"/>
          <w:szCs w:val="32"/>
        </w:rPr>
      </w:pPr>
    </w:p>
    <w:p w:rsidR="009D6904" w:rsidRDefault="00A84DC8" w:rsidP="009D6904">
      <w:pPr>
        <w:spacing w:line="480" w:lineRule="auto"/>
        <w:jc w:val="both"/>
        <w:rPr>
          <w:rFonts w:ascii="Times New Roman" w:hAnsi="Times New Roman" w:cs="Times New Roman"/>
          <w:sz w:val="24"/>
          <w:szCs w:val="24"/>
        </w:rPr>
      </w:pPr>
      <w:r>
        <w:rPr>
          <w:rFonts w:ascii="Times New Roman" w:hAnsi="Times New Roman" w:cs="Times New Roman"/>
          <w:sz w:val="24"/>
          <w:szCs w:val="24"/>
        </w:rPr>
        <w:t>Distinguidos</w:t>
      </w:r>
      <w:r w:rsidR="009D6904">
        <w:rPr>
          <w:rFonts w:ascii="Times New Roman" w:hAnsi="Times New Roman" w:cs="Times New Roman"/>
          <w:sz w:val="24"/>
          <w:szCs w:val="24"/>
        </w:rPr>
        <w:t xml:space="preserve"> lectores:</w:t>
      </w:r>
    </w:p>
    <w:p w:rsidR="009D6904" w:rsidRDefault="009D6904" w:rsidP="009D6904">
      <w:pPr>
        <w:spacing w:line="480" w:lineRule="auto"/>
        <w:jc w:val="both"/>
        <w:rPr>
          <w:rFonts w:ascii="Times New Roman" w:hAnsi="Times New Roman" w:cs="Times New Roman"/>
          <w:sz w:val="24"/>
          <w:szCs w:val="24"/>
        </w:rPr>
      </w:pPr>
    </w:p>
    <w:p w:rsidR="009D6904" w:rsidRDefault="00461439" w:rsidP="009D690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Llegamos al final</w:t>
      </w:r>
      <w:r w:rsidR="009D6904">
        <w:rPr>
          <w:rFonts w:ascii="Times New Roman" w:hAnsi="Times New Roman" w:cs="Times New Roman"/>
          <w:sz w:val="24"/>
          <w:szCs w:val="24"/>
        </w:rPr>
        <w:t xml:space="preserve"> de</w:t>
      </w:r>
      <w:r w:rsidR="00A84DC8">
        <w:rPr>
          <w:rFonts w:ascii="Times New Roman" w:hAnsi="Times New Roman" w:cs="Times New Roman"/>
          <w:sz w:val="24"/>
          <w:szCs w:val="24"/>
        </w:rPr>
        <w:t xml:space="preserve">l </w:t>
      </w:r>
      <w:r>
        <w:rPr>
          <w:rFonts w:ascii="Times New Roman" w:hAnsi="Times New Roman" w:cs="Times New Roman"/>
          <w:sz w:val="24"/>
          <w:szCs w:val="24"/>
        </w:rPr>
        <w:t>año 2017, inmersos en</w:t>
      </w:r>
      <w:r w:rsidR="009D6904">
        <w:rPr>
          <w:rFonts w:ascii="Times New Roman" w:hAnsi="Times New Roman" w:cs="Times New Roman"/>
          <w:sz w:val="24"/>
          <w:szCs w:val="24"/>
        </w:rPr>
        <w:t xml:space="preserve"> acciones </w:t>
      </w:r>
      <w:r>
        <w:rPr>
          <w:rFonts w:ascii="Times New Roman" w:hAnsi="Times New Roman" w:cs="Times New Roman"/>
          <w:sz w:val="24"/>
          <w:szCs w:val="24"/>
        </w:rPr>
        <w:t>orientadas a la prevención  antinarcóticos,</w:t>
      </w:r>
      <w:r w:rsidR="00F441CA">
        <w:rPr>
          <w:rFonts w:ascii="Times New Roman" w:hAnsi="Times New Roman" w:cs="Times New Roman"/>
          <w:sz w:val="24"/>
          <w:szCs w:val="24"/>
        </w:rPr>
        <w:t xml:space="preserve"> que es nuestra Misión y Meta.  </w:t>
      </w:r>
      <w:r>
        <w:rPr>
          <w:rFonts w:ascii="Times New Roman" w:hAnsi="Times New Roman" w:cs="Times New Roman"/>
          <w:sz w:val="24"/>
          <w:szCs w:val="24"/>
        </w:rPr>
        <w:t xml:space="preserve">Apoyados por la voluntad política del </w:t>
      </w:r>
      <w:r w:rsidR="007228E3">
        <w:rPr>
          <w:rFonts w:ascii="Times New Roman" w:hAnsi="Times New Roman" w:cs="Times New Roman"/>
          <w:sz w:val="24"/>
          <w:szCs w:val="24"/>
        </w:rPr>
        <w:t xml:space="preserve"> Señor </w:t>
      </w:r>
      <w:r>
        <w:rPr>
          <w:rFonts w:ascii="Times New Roman" w:hAnsi="Times New Roman" w:cs="Times New Roman"/>
          <w:sz w:val="24"/>
          <w:szCs w:val="24"/>
        </w:rPr>
        <w:t>Presidente de la República</w:t>
      </w:r>
      <w:r w:rsidR="00F441CA">
        <w:rPr>
          <w:rFonts w:ascii="Times New Roman" w:hAnsi="Times New Roman" w:cs="Times New Roman"/>
          <w:sz w:val="24"/>
          <w:szCs w:val="24"/>
        </w:rPr>
        <w:t xml:space="preserve"> </w:t>
      </w:r>
      <w:r w:rsidRPr="007228E3">
        <w:rPr>
          <w:rFonts w:ascii="Times New Roman" w:hAnsi="Times New Roman" w:cs="Times New Roman"/>
          <w:b/>
          <w:sz w:val="24"/>
          <w:szCs w:val="24"/>
        </w:rPr>
        <w:t>Lic. Danilo Medina</w:t>
      </w:r>
      <w:r w:rsidR="00F441CA">
        <w:rPr>
          <w:rFonts w:ascii="Times New Roman" w:hAnsi="Times New Roman" w:cs="Times New Roman"/>
          <w:b/>
          <w:sz w:val="24"/>
          <w:szCs w:val="24"/>
        </w:rPr>
        <w:t xml:space="preserve"> </w:t>
      </w:r>
      <w:r w:rsidR="007228E3" w:rsidRPr="007228E3">
        <w:rPr>
          <w:rFonts w:ascii="Times New Roman" w:hAnsi="Times New Roman" w:cs="Times New Roman"/>
          <w:b/>
          <w:sz w:val="24"/>
          <w:szCs w:val="24"/>
        </w:rPr>
        <w:t>Sánchez</w:t>
      </w:r>
      <w:r w:rsidR="007228E3">
        <w:rPr>
          <w:rFonts w:ascii="Times New Roman" w:hAnsi="Times New Roman" w:cs="Times New Roman"/>
          <w:sz w:val="24"/>
          <w:szCs w:val="24"/>
        </w:rPr>
        <w:t xml:space="preserve">, </w:t>
      </w:r>
      <w:r>
        <w:rPr>
          <w:rFonts w:ascii="Times New Roman" w:hAnsi="Times New Roman" w:cs="Times New Roman"/>
          <w:sz w:val="24"/>
          <w:szCs w:val="24"/>
        </w:rPr>
        <w:t xml:space="preserve"> hemos avanzado en la implementación de programas preventivos basados en evidencia cien</w:t>
      </w:r>
      <w:r w:rsidR="00F441CA">
        <w:rPr>
          <w:rFonts w:ascii="Times New Roman" w:hAnsi="Times New Roman" w:cs="Times New Roman"/>
          <w:sz w:val="24"/>
          <w:szCs w:val="24"/>
        </w:rPr>
        <w:t xml:space="preserve">tífica y efectividad probada.  </w:t>
      </w:r>
      <w:r w:rsidR="00FA5ECF">
        <w:rPr>
          <w:rFonts w:ascii="Times New Roman" w:hAnsi="Times New Roman" w:cs="Times New Roman"/>
          <w:sz w:val="24"/>
          <w:szCs w:val="24"/>
        </w:rPr>
        <w:t xml:space="preserve">La Estrategia Operativa Anual está basada en </w:t>
      </w:r>
      <w:r w:rsidR="009D6904">
        <w:rPr>
          <w:rFonts w:ascii="Times New Roman" w:hAnsi="Times New Roman" w:cs="Times New Roman"/>
          <w:sz w:val="24"/>
          <w:szCs w:val="24"/>
        </w:rPr>
        <w:t xml:space="preserve"> los insumos del Plan Estrat</w:t>
      </w:r>
      <w:r w:rsidR="00EB39F8">
        <w:rPr>
          <w:rFonts w:ascii="Times New Roman" w:hAnsi="Times New Roman" w:cs="Times New Roman"/>
          <w:sz w:val="24"/>
          <w:szCs w:val="24"/>
        </w:rPr>
        <w:t>égico Nacional 2016-2020</w:t>
      </w:r>
      <w:r w:rsidR="00FA5ECF">
        <w:rPr>
          <w:rFonts w:ascii="Times New Roman" w:hAnsi="Times New Roman" w:cs="Times New Roman"/>
          <w:sz w:val="24"/>
          <w:szCs w:val="24"/>
        </w:rPr>
        <w:t xml:space="preserve"> que incorpora</w:t>
      </w:r>
      <w:r w:rsidR="009D6904">
        <w:rPr>
          <w:rFonts w:ascii="Times New Roman" w:hAnsi="Times New Roman" w:cs="Times New Roman"/>
          <w:sz w:val="24"/>
          <w:szCs w:val="24"/>
        </w:rPr>
        <w:t xml:space="preserve"> una perspectiva transversal de derechos </w:t>
      </w:r>
      <w:r w:rsidR="00FA5ECF">
        <w:rPr>
          <w:rFonts w:ascii="Times New Roman" w:hAnsi="Times New Roman" w:cs="Times New Roman"/>
          <w:sz w:val="24"/>
          <w:szCs w:val="24"/>
        </w:rPr>
        <w:t>hum</w:t>
      </w:r>
      <w:r w:rsidR="00EB39F8">
        <w:rPr>
          <w:rFonts w:ascii="Times New Roman" w:hAnsi="Times New Roman" w:cs="Times New Roman"/>
          <w:sz w:val="24"/>
          <w:szCs w:val="24"/>
        </w:rPr>
        <w:t>anos con enfoque de género e</w:t>
      </w:r>
      <w:r w:rsidR="009D6904">
        <w:rPr>
          <w:rFonts w:ascii="Times New Roman" w:hAnsi="Times New Roman" w:cs="Times New Roman"/>
          <w:sz w:val="24"/>
          <w:szCs w:val="24"/>
        </w:rPr>
        <w:t xml:space="preserve"> in</w:t>
      </w:r>
      <w:r w:rsidR="00FA5ECF">
        <w:rPr>
          <w:rFonts w:ascii="Times New Roman" w:hAnsi="Times New Roman" w:cs="Times New Roman"/>
          <w:sz w:val="24"/>
          <w:szCs w:val="24"/>
        </w:rPr>
        <w:t>clusión social.</w:t>
      </w:r>
    </w:p>
    <w:p w:rsidR="009D6904" w:rsidRDefault="009D6904" w:rsidP="009D6904">
      <w:pPr>
        <w:spacing w:line="480" w:lineRule="auto"/>
        <w:jc w:val="both"/>
        <w:rPr>
          <w:rFonts w:ascii="Times New Roman" w:hAnsi="Times New Roman" w:cs="Times New Roman"/>
          <w:sz w:val="24"/>
          <w:szCs w:val="24"/>
        </w:rPr>
      </w:pPr>
    </w:p>
    <w:p w:rsidR="009D6904" w:rsidRDefault="009D6904" w:rsidP="009D690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Los esfuerzos han estado encaminados a motivar a la población dominicana a participar activamente </w:t>
      </w:r>
      <w:r w:rsidR="00380926">
        <w:rPr>
          <w:rFonts w:ascii="Times New Roman" w:hAnsi="Times New Roman" w:cs="Times New Roman"/>
          <w:sz w:val="24"/>
          <w:szCs w:val="24"/>
        </w:rPr>
        <w:t>en procesos de educación y orientación para</w:t>
      </w:r>
      <w:r>
        <w:rPr>
          <w:rFonts w:ascii="Times New Roman" w:hAnsi="Times New Roman" w:cs="Times New Roman"/>
          <w:sz w:val="24"/>
          <w:szCs w:val="24"/>
        </w:rPr>
        <w:t xml:space="preserve"> la prevención de</w:t>
      </w:r>
      <w:r w:rsidR="00380926">
        <w:rPr>
          <w:rFonts w:ascii="Times New Roman" w:hAnsi="Times New Roman" w:cs="Times New Roman"/>
          <w:sz w:val="24"/>
          <w:szCs w:val="24"/>
        </w:rPr>
        <w:t>l uso de</w:t>
      </w:r>
      <w:r w:rsidR="00E11496">
        <w:rPr>
          <w:rFonts w:ascii="Times New Roman" w:hAnsi="Times New Roman" w:cs="Times New Roman"/>
          <w:sz w:val="24"/>
          <w:szCs w:val="24"/>
        </w:rPr>
        <w:t xml:space="preserve"> sustancias psicoactivas.  Hemos incorpora</w:t>
      </w:r>
      <w:r>
        <w:rPr>
          <w:rFonts w:ascii="Times New Roman" w:hAnsi="Times New Roman" w:cs="Times New Roman"/>
          <w:sz w:val="24"/>
          <w:szCs w:val="24"/>
        </w:rPr>
        <w:t>do organizaciones gubernamentales y no gubernamentales;</w:t>
      </w:r>
      <w:r w:rsidR="00E11496">
        <w:rPr>
          <w:rFonts w:ascii="Times New Roman" w:hAnsi="Times New Roman" w:cs="Times New Roman"/>
          <w:sz w:val="24"/>
          <w:szCs w:val="24"/>
        </w:rPr>
        <w:t xml:space="preserve"> escuelas, iglesias, clubes, centros deportivos, comunidades en general ampliando la cobertura de nuestros programas preventivos. Mediante la formación de comités provinciales  y agentes multiplicadores facilitamos </w:t>
      </w:r>
      <w:r>
        <w:rPr>
          <w:rFonts w:ascii="Times New Roman" w:hAnsi="Times New Roman" w:cs="Times New Roman"/>
          <w:sz w:val="24"/>
          <w:szCs w:val="24"/>
        </w:rPr>
        <w:t>la ampliación de los programas y proyectos a nivel nacional.</w:t>
      </w:r>
    </w:p>
    <w:p w:rsidR="009D6904" w:rsidRDefault="009D6904" w:rsidP="009D6904">
      <w:pPr>
        <w:spacing w:line="480" w:lineRule="auto"/>
        <w:jc w:val="both"/>
        <w:rPr>
          <w:rFonts w:ascii="Times New Roman" w:hAnsi="Times New Roman" w:cs="Times New Roman"/>
          <w:sz w:val="24"/>
          <w:szCs w:val="24"/>
        </w:rPr>
      </w:pPr>
    </w:p>
    <w:p w:rsidR="009F4B93" w:rsidRDefault="009D6904" w:rsidP="009D6904">
      <w:pPr>
        <w:shd w:val="clear" w:color="auto" w:fill="FFFFFF" w:themeFill="background1"/>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año 2017 fue propicio para promover y establecer relaciones de colaboraci</w:t>
      </w:r>
      <w:r w:rsidR="00A84DC8">
        <w:rPr>
          <w:rFonts w:ascii="Times New Roman" w:hAnsi="Times New Roman" w:cs="Times New Roman"/>
          <w:sz w:val="24"/>
          <w:szCs w:val="24"/>
        </w:rPr>
        <w:t>ón con la comunidad profesional; expertos en métodos científicos</w:t>
      </w:r>
      <w:r>
        <w:rPr>
          <w:rFonts w:ascii="Times New Roman" w:hAnsi="Times New Roman" w:cs="Times New Roman"/>
          <w:sz w:val="24"/>
          <w:szCs w:val="24"/>
        </w:rPr>
        <w:t xml:space="preserve"> que han contribuido a la</w:t>
      </w:r>
      <w:r w:rsidR="00A84DC8">
        <w:rPr>
          <w:rFonts w:ascii="Times New Roman" w:hAnsi="Times New Roman" w:cs="Times New Roman"/>
          <w:sz w:val="24"/>
          <w:szCs w:val="24"/>
        </w:rPr>
        <w:t xml:space="preserve"> implementación de estrategias de prevención del uso de</w:t>
      </w:r>
      <w:r>
        <w:rPr>
          <w:rFonts w:ascii="Times New Roman" w:hAnsi="Times New Roman" w:cs="Times New Roman"/>
          <w:sz w:val="24"/>
          <w:szCs w:val="24"/>
        </w:rPr>
        <w:t xml:space="preserve"> drogas como es el caso de la Universidad Autónoma de Santo Domingo, la Universidad Católica Tecnológica del Cibao</w:t>
      </w:r>
      <w:r w:rsidR="00192646">
        <w:rPr>
          <w:rFonts w:ascii="Times New Roman" w:hAnsi="Times New Roman" w:cs="Times New Roman"/>
          <w:sz w:val="24"/>
          <w:szCs w:val="24"/>
        </w:rPr>
        <w:t xml:space="preserve">, Universidad Tecnológica de Santiago (UTESA) Recinto Mao </w:t>
      </w:r>
      <w:r>
        <w:rPr>
          <w:rFonts w:ascii="Times New Roman" w:hAnsi="Times New Roman" w:cs="Times New Roman"/>
          <w:sz w:val="24"/>
          <w:szCs w:val="24"/>
        </w:rPr>
        <w:t xml:space="preserve">y la Universidad Católica Tecnológica de Barahona, entre otras. </w:t>
      </w:r>
    </w:p>
    <w:p w:rsidR="00287BB6" w:rsidRDefault="00287BB6" w:rsidP="009D6904">
      <w:pPr>
        <w:shd w:val="clear" w:color="auto" w:fill="FFFFFF" w:themeFill="background1"/>
        <w:spacing w:line="480" w:lineRule="auto"/>
        <w:ind w:firstLine="708"/>
        <w:jc w:val="both"/>
        <w:rPr>
          <w:rFonts w:ascii="Times New Roman" w:hAnsi="Times New Roman" w:cs="Times New Roman"/>
          <w:sz w:val="24"/>
          <w:szCs w:val="24"/>
        </w:rPr>
      </w:pPr>
    </w:p>
    <w:p w:rsidR="009D6904" w:rsidRDefault="009D6904" w:rsidP="009D6904">
      <w:pPr>
        <w:shd w:val="clear" w:color="auto" w:fill="FFFFFF" w:themeFill="background1"/>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 ha fortalecido la colaboración in</w:t>
      </w:r>
      <w:r w:rsidR="00A84DC8">
        <w:rPr>
          <w:rFonts w:ascii="Times New Roman" w:hAnsi="Times New Roman" w:cs="Times New Roman"/>
          <w:sz w:val="24"/>
          <w:szCs w:val="24"/>
        </w:rPr>
        <w:t>ternacional con el desarrollo</w:t>
      </w:r>
      <w:r>
        <w:rPr>
          <w:rFonts w:ascii="Times New Roman" w:hAnsi="Times New Roman" w:cs="Times New Roman"/>
          <w:sz w:val="24"/>
          <w:szCs w:val="24"/>
        </w:rPr>
        <w:t xml:space="preserve"> de programas bas</w:t>
      </w:r>
      <w:r w:rsidR="00A84DC8">
        <w:rPr>
          <w:rFonts w:ascii="Times New Roman" w:hAnsi="Times New Roman" w:cs="Times New Roman"/>
          <w:sz w:val="24"/>
          <w:szCs w:val="24"/>
        </w:rPr>
        <w:t xml:space="preserve">ados en la orientación y educación para  las relaciones familiares </w:t>
      </w:r>
      <w:r>
        <w:rPr>
          <w:rFonts w:ascii="Times New Roman" w:hAnsi="Times New Roman" w:cs="Times New Roman"/>
          <w:sz w:val="24"/>
          <w:szCs w:val="24"/>
        </w:rPr>
        <w:t xml:space="preserve">como es el caso de Familias Fuertes, Habilidades Parentales y Coaliciones Comunitarias Antidrogas de América. </w:t>
      </w:r>
      <w:r w:rsidRPr="00B77611">
        <w:rPr>
          <w:rFonts w:ascii="Times New Roman" w:hAnsi="Times New Roman" w:cs="Times New Roman"/>
          <w:sz w:val="24"/>
          <w:szCs w:val="24"/>
        </w:rPr>
        <w:t>La experiencia del PROCCER-RD es parte del fortalecimiento institucional ya que su objetivo principal es optimizar la calidad de atención en los servicios de prevención, tratamiento y rehabilitación de personas que consumen drogas.  Bajo este marco se llevó a cabo un diagnóstico de centros de tratamiento para establecer la información del perfil de los proveedores de servicio en los centros y el</w:t>
      </w:r>
      <w:r>
        <w:rPr>
          <w:rFonts w:ascii="Times New Roman" w:hAnsi="Times New Roman" w:cs="Times New Roman"/>
          <w:sz w:val="24"/>
          <w:szCs w:val="24"/>
        </w:rPr>
        <w:t xml:space="preserve"> perfil de usuarios </w:t>
      </w:r>
      <w:r w:rsidRPr="00B77611">
        <w:rPr>
          <w:rFonts w:ascii="Times New Roman" w:hAnsi="Times New Roman" w:cs="Times New Roman"/>
          <w:sz w:val="24"/>
          <w:szCs w:val="24"/>
        </w:rPr>
        <w:t>ingresados a los centros de tratamiento.</w:t>
      </w:r>
      <w:r w:rsidR="00A84DC8">
        <w:rPr>
          <w:rFonts w:ascii="Times New Roman" w:hAnsi="Times New Roman" w:cs="Times New Roman"/>
          <w:sz w:val="24"/>
          <w:szCs w:val="24"/>
        </w:rPr>
        <w:t xml:space="preserve"> Con el objetivo de optimizar los servicios, tratando a los usuarios en forma personalizada.</w:t>
      </w:r>
    </w:p>
    <w:p w:rsidR="00513D8A" w:rsidRDefault="00513D8A" w:rsidP="009D6904">
      <w:pPr>
        <w:shd w:val="clear" w:color="auto" w:fill="FFFFFF" w:themeFill="background1"/>
        <w:spacing w:line="480" w:lineRule="auto"/>
        <w:ind w:firstLine="708"/>
        <w:jc w:val="both"/>
        <w:rPr>
          <w:rFonts w:ascii="Times New Roman" w:hAnsi="Times New Roman" w:cs="Times New Roman"/>
          <w:sz w:val="24"/>
          <w:szCs w:val="24"/>
        </w:rPr>
      </w:pPr>
    </w:p>
    <w:p w:rsidR="004B31F9" w:rsidRDefault="004B31F9" w:rsidP="009D6904">
      <w:pPr>
        <w:shd w:val="clear" w:color="auto" w:fill="FFFFFF" w:themeFill="background1"/>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“La prevención es responsabilidad de todos”. Es nuestra campaña expansiva, con la que pretendemos integrar a toda la sociedad en la formación de un país donde haya seguridad, salud e integración familiar. Seguiremos en unidad construyendo un mejor futuro para nuestros jóvenes hasta que la Patria sea coronada con una juventud digna y responsable.</w:t>
      </w:r>
    </w:p>
    <w:p w:rsidR="009D6904" w:rsidRDefault="009D6904" w:rsidP="009D6904">
      <w:pPr>
        <w:shd w:val="clear" w:color="auto" w:fill="FFFFFF" w:themeFill="background1"/>
        <w:spacing w:line="480" w:lineRule="auto"/>
        <w:jc w:val="both"/>
        <w:rPr>
          <w:rFonts w:ascii="Times New Roman" w:hAnsi="Times New Roman" w:cs="Times New Roman"/>
          <w:sz w:val="24"/>
          <w:szCs w:val="24"/>
        </w:rPr>
      </w:pPr>
    </w:p>
    <w:p w:rsidR="00461992" w:rsidRDefault="009D6904" w:rsidP="009D690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Ponemos a su disposición la Memoria Institucional </w:t>
      </w:r>
      <w:r w:rsidR="002048B3">
        <w:rPr>
          <w:rFonts w:ascii="Times New Roman" w:hAnsi="Times New Roman" w:cs="Times New Roman"/>
          <w:sz w:val="24"/>
          <w:szCs w:val="24"/>
        </w:rPr>
        <w:t xml:space="preserve">del presente año, </w:t>
      </w:r>
      <w:r>
        <w:rPr>
          <w:rFonts w:ascii="Times New Roman" w:hAnsi="Times New Roman" w:cs="Times New Roman"/>
          <w:sz w:val="24"/>
          <w:szCs w:val="24"/>
        </w:rPr>
        <w:t xml:space="preserve">como parte de la historia de la prevención de drogas en República Dominicana. </w:t>
      </w:r>
    </w:p>
    <w:p w:rsidR="00461992" w:rsidRDefault="00461992" w:rsidP="00461992">
      <w:pPr>
        <w:spacing w:line="480" w:lineRule="auto"/>
        <w:jc w:val="both"/>
        <w:rPr>
          <w:rFonts w:ascii="Times New Roman" w:hAnsi="Times New Roman" w:cs="Times New Roman"/>
          <w:sz w:val="24"/>
          <w:szCs w:val="24"/>
        </w:rPr>
      </w:pPr>
    </w:p>
    <w:p w:rsidR="00461992" w:rsidRDefault="00A37269" w:rsidP="00414F8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Muchas gracias.</w:t>
      </w:r>
    </w:p>
    <w:p w:rsidR="00CD6485" w:rsidRDefault="00CD6485" w:rsidP="00414F80">
      <w:pPr>
        <w:spacing w:line="480" w:lineRule="auto"/>
        <w:ind w:firstLine="708"/>
        <w:jc w:val="both"/>
        <w:rPr>
          <w:rFonts w:ascii="Times New Roman" w:hAnsi="Times New Roman" w:cs="Times New Roman"/>
          <w:sz w:val="24"/>
          <w:szCs w:val="24"/>
        </w:rPr>
      </w:pPr>
    </w:p>
    <w:p w:rsidR="00517D87" w:rsidRPr="002048B3" w:rsidRDefault="00517D87" w:rsidP="002048B3">
      <w:pPr>
        <w:tabs>
          <w:tab w:val="left" w:pos="3105"/>
        </w:tabs>
        <w:jc w:val="center"/>
        <w:rPr>
          <w:rFonts w:ascii="Times New Roman" w:hAnsi="Times New Roman" w:cs="Times New Roman"/>
          <w:caps/>
          <w:sz w:val="24"/>
          <w:szCs w:val="24"/>
          <w:lang w:val="es-ES_tradnl"/>
        </w:rPr>
      </w:pPr>
      <w:r w:rsidRPr="002048B3">
        <w:rPr>
          <w:rFonts w:ascii="Times New Roman" w:hAnsi="Times New Roman" w:cs="Times New Roman"/>
          <w:b/>
          <w:caps/>
          <w:sz w:val="24"/>
          <w:szCs w:val="24"/>
          <w:lang w:val="es-ES_tradnl"/>
        </w:rPr>
        <w:t>Lic. Rafael Guerrero Peralta</w:t>
      </w:r>
    </w:p>
    <w:p w:rsidR="00517D87" w:rsidRPr="00517D87" w:rsidRDefault="00517D87" w:rsidP="002048B3">
      <w:pPr>
        <w:jc w:val="center"/>
        <w:rPr>
          <w:rFonts w:ascii="Times New Roman" w:hAnsi="Times New Roman" w:cs="Times New Roman"/>
          <w:sz w:val="24"/>
          <w:szCs w:val="24"/>
          <w:lang w:val="es-ES_tradnl"/>
        </w:rPr>
      </w:pPr>
      <w:r w:rsidRPr="00517D87">
        <w:rPr>
          <w:rFonts w:ascii="Times New Roman" w:hAnsi="Times New Roman" w:cs="Times New Roman"/>
          <w:sz w:val="24"/>
          <w:szCs w:val="24"/>
          <w:lang w:val="es-ES_tradnl"/>
        </w:rPr>
        <w:t>Mayor General ®, P.N.</w:t>
      </w:r>
    </w:p>
    <w:p w:rsidR="00517D87" w:rsidRDefault="00517D87" w:rsidP="002048B3">
      <w:pPr>
        <w:jc w:val="center"/>
        <w:rPr>
          <w:rFonts w:ascii="Sylfaen" w:hAnsi="Sylfaen"/>
          <w:lang w:val="es-ES_tradnl"/>
        </w:rPr>
      </w:pPr>
      <w:r w:rsidRPr="00517D87">
        <w:rPr>
          <w:rFonts w:ascii="Times New Roman" w:hAnsi="Times New Roman" w:cs="Times New Roman"/>
          <w:sz w:val="24"/>
          <w:szCs w:val="24"/>
          <w:lang w:val="es-ES_tradnl"/>
        </w:rPr>
        <w:t>Presidente del Consejo Nacional de Drogas</w:t>
      </w:r>
    </w:p>
    <w:p w:rsidR="000E0C8E" w:rsidRDefault="000E0C8E" w:rsidP="002048B3">
      <w:pPr>
        <w:pStyle w:val="Textoindependiente"/>
        <w:spacing w:after="0"/>
        <w:rPr>
          <w:rFonts w:ascii="Times New Roman" w:hAnsi="Times New Roman" w:cs="Times New Roman"/>
          <w:sz w:val="24"/>
          <w:szCs w:val="24"/>
        </w:rPr>
      </w:pPr>
    </w:p>
    <w:p w:rsidR="00CD6485" w:rsidRDefault="00CD6485" w:rsidP="002048B3">
      <w:pPr>
        <w:pStyle w:val="Textoindependiente"/>
        <w:spacing w:after="0"/>
        <w:rPr>
          <w:rFonts w:ascii="Times New Roman" w:hAnsi="Times New Roman" w:cs="Times New Roman"/>
          <w:sz w:val="24"/>
          <w:szCs w:val="24"/>
        </w:rPr>
      </w:pPr>
    </w:p>
    <w:p w:rsidR="00CD6485" w:rsidRDefault="00CD6485" w:rsidP="002048B3">
      <w:pPr>
        <w:pStyle w:val="Textoindependiente"/>
        <w:spacing w:after="0"/>
        <w:rPr>
          <w:rFonts w:ascii="Times New Roman" w:hAnsi="Times New Roman" w:cs="Times New Roman"/>
          <w:sz w:val="24"/>
          <w:szCs w:val="24"/>
        </w:rPr>
      </w:pPr>
    </w:p>
    <w:p w:rsidR="00CD6485" w:rsidRDefault="00CD6485" w:rsidP="002048B3">
      <w:pPr>
        <w:pStyle w:val="Textoindependiente"/>
        <w:spacing w:after="0"/>
        <w:rPr>
          <w:rFonts w:ascii="Times New Roman" w:hAnsi="Times New Roman" w:cs="Times New Roman"/>
          <w:sz w:val="24"/>
          <w:szCs w:val="24"/>
        </w:rPr>
      </w:pPr>
    </w:p>
    <w:p w:rsidR="00892E53" w:rsidRPr="006810B3" w:rsidRDefault="00892E53" w:rsidP="005247F4">
      <w:pPr>
        <w:pStyle w:val="Textoindependiente"/>
        <w:spacing w:after="0" w:line="480" w:lineRule="auto"/>
        <w:ind w:left="644"/>
        <w:jc w:val="center"/>
        <w:rPr>
          <w:rFonts w:ascii="Times New Roman" w:hAnsi="Times New Roman" w:cs="Times New Roman"/>
          <w:b/>
          <w:color w:val="548DD4" w:themeColor="text2" w:themeTint="99"/>
          <w:sz w:val="32"/>
          <w:szCs w:val="32"/>
        </w:rPr>
      </w:pPr>
      <w:r w:rsidRPr="006810B3">
        <w:rPr>
          <w:rFonts w:ascii="Times New Roman" w:hAnsi="Times New Roman" w:cs="Times New Roman"/>
          <w:b/>
          <w:color w:val="548DD4" w:themeColor="text2" w:themeTint="99"/>
          <w:sz w:val="32"/>
          <w:szCs w:val="32"/>
        </w:rPr>
        <w:lastRenderedPageBreak/>
        <w:t>RESUMEN EJECUTIVO</w:t>
      </w:r>
    </w:p>
    <w:p w:rsidR="00E0116A" w:rsidRPr="00E055A0" w:rsidRDefault="00831A6E" w:rsidP="00277468">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En materia de prevención hemos avanzado significativamente </w:t>
      </w:r>
      <w:r w:rsidR="002048B3">
        <w:rPr>
          <w:rFonts w:ascii="Times New Roman" w:hAnsi="Times New Roman" w:cs="Times New Roman"/>
          <w:sz w:val="24"/>
          <w:szCs w:val="24"/>
        </w:rPr>
        <w:t>en cada P</w:t>
      </w:r>
      <w:r w:rsidR="00E0116A" w:rsidRPr="00E055A0">
        <w:rPr>
          <w:rFonts w:ascii="Times New Roman" w:hAnsi="Times New Roman" w:cs="Times New Roman"/>
          <w:sz w:val="24"/>
          <w:szCs w:val="24"/>
        </w:rPr>
        <w:t xml:space="preserve">rovincia de República Dominicana, </w:t>
      </w:r>
      <w:r>
        <w:rPr>
          <w:rFonts w:ascii="Times New Roman" w:hAnsi="Times New Roman" w:cs="Times New Roman"/>
          <w:sz w:val="24"/>
          <w:szCs w:val="24"/>
        </w:rPr>
        <w:t xml:space="preserve"> orientando</w:t>
      </w:r>
      <w:r w:rsidR="00E0116A" w:rsidRPr="00E055A0">
        <w:rPr>
          <w:rFonts w:ascii="Times New Roman" w:hAnsi="Times New Roman" w:cs="Times New Roman"/>
          <w:sz w:val="24"/>
          <w:szCs w:val="24"/>
        </w:rPr>
        <w:t xml:space="preserve"> y motivando a </w:t>
      </w:r>
      <w:r>
        <w:rPr>
          <w:rFonts w:ascii="Times New Roman" w:hAnsi="Times New Roman" w:cs="Times New Roman"/>
          <w:sz w:val="24"/>
          <w:szCs w:val="24"/>
        </w:rPr>
        <w:t xml:space="preserve"> los líderes comunitarios y sensibilizando </w:t>
      </w:r>
      <w:r w:rsidR="00E0116A" w:rsidRPr="00E055A0">
        <w:rPr>
          <w:rFonts w:ascii="Times New Roman" w:hAnsi="Times New Roman" w:cs="Times New Roman"/>
          <w:sz w:val="24"/>
          <w:szCs w:val="24"/>
        </w:rPr>
        <w:t xml:space="preserve">las Autoridades Nacionales </w:t>
      </w:r>
      <w:r w:rsidR="00FD06CB">
        <w:rPr>
          <w:rFonts w:ascii="Times New Roman" w:hAnsi="Times New Roman" w:cs="Times New Roman"/>
          <w:sz w:val="24"/>
          <w:szCs w:val="24"/>
        </w:rPr>
        <w:t xml:space="preserve">para </w:t>
      </w:r>
      <w:r>
        <w:rPr>
          <w:rFonts w:ascii="Times New Roman" w:hAnsi="Times New Roman" w:cs="Times New Roman"/>
          <w:sz w:val="24"/>
          <w:szCs w:val="24"/>
        </w:rPr>
        <w:t xml:space="preserve"> incorporarlos a formar parte </w:t>
      </w:r>
      <w:r w:rsidR="00FD06CB">
        <w:rPr>
          <w:rFonts w:ascii="Times New Roman" w:hAnsi="Times New Roman" w:cs="Times New Roman"/>
          <w:sz w:val="24"/>
          <w:szCs w:val="24"/>
        </w:rPr>
        <w:t>en muestra Misión preventiva</w:t>
      </w:r>
      <w:r>
        <w:rPr>
          <w:rFonts w:ascii="Times New Roman" w:hAnsi="Times New Roman" w:cs="Times New Roman"/>
          <w:sz w:val="24"/>
          <w:szCs w:val="24"/>
        </w:rPr>
        <w:t xml:space="preserve">, </w:t>
      </w:r>
      <w:r w:rsidR="00FD06CB">
        <w:rPr>
          <w:rFonts w:ascii="Times New Roman" w:hAnsi="Times New Roman" w:cs="Times New Roman"/>
          <w:sz w:val="24"/>
          <w:szCs w:val="24"/>
        </w:rPr>
        <w:t xml:space="preserve"> logrando contar con el </w:t>
      </w:r>
      <w:r w:rsidR="00E0116A" w:rsidRPr="00E055A0">
        <w:rPr>
          <w:rFonts w:ascii="Times New Roman" w:hAnsi="Times New Roman" w:cs="Times New Roman"/>
          <w:sz w:val="24"/>
          <w:szCs w:val="24"/>
        </w:rPr>
        <w:t>más alto nivel político dentro de la</w:t>
      </w:r>
      <w:r w:rsidR="00FD06CB">
        <w:rPr>
          <w:rFonts w:ascii="Times New Roman" w:hAnsi="Times New Roman" w:cs="Times New Roman"/>
          <w:sz w:val="24"/>
          <w:szCs w:val="24"/>
        </w:rPr>
        <w:t xml:space="preserve"> estructura del Estado y así </w:t>
      </w:r>
      <w:r w:rsidR="00E0116A" w:rsidRPr="00E055A0">
        <w:rPr>
          <w:rFonts w:ascii="Times New Roman" w:hAnsi="Times New Roman" w:cs="Times New Roman"/>
          <w:sz w:val="24"/>
          <w:szCs w:val="24"/>
        </w:rPr>
        <w:t xml:space="preserve"> integrar las fuerzas vivas de la</w:t>
      </w:r>
      <w:r w:rsidR="009262D8">
        <w:rPr>
          <w:rFonts w:ascii="Times New Roman" w:hAnsi="Times New Roman" w:cs="Times New Roman"/>
          <w:sz w:val="24"/>
          <w:szCs w:val="24"/>
        </w:rPr>
        <w:t xml:space="preserve"> N</w:t>
      </w:r>
      <w:r w:rsidR="00E0116A" w:rsidRPr="00E055A0">
        <w:rPr>
          <w:rFonts w:ascii="Times New Roman" w:hAnsi="Times New Roman" w:cs="Times New Roman"/>
          <w:sz w:val="24"/>
          <w:szCs w:val="24"/>
        </w:rPr>
        <w:t>ación en la  prevención de</w:t>
      </w:r>
      <w:r w:rsidR="008E3028">
        <w:rPr>
          <w:rFonts w:ascii="Times New Roman" w:hAnsi="Times New Roman" w:cs="Times New Roman"/>
          <w:sz w:val="24"/>
          <w:szCs w:val="24"/>
        </w:rPr>
        <w:t xml:space="preserve">l uso de </w:t>
      </w:r>
      <w:r w:rsidR="00E0116A" w:rsidRPr="00E055A0">
        <w:rPr>
          <w:rFonts w:ascii="Times New Roman" w:hAnsi="Times New Roman" w:cs="Times New Roman"/>
          <w:sz w:val="24"/>
          <w:szCs w:val="24"/>
        </w:rPr>
        <w:t xml:space="preserve"> sustancias psicoactivas.</w:t>
      </w:r>
    </w:p>
    <w:p w:rsidR="00E0116A" w:rsidRDefault="00E0116A" w:rsidP="00277468">
      <w:pPr>
        <w:spacing w:line="480" w:lineRule="auto"/>
        <w:jc w:val="both"/>
        <w:rPr>
          <w:rFonts w:ascii="Times New Roman" w:hAnsi="Times New Roman" w:cs="Times New Roman"/>
          <w:b/>
          <w:sz w:val="24"/>
          <w:szCs w:val="24"/>
        </w:rPr>
      </w:pPr>
    </w:p>
    <w:p w:rsidR="00E0116A" w:rsidRPr="00E055A0" w:rsidRDefault="00E0116A" w:rsidP="00277468">
      <w:pPr>
        <w:spacing w:line="480" w:lineRule="auto"/>
        <w:ind w:firstLine="644"/>
        <w:jc w:val="both"/>
        <w:rPr>
          <w:rFonts w:ascii="Times New Roman" w:hAnsi="Times New Roman" w:cs="Times New Roman"/>
          <w:sz w:val="24"/>
          <w:szCs w:val="24"/>
        </w:rPr>
      </w:pPr>
      <w:r w:rsidRPr="00E055A0">
        <w:rPr>
          <w:rFonts w:ascii="Times New Roman" w:hAnsi="Times New Roman" w:cs="Times New Roman"/>
          <w:sz w:val="24"/>
          <w:szCs w:val="24"/>
        </w:rPr>
        <w:t>El Consejo Nacional de Drogas capacita  para empodera</w:t>
      </w:r>
      <w:r w:rsidR="00831A6E">
        <w:rPr>
          <w:rFonts w:ascii="Times New Roman" w:hAnsi="Times New Roman" w:cs="Times New Roman"/>
          <w:sz w:val="24"/>
          <w:szCs w:val="24"/>
        </w:rPr>
        <w:t xml:space="preserve">r </w:t>
      </w:r>
      <w:r w:rsidRPr="00E055A0">
        <w:rPr>
          <w:rFonts w:ascii="Times New Roman" w:hAnsi="Times New Roman" w:cs="Times New Roman"/>
          <w:sz w:val="24"/>
          <w:szCs w:val="24"/>
        </w:rPr>
        <w:t xml:space="preserve"> las comunidades en materia de prevención de drogas; dotándolas de capacidades, recursos materiales y humanos; </w:t>
      </w:r>
      <w:r w:rsidR="00184291">
        <w:rPr>
          <w:rFonts w:ascii="Times New Roman" w:hAnsi="Times New Roman" w:cs="Times New Roman"/>
          <w:sz w:val="24"/>
          <w:szCs w:val="24"/>
        </w:rPr>
        <w:t xml:space="preserve"> registrando </w:t>
      </w:r>
      <w:r w:rsidRPr="00E055A0">
        <w:rPr>
          <w:rFonts w:ascii="Times New Roman" w:hAnsi="Times New Roman" w:cs="Times New Roman"/>
          <w:sz w:val="24"/>
          <w:szCs w:val="24"/>
        </w:rPr>
        <w:t>evidencias para la formulación y actualización de las políticas y estrategias nacionales sobre drogas e integrando la perspectiva de derechos humanos, enfoque de género y la inclusión social en todas sus acciones; creando mecanismos de coordinación y articulación; diseñando, implementado y evaluando planes, programas y proyectos;  optimizando el acceso al conocimiento y a la evidencia científica</w:t>
      </w:r>
      <w:r w:rsidR="009262D8">
        <w:rPr>
          <w:rFonts w:ascii="Times New Roman" w:hAnsi="Times New Roman" w:cs="Times New Roman"/>
          <w:sz w:val="24"/>
          <w:szCs w:val="24"/>
        </w:rPr>
        <w:t xml:space="preserve">, </w:t>
      </w:r>
      <w:r w:rsidRPr="00E055A0">
        <w:rPr>
          <w:rFonts w:ascii="Times New Roman" w:hAnsi="Times New Roman" w:cs="Times New Roman"/>
          <w:sz w:val="24"/>
          <w:szCs w:val="24"/>
        </w:rPr>
        <w:t xml:space="preserve"> fomentando intercambio de experiencia y buenas prácticas en todo el quehacer preventivo nacional sobre drogas.  </w:t>
      </w:r>
    </w:p>
    <w:p w:rsidR="00E0116A" w:rsidRDefault="00E0116A" w:rsidP="00277468">
      <w:pPr>
        <w:spacing w:line="480" w:lineRule="auto"/>
        <w:jc w:val="both"/>
        <w:rPr>
          <w:rFonts w:ascii="Times New Roman" w:hAnsi="Times New Roman" w:cs="Times New Roman"/>
          <w:sz w:val="24"/>
          <w:szCs w:val="24"/>
        </w:rPr>
      </w:pPr>
    </w:p>
    <w:p w:rsidR="00E0116A" w:rsidRDefault="00E0116A" w:rsidP="00277468">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Con este enfoque integrador esta Institución </w:t>
      </w:r>
      <w:r w:rsidR="00184291">
        <w:rPr>
          <w:rFonts w:ascii="Times New Roman" w:hAnsi="Times New Roman" w:cs="Times New Roman"/>
          <w:sz w:val="24"/>
          <w:szCs w:val="24"/>
        </w:rPr>
        <w:t xml:space="preserve">ha desarrollado </w:t>
      </w:r>
      <w:r>
        <w:rPr>
          <w:rFonts w:ascii="Times New Roman" w:hAnsi="Times New Roman" w:cs="Times New Roman"/>
          <w:sz w:val="24"/>
          <w:szCs w:val="24"/>
        </w:rPr>
        <w:t xml:space="preserve"> la programación del 2017</w:t>
      </w:r>
      <w:r w:rsidR="00DF2FAC">
        <w:rPr>
          <w:rFonts w:ascii="Times New Roman" w:hAnsi="Times New Roman" w:cs="Times New Roman"/>
          <w:sz w:val="24"/>
          <w:szCs w:val="24"/>
        </w:rPr>
        <w:t xml:space="preserve">, </w:t>
      </w:r>
      <w:r>
        <w:rPr>
          <w:rFonts w:ascii="Times New Roman" w:hAnsi="Times New Roman" w:cs="Times New Roman"/>
          <w:sz w:val="24"/>
          <w:szCs w:val="24"/>
        </w:rPr>
        <w:t xml:space="preserve"> con la entrega y dedicación que demanda una sociedad </w:t>
      </w:r>
      <w:r w:rsidR="00184291">
        <w:rPr>
          <w:rFonts w:ascii="Times New Roman" w:hAnsi="Times New Roman" w:cs="Times New Roman"/>
          <w:sz w:val="24"/>
          <w:szCs w:val="24"/>
        </w:rPr>
        <w:t>a favor de</w:t>
      </w:r>
      <w:r>
        <w:rPr>
          <w:rFonts w:ascii="Times New Roman" w:hAnsi="Times New Roman" w:cs="Times New Roman"/>
          <w:sz w:val="24"/>
          <w:szCs w:val="24"/>
        </w:rPr>
        <w:t xml:space="preserve"> la </w:t>
      </w:r>
      <w:r w:rsidR="00184291">
        <w:rPr>
          <w:rFonts w:ascii="Times New Roman" w:hAnsi="Times New Roman" w:cs="Times New Roman"/>
          <w:sz w:val="24"/>
          <w:szCs w:val="24"/>
        </w:rPr>
        <w:t xml:space="preserve">no </w:t>
      </w:r>
      <w:r>
        <w:rPr>
          <w:rFonts w:ascii="Times New Roman" w:hAnsi="Times New Roman" w:cs="Times New Roman"/>
          <w:sz w:val="24"/>
          <w:szCs w:val="24"/>
        </w:rPr>
        <w:t>violencia y la</w:t>
      </w:r>
      <w:r w:rsidR="00184291">
        <w:rPr>
          <w:rFonts w:ascii="Times New Roman" w:hAnsi="Times New Roman" w:cs="Times New Roman"/>
          <w:sz w:val="24"/>
          <w:szCs w:val="24"/>
        </w:rPr>
        <w:t xml:space="preserve"> no</w:t>
      </w:r>
      <w:r>
        <w:rPr>
          <w:rFonts w:ascii="Times New Roman" w:hAnsi="Times New Roman" w:cs="Times New Roman"/>
          <w:sz w:val="24"/>
          <w:szCs w:val="24"/>
        </w:rPr>
        <w:t xml:space="preserve"> criminalidad</w:t>
      </w:r>
      <w:r w:rsidR="00184291">
        <w:rPr>
          <w:rFonts w:ascii="Times New Roman" w:hAnsi="Times New Roman" w:cs="Times New Roman"/>
          <w:sz w:val="24"/>
          <w:szCs w:val="24"/>
        </w:rPr>
        <w:t>, ya que el consumo de drogas incide de manera negativa en el comportamiento de los usuarios</w:t>
      </w:r>
      <w:r>
        <w:rPr>
          <w:rFonts w:ascii="Times New Roman" w:hAnsi="Times New Roman" w:cs="Times New Roman"/>
          <w:sz w:val="24"/>
          <w:szCs w:val="24"/>
        </w:rPr>
        <w:t>.</w:t>
      </w:r>
    </w:p>
    <w:p w:rsidR="00E0116A" w:rsidRDefault="00E0116A" w:rsidP="00277468">
      <w:pPr>
        <w:spacing w:line="480" w:lineRule="auto"/>
        <w:jc w:val="both"/>
        <w:rPr>
          <w:rFonts w:ascii="Times New Roman" w:hAnsi="Times New Roman" w:cs="Times New Roman"/>
          <w:sz w:val="24"/>
          <w:szCs w:val="24"/>
        </w:rPr>
      </w:pPr>
    </w:p>
    <w:p w:rsidR="009F4B93" w:rsidRDefault="009F4B93" w:rsidP="00277468">
      <w:pPr>
        <w:spacing w:line="480" w:lineRule="auto"/>
        <w:jc w:val="both"/>
        <w:rPr>
          <w:rFonts w:ascii="Times New Roman" w:hAnsi="Times New Roman" w:cs="Times New Roman"/>
          <w:sz w:val="24"/>
          <w:szCs w:val="24"/>
        </w:rPr>
      </w:pPr>
    </w:p>
    <w:p w:rsidR="009F4B93" w:rsidRDefault="009F4B93" w:rsidP="00277468">
      <w:pPr>
        <w:spacing w:line="480" w:lineRule="auto"/>
        <w:jc w:val="both"/>
        <w:rPr>
          <w:rFonts w:ascii="Times New Roman" w:hAnsi="Times New Roman" w:cs="Times New Roman"/>
          <w:sz w:val="24"/>
          <w:szCs w:val="24"/>
        </w:rPr>
      </w:pPr>
    </w:p>
    <w:p w:rsidR="009F4B93" w:rsidRDefault="009F4B93" w:rsidP="00277468">
      <w:pPr>
        <w:spacing w:line="480" w:lineRule="auto"/>
        <w:jc w:val="both"/>
        <w:rPr>
          <w:rFonts w:ascii="Times New Roman" w:hAnsi="Times New Roman" w:cs="Times New Roman"/>
          <w:sz w:val="24"/>
          <w:szCs w:val="24"/>
        </w:rPr>
      </w:pPr>
    </w:p>
    <w:p w:rsidR="00E0116A" w:rsidRPr="00E055A0" w:rsidRDefault="00E0116A" w:rsidP="00277468">
      <w:pPr>
        <w:spacing w:line="480" w:lineRule="auto"/>
        <w:ind w:firstLine="644"/>
        <w:jc w:val="both"/>
        <w:rPr>
          <w:rFonts w:ascii="Times New Roman" w:hAnsi="Times New Roman" w:cs="Times New Roman"/>
          <w:sz w:val="24"/>
          <w:szCs w:val="24"/>
        </w:rPr>
      </w:pPr>
      <w:r w:rsidRPr="00E055A0">
        <w:rPr>
          <w:rFonts w:ascii="Times New Roman" w:hAnsi="Times New Roman" w:cs="Times New Roman"/>
          <w:sz w:val="24"/>
          <w:szCs w:val="24"/>
        </w:rPr>
        <w:lastRenderedPageBreak/>
        <w:t xml:space="preserve">El Consejo Nacional de Drogas </w:t>
      </w:r>
      <w:r w:rsidR="00184291">
        <w:rPr>
          <w:rFonts w:ascii="Times New Roman" w:hAnsi="Times New Roman" w:cs="Times New Roman"/>
          <w:sz w:val="24"/>
          <w:szCs w:val="24"/>
        </w:rPr>
        <w:t xml:space="preserve">destaca </w:t>
      </w:r>
      <w:r w:rsidRPr="00E055A0">
        <w:rPr>
          <w:rFonts w:ascii="Times New Roman" w:hAnsi="Times New Roman" w:cs="Times New Roman"/>
          <w:sz w:val="24"/>
          <w:szCs w:val="24"/>
        </w:rPr>
        <w:t>en el 2017</w:t>
      </w:r>
      <w:r w:rsidR="00DF2FAC">
        <w:rPr>
          <w:rFonts w:ascii="Times New Roman" w:hAnsi="Times New Roman" w:cs="Times New Roman"/>
          <w:sz w:val="24"/>
          <w:szCs w:val="24"/>
        </w:rPr>
        <w:t xml:space="preserve">, </w:t>
      </w:r>
      <w:r w:rsidRPr="00E055A0">
        <w:rPr>
          <w:rFonts w:ascii="Times New Roman" w:hAnsi="Times New Roman" w:cs="Times New Roman"/>
          <w:sz w:val="24"/>
          <w:szCs w:val="24"/>
        </w:rPr>
        <w:t xml:space="preserve"> tres grandes acontecimientos: Los Encuentros Provinciales Preventivos, el Programa Familias Fuertes y el Programa de Capacitación y Certificación a directivos y per</w:t>
      </w:r>
      <w:r w:rsidR="00E055A0" w:rsidRPr="00E055A0">
        <w:rPr>
          <w:rFonts w:ascii="Times New Roman" w:hAnsi="Times New Roman" w:cs="Times New Roman"/>
          <w:sz w:val="24"/>
          <w:szCs w:val="24"/>
        </w:rPr>
        <w:t xml:space="preserve">sonal de centros de tratamiento; </w:t>
      </w:r>
      <w:r w:rsidR="00184291">
        <w:rPr>
          <w:rFonts w:ascii="Times New Roman" w:hAnsi="Times New Roman" w:cs="Times New Roman"/>
          <w:sz w:val="24"/>
          <w:szCs w:val="24"/>
        </w:rPr>
        <w:t xml:space="preserve"> resaltando la</w:t>
      </w:r>
      <w:r w:rsidR="00E055A0" w:rsidRPr="00E055A0">
        <w:rPr>
          <w:rFonts w:ascii="Times New Roman" w:hAnsi="Times New Roman" w:cs="Times New Roman"/>
          <w:sz w:val="24"/>
          <w:szCs w:val="24"/>
        </w:rPr>
        <w:t xml:space="preserve"> coordinación con todos los sectores con la firma de acuerdos </w:t>
      </w:r>
      <w:r w:rsidR="000A4BD4">
        <w:rPr>
          <w:rFonts w:ascii="Times New Roman" w:hAnsi="Times New Roman" w:cs="Times New Roman"/>
          <w:sz w:val="24"/>
          <w:szCs w:val="24"/>
        </w:rPr>
        <w:t xml:space="preserve">interinstitucionales </w:t>
      </w:r>
      <w:r w:rsidR="00E055A0" w:rsidRPr="00E055A0">
        <w:rPr>
          <w:rFonts w:ascii="Times New Roman" w:hAnsi="Times New Roman" w:cs="Times New Roman"/>
          <w:sz w:val="24"/>
          <w:szCs w:val="24"/>
        </w:rPr>
        <w:t>para la cooperación compartida entre las instituciones participantes.</w:t>
      </w:r>
    </w:p>
    <w:p w:rsidR="00E0116A" w:rsidRPr="00822DC9" w:rsidRDefault="00E0116A" w:rsidP="00277468">
      <w:pPr>
        <w:spacing w:line="480" w:lineRule="auto"/>
        <w:jc w:val="both"/>
        <w:rPr>
          <w:rFonts w:ascii="Times New Roman" w:hAnsi="Times New Roman" w:cs="Times New Roman"/>
          <w:b/>
          <w:sz w:val="24"/>
          <w:szCs w:val="24"/>
        </w:rPr>
      </w:pPr>
    </w:p>
    <w:p w:rsidR="00184291" w:rsidRDefault="00E0116A" w:rsidP="00E055A0">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Los Encuentros Provinciales Preventivos han producido un acercamiento con autoridades, organizaciones gubernamentales y no gubernamentales así como con todas las fuerzas vivas de la </w:t>
      </w:r>
      <w:r w:rsidR="000A4BD4">
        <w:rPr>
          <w:rFonts w:ascii="Times New Roman" w:hAnsi="Times New Roman" w:cs="Times New Roman"/>
          <w:sz w:val="24"/>
          <w:szCs w:val="24"/>
        </w:rPr>
        <w:t>N</w:t>
      </w:r>
      <w:r>
        <w:rPr>
          <w:rFonts w:ascii="Times New Roman" w:hAnsi="Times New Roman" w:cs="Times New Roman"/>
          <w:sz w:val="24"/>
          <w:szCs w:val="24"/>
        </w:rPr>
        <w:t>ación</w:t>
      </w:r>
      <w:r w:rsidR="000A4BD4">
        <w:rPr>
          <w:rFonts w:ascii="Times New Roman" w:hAnsi="Times New Roman" w:cs="Times New Roman"/>
          <w:sz w:val="24"/>
          <w:szCs w:val="24"/>
        </w:rPr>
        <w:t xml:space="preserve">, </w:t>
      </w:r>
      <w:r>
        <w:rPr>
          <w:rFonts w:ascii="Times New Roman" w:hAnsi="Times New Roman" w:cs="Times New Roman"/>
          <w:sz w:val="24"/>
          <w:szCs w:val="24"/>
        </w:rPr>
        <w:t xml:space="preserve"> en procura de motivarlos para que se unan a la concienciación de l</w:t>
      </w:r>
      <w:r w:rsidR="00E055A0">
        <w:rPr>
          <w:rFonts w:ascii="Times New Roman" w:hAnsi="Times New Roman" w:cs="Times New Roman"/>
          <w:sz w:val="24"/>
          <w:szCs w:val="24"/>
        </w:rPr>
        <w:t xml:space="preserve">a población.  </w:t>
      </w:r>
    </w:p>
    <w:p w:rsidR="009F4B93" w:rsidRDefault="009F4B93" w:rsidP="00E055A0">
      <w:pPr>
        <w:spacing w:line="480" w:lineRule="auto"/>
        <w:ind w:firstLine="644"/>
        <w:jc w:val="both"/>
        <w:rPr>
          <w:rFonts w:ascii="Times New Roman" w:hAnsi="Times New Roman" w:cs="Times New Roman"/>
          <w:sz w:val="24"/>
          <w:szCs w:val="24"/>
        </w:rPr>
      </w:pPr>
    </w:p>
    <w:p w:rsidR="00184291" w:rsidRDefault="00184291" w:rsidP="00E055A0">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Una de nuestras acciones relevantes ha sido la selección y premiación de jóvenes talentos, que sirvan como ejemplo y agentes motivadores para la buena conducta. </w:t>
      </w:r>
    </w:p>
    <w:p w:rsidR="00184291" w:rsidRDefault="00184291" w:rsidP="00E055A0">
      <w:pPr>
        <w:spacing w:line="480" w:lineRule="auto"/>
        <w:ind w:firstLine="644"/>
        <w:jc w:val="both"/>
        <w:rPr>
          <w:rFonts w:ascii="Times New Roman" w:hAnsi="Times New Roman" w:cs="Times New Roman"/>
          <w:sz w:val="24"/>
          <w:szCs w:val="24"/>
        </w:rPr>
      </w:pPr>
    </w:p>
    <w:p w:rsidR="00E055A0" w:rsidRDefault="00184291" w:rsidP="00E055A0">
      <w:pPr>
        <w:spacing w:line="480" w:lineRule="auto"/>
        <w:ind w:firstLine="644"/>
        <w:jc w:val="both"/>
        <w:rPr>
          <w:rFonts w:ascii="Times New Roman" w:hAnsi="Times New Roman" w:cs="Times New Roman"/>
          <w:sz w:val="24"/>
          <w:szCs w:val="24"/>
        </w:rPr>
      </w:pPr>
      <w:r>
        <w:rPr>
          <w:rFonts w:ascii="Times New Roman" w:hAnsi="Times New Roman" w:cs="Times New Roman"/>
          <w:sz w:val="24"/>
          <w:szCs w:val="24"/>
        </w:rPr>
        <w:t>A continuación</w:t>
      </w:r>
      <w:r w:rsidR="00305F84">
        <w:rPr>
          <w:rFonts w:ascii="Times New Roman" w:hAnsi="Times New Roman" w:cs="Times New Roman"/>
          <w:sz w:val="24"/>
          <w:szCs w:val="24"/>
        </w:rPr>
        <w:t xml:space="preserve">  exponemos  las actividades realizadas por la institución durante el año  2</w:t>
      </w:r>
      <w:r w:rsidR="00E0116A">
        <w:rPr>
          <w:rFonts w:ascii="Times New Roman" w:hAnsi="Times New Roman" w:cs="Times New Roman"/>
          <w:sz w:val="24"/>
          <w:szCs w:val="24"/>
        </w:rPr>
        <w:t>017</w:t>
      </w:r>
      <w:r w:rsidR="00305F84">
        <w:rPr>
          <w:rFonts w:ascii="Times New Roman" w:hAnsi="Times New Roman" w:cs="Times New Roman"/>
          <w:sz w:val="24"/>
          <w:szCs w:val="24"/>
        </w:rPr>
        <w:t>:</w:t>
      </w:r>
    </w:p>
    <w:p w:rsidR="00305F84" w:rsidRDefault="00305F84" w:rsidP="00305F84">
      <w:pPr>
        <w:pStyle w:val="Prrafodelista"/>
        <w:numPr>
          <w:ilvl w:val="0"/>
          <w:numId w:val="6"/>
        </w:numPr>
        <w:spacing w:line="480" w:lineRule="auto"/>
        <w:jc w:val="both"/>
        <w:rPr>
          <w:rFonts w:ascii="Times New Roman" w:hAnsi="Times New Roman"/>
          <w:sz w:val="24"/>
          <w:szCs w:val="24"/>
        </w:rPr>
      </w:pPr>
      <w:r w:rsidRPr="00E055A0">
        <w:rPr>
          <w:rFonts w:ascii="Times New Roman" w:hAnsi="Times New Roman"/>
          <w:b/>
          <w:sz w:val="24"/>
          <w:szCs w:val="24"/>
        </w:rPr>
        <w:t>En la sede del Consejo Nacional de Drogas se han producido varios Encuentros</w:t>
      </w:r>
      <w:r>
        <w:rPr>
          <w:rFonts w:ascii="Times New Roman" w:hAnsi="Times New Roman"/>
          <w:b/>
          <w:sz w:val="24"/>
          <w:szCs w:val="24"/>
        </w:rPr>
        <w:t xml:space="preserve">, </w:t>
      </w:r>
      <w:r w:rsidRPr="00E055A0">
        <w:rPr>
          <w:rFonts w:ascii="Times New Roman" w:hAnsi="Times New Roman"/>
          <w:sz w:val="24"/>
          <w:szCs w:val="24"/>
        </w:rPr>
        <w:t xml:space="preserve"> siendo el primero con 50 dirigentes comunitarios </w:t>
      </w:r>
      <w:r w:rsidR="00513D8A">
        <w:rPr>
          <w:rFonts w:ascii="Times New Roman" w:hAnsi="Times New Roman"/>
          <w:sz w:val="24"/>
          <w:szCs w:val="24"/>
        </w:rPr>
        <w:t xml:space="preserve">de los sectores: </w:t>
      </w:r>
      <w:r w:rsidRPr="00E055A0">
        <w:rPr>
          <w:rFonts w:ascii="Times New Roman" w:hAnsi="Times New Roman"/>
          <w:sz w:val="24"/>
          <w:szCs w:val="24"/>
        </w:rPr>
        <w:t xml:space="preserve">Villa Juana, Villas Agrícolas, Los Alcarrizos, Villa Mella, Villa Duarte, Villa Consuelo, Capotillo, </w:t>
      </w:r>
      <w:r>
        <w:rPr>
          <w:rFonts w:ascii="Times New Roman" w:hAnsi="Times New Roman"/>
          <w:sz w:val="24"/>
          <w:szCs w:val="24"/>
        </w:rPr>
        <w:t>Zona Colonial, Ciudad Nueva, Gaz</w:t>
      </w:r>
      <w:r w:rsidRPr="00E055A0">
        <w:rPr>
          <w:rFonts w:ascii="Times New Roman" w:hAnsi="Times New Roman"/>
          <w:sz w:val="24"/>
          <w:szCs w:val="24"/>
        </w:rPr>
        <w:t>cue, San Miguel, Los Guandules, Herrera, El Café, Loma del Chivo, entre otras; quienes expresaron la necesidad de unirse a favor de la prevención de drogas.</w:t>
      </w:r>
    </w:p>
    <w:p w:rsidR="009F4B93" w:rsidRDefault="009F4B93" w:rsidP="009F4B93">
      <w:pPr>
        <w:pStyle w:val="Prrafodelista"/>
        <w:spacing w:line="480" w:lineRule="auto"/>
        <w:ind w:firstLine="0"/>
        <w:jc w:val="both"/>
        <w:rPr>
          <w:rFonts w:ascii="Times New Roman" w:hAnsi="Times New Roman"/>
          <w:b/>
          <w:sz w:val="24"/>
          <w:szCs w:val="24"/>
        </w:rPr>
      </w:pPr>
    </w:p>
    <w:p w:rsidR="009F4B93" w:rsidRPr="00305F84" w:rsidRDefault="009F4B93" w:rsidP="009F4B93">
      <w:pPr>
        <w:pStyle w:val="Prrafodelista"/>
        <w:spacing w:line="480" w:lineRule="auto"/>
        <w:ind w:firstLine="0"/>
        <w:jc w:val="both"/>
        <w:rPr>
          <w:rFonts w:ascii="Times New Roman" w:hAnsi="Times New Roman"/>
          <w:sz w:val="24"/>
          <w:szCs w:val="24"/>
        </w:rPr>
      </w:pPr>
    </w:p>
    <w:p w:rsidR="00305F84" w:rsidRDefault="00305F84" w:rsidP="00305F84">
      <w:pPr>
        <w:pStyle w:val="Prrafodelista"/>
        <w:numPr>
          <w:ilvl w:val="0"/>
          <w:numId w:val="6"/>
        </w:numPr>
        <w:spacing w:line="480" w:lineRule="auto"/>
        <w:jc w:val="both"/>
        <w:rPr>
          <w:rFonts w:ascii="Times New Roman" w:hAnsi="Times New Roman"/>
          <w:sz w:val="24"/>
          <w:szCs w:val="24"/>
        </w:rPr>
      </w:pPr>
      <w:r w:rsidRPr="00E055A0">
        <w:rPr>
          <w:rFonts w:ascii="Times New Roman" w:hAnsi="Times New Roman"/>
          <w:b/>
          <w:sz w:val="24"/>
          <w:szCs w:val="24"/>
        </w:rPr>
        <w:lastRenderedPageBreak/>
        <w:t>En el Club Los Cachorros de Cristo Rey</w:t>
      </w:r>
      <w:r w:rsidRPr="00E055A0">
        <w:rPr>
          <w:rFonts w:ascii="Times New Roman" w:hAnsi="Times New Roman"/>
          <w:sz w:val="24"/>
          <w:szCs w:val="24"/>
        </w:rPr>
        <w:t xml:space="preserve"> se celebró un Encuentro Deportivo-Preventivo donde asistieron 41 ligas deportivas, 300 líderes comunitarios y personalidades destacadas en el deporte.  La Federación Dominicana de Ajedrez realizó una</w:t>
      </w:r>
      <w:r w:rsidR="00513D8A">
        <w:rPr>
          <w:rFonts w:ascii="Times New Roman" w:hAnsi="Times New Roman"/>
          <w:sz w:val="24"/>
          <w:szCs w:val="24"/>
        </w:rPr>
        <w:t xml:space="preserve"> Conferencia sobre </w:t>
      </w:r>
      <w:r>
        <w:rPr>
          <w:rFonts w:ascii="Times New Roman" w:hAnsi="Times New Roman"/>
          <w:sz w:val="24"/>
          <w:szCs w:val="24"/>
        </w:rPr>
        <w:t xml:space="preserve"> “</w:t>
      </w:r>
      <w:r w:rsidRPr="000A4BD4">
        <w:rPr>
          <w:rFonts w:ascii="Times New Roman" w:hAnsi="Times New Roman"/>
          <w:i/>
          <w:sz w:val="24"/>
          <w:szCs w:val="24"/>
        </w:rPr>
        <w:t>El Deporte como una sana actividad de Prevención</w:t>
      </w:r>
      <w:r>
        <w:rPr>
          <w:rFonts w:ascii="Times New Roman" w:hAnsi="Times New Roman"/>
          <w:sz w:val="24"/>
          <w:szCs w:val="24"/>
        </w:rPr>
        <w:t>”</w:t>
      </w:r>
      <w:r w:rsidRPr="00E055A0">
        <w:rPr>
          <w:rFonts w:ascii="Times New Roman" w:hAnsi="Times New Roman"/>
          <w:sz w:val="24"/>
          <w:szCs w:val="24"/>
        </w:rPr>
        <w:t>.</w:t>
      </w:r>
    </w:p>
    <w:p w:rsidR="008A7621" w:rsidRPr="008A7621" w:rsidRDefault="00305F84" w:rsidP="008A7621">
      <w:pPr>
        <w:pStyle w:val="Prrafodelista"/>
        <w:numPr>
          <w:ilvl w:val="0"/>
          <w:numId w:val="6"/>
        </w:numPr>
        <w:spacing w:line="480" w:lineRule="auto"/>
        <w:jc w:val="both"/>
        <w:rPr>
          <w:rFonts w:ascii="Times New Roman" w:hAnsi="Times New Roman"/>
          <w:sz w:val="24"/>
          <w:szCs w:val="24"/>
        </w:rPr>
      </w:pPr>
      <w:r w:rsidRPr="00E055A0">
        <w:rPr>
          <w:rFonts w:ascii="Times New Roman" w:hAnsi="Times New Roman"/>
          <w:b/>
          <w:sz w:val="24"/>
          <w:szCs w:val="24"/>
        </w:rPr>
        <w:t>Encuentros Provinciales Preventivos en Valverde, Mao</w:t>
      </w:r>
      <w:r w:rsidRPr="00E055A0">
        <w:rPr>
          <w:rFonts w:ascii="Times New Roman" w:hAnsi="Times New Roman"/>
          <w:sz w:val="24"/>
          <w:szCs w:val="24"/>
        </w:rPr>
        <w:t>.  Con el lema “</w:t>
      </w:r>
      <w:r w:rsidRPr="00513D8A">
        <w:rPr>
          <w:rFonts w:ascii="Times New Roman" w:hAnsi="Times New Roman"/>
          <w:b/>
          <w:i/>
          <w:sz w:val="24"/>
          <w:szCs w:val="24"/>
        </w:rPr>
        <w:t>Por una Juventud Libre de Drogas</w:t>
      </w:r>
      <w:r w:rsidRPr="00E055A0">
        <w:rPr>
          <w:rFonts w:ascii="Times New Roman" w:hAnsi="Times New Roman"/>
          <w:sz w:val="24"/>
          <w:szCs w:val="24"/>
        </w:rPr>
        <w:t xml:space="preserve">” se produjo la actividad que contó con miles de jóvenes, personas adultas y autoridades de la Provincia y del Distrito Nacional.  Más de 3,000 personas acudieron a este Encuentro que llamó la atención de los habitantes de la provincia Valverde.  </w:t>
      </w:r>
      <w:r w:rsidR="00513D8A">
        <w:rPr>
          <w:rFonts w:ascii="Times New Roman" w:hAnsi="Times New Roman"/>
          <w:sz w:val="24"/>
          <w:szCs w:val="24"/>
        </w:rPr>
        <w:t xml:space="preserve"> El Departamento  </w:t>
      </w:r>
      <w:r w:rsidRPr="00E055A0">
        <w:rPr>
          <w:rFonts w:ascii="Times New Roman" w:hAnsi="Times New Roman"/>
          <w:sz w:val="24"/>
          <w:szCs w:val="24"/>
        </w:rPr>
        <w:t>Regional Santiago</w:t>
      </w:r>
      <w:r w:rsidR="00513D8A">
        <w:rPr>
          <w:rFonts w:ascii="Times New Roman" w:hAnsi="Times New Roman"/>
          <w:sz w:val="24"/>
          <w:szCs w:val="24"/>
        </w:rPr>
        <w:t xml:space="preserve"> de nuestra Institución </w:t>
      </w:r>
      <w:r w:rsidRPr="00E055A0">
        <w:rPr>
          <w:rFonts w:ascii="Times New Roman" w:hAnsi="Times New Roman"/>
          <w:sz w:val="24"/>
          <w:szCs w:val="24"/>
        </w:rPr>
        <w:t xml:space="preserve"> se unió a las actividades con su Director y sus Técnicos y realizaron cursos de capacitación para </w:t>
      </w:r>
      <w:r w:rsidR="008A7621">
        <w:rPr>
          <w:rFonts w:ascii="Times New Roman" w:hAnsi="Times New Roman"/>
          <w:sz w:val="24"/>
          <w:szCs w:val="24"/>
        </w:rPr>
        <w:t xml:space="preserve"> formar nuevos </w:t>
      </w:r>
      <w:r w:rsidRPr="00E055A0">
        <w:rPr>
          <w:rFonts w:ascii="Times New Roman" w:hAnsi="Times New Roman"/>
          <w:sz w:val="24"/>
          <w:szCs w:val="24"/>
        </w:rPr>
        <w:t xml:space="preserve">agentes multiplicadores.  </w:t>
      </w:r>
    </w:p>
    <w:p w:rsidR="00FB1F6F" w:rsidRDefault="00E0116A" w:rsidP="008224B8">
      <w:pPr>
        <w:pStyle w:val="Prrafodelista"/>
        <w:numPr>
          <w:ilvl w:val="0"/>
          <w:numId w:val="6"/>
        </w:numPr>
        <w:spacing w:line="480" w:lineRule="auto"/>
        <w:jc w:val="both"/>
        <w:rPr>
          <w:rFonts w:ascii="Times New Roman" w:hAnsi="Times New Roman"/>
          <w:sz w:val="24"/>
          <w:szCs w:val="24"/>
        </w:rPr>
      </w:pPr>
      <w:r w:rsidRPr="00E055A0">
        <w:rPr>
          <w:rFonts w:ascii="Times New Roman" w:hAnsi="Times New Roman"/>
          <w:b/>
          <w:sz w:val="24"/>
          <w:szCs w:val="24"/>
        </w:rPr>
        <w:t>Encuentros en Villa Tapia</w:t>
      </w:r>
      <w:r w:rsidR="008A7621">
        <w:rPr>
          <w:rFonts w:ascii="Times New Roman" w:hAnsi="Times New Roman"/>
          <w:b/>
          <w:sz w:val="24"/>
          <w:szCs w:val="24"/>
        </w:rPr>
        <w:t>,</w:t>
      </w:r>
      <w:r w:rsidRPr="00E055A0">
        <w:rPr>
          <w:rFonts w:ascii="Times New Roman" w:hAnsi="Times New Roman"/>
          <w:b/>
          <w:sz w:val="24"/>
          <w:szCs w:val="24"/>
        </w:rPr>
        <w:t xml:space="preserve"> Provincia Hermanas Mirabal</w:t>
      </w:r>
      <w:r w:rsidRPr="00E055A0">
        <w:rPr>
          <w:rFonts w:ascii="Times New Roman" w:hAnsi="Times New Roman"/>
          <w:sz w:val="24"/>
          <w:szCs w:val="24"/>
        </w:rPr>
        <w:t>.  En la primera etapa instituciones y organizaciones comunitarias de la provincia, entre ellas:  Club Rotario, Junta Local de Salcedo, Ayuntamiento Villa Tapia, Consejo Nacional de la Niñez, Policía Nacional, Grupo Juvenil para Todos, Hospital Municipal de Villa Tapia, Cl</w:t>
      </w:r>
      <w:r w:rsidR="00A6241D" w:rsidRPr="00E055A0">
        <w:rPr>
          <w:rFonts w:ascii="Times New Roman" w:hAnsi="Times New Roman"/>
          <w:sz w:val="24"/>
          <w:szCs w:val="24"/>
        </w:rPr>
        <w:t xml:space="preserve">ub Leo y Líderes Comunitarios, </w:t>
      </w:r>
      <w:r w:rsidRPr="00E055A0">
        <w:rPr>
          <w:rFonts w:ascii="Times New Roman" w:hAnsi="Times New Roman"/>
          <w:sz w:val="24"/>
          <w:szCs w:val="24"/>
        </w:rPr>
        <w:t>conformaron el Comité Provincial en Prevención.En la segunda etapa se realizó un acto de lanzamiento y juramentación del</w:t>
      </w:r>
      <w:r w:rsidR="00A6241D" w:rsidRPr="00E055A0">
        <w:rPr>
          <w:rFonts w:ascii="Times New Roman" w:hAnsi="Times New Roman"/>
          <w:sz w:val="24"/>
          <w:szCs w:val="24"/>
        </w:rPr>
        <w:t xml:space="preserve"> Comité Provincial Preventivo, además de </w:t>
      </w:r>
      <w:r w:rsidRPr="00E055A0">
        <w:rPr>
          <w:rFonts w:ascii="Times New Roman" w:hAnsi="Times New Roman"/>
          <w:sz w:val="24"/>
          <w:szCs w:val="24"/>
        </w:rPr>
        <w:t>una capacitación a personas con un perfil de multiplicadores sobre Familias Fuertes y actividades de sensibilización donde participaron 120 estudiantes de segundo año de bachillerato, 130 estudiantes de tercer año y 120 de cuarto año.</w:t>
      </w:r>
    </w:p>
    <w:p w:rsidR="009F4B93" w:rsidRDefault="009F4B93" w:rsidP="009F4B93">
      <w:pPr>
        <w:pStyle w:val="Prrafodelista"/>
        <w:spacing w:line="480" w:lineRule="auto"/>
        <w:ind w:firstLine="0"/>
        <w:jc w:val="both"/>
        <w:rPr>
          <w:rFonts w:ascii="Times New Roman" w:hAnsi="Times New Roman"/>
          <w:b/>
          <w:sz w:val="24"/>
          <w:szCs w:val="24"/>
        </w:rPr>
      </w:pPr>
    </w:p>
    <w:p w:rsidR="009F4B93" w:rsidRDefault="009F4B93" w:rsidP="009F4B93">
      <w:pPr>
        <w:pStyle w:val="Prrafodelista"/>
        <w:spacing w:line="480" w:lineRule="auto"/>
        <w:ind w:firstLine="0"/>
        <w:jc w:val="both"/>
        <w:rPr>
          <w:rFonts w:ascii="Times New Roman" w:hAnsi="Times New Roman"/>
          <w:b/>
          <w:sz w:val="24"/>
          <w:szCs w:val="24"/>
        </w:rPr>
      </w:pPr>
    </w:p>
    <w:p w:rsidR="009F4B93" w:rsidRDefault="009F4B93" w:rsidP="009F4B93">
      <w:pPr>
        <w:pStyle w:val="Prrafodelista"/>
        <w:spacing w:line="480" w:lineRule="auto"/>
        <w:ind w:firstLine="0"/>
        <w:jc w:val="both"/>
        <w:rPr>
          <w:rFonts w:ascii="Times New Roman" w:hAnsi="Times New Roman"/>
          <w:sz w:val="24"/>
          <w:szCs w:val="24"/>
        </w:rPr>
      </w:pPr>
    </w:p>
    <w:p w:rsidR="00305F84" w:rsidRDefault="00305F84" w:rsidP="008224B8">
      <w:pPr>
        <w:pStyle w:val="Prrafodelista"/>
        <w:numPr>
          <w:ilvl w:val="0"/>
          <w:numId w:val="6"/>
        </w:numPr>
        <w:spacing w:line="480" w:lineRule="auto"/>
        <w:jc w:val="both"/>
        <w:rPr>
          <w:rFonts w:ascii="Times New Roman" w:hAnsi="Times New Roman"/>
          <w:sz w:val="24"/>
          <w:szCs w:val="24"/>
        </w:rPr>
      </w:pPr>
      <w:r w:rsidRPr="00E055A0">
        <w:rPr>
          <w:rFonts w:ascii="Times New Roman" w:hAnsi="Times New Roman"/>
          <w:b/>
          <w:sz w:val="24"/>
          <w:szCs w:val="24"/>
        </w:rPr>
        <w:lastRenderedPageBreak/>
        <w:t xml:space="preserve">Encuentros con Líderes Comunitarios y el Patronato de la Nueva Barquita.  Con </w:t>
      </w:r>
      <w:r>
        <w:rPr>
          <w:rFonts w:ascii="Times New Roman" w:hAnsi="Times New Roman"/>
          <w:b/>
          <w:sz w:val="24"/>
          <w:szCs w:val="24"/>
        </w:rPr>
        <w:t xml:space="preserve">el propósito </w:t>
      </w:r>
      <w:r w:rsidRPr="00E055A0">
        <w:rPr>
          <w:rFonts w:ascii="Times New Roman" w:hAnsi="Times New Roman"/>
          <w:b/>
          <w:sz w:val="24"/>
          <w:szCs w:val="24"/>
        </w:rPr>
        <w:t>de contribuir con el establecimiento de una convivencia organizada, sana y libre de drogas.</w:t>
      </w:r>
      <w:r w:rsidRPr="00E055A0">
        <w:rPr>
          <w:rFonts w:ascii="Times New Roman" w:hAnsi="Times New Roman"/>
          <w:sz w:val="24"/>
          <w:szCs w:val="24"/>
        </w:rPr>
        <w:t xml:space="preserve">  Los primeros encuentros fueron con líderes comunitarios y el patronato que funciona </w:t>
      </w:r>
      <w:r>
        <w:rPr>
          <w:rFonts w:ascii="Times New Roman" w:hAnsi="Times New Roman"/>
          <w:sz w:val="24"/>
          <w:szCs w:val="24"/>
        </w:rPr>
        <w:t xml:space="preserve">en </w:t>
      </w:r>
      <w:r w:rsidRPr="00E055A0">
        <w:rPr>
          <w:rFonts w:ascii="Times New Roman" w:hAnsi="Times New Roman"/>
          <w:sz w:val="24"/>
          <w:szCs w:val="24"/>
        </w:rPr>
        <w:t>esta comunidad. Luego pasamos a los centros escolares.  Elaboramos un Plan Escuela-Comunidad donde además de hacer prevención en centros educativos lo hacemos con los padres y las madres de los/as estudiantes.  Se han realizado las siguientes actividades:</w:t>
      </w:r>
      <w:r w:rsidRPr="00732237">
        <w:rPr>
          <w:rFonts w:ascii="Times New Roman" w:hAnsi="Times New Roman"/>
          <w:sz w:val="24"/>
          <w:szCs w:val="24"/>
        </w:rPr>
        <w:t>Con el tema Estudiantes Sanos y Felices participaron 240 estudiantes del primer ciclo con edades entre 11 a 16 años en la Escuela Fe y Alegría</w:t>
      </w:r>
      <w:r>
        <w:rPr>
          <w:rFonts w:ascii="Times New Roman" w:hAnsi="Times New Roman"/>
          <w:sz w:val="24"/>
          <w:szCs w:val="24"/>
        </w:rPr>
        <w:t>, del</w:t>
      </w:r>
      <w:r w:rsidRPr="00732237">
        <w:rPr>
          <w:rFonts w:ascii="Times New Roman" w:hAnsi="Times New Roman"/>
          <w:sz w:val="24"/>
          <w:szCs w:val="24"/>
        </w:rPr>
        <w:t xml:space="preserve"> Liceo Sor Ángeles Valls-Fe y Alegría participaron 350 estudiantes de segundo ciclo con edades entre 15 a 19 años</w:t>
      </w:r>
      <w:r>
        <w:rPr>
          <w:rFonts w:ascii="Times New Roman" w:hAnsi="Times New Roman"/>
          <w:sz w:val="24"/>
          <w:szCs w:val="24"/>
        </w:rPr>
        <w:t>, del</w:t>
      </w:r>
      <w:r w:rsidRPr="00732237">
        <w:rPr>
          <w:rFonts w:ascii="Times New Roman" w:hAnsi="Times New Roman"/>
          <w:sz w:val="24"/>
          <w:szCs w:val="24"/>
        </w:rPr>
        <w:t xml:space="preserve"> Liceo Ave María, Padre Fenollera participaron 220 estudiantes de segundo ciclo con edades de 16 a 19 años</w:t>
      </w:r>
      <w:r>
        <w:rPr>
          <w:rFonts w:ascii="Times New Roman" w:hAnsi="Times New Roman"/>
          <w:sz w:val="24"/>
          <w:szCs w:val="24"/>
        </w:rPr>
        <w:t xml:space="preserve"> y un </w:t>
      </w:r>
      <w:r w:rsidRPr="00732237">
        <w:rPr>
          <w:rFonts w:ascii="Times New Roman" w:hAnsi="Times New Roman"/>
          <w:sz w:val="24"/>
          <w:szCs w:val="24"/>
        </w:rPr>
        <w:t>Encuentro motivacional para los padres y madres con total de 70</w:t>
      </w:r>
      <w:r>
        <w:rPr>
          <w:rFonts w:ascii="Times New Roman" w:hAnsi="Times New Roman"/>
          <w:sz w:val="24"/>
          <w:szCs w:val="24"/>
        </w:rPr>
        <w:t>participantes</w:t>
      </w:r>
      <w:r w:rsidRPr="00732237">
        <w:rPr>
          <w:rFonts w:ascii="Times New Roman" w:hAnsi="Times New Roman"/>
          <w:sz w:val="24"/>
          <w:szCs w:val="24"/>
        </w:rPr>
        <w:t xml:space="preserve">.  La actividad consistió en un Video-Fórum sobre el Consumo, efecto y consecuencias de las drogas para pasar a Valores y Principios para la Crianza de hijos e hijas.  </w:t>
      </w:r>
    </w:p>
    <w:p w:rsidR="00E0116A" w:rsidRDefault="00E0116A" w:rsidP="008224B8">
      <w:pPr>
        <w:pStyle w:val="Prrafodelista"/>
        <w:numPr>
          <w:ilvl w:val="0"/>
          <w:numId w:val="20"/>
        </w:numPr>
        <w:spacing w:line="480" w:lineRule="auto"/>
        <w:jc w:val="both"/>
        <w:rPr>
          <w:rFonts w:ascii="Times New Roman" w:hAnsi="Times New Roman"/>
          <w:sz w:val="24"/>
          <w:szCs w:val="24"/>
        </w:rPr>
      </w:pPr>
      <w:r w:rsidRPr="00656A71">
        <w:rPr>
          <w:rFonts w:ascii="Times New Roman" w:hAnsi="Times New Roman"/>
          <w:b/>
          <w:sz w:val="24"/>
          <w:szCs w:val="24"/>
        </w:rPr>
        <w:t>Encuentro Provincial de coordinac</w:t>
      </w:r>
      <w:r w:rsidR="00A6241D" w:rsidRPr="00656A71">
        <w:rPr>
          <w:rFonts w:ascii="Times New Roman" w:hAnsi="Times New Roman"/>
          <w:b/>
          <w:sz w:val="24"/>
          <w:szCs w:val="24"/>
        </w:rPr>
        <w:t>ión en La Vega</w:t>
      </w:r>
      <w:r w:rsidR="00A6241D">
        <w:rPr>
          <w:rFonts w:ascii="Times New Roman" w:hAnsi="Times New Roman"/>
          <w:sz w:val="24"/>
          <w:szCs w:val="24"/>
        </w:rPr>
        <w:t xml:space="preserve"> donde se </w:t>
      </w:r>
      <w:r w:rsidR="00305F84">
        <w:rPr>
          <w:rFonts w:ascii="Times New Roman" w:hAnsi="Times New Roman"/>
          <w:sz w:val="24"/>
          <w:szCs w:val="24"/>
        </w:rPr>
        <w:t>coordinó</w:t>
      </w:r>
      <w:r>
        <w:rPr>
          <w:rFonts w:ascii="Times New Roman" w:hAnsi="Times New Roman"/>
          <w:sz w:val="24"/>
          <w:szCs w:val="24"/>
        </w:rPr>
        <w:t xml:space="preserve"> con las autoridades y líderes comunitarios para celebrar el Encuentro Provincial Preventivo y dejar el Comité instalado y juramentado.</w:t>
      </w:r>
    </w:p>
    <w:p w:rsidR="00656A71" w:rsidRDefault="00656A71" w:rsidP="008224B8">
      <w:pPr>
        <w:pStyle w:val="Prrafodelista"/>
        <w:numPr>
          <w:ilvl w:val="0"/>
          <w:numId w:val="20"/>
        </w:numPr>
        <w:spacing w:line="480" w:lineRule="auto"/>
        <w:jc w:val="both"/>
        <w:rPr>
          <w:rFonts w:ascii="Times New Roman" w:hAnsi="Times New Roman"/>
          <w:sz w:val="24"/>
          <w:szCs w:val="24"/>
        </w:rPr>
      </w:pPr>
      <w:r>
        <w:rPr>
          <w:rFonts w:ascii="Times New Roman" w:hAnsi="Times New Roman"/>
          <w:b/>
          <w:sz w:val="24"/>
          <w:szCs w:val="24"/>
        </w:rPr>
        <w:t xml:space="preserve">Encuentro Provincial en Barahona </w:t>
      </w:r>
      <w:r w:rsidRPr="00E54CCE">
        <w:rPr>
          <w:rFonts w:ascii="Times New Roman" w:hAnsi="Times New Roman"/>
          <w:sz w:val="24"/>
          <w:szCs w:val="24"/>
        </w:rPr>
        <w:t xml:space="preserve">con la participación de las autoridades provinciales, municipales, iglesias, universidades, centros y </w:t>
      </w:r>
      <w:r w:rsidR="00E54CCE" w:rsidRPr="00E54CCE">
        <w:rPr>
          <w:rFonts w:ascii="Times New Roman" w:hAnsi="Times New Roman"/>
          <w:sz w:val="24"/>
          <w:szCs w:val="24"/>
        </w:rPr>
        <w:t>líderes</w:t>
      </w:r>
      <w:r w:rsidRPr="00E54CCE">
        <w:rPr>
          <w:rFonts w:ascii="Times New Roman" w:hAnsi="Times New Roman"/>
          <w:sz w:val="24"/>
          <w:szCs w:val="24"/>
        </w:rPr>
        <w:t xml:space="preserve"> comunitarios se </w:t>
      </w:r>
      <w:r w:rsidR="00DB18E3">
        <w:rPr>
          <w:rFonts w:ascii="Times New Roman" w:hAnsi="Times New Roman"/>
          <w:sz w:val="24"/>
          <w:szCs w:val="24"/>
        </w:rPr>
        <w:t>desarroll</w:t>
      </w:r>
      <w:r w:rsidR="00DB18E3" w:rsidRPr="00E54CCE">
        <w:rPr>
          <w:rFonts w:ascii="Times New Roman" w:hAnsi="Times New Roman"/>
          <w:sz w:val="24"/>
          <w:szCs w:val="24"/>
        </w:rPr>
        <w:t>ó</w:t>
      </w:r>
      <w:r w:rsidRPr="00E54CCE">
        <w:rPr>
          <w:rFonts w:ascii="Times New Roman" w:hAnsi="Times New Roman"/>
          <w:sz w:val="24"/>
          <w:szCs w:val="24"/>
        </w:rPr>
        <w:t xml:space="preserve"> este encuentro provincial, en donde se </w:t>
      </w:r>
      <w:r w:rsidR="00DB18E3" w:rsidRPr="00E54CCE">
        <w:rPr>
          <w:rFonts w:ascii="Times New Roman" w:hAnsi="Times New Roman"/>
          <w:sz w:val="24"/>
          <w:szCs w:val="24"/>
        </w:rPr>
        <w:t>realizó</w:t>
      </w:r>
      <w:r w:rsidRPr="00E54CCE">
        <w:rPr>
          <w:rFonts w:ascii="Times New Roman" w:hAnsi="Times New Roman"/>
          <w:sz w:val="24"/>
          <w:szCs w:val="24"/>
        </w:rPr>
        <w:t xml:space="preserve"> la juramentación del Comité Provincial y el reconocimientoa 1,600 estudiantes participantes en el ciclo de Conferencias: </w:t>
      </w:r>
      <w:r w:rsidR="00DB18E3">
        <w:rPr>
          <w:rFonts w:ascii="Times New Roman" w:hAnsi="Times New Roman"/>
          <w:sz w:val="24"/>
          <w:szCs w:val="24"/>
        </w:rPr>
        <w:t xml:space="preserve"> “</w:t>
      </w:r>
      <w:r w:rsidRPr="00DB18E3">
        <w:rPr>
          <w:rFonts w:ascii="Times New Roman" w:hAnsi="Times New Roman"/>
          <w:b/>
          <w:i/>
          <w:sz w:val="24"/>
          <w:szCs w:val="24"/>
        </w:rPr>
        <w:t>Nos toca a todos detener las Drogas</w:t>
      </w:r>
      <w:r w:rsidR="00DB18E3">
        <w:rPr>
          <w:rFonts w:ascii="Times New Roman" w:hAnsi="Times New Roman"/>
          <w:sz w:val="24"/>
          <w:szCs w:val="24"/>
        </w:rPr>
        <w:t>”</w:t>
      </w:r>
      <w:r w:rsidRPr="00E54CCE">
        <w:rPr>
          <w:rFonts w:ascii="Times New Roman" w:hAnsi="Times New Roman"/>
          <w:sz w:val="24"/>
          <w:szCs w:val="24"/>
        </w:rPr>
        <w:t>.</w:t>
      </w:r>
    </w:p>
    <w:p w:rsidR="009F4B93" w:rsidRPr="00E54CCE" w:rsidRDefault="009F4B93" w:rsidP="009F4B93">
      <w:pPr>
        <w:pStyle w:val="Prrafodelista"/>
        <w:spacing w:line="480" w:lineRule="auto"/>
        <w:ind w:firstLine="0"/>
        <w:jc w:val="both"/>
        <w:rPr>
          <w:rFonts w:ascii="Times New Roman" w:hAnsi="Times New Roman"/>
          <w:sz w:val="24"/>
          <w:szCs w:val="24"/>
        </w:rPr>
      </w:pPr>
    </w:p>
    <w:p w:rsidR="00656A71" w:rsidRDefault="00656A71" w:rsidP="008224B8">
      <w:pPr>
        <w:pStyle w:val="Prrafodelista"/>
        <w:numPr>
          <w:ilvl w:val="0"/>
          <w:numId w:val="20"/>
        </w:numPr>
        <w:spacing w:line="480" w:lineRule="auto"/>
        <w:jc w:val="both"/>
        <w:rPr>
          <w:rFonts w:ascii="Times New Roman" w:hAnsi="Times New Roman"/>
          <w:sz w:val="24"/>
          <w:szCs w:val="24"/>
        </w:rPr>
      </w:pPr>
      <w:r>
        <w:rPr>
          <w:rFonts w:ascii="Times New Roman" w:hAnsi="Times New Roman"/>
          <w:b/>
          <w:sz w:val="24"/>
          <w:szCs w:val="24"/>
        </w:rPr>
        <w:lastRenderedPageBreak/>
        <w:t>Encuentro en la Provincia de Puerto Plata</w:t>
      </w:r>
      <w:r w:rsidR="00E54CCE">
        <w:rPr>
          <w:rFonts w:ascii="Times New Roman" w:hAnsi="Times New Roman"/>
          <w:b/>
          <w:sz w:val="24"/>
          <w:szCs w:val="24"/>
        </w:rPr>
        <w:t xml:space="preserve">.  </w:t>
      </w:r>
      <w:r w:rsidR="00E54CCE" w:rsidRPr="00E54CCE">
        <w:rPr>
          <w:rFonts w:ascii="Times New Roman" w:hAnsi="Times New Roman"/>
          <w:sz w:val="24"/>
          <w:szCs w:val="24"/>
        </w:rPr>
        <w:t>Se produjo en el municipio de Guananico donde participaron los síndicos de Altamira, Luperón, Navarrete, Imbert, Los Hidalgos, Laguna Salada y Villa Isabela.  Estuvieron presentes miembros del cuerpo de bomberos, la policía escolar, directores y maestros acompañando a los estudiantes del nivel Básico y Medio incluyendo liceos nocturnos.  Un total de 1,328 estudiantes fueron sensibilizados.</w:t>
      </w:r>
    </w:p>
    <w:p w:rsidR="00894BF1" w:rsidRPr="00E54CCE" w:rsidRDefault="00894BF1" w:rsidP="008224B8">
      <w:pPr>
        <w:pStyle w:val="Prrafodelista"/>
        <w:numPr>
          <w:ilvl w:val="0"/>
          <w:numId w:val="20"/>
        </w:numPr>
        <w:spacing w:line="480" w:lineRule="auto"/>
        <w:jc w:val="both"/>
        <w:rPr>
          <w:rFonts w:ascii="Times New Roman" w:hAnsi="Times New Roman"/>
          <w:sz w:val="24"/>
          <w:szCs w:val="24"/>
        </w:rPr>
      </w:pPr>
      <w:r>
        <w:rPr>
          <w:rFonts w:ascii="Times New Roman" w:hAnsi="Times New Roman"/>
          <w:b/>
          <w:sz w:val="24"/>
          <w:szCs w:val="24"/>
        </w:rPr>
        <w:t>Charlas de orientación y prevención anti narcóticos</w:t>
      </w:r>
      <w:r w:rsidR="007F0391">
        <w:rPr>
          <w:rFonts w:ascii="Times New Roman" w:hAnsi="Times New Roman"/>
          <w:b/>
          <w:sz w:val="24"/>
          <w:szCs w:val="24"/>
        </w:rPr>
        <w:t>.</w:t>
      </w:r>
      <w:r w:rsidR="007F0391">
        <w:rPr>
          <w:rFonts w:ascii="Times New Roman" w:hAnsi="Times New Roman"/>
          <w:sz w:val="24"/>
          <w:szCs w:val="24"/>
        </w:rPr>
        <w:t xml:space="preserve"> Realizadas en la Universidad Católica Madre y Maestra de Santiago y en la Universidad Tecnológica de Santiago, UTESA, Recinto Mao.</w:t>
      </w:r>
    </w:p>
    <w:p w:rsidR="00FB1F6F" w:rsidRPr="00A6241D" w:rsidRDefault="00FB1F6F" w:rsidP="00FB1F6F">
      <w:pPr>
        <w:pStyle w:val="Prrafodelista"/>
        <w:spacing w:line="480" w:lineRule="auto"/>
        <w:ind w:firstLine="0"/>
        <w:jc w:val="both"/>
        <w:rPr>
          <w:rFonts w:ascii="Times New Roman" w:hAnsi="Times New Roman"/>
          <w:sz w:val="24"/>
          <w:szCs w:val="24"/>
        </w:rPr>
      </w:pPr>
    </w:p>
    <w:p w:rsidR="00305F84" w:rsidRDefault="00E0116A" w:rsidP="00305F84">
      <w:pPr>
        <w:spacing w:line="480" w:lineRule="auto"/>
        <w:ind w:firstLine="360"/>
        <w:jc w:val="both"/>
        <w:rPr>
          <w:rFonts w:ascii="Times New Roman" w:hAnsi="Times New Roman"/>
          <w:sz w:val="24"/>
          <w:szCs w:val="24"/>
        </w:rPr>
      </w:pPr>
      <w:r w:rsidRPr="00E0116A">
        <w:rPr>
          <w:rFonts w:ascii="Times New Roman" w:hAnsi="Times New Roman"/>
          <w:sz w:val="24"/>
          <w:szCs w:val="24"/>
        </w:rPr>
        <w:t xml:space="preserve">Otros encuentros se han realizado con Ministerios, Ayuntamientos, </w:t>
      </w:r>
      <w:r w:rsidR="00B460E2">
        <w:rPr>
          <w:rFonts w:ascii="Times New Roman" w:hAnsi="Times New Roman"/>
          <w:sz w:val="24"/>
          <w:szCs w:val="24"/>
        </w:rPr>
        <w:t xml:space="preserve">Legisladores, Embajadores y otras autoridades y entidades </w:t>
      </w:r>
      <w:r w:rsidRPr="00E0116A">
        <w:rPr>
          <w:rFonts w:ascii="Times New Roman" w:hAnsi="Times New Roman"/>
          <w:sz w:val="24"/>
          <w:szCs w:val="24"/>
        </w:rPr>
        <w:t>de República Dominicana, lo</w:t>
      </w:r>
      <w:r w:rsidR="001D16E2">
        <w:rPr>
          <w:rFonts w:ascii="Times New Roman" w:hAnsi="Times New Roman"/>
          <w:sz w:val="24"/>
          <w:szCs w:val="24"/>
        </w:rPr>
        <w:t>s que se detallan en elinforme</w:t>
      </w:r>
      <w:r w:rsidR="00B460E2">
        <w:rPr>
          <w:rFonts w:ascii="Times New Roman" w:hAnsi="Times New Roman"/>
          <w:sz w:val="24"/>
          <w:szCs w:val="24"/>
        </w:rPr>
        <w:t xml:space="preserve">, en los que </w:t>
      </w:r>
      <w:r w:rsidRPr="00E0116A">
        <w:rPr>
          <w:rFonts w:ascii="Times New Roman" w:hAnsi="Times New Roman"/>
          <w:sz w:val="24"/>
          <w:szCs w:val="24"/>
        </w:rPr>
        <w:t xml:space="preserve"> 9,866 personas han participado, se han registrado unas 91 organizaciones representadas.</w:t>
      </w:r>
    </w:p>
    <w:p w:rsidR="00305F84" w:rsidRPr="00A6241D" w:rsidRDefault="00305F84" w:rsidP="00A6241D">
      <w:pPr>
        <w:spacing w:line="480" w:lineRule="auto"/>
        <w:ind w:firstLine="360"/>
        <w:jc w:val="both"/>
        <w:rPr>
          <w:rFonts w:ascii="Times New Roman" w:hAnsi="Times New Roman"/>
          <w:sz w:val="24"/>
          <w:szCs w:val="24"/>
        </w:rPr>
      </w:pPr>
    </w:p>
    <w:p w:rsidR="00E0116A" w:rsidRPr="00E0116A" w:rsidRDefault="00277468" w:rsidP="00277468">
      <w:pPr>
        <w:spacing w:line="480" w:lineRule="auto"/>
        <w:ind w:firstLine="360"/>
        <w:jc w:val="both"/>
        <w:rPr>
          <w:rFonts w:ascii="Times New Roman" w:hAnsi="Times New Roman"/>
          <w:sz w:val="24"/>
          <w:szCs w:val="24"/>
        </w:rPr>
      </w:pPr>
      <w:r>
        <w:rPr>
          <w:rFonts w:ascii="Times New Roman" w:hAnsi="Times New Roman"/>
          <w:sz w:val="24"/>
          <w:szCs w:val="24"/>
        </w:rPr>
        <w:t xml:space="preserve">Entre los </w:t>
      </w:r>
      <w:r w:rsidR="00E0116A" w:rsidRPr="00E0116A">
        <w:rPr>
          <w:rFonts w:ascii="Times New Roman" w:hAnsi="Times New Roman"/>
          <w:sz w:val="24"/>
          <w:szCs w:val="24"/>
        </w:rPr>
        <w:t>Planes, Programas y Proyectos realizados el Consejo Nacional de Drogas en</w:t>
      </w:r>
      <w:r>
        <w:rPr>
          <w:rFonts w:ascii="Times New Roman" w:hAnsi="Times New Roman"/>
          <w:sz w:val="24"/>
          <w:szCs w:val="24"/>
        </w:rPr>
        <w:t xml:space="preserve"> el año</w:t>
      </w:r>
      <w:r w:rsidR="00E0116A" w:rsidRPr="00E0116A">
        <w:rPr>
          <w:rFonts w:ascii="Times New Roman" w:hAnsi="Times New Roman"/>
          <w:sz w:val="24"/>
          <w:szCs w:val="24"/>
        </w:rPr>
        <w:t xml:space="preserve"> 2017</w:t>
      </w:r>
      <w:r>
        <w:rPr>
          <w:rFonts w:ascii="Times New Roman" w:hAnsi="Times New Roman"/>
          <w:sz w:val="24"/>
          <w:szCs w:val="24"/>
        </w:rPr>
        <w:t xml:space="preserve">, </w:t>
      </w:r>
      <w:r w:rsidR="00B460E2">
        <w:rPr>
          <w:rFonts w:ascii="Times New Roman" w:hAnsi="Times New Roman"/>
          <w:sz w:val="24"/>
          <w:szCs w:val="24"/>
        </w:rPr>
        <w:t xml:space="preserve"> ha sensibilizado con los diferentes programas a</w:t>
      </w:r>
      <w:r>
        <w:rPr>
          <w:rFonts w:ascii="Times New Roman" w:hAnsi="Times New Roman"/>
          <w:sz w:val="24"/>
          <w:szCs w:val="24"/>
        </w:rPr>
        <w:t xml:space="preserve"> una población de </w:t>
      </w:r>
      <w:r w:rsidRPr="00B460E2">
        <w:rPr>
          <w:rFonts w:ascii="Times New Roman" w:hAnsi="Times New Roman"/>
          <w:b/>
          <w:sz w:val="24"/>
          <w:szCs w:val="24"/>
        </w:rPr>
        <w:t>17,</w:t>
      </w:r>
      <w:r w:rsidR="00E0116A" w:rsidRPr="00B460E2">
        <w:rPr>
          <w:rFonts w:ascii="Times New Roman" w:hAnsi="Times New Roman"/>
          <w:b/>
          <w:sz w:val="24"/>
          <w:szCs w:val="24"/>
        </w:rPr>
        <w:t>067</w:t>
      </w:r>
      <w:r w:rsidR="00E0116A" w:rsidRPr="00E0116A">
        <w:rPr>
          <w:rFonts w:ascii="Times New Roman" w:hAnsi="Times New Roman"/>
          <w:sz w:val="24"/>
          <w:szCs w:val="24"/>
        </w:rPr>
        <w:t xml:space="preserve"> personas participantes</w:t>
      </w:r>
      <w:r w:rsidR="00B460E2">
        <w:rPr>
          <w:rFonts w:ascii="Times New Roman" w:hAnsi="Times New Roman"/>
          <w:sz w:val="24"/>
          <w:szCs w:val="24"/>
        </w:rPr>
        <w:t>, destacándose nuestros programas estrellas “</w:t>
      </w:r>
      <w:r w:rsidR="00E0116A" w:rsidRPr="00B460E2">
        <w:rPr>
          <w:rFonts w:ascii="Times New Roman" w:hAnsi="Times New Roman"/>
          <w:b/>
          <w:i/>
          <w:sz w:val="24"/>
          <w:szCs w:val="24"/>
        </w:rPr>
        <w:t>Familias Fuertes</w:t>
      </w:r>
      <w:r w:rsidR="00B460E2" w:rsidRPr="00B460E2">
        <w:rPr>
          <w:rFonts w:ascii="Times New Roman" w:hAnsi="Times New Roman"/>
          <w:b/>
          <w:i/>
          <w:sz w:val="24"/>
          <w:szCs w:val="24"/>
        </w:rPr>
        <w:t xml:space="preserve"> y Habilidades Parentales</w:t>
      </w:r>
      <w:r w:rsidR="00B460E2">
        <w:rPr>
          <w:rFonts w:ascii="Times New Roman" w:hAnsi="Times New Roman"/>
          <w:sz w:val="24"/>
          <w:szCs w:val="24"/>
        </w:rPr>
        <w:t>”</w:t>
      </w:r>
      <w:r w:rsidR="00E0116A" w:rsidRPr="00E0116A">
        <w:rPr>
          <w:rFonts w:ascii="Times New Roman" w:hAnsi="Times New Roman"/>
          <w:sz w:val="24"/>
          <w:szCs w:val="24"/>
        </w:rPr>
        <w:t>.  Existe una gran demanda para que la familia sea atendida en el fortalecimiento de valores y principios en la cri</w:t>
      </w:r>
      <w:r w:rsidR="00B460E2">
        <w:rPr>
          <w:rFonts w:ascii="Times New Roman" w:hAnsi="Times New Roman"/>
          <w:sz w:val="24"/>
          <w:szCs w:val="24"/>
        </w:rPr>
        <w:t xml:space="preserve">anza de sus hijos e hijas.  Estos </w:t>
      </w:r>
      <w:r w:rsidR="00E0116A" w:rsidRPr="00E0116A">
        <w:rPr>
          <w:rFonts w:ascii="Times New Roman" w:hAnsi="Times New Roman"/>
          <w:sz w:val="24"/>
          <w:szCs w:val="24"/>
        </w:rPr>
        <w:t xml:space="preserve"> Programa</w:t>
      </w:r>
      <w:r w:rsidR="00B460E2">
        <w:rPr>
          <w:rFonts w:ascii="Times New Roman" w:hAnsi="Times New Roman"/>
          <w:sz w:val="24"/>
          <w:szCs w:val="24"/>
        </w:rPr>
        <w:t xml:space="preserve">s son </w:t>
      </w:r>
      <w:r w:rsidR="00E0116A" w:rsidRPr="00E0116A">
        <w:rPr>
          <w:rFonts w:ascii="Times New Roman" w:hAnsi="Times New Roman"/>
          <w:sz w:val="24"/>
          <w:szCs w:val="24"/>
        </w:rPr>
        <w:t>la respuesta  y ha</w:t>
      </w:r>
      <w:r w:rsidR="00B460E2">
        <w:rPr>
          <w:rFonts w:ascii="Times New Roman" w:hAnsi="Times New Roman"/>
          <w:sz w:val="24"/>
          <w:szCs w:val="24"/>
        </w:rPr>
        <w:t>n</w:t>
      </w:r>
      <w:r w:rsidR="00E0116A" w:rsidRPr="00E0116A">
        <w:rPr>
          <w:rFonts w:ascii="Times New Roman" w:hAnsi="Times New Roman"/>
          <w:sz w:val="24"/>
          <w:szCs w:val="24"/>
        </w:rPr>
        <w:t xml:space="preserve"> tenido una acogida de gran interés entre los padres y las madres de todos los sectores sociales.  </w:t>
      </w:r>
      <w:r w:rsidR="00CD1495">
        <w:rPr>
          <w:rFonts w:ascii="Times New Roman" w:hAnsi="Times New Roman"/>
          <w:sz w:val="24"/>
          <w:szCs w:val="24"/>
        </w:rPr>
        <w:t xml:space="preserve"> S</w:t>
      </w:r>
      <w:r w:rsidR="00E0116A" w:rsidRPr="00E0116A">
        <w:rPr>
          <w:rFonts w:ascii="Times New Roman" w:hAnsi="Times New Roman"/>
          <w:sz w:val="24"/>
          <w:szCs w:val="24"/>
        </w:rPr>
        <w:t>e ocupa de fortalecer las familias para reducir factores de riesgos y construir estrategias de protección tanto para jóvenes como para sus padres, madres y tutores o cuidadores.</w:t>
      </w:r>
    </w:p>
    <w:p w:rsidR="00E0116A" w:rsidRDefault="00E0116A" w:rsidP="00277468">
      <w:pPr>
        <w:pStyle w:val="Prrafodelista"/>
        <w:spacing w:line="480" w:lineRule="auto"/>
        <w:ind w:firstLine="0"/>
        <w:jc w:val="both"/>
        <w:rPr>
          <w:rFonts w:ascii="Times New Roman" w:hAnsi="Times New Roman"/>
          <w:sz w:val="24"/>
          <w:szCs w:val="24"/>
        </w:rPr>
      </w:pPr>
    </w:p>
    <w:p w:rsidR="009F4B93" w:rsidRPr="00E0116A" w:rsidRDefault="009F4B93" w:rsidP="00277468">
      <w:pPr>
        <w:pStyle w:val="Prrafodelista"/>
        <w:spacing w:line="480" w:lineRule="auto"/>
        <w:ind w:firstLine="0"/>
        <w:jc w:val="both"/>
        <w:rPr>
          <w:rFonts w:ascii="Times New Roman" w:hAnsi="Times New Roman"/>
          <w:sz w:val="24"/>
          <w:szCs w:val="24"/>
        </w:rPr>
      </w:pPr>
    </w:p>
    <w:p w:rsidR="00E0116A" w:rsidRPr="00E0116A" w:rsidRDefault="00E0116A" w:rsidP="00E055A0">
      <w:pPr>
        <w:spacing w:line="480" w:lineRule="auto"/>
        <w:ind w:firstLine="360"/>
        <w:jc w:val="both"/>
        <w:rPr>
          <w:rFonts w:ascii="Times New Roman" w:hAnsi="Times New Roman"/>
          <w:sz w:val="24"/>
          <w:szCs w:val="24"/>
        </w:rPr>
      </w:pPr>
      <w:r w:rsidRPr="00E0116A">
        <w:rPr>
          <w:rFonts w:ascii="Times New Roman" w:hAnsi="Times New Roman"/>
          <w:sz w:val="24"/>
          <w:szCs w:val="24"/>
        </w:rPr>
        <w:lastRenderedPageBreak/>
        <w:t>Las familias que participaron t</w:t>
      </w:r>
      <w:r w:rsidR="00CD1495">
        <w:rPr>
          <w:rFonts w:ascii="Times New Roman" w:hAnsi="Times New Roman"/>
          <w:sz w:val="24"/>
          <w:szCs w:val="24"/>
        </w:rPr>
        <w:t>i</w:t>
      </w:r>
      <w:r w:rsidRPr="00E0116A">
        <w:rPr>
          <w:rFonts w:ascii="Times New Roman" w:hAnsi="Times New Roman"/>
          <w:sz w:val="24"/>
          <w:szCs w:val="24"/>
        </w:rPr>
        <w:t>ene</w:t>
      </w:r>
      <w:r w:rsidR="00CD1495">
        <w:rPr>
          <w:rFonts w:ascii="Times New Roman" w:hAnsi="Times New Roman"/>
          <w:sz w:val="24"/>
          <w:szCs w:val="24"/>
        </w:rPr>
        <w:t xml:space="preserve">n hijos </w:t>
      </w:r>
      <w:r w:rsidRPr="00E0116A">
        <w:rPr>
          <w:rFonts w:ascii="Times New Roman" w:hAnsi="Times New Roman"/>
          <w:sz w:val="24"/>
          <w:szCs w:val="24"/>
        </w:rPr>
        <w:t xml:space="preserve"> adolescentes </w:t>
      </w:r>
      <w:r w:rsidR="00CD1495">
        <w:rPr>
          <w:rFonts w:ascii="Times New Roman" w:hAnsi="Times New Roman"/>
          <w:sz w:val="24"/>
          <w:szCs w:val="24"/>
        </w:rPr>
        <w:t xml:space="preserve"> en edades </w:t>
      </w:r>
      <w:r w:rsidRPr="00E0116A">
        <w:rPr>
          <w:rFonts w:ascii="Times New Roman" w:hAnsi="Times New Roman"/>
          <w:sz w:val="24"/>
          <w:szCs w:val="24"/>
        </w:rPr>
        <w:t xml:space="preserve">entre 10-14 años </w:t>
      </w:r>
      <w:r w:rsidR="00CD1495">
        <w:rPr>
          <w:rFonts w:ascii="Times New Roman" w:hAnsi="Times New Roman"/>
          <w:sz w:val="24"/>
          <w:szCs w:val="24"/>
        </w:rPr>
        <w:t xml:space="preserve"> cuyo mayor interés es  </w:t>
      </w:r>
      <w:r w:rsidRPr="00E0116A">
        <w:rPr>
          <w:rFonts w:ascii="Times New Roman" w:hAnsi="Times New Roman"/>
          <w:sz w:val="24"/>
          <w:szCs w:val="24"/>
        </w:rPr>
        <w:t>prevenir conductas de riesgos a través de la promoción entre padres, madres e hijos/as y otras conductas que comprometen la salud de los/as adolescentes.A la fecha se han capacitado:</w:t>
      </w:r>
    </w:p>
    <w:p w:rsidR="00E0116A" w:rsidRPr="00E0116A" w:rsidRDefault="00656A71" w:rsidP="00277468">
      <w:pPr>
        <w:spacing w:line="480" w:lineRule="auto"/>
        <w:jc w:val="both"/>
        <w:rPr>
          <w:rFonts w:ascii="Times New Roman" w:hAnsi="Times New Roman"/>
          <w:sz w:val="24"/>
          <w:szCs w:val="24"/>
        </w:rPr>
      </w:pPr>
      <w:r w:rsidRPr="009F4B93">
        <w:rPr>
          <w:rFonts w:ascii="Times New Roman" w:hAnsi="Times New Roman"/>
          <w:b/>
          <w:sz w:val="24"/>
          <w:szCs w:val="24"/>
        </w:rPr>
        <w:t>235</w:t>
      </w:r>
      <w:r w:rsidR="00E0116A" w:rsidRPr="00E0116A">
        <w:rPr>
          <w:rFonts w:ascii="Times New Roman" w:hAnsi="Times New Roman"/>
          <w:sz w:val="24"/>
          <w:szCs w:val="24"/>
        </w:rPr>
        <w:t xml:space="preserve"> personas c</w:t>
      </w:r>
      <w:r>
        <w:rPr>
          <w:rFonts w:ascii="Times New Roman" w:hAnsi="Times New Roman"/>
          <w:sz w:val="24"/>
          <w:szCs w:val="24"/>
        </w:rPr>
        <w:t>apacitadas</w:t>
      </w:r>
      <w:r w:rsidR="00E0116A" w:rsidRPr="00E0116A">
        <w:rPr>
          <w:rFonts w:ascii="Times New Roman" w:hAnsi="Times New Roman"/>
          <w:sz w:val="24"/>
          <w:szCs w:val="24"/>
        </w:rPr>
        <w:t>.</w:t>
      </w:r>
    </w:p>
    <w:p w:rsidR="00E0116A" w:rsidRPr="00E0116A" w:rsidRDefault="009F4B93" w:rsidP="00277468">
      <w:pPr>
        <w:spacing w:line="480" w:lineRule="auto"/>
        <w:jc w:val="both"/>
        <w:rPr>
          <w:rFonts w:ascii="Times New Roman" w:hAnsi="Times New Roman"/>
          <w:sz w:val="24"/>
          <w:szCs w:val="24"/>
        </w:rPr>
      </w:pPr>
      <w:r>
        <w:rPr>
          <w:rFonts w:ascii="Times New Roman" w:hAnsi="Times New Roman"/>
          <w:b/>
          <w:sz w:val="24"/>
          <w:szCs w:val="24"/>
        </w:rPr>
        <w:t>0</w:t>
      </w:r>
      <w:r w:rsidR="00656A71" w:rsidRPr="009F4B93">
        <w:rPr>
          <w:rFonts w:ascii="Times New Roman" w:hAnsi="Times New Roman"/>
          <w:b/>
          <w:sz w:val="24"/>
          <w:szCs w:val="24"/>
        </w:rPr>
        <w:t>9</w:t>
      </w:r>
      <w:r w:rsidR="00E0116A" w:rsidRPr="00E0116A">
        <w:rPr>
          <w:rFonts w:ascii="Times New Roman" w:hAnsi="Times New Roman"/>
          <w:sz w:val="24"/>
          <w:szCs w:val="24"/>
        </w:rPr>
        <w:t>Instituciones</w:t>
      </w:r>
      <w:r w:rsidR="00656A71">
        <w:rPr>
          <w:rFonts w:ascii="Times New Roman" w:hAnsi="Times New Roman"/>
          <w:sz w:val="24"/>
          <w:szCs w:val="24"/>
        </w:rPr>
        <w:t xml:space="preserve"> participantes</w:t>
      </w:r>
      <w:r w:rsidR="00E0116A" w:rsidRPr="00E0116A">
        <w:rPr>
          <w:rFonts w:ascii="Times New Roman" w:hAnsi="Times New Roman"/>
          <w:sz w:val="24"/>
          <w:szCs w:val="24"/>
        </w:rPr>
        <w:t xml:space="preserve">. </w:t>
      </w:r>
    </w:p>
    <w:p w:rsidR="00E0116A" w:rsidRPr="00E0116A" w:rsidRDefault="00656A71" w:rsidP="00277468">
      <w:pPr>
        <w:spacing w:line="480" w:lineRule="auto"/>
        <w:jc w:val="both"/>
        <w:rPr>
          <w:rFonts w:ascii="Times New Roman" w:hAnsi="Times New Roman"/>
          <w:sz w:val="24"/>
          <w:szCs w:val="24"/>
        </w:rPr>
      </w:pPr>
      <w:r w:rsidRPr="009F4B93">
        <w:rPr>
          <w:rFonts w:ascii="Times New Roman" w:hAnsi="Times New Roman"/>
          <w:b/>
          <w:sz w:val="24"/>
          <w:szCs w:val="24"/>
        </w:rPr>
        <w:t>17</w:t>
      </w:r>
      <w:r>
        <w:rPr>
          <w:rFonts w:ascii="Times New Roman" w:hAnsi="Times New Roman"/>
          <w:sz w:val="24"/>
          <w:szCs w:val="24"/>
        </w:rPr>
        <w:t xml:space="preserve"> Lugares de Implementación y supervisiones</w:t>
      </w:r>
    </w:p>
    <w:p w:rsidR="00E0116A" w:rsidRDefault="00656A71" w:rsidP="00277468">
      <w:pPr>
        <w:spacing w:line="480" w:lineRule="auto"/>
        <w:jc w:val="both"/>
        <w:rPr>
          <w:rFonts w:ascii="Times New Roman" w:hAnsi="Times New Roman"/>
          <w:sz w:val="24"/>
          <w:szCs w:val="24"/>
        </w:rPr>
      </w:pPr>
      <w:r w:rsidRPr="009F4B93">
        <w:rPr>
          <w:rFonts w:ascii="Times New Roman" w:hAnsi="Times New Roman"/>
          <w:b/>
          <w:sz w:val="24"/>
          <w:szCs w:val="24"/>
        </w:rPr>
        <w:t>175</w:t>
      </w:r>
      <w:r w:rsidR="00E0116A" w:rsidRPr="00E0116A">
        <w:rPr>
          <w:rFonts w:ascii="Times New Roman" w:hAnsi="Times New Roman"/>
          <w:sz w:val="24"/>
          <w:szCs w:val="24"/>
        </w:rPr>
        <w:t xml:space="preserve"> familias certificadas</w:t>
      </w:r>
      <w:r w:rsidR="00CD1495">
        <w:rPr>
          <w:rFonts w:ascii="Times New Roman" w:hAnsi="Times New Roman"/>
          <w:sz w:val="24"/>
          <w:szCs w:val="24"/>
        </w:rPr>
        <w:t>.</w:t>
      </w:r>
    </w:p>
    <w:p w:rsidR="00656A71" w:rsidRPr="00E0116A" w:rsidRDefault="00656A71" w:rsidP="00277468">
      <w:pPr>
        <w:spacing w:line="480" w:lineRule="auto"/>
        <w:jc w:val="both"/>
        <w:rPr>
          <w:rFonts w:ascii="Times New Roman" w:hAnsi="Times New Roman"/>
          <w:sz w:val="24"/>
          <w:szCs w:val="24"/>
        </w:rPr>
      </w:pPr>
    </w:p>
    <w:p w:rsidR="00656A71" w:rsidRDefault="00E0116A" w:rsidP="00E54CCE">
      <w:pPr>
        <w:spacing w:line="48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Una necesidad sentida en todo el ámbito nacional es la capacitación a los recursos humanos que ofrecen servicios de tratamiento y rehabilitación en centros de tratamiento de la República Dominicana.  A los fines se desarrolló la primera etapa del </w:t>
      </w:r>
      <w:r w:rsidRPr="008A2B06">
        <w:rPr>
          <w:rFonts w:ascii="Times New Roman" w:hAnsi="Times New Roman" w:cs="Times New Roman"/>
          <w:b/>
          <w:sz w:val="24"/>
          <w:szCs w:val="24"/>
        </w:rPr>
        <w:t xml:space="preserve">Programa de Capacitación y Certificación a los Recursos Humano que Brindan Servicios de Tratamiento y Rehabilitación a Personas con Problemas por Consumo de </w:t>
      </w:r>
      <w:r w:rsidR="00BF795B">
        <w:rPr>
          <w:rFonts w:ascii="Times New Roman" w:hAnsi="Times New Roman" w:cs="Times New Roman"/>
          <w:b/>
          <w:sz w:val="24"/>
          <w:szCs w:val="24"/>
        </w:rPr>
        <w:t xml:space="preserve">Drogas y Violencia – PROCCER-RD, </w:t>
      </w:r>
      <w:r w:rsidR="00BF795B" w:rsidRPr="00E055A0">
        <w:rPr>
          <w:rFonts w:ascii="Times New Roman" w:hAnsi="Times New Roman" w:cs="Times New Roman"/>
          <w:sz w:val="24"/>
          <w:szCs w:val="24"/>
        </w:rPr>
        <w:t>en el cual se capacitaron 250 personas que laboran en los 92 Centros de Tra</w:t>
      </w:r>
      <w:r w:rsidR="00CD1495">
        <w:rPr>
          <w:rFonts w:ascii="Times New Roman" w:hAnsi="Times New Roman" w:cs="Times New Roman"/>
          <w:sz w:val="24"/>
          <w:szCs w:val="24"/>
        </w:rPr>
        <w:t>tamiento que funcionan en el P</w:t>
      </w:r>
      <w:r w:rsidR="00BF795B" w:rsidRPr="00E055A0">
        <w:rPr>
          <w:rFonts w:ascii="Times New Roman" w:hAnsi="Times New Roman" w:cs="Times New Roman"/>
          <w:sz w:val="24"/>
          <w:szCs w:val="24"/>
        </w:rPr>
        <w:t>aís ofreciendo servicios a consumidores de drogas, impartidas en tres cursos:</w:t>
      </w:r>
      <w:r w:rsidR="00BF795B" w:rsidRPr="00E055A0">
        <w:rPr>
          <w:rFonts w:ascii="Times New Roman" w:hAnsi="Times New Roman"/>
          <w:sz w:val="24"/>
          <w:szCs w:val="24"/>
        </w:rPr>
        <w:t>Curso</w:t>
      </w:r>
      <w:r w:rsidR="00BF795B" w:rsidRPr="00172A74">
        <w:rPr>
          <w:rFonts w:ascii="Times New Roman" w:hAnsi="Times New Roman"/>
          <w:sz w:val="24"/>
          <w:szCs w:val="24"/>
        </w:rPr>
        <w:t xml:space="preserve"> I – Básico Inicial</w:t>
      </w:r>
      <w:r w:rsidR="00172A74">
        <w:rPr>
          <w:rFonts w:ascii="Times New Roman" w:hAnsi="Times New Roman"/>
          <w:sz w:val="24"/>
          <w:szCs w:val="24"/>
        </w:rPr>
        <w:t>,</w:t>
      </w:r>
      <w:r w:rsidR="00BF795B" w:rsidRPr="00172A74">
        <w:rPr>
          <w:rFonts w:ascii="Times New Roman" w:hAnsi="Times New Roman"/>
          <w:sz w:val="24"/>
          <w:szCs w:val="24"/>
        </w:rPr>
        <w:t>Curso II – Básico Especializado</w:t>
      </w:r>
      <w:r w:rsidR="00172A74">
        <w:rPr>
          <w:rFonts w:ascii="Times New Roman" w:hAnsi="Times New Roman" w:cs="Times New Roman"/>
          <w:b/>
          <w:sz w:val="24"/>
          <w:szCs w:val="24"/>
        </w:rPr>
        <w:t xml:space="preserve"> y </w:t>
      </w:r>
      <w:r w:rsidR="00BF795B" w:rsidRPr="00172A74">
        <w:rPr>
          <w:rFonts w:ascii="Times New Roman" w:hAnsi="Times New Roman"/>
          <w:sz w:val="24"/>
          <w:szCs w:val="24"/>
        </w:rPr>
        <w:t>Curso III – Básico Superior</w:t>
      </w:r>
      <w:r w:rsidR="00172A74">
        <w:rPr>
          <w:rFonts w:ascii="Times New Roman" w:hAnsi="Times New Roman"/>
          <w:sz w:val="24"/>
          <w:szCs w:val="24"/>
        </w:rPr>
        <w:t>.</w:t>
      </w:r>
    </w:p>
    <w:p w:rsidR="009F4B93" w:rsidRDefault="009F4B93" w:rsidP="00277468">
      <w:pPr>
        <w:pStyle w:val="Prrafodelista"/>
        <w:spacing w:line="480" w:lineRule="auto"/>
        <w:ind w:left="780"/>
        <w:jc w:val="both"/>
        <w:rPr>
          <w:rFonts w:ascii="Times New Roman" w:hAnsi="Times New Roman"/>
          <w:sz w:val="24"/>
          <w:szCs w:val="24"/>
        </w:rPr>
      </w:pPr>
    </w:p>
    <w:p w:rsidR="00172A74" w:rsidRDefault="00E0116A" w:rsidP="00FB1F6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 nivel internacional, en la evaluación y seguimiento que la Comisión Interamericana para el Control del Abuso de  Drogas CICAD/OEA hizo al desarrollo del PROCCER-RD está calificado en 1er. lugar, por la originalidad, organización y excelencia con que el Consejo Nacional de Drogas junto a la Universidad Autónoma de Santo Domingo y la Facultad de Ciencias de la Salud realizaron esta primera etapa.</w:t>
      </w:r>
    </w:p>
    <w:p w:rsidR="009F4B93" w:rsidRDefault="005247F4" w:rsidP="00945C14">
      <w:pPr>
        <w:spacing w:line="480" w:lineRule="auto"/>
        <w:rPr>
          <w:rFonts w:ascii="Times New Roman" w:hAnsi="Times New Roman"/>
          <w:b/>
          <w:color w:val="548DD4" w:themeColor="text2" w:themeTint="99"/>
          <w:sz w:val="32"/>
          <w:szCs w:val="32"/>
        </w:rPr>
      </w:pPr>
      <w:r w:rsidRPr="006810B3">
        <w:rPr>
          <w:rFonts w:ascii="Times New Roman" w:hAnsi="Times New Roman"/>
          <w:b/>
          <w:color w:val="548DD4" w:themeColor="text2" w:themeTint="99"/>
          <w:sz w:val="32"/>
          <w:szCs w:val="32"/>
        </w:rPr>
        <w:lastRenderedPageBreak/>
        <w:t>INFORMACION INSTITUCIONAL</w:t>
      </w:r>
    </w:p>
    <w:p w:rsidR="00945C14" w:rsidRPr="00945C14" w:rsidRDefault="00945C14" w:rsidP="00945C14">
      <w:pPr>
        <w:spacing w:line="480" w:lineRule="auto"/>
        <w:rPr>
          <w:rFonts w:ascii="Times New Roman" w:hAnsi="Times New Roman"/>
          <w:b/>
          <w:color w:val="548DD4" w:themeColor="text2" w:themeTint="99"/>
          <w:sz w:val="32"/>
          <w:szCs w:val="32"/>
        </w:rPr>
      </w:pPr>
    </w:p>
    <w:p w:rsidR="00D66202" w:rsidRDefault="00D66202" w:rsidP="00D66202">
      <w:pPr>
        <w:pStyle w:val="Textoindependiente"/>
        <w:spacing w:after="0" w:line="480" w:lineRule="auto"/>
        <w:ind w:firstLine="708"/>
        <w:jc w:val="both"/>
        <w:rPr>
          <w:rFonts w:ascii="Times New Roman" w:hAnsi="Times New Roman" w:cs="Times New Roman"/>
          <w:sz w:val="24"/>
          <w:szCs w:val="24"/>
        </w:rPr>
      </w:pPr>
      <w:r w:rsidRPr="001C748A">
        <w:rPr>
          <w:rFonts w:ascii="Times New Roman" w:hAnsi="Times New Roman" w:cs="Times New Roman"/>
          <w:sz w:val="24"/>
          <w:szCs w:val="24"/>
        </w:rPr>
        <w:t>El Consejo Nacional de Drogas se crea bajo la dependencia del Poder  Ejecutivo, mediante el artículo 19 de la Ley 50-88 del 30</w:t>
      </w:r>
      <w:r>
        <w:rPr>
          <w:rFonts w:ascii="Times New Roman" w:hAnsi="Times New Roman" w:cs="Times New Roman"/>
          <w:sz w:val="24"/>
          <w:szCs w:val="24"/>
        </w:rPr>
        <w:t xml:space="preserve"> de mayo del </w:t>
      </w:r>
      <w:r w:rsidR="009A2003">
        <w:rPr>
          <w:rFonts w:ascii="Times New Roman" w:hAnsi="Times New Roman" w:cs="Times New Roman"/>
          <w:sz w:val="24"/>
          <w:szCs w:val="24"/>
        </w:rPr>
        <w:t xml:space="preserve"> año </w:t>
      </w:r>
      <w:r>
        <w:rPr>
          <w:rFonts w:ascii="Times New Roman" w:hAnsi="Times New Roman" w:cs="Times New Roman"/>
          <w:sz w:val="24"/>
          <w:szCs w:val="24"/>
        </w:rPr>
        <w:t>1988.  Sus acciones se enmarcan en los resultados del Plan Estratégico Nacional sobre Drogas 2016-2020.   Tiene como o</w:t>
      </w:r>
      <w:r w:rsidRPr="001C748A">
        <w:rPr>
          <w:rFonts w:ascii="Times New Roman" w:hAnsi="Times New Roman" w:cs="Times New Roman"/>
          <w:sz w:val="24"/>
          <w:szCs w:val="24"/>
        </w:rPr>
        <w:t>bjetivos principales:</w:t>
      </w:r>
    </w:p>
    <w:p w:rsidR="00945C14" w:rsidRDefault="00945C14" w:rsidP="00D66202">
      <w:pPr>
        <w:pStyle w:val="Textoindependiente"/>
        <w:spacing w:after="0" w:line="480" w:lineRule="auto"/>
        <w:ind w:firstLine="708"/>
        <w:jc w:val="both"/>
        <w:rPr>
          <w:rFonts w:ascii="Times New Roman" w:hAnsi="Times New Roman" w:cs="Times New Roman"/>
          <w:sz w:val="24"/>
          <w:szCs w:val="24"/>
        </w:rPr>
      </w:pPr>
    </w:p>
    <w:p w:rsidR="00D66202" w:rsidRPr="002B4264" w:rsidRDefault="00D66202" w:rsidP="008224B8">
      <w:pPr>
        <w:pStyle w:val="Prrafodelista"/>
        <w:numPr>
          <w:ilvl w:val="0"/>
          <w:numId w:val="11"/>
        </w:numPr>
        <w:spacing w:line="480" w:lineRule="auto"/>
        <w:jc w:val="both"/>
        <w:rPr>
          <w:rFonts w:ascii="Times New Roman" w:hAnsi="Times New Roman"/>
          <w:sz w:val="24"/>
          <w:szCs w:val="24"/>
        </w:rPr>
      </w:pPr>
      <w:r w:rsidRPr="001C748A">
        <w:rPr>
          <w:rFonts w:ascii="Times New Roman" w:hAnsi="Times New Roman"/>
          <w:sz w:val="24"/>
          <w:szCs w:val="24"/>
        </w:rPr>
        <w:t xml:space="preserve">Asesorar al Poder Ejecutivo en materia de la problemática de las drogas en la República Dominicana. </w:t>
      </w:r>
    </w:p>
    <w:p w:rsidR="00D66202" w:rsidRPr="002B4264" w:rsidRDefault="00D66202" w:rsidP="008224B8">
      <w:pPr>
        <w:pStyle w:val="Prrafodelista"/>
        <w:numPr>
          <w:ilvl w:val="0"/>
          <w:numId w:val="11"/>
        </w:numPr>
        <w:spacing w:line="480" w:lineRule="auto"/>
        <w:jc w:val="both"/>
        <w:rPr>
          <w:rFonts w:ascii="Times New Roman" w:hAnsi="Times New Roman"/>
          <w:sz w:val="24"/>
          <w:szCs w:val="24"/>
        </w:rPr>
      </w:pPr>
      <w:r w:rsidRPr="001C748A">
        <w:rPr>
          <w:rFonts w:ascii="Times New Roman" w:hAnsi="Times New Roman"/>
          <w:sz w:val="24"/>
          <w:szCs w:val="24"/>
        </w:rPr>
        <w:t xml:space="preserve">Revisar, diseñar, desarrollar e implementar la estrategia y campaña nacional contra el consumo, distribución y tráfico de drogas  ilícitas en la República Dominicana. </w:t>
      </w:r>
    </w:p>
    <w:p w:rsidR="00D66202" w:rsidRDefault="00D66202" w:rsidP="008224B8">
      <w:pPr>
        <w:pStyle w:val="Prrafodelista"/>
        <w:numPr>
          <w:ilvl w:val="0"/>
          <w:numId w:val="11"/>
        </w:numPr>
        <w:spacing w:line="480" w:lineRule="auto"/>
        <w:jc w:val="both"/>
        <w:rPr>
          <w:rFonts w:ascii="Times New Roman" w:hAnsi="Times New Roman"/>
          <w:sz w:val="24"/>
          <w:szCs w:val="24"/>
        </w:rPr>
      </w:pPr>
      <w:r w:rsidRPr="001C748A">
        <w:rPr>
          <w:rFonts w:ascii="Times New Roman" w:hAnsi="Times New Roman"/>
          <w:sz w:val="24"/>
          <w:szCs w:val="24"/>
        </w:rPr>
        <w:t xml:space="preserve">Proporcionar la coordinación de todos los sectores públicos y privados de la República Dominicana,  para detener el tráfico ilícito de drogas a </w:t>
      </w:r>
      <w:r w:rsidR="003B2569">
        <w:rPr>
          <w:rFonts w:ascii="Times New Roman" w:hAnsi="Times New Roman"/>
          <w:sz w:val="24"/>
          <w:szCs w:val="24"/>
        </w:rPr>
        <w:t xml:space="preserve">nivel nacional e internacional.  </w:t>
      </w:r>
    </w:p>
    <w:p w:rsidR="00B419E0" w:rsidRDefault="00B419E0" w:rsidP="00D66202">
      <w:pPr>
        <w:pStyle w:val="Textoindependiente"/>
        <w:spacing w:after="0" w:line="480" w:lineRule="auto"/>
        <w:jc w:val="both"/>
        <w:rPr>
          <w:rFonts w:ascii="Times New Roman" w:hAnsi="Times New Roman" w:cs="Times New Roman"/>
          <w:sz w:val="24"/>
          <w:szCs w:val="24"/>
        </w:rPr>
      </w:pPr>
    </w:p>
    <w:p w:rsidR="0094736A" w:rsidRDefault="0094736A" w:rsidP="005247F4">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Asimismo, asesorado por la Comisión Interamericana para el Control del Abuso de Drogas CICAD/OEA ha asistido a numerosos eventos internacionales con fines de actualizar los procesos que sirven a los planes, pro</w:t>
      </w:r>
      <w:r w:rsidR="00970E90">
        <w:rPr>
          <w:rFonts w:ascii="Times New Roman" w:hAnsi="Times New Roman" w:cs="Times New Roman"/>
          <w:sz w:val="24"/>
          <w:szCs w:val="24"/>
        </w:rPr>
        <w:t>yectos y programas de la I</w:t>
      </w:r>
      <w:r w:rsidR="00A247EA">
        <w:rPr>
          <w:rFonts w:ascii="Times New Roman" w:hAnsi="Times New Roman" w:cs="Times New Roman"/>
          <w:sz w:val="24"/>
          <w:szCs w:val="24"/>
        </w:rPr>
        <w:t>nstitución.</w:t>
      </w:r>
    </w:p>
    <w:p w:rsidR="00B419E0" w:rsidRDefault="00B419E0" w:rsidP="005247F4">
      <w:pPr>
        <w:pStyle w:val="Textoindependiente"/>
        <w:spacing w:after="0" w:line="480" w:lineRule="auto"/>
        <w:ind w:firstLine="708"/>
        <w:jc w:val="both"/>
        <w:rPr>
          <w:rFonts w:ascii="Times New Roman" w:hAnsi="Times New Roman" w:cs="Times New Roman"/>
          <w:sz w:val="24"/>
          <w:szCs w:val="24"/>
        </w:rPr>
      </w:pPr>
    </w:p>
    <w:p w:rsidR="00A247EA" w:rsidRDefault="0094736A" w:rsidP="00D66202">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La misión, visión, valores y objetivos son parte central de la filosofía y princip</w:t>
      </w:r>
      <w:r w:rsidR="00D66202">
        <w:rPr>
          <w:rFonts w:ascii="Times New Roman" w:hAnsi="Times New Roman" w:cs="Times New Roman"/>
          <w:sz w:val="24"/>
          <w:szCs w:val="24"/>
        </w:rPr>
        <w:t>ios que rigen esta organización.</w:t>
      </w:r>
    </w:p>
    <w:p w:rsidR="002B4264" w:rsidRDefault="002B4264" w:rsidP="00D66202">
      <w:pPr>
        <w:pStyle w:val="Textoindependiente"/>
        <w:spacing w:after="0" w:line="480" w:lineRule="auto"/>
        <w:ind w:firstLine="708"/>
        <w:jc w:val="both"/>
        <w:rPr>
          <w:rFonts w:ascii="Times New Roman" w:hAnsi="Times New Roman" w:cs="Times New Roman"/>
          <w:sz w:val="24"/>
          <w:szCs w:val="24"/>
        </w:rPr>
      </w:pPr>
    </w:p>
    <w:p w:rsidR="00FB1F6F" w:rsidRDefault="00FB1F6F" w:rsidP="00D66202">
      <w:pPr>
        <w:pStyle w:val="Textoindependiente"/>
        <w:spacing w:after="0" w:line="480" w:lineRule="auto"/>
        <w:ind w:firstLine="708"/>
        <w:jc w:val="both"/>
        <w:rPr>
          <w:rFonts w:ascii="Times New Roman" w:hAnsi="Times New Roman" w:cs="Times New Roman"/>
          <w:sz w:val="24"/>
          <w:szCs w:val="24"/>
        </w:rPr>
      </w:pPr>
    </w:p>
    <w:p w:rsidR="009F4B93" w:rsidRDefault="009F4B93" w:rsidP="00D66202">
      <w:pPr>
        <w:pStyle w:val="Textoindependiente"/>
        <w:spacing w:after="0" w:line="480" w:lineRule="auto"/>
        <w:ind w:firstLine="708"/>
        <w:jc w:val="both"/>
        <w:rPr>
          <w:rFonts w:ascii="Times New Roman" w:hAnsi="Times New Roman" w:cs="Times New Roman"/>
          <w:sz w:val="24"/>
          <w:szCs w:val="24"/>
        </w:rPr>
      </w:pPr>
    </w:p>
    <w:p w:rsidR="0094736A" w:rsidRPr="00FB1334" w:rsidRDefault="00FB1334" w:rsidP="0094736A">
      <w:pPr>
        <w:pStyle w:val="Textoindependiente"/>
        <w:spacing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lastRenderedPageBreak/>
        <w:t>MISION</w:t>
      </w:r>
    </w:p>
    <w:p w:rsidR="0094736A" w:rsidRDefault="0094736A" w:rsidP="005247F4">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Asesorar al Poder Ejecutivo en la creación de un sistema de referencia para el desarrollo operativo de políticas de reducción de la demanda y control de la oferta de drogas, a fin de lograr que la población dominicana excluya las acciones vinculadas al fenómeno de las drogas, orientando planes y proyectos con la previsión oportuna del Estado.</w:t>
      </w:r>
    </w:p>
    <w:p w:rsidR="00A247EA" w:rsidRDefault="00A247EA" w:rsidP="0094736A">
      <w:pPr>
        <w:pStyle w:val="Textoindependiente"/>
        <w:spacing w:after="0" w:line="480" w:lineRule="auto"/>
        <w:jc w:val="both"/>
        <w:rPr>
          <w:rFonts w:ascii="Times New Roman" w:hAnsi="Times New Roman" w:cs="Times New Roman"/>
          <w:b/>
          <w:sz w:val="28"/>
          <w:szCs w:val="28"/>
        </w:rPr>
      </w:pPr>
    </w:p>
    <w:p w:rsidR="0094736A" w:rsidRPr="00FB1334" w:rsidRDefault="00FB1334" w:rsidP="0094736A">
      <w:pPr>
        <w:pStyle w:val="Textoindependiente"/>
        <w:spacing w:after="0"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t>VISION</w:t>
      </w:r>
    </w:p>
    <w:p w:rsidR="0094736A" w:rsidRPr="00196B0F" w:rsidRDefault="0094736A" w:rsidP="0094736A">
      <w:pPr>
        <w:pStyle w:val="Textoindependiente"/>
        <w:spacing w:after="0" w:line="480" w:lineRule="auto"/>
        <w:ind w:firstLine="708"/>
        <w:jc w:val="both"/>
        <w:rPr>
          <w:rFonts w:ascii="Times New Roman" w:hAnsi="Times New Roman" w:cs="Times New Roman"/>
          <w:b/>
          <w:sz w:val="28"/>
          <w:szCs w:val="28"/>
        </w:rPr>
      </w:pPr>
      <w:r>
        <w:rPr>
          <w:rFonts w:ascii="Times New Roman" w:hAnsi="Times New Roman" w:cs="Times New Roman"/>
          <w:sz w:val="24"/>
          <w:szCs w:val="24"/>
        </w:rPr>
        <w:t>Ser una institución líder, promotora y proactiva; reconocida a nivel nacional e internacional por sus aportes a la seguridad ciudadana en la reducción de oferta y demanda de drogas, de acuerdo a los principios y valores plasmados en la Constitución de la República Dominicana.</w:t>
      </w:r>
    </w:p>
    <w:p w:rsidR="0094736A" w:rsidRDefault="0094736A" w:rsidP="0094736A">
      <w:pPr>
        <w:pStyle w:val="Textoindependiente"/>
        <w:spacing w:line="480" w:lineRule="auto"/>
        <w:jc w:val="both"/>
        <w:rPr>
          <w:rFonts w:ascii="Times New Roman" w:hAnsi="Times New Roman" w:cs="Times New Roman"/>
          <w:sz w:val="24"/>
          <w:szCs w:val="24"/>
        </w:rPr>
      </w:pPr>
    </w:p>
    <w:p w:rsidR="0094736A" w:rsidRPr="00FB1334" w:rsidRDefault="0094736A" w:rsidP="0094736A">
      <w:pPr>
        <w:pStyle w:val="Textoindependiente"/>
        <w:spacing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t>V</w:t>
      </w:r>
      <w:r w:rsidR="00FB1334" w:rsidRPr="00FB1334">
        <w:rPr>
          <w:rFonts w:ascii="Times New Roman" w:hAnsi="Times New Roman" w:cs="Times New Roman"/>
          <w:b/>
          <w:color w:val="548DD4" w:themeColor="text2" w:themeTint="99"/>
          <w:sz w:val="28"/>
          <w:szCs w:val="28"/>
        </w:rPr>
        <w:t>ALORES</w:t>
      </w:r>
    </w:p>
    <w:p w:rsidR="00FB1334" w:rsidRDefault="00FB1334" w:rsidP="0094736A">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Los valores del Consejo Nacional de Drogas son:</w:t>
      </w:r>
    </w:p>
    <w:p w:rsidR="00FB1334" w:rsidRDefault="00FB1334" w:rsidP="008224B8">
      <w:pPr>
        <w:pStyle w:val="Textoindependiente"/>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Honestidad</w:t>
      </w:r>
    </w:p>
    <w:p w:rsidR="00FB1334" w:rsidRDefault="00FB1334" w:rsidP="008224B8">
      <w:pPr>
        <w:pStyle w:val="Textoindependiente"/>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Solidaridad</w:t>
      </w:r>
    </w:p>
    <w:p w:rsidR="00FB1334" w:rsidRDefault="00FB1334" w:rsidP="008224B8">
      <w:pPr>
        <w:pStyle w:val="Textoindependiente"/>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Responsabilidad</w:t>
      </w:r>
    </w:p>
    <w:p w:rsidR="00FB1334" w:rsidRDefault="00FB1334" w:rsidP="008224B8">
      <w:pPr>
        <w:pStyle w:val="Textoindependiente"/>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Dignidad</w:t>
      </w:r>
    </w:p>
    <w:p w:rsidR="00FB1334" w:rsidRDefault="00FB1334" w:rsidP="008224B8">
      <w:pPr>
        <w:pStyle w:val="Textoindependiente"/>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Vocación de Servicio</w:t>
      </w:r>
    </w:p>
    <w:p w:rsidR="00FB1334" w:rsidRDefault="00FB1334" w:rsidP="008224B8">
      <w:pPr>
        <w:pStyle w:val="Textoindependiente"/>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Liderazgo </w:t>
      </w:r>
    </w:p>
    <w:p w:rsidR="00DD53E2" w:rsidRPr="00F441CA" w:rsidRDefault="00FB1334" w:rsidP="0094736A">
      <w:pPr>
        <w:pStyle w:val="Textoindependiente"/>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Equidad</w:t>
      </w:r>
    </w:p>
    <w:p w:rsidR="005E23DB" w:rsidRDefault="005E23DB" w:rsidP="0094736A">
      <w:pPr>
        <w:pStyle w:val="Textoindependiente"/>
        <w:spacing w:line="480" w:lineRule="auto"/>
        <w:jc w:val="both"/>
        <w:rPr>
          <w:rFonts w:ascii="Times New Roman" w:hAnsi="Times New Roman" w:cs="Times New Roman"/>
          <w:b/>
          <w:color w:val="548DD4" w:themeColor="text2" w:themeTint="99"/>
          <w:sz w:val="28"/>
          <w:szCs w:val="28"/>
        </w:rPr>
      </w:pPr>
    </w:p>
    <w:p w:rsidR="0094736A" w:rsidRPr="00FB1334" w:rsidRDefault="00FB1334" w:rsidP="0094736A">
      <w:pPr>
        <w:pStyle w:val="Textoindependiente"/>
        <w:spacing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lastRenderedPageBreak/>
        <w:t>OBJETIVOS</w:t>
      </w:r>
      <w:bookmarkStart w:id="0" w:name="_GoBack"/>
      <w:bookmarkEnd w:id="0"/>
    </w:p>
    <w:p w:rsidR="0094736A" w:rsidRPr="002979E2" w:rsidRDefault="0094736A" w:rsidP="0094736A">
      <w:pPr>
        <w:pStyle w:val="Textoindependiente"/>
        <w:spacing w:after="0" w:line="480" w:lineRule="auto"/>
        <w:ind w:firstLine="708"/>
        <w:jc w:val="both"/>
        <w:rPr>
          <w:rFonts w:ascii="Times New Roman" w:hAnsi="Times New Roman" w:cs="Times New Roman"/>
          <w:sz w:val="24"/>
          <w:szCs w:val="24"/>
        </w:rPr>
      </w:pPr>
      <w:r w:rsidRPr="002979E2">
        <w:rPr>
          <w:rFonts w:ascii="Times New Roman" w:hAnsi="Times New Roman" w:cs="Times New Roman"/>
          <w:sz w:val="24"/>
          <w:szCs w:val="24"/>
        </w:rPr>
        <w:t>La Ley No. 50-88 Sobre Drogas y Sustancias Controladas de la República Dominicana, en el Artículo 19 se establecen los objetivos principales del Consejo Nacional de Drogas, los cuales se citan a continuación:</w:t>
      </w:r>
    </w:p>
    <w:p w:rsidR="00FB1F6F" w:rsidRPr="002979E2" w:rsidRDefault="00FB1F6F" w:rsidP="0094736A">
      <w:pPr>
        <w:pStyle w:val="Textoindependiente"/>
        <w:spacing w:after="0" w:line="480" w:lineRule="auto"/>
        <w:ind w:firstLine="708"/>
        <w:jc w:val="both"/>
        <w:rPr>
          <w:rFonts w:ascii="Times New Roman" w:hAnsi="Times New Roman" w:cs="Times New Roman"/>
          <w:sz w:val="24"/>
          <w:szCs w:val="24"/>
        </w:rPr>
      </w:pPr>
    </w:p>
    <w:p w:rsidR="0094736A" w:rsidRPr="002979E2" w:rsidRDefault="0094736A" w:rsidP="00AB572A">
      <w:pPr>
        <w:pStyle w:val="Textoindependiente"/>
        <w:numPr>
          <w:ilvl w:val="0"/>
          <w:numId w:val="1"/>
        </w:numPr>
        <w:spacing w:after="0" w:line="480" w:lineRule="auto"/>
        <w:jc w:val="both"/>
        <w:rPr>
          <w:rFonts w:ascii="Times New Roman" w:hAnsi="Times New Roman" w:cs="Times New Roman"/>
          <w:sz w:val="24"/>
          <w:szCs w:val="24"/>
        </w:rPr>
      </w:pPr>
      <w:r w:rsidRPr="002979E2">
        <w:rPr>
          <w:rFonts w:ascii="Times New Roman" w:hAnsi="Times New Roman" w:cs="Times New Roman"/>
          <w:sz w:val="24"/>
          <w:szCs w:val="24"/>
        </w:rPr>
        <w:t>Asesorar al Poder Ejecutivo en materia de la problemática de las drogas en la República Dominicana.</w:t>
      </w:r>
    </w:p>
    <w:p w:rsidR="0094736A" w:rsidRPr="002979E2" w:rsidRDefault="0094736A" w:rsidP="00AB572A">
      <w:pPr>
        <w:pStyle w:val="Textoindependiente"/>
        <w:numPr>
          <w:ilvl w:val="0"/>
          <w:numId w:val="1"/>
        </w:numPr>
        <w:spacing w:after="0" w:line="480" w:lineRule="auto"/>
        <w:jc w:val="both"/>
        <w:rPr>
          <w:rFonts w:ascii="Times New Roman" w:hAnsi="Times New Roman" w:cs="Times New Roman"/>
          <w:sz w:val="24"/>
          <w:szCs w:val="24"/>
        </w:rPr>
      </w:pPr>
      <w:r w:rsidRPr="002979E2">
        <w:rPr>
          <w:rFonts w:ascii="Times New Roman" w:hAnsi="Times New Roman" w:cs="Times New Roman"/>
          <w:sz w:val="24"/>
          <w:szCs w:val="24"/>
        </w:rPr>
        <w:t>Revisar, diseñar, desarrollar e implementar la estrategia y campaña nacional contra el consumo, distribución y tráfico de drogas ilícitas en la República Dominicana.</w:t>
      </w:r>
    </w:p>
    <w:p w:rsidR="00A247EA" w:rsidRPr="002979E2" w:rsidRDefault="0094736A" w:rsidP="00AB572A">
      <w:pPr>
        <w:pStyle w:val="Textoindependiente"/>
        <w:numPr>
          <w:ilvl w:val="0"/>
          <w:numId w:val="1"/>
        </w:numPr>
        <w:spacing w:after="0" w:line="480" w:lineRule="auto"/>
        <w:jc w:val="both"/>
        <w:rPr>
          <w:rFonts w:ascii="Times New Roman" w:hAnsi="Times New Roman" w:cs="Times New Roman"/>
          <w:sz w:val="24"/>
          <w:szCs w:val="24"/>
        </w:rPr>
      </w:pPr>
      <w:r w:rsidRPr="002979E2">
        <w:rPr>
          <w:rFonts w:ascii="Times New Roman" w:hAnsi="Times New Roman" w:cs="Times New Roman"/>
          <w:sz w:val="24"/>
          <w:szCs w:val="24"/>
        </w:rPr>
        <w:t>Propiciar la coordinación de todos los sectores públicos y privados de la República Dominicana, para detener el tráfico de drogas a nivel nacional como internacional.</w:t>
      </w:r>
    </w:p>
    <w:p w:rsidR="001F08F9" w:rsidRPr="002979E2" w:rsidRDefault="001F08F9" w:rsidP="001F08F9">
      <w:pPr>
        <w:pStyle w:val="Textoindependiente"/>
        <w:spacing w:after="0" w:line="480" w:lineRule="auto"/>
        <w:ind w:left="1080"/>
        <w:jc w:val="both"/>
        <w:rPr>
          <w:rFonts w:ascii="Times New Roman" w:hAnsi="Times New Roman" w:cs="Times New Roman"/>
          <w:sz w:val="24"/>
          <w:szCs w:val="24"/>
        </w:rPr>
      </w:pPr>
    </w:p>
    <w:p w:rsidR="0094736A" w:rsidRPr="002979E2" w:rsidRDefault="0094736A" w:rsidP="00AB572A">
      <w:pPr>
        <w:pStyle w:val="Textoindependiente"/>
        <w:spacing w:after="0" w:line="480" w:lineRule="auto"/>
        <w:ind w:firstLine="708"/>
        <w:jc w:val="both"/>
        <w:rPr>
          <w:rFonts w:ascii="Times New Roman" w:hAnsi="Times New Roman" w:cs="Times New Roman"/>
          <w:sz w:val="24"/>
          <w:szCs w:val="24"/>
        </w:rPr>
      </w:pPr>
      <w:r w:rsidRPr="002979E2">
        <w:rPr>
          <w:rFonts w:ascii="Times New Roman" w:hAnsi="Times New Roman" w:cs="Times New Roman"/>
          <w:sz w:val="24"/>
          <w:szCs w:val="24"/>
        </w:rPr>
        <w:t>El Consejo Nacional de Drogas tendrá derecho a requerir, para el cumplimiento de su misión, la cooperación de todas las dependencias gubernamentales, cuando se considere que tal cooperación es necesaria para la consecución de sus objetivos (Art. 20 Ley 50</w:t>
      </w:r>
      <w:r w:rsidR="00363904" w:rsidRPr="002979E2">
        <w:rPr>
          <w:rFonts w:ascii="Times New Roman" w:hAnsi="Times New Roman" w:cs="Times New Roman"/>
          <w:sz w:val="24"/>
          <w:szCs w:val="24"/>
        </w:rPr>
        <w:t>-</w:t>
      </w:r>
      <w:r w:rsidRPr="002979E2">
        <w:rPr>
          <w:rFonts w:ascii="Times New Roman" w:hAnsi="Times New Roman" w:cs="Times New Roman"/>
          <w:sz w:val="24"/>
          <w:szCs w:val="24"/>
        </w:rPr>
        <w:t>88).</w:t>
      </w:r>
    </w:p>
    <w:p w:rsidR="001F08F9" w:rsidRDefault="001F08F9" w:rsidP="00AB572A">
      <w:pPr>
        <w:pStyle w:val="Textoindependiente"/>
        <w:spacing w:after="0" w:line="480" w:lineRule="auto"/>
        <w:ind w:firstLine="708"/>
        <w:jc w:val="both"/>
        <w:rPr>
          <w:rFonts w:ascii="Times New Roman" w:hAnsi="Times New Roman" w:cs="Times New Roman"/>
          <w:sz w:val="24"/>
          <w:szCs w:val="24"/>
        </w:rPr>
      </w:pPr>
    </w:p>
    <w:p w:rsidR="0094736A" w:rsidRPr="00034C65" w:rsidRDefault="0094736A" w:rsidP="00AB572A">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Consejo Nacional de Drogas enfatiza el fortalecimiento de las instituciones nacionales de respuesta a </w:t>
      </w:r>
      <w:r w:rsidR="00DD53E2">
        <w:rPr>
          <w:rFonts w:ascii="Times New Roman" w:hAnsi="Times New Roman" w:cs="Times New Roman"/>
          <w:sz w:val="24"/>
          <w:szCs w:val="24"/>
        </w:rPr>
        <w:t xml:space="preserve">la prevención de </w:t>
      </w:r>
      <w:r>
        <w:rPr>
          <w:rFonts w:ascii="Times New Roman" w:hAnsi="Times New Roman" w:cs="Times New Roman"/>
          <w:sz w:val="24"/>
          <w:szCs w:val="24"/>
        </w:rPr>
        <w:t>las drogas, el sistema de investigación e información, modernización del marco legal y las relaciones interinstitucionales e internaciones.</w:t>
      </w:r>
    </w:p>
    <w:p w:rsidR="0094736A" w:rsidRDefault="0094736A" w:rsidP="0094736A">
      <w:pPr>
        <w:pStyle w:val="Textoindependiente"/>
        <w:spacing w:after="0"/>
        <w:jc w:val="both"/>
        <w:rPr>
          <w:rFonts w:ascii="Times New Roman" w:hAnsi="Times New Roman" w:cs="Times New Roman"/>
          <w:sz w:val="24"/>
          <w:szCs w:val="24"/>
        </w:rPr>
      </w:pPr>
    </w:p>
    <w:p w:rsidR="00FB1334" w:rsidRDefault="00FB1334"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FB1F6F" w:rsidRDefault="00FB1F6F" w:rsidP="0094736A">
      <w:pPr>
        <w:pStyle w:val="Textoindependiente"/>
        <w:spacing w:after="0"/>
        <w:jc w:val="both"/>
        <w:rPr>
          <w:rFonts w:ascii="Times New Roman" w:hAnsi="Times New Roman" w:cs="Times New Roman"/>
          <w:sz w:val="24"/>
          <w:szCs w:val="24"/>
        </w:rPr>
      </w:pPr>
    </w:p>
    <w:p w:rsidR="002F21DE" w:rsidRDefault="002F21DE" w:rsidP="0094736A">
      <w:pPr>
        <w:pStyle w:val="Textoindependiente"/>
        <w:spacing w:after="0"/>
        <w:jc w:val="both"/>
        <w:rPr>
          <w:rFonts w:ascii="Times New Roman" w:hAnsi="Times New Roman" w:cs="Times New Roman"/>
          <w:sz w:val="24"/>
          <w:szCs w:val="24"/>
        </w:rPr>
      </w:pPr>
    </w:p>
    <w:p w:rsidR="002F21DE" w:rsidRDefault="002F21DE" w:rsidP="0094736A">
      <w:pPr>
        <w:pStyle w:val="Textoindependiente"/>
        <w:spacing w:after="0"/>
        <w:jc w:val="both"/>
        <w:rPr>
          <w:rFonts w:ascii="Times New Roman" w:hAnsi="Times New Roman" w:cs="Times New Roman"/>
          <w:sz w:val="24"/>
          <w:szCs w:val="24"/>
        </w:rPr>
      </w:pPr>
    </w:p>
    <w:p w:rsidR="005247F4" w:rsidRPr="00FB1334" w:rsidRDefault="005247F4" w:rsidP="0094736A">
      <w:pPr>
        <w:pStyle w:val="Textoindependiente"/>
        <w:spacing w:after="0"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lastRenderedPageBreak/>
        <w:t>B</w:t>
      </w:r>
      <w:r w:rsidR="00FB1334" w:rsidRPr="00FB1334">
        <w:rPr>
          <w:rFonts w:ascii="Times New Roman" w:hAnsi="Times New Roman" w:cs="Times New Roman"/>
          <w:b/>
          <w:color w:val="548DD4" w:themeColor="text2" w:themeTint="99"/>
          <w:sz w:val="28"/>
          <w:szCs w:val="28"/>
        </w:rPr>
        <w:t>ASE</w:t>
      </w:r>
      <w:r w:rsidRPr="00FB1334">
        <w:rPr>
          <w:rFonts w:ascii="Times New Roman" w:hAnsi="Times New Roman" w:cs="Times New Roman"/>
          <w:b/>
          <w:color w:val="548DD4" w:themeColor="text2" w:themeTint="99"/>
          <w:sz w:val="28"/>
          <w:szCs w:val="28"/>
        </w:rPr>
        <w:t xml:space="preserve"> L</w:t>
      </w:r>
      <w:r w:rsidR="00FB1334" w:rsidRPr="00FB1334">
        <w:rPr>
          <w:rFonts w:ascii="Times New Roman" w:hAnsi="Times New Roman" w:cs="Times New Roman"/>
          <w:b/>
          <w:color w:val="548DD4" w:themeColor="text2" w:themeTint="99"/>
          <w:sz w:val="28"/>
          <w:szCs w:val="28"/>
        </w:rPr>
        <w:t>EGAL DEL</w:t>
      </w:r>
      <w:r w:rsidR="00AB572A" w:rsidRPr="00FB1334">
        <w:rPr>
          <w:rFonts w:ascii="Times New Roman" w:hAnsi="Times New Roman" w:cs="Times New Roman"/>
          <w:b/>
          <w:color w:val="548DD4" w:themeColor="text2" w:themeTint="99"/>
          <w:sz w:val="28"/>
          <w:szCs w:val="28"/>
        </w:rPr>
        <w:t xml:space="preserve"> C</w:t>
      </w:r>
      <w:r w:rsidR="00FB1334" w:rsidRPr="00FB1334">
        <w:rPr>
          <w:rFonts w:ascii="Times New Roman" w:hAnsi="Times New Roman" w:cs="Times New Roman"/>
          <w:b/>
          <w:color w:val="548DD4" w:themeColor="text2" w:themeTint="99"/>
          <w:sz w:val="28"/>
          <w:szCs w:val="28"/>
        </w:rPr>
        <w:t>ONSEJO</w:t>
      </w:r>
      <w:r w:rsidR="00AB572A" w:rsidRPr="00FB1334">
        <w:rPr>
          <w:rFonts w:ascii="Times New Roman" w:hAnsi="Times New Roman" w:cs="Times New Roman"/>
          <w:b/>
          <w:color w:val="548DD4" w:themeColor="text2" w:themeTint="99"/>
          <w:sz w:val="28"/>
          <w:szCs w:val="28"/>
        </w:rPr>
        <w:t xml:space="preserve"> N</w:t>
      </w:r>
      <w:r w:rsidR="00FB1334" w:rsidRPr="00FB1334">
        <w:rPr>
          <w:rFonts w:ascii="Times New Roman" w:hAnsi="Times New Roman" w:cs="Times New Roman"/>
          <w:b/>
          <w:color w:val="548DD4" w:themeColor="text2" w:themeTint="99"/>
          <w:sz w:val="28"/>
          <w:szCs w:val="28"/>
        </w:rPr>
        <w:t>ACIONAL DE DROGAS</w:t>
      </w:r>
    </w:p>
    <w:p w:rsidR="005247F4" w:rsidRPr="001C748A" w:rsidRDefault="005247F4" w:rsidP="003F37F4">
      <w:pPr>
        <w:pStyle w:val="Prrafodelista"/>
        <w:numPr>
          <w:ilvl w:val="0"/>
          <w:numId w:val="3"/>
        </w:numPr>
        <w:tabs>
          <w:tab w:val="left" w:pos="3645"/>
        </w:tabs>
        <w:spacing w:line="480" w:lineRule="auto"/>
        <w:jc w:val="both"/>
        <w:rPr>
          <w:rFonts w:ascii="Times New Roman" w:hAnsi="Times New Roman"/>
          <w:sz w:val="24"/>
          <w:szCs w:val="24"/>
        </w:rPr>
      </w:pPr>
      <w:r w:rsidRPr="001C748A">
        <w:rPr>
          <w:rFonts w:ascii="Times New Roman" w:hAnsi="Times New Roman"/>
          <w:b/>
          <w:sz w:val="24"/>
          <w:szCs w:val="24"/>
        </w:rPr>
        <w:t>Ley Núm. 105-87,</w:t>
      </w:r>
      <w:r w:rsidRPr="001C748A">
        <w:rPr>
          <w:rFonts w:ascii="Times New Roman" w:hAnsi="Times New Roman"/>
          <w:sz w:val="24"/>
          <w:szCs w:val="24"/>
        </w:rPr>
        <w:t xml:space="preserve"> de fecha 25 de noviembre de 1987, que ordena colocar en los puertos, aeropuertos, hoteles, restaurantes y lugares frecuentados por turistas la inscripción: “E</w:t>
      </w:r>
      <w:r>
        <w:rPr>
          <w:rFonts w:ascii="Times New Roman" w:hAnsi="Times New Roman"/>
          <w:sz w:val="24"/>
          <w:szCs w:val="24"/>
        </w:rPr>
        <w:t xml:space="preserve">n todo el territorio de la </w:t>
      </w:r>
      <w:r w:rsidRPr="001C748A">
        <w:rPr>
          <w:rFonts w:ascii="Times New Roman" w:hAnsi="Times New Roman"/>
          <w:sz w:val="24"/>
          <w:szCs w:val="24"/>
        </w:rPr>
        <w:t>R</w:t>
      </w:r>
      <w:r>
        <w:rPr>
          <w:rFonts w:ascii="Times New Roman" w:hAnsi="Times New Roman"/>
          <w:sz w:val="24"/>
          <w:szCs w:val="24"/>
        </w:rPr>
        <w:t>epública</w:t>
      </w:r>
      <w:r w:rsidRPr="001C748A">
        <w:rPr>
          <w:rFonts w:ascii="Times New Roman" w:hAnsi="Times New Roman"/>
          <w:sz w:val="24"/>
          <w:szCs w:val="24"/>
        </w:rPr>
        <w:t xml:space="preserve"> D</w:t>
      </w:r>
      <w:r>
        <w:rPr>
          <w:rFonts w:ascii="Times New Roman" w:hAnsi="Times New Roman"/>
          <w:sz w:val="24"/>
          <w:szCs w:val="24"/>
        </w:rPr>
        <w:t>ominicana el</w:t>
      </w:r>
      <w:r w:rsidRPr="001C748A">
        <w:rPr>
          <w:rFonts w:ascii="Times New Roman" w:hAnsi="Times New Roman"/>
          <w:sz w:val="24"/>
          <w:szCs w:val="24"/>
        </w:rPr>
        <w:t xml:space="preserve"> T</w:t>
      </w:r>
      <w:r>
        <w:rPr>
          <w:rFonts w:ascii="Times New Roman" w:hAnsi="Times New Roman"/>
          <w:sz w:val="24"/>
          <w:szCs w:val="24"/>
        </w:rPr>
        <w:t>rafico</w:t>
      </w:r>
      <w:r w:rsidRPr="001C748A">
        <w:rPr>
          <w:rFonts w:ascii="Times New Roman" w:hAnsi="Times New Roman"/>
          <w:sz w:val="24"/>
          <w:szCs w:val="24"/>
        </w:rPr>
        <w:t>, P</w:t>
      </w:r>
      <w:r>
        <w:rPr>
          <w:rFonts w:ascii="Times New Roman" w:hAnsi="Times New Roman"/>
          <w:sz w:val="24"/>
          <w:szCs w:val="24"/>
        </w:rPr>
        <w:t xml:space="preserve">osesión y </w:t>
      </w:r>
      <w:r w:rsidRPr="001C748A">
        <w:rPr>
          <w:rFonts w:ascii="Times New Roman" w:hAnsi="Times New Roman"/>
          <w:sz w:val="24"/>
          <w:szCs w:val="24"/>
        </w:rPr>
        <w:t>C</w:t>
      </w:r>
      <w:r>
        <w:rPr>
          <w:rFonts w:ascii="Times New Roman" w:hAnsi="Times New Roman"/>
          <w:sz w:val="24"/>
          <w:szCs w:val="24"/>
        </w:rPr>
        <w:t>onsumo de</w:t>
      </w:r>
      <w:r w:rsidRPr="001C748A">
        <w:rPr>
          <w:rFonts w:ascii="Times New Roman" w:hAnsi="Times New Roman"/>
          <w:sz w:val="24"/>
          <w:szCs w:val="24"/>
        </w:rPr>
        <w:t xml:space="preserve"> D</w:t>
      </w:r>
      <w:r>
        <w:rPr>
          <w:rFonts w:ascii="Times New Roman" w:hAnsi="Times New Roman"/>
          <w:sz w:val="24"/>
          <w:szCs w:val="24"/>
        </w:rPr>
        <w:t>rogas y</w:t>
      </w:r>
      <w:r w:rsidRPr="001C748A">
        <w:rPr>
          <w:rFonts w:ascii="Times New Roman" w:hAnsi="Times New Roman"/>
          <w:sz w:val="24"/>
          <w:szCs w:val="24"/>
        </w:rPr>
        <w:t xml:space="preserve"> E</w:t>
      </w:r>
      <w:r>
        <w:rPr>
          <w:rFonts w:ascii="Times New Roman" w:hAnsi="Times New Roman"/>
          <w:sz w:val="24"/>
          <w:szCs w:val="24"/>
        </w:rPr>
        <w:t xml:space="preserve">stupefacientes está penalizado por la </w:t>
      </w:r>
      <w:r w:rsidRPr="001C748A">
        <w:rPr>
          <w:rFonts w:ascii="Times New Roman" w:hAnsi="Times New Roman"/>
          <w:sz w:val="24"/>
          <w:szCs w:val="24"/>
        </w:rPr>
        <w:t>L</w:t>
      </w:r>
      <w:r>
        <w:rPr>
          <w:rFonts w:ascii="Times New Roman" w:hAnsi="Times New Roman"/>
          <w:sz w:val="24"/>
          <w:szCs w:val="24"/>
        </w:rPr>
        <w:t>ey</w:t>
      </w:r>
      <w:r w:rsidRPr="001C748A">
        <w:rPr>
          <w:rFonts w:ascii="Times New Roman" w:hAnsi="Times New Roman"/>
          <w:sz w:val="24"/>
          <w:szCs w:val="24"/>
        </w:rPr>
        <w:t>”.</w:t>
      </w:r>
    </w:p>
    <w:p w:rsidR="005247F4" w:rsidRPr="00F441CA" w:rsidRDefault="005247F4" w:rsidP="00AB572A">
      <w:pPr>
        <w:pStyle w:val="Prrafodelista"/>
        <w:tabs>
          <w:tab w:val="left" w:pos="3645"/>
        </w:tabs>
        <w:spacing w:line="480" w:lineRule="auto"/>
        <w:jc w:val="both"/>
        <w:rPr>
          <w:rFonts w:ascii="Times New Roman" w:hAnsi="Times New Roman"/>
          <w:sz w:val="24"/>
          <w:szCs w:val="24"/>
        </w:rPr>
      </w:pPr>
    </w:p>
    <w:p w:rsidR="005247F4" w:rsidRDefault="005247F4" w:rsidP="003F37F4">
      <w:pPr>
        <w:pStyle w:val="Prrafodelista"/>
        <w:numPr>
          <w:ilvl w:val="0"/>
          <w:numId w:val="3"/>
        </w:numPr>
        <w:tabs>
          <w:tab w:val="left" w:pos="3645"/>
        </w:tabs>
        <w:spacing w:line="480" w:lineRule="auto"/>
        <w:jc w:val="both"/>
        <w:rPr>
          <w:rFonts w:ascii="Times New Roman" w:hAnsi="Times New Roman"/>
          <w:sz w:val="24"/>
          <w:szCs w:val="24"/>
        </w:rPr>
      </w:pPr>
      <w:r w:rsidRPr="001C748A">
        <w:rPr>
          <w:rFonts w:ascii="Times New Roman" w:hAnsi="Times New Roman"/>
          <w:b/>
          <w:sz w:val="24"/>
          <w:szCs w:val="24"/>
        </w:rPr>
        <w:t>Ley Núm. 50-88,</w:t>
      </w:r>
      <w:r w:rsidRPr="001C748A">
        <w:rPr>
          <w:rFonts w:ascii="Times New Roman" w:hAnsi="Times New Roman"/>
          <w:sz w:val="24"/>
          <w:szCs w:val="24"/>
        </w:rPr>
        <w:t xml:space="preserve"> sobre Drogas y Sustancias Controladas de la República Dominicana. (El Párrafo del artículo 76, y los artículos del 99 al 115, derogados por la Ley No.72-02, de fecha 7 de julio del 2002, Sobre Lavado de Activos Provenientes del Tráfico Ilícito de Drogas, Sustancias Controladas y otras Infracciones Graves)</w:t>
      </w:r>
      <w:r>
        <w:rPr>
          <w:rFonts w:ascii="Times New Roman" w:hAnsi="Times New Roman"/>
          <w:sz w:val="24"/>
          <w:szCs w:val="24"/>
        </w:rPr>
        <w:t>.</w:t>
      </w:r>
    </w:p>
    <w:p w:rsidR="005247F4" w:rsidRPr="00F441CA" w:rsidRDefault="005247F4" w:rsidP="00AB572A">
      <w:pPr>
        <w:tabs>
          <w:tab w:val="left" w:pos="3645"/>
        </w:tabs>
        <w:spacing w:line="480" w:lineRule="auto"/>
        <w:jc w:val="both"/>
        <w:rPr>
          <w:rFonts w:ascii="Times New Roman" w:hAnsi="Times New Roman" w:cs="Times New Roman"/>
          <w:sz w:val="24"/>
          <w:szCs w:val="24"/>
        </w:rPr>
      </w:pPr>
    </w:p>
    <w:p w:rsidR="005247F4" w:rsidRPr="001C748A" w:rsidRDefault="005247F4" w:rsidP="003F37F4">
      <w:pPr>
        <w:pStyle w:val="Prrafodelista"/>
        <w:numPr>
          <w:ilvl w:val="0"/>
          <w:numId w:val="3"/>
        </w:numPr>
        <w:tabs>
          <w:tab w:val="left" w:pos="3645"/>
        </w:tabs>
        <w:spacing w:line="480" w:lineRule="auto"/>
        <w:jc w:val="both"/>
        <w:rPr>
          <w:rFonts w:ascii="Times New Roman" w:hAnsi="Times New Roman"/>
          <w:sz w:val="24"/>
          <w:szCs w:val="24"/>
        </w:rPr>
      </w:pPr>
      <w:r w:rsidRPr="001C748A">
        <w:rPr>
          <w:rFonts w:ascii="Times New Roman" w:hAnsi="Times New Roman"/>
          <w:b/>
          <w:sz w:val="24"/>
          <w:szCs w:val="24"/>
        </w:rPr>
        <w:t>Ley Núm. 26-91,</w:t>
      </w:r>
      <w:r w:rsidRPr="001C748A">
        <w:rPr>
          <w:rFonts w:ascii="Times New Roman" w:hAnsi="Times New Roman"/>
          <w:sz w:val="24"/>
          <w:szCs w:val="24"/>
        </w:rPr>
        <w:t xml:space="preserve"> de fecha 15 de octubre de 1991. G.O. No 9818, referente a campañas, cursos, programas de lucha, educación sobre drogas y rehabilitación de adictos a drogas narcóticas y sustancias controladas.</w:t>
      </w:r>
    </w:p>
    <w:p w:rsidR="005247F4" w:rsidRPr="00F441CA" w:rsidRDefault="005247F4" w:rsidP="00AB572A">
      <w:pPr>
        <w:pStyle w:val="Prrafodelista"/>
        <w:spacing w:line="480" w:lineRule="auto"/>
        <w:jc w:val="both"/>
        <w:rPr>
          <w:rFonts w:ascii="Times New Roman" w:hAnsi="Times New Roman"/>
          <w:sz w:val="24"/>
          <w:szCs w:val="24"/>
        </w:rPr>
      </w:pPr>
    </w:p>
    <w:p w:rsidR="005247F4" w:rsidRPr="001C748A" w:rsidRDefault="005247F4" w:rsidP="003F37F4">
      <w:pPr>
        <w:pStyle w:val="Prrafodelista"/>
        <w:numPr>
          <w:ilvl w:val="0"/>
          <w:numId w:val="3"/>
        </w:numPr>
        <w:tabs>
          <w:tab w:val="left" w:pos="3645"/>
        </w:tabs>
        <w:spacing w:line="480" w:lineRule="auto"/>
        <w:jc w:val="both"/>
        <w:rPr>
          <w:rFonts w:ascii="Times New Roman" w:hAnsi="Times New Roman"/>
          <w:sz w:val="24"/>
          <w:szCs w:val="24"/>
        </w:rPr>
      </w:pPr>
      <w:r w:rsidRPr="00C6567B">
        <w:rPr>
          <w:rFonts w:ascii="Times New Roman" w:hAnsi="Times New Roman"/>
          <w:b/>
          <w:sz w:val="24"/>
          <w:szCs w:val="24"/>
        </w:rPr>
        <w:t xml:space="preserve">Ley Núm. </w:t>
      </w:r>
      <w:r w:rsidR="000B6B91" w:rsidRPr="00C6567B">
        <w:rPr>
          <w:rFonts w:ascii="Times New Roman" w:hAnsi="Times New Roman"/>
          <w:b/>
          <w:sz w:val="24"/>
          <w:szCs w:val="24"/>
        </w:rPr>
        <w:t>155-07</w:t>
      </w:r>
      <w:r w:rsidR="00C6567B">
        <w:rPr>
          <w:rFonts w:ascii="Times New Roman" w:hAnsi="Times New Roman"/>
          <w:sz w:val="24"/>
          <w:szCs w:val="24"/>
        </w:rPr>
        <w:t>,</w:t>
      </w:r>
      <w:r w:rsidR="000B6B91" w:rsidRPr="00C6567B">
        <w:rPr>
          <w:rFonts w:ascii="Times New Roman" w:hAnsi="Times New Roman"/>
          <w:sz w:val="24"/>
          <w:szCs w:val="24"/>
        </w:rPr>
        <w:t xml:space="preserve"> de fecha </w:t>
      </w:r>
      <w:r w:rsidR="00C6567B" w:rsidRPr="00C6567B">
        <w:rPr>
          <w:rFonts w:ascii="Times New Roman" w:hAnsi="Times New Roman"/>
          <w:sz w:val="24"/>
          <w:szCs w:val="24"/>
        </w:rPr>
        <w:t xml:space="preserve">31 de mayo del 2017, contra el Lavado de Activos y el Financiamiento del Terrorismo que sustituye y deroga la Ley Núm. </w:t>
      </w:r>
      <w:r w:rsidRPr="00C6567B">
        <w:rPr>
          <w:rFonts w:ascii="Times New Roman" w:hAnsi="Times New Roman"/>
          <w:sz w:val="24"/>
          <w:szCs w:val="24"/>
        </w:rPr>
        <w:t>72-02,</w:t>
      </w:r>
      <w:r w:rsidRPr="001C748A">
        <w:rPr>
          <w:rFonts w:ascii="Times New Roman" w:hAnsi="Times New Roman"/>
          <w:sz w:val="24"/>
          <w:szCs w:val="24"/>
        </w:rPr>
        <w:t xml:space="preserve"> de fecha 7 de junio de 2002, contra el Lavado de Activos Provenientes del Tráfico Ilícito de Drogas, Sustancias Controladas y otras Infracciones Graves.</w:t>
      </w:r>
    </w:p>
    <w:p w:rsidR="005247F4" w:rsidRPr="00F441CA" w:rsidRDefault="005247F4" w:rsidP="00AB572A">
      <w:pPr>
        <w:tabs>
          <w:tab w:val="left" w:pos="3645"/>
        </w:tabs>
        <w:spacing w:line="480" w:lineRule="auto"/>
        <w:jc w:val="both"/>
        <w:rPr>
          <w:rFonts w:ascii="Times New Roman" w:hAnsi="Times New Roman" w:cs="Times New Roman"/>
          <w:b/>
          <w:sz w:val="24"/>
          <w:szCs w:val="24"/>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339-88,</w:t>
      </w:r>
      <w:r w:rsidRPr="001C748A">
        <w:rPr>
          <w:rFonts w:ascii="Times New Roman" w:hAnsi="Times New Roman"/>
          <w:sz w:val="24"/>
          <w:szCs w:val="24"/>
        </w:rPr>
        <w:t xml:space="preserve">  de fecha 25 de julio de 1988, que declara el 26 de junio de cada año como "Día Nacional de la Lucha Contra el Uso Indebido de Drogas".</w:t>
      </w:r>
    </w:p>
    <w:p w:rsidR="005247F4" w:rsidRPr="00F441CA" w:rsidRDefault="005247F4" w:rsidP="00AB572A">
      <w:pPr>
        <w:pStyle w:val="Prrafodelista"/>
        <w:spacing w:line="480" w:lineRule="auto"/>
        <w:jc w:val="both"/>
        <w:rPr>
          <w:rFonts w:ascii="Times New Roman" w:hAnsi="Times New Roman"/>
          <w:sz w:val="24"/>
          <w:szCs w:val="24"/>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lastRenderedPageBreak/>
        <w:t>Decreto Núm. 288-96,</w:t>
      </w:r>
      <w:r w:rsidRPr="001C748A">
        <w:rPr>
          <w:rFonts w:ascii="Times New Roman" w:hAnsi="Times New Roman"/>
          <w:sz w:val="24"/>
          <w:szCs w:val="24"/>
        </w:rPr>
        <w:t xml:space="preserve"> que establece el "Reglamento de la Ley 50-88". (El Art. 7, y Capítulo VI, derogados por la Ley No.72-02, de fecha 7 de junio del 2002, Sobre Lavado de Activos Provenientes del Tráfico Ilícito de Drogas, Sustancias Controladas y otras Infracciones Graves)</w:t>
      </w:r>
    </w:p>
    <w:p w:rsidR="005247F4" w:rsidRPr="00AB572A" w:rsidRDefault="005247F4" w:rsidP="00AB572A">
      <w:pPr>
        <w:spacing w:line="480" w:lineRule="auto"/>
        <w:jc w:val="both"/>
        <w:rPr>
          <w:rFonts w:ascii="Times New Roman" w:hAnsi="Times New Roman"/>
          <w:sz w:val="16"/>
          <w:szCs w:val="16"/>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330-00,</w:t>
      </w:r>
      <w:r w:rsidRPr="001C748A">
        <w:rPr>
          <w:rFonts w:ascii="Times New Roman" w:hAnsi="Times New Roman"/>
          <w:sz w:val="24"/>
          <w:szCs w:val="24"/>
        </w:rPr>
        <w:t xml:space="preserve"> de fecha 26 de julio de 2000 que aprueba el "Plan Nacional Antidrogas 2000-2005", elaborado por el Consejo Nacional de Drogas. Decreto 19-03, de fecha 14 de enero del 2003, que establece el procedimiento para el funcionamiento de la Oficina de Custodia y Administración de Bienes Incautados y Decomisados, creada por la Ley 72-02, de fecha 7 de junio del 2002.</w:t>
      </w:r>
    </w:p>
    <w:p w:rsidR="005247F4" w:rsidRPr="004320FF" w:rsidRDefault="005247F4" w:rsidP="00AB572A">
      <w:pPr>
        <w:pStyle w:val="Prrafodelista"/>
        <w:spacing w:line="480" w:lineRule="auto"/>
        <w:jc w:val="both"/>
        <w:rPr>
          <w:rFonts w:ascii="Times New Roman" w:hAnsi="Times New Roman"/>
          <w:sz w:val="16"/>
          <w:szCs w:val="16"/>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19-03,</w:t>
      </w:r>
      <w:r w:rsidRPr="001C748A">
        <w:rPr>
          <w:rFonts w:ascii="Times New Roman" w:hAnsi="Times New Roman"/>
          <w:sz w:val="24"/>
          <w:szCs w:val="24"/>
        </w:rPr>
        <w:t xml:space="preserve"> de fecha 14 de enero del 2003, que establece el procedimiento para el funcionamiento de la Oficina de Custodia y Administración de Bienes Incautados y Decomisados, creada por la Ley 72-02, de fecha 07 de Junio del 2002.</w:t>
      </w:r>
    </w:p>
    <w:p w:rsidR="005247F4" w:rsidRPr="004320FF" w:rsidRDefault="005247F4" w:rsidP="00AB572A">
      <w:pPr>
        <w:pStyle w:val="Prrafodelista"/>
        <w:spacing w:line="480" w:lineRule="auto"/>
        <w:jc w:val="both"/>
        <w:rPr>
          <w:rFonts w:ascii="Times New Roman" w:hAnsi="Times New Roman"/>
          <w:b/>
          <w:sz w:val="16"/>
          <w:szCs w:val="16"/>
        </w:rPr>
      </w:pPr>
    </w:p>
    <w:p w:rsidR="005247F4" w:rsidRPr="001C748A"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571-05,</w:t>
      </w:r>
      <w:r w:rsidR="00F441CA">
        <w:rPr>
          <w:rFonts w:ascii="Times New Roman" w:hAnsi="Times New Roman"/>
          <w:b/>
          <w:sz w:val="24"/>
          <w:szCs w:val="24"/>
        </w:rPr>
        <w:t xml:space="preserve"> </w:t>
      </w:r>
      <w:r w:rsidRPr="001C748A">
        <w:rPr>
          <w:rFonts w:ascii="Times New Roman" w:hAnsi="Times New Roman"/>
          <w:sz w:val="24"/>
          <w:szCs w:val="24"/>
        </w:rPr>
        <w:t>de fecha 11 de  Octubre del año 2005.</w:t>
      </w:r>
    </w:p>
    <w:p w:rsidR="005247F4" w:rsidRPr="004320FF" w:rsidRDefault="005247F4" w:rsidP="00AB572A">
      <w:pPr>
        <w:pStyle w:val="Prrafodelista"/>
        <w:spacing w:line="480" w:lineRule="auto"/>
        <w:jc w:val="both"/>
        <w:rPr>
          <w:rFonts w:ascii="Times New Roman" w:hAnsi="Times New Roman"/>
          <w:sz w:val="16"/>
          <w:szCs w:val="16"/>
        </w:rPr>
      </w:pPr>
    </w:p>
    <w:p w:rsidR="005247F4" w:rsidRDefault="005247F4" w:rsidP="003F37F4">
      <w:pPr>
        <w:pStyle w:val="Prrafodelista"/>
        <w:numPr>
          <w:ilvl w:val="0"/>
          <w:numId w:val="4"/>
        </w:numPr>
        <w:spacing w:line="480" w:lineRule="auto"/>
        <w:jc w:val="both"/>
        <w:rPr>
          <w:rFonts w:ascii="Times New Roman" w:hAnsi="Times New Roman"/>
          <w:sz w:val="24"/>
          <w:szCs w:val="24"/>
        </w:rPr>
      </w:pPr>
      <w:r w:rsidRPr="001C748A">
        <w:rPr>
          <w:rFonts w:ascii="Times New Roman" w:hAnsi="Times New Roman"/>
          <w:b/>
          <w:sz w:val="24"/>
          <w:szCs w:val="24"/>
        </w:rPr>
        <w:t>Decreto Núm. 749-08,</w:t>
      </w:r>
      <w:r w:rsidRPr="001C748A">
        <w:rPr>
          <w:rFonts w:ascii="Times New Roman" w:hAnsi="Times New Roman"/>
          <w:sz w:val="24"/>
          <w:szCs w:val="24"/>
        </w:rPr>
        <w:t xml:space="preserve"> de fecha 13 de noviembre del 2008, crea el Observatorio Dominicano de Drogas (ODD), como organismo dependiente del Consejo Nacional de Drogas.</w:t>
      </w:r>
    </w:p>
    <w:p w:rsidR="00FB1F6F" w:rsidRDefault="00FB1F6F" w:rsidP="00C6567B">
      <w:pPr>
        <w:spacing w:line="480" w:lineRule="auto"/>
        <w:jc w:val="both"/>
        <w:rPr>
          <w:rFonts w:ascii="Times New Roman" w:eastAsia="Times New Roman" w:hAnsi="Times New Roman" w:cs="Times New Roman"/>
          <w:sz w:val="24"/>
          <w:szCs w:val="24"/>
          <w:lang w:val="es-DO" w:eastAsia="es-DO"/>
        </w:rPr>
      </w:pPr>
    </w:p>
    <w:p w:rsidR="00DD53E2" w:rsidRDefault="00DD53E2" w:rsidP="00C6567B">
      <w:pPr>
        <w:spacing w:line="480" w:lineRule="auto"/>
        <w:jc w:val="both"/>
        <w:rPr>
          <w:rFonts w:ascii="Times New Roman" w:eastAsia="Times New Roman" w:hAnsi="Times New Roman" w:cs="Times New Roman"/>
          <w:sz w:val="24"/>
          <w:szCs w:val="24"/>
          <w:lang w:val="es-DO" w:eastAsia="es-DO"/>
        </w:rPr>
      </w:pPr>
    </w:p>
    <w:p w:rsidR="00DD53E2" w:rsidRDefault="00DD53E2" w:rsidP="00C6567B">
      <w:pPr>
        <w:spacing w:line="480" w:lineRule="auto"/>
        <w:jc w:val="both"/>
        <w:rPr>
          <w:rFonts w:ascii="Times New Roman" w:eastAsia="Times New Roman" w:hAnsi="Times New Roman" w:cs="Times New Roman"/>
          <w:sz w:val="24"/>
          <w:szCs w:val="24"/>
          <w:lang w:val="es-DO" w:eastAsia="es-DO"/>
        </w:rPr>
      </w:pPr>
    </w:p>
    <w:p w:rsidR="00CB695D" w:rsidRDefault="00CB695D" w:rsidP="00C6567B">
      <w:pPr>
        <w:spacing w:line="480" w:lineRule="auto"/>
        <w:jc w:val="both"/>
        <w:rPr>
          <w:rFonts w:ascii="Times New Roman" w:eastAsia="Times New Roman" w:hAnsi="Times New Roman" w:cs="Times New Roman"/>
          <w:sz w:val="24"/>
          <w:szCs w:val="24"/>
          <w:lang w:val="es-DO" w:eastAsia="es-DO"/>
        </w:rPr>
      </w:pPr>
    </w:p>
    <w:p w:rsidR="00DD53E2" w:rsidRDefault="00DD53E2" w:rsidP="00C6567B">
      <w:pPr>
        <w:spacing w:line="480" w:lineRule="auto"/>
        <w:jc w:val="both"/>
        <w:rPr>
          <w:rFonts w:ascii="Times New Roman" w:hAnsi="Times New Roman"/>
          <w:sz w:val="24"/>
          <w:szCs w:val="24"/>
        </w:rPr>
      </w:pPr>
    </w:p>
    <w:p w:rsidR="005E23DB" w:rsidRDefault="005E23DB" w:rsidP="00C6567B">
      <w:pPr>
        <w:spacing w:line="480" w:lineRule="auto"/>
        <w:jc w:val="both"/>
        <w:rPr>
          <w:rFonts w:ascii="Times New Roman" w:hAnsi="Times New Roman"/>
          <w:sz w:val="24"/>
          <w:szCs w:val="24"/>
        </w:rPr>
      </w:pPr>
    </w:p>
    <w:p w:rsidR="005E23DB" w:rsidRPr="00C6567B" w:rsidRDefault="005E23DB" w:rsidP="00C6567B">
      <w:pPr>
        <w:spacing w:line="480" w:lineRule="auto"/>
        <w:jc w:val="both"/>
        <w:rPr>
          <w:rFonts w:ascii="Times New Roman" w:hAnsi="Times New Roman"/>
          <w:sz w:val="24"/>
          <w:szCs w:val="24"/>
        </w:rPr>
      </w:pPr>
    </w:p>
    <w:p w:rsidR="0094736A" w:rsidRPr="00FB1334" w:rsidRDefault="00AB572A" w:rsidP="00AB572A">
      <w:pPr>
        <w:pStyle w:val="Textoindependiente"/>
        <w:spacing w:after="0" w:line="480" w:lineRule="auto"/>
        <w:jc w:val="both"/>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t>I</w:t>
      </w:r>
      <w:r w:rsidR="00FB1334" w:rsidRPr="00FB1334">
        <w:rPr>
          <w:rFonts w:ascii="Times New Roman" w:hAnsi="Times New Roman" w:cs="Times New Roman"/>
          <w:b/>
          <w:color w:val="548DD4" w:themeColor="text2" w:themeTint="99"/>
          <w:sz w:val="28"/>
          <w:szCs w:val="28"/>
        </w:rPr>
        <w:t>NSTITUCIONAL</w:t>
      </w:r>
    </w:p>
    <w:p w:rsidR="00954939" w:rsidRDefault="00954939" w:rsidP="00AB572A">
      <w:pPr>
        <w:pStyle w:val="Textoindependiente"/>
        <w:spacing w:after="0" w:line="480" w:lineRule="auto"/>
        <w:ind w:firstLine="709"/>
        <w:jc w:val="both"/>
        <w:rPr>
          <w:rFonts w:ascii="Times New Roman" w:hAnsi="Times New Roman" w:cs="Times New Roman"/>
          <w:sz w:val="24"/>
          <w:szCs w:val="24"/>
        </w:rPr>
      </w:pPr>
    </w:p>
    <w:p w:rsidR="00AB572A" w:rsidRDefault="0094736A" w:rsidP="00AB572A">
      <w:pPr>
        <w:pStyle w:val="Textoindependiente"/>
        <w:spacing w:after="0" w:line="480" w:lineRule="auto"/>
        <w:ind w:firstLine="709"/>
        <w:jc w:val="both"/>
        <w:rPr>
          <w:rFonts w:ascii="Times New Roman" w:hAnsi="Times New Roman" w:cs="Times New Roman"/>
          <w:sz w:val="24"/>
          <w:szCs w:val="24"/>
        </w:rPr>
      </w:pPr>
      <w:r w:rsidRPr="00D65996">
        <w:rPr>
          <w:rFonts w:ascii="Times New Roman" w:hAnsi="Times New Roman" w:cs="Times New Roman"/>
          <w:sz w:val="24"/>
          <w:szCs w:val="24"/>
        </w:rPr>
        <w:t xml:space="preserve">El </w:t>
      </w:r>
      <w:r w:rsidR="00AB572A">
        <w:rPr>
          <w:rFonts w:ascii="Times New Roman" w:hAnsi="Times New Roman" w:cs="Times New Roman"/>
          <w:sz w:val="24"/>
          <w:szCs w:val="24"/>
        </w:rPr>
        <w:t xml:space="preserve">Decreto No. 246-16, del 14 de septiembre del año 2016, </w:t>
      </w:r>
      <w:r w:rsidR="00DD53E2">
        <w:rPr>
          <w:rFonts w:ascii="Times New Roman" w:hAnsi="Times New Roman" w:cs="Times New Roman"/>
          <w:sz w:val="24"/>
          <w:szCs w:val="24"/>
        </w:rPr>
        <w:t xml:space="preserve"> designa </w:t>
      </w:r>
      <w:r w:rsidR="00AB572A">
        <w:rPr>
          <w:rFonts w:ascii="Times New Roman" w:hAnsi="Times New Roman" w:cs="Times New Roman"/>
          <w:sz w:val="24"/>
          <w:szCs w:val="24"/>
        </w:rPr>
        <w:t xml:space="preserve">al </w:t>
      </w:r>
      <w:r w:rsidR="00AB572A" w:rsidRPr="00CB695D">
        <w:rPr>
          <w:rFonts w:ascii="Times New Roman" w:hAnsi="Times New Roman" w:cs="Times New Roman"/>
          <w:b/>
          <w:sz w:val="24"/>
          <w:szCs w:val="24"/>
        </w:rPr>
        <w:t>Lic. Rafael Guerrero Peralta</w:t>
      </w:r>
      <w:r w:rsidR="00CB695D">
        <w:rPr>
          <w:rFonts w:ascii="Times New Roman" w:hAnsi="Times New Roman" w:cs="Times New Roman"/>
          <w:sz w:val="24"/>
          <w:szCs w:val="24"/>
        </w:rPr>
        <w:t xml:space="preserve">, </w:t>
      </w:r>
      <w:r w:rsidR="00AB572A">
        <w:rPr>
          <w:rFonts w:ascii="Times New Roman" w:hAnsi="Times New Roman" w:cs="Times New Roman"/>
          <w:sz w:val="24"/>
          <w:szCs w:val="24"/>
        </w:rPr>
        <w:t xml:space="preserve"> como Presidente del Consejo Nacional de Drogas.</w:t>
      </w:r>
    </w:p>
    <w:p w:rsidR="00FB1334" w:rsidRDefault="00FB1334" w:rsidP="00AB572A">
      <w:pPr>
        <w:pStyle w:val="Textoindependiente"/>
        <w:spacing w:after="0" w:line="480" w:lineRule="auto"/>
        <w:jc w:val="both"/>
        <w:rPr>
          <w:rFonts w:ascii="Times New Roman" w:hAnsi="Times New Roman" w:cs="Times New Roman"/>
          <w:b/>
          <w:sz w:val="28"/>
          <w:szCs w:val="28"/>
        </w:rPr>
      </w:pPr>
    </w:p>
    <w:p w:rsidR="00FB1334" w:rsidRPr="00FB1334" w:rsidRDefault="00FB1334" w:rsidP="00A85750">
      <w:pPr>
        <w:pStyle w:val="Textoindependiente"/>
        <w:spacing w:after="0" w:line="480" w:lineRule="auto"/>
        <w:jc w:val="center"/>
        <w:rPr>
          <w:rFonts w:ascii="Times New Roman" w:hAnsi="Times New Roman" w:cs="Times New Roman"/>
          <w:b/>
          <w:color w:val="548DD4" w:themeColor="text2" w:themeTint="99"/>
          <w:sz w:val="28"/>
          <w:szCs w:val="28"/>
        </w:rPr>
      </w:pPr>
      <w:r w:rsidRPr="00FB1334">
        <w:rPr>
          <w:rFonts w:ascii="Times New Roman" w:hAnsi="Times New Roman" w:cs="Times New Roman"/>
          <w:b/>
          <w:color w:val="548DD4" w:themeColor="text2" w:themeTint="99"/>
          <w:sz w:val="28"/>
          <w:szCs w:val="28"/>
        </w:rPr>
        <w:t xml:space="preserve">PRINCIPALES </w:t>
      </w:r>
      <w:r w:rsidR="00AB572A" w:rsidRPr="00FB1334">
        <w:rPr>
          <w:rFonts w:ascii="Times New Roman" w:hAnsi="Times New Roman" w:cs="Times New Roman"/>
          <w:b/>
          <w:color w:val="548DD4" w:themeColor="text2" w:themeTint="99"/>
          <w:sz w:val="28"/>
          <w:szCs w:val="28"/>
        </w:rPr>
        <w:t>F</w:t>
      </w:r>
      <w:r w:rsidRPr="00FB1334">
        <w:rPr>
          <w:rFonts w:ascii="Times New Roman" w:hAnsi="Times New Roman" w:cs="Times New Roman"/>
          <w:b/>
          <w:color w:val="548DD4" w:themeColor="text2" w:themeTint="99"/>
          <w:sz w:val="28"/>
          <w:szCs w:val="28"/>
        </w:rPr>
        <w:t xml:space="preserve">UNCIONARIOS </w:t>
      </w:r>
    </w:p>
    <w:p w:rsidR="00954939" w:rsidRDefault="00954939" w:rsidP="00DB2177">
      <w:pPr>
        <w:spacing w:line="480" w:lineRule="auto"/>
        <w:jc w:val="center"/>
        <w:rPr>
          <w:rFonts w:ascii="Times New Roman" w:hAnsi="Times New Roman" w:cs="Times New Roman"/>
          <w:b/>
          <w:sz w:val="24"/>
          <w:szCs w:val="24"/>
        </w:rPr>
      </w:pPr>
    </w:p>
    <w:p w:rsidR="00E74FA5" w:rsidRDefault="00F41210" w:rsidP="00DD53E2">
      <w:pPr>
        <w:jc w:val="center"/>
        <w:rPr>
          <w:rFonts w:ascii="Times New Roman" w:hAnsi="Times New Roman" w:cs="Times New Roman"/>
          <w:b/>
          <w:sz w:val="24"/>
          <w:szCs w:val="24"/>
        </w:rPr>
      </w:pPr>
      <w:r w:rsidRPr="00E74FA5">
        <w:rPr>
          <w:rFonts w:ascii="Times New Roman" w:hAnsi="Times New Roman" w:cs="Times New Roman"/>
          <w:b/>
          <w:sz w:val="24"/>
          <w:szCs w:val="24"/>
        </w:rPr>
        <w:t>Lic. Rafael Guerrero Peralta</w:t>
      </w:r>
    </w:p>
    <w:p w:rsidR="00F41210" w:rsidRDefault="00F41210" w:rsidP="00DD53E2">
      <w:pPr>
        <w:jc w:val="center"/>
        <w:rPr>
          <w:rFonts w:ascii="Times New Roman" w:hAnsi="Times New Roman" w:cs="Times New Roman"/>
          <w:sz w:val="24"/>
          <w:szCs w:val="24"/>
        </w:rPr>
      </w:pPr>
      <w:r w:rsidRPr="00E74FA5">
        <w:rPr>
          <w:rFonts w:ascii="Times New Roman" w:hAnsi="Times New Roman" w:cs="Times New Roman"/>
          <w:sz w:val="24"/>
          <w:szCs w:val="24"/>
        </w:rPr>
        <w:t xml:space="preserve">Presidente </w:t>
      </w:r>
    </w:p>
    <w:p w:rsidR="00DD53E2" w:rsidRDefault="00DD53E2" w:rsidP="00DD53E2">
      <w:pPr>
        <w:jc w:val="center"/>
        <w:rPr>
          <w:rFonts w:ascii="Times New Roman" w:hAnsi="Times New Roman" w:cs="Times New Roman"/>
          <w:b/>
          <w:sz w:val="24"/>
          <w:szCs w:val="24"/>
        </w:rPr>
      </w:pPr>
    </w:p>
    <w:p w:rsidR="00F41210" w:rsidRDefault="00F41210" w:rsidP="00DD53E2">
      <w:pPr>
        <w:jc w:val="center"/>
        <w:rPr>
          <w:rFonts w:ascii="Times New Roman" w:hAnsi="Times New Roman" w:cs="Times New Roman"/>
          <w:b/>
          <w:sz w:val="24"/>
          <w:szCs w:val="24"/>
        </w:rPr>
      </w:pPr>
    </w:p>
    <w:p w:rsidR="00E74FA5" w:rsidRDefault="00F41210" w:rsidP="00DD53E2">
      <w:pPr>
        <w:jc w:val="center"/>
        <w:rPr>
          <w:rFonts w:ascii="Times New Roman" w:hAnsi="Times New Roman" w:cs="Times New Roman"/>
          <w:b/>
          <w:sz w:val="24"/>
          <w:szCs w:val="24"/>
        </w:rPr>
      </w:pPr>
      <w:r w:rsidRPr="00E74FA5">
        <w:rPr>
          <w:rFonts w:ascii="Times New Roman" w:hAnsi="Times New Roman" w:cs="Times New Roman"/>
          <w:b/>
          <w:sz w:val="24"/>
          <w:szCs w:val="24"/>
        </w:rPr>
        <w:t>Lic. David Minaya Peña</w:t>
      </w:r>
    </w:p>
    <w:p w:rsidR="00F41210" w:rsidRDefault="00F41210" w:rsidP="00DD53E2">
      <w:pPr>
        <w:jc w:val="center"/>
        <w:rPr>
          <w:rFonts w:ascii="Times New Roman" w:hAnsi="Times New Roman" w:cs="Times New Roman"/>
          <w:sz w:val="24"/>
          <w:szCs w:val="24"/>
        </w:rPr>
      </w:pPr>
      <w:r w:rsidRPr="00E74FA5">
        <w:rPr>
          <w:rFonts w:ascii="Times New Roman" w:hAnsi="Times New Roman" w:cs="Times New Roman"/>
          <w:sz w:val="24"/>
          <w:szCs w:val="24"/>
        </w:rPr>
        <w:t>Director Administrativo</w:t>
      </w:r>
      <w:r w:rsidR="00CB695D">
        <w:rPr>
          <w:rFonts w:ascii="Times New Roman" w:hAnsi="Times New Roman" w:cs="Times New Roman"/>
          <w:sz w:val="24"/>
          <w:szCs w:val="24"/>
        </w:rPr>
        <w:t xml:space="preserve"> y </w:t>
      </w:r>
      <w:r w:rsidRPr="00E74FA5">
        <w:rPr>
          <w:rFonts w:ascii="Times New Roman" w:hAnsi="Times New Roman" w:cs="Times New Roman"/>
          <w:sz w:val="24"/>
          <w:szCs w:val="24"/>
        </w:rPr>
        <w:t>Financiero</w:t>
      </w:r>
    </w:p>
    <w:p w:rsidR="00DD53E2" w:rsidRPr="00E74FA5" w:rsidRDefault="00DD53E2" w:rsidP="00DD53E2">
      <w:pPr>
        <w:jc w:val="center"/>
        <w:rPr>
          <w:rFonts w:ascii="Times New Roman" w:hAnsi="Times New Roman" w:cs="Times New Roman"/>
          <w:sz w:val="24"/>
          <w:szCs w:val="24"/>
        </w:rPr>
      </w:pPr>
    </w:p>
    <w:p w:rsidR="00F41210" w:rsidRDefault="00F41210" w:rsidP="00DD53E2">
      <w:pPr>
        <w:jc w:val="center"/>
        <w:rPr>
          <w:rFonts w:ascii="Times New Roman" w:hAnsi="Times New Roman" w:cs="Times New Roman"/>
          <w:b/>
          <w:sz w:val="24"/>
          <w:szCs w:val="24"/>
        </w:rPr>
      </w:pPr>
    </w:p>
    <w:p w:rsidR="00E74FA5" w:rsidRDefault="00A85750" w:rsidP="00DD53E2">
      <w:pPr>
        <w:jc w:val="center"/>
        <w:rPr>
          <w:rFonts w:ascii="Times New Roman" w:hAnsi="Times New Roman" w:cs="Times New Roman"/>
          <w:b/>
          <w:sz w:val="24"/>
          <w:szCs w:val="24"/>
        </w:rPr>
      </w:pPr>
      <w:r>
        <w:rPr>
          <w:rFonts w:ascii="Times New Roman" w:hAnsi="Times New Roman" w:cs="Times New Roman"/>
          <w:b/>
          <w:sz w:val="24"/>
          <w:szCs w:val="24"/>
        </w:rPr>
        <w:t>Lic. Wilkin</w:t>
      </w:r>
      <w:r w:rsidR="00DD53E2">
        <w:rPr>
          <w:rFonts w:ascii="Times New Roman" w:hAnsi="Times New Roman" w:cs="Times New Roman"/>
          <w:b/>
          <w:sz w:val="24"/>
          <w:szCs w:val="24"/>
        </w:rPr>
        <w:t xml:space="preserve"> de  los</w:t>
      </w:r>
      <w:r w:rsidR="00F41210" w:rsidRPr="00E74FA5">
        <w:rPr>
          <w:rFonts w:ascii="Times New Roman" w:hAnsi="Times New Roman" w:cs="Times New Roman"/>
          <w:b/>
          <w:sz w:val="24"/>
          <w:szCs w:val="24"/>
        </w:rPr>
        <w:t xml:space="preserve"> Santos</w:t>
      </w:r>
      <w:r w:rsidR="00F441CA">
        <w:rPr>
          <w:rFonts w:ascii="Times New Roman" w:hAnsi="Times New Roman" w:cs="Times New Roman"/>
          <w:b/>
          <w:sz w:val="24"/>
          <w:szCs w:val="24"/>
        </w:rPr>
        <w:t xml:space="preserve"> </w:t>
      </w:r>
      <w:r w:rsidR="00CB695D">
        <w:rPr>
          <w:rFonts w:ascii="Times New Roman" w:hAnsi="Times New Roman" w:cs="Times New Roman"/>
          <w:b/>
          <w:sz w:val="24"/>
          <w:szCs w:val="24"/>
        </w:rPr>
        <w:t>Lapaix</w:t>
      </w:r>
    </w:p>
    <w:p w:rsidR="00F41210" w:rsidRDefault="00F41210" w:rsidP="00DD53E2">
      <w:pPr>
        <w:jc w:val="center"/>
        <w:rPr>
          <w:rFonts w:ascii="Times New Roman" w:hAnsi="Times New Roman" w:cs="Times New Roman"/>
          <w:sz w:val="24"/>
          <w:szCs w:val="24"/>
        </w:rPr>
      </w:pPr>
      <w:r w:rsidRPr="00E74FA5">
        <w:rPr>
          <w:rFonts w:ascii="Times New Roman" w:hAnsi="Times New Roman" w:cs="Times New Roman"/>
          <w:sz w:val="24"/>
          <w:szCs w:val="24"/>
        </w:rPr>
        <w:t xml:space="preserve">Encargado </w:t>
      </w:r>
      <w:r w:rsidR="00CB695D">
        <w:rPr>
          <w:rFonts w:ascii="Times New Roman" w:hAnsi="Times New Roman" w:cs="Times New Roman"/>
          <w:sz w:val="24"/>
          <w:szCs w:val="24"/>
        </w:rPr>
        <w:t xml:space="preserve">Departamento de </w:t>
      </w:r>
      <w:r w:rsidRPr="00E74FA5">
        <w:rPr>
          <w:rFonts w:ascii="Times New Roman" w:hAnsi="Times New Roman" w:cs="Times New Roman"/>
          <w:sz w:val="24"/>
          <w:szCs w:val="24"/>
        </w:rPr>
        <w:t>Recursos Humanos</w:t>
      </w:r>
    </w:p>
    <w:p w:rsidR="00DD53E2" w:rsidRDefault="00DD53E2" w:rsidP="00DD53E2">
      <w:pPr>
        <w:jc w:val="center"/>
        <w:rPr>
          <w:rFonts w:ascii="Times New Roman" w:hAnsi="Times New Roman" w:cs="Times New Roman"/>
          <w:sz w:val="24"/>
          <w:szCs w:val="24"/>
        </w:rPr>
      </w:pPr>
    </w:p>
    <w:p w:rsidR="00A85750" w:rsidRDefault="00A85750" w:rsidP="00DD53E2">
      <w:pPr>
        <w:jc w:val="center"/>
        <w:rPr>
          <w:rFonts w:ascii="Times New Roman" w:hAnsi="Times New Roman" w:cs="Times New Roman"/>
          <w:b/>
          <w:sz w:val="24"/>
          <w:szCs w:val="24"/>
        </w:rPr>
      </w:pPr>
    </w:p>
    <w:p w:rsidR="00A85750" w:rsidRPr="00DB2177" w:rsidRDefault="00A85750"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Germania Melo</w:t>
      </w:r>
    </w:p>
    <w:p w:rsidR="00F41210" w:rsidRDefault="00A85750" w:rsidP="00DD53E2">
      <w:pPr>
        <w:jc w:val="center"/>
        <w:rPr>
          <w:rFonts w:ascii="Times New Roman" w:hAnsi="Times New Roman" w:cs="Times New Roman"/>
          <w:sz w:val="24"/>
          <w:szCs w:val="24"/>
        </w:rPr>
      </w:pPr>
      <w:r>
        <w:rPr>
          <w:rFonts w:ascii="Times New Roman" w:hAnsi="Times New Roman" w:cs="Times New Roman"/>
          <w:sz w:val="24"/>
          <w:szCs w:val="24"/>
        </w:rPr>
        <w:t xml:space="preserve">Encargada Departamento </w:t>
      </w:r>
      <w:r w:rsidR="00DD53E2">
        <w:rPr>
          <w:rFonts w:ascii="Times New Roman" w:hAnsi="Times New Roman" w:cs="Times New Roman"/>
          <w:sz w:val="24"/>
          <w:szCs w:val="24"/>
        </w:rPr>
        <w:t xml:space="preserve">de </w:t>
      </w:r>
      <w:r>
        <w:rPr>
          <w:rFonts w:ascii="Times New Roman" w:hAnsi="Times New Roman" w:cs="Times New Roman"/>
          <w:sz w:val="24"/>
          <w:szCs w:val="24"/>
        </w:rPr>
        <w:t>Planificación y Desarrollo</w:t>
      </w:r>
    </w:p>
    <w:p w:rsidR="00DD53E2" w:rsidRPr="00E74FA5" w:rsidRDefault="00DD53E2" w:rsidP="00DD53E2">
      <w:pPr>
        <w:jc w:val="center"/>
        <w:rPr>
          <w:rFonts w:ascii="Times New Roman" w:hAnsi="Times New Roman" w:cs="Times New Roman"/>
          <w:sz w:val="24"/>
          <w:szCs w:val="24"/>
        </w:rPr>
      </w:pPr>
    </w:p>
    <w:p w:rsidR="00F41210" w:rsidRDefault="00F41210" w:rsidP="00DD53E2">
      <w:pPr>
        <w:jc w:val="center"/>
        <w:rPr>
          <w:rFonts w:ascii="Times New Roman" w:hAnsi="Times New Roman" w:cs="Times New Roman"/>
          <w:b/>
          <w:sz w:val="24"/>
          <w:szCs w:val="24"/>
        </w:rPr>
      </w:pPr>
    </w:p>
    <w:p w:rsidR="00E74FA5" w:rsidRDefault="00730582" w:rsidP="00DD53E2">
      <w:pPr>
        <w:jc w:val="center"/>
        <w:rPr>
          <w:rFonts w:ascii="Times New Roman" w:hAnsi="Times New Roman" w:cs="Times New Roman"/>
          <w:b/>
          <w:sz w:val="24"/>
          <w:szCs w:val="24"/>
        </w:rPr>
      </w:pPr>
      <w:r>
        <w:rPr>
          <w:rFonts w:ascii="Times New Roman" w:hAnsi="Times New Roman" w:cs="Times New Roman"/>
          <w:b/>
          <w:sz w:val="24"/>
          <w:szCs w:val="24"/>
        </w:rPr>
        <w:t>Lic. Nelson Santos</w:t>
      </w:r>
    </w:p>
    <w:p w:rsidR="00F41210" w:rsidRDefault="00F41210" w:rsidP="00DD53E2">
      <w:pPr>
        <w:jc w:val="center"/>
        <w:rPr>
          <w:rFonts w:ascii="Times New Roman" w:hAnsi="Times New Roman" w:cs="Times New Roman"/>
          <w:sz w:val="24"/>
          <w:szCs w:val="24"/>
        </w:rPr>
      </w:pPr>
      <w:r w:rsidRPr="00E74FA5">
        <w:rPr>
          <w:rFonts w:ascii="Times New Roman" w:hAnsi="Times New Roman" w:cs="Times New Roman"/>
          <w:sz w:val="24"/>
          <w:szCs w:val="24"/>
        </w:rPr>
        <w:t xml:space="preserve">Encargado </w:t>
      </w:r>
      <w:r w:rsidR="00CB695D">
        <w:rPr>
          <w:rFonts w:ascii="Times New Roman" w:hAnsi="Times New Roman" w:cs="Times New Roman"/>
          <w:sz w:val="24"/>
          <w:szCs w:val="24"/>
        </w:rPr>
        <w:t>Departamento</w:t>
      </w:r>
      <w:r w:rsidRPr="00E74FA5">
        <w:rPr>
          <w:rFonts w:ascii="Times New Roman" w:hAnsi="Times New Roman" w:cs="Times New Roman"/>
          <w:sz w:val="24"/>
          <w:szCs w:val="24"/>
        </w:rPr>
        <w:t>Relaciones Internacionales</w:t>
      </w:r>
    </w:p>
    <w:p w:rsidR="00DD53E2" w:rsidRDefault="00DD53E2" w:rsidP="00DD53E2">
      <w:pPr>
        <w:jc w:val="center"/>
        <w:rPr>
          <w:rFonts w:ascii="Times New Roman" w:hAnsi="Times New Roman" w:cs="Times New Roman"/>
          <w:sz w:val="24"/>
          <w:szCs w:val="24"/>
        </w:rPr>
      </w:pPr>
    </w:p>
    <w:p w:rsidR="00DB2177" w:rsidRDefault="00DB2177" w:rsidP="00DD53E2">
      <w:pPr>
        <w:jc w:val="center"/>
        <w:rPr>
          <w:rFonts w:ascii="Times New Roman" w:hAnsi="Times New Roman" w:cs="Times New Roman"/>
          <w:sz w:val="24"/>
          <w:szCs w:val="24"/>
        </w:rPr>
      </w:pPr>
    </w:p>
    <w:p w:rsidR="00CB695D" w:rsidRDefault="00CB695D" w:rsidP="00DD53E2">
      <w:pPr>
        <w:jc w:val="center"/>
        <w:rPr>
          <w:rFonts w:ascii="Times New Roman" w:hAnsi="Times New Roman" w:cs="Times New Roman"/>
          <w:b/>
          <w:sz w:val="24"/>
          <w:szCs w:val="24"/>
        </w:rPr>
      </w:pPr>
      <w:r>
        <w:rPr>
          <w:rFonts w:ascii="Times New Roman" w:hAnsi="Times New Roman" w:cs="Times New Roman"/>
          <w:b/>
          <w:sz w:val="24"/>
          <w:szCs w:val="24"/>
        </w:rPr>
        <w:t>Lic.  Elba María Trejo Peña</w:t>
      </w:r>
    </w:p>
    <w:p w:rsidR="00CB695D" w:rsidRDefault="00CB695D" w:rsidP="00DD53E2">
      <w:pPr>
        <w:jc w:val="center"/>
        <w:rPr>
          <w:rFonts w:ascii="Times New Roman" w:hAnsi="Times New Roman" w:cs="Times New Roman"/>
          <w:sz w:val="24"/>
          <w:szCs w:val="24"/>
        </w:rPr>
      </w:pPr>
      <w:r w:rsidRPr="00E74FA5">
        <w:rPr>
          <w:rFonts w:ascii="Times New Roman" w:hAnsi="Times New Roman" w:cs="Times New Roman"/>
          <w:sz w:val="24"/>
          <w:szCs w:val="24"/>
        </w:rPr>
        <w:t>Encargad</w:t>
      </w:r>
      <w:r>
        <w:rPr>
          <w:rFonts w:ascii="Times New Roman" w:hAnsi="Times New Roman" w:cs="Times New Roman"/>
          <w:sz w:val="24"/>
          <w:szCs w:val="24"/>
        </w:rPr>
        <w:t>a</w:t>
      </w:r>
      <w:r w:rsidR="00F441CA">
        <w:rPr>
          <w:rFonts w:ascii="Times New Roman" w:hAnsi="Times New Roman" w:cs="Times New Roman"/>
          <w:sz w:val="24"/>
          <w:szCs w:val="24"/>
        </w:rPr>
        <w:t xml:space="preserve"> </w:t>
      </w:r>
      <w:r>
        <w:rPr>
          <w:rFonts w:ascii="Times New Roman" w:hAnsi="Times New Roman" w:cs="Times New Roman"/>
          <w:sz w:val="24"/>
          <w:szCs w:val="24"/>
        </w:rPr>
        <w:t>Departamento Legal</w:t>
      </w:r>
    </w:p>
    <w:p w:rsidR="00DD53E2" w:rsidRDefault="00DD53E2" w:rsidP="00DD53E2">
      <w:pPr>
        <w:jc w:val="center"/>
        <w:rPr>
          <w:rFonts w:ascii="Times New Roman" w:hAnsi="Times New Roman" w:cs="Times New Roman"/>
          <w:sz w:val="24"/>
          <w:szCs w:val="24"/>
        </w:rPr>
      </w:pPr>
    </w:p>
    <w:p w:rsidR="00CB695D" w:rsidRDefault="00CB695D" w:rsidP="00DD53E2">
      <w:pPr>
        <w:jc w:val="cente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Dr. Manuel Herrera</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t>Director de Políticas de Atención, Rehabilitación e Integración Social</w:t>
      </w:r>
    </w:p>
    <w:p w:rsidR="00DD53E2" w:rsidRDefault="00DD53E2" w:rsidP="00DD53E2">
      <w:pPr>
        <w:jc w:val="center"/>
        <w:rPr>
          <w:rFonts w:ascii="Times New Roman" w:hAnsi="Times New Roman" w:cs="Times New Roman"/>
          <w:sz w:val="24"/>
          <w:szCs w:val="24"/>
        </w:rPr>
      </w:pPr>
    </w:p>
    <w:p w:rsidR="00DB2177" w:rsidRDefault="00DB2177" w:rsidP="00DD53E2">
      <w:pP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Yelida García Fermín</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lastRenderedPageBreak/>
        <w:t>Directora del Observatorio Dominicano de Drogas</w:t>
      </w:r>
    </w:p>
    <w:p w:rsidR="00DD53E2" w:rsidRDefault="00DD53E2" w:rsidP="00DD53E2">
      <w:pPr>
        <w:jc w:val="center"/>
        <w:rPr>
          <w:rFonts w:ascii="Times New Roman" w:hAnsi="Times New Roman" w:cs="Times New Roman"/>
          <w:sz w:val="24"/>
          <w:szCs w:val="24"/>
        </w:rPr>
      </w:pPr>
    </w:p>
    <w:p w:rsidR="00DD53E2" w:rsidRDefault="00DD53E2" w:rsidP="00DD53E2">
      <w:pPr>
        <w:jc w:val="center"/>
        <w:rPr>
          <w:rFonts w:ascii="Times New Roman" w:hAnsi="Times New Roman" w:cs="Times New Roman"/>
          <w:sz w:val="24"/>
          <w:szCs w:val="24"/>
        </w:rPr>
      </w:pPr>
    </w:p>
    <w:p w:rsidR="00A85750" w:rsidRDefault="00A85750" w:rsidP="00DD53E2">
      <w:pPr>
        <w:jc w:val="center"/>
        <w:rPr>
          <w:rFonts w:ascii="Times New Roman" w:hAnsi="Times New Roman" w:cs="Times New Roman"/>
          <w:sz w:val="24"/>
          <w:szCs w:val="24"/>
        </w:rPr>
      </w:pPr>
    </w:p>
    <w:p w:rsidR="00A85750" w:rsidRPr="00DB2177" w:rsidRDefault="00A85750"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José Antonio Tejada</w:t>
      </w:r>
    </w:p>
    <w:p w:rsidR="00A85750" w:rsidRDefault="00A85750" w:rsidP="00DD53E2">
      <w:pPr>
        <w:jc w:val="center"/>
        <w:rPr>
          <w:rFonts w:ascii="Times New Roman" w:hAnsi="Times New Roman" w:cs="Times New Roman"/>
          <w:sz w:val="24"/>
          <w:szCs w:val="24"/>
        </w:rPr>
      </w:pPr>
      <w:r>
        <w:rPr>
          <w:rFonts w:ascii="Times New Roman" w:hAnsi="Times New Roman" w:cs="Times New Roman"/>
          <w:sz w:val="24"/>
          <w:szCs w:val="24"/>
        </w:rPr>
        <w:t xml:space="preserve">Director de </w:t>
      </w:r>
      <w:r w:rsidR="00DD53E2">
        <w:rPr>
          <w:rFonts w:ascii="Times New Roman" w:hAnsi="Times New Roman" w:cs="Times New Roman"/>
          <w:sz w:val="24"/>
          <w:szCs w:val="24"/>
        </w:rPr>
        <w:t xml:space="preserve">la Dirección </w:t>
      </w:r>
      <w:r>
        <w:rPr>
          <w:rFonts w:ascii="Times New Roman" w:hAnsi="Times New Roman" w:cs="Times New Roman"/>
          <w:sz w:val="24"/>
          <w:szCs w:val="24"/>
        </w:rPr>
        <w:t>Reducción de la Demanda</w:t>
      </w:r>
    </w:p>
    <w:p w:rsidR="00DD53E2" w:rsidRDefault="00DD53E2" w:rsidP="00DD53E2">
      <w:pPr>
        <w:jc w:val="center"/>
        <w:rPr>
          <w:rFonts w:ascii="Times New Roman" w:hAnsi="Times New Roman" w:cs="Times New Roman"/>
          <w:sz w:val="24"/>
          <w:szCs w:val="24"/>
        </w:rPr>
      </w:pPr>
    </w:p>
    <w:p w:rsidR="00DB2177" w:rsidRDefault="00DB2177" w:rsidP="00DD53E2">
      <w:pPr>
        <w:jc w:val="cente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Lohadis Ureña</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t>Encargada Departamento de Prevención en la Comunidad</w:t>
      </w:r>
    </w:p>
    <w:p w:rsidR="00DD53E2" w:rsidRDefault="00DD53E2" w:rsidP="00DD53E2">
      <w:pPr>
        <w:jc w:val="center"/>
        <w:rPr>
          <w:rFonts w:ascii="Times New Roman" w:hAnsi="Times New Roman" w:cs="Times New Roman"/>
          <w:sz w:val="24"/>
          <w:szCs w:val="24"/>
        </w:rPr>
      </w:pPr>
    </w:p>
    <w:p w:rsidR="00DB2177" w:rsidRDefault="00DB2177" w:rsidP="00DD53E2">
      <w:pPr>
        <w:jc w:val="cente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Josefina Jiménez</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t xml:space="preserve">Encargada Departamento de </w:t>
      </w:r>
      <w:r w:rsidR="00465BDF">
        <w:rPr>
          <w:rFonts w:ascii="Times New Roman" w:hAnsi="Times New Roman" w:cs="Times New Roman"/>
          <w:sz w:val="24"/>
          <w:szCs w:val="24"/>
        </w:rPr>
        <w:t>Educación Preventiva</w:t>
      </w:r>
      <w:r>
        <w:rPr>
          <w:rFonts w:ascii="Times New Roman" w:hAnsi="Times New Roman" w:cs="Times New Roman"/>
          <w:sz w:val="24"/>
          <w:szCs w:val="24"/>
        </w:rPr>
        <w:t xml:space="preserve"> Integral</w:t>
      </w:r>
    </w:p>
    <w:p w:rsidR="00DD53E2" w:rsidRDefault="00DD53E2" w:rsidP="00DD53E2">
      <w:pPr>
        <w:jc w:val="center"/>
        <w:rPr>
          <w:rFonts w:ascii="Times New Roman" w:hAnsi="Times New Roman" w:cs="Times New Roman"/>
          <w:sz w:val="24"/>
          <w:szCs w:val="24"/>
        </w:rPr>
      </w:pPr>
    </w:p>
    <w:p w:rsidR="00981CC0" w:rsidRDefault="00981CC0" w:rsidP="00DD53E2">
      <w:pPr>
        <w:jc w:val="cente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Ángela Ureña</w:t>
      </w:r>
    </w:p>
    <w:p w:rsidR="00DB2177" w:rsidRDefault="00DB2177" w:rsidP="00DD53E2">
      <w:pPr>
        <w:jc w:val="center"/>
        <w:rPr>
          <w:rFonts w:ascii="Times New Roman" w:hAnsi="Times New Roman" w:cs="Times New Roman"/>
          <w:sz w:val="24"/>
          <w:szCs w:val="24"/>
        </w:rPr>
      </w:pPr>
      <w:r>
        <w:rPr>
          <w:rFonts w:ascii="Times New Roman" w:hAnsi="Times New Roman" w:cs="Times New Roman"/>
          <w:sz w:val="24"/>
          <w:szCs w:val="24"/>
        </w:rPr>
        <w:t>Encargada Departamento de Prevención en el Área Laboral</w:t>
      </w:r>
    </w:p>
    <w:p w:rsidR="00DD53E2" w:rsidRDefault="00DD53E2" w:rsidP="00DD53E2">
      <w:pPr>
        <w:jc w:val="center"/>
        <w:rPr>
          <w:rFonts w:ascii="Times New Roman" w:hAnsi="Times New Roman" w:cs="Times New Roman"/>
          <w:sz w:val="24"/>
          <w:szCs w:val="24"/>
        </w:rPr>
      </w:pPr>
    </w:p>
    <w:p w:rsidR="00DB2177" w:rsidRDefault="00DB2177" w:rsidP="00DD53E2">
      <w:pPr>
        <w:jc w:val="center"/>
        <w:rPr>
          <w:rFonts w:ascii="Times New Roman" w:hAnsi="Times New Roman" w:cs="Times New Roman"/>
          <w:sz w:val="24"/>
          <w:szCs w:val="24"/>
        </w:rPr>
      </w:pPr>
    </w:p>
    <w:p w:rsidR="00DB2177" w:rsidRPr="00DB2177" w:rsidRDefault="00DB2177" w:rsidP="00DD53E2">
      <w:pPr>
        <w:jc w:val="center"/>
        <w:rPr>
          <w:rFonts w:ascii="Times New Roman" w:hAnsi="Times New Roman" w:cs="Times New Roman"/>
          <w:b/>
          <w:sz w:val="24"/>
          <w:szCs w:val="24"/>
        </w:rPr>
      </w:pPr>
      <w:r w:rsidRPr="00DB2177">
        <w:rPr>
          <w:rFonts w:ascii="Times New Roman" w:hAnsi="Times New Roman" w:cs="Times New Roman"/>
          <w:b/>
          <w:sz w:val="24"/>
          <w:szCs w:val="24"/>
        </w:rPr>
        <w:t>Lic. Francisco Soto</w:t>
      </w:r>
    </w:p>
    <w:p w:rsidR="00981CC0" w:rsidRDefault="00DB2177" w:rsidP="00DD53E2">
      <w:pPr>
        <w:jc w:val="center"/>
        <w:rPr>
          <w:rFonts w:ascii="Times New Roman" w:hAnsi="Times New Roman" w:cs="Times New Roman"/>
          <w:sz w:val="24"/>
          <w:szCs w:val="24"/>
        </w:rPr>
      </w:pPr>
      <w:r>
        <w:rPr>
          <w:rFonts w:ascii="Times New Roman" w:hAnsi="Times New Roman" w:cs="Times New Roman"/>
          <w:sz w:val="24"/>
          <w:szCs w:val="24"/>
        </w:rPr>
        <w:t>Encargado Departamento de Prevención en el Deporte</w:t>
      </w:r>
    </w:p>
    <w:p w:rsidR="00981CC0" w:rsidRDefault="00981CC0" w:rsidP="00AA26F6">
      <w:pPr>
        <w:spacing w:line="480" w:lineRule="auto"/>
        <w:jc w:val="center"/>
        <w:rPr>
          <w:rFonts w:ascii="Times New Roman" w:hAnsi="Times New Roman" w:cs="Times New Roman"/>
          <w:sz w:val="24"/>
          <w:szCs w:val="24"/>
        </w:rPr>
      </w:pPr>
    </w:p>
    <w:p w:rsidR="00DD53E2" w:rsidRPr="00DB2177" w:rsidRDefault="00DD53E2" w:rsidP="00DD53E2">
      <w:pPr>
        <w:jc w:val="center"/>
        <w:rPr>
          <w:rFonts w:ascii="Times New Roman" w:hAnsi="Times New Roman" w:cs="Times New Roman"/>
          <w:b/>
          <w:sz w:val="24"/>
          <w:szCs w:val="24"/>
        </w:rPr>
      </w:pPr>
      <w:r w:rsidRPr="00DB2177">
        <w:rPr>
          <w:rFonts w:ascii="Times New Roman" w:hAnsi="Times New Roman" w:cs="Times New Roman"/>
          <w:b/>
          <w:sz w:val="24"/>
          <w:szCs w:val="24"/>
        </w:rPr>
        <w:t xml:space="preserve">Lic. </w:t>
      </w:r>
      <w:r>
        <w:rPr>
          <w:rFonts w:ascii="Times New Roman" w:hAnsi="Times New Roman" w:cs="Times New Roman"/>
          <w:b/>
          <w:sz w:val="24"/>
          <w:szCs w:val="24"/>
        </w:rPr>
        <w:t xml:space="preserve"> Domingo Deprat</w:t>
      </w:r>
      <w:r w:rsidR="00F441CA">
        <w:rPr>
          <w:rFonts w:ascii="Times New Roman" w:hAnsi="Times New Roman" w:cs="Times New Roman"/>
          <w:b/>
          <w:sz w:val="24"/>
          <w:szCs w:val="24"/>
        </w:rPr>
        <w:t xml:space="preserve"> </w:t>
      </w:r>
      <w:r w:rsidR="003F4EC5">
        <w:rPr>
          <w:rFonts w:ascii="Times New Roman" w:hAnsi="Times New Roman" w:cs="Times New Roman"/>
          <w:b/>
          <w:sz w:val="24"/>
          <w:szCs w:val="24"/>
        </w:rPr>
        <w:t>Jiménez</w:t>
      </w:r>
    </w:p>
    <w:p w:rsidR="00DD53E2" w:rsidRDefault="00DD53E2" w:rsidP="00DD53E2">
      <w:pPr>
        <w:spacing w:line="480" w:lineRule="auto"/>
        <w:jc w:val="center"/>
        <w:rPr>
          <w:rFonts w:ascii="Times New Roman" w:hAnsi="Times New Roman" w:cs="Times New Roman"/>
          <w:sz w:val="24"/>
          <w:szCs w:val="24"/>
        </w:rPr>
      </w:pPr>
      <w:r>
        <w:rPr>
          <w:rFonts w:ascii="Times New Roman" w:hAnsi="Times New Roman" w:cs="Times New Roman"/>
          <w:sz w:val="24"/>
          <w:szCs w:val="24"/>
        </w:rPr>
        <w:t>Encargado D</w:t>
      </w:r>
      <w:r w:rsidR="003F4EC5">
        <w:rPr>
          <w:rFonts w:ascii="Times New Roman" w:hAnsi="Times New Roman" w:cs="Times New Roman"/>
          <w:sz w:val="24"/>
          <w:szCs w:val="24"/>
        </w:rPr>
        <w:t>epartamento Regional Norte</w:t>
      </w:r>
    </w:p>
    <w:p w:rsidR="00981CC0" w:rsidRDefault="00981CC0" w:rsidP="00AA26F6">
      <w:pPr>
        <w:spacing w:line="480" w:lineRule="auto"/>
        <w:jc w:val="center"/>
        <w:rPr>
          <w:rFonts w:ascii="Times New Roman" w:hAnsi="Times New Roman" w:cs="Times New Roman"/>
          <w:sz w:val="24"/>
          <w:szCs w:val="24"/>
        </w:rPr>
      </w:pPr>
    </w:p>
    <w:p w:rsidR="003F4EC5" w:rsidRPr="00DB2177" w:rsidRDefault="003F4EC5" w:rsidP="003F4EC5">
      <w:pPr>
        <w:jc w:val="center"/>
        <w:rPr>
          <w:rFonts w:ascii="Times New Roman" w:hAnsi="Times New Roman" w:cs="Times New Roman"/>
          <w:b/>
          <w:sz w:val="24"/>
          <w:szCs w:val="24"/>
        </w:rPr>
      </w:pPr>
      <w:r w:rsidRPr="00DB2177">
        <w:rPr>
          <w:rFonts w:ascii="Times New Roman" w:hAnsi="Times New Roman" w:cs="Times New Roman"/>
          <w:b/>
          <w:sz w:val="24"/>
          <w:szCs w:val="24"/>
        </w:rPr>
        <w:t xml:space="preserve">Lic. </w:t>
      </w:r>
      <w:r>
        <w:rPr>
          <w:rFonts w:ascii="Times New Roman" w:hAnsi="Times New Roman" w:cs="Times New Roman"/>
          <w:b/>
          <w:sz w:val="24"/>
          <w:szCs w:val="24"/>
        </w:rPr>
        <w:t xml:space="preserve"> Miguel  A. Hidalgo Mercedes</w:t>
      </w:r>
    </w:p>
    <w:p w:rsidR="003F4EC5" w:rsidRDefault="003F4EC5" w:rsidP="003F4EC5">
      <w:pPr>
        <w:spacing w:line="480" w:lineRule="auto"/>
        <w:jc w:val="center"/>
        <w:rPr>
          <w:rFonts w:ascii="Times New Roman" w:hAnsi="Times New Roman" w:cs="Times New Roman"/>
          <w:sz w:val="24"/>
          <w:szCs w:val="24"/>
        </w:rPr>
      </w:pPr>
      <w:r>
        <w:rPr>
          <w:rFonts w:ascii="Times New Roman" w:hAnsi="Times New Roman" w:cs="Times New Roman"/>
          <w:sz w:val="24"/>
          <w:szCs w:val="24"/>
        </w:rPr>
        <w:t>Encargado Departamento Regional Nordeste</w:t>
      </w:r>
    </w:p>
    <w:p w:rsidR="003F4EC5" w:rsidRDefault="003F4EC5" w:rsidP="00AA26F6">
      <w:pPr>
        <w:spacing w:line="480" w:lineRule="auto"/>
        <w:jc w:val="center"/>
        <w:rPr>
          <w:rFonts w:ascii="Times New Roman" w:hAnsi="Times New Roman" w:cs="Times New Roman"/>
          <w:sz w:val="24"/>
          <w:szCs w:val="24"/>
        </w:rPr>
      </w:pPr>
    </w:p>
    <w:p w:rsidR="003F4EC5" w:rsidRPr="00DB2177" w:rsidRDefault="003F4EC5" w:rsidP="003F4EC5">
      <w:pPr>
        <w:jc w:val="center"/>
        <w:rPr>
          <w:rFonts w:ascii="Times New Roman" w:hAnsi="Times New Roman" w:cs="Times New Roman"/>
          <w:b/>
          <w:sz w:val="24"/>
          <w:szCs w:val="24"/>
        </w:rPr>
      </w:pPr>
      <w:r>
        <w:rPr>
          <w:rFonts w:ascii="Times New Roman" w:hAnsi="Times New Roman" w:cs="Times New Roman"/>
          <w:b/>
          <w:sz w:val="24"/>
          <w:szCs w:val="24"/>
        </w:rPr>
        <w:t>Dr. Luis Francisco Báez Sánchez</w:t>
      </w:r>
    </w:p>
    <w:p w:rsidR="003F4EC5" w:rsidRDefault="003F4EC5" w:rsidP="003F4EC5">
      <w:pPr>
        <w:spacing w:line="480" w:lineRule="auto"/>
        <w:jc w:val="center"/>
        <w:rPr>
          <w:rFonts w:ascii="Times New Roman" w:hAnsi="Times New Roman" w:cs="Times New Roman"/>
          <w:sz w:val="24"/>
          <w:szCs w:val="24"/>
        </w:rPr>
      </w:pPr>
      <w:r>
        <w:rPr>
          <w:rFonts w:ascii="Times New Roman" w:hAnsi="Times New Roman" w:cs="Times New Roman"/>
          <w:sz w:val="24"/>
          <w:szCs w:val="24"/>
        </w:rPr>
        <w:t>Encargado Departamento Regional  Este</w:t>
      </w:r>
    </w:p>
    <w:p w:rsidR="003F4EC5" w:rsidRDefault="003F4EC5" w:rsidP="00AA26F6">
      <w:pPr>
        <w:spacing w:line="480" w:lineRule="auto"/>
        <w:jc w:val="center"/>
        <w:rPr>
          <w:rFonts w:ascii="Times New Roman" w:hAnsi="Times New Roman" w:cs="Times New Roman"/>
          <w:sz w:val="24"/>
          <w:szCs w:val="24"/>
        </w:rPr>
      </w:pPr>
    </w:p>
    <w:p w:rsidR="003F4EC5" w:rsidRPr="00DB2177" w:rsidRDefault="003F4EC5" w:rsidP="003F4EC5">
      <w:pPr>
        <w:jc w:val="center"/>
        <w:rPr>
          <w:rFonts w:ascii="Times New Roman" w:hAnsi="Times New Roman" w:cs="Times New Roman"/>
          <w:b/>
          <w:sz w:val="24"/>
          <w:szCs w:val="24"/>
        </w:rPr>
      </w:pPr>
      <w:r>
        <w:rPr>
          <w:rFonts w:ascii="Times New Roman" w:hAnsi="Times New Roman" w:cs="Times New Roman"/>
          <w:b/>
          <w:sz w:val="24"/>
          <w:szCs w:val="24"/>
        </w:rPr>
        <w:t>Lic. Jorge Abdala Féliz</w:t>
      </w:r>
    </w:p>
    <w:p w:rsidR="003F4EC5" w:rsidRDefault="003F4EC5" w:rsidP="003F4EC5">
      <w:pPr>
        <w:spacing w:line="480" w:lineRule="auto"/>
        <w:jc w:val="center"/>
        <w:rPr>
          <w:rFonts w:ascii="Times New Roman" w:hAnsi="Times New Roman" w:cs="Times New Roman"/>
          <w:sz w:val="24"/>
          <w:szCs w:val="24"/>
        </w:rPr>
      </w:pPr>
      <w:r>
        <w:rPr>
          <w:rFonts w:ascii="Times New Roman" w:hAnsi="Times New Roman" w:cs="Times New Roman"/>
          <w:sz w:val="24"/>
          <w:szCs w:val="24"/>
        </w:rPr>
        <w:t>Encargado Departamento Regional  Sur</w:t>
      </w:r>
    </w:p>
    <w:p w:rsidR="00981CC0" w:rsidRDefault="00981CC0" w:rsidP="00AA26F6">
      <w:pPr>
        <w:spacing w:line="480" w:lineRule="auto"/>
        <w:jc w:val="center"/>
        <w:rPr>
          <w:rFonts w:ascii="Times New Roman" w:hAnsi="Times New Roman" w:cs="Times New Roman"/>
          <w:sz w:val="24"/>
          <w:szCs w:val="24"/>
        </w:rPr>
      </w:pPr>
    </w:p>
    <w:p w:rsidR="003F4EC5" w:rsidRDefault="003F4EC5" w:rsidP="00AA26F6">
      <w:pPr>
        <w:spacing w:line="480" w:lineRule="auto"/>
        <w:jc w:val="center"/>
        <w:rPr>
          <w:rFonts w:ascii="Times New Roman" w:hAnsi="Times New Roman" w:cs="Times New Roman"/>
          <w:sz w:val="24"/>
          <w:szCs w:val="24"/>
        </w:rPr>
      </w:pPr>
    </w:p>
    <w:p w:rsidR="00981CC0" w:rsidRDefault="00981CC0" w:rsidP="00AA26F6">
      <w:pPr>
        <w:spacing w:line="480" w:lineRule="auto"/>
        <w:jc w:val="center"/>
        <w:rPr>
          <w:rFonts w:ascii="Times New Roman" w:hAnsi="Times New Roman" w:cs="Times New Roman"/>
          <w:sz w:val="24"/>
          <w:szCs w:val="24"/>
        </w:rPr>
      </w:pPr>
    </w:p>
    <w:p w:rsidR="00AA26F6" w:rsidRDefault="00AA26F6" w:rsidP="00A85750">
      <w:pPr>
        <w:spacing w:line="480" w:lineRule="auto"/>
        <w:rPr>
          <w:rFonts w:ascii="Times New Roman" w:hAnsi="Times New Roman" w:cs="Times New Roman"/>
          <w:sz w:val="24"/>
          <w:szCs w:val="24"/>
        </w:rPr>
      </w:pPr>
    </w:p>
    <w:p w:rsidR="007321F9" w:rsidRDefault="007321F9" w:rsidP="00AA26F6">
      <w:pPr>
        <w:spacing w:line="480" w:lineRule="auto"/>
        <w:jc w:val="center"/>
        <w:rPr>
          <w:rFonts w:ascii="Times New Roman" w:hAnsi="Times New Roman" w:cs="Times New Roman"/>
          <w:sz w:val="24"/>
          <w:szCs w:val="24"/>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F441CA" w:rsidRDefault="00F441CA" w:rsidP="0008333E">
      <w:pPr>
        <w:spacing w:line="480" w:lineRule="auto"/>
        <w:jc w:val="center"/>
        <w:rPr>
          <w:rFonts w:ascii="Times New Roman" w:hAnsi="Times New Roman" w:cs="Times New Roman"/>
          <w:b/>
          <w:color w:val="548DD4" w:themeColor="text2" w:themeTint="99"/>
          <w:sz w:val="36"/>
          <w:szCs w:val="36"/>
        </w:rPr>
      </w:pPr>
    </w:p>
    <w:p w:rsidR="00AA26F6" w:rsidRPr="0008333E" w:rsidRDefault="00AA26F6" w:rsidP="00F441CA">
      <w:pPr>
        <w:spacing w:line="480" w:lineRule="auto"/>
        <w:jc w:val="center"/>
        <w:rPr>
          <w:rFonts w:ascii="Times New Roman" w:hAnsi="Times New Roman" w:cs="Times New Roman"/>
          <w:b/>
          <w:color w:val="548DD4" w:themeColor="text2" w:themeTint="99"/>
          <w:sz w:val="36"/>
          <w:szCs w:val="36"/>
        </w:rPr>
      </w:pPr>
      <w:r w:rsidRPr="0008333E">
        <w:rPr>
          <w:rFonts w:ascii="Times New Roman" w:hAnsi="Times New Roman" w:cs="Times New Roman"/>
          <w:b/>
          <w:color w:val="548DD4" w:themeColor="text2" w:themeTint="99"/>
          <w:sz w:val="36"/>
          <w:szCs w:val="36"/>
        </w:rPr>
        <w:t>R</w:t>
      </w:r>
      <w:r w:rsidR="00910894" w:rsidRPr="0008333E">
        <w:rPr>
          <w:rFonts w:ascii="Times New Roman" w:hAnsi="Times New Roman" w:cs="Times New Roman"/>
          <w:b/>
          <w:color w:val="548DD4" w:themeColor="text2" w:themeTint="99"/>
          <w:sz w:val="36"/>
          <w:szCs w:val="36"/>
        </w:rPr>
        <w:t>ESULTADOS DE LA GESTION DEL 2017</w:t>
      </w:r>
    </w:p>
    <w:p w:rsidR="00AA26F6" w:rsidRDefault="00AA26F6"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AA26F6">
      <w:pPr>
        <w:spacing w:line="480" w:lineRule="auto"/>
        <w:jc w:val="center"/>
        <w:rPr>
          <w:rFonts w:ascii="Times New Roman" w:hAnsi="Times New Roman" w:cs="Times New Roman"/>
          <w:sz w:val="24"/>
          <w:szCs w:val="24"/>
        </w:rPr>
      </w:pPr>
    </w:p>
    <w:p w:rsidR="00F441CA" w:rsidRDefault="00F441CA" w:rsidP="00F441CA">
      <w:pPr>
        <w:spacing w:line="480" w:lineRule="auto"/>
        <w:rPr>
          <w:rFonts w:ascii="Times New Roman" w:hAnsi="Times New Roman" w:cs="Times New Roman"/>
          <w:sz w:val="24"/>
          <w:szCs w:val="24"/>
        </w:rPr>
      </w:pPr>
    </w:p>
    <w:p w:rsidR="005E23DB" w:rsidRPr="00AA26F6" w:rsidRDefault="005E23DB" w:rsidP="00F441CA">
      <w:pPr>
        <w:spacing w:line="480" w:lineRule="auto"/>
        <w:rPr>
          <w:rFonts w:ascii="Times New Roman" w:hAnsi="Times New Roman" w:cs="Times New Roman"/>
          <w:sz w:val="24"/>
          <w:szCs w:val="24"/>
        </w:rPr>
      </w:pPr>
    </w:p>
    <w:p w:rsidR="00550F4A" w:rsidRPr="005B1588" w:rsidRDefault="0094736A" w:rsidP="00550F4A">
      <w:pPr>
        <w:pStyle w:val="Textoindependiente"/>
        <w:spacing w:after="0" w:line="480" w:lineRule="auto"/>
        <w:jc w:val="both"/>
        <w:rPr>
          <w:rFonts w:ascii="Times New Roman" w:hAnsi="Times New Roman" w:cs="Times New Roman"/>
          <w:color w:val="548DD4" w:themeColor="text2" w:themeTint="99"/>
          <w:sz w:val="24"/>
          <w:szCs w:val="24"/>
        </w:rPr>
      </w:pPr>
      <w:r w:rsidRPr="009903F0">
        <w:rPr>
          <w:rFonts w:ascii="Times New Roman" w:hAnsi="Times New Roman" w:cs="Times New Roman"/>
          <w:b/>
          <w:color w:val="548DD4" w:themeColor="text2" w:themeTint="99"/>
          <w:sz w:val="32"/>
          <w:szCs w:val="32"/>
        </w:rPr>
        <w:t>D</w:t>
      </w:r>
      <w:r w:rsidR="009903F0" w:rsidRPr="009903F0">
        <w:rPr>
          <w:rFonts w:ascii="Times New Roman" w:hAnsi="Times New Roman" w:cs="Times New Roman"/>
          <w:b/>
          <w:color w:val="548DD4" w:themeColor="text2" w:themeTint="99"/>
          <w:sz w:val="32"/>
          <w:szCs w:val="32"/>
        </w:rPr>
        <w:t>IRECCION DE REDUCCION DE LA DEMANDA</w:t>
      </w:r>
    </w:p>
    <w:p w:rsidR="00C6567B" w:rsidRDefault="00C6567B" w:rsidP="005B1588">
      <w:pPr>
        <w:pStyle w:val="Textoindependiente"/>
        <w:spacing w:after="0" w:line="480" w:lineRule="auto"/>
        <w:ind w:firstLine="709"/>
        <w:jc w:val="both"/>
        <w:rPr>
          <w:rFonts w:ascii="Times New Roman" w:hAnsi="Times New Roman" w:cs="Times New Roman"/>
          <w:sz w:val="24"/>
          <w:szCs w:val="24"/>
        </w:rPr>
      </w:pPr>
    </w:p>
    <w:p w:rsidR="005B1588" w:rsidRDefault="005B1588" w:rsidP="005B1588">
      <w:pPr>
        <w:pStyle w:val="Textoindependiente"/>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Tiene como función implementar y evaluar estrategias, acciones y actividades relacionadas a la Reducción de la Demanda del Consumo de Drogas en la República Dominicana y a la vez supervisa, dirige</w:t>
      </w:r>
      <w:r w:rsidR="003F4EC5">
        <w:rPr>
          <w:rFonts w:ascii="Times New Roman" w:hAnsi="Times New Roman" w:cs="Times New Roman"/>
          <w:sz w:val="24"/>
          <w:szCs w:val="24"/>
        </w:rPr>
        <w:t xml:space="preserve"> y</w:t>
      </w:r>
      <w:r>
        <w:rPr>
          <w:rFonts w:ascii="Times New Roman" w:hAnsi="Times New Roman" w:cs="Times New Roman"/>
          <w:sz w:val="24"/>
          <w:szCs w:val="24"/>
        </w:rPr>
        <w:t xml:space="preserve"> coordina los planes, programas y proyectos de los cuatro departamentos que están a su cargo: Departamento de Educación Preventiva Integral (DEPREI), Departamento de Prevención en la Comunidad (DPC), Departamento de Prevención en el Área Laboral (DEPRAL) y el Departamento de Prevención en el Deporte (DEPREDEPORTE). </w:t>
      </w:r>
    </w:p>
    <w:p w:rsidR="005B1588" w:rsidRDefault="005B1588" w:rsidP="005B1588">
      <w:pPr>
        <w:pStyle w:val="Textoindependiente"/>
        <w:spacing w:after="0" w:line="480" w:lineRule="auto"/>
        <w:jc w:val="both"/>
        <w:rPr>
          <w:rFonts w:ascii="Times New Roman" w:hAnsi="Times New Roman" w:cs="Times New Roman"/>
          <w:sz w:val="24"/>
          <w:szCs w:val="24"/>
        </w:rPr>
      </w:pPr>
    </w:p>
    <w:p w:rsidR="00C6567B" w:rsidRDefault="005B1588" w:rsidP="005B1588">
      <w:pPr>
        <w:pStyle w:val="Textoindependiente"/>
        <w:spacing w:after="0" w:line="480" w:lineRule="auto"/>
        <w:jc w:val="both"/>
        <w:rPr>
          <w:rFonts w:ascii="Times New Roman" w:hAnsi="Times New Roman" w:cs="Times New Roman"/>
          <w:sz w:val="24"/>
          <w:szCs w:val="24"/>
        </w:rPr>
      </w:pPr>
      <w:r>
        <w:rPr>
          <w:rFonts w:ascii="Times New Roman" w:hAnsi="Times New Roman" w:cs="Times New Roman"/>
          <w:sz w:val="24"/>
          <w:szCs w:val="24"/>
        </w:rPr>
        <w:t>Dentro de las tareas típicas de la mism</w:t>
      </w:r>
      <w:r w:rsidR="00FB1F6F">
        <w:rPr>
          <w:rFonts w:ascii="Times New Roman" w:hAnsi="Times New Roman" w:cs="Times New Roman"/>
          <w:sz w:val="24"/>
          <w:szCs w:val="24"/>
        </w:rPr>
        <w:t xml:space="preserve">a se encuentra los siguientes: </w:t>
      </w:r>
    </w:p>
    <w:p w:rsidR="00C6567B" w:rsidRPr="00C6567B" w:rsidRDefault="005B1588"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Dirigir, coordinar y supervisar las labores del personal a su cargo.</w:t>
      </w:r>
    </w:p>
    <w:p w:rsidR="005B1588" w:rsidRDefault="005B1588"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Planificar, fortalecer y coordinar los programas de prevención que se ejecutan a través de los organismos gubernamentales y no gubernamentales.</w:t>
      </w:r>
    </w:p>
    <w:p w:rsidR="005B1588" w:rsidRDefault="005B1588"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Organizar acciones conjuntas a nivel institucional con los diferentes organismos del sector público y privado.</w:t>
      </w:r>
    </w:p>
    <w:p w:rsidR="005B1588" w:rsidRDefault="005B1588"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Planificar acciones de la demanda de servicios en las áreas sociales, recreativas, culturales, deportivas, laborales y educativas.</w:t>
      </w:r>
    </w:p>
    <w:p w:rsidR="005B1588" w:rsidRDefault="005B1588" w:rsidP="00C6567B">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Diseñar actividades específicas de prevención y promoción de la salud.</w:t>
      </w:r>
    </w:p>
    <w:p w:rsidR="00FB1F6F" w:rsidRDefault="005B1588" w:rsidP="00F441CA">
      <w:pPr>
        <w:pStyle w:val="Textoindependiente"/>
        <w:numPr>
          <w:ilvl w:val="0"/>
          <w:numId w:val="5"/>
        </w:numPr>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Programar actividades de capacitación a nivel nacional.</w:t>
      </w:r>
    </w:p>
    <w:p w:rsidR="00F441CA" w:rsidRPr="00F441CA" w:rsidRDefault="00F441CA" w:rsidP="00F441CA">
      <w:pPr>
        <w:pStyle w:val="Textoindependiente"/>
        <w:spacing w:after="0" w:line="480" w:lineRule="auto"/>
        <w:ind w:left="1077"/>
        <w:jc w:val="both"/>
        <w:rPr>
          <w:rFonts w:ascii="Times New Roman" w:hAnsi="Times New Roman" w:cs="Times New Roman"/>
          <w:sz w:val="16"/>
          <w:szCs w:val="16"/>
        </w:rPr>
      </w:pPr>
    </w:p>
    <w:p w:rsidR="00C6567B" w:rsidRDefault="005B1588" w:rsidP="00F441CA">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La Dirección de Reducción de la Demanda en el año 2017</w:t>
      </w:r>
      <w:r w:rsidR="003F4EC5">
        <w:rPr>
          <w:rFonts w:ascii="Times New Roman" w:hAnsi="Times New Roman" w:cs="Times New Roman"/>
          <w:sz w:val="24"/>
          <w:szCs w:val="24"/>
        </w:rPr>
        <w:t xml:space="preserve">, </w:t>
      </w:r>
      <w:r>
        <w:rPr>
          <w:rFonts w:ascii="Times New Roman" w:hAnsi="Times New Roman" w:cs="Times New Roman"/>
          <w:sz w:val="24"/>
          <w:szCs w:val="24"/>
        </w:rPr>
        <w:t xml:space="preserve"> realizó </w:t>
      </w:r>
      <w:r w:rsidRPr="003F4EC5">
        <w:rPr>
          <w:rFonts w:ascii="Times New Roman" w:hAnsi="Times New Roman" w:cs="Times New Roman"/>
          <w:b/>
          <w:sz w:val="24"/>
          <w:szCs w:val="24"/>
        </w:rPr>
        <w:t>108</w:t>
      </w:r>
      <w:r>
        <w:rPr>
          <w:rFonts w:ascii="Times New Roman" w:hAnsi="Times New Roman" w:cs="Times New Roman"/>
          <w:sz w:val="24"/>
          <w:szCs w:val="24"/>
        </w:rPr>
        <w:t xml:space="preserve"> reuniones de con los encargados de los departamentos a su cargo para realizar las programaciones de las actividades, articular con otras dependencias y con las organizaciones nacionales que realizan trabajos en cooperación compartida.  </w:t>
      </w:r>
    </w:p>
    <w:p w:rsidR="005B1588" w:rsidRDefault="005B1588" w:rsidP="005B1588">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Asistencia a reuniones con la Má</w:t>
      </w:r>
      <w:r w:rsidR="00F423FF">
        <w:rPr>
          <w:rFonts w:ascii="Times New Roman" w:hAnsi="Times New Roman" w:cs="Times New Roman"/>
          <w:sz w:val="24"/>
          <w:szCs w:val="24"/>
        </w:rPr>
        <w:t xml:space="preserve">xima Autoridad para su asesoría, coordinación  y </w:t>
      </w:r>
      <w:r>
        <w:rPr>
          <w:rFonts w:ascii="Times New Roman" w:hAnsi="Times New Roman" w:cs="Times New Roman"/>
          <w:sz w:val="24"/>
          <w:szCs w:val="24"/>
        </w:rPr>
        <w:t>representación en diversas actividades.</w:t>
      </w:r>
    </w:p>
    <w:p w:rsidR="005B1588" w:rsidRDefault="005B1588" w:rsidP="005B1588">
      <w:pPr>
        <w:pStyle w:val="Textoindependiente"/>
        <w:spacing w:after="0" w:line="480" w:lineRule="auto"/>
        <w:ind w:firstLine="708"/>
        <w:jc w:val="both"/>
        <w:rPr>
          <w:rFonts w:ascii="Times New Roman" w:hAnsi="Times New Roman" w:cs="Times New Roman"/>
          <w:sz w:val="24"/>
          <w:szCs w:val="24"/>
        </w:rPr>
      </w:pPr>
    </w:p>
    <w:p w:rsidR="005B1588" w:rsidRDefault="005B1588" w:rsidP="005B1588">
      <w:pPr>
        <w:pStyle w:val="Textoindependiente"/>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Realización de viajes internacionales para asistir a eventos en representación de la Institución y estudios para actualizar los conocimientos acerca de las nuevas drogas y sus efectos, así como para elaborar informes de la naturaleza de sus funciones.</w:t>
      </w:r>
    </w:p>
    <w:p w:rsidR="005B1588" w:rsidRDefault="005B1588" w:rsidP="005B1588">
      <w:pPr>
        <w:pStyle w:val="Textoindependiente"/>
        <w:spacing w:after="0" w:line="480" w:lineRule="auto"/>
        <w:ind w:firstLine="708"/>
        <w:jc w:val="both"/>
        <w:rPr>
          <w:rFonts w:ascii="Times New Roman" w:hAnsi="Times New Roman" w:cs="Times New Roman"/>
          <w:sz w:val="24"/>
          <w:szCs w:val="24"/>
        </w:rPr>
      </w:pPr>
    </w:p>
    <w:p w:rsidR="00550F4A" w:rsidRPr="00D576A6" w:rsidRDefault="00550F4A" w:rsidP="00D576A6">
      <w:pPr>
        <w:pStyle w:val="Textoindependiente"/>
        <w:spacing w:after="0" w:line="480" w:lineRule="auto"/>
        <w:ind w:firstLine="708"/>
        <w:jc w:val="both"/>
        <w:rPr>
          <w:rFonts w:ascii="Times New Roman" w:hAnsi="Times New Roman" w:cs="Times New Roman"/>
          <w:sz w:val="24"/>
          <w:szCs w:val="24"/>
        </w:rPr>
      </w:pPr>
      <w:r w:rsidRPr="00D576A6">
        <w:rPr>
          <w:rFonts w:ascii="Times New Roman" w:hAnsi="Times New Roman" w:cs="Times New Roman"/>
          <w:sz w:val="24"/>
          <w:szCs w:val="24"/>
        </w:rPr>
        <w:t xml:space="preserve">En este orden se exponen las actividades de los cuatro Departamentos de Prevención bajo </w:t>
      </w:r>
      <w:r w:rsidR="00C6567B">
        <w:rPr>
          <w:rFonts w:ascii="Times New Roman" w:hAnsi="Times New Roman" w:cs="Times New Roman"/>
          <w:sz w:val="24"/>
          <w:szCs w:val="24"/>
        </w:rPr>
        <w:t>su</w:t>
      </w:r>
      <w:r w:rsidRPr="00D576A6">
        <w:rPr>
          <w:rFonts w:ascii="Times New Roman" w:hAnsi="Times New Roman" w:cs="Times New Roman"/>
          <w:sz w:val="24"/>
          <w:szCs w:val="24"/>
        </w:rPr>
        <w:t xml:space="preserve"> dependencia. </w:t>
      </w:r>
    </w:p>
    <w:p w:rsidR="00FB1F6F" w:rsidRDefault="00FB1F6F" w:rsidP="0094736A">
      <w:pPr>
        <w:pStyle w:val="Textoindependiente"/>
        <w:spacing w:after="0" w:line="480" w:lineRule="auto"/>
        <w:jc w:val="both"/>
        <w:rPr>
          <w:rFonts w:ascii="Times New Roman" w:hAnsi="Times New Roman" w:cs="Times New Roman"/>
          <w:b/>
          <w:sz w:val="28"/>
          <w:szCs w:val="28"/>
        </w:rPr>
      </w:pPr>
    </w:p>
    <w:p w:rsidR="0094736A" w:rsidRPr="00F441CA" w:rsidRDefault="009903F0" w:rsidP="00F441CA">
      <w:pPr>
        <w:pStyle w:val="Textoindependiente"/>
        <w:spacing w:after="0" w:line="480" w:lineRule="auto"/>
        <w:jc w:val="both"/>
        <w:rPr>
          <w:rFonts w:ascii="Times New Roman" w:hAnsi="Times New Roman" w:cs="Times New Roman"/>
          <w:b/>
          <w:color w:val="548DD4" w:themeColor="text2" w:themeTint="99"/>
          <w:sz w:val="28"/>
          <w:szCs w:val="28"/>
        </w:rPr>
      </w:pPr>
      <w:r w:rsidRPr="00D23341">
        <w:rPr>
          <w:rFonts w:ascii="Times New Roman" w:hAnsi="Times New Roman" w:cs="Times New Roman"/>
          <w:b/>
          <w:color w:val="548DD4" w:themeColor="text2" w:themeTint="99"/>
          <w:sz w:val="28"/>
          <w:szCs w:val="28"/>
        </w:rPr>
        <w:t>DEPARTAMENTO DE EDUCACION PREVENTIVA INTEGRAL</w:t>
      </w:r>
      <w:r w:rsidR="00F423FF">
        <w:rPr>
          <w:rFonts w:ascii="Times New Roman" w:hAnsi="Times New Roman" w:cs="Times New Roman"/>
          <w:b/>
          <w:color w:val="548DD4" w:themeColor="text2" w:themeTint="99"/>
          <w:sz w:val="28"/>
          <w:szCs w:val="28"/>
        </w:rPr>
        <w:t xml:space="preserve"> -DEPREI</w:t>
      </w:r>
      <w:r w:rsidR="00D23341" w:rsidRPr="00D23341">
        <w:rPr>
          <w:rFonts w:ascii="Times New Roman" w:hAnsi="Times New Roman" w:cs="Times New Roman"/>
          <w:b/>
          <w:color w:val="548DD4" w:themeColor="text2" w:themeTint="99"/>
          <w:sz w:val="28"/>
          <w:szCs w:val="28"/>
        </w:rPr>
        <w:t>-</w:t>
      </w:r>
    </w:p>
    <w:p w:rsidR="0094736A" w:rsidRPr="004725B4" w:rsidRDefault="0094736A" w:rsidP="0094736A">
      <w:pPr>
        <w:shd w:val="clear" w:color="auto" w:fill="FFFFFF" w:themeFill="background1"/>
        <w:spacing w:line="480" w:lineRule="auto"/>
        <w:ind w:firstLine="708"/>
        <w:jc w:val="both"/>
        <w:rPr>
          <w:rFonts w:ascii="Times New Roman" w:hAnsi="Times New Roman" w:cs="Times New Roman"/>
          <w:sz w:val="24"/>
          <w:szCs w:val="24"/>
        </w:rPr>
      </w:pPr>
      <w:r w:rsidRPr="004725B4">
        <w:rPr>
          <w:rFonts w:ascii="Times New Roman" w:hAnsi="Times New Roman" w:cs="Times New Roman"/>
          <w:sz w:val="24"/>
          <w:szCs w:val="24"/>
        </w:rPr>
        <w:t>El D</w:t>
      </w:r>
      <w:r>
        <w:rPr>
          <w:rFonts w:ascii="Times New Roman" w:hAnsi="Times New Roman" w:cs="Times New Roman"/>
          <w:sz w:val="24"/>
          <w:szCs w:val="24"/>
        </w:rPr>
        <w:t>epartamento de Educación Preventiva Integral –DEPREI</w:t>
      </w:r>
      <w:r w:rsidRPr="004725B4">
        <w:rPr>
          <w:rFonts w:ascii="Times New Roman" w:hAnsi="Times New Roman" w:cs="Times New Roman"/>
          <w:sz w:val="24"/>
          <w:szCs w:val="24"/>
        </w:rPr>
        <w:t xml:space="preserve">, </w:t>
      </w:r>
      <w:r w:rsidR="006043DF">
        <w:rPr>
          <w:rFonts w:ascii="Times New Roman" w:hAnsi="Times New Roman" w:cs="Times New Roman"/>
          <w:sz w:val="24"/>
          <w:szCs w:val="24"/>
        </w:rPr>
        <w:t xml:space="preserve">fue </w:t>
      </w:r>
      <w:r w:rsidRPr="004725B4">
        <w:rPr>
          <w:rFonts w:ascii="Times New Roman" w:hAnsi="Times New Roman" w:cs="Times New Roman"/>
          <w:sz w:val="24"/>
          <w:szCs w:val="24"/>
        </w:rPr>
        <w:t>fun</w:t>
      </w:r>
      <w:r>
        <w:rPr>
          <w:rFonts w:ascii="Times New Roman" w:hAnsi="Times New Roman" w:cs="Times New Roman"/>
          <w:sz w:val="24"/>
          <w:szCs w:val="24"/>
        </w:rPr>
        <w:t xml:space="preserve">dado  el 28 de marzo del 1991,  para ampliar la cobertura de prevención escolar,  </w:t>
      </w:r>
      <w:r w:rsidRPr="004725B4">
        <w:rPr>
          <w:rFonts w:ascii="Times New Roman" w:hAnsi="Times New Roman" w:cs="Times New Roman"/>
          <w:sz w:val="24"/>
          <w:szCs w:val="24"/>
        </w:rPr>
        <w:t xml:space="preserve">a través de la adecuación  del  currículo en  los  niveles preescolar, Básica, Media  y Superior. </w:t>
      </w:r>
    </w:p>
    <w:p w:rsidR="00F423FF" w:rsidRPr="004725B4" w:rsidRDefault="00F423FF" w:rsidP="0094736A">
      <w:pPr>
        <w:shd w:val="clear" w:color="auto" w:fill="FFFFFF" w:themeFill="background1"/>
        <w:spacing w:line="480" w:lineRule="auto"/>
        <w:jc w:val="both"/>
        <w:rPr>
          <w:rFonts w:ascii="Times New Roman" w:hAnsi="Times New Roman" w:cs="Times New Roman"/>
          <w:sz w:val="24"/>
          <w:szCs w:val="24"/>
        </w:rPr>
      </w:pPr>
    </w:p>
    <w:p w:rsidR="0094736A" w:rsidRDefault="00F21509" w:rsidP="003A5D63">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Este Departamento tiene como función</w:t>
      </w:r>
      <w:r w:rsidR="003A5D63">
        <w:rPr>
          <w:rFonts w:ascii="Times New Roman" w:hAnsi="Times New Roman" w:cs="Times New Roman"/>
          <w:sz w:val="24"/>
          <w:szCs w:val="24"/>
        </w:rPr>
        <w:t xml:space="preserve">ejecutar la prevención del uso indebido de drogas en los centros educativos en los niveles, inicial, básico, medio y superior, facilitar entrenamientos al personal docente y administrativo de la comunidad educativa para que asuman la labor preventiva, realizar jornadas de orientación a las asociaciones de padres y madres de los centros </w:t>
      </w:r>
      <w:r w:rsidR="003A5D63">
        <w:rPr>
          <w:rFonts w:ascii="Times New Roman" w:hAnsi="Times New Roman" w:cs="Times New Roman"/>
          <w:sz w:val="24"/>
          <w:szCs w:val="24"/>
        </w:rPr>
        <w:lastRenderedPageBreak/>
        <w:t xml:space="preserve">educativos para concientizarlos sobre el papel de la familia en la prevención integral </w:t>
      </w:r>
      <w:r w:rsidR="00C6567B">
        <w:rPr>
          <w:rFonts w:ascii="Times New Roman" w:hAnsi="Times New Roman" w:cs="Times New Roman"/>
          <w:sz w:val="24"/>
          <w:szCs w:val="24"/>
        </w:rPr>
        <w:t>y motivar</w:t>
      </w:r>
      <w:r w:rsidR="003A5D63">
        <w:rPr>
          <w:rFonts w:ascii="Times New Roman" w:hAnsi="Times New Roman" w:cs="Times New Roman"/>
          <w:sz w:val="24"/>
          <w:szCs w:val="24"/>
        </w:rPr>
        <w:t xml:space="preserve"> a los estudiantes</w:t>
      </w:r>
      <w:r w:rsidR="00C6567B">
        <w:rPr>
          <w:rFonts w:ascii="Times New Roman" w:hAnsi="Times New Roman" w:cs="Times New Roman"/>
          <w:sz w:val="24"/>
          <w:szCs w:val="24"/>
        </w:rPr>
        <w:t xml:space="preserve"> para que se integren</w:t>
      </w:r>
      <w:r w:rsidR="003A5D63">
        <w:rPr>
          <w:rFonts w:ascii="Times New Roman" w:hAnsi="Times New Roman" w:cs="Times New Roman"/>
          <w:sz w:val="24"/>
          <w:szCs w:val="24"/>
        </w:rPr>
        <w:t xml:space="preserve"> a las actividades preventivas para contribuir a la formación de </w:t>
      </w:r>
      <w:r w:rsidR="00F423FF">
        <w:rPr>
          <w:rFonts w:ascii="Times New Roman" w:hAnsi="Times New Roman" w:cs="Times New Roman"/>
          <w:sz w:val="24"/>
          <w:szCs w:val="24"/>
        </w:rPr>
        <w:t xml:space="preserve">ciudadanos </w:t>
      </w:r>
      <w:r w:rsidR="003A5D63">
        <w:rPr>
          <w:rFonts w:ascii="Times New Roman" w:hAnsi="Times New Roman" w:cs="Times New Roman"/>
          <w:sz w:val="24"/>
          <w:szCs w:val="24"/>
        </w:rPr>
        <w:t>sanos, participativos y críticos.</w:t>
      </w:r>
    </w:p>
    <w:p w:rsidR="003A5D63" w:rsidRPr="004725B4" w:rsidRDefault="003A5D63" w:rsidP="003A5D63">
      <w:pPr>
        <w:spacing w:line="480" w:lineRule="auto"/>
        <w:ind w:firstLine="708"/>
        <w:jc w:val="both"/>
        <w:rPr>
          <w:rFonts w:ascii="Times New Roman" w:hAnsi="Times New Roman" w:cs="Times New Roman"/>
          <w:sz w:val="24"/>
          <w:szCs w:val="24"/>
        </w:rPr>
      </w:pPr>
    </w:p>
    <w:p w:rsidR="0094736A" w:rsidRDefault="0094736A" w:rsidP="001B2AD2">
      <w:pPr>
        <w:spacing w:line="480" w:lineRule="auto"/>
        <w:ind w:firstLine="708"/>
        <w:jc w:val="both"/>
        <w:rPr>
          <w:rFonts w:ascii="Times New Roman" w:hAnsi="Times New Roman" w:cs="Times New Roman"/>
          <w:sz w:val="24"/>
          <w:szCs w:val="24"/>
        </w:rPr>
      </w:pPr>
      <w:r w:rsidRPr="004725B4">
        <w:rPr>
          <w:rFonts w:ascii="Times New Roman" w:hAnsi="Times New Roman" w:cs="Times New Roman"/>
          <w:sz w:val="24"/>
          <w:szCs w:val="24"/>
        </w:rPr>
        <w:t xml:space="preserve">Entre los meses de </w:t>
      </w:r>
      <w:r w:rsidR="00F563E6">
        <w:rPr>
          <w:rFonts w:ascii="Times New Roman" w:hAnsi="Times New Roman" w:cs="Times New Roman"/>
          <w:sz w:val="24"/>
          <w:szCs w:val="24"/>
        </w:rPr>
        <w:t>enero-</w:t>
      </w:r>
      <w:r w:rsidR="00D754FF">
        <w:rPr>
          <w:rFonts w:ascii="Times New Roman" w:hAnsi="Times New Roman" w:cs="Times New Roman"/>
          <w:sz w:val="24"/>
          <w:szCs w:val="24"/>
        </w:rPr>
        <w:t>noviembre</w:t>
      </w:r>
      <w:r w:rsidR="001358E2">
        <w:rPr>
          <w:rFonts w:ascii="Times New Roman" w:hAnsi="Times New Roman" w:cs="Times New Roman"/>
          <w:sz w:val="24"/>
          <w:szCs w:val="24"/>
        </w:rPr>
        <w:t xml:space="preserve"> del año </w:t>
      </w:r>
      <w:r w:rsidR="00F563E6">
        <w:rPr>
          <w:rFonts w:ascii="Times New Roman" w:hAnsi="Times New Roman" w:cs="Times New Roman"/>
          <w:sz w:val="24"/>
          <w:szCs w:val="24"/>
        </w:rPr>
        <w:t>201</w:t>
      </w:r>
      <w:r w:rsidR="001358E2">
        <w:rPr>
          <w:rFonts w:ascii="Times New Roman" w:hAnsi="Times New Roman" w:cs="Times New Roman"/>
          <w:sz w:val="24"/>
          <w:szCs w:val="24"/>
        </w:rPr>
        <w:t>7</w:t>
      </w:r>
      <w:r w:rsidR="00F423FF">
        <w:rPr>
          <w:rFonts w:ascii="Times New Roman" w:hAnsi="Times New Roman" w:cs="Times New Roman"/>
          <w:sz w:val="24"/>
          <w:szCs w:val="24"/>
        </w:rPr>
        <w:t xml:space="preserve">, </w:t>
      </w:r>
      <w:r w:rsidR="00F8412E">
        <w:rPr>
          <w:rFonts w:ascii="Times New Roman" w:hAnsi="Times New Roman" w:cs="Times New Roman"/>
          <w:sz w:val="24"/>
          <w:szCs w:val="24"/>
        </w:rPr>
        <w:t xml:space="preserve">se realizaron </w:t>
      </w:r>
      <w:r w:rsidR="00863C1D" w:rsidRPr="00F423FF">
        <w:rPr>
          <w:rFonts w:ascii="Times New Roman" w:hAnsi="Times New Roman" w:cs="Times New Roman"/>
          <w:b/>
          <w:sz w:val="24"/>
          <w:szCs w:val="24"/>
        </w:rPr>
        <w:t>259</w:t>
      </w:r>
      <w:r w:rsidRPr="004725B4">
        <w:rPr>
          <w:rFonts w:ascii="Times New Roman" w:hAnsi="Times New Roman" w:cs="Times New Roman"/>
          <w:sz w:val="24"/>
          <w:szCs w:val="24"/>
        </w:rPr>
        <w:t xml:space="preserve">actividades preventivas para un total de </w:t>
      </w:r>
      <w:r w:rsidR="00F563E6" w:rsidRPr="00F423FF">
        <w:rPr>
          <w:rFonts w:ascii="Times New Roman" w:hAnsi="Times New Roman" w:cs="Times New Roman"/>
          <w:b/>
          <w:sz w:val="24"/>
          <w:szCs w:val="24"/>
        </w:rPr>
        <w:t xml:space="preserve">10,582 </w:t>
      </w:r>
      <w:r w:rsidR="00B94E37" w:rsidRPr="00F423FF">
        <w:rPr>
          <w:rFonts w:ascii="Times New Roman" w:hAnsi="Times New Roman" w:cs="Times New Roman"/>
          <w:b/>
          <w:sz w:val="24"/>
          <w:szCs w:val="24"/>
        </w:rPr>
        <w:t>participantes</w:t>
      </w:r>
      <w:r w:rsidR="00F21509">
        <w:rPr>
          <w:rFonts w:ascii="Times New Roman" w:hAnsi="Times New Roman" w:cs="Times New Roman"/>
          <w:sz w:val="24"/>
          <w:szCs w:val="24"/>
        </w:rPr>
        <w:t>,</w:t>
      </w:r>
      <w:r w:rsidR="00B94E37">
        <w:rPr>
          <w:rFonts w:ascii="Times New Roman" w:hAnsi="Times New Roman" w:cs="Times New Roman"/>
          <w:sz w:val="24"/>
          <w:szCs w:val="24"/>
        </w:rPr>
        <w:t xml:space="preserve"> las</w:t>
      </w:r>
      <w:r w:rsidR="00F21509">
        <w:rPr>
          <w:rFonts w:ascii="Times New Roman" w:hAnsi="Times New Roman" w:cs="Times New Roman"/>
          <w:sz w:val="24"/>
          <w:szCs w:val="24"/>
        </w:rPr>
        <w:t xml:space="preserve"> mismas</w:t>
      </w:r>
      <w:r w:rsidR="00B94E37">
        <w:rPr>
          <w:rFonts w:ascii="Times New Roman" w:hAnsi="Times New Roman" w:cs="Times New Roman"/>
          <w:sz w:val="24"/>
          <w:szCs w:val="24"/>
        </w:rPr>
        <w:t xml:space="preserve"> estu</w:t>
      </w:r>
      <w:r>
        <w:rPr>
          <w:rFonts w:ascii="Times New Roman" w:hAnsi="Times New Roman" w:cs="Times New Roman"/>
          <w:sz w:val="24"/>
          <w:szCs w:val="24"/>
        </w:rPr>
        <w:t>vieron dirigidas al área escolar, estudiantes de escuelas</w:t>
      </w:r>
      <w:r w:rsidR="00F21509">
        <w:rPr>
          <w:rFonts w:ascii="Times New Roman" w:hAnsi="Times New Roman" w:cs="Times New Roman"/>
          <w:sz w:val="24"/>
          <w:szCs w:val="24"/>
        </w:rPr>
        <w:t xml:space="preserve"> de los niveles Básico y Medio, </w:t>
      </w:r>
      <w:r>
        <w:rPr>
          <w:rFonts w:ascii="Times New Roman" w:hAnsi="Times New Roman" w:cs="Times New Roman"/>
          <w:sz w:val="24"/>
          <w:szCs w:val="24"/>
        </w:rPr>
        <w:t xml:space="preserve">estudiantes de las Escuelas Vocacionales de las </w:t>
      </w:r>
      <w:r w:rsidR="00C6567B">
        <w:rPr>
          <w:rFonts w:ascii="Times New Roman" w:hAnsi="Times New Roman" w:cs="Times New Roman"/>
          <w:sz w:val="24"/>
          <w:szCs w:val="24"/>
        </w:rPr>
        <w:t>Fuerzas Armadas,</w:t>
      </w:r>
      <w:r>
        <w:rPr>
          <w:rFonts w:ascii="Times New Roman" w:hAnsi="Times New Roman" w:cs="Times New Roman"/>
          <w:sz w:val="24"/>
          <w:szCs w:val="24"/>
        </w:rPr>
        <w:t xml:space="preserve"> maestros</w:t>
      </w:r>
      <w:r w:rsidR="00863449">
        <w:rPr>
          <w:rFonts w:ascii="Times New Roman" w:hAnsi="Times New Roman" w:cs="Times New Roman"/>
          <w:sz w:val="24"/>
          <w:szCs w:val="24"/>
        </w:rPr>
        <w:t>/as</w:t>
      </w:r>
      <w:r>
        <w:rPr>
          <w:rFonts w:ascii="Times New Roman" w:hAnsi="Times New Roman" w:cs="Times New Roman"/>
          <w:sz w:val="24"/>
          <w:szCs w:val="24"/>
        </w:rPr>
        <w:t>, directores, orientadores</w:t>
      </w:r>
      <w:r w:rsidR="00863449">
        <w:rPr>
          <w:rFonts w:ascii="Times New Roman" w:hAnsi="Times New Roman" w:cs="Times New Roman"/>
          <w:sz w:val="24"/>
          <w:szCs w:val="24"/>
        </w:rPr>
        <w:t>/as</w:t>
      </w:r>
      <w:r>
        <w:rPr>
          <w:rFonts w:ascii="Times New Roman" w:hAnsi="Times New Roman" w:cs="Times New Roman"/>
          <w:sz w:val="24"/>
          <w:szCs w:val="24"/>
        </w:rPr>
        <w:t xml:space="preserve"> escolares y técnicos distritales, </w:t>
      </w:r>
      <w:r w:rsidR="00F21509">
        <w:rPr>
          <w:rFonts w:ascii="Times New Roman" w:hAnsi="Times New Roman" w:cs="Times New Roman"/>
          <w:sz w:val="24"/>
          <w:szCs w:val="24"/>
        </w:rPr>
        <w:t xml:space="preserve">policías, adolescentes de las </w:t>
      </w:r>
      <w:r>
        <w:rPr>
          <w:rFonts w:ascii="Times New Roman" w:hAnsi="Times New Roman" w:cs="Times New Roman"/>
          <w:sz w:val="24"/>
          <w:szCs w:val="24"/>
        </w:rPr>
        <w:t xml:space="preserve">casas de acogida e iglesias, las cuales </w:t>
      </w:r>
      <w:r w:rsidRPr="004725B4">
        <w:rPr>
          <w:rFonts w:ascii="Times New Roman" w:hAnsi="Times New Roman" w:cs="Times New Roman"/>
          <w:sz w:val="24"/>
          <w:szCs w:val="24"/>
        </w:rPr>
        <w:t>de</w:t>
      </w:r>
      <w:r>
        <w:rPr>
          <w:rFonts w:ascii="Times New Roman" w:hAnsi="Times New Roman" w:cs="Times New Roman"/>
          <w:sz w:val="24"/>
          <w:szCs w:val="24"/>
        </w:rPr>
        <w:t>tallamos de la siguiente manera:</w:t>
      </w:r>
    </w:p>
    <w:p w:rsidR="006C1AEF" w:rsidRPr="006C1AEF" w:rsidRDefault="0094736A" w:rsidP="003F37F4">
      <w:pPr>
        <w:pStyle w:val="Prrafodelista"/>
        <w:numPr>
          <w:ilvl w:val="0"/>
          <w:numId w:val="2"/>
        </w:numPr>
        <w:spacing w:line="480" w:lineRule="auto"/>
        <w:ind w:left="714" w:hanging="357"/>
        <w:jc w:val="both"/>
        <w:rPr>
          <w:rFonts w:ascii="Times New Roman" w:hAnsi="Times New Roman"/>
          <w:sz w:val="24"/>
          <w:szCs w:val="24"/>
        </w:rPr>
      </w:pPr>
      <w:r w:rsidRPr="006C062E">
        <w:rPr>
          <w:rFonts w:ascii="Times New Roman" w:hAnsi="Times New Roman"/>
          <w:b/>
          <w:sz w:val="24"/>
          <w:szCs w:val="24"/>
        </w:rPr>
        <w:t>Servicio Social Estudiantil en Prevención de Drogas</w:t>
      </w:r>
      <w:r w:rsidR="006C062E">
        <w:rPr>
          <w:rFonts w:ascii="Times New Roman" w:hAnsi="Times New Roman"/>
          <w:sz w:val="24"/>
          <w:szCs w:val="24"/>
        </w:rPr>
        <w:t xml:space="preserve">: </w:t>
      </w:r>
      <w:r w:rsidR="00F563E6">
        <w:rPr>
          <w:rFonts w:ascii="Times New Roman" w:hAnsi="Times New Roman"/>
          <w:sz w:val="24"/>
          <w:szCs w:val="24"/>
        </w:rPr>
        <w:t>Surge con la finalidad de fomentar la solidaridad y cooperación a través de acciones educativas y preventivas contra el consumo de drogas y tiene como objetivo</w:t>
      </w:r>
      <w:r w:rsidRPr="006C062E">
        <w:rPr>
          <w:rFonts w:ascii="Times New Roman" w:hAnsi="Times New Roman"/>
          <w:color w:val="2A2A2A"/>
          <w:sz w:val="24"/>
          <w:szCs w:val="24"/>
          <w:lang w:val="es-ES_tradnl"/>
        </w:rPr>
        <w:t xml:space="preserve">sensibilizar y concienciar  a  estudiantes de   </w:t>
      </w:r>
      <w:r w:rsidR="00A47DF8">
        <w:rPr>
          <w:rFonts w:ascii="Times New Roman" w:hAnsi="Times New Roman"/>
          <w:color w:val="2A2A2A"/>
          <w:sz w:val="24"/>
          <w:szCs w:val="24"/>
          <w:lang w:val="es-ES_tradnl"/>
        </w:rPr>
        <w:t xml:space="preserve">nivel medio a fin de promover estilos de vida  saludables, en la misma se realizaron </w:t>
      </w:r>
      <w:r w:rsidR="00A47DF8" w:rsidRPr="00F423FF">
        <w:rPr>
          <w:rFonts w:ascii="Times New Roman" w:hAnsi="Times New Roman"/>
          <w:b/>
          <w:color w:val="2A2A2A"/>
          <w:sz w:val="24"/>
          <w:szCs w:val="24"/>
          <w:lang w:val="es-ES_tradnl"/>
        </w:rPr>
        <w:t>43</w:t>
      </w:r>
      <w:r w:rsidR="006C062E" w:rsidRPr="006C1AEF">
        <w:rPr>
          <w:rFonts w:ascii="Times New Roman" w:hAnsi="Times New Roman"/>
          <w:color w:val="2A2A2A"/>
          <w:sz w:val="24"/>
          <w:szCs w:val="24"/>
          <w:lang w:val="es-ES_tradnl"/>
        </w:rPr>
        <w:t xml:space="preserve">actividades con un total de </w:t>
      </w:r>
      <w:r w:rsidR="00A47DF8" w:rsidRPr="00F423FF">
        <w:rPr>
          <w:rFonts w:ascii="Times New Roman" w:hAnsi="Times New Roman"/>
          <w:b/>
          <w:color w:val="2A2A2A"/>
          <w:sz w:val="24"/>
          <w:szCs w:val="24"/>
          <w:lang w:val="es-ES_tradnl"/>
        </w:rPr>
        <w:t>1,222</w:t>
      </w:r>
      <w:r w:rsidR="00F21509" w:rsidRPr="006C1AEF">
        <w:rPr>
          <w:rFonts w:ascii="Times New Roman" w:hAnsi="Times New Roman"/>
          <w:color w:val="2A2A2A"/>
          <w:sz w:val="24"/>
          <w:szCs w:val="24"/>
          <w:lang w:val="es-ES_tradnl"/>
        </w:rPr>
        <w:t xml:space="preserve"> p</w:t>
      </w:r>
      <w:r w:rsidRPr="006C1AEF">
        <w:rPr>
          <w:rFonts w:ascii="Times New Roman" w:hAnsi="Times New Roman"/>
          <w:color w:val="2A2A2A"/>
          <w:sz w:val="24"/>
          <w:szCs w:val="24"/>
          <w:lang w:val="es-ES_tradnl"/>
        </w:rPr>
        <w:t>articipantes.</w:t>
      </w:r>
    </w:p>
    <w:p w:rsidR="006C1AEF" w:rsidRPr="006C1AEF" w:rsidRDefault="006C1AEF" w:rsidP="006C1AEF">
      <w:pPr>
        <w:pStyle w:val="Prrafodelista"/>
        <w:ind w:left="714" w:firstLine="0"/>
        <w:jc w:val="both"/>
        <w:rPr>
          <w:rFonts w:ascii="Times New Roman" w:hAnsi="Times New Roman"/>
          <w:sz w:val="24"/>
          <w:szCs w:val="24"/>
        </w:rPr>
      </w:pPr>
    </w:p>
    <w:p w:rsidR="006C1AEF" w:rsidRPr="006C1AEF" w:rsidRDefault="00A47DF8" w:rsidP="003F37F4">
      <w:pPr>
        <w:pStyle w:val="Prrafodelista"/>
        <w:numPr>
          <w:ilvl w:val="0"/>
          <w:numId w:val="2"/>
        </w:numPr>
        <w:spacing w:line="480" w:lineRule="auto"/>
        <w:jc w:val="both"/>
        <w:rPr>
          <w:rFonts w:ascii="Times New Roman" w:hAnsi="Times New Roman"/>
          <w:sz w:val="24"/>
          <w:szCs w:val="24"/>
        </w:rPr>
      </w:pPr>
      <w:r w:rsidRPr="006C1AEF">
        <w:rPr>
          <w:rFonts w:ascii="Times New Roman" w:hAnsi="Times New Roman"/>
          <w:b/>
          <w:sz w:val="24"/>
          <w:szCs w:val="24"/>
        </w:rPr>
        <w:t xml:space="preserve">La Alegría de Crecer Sanos. </w:t>
      </w:r>
      <w:r w:rsidR="006C062E" w:rsidRPr="006C1AEF">
        <w:rPr>
          <w:rFonts w:ascii="Times New Roman" w:hAnsi="Times New Roman"/>
          <w:sz w:val="24"/>
          <w:szCs w:val="24"/>
        </w:rPr>
        <w:t>T</w:t>
      </w:r>
      <w:r w:rsidR="00894D4E" w:rsidRPr="006C1AEF">
        <w:rPr>
          <w:rFonts w:ascii="Times New Roman" w:hAnsi="Times New Roman"/>
          <w:sz w:val="24"/>
          <w:szCs w:val="24"/>
        </w:rPr>
        <w:t>ieneel</w:t>
      </w:r>
      <w:r w:rsidR="0094736A" w:rsidRPr="006C1AEF">
        <w:rPr>
          <w:rFonts w:ascii="Times New Roman" w:hAnsi="Times New Roman"/>
          <w:sz w:val="24"/>
          <w:szCs w:val="24"/>
        </w:rPr>
        <w:t xml:space="preserve"> objetivo </w:t>
      </w:r>
      <w:r w:rsidR="00894D4E" w:rsidRPr="006C1AEF">
        <w:rPr>
          <w:rFonts w:ascii="Times New Roman" w:hAnsi="Times New Roman"/>
          <w:sz w:val="24"/>
          <w:szCs w:val="24"/>
        </w:rPr>
        <w:t xml:space="preserve">de </w:t>
      </w:r>
      <w:r w:rsidRPr="006C1AEF">
        <w:rPr>
          <w:rFonts w:ascii="Times New Roman" w:hAnsi="Times New Roman"/>
          <w:sz w:val="24"/>
          <w:szCs w:val="24"/>
        </w:rPr>
        <w:t>fomentar el desarrollo de habilidades sociales y personales de una manera segura y saludable</w:t>
      </w:r>
      <w:r w:rsidR="0094736A" w:rsidRPr="006C1AEF">
        <w:rPr>
          <w:rFonts w:ascii="Times New Roman" w:hAnsi="Times New Roman"/>
          <w:sz w:val="24"/>
          <w:szCs w:val="24"/>
        </w:rPr>
        <w:t xml:space="preserve">, </w:t>
      </w:r>
      <w:r w:rsidRPr="006C1AEF">
        <w:rPr>
          <w:rFonts w:ascii="Times New Roman" w:hAnsi="Times New Roman"/>
          <w:sz w:val="24"/>
          <w:szCs w:val="24"/>
        </w:rPr>
        <w:t>se realizaron 32</w:t>
      </w:r>
      <w:r w:rsidR="0094736A" w:rsidRPr="006C1AEF">
        <w:rPr>
          <w:rFonts w:ascii="Times New Roman" w:hAnsi="Times New Roman"/>
          <w:sz w:val="24"/>
          <w:szCs w:val="24"/>
        </w:rPr>
        <w:t xml:space="preserve"> actividades para un total de </w:t>
      </w:r>
      <w:r w:rsidRPr="006C1AEF">
        <w:rPr>
          <w:rFonts w:ascii="Times New Roman" w:hAnsi="Times New Roman"/>
          <w:sz w:val="24"/>
          <w:szCs w:val="24"/>
        </w:rPr>
        <w:t>892</w:t>
      </w:r>
      <w:r w:rsidR="0094736A" w:rsidRPr="006C1AEF">
        <w:rPr>
          <w:rFonts w:ascii="Times New Roman" w:hAnsi="Times New Roman"/>
          <w:sz w:val="24"/>
          <w:szCs w:val="24"/>
        </w:rPr>
        <w:t xml:space="preserve"> participantes.</w:t>
      </w:r>
    </w:p>
    <w:p w:rsidR="006C1AEF" w:rsidRPr="006C1AEF" w:rsidRDefault="006C1AEF" w:rsidP="006C1AEF">
      <w:pPr>
        <w:pStyle w:val="Prrafodelista"/>
        <w:rPr>
          <w:rFonts w:ascii="Times New Roman" w:hAnsi="Times New Roman"/>
          <w:b/>
          <w:sz w:val="24"/>
          <w:szCs w:val="24"/>
        </w:rPr>
      </w:pPr>
    </w:p>
    <w:p w:rsidR="006C1AEF" w:rsidRDefault="00A47DF8" w:rsidP="003F37F4">
      <w:pPr>
        <w:pStyle w:val="Prrafodelista"/>
        <w:numPr>
          <w:ilvl w:val="0"/>
          <w:numId w:val="2"/>
        </w:numPr>
        <w:spacing w:line="480" w:lineRule="auto"/>
        <w:jc w:val="both"/>
        <w:rPr>
          <w:rFonts w:ascii="Times New Roman" w:hAnsi="Times New Roman"/>
          <w:sz w:val="24"/>
          <w:szCs w:val="24"/>
        </w:rPr>
      </w:pPr>
      <w:r w:rsidRPr="006C1AEF">
        <w:rPr>
          <w:rFonts w:ascii="Times New Roman" w:hAnsi="Times New Roman"/>
          <w:b/>
          <w:sz w:val="24"/>
          <w:szCs w:val="24"/>
        </w:rPr>
        <w:t>El Adolescente Sano y Feliz</w:t>
      </w:r>
      <w:r w:rsidR="005836F7" w:rsidRPr="006C1AEF">
        <w:rPr>
          <w:rFonts w:ascii="Times New Roman" w:hAnsi="Times New Roman"/>
          <w:sz w:val="24"/>
          <w:szCs w:val="24"/>
        </w:rPr>
        <w:t>.</w:t>
      </w:r>
      <w:r w:rsidR="00812770" w:rsidRPr="006C1AEF">
        <w:rPr>
          <w:rFonts w:ascii="Times New Roman" w:hAnsi="Times New Roman"/>
          <w:sz w:val="24"/>
          <w:szCs w:val="24"/>
        </w:rPr>
        <w:t xml:space="preserve">Tiene </w:t>
      </w:r>
      <w:r w:rsidR="00894D4E" w:rsidRPr="006C1AEF">
        <w:rPr>
          <w:rFonts w:ascii="Times New Roman" w:hAnsi="Times New Roman"/>
          <w:sz w:val="24"/>
          <w:szCs w:val="24"/>
        </w:rPr>
        <w:t>el propósito</w:t>
      </w:r>
      <w:r w:rsidR="005836F7" w:rsidRPr="006C1AEF">
        <w:rPr>
          <w:rFonts w:ascii="Times New Roman" w:hAnsi="Times New Roman"/>
          <w:sz w:val="24"/>
          <w:szCs w:val="24"/>
        </w:rPr>
        <w:t>contribuir a una cultura preventiva a través de acciones educativas e informativas a fin de promover estilo de vida saludable</w:t>
      </w:r>
      <w:r w:rsidR="00812770" w:rsidRPr="006C1AEF">
        <w:rPr>
          <w:rFonts w:ascii="Times New Roman" w:hAnsi="Times New Roman"/>
          <w:sz w:val="24"/>
          <w:szCs w:val="24"/>
        </w:rPr>
        <w:t>, se realizaron 4</w:t>
      </w:r>
      <w:r w:rsidR="005836F7" w:rsidRPr="006C1AEF">
        <w:rPr>
          <w:rFonts w:ascii="Times New Roman" w:hAnsi="Times New Roman"/>
          <w:sz w:val="24"/>
          <w:szCs w:val="24"/>
        </w:rPr>
        <w:t>5actividades con un total de 903</w:t>
      </w:r>
      <w:r w:rsidR="005D3331" w:rsidRPr="006C1AEF">
        <w:rPr>
          <w:rFonts w:ascii="Times New Roman" w:hAnsi="Times New Roman"/>
          <w:sz w:val="24"/>
          <w:szCs w:val="24"/>
        </w:rPr>
        <w:t xml:space="preserve"> participantes.</w:t>
      </w:r>
    </w:p>
    <w:p w:rsidR="006C1AEF" w:rsidRPr="006C1AEF" w:rsidRDefault="006C1AEF" w:rsidP="006C1AEF">
      <w:pPr>
        <w:pStyle w:val="Prrafodelista"/>
        <w:rPr>
          <w:rFonts w:ascii="Times New Roman" w:hAnsi="Times New Roman"/>
          <w:b/>
          <w:sz w:val="24"/>
          <w:szCs w:val="24"/>
          <w:lang w:val="es-ES"/>
        </w:rPr>
      </w:pPr>
    </w:p>
    <w:p w:rsidR="001B2AD2" w:rsidRPr="006C1AEF" w:rsidRDefault="005836F7" w:rsidP="003F37F4">
      <w:pPr>
        <w:pStyle w:val="Prrafodelista"/>
        <w:numPr>
          <w:ilvl w:val="0"/>
          <w:numId w:val="2"/>
        </w:numPr>
        <w:spacing w:line="480" w:lineRule="auto"/>
        <w:jc w:val="both"/>
        <w:rPr>
          <w:rFonts w:ascii="Times New Roman" w:hAnsi="Times New Roman"/>
          <w:sz w:val="24"/>
          <w:szCs w:val="24"/>
        </w:rPr>
      </w:pPr>
      <w:r w:rsidRPr="006C1AEF">
        <w:rPr>
          <w:rFonts w:ascii="Times New Roman" w:hAnsi="Times New Roman"/>
          <w:b/>
          <w:sz w:val="24"/>
          <w:szCs w:val="24"/>
          <w:lang w:val="es-ES"/>
        </w:rPr>
        <w:lastRenderedPageBreak/>
        <w:t xml:space="preserve">Curso-Taller Prevención de la Drogodependencia. </w:t>
      </w:r>
      <w:r w:rsidRPr="006C1AEF">
        <w:rPr>
          <w:rFonts w:ascii="Times New Roman" w:hAnsi="Times New Roman"/>
          <w:sz w:val="24"/>
          <w:szCs w:val="24"/>
          <w:lang w:val="es-ES"/>
        </w:rPr>
        <w:t xml:space="preserve"> Su finalidad es brindar a los</w:t>
      </w:r>
      <w:r w:rsidR="00863449">
        <w:rPr>
          <w:rFonts w:ascii="Times New Roman" w:hAnsi="Times New Roman"/>
          <w:sz w:val="24"/>
          <w:szCs w:val="24"/>
          <w:lang w:val="es-ES"/>
        </w:rPr>
        <w:t>/as</w:t>
      </w:r>
      <w:r w:rsidRPr="006C1AEF">
        <w:rPr>
          <w:rFonts w:ascii="Times New Roman" w:hAnsi="Times New Roman"/>
          <w:sz w:val="24"/>
          <w:szCs w:val="24"/>
          <w:lang w:val="es-ES"/>
        </w:rPr>
        <w:t xml:space="preserve"> participantes las herramientas necesarias para potencializar la labor preventiva frente a las manifestaciones de la problemática y consumo de drogas con estrategias de prevención que contribuyan a la reducción de la demanda, para realizar intervenciones eficaces y oportunas en diferentes ámbitos sociales,</w:t>
      </w:r>
      <w:r w:rsidR="001B2AD2" w:rsidRPr="006C1AEF">
        <w:rPr>
          <w:rFonts w:ascii="Times New Roman" w:hAnsi="Times New Roman"/>
          <w:sz w:val="24"/>
          <w:szCs w:val="24"/>
          <w:lang w:val="es-ES"/>
        </w:rPr>
        <w:t xml:space="preserve"> es dirigido a</w:t>
      </w:r>
      <w:r w:rsidR="001B2AD2" w:rsidRPr="006C1AEF">
        <w:rPr>
          <w:rFonts w:ascii="Times New Roman" w:hAnsi="Times New Roman"/>
          <w:sz w:val="24"/>
          <w:szCs w:val="24"/>
        </w:rPr>
        <w:t xml:space="preserve"> los docentes de las Escuelas Vocacionales, las Fuerzas Armadas y la Policía Nacional y al personal docente administrativo, orientadores, psicólogos, técnicos distritales y directores de escuelas</w:t>
      </w:r>
      <w:r w:rsidRPr="006C1AEF">
        <w:rPr>
          <w:rFonts w:ascii="Times New Roman" w:hAnsi="Times New Roman"/>
          <w:sz w:val="24"/>
          <w:szCs w:val="24"/>
          <w:lang w:val="es-ES"/>
        </w:rPr>
        <w:t xml:space="preserve"> entre lo</w:t>
      </w:r>
      <w:r w:rsidR="001B2AD2" w:rsidRPr="006C1AEF">
        <w:rPr>
          <w:rFonts w:ascii="Times New Roman" w:hAnsi="Times New Roman"/>
          <w:sz w:val="24"/>
          <w:szCs w:val="24"/>
          <w:lang w:val="es-ES"/>
        </w:rPr>
        <w:t>s mismos se han realizado 66</w:t>
      </w:r>
      <w:r w:rsidRPr="006C1AEF">
        <w:rPr>
          <w:rFonts w:ascii="Times New Roman" w:hAnsi="Times New Roman"/>
          <w:sz w:val="24"/>
          <w:szCs w:val="24"/>
          <w:lang w:val="es-ES"/>
        </w:rPr>
        <w:t xml:space="preserve"> actividades</w:t>
      </w:r>
      <w:r w:rsidR="001B2AD2" w:rsidRPr="006C1AEF">
        <w:rPr>
          <w:rFonts w:ascii="Times New Roman" w:hAnsi="Times New Roman"/>
          <w:sz w:val="24"/>
          <w:szCs w:val="24"/>
          <w:lang w:val="es-ES"/>
        </w:rPr>
        <w:t xml:space="preserve"> con un total de 6,440</w:t>
      </w:r>
      <w:r w:rsidRPr="006C1AEF">
        <w:rPr>
          <w:rFonts w:ascii="Times New Roman" w:hAnsi="Times New Roman"/>
          <w:sz w:val="24"/>
          <w:szCs w:val="24"/>
          <w:lang w:val="es-ES"/>
        </w:rPr>
        <w:t xml:space="preserve"> participantes.</w:t>
      </w:r>
    </w:p>
    <w:p w:rsidR="001B2AD2" w:rsidRPr="001B2AD2" w:rsidRDefault="001B2AD2" w:rsidP="001B2AD2">
      <w:pPr>
        <w:pStyle w:val="Prrafodelista"/>
        <w:spacing w:line="480" w:lineRule="auto"/>
        <w:ind w:firstLine="0"/>
        <w:jc w:val="both"/>
        <w:rPr>
          <w:rFonts w:ascii="Times New Roman" w:hAnsi="Times New Roman"/>
          <w:sz w:val="24"/>
          <w:szCs w:val="24"/>
        </w:rPr>
      </w:pPr>
    </w:p>
    <w:p w:rsidR="001B2AD2" w:rsidRPr="00F441CA" w:rsidRDefault="005836F7" w:rsidP="003F37F4">
      <w:pPr>
        <w:pStyle w:val="Prrafodelista"/>
        <w:numPr>
          <w:ilvl w:val="0"/>
          <w:numId w:val="2"/>
        </w:numPr>
        <w:spacing w:line="480" w:lineRule="auto"/>
        <w:jc w:val="both"/>
        <w:rPr>
          <w:rFonts w:ascii="Times New Roman" w:hAnsi="Times New Roman"/>
          <w:sz w:val="24"/>
          <w:szCs w:val="24"/>
        </w:rPr>
      </w:pPr>
      <w:r w:rsidRPr="001B2AD2">
        <w:rPr>
          <w:rFonts w:ascii="Times New Roman" w:hAnsi="Times New Roman"/>
          <w:b/>
          <w:sz w:val="24"/>
          <w:szCs w:val="24"/>
          <w:lang w:val="es-ES"/>
        </w:rPr>
        <w:t>Programa de Habilidades Parentales: Aprendiendo a Educar de Manera Eficiente y Preventiva a nuestros hijos e hijas en la República Dominicana.</w:t>
      </w:r>
      <w:r w:rsidRPr="001B2AD2">
        <w:rPr>
          <w:rFonts w:ascii="Times New Roman" w:hAnsi="Times New Roman"/>
          <w:sz w:val="24"/>
          <w:szCs w:val="24"/>
          <w:lang w:val="es-ES"/>
        </w:rPr>
        <w:t xml:space="preserve">  Esta específicamente dirigido a padres, madres y tutores con hijos e hijas de 15 a 18 años y tiene el objetivo de preparar a padres, madres y tutores para ser mejores educadores, de manera sencilla</w:t>
      </w:r>
      <w:r w:rsidR="000F6EFD" w:rsidRPr="001B2AD2">
        <w:rPr>
          <w:rFonts w:ascii="Times New Roman" w:hAnsi="Times New Roman"/>
          <w:sz w:val="24"/>
          <w:szCs w:val="24"/>
          <w:lang w:val="es-ES"/>
        </w:rPr>
        <w:t xml:space="preserve">, en donde establezcan reglas para las conductas aceptables, vigilan estrechamente el tiempo libre y los patrones de amistad, ayudan a adquirir habilidades para tomar decisiones informadas y son modelos de conducta, el cual ha demostrado ser uno de los más poderosos factores de protección contra el abuso de sustancias y otros comportamientos de riesgos, entre estas se realizaron 3 capacitaciones una de ellas en el Centro de Corrección de Najayo con un total de 109 participantes y </w:t>
      </w:r>
      <w:r w:rsidR="00890B84">
        <w:rPr>
          <w:rFonts w:ascii="Times New Roman" w:hAnsi="Times New Roman"/>
          <w:sz w:val="24"/>
          <w:szCs w:val="24"/>
          <w:lang w:val="es-ES"/>
        </w:rPr>
        <w:t>ocho (8) implementaciones</w:t>
      </w:r>
      <w:r w:rsidR="000F6EFD" w:rsidRPr="001B2AD2">
        <w:rPr>
          <w:rFonts w:ascii="Times New Roman" w:hAnsi="Times New Roman"/>
          <w:sz w:val="24"/>
          <w:szCs w:val="24"/>
          <w:lang w:val="es-ES"/>
        </w:rPr>
        <w:t xml:space="preserve"> en varias escuelas del Distrito Nacional con la participación de 68 padres, madres y tutores.</w:t>
      </w:r>
    </w:p>
    <w:p w:rsidR="00F441CA" w:rsidRPr="00F441CA" w:rsidRDefault="00F441CA" w:rsidP="00F441CA">
      <w:pPr>
        <w:spacing w:line="480" w:lineRule="auto"/>
        <w:jc w:val="both"/>
        <w:rPr>
          <w:rFonts w:ascii="Times New Roman" w:hAnsi="Times New Roman"/>
          <w:sz w:val="24"/>
          <w:szCs w:val="24"/>
        </w:rPr>
      </w:pPr>
    </w:p>
    <w:p w:rsidR="00BC4EE3" w:rsidRDefault="001B2AD2" w:rsidP="003F37F4">
      <w:pPr>
        <w:pStyle w:val="Prrafodelista"/>
        <w:numPr>
          <w:ilvl w:val="0"/>
          <w:numId w:val="2"/>
        </w:numPr>
        <w:spacing w:line="480" w:lineRule="auto"/>
        <w:jc w:val="both"/>
        <w:rPr>
          <w:rFonts w:ascii="Times New Roman" w:hAnsi="Times New Roman"/>
          <w:sz w:val="24"/>
          <w:szCs w:val="24"/>
        </w:rPr>
      </w:pPr>
      <w:r w:rsidRPr="001B2AD2">
        <w:rPr>
          <w:rFonts w:ascii="Times New Roman" w:hAnsi="Times New Roman"/>
          <w:b/>
          <w:sz w:val="24"/>
          <w:szCs w:val="24"/>
          <w:lang w:val="es-ES"/>
        </w:rPr>
        <w:t xml:space="preserve">Conversatorios </w:t>
      </w:r>
      <w:r w:rsidR="00812770" w:rsidRPr="001B2AD2">
        <w:rPr>
          <w:rFonts w:ascii="Times New Roman" w:hAnsi="Times New Roman"/>
          <w:b/>
          <w:sz w:val="24"/>
          <w:szCs w:val="24"/>
        </w:rPr>
        <w:t>en Prevención de Drogas</w:t>
      </w:r>
      <w:r w:rsidR="005D3331" w:rsidRPr="001B2AD2">
        <w:rPr>
          <w:rFonts w:ascii="Times New Roman" w:hAnsi="Times New Roman"/>
          <w:b/>
          <w:sz w:val="24"/>
          <w:szCs w:val="24"/>
        </w:rPr>
        <w:t>:</w:t>
      </w:r>
      <w:r w:rsidR="00F441CA">
        <w:rPr>
          <w:rFonts w:ascii="Times New Roman" w:hAnsi="Times New Roman"/>
          <w:b/>
          <w:sz w:val="24"/>
          <w:szCs w:val="24"/>
        </w:rPr>
        <w:t xml:space="preserve"> </w:t>
      </w:r>
      <w:r w:rsidRPr="001B2AD2">
        <w:rPr>
          <w:rFonts w:ascii="Times New Roman" w:hAnsi="Times New Roman"/>
          <w:sz w:val="24"/>
          <w:szCs w:val="24"/>
        </w:rPr>
        <w:t xml:space="preserve">Tiene el objetivo de sensibilizar </w:t>
      </w:r>
      <w:r w:rsidRPr="001B2AD2">
        <w:rPr>
          <w:rFonts w:ascii="Times New Roman" w:hAnsi="Times New Roman"/>
          <w:sz w:val="24"/>
          <w:szCs w:val="24"/>
          <w:lang w:val="es-ES_tradnl"/>
        </w:rPr>
        <w:t>y orientar a los</w:t>
      </w:r>
      <w:r w:rsidR="00863449">
        <w:rPr>
          <w:rFonts w:ascii="Times New Roman" w:hAnsi="Times New Roman"/>
          <w:sz w:val="24"/>
          <w:szCs w:val="24"/>
          <w:lang w:val="es-ES_tradnl"/>
        </w:rPr>
        <w:t>/as</w:t>
      </w:r>
      <w:r w:rsidRPr="001B2AD2">
        <w:rPr>
          <w:rFonts w:ascii="Times New Roman" w:hAnsi="Times New Roman"/>
          <w:sz w:val="24"/>
          <w:szCs w:val="24"/>
          <w:lang w:val="es-ES_tradnl"/>
        </w:rPr>
        <w:t xml:space="preserve"> estudiantes acerca de las consecuencias y la prevención del consumo de drogas, a </w:t>
      </w:r>
      <w:r w:rsidRPr="001B2AD2">
        <w:rPr>
          <w:rFonts w:ascii="Times New Roman" w:hAnsi="Times New Roman"/>
          <w:sz w:val="24"/>
          <w:szCs w:val="24"/>
          <w:lang w:val="es-ES_tradnl"/>
        </w:rPr>
        <w:lastRenderedPageBreak/>
        <w:t>fin de que asuman estilos de vida saludables</w:t>
      </w:r>
      <w:r w:rsidRPr="001B2AD2">
        <w:rPr>
          <w:rFonts w:ascii="Times New Roman" w:hAnsi="Times New Roman"/>
          <w:sz w:val="24"/>
          <w:szCs w:val="24"/>
        </w:rPr>
        <w:t xml:space="preserve">, </w:t>
      </w:r>
      <w:r w:rsidR="00914903">
        <w:rPr>
          <w:rFonts w:ascii="Times New Roman" w:hAnsi="Times New Roman"/>
          <w:sz w:val="24"/>
          <w:szCs w:val="24"/>
        </w:rPr>
        <w:t>en total se realizaron 60</w:t>
      </w:r>
      <w:r w:rsidRPr="001B2AD2">
        <w:rPr>
          <w:rFonts w:ascii="Times New Roman" w:hAnsi="Times New Roman"/>
          <w:sz w:val="24"/>
          <w:szCs w:val="24"/>
        </w:rPr>
        <w:t xml:space="preserve"> actividades </w:t>
      </w:r>
      <w:r w:rsidR="00914903">
        <w:rPr>
          <w:rFonts w:ascii="Times New Roman" w:hAnsi="Times New Roman"/>
          <w:sz w:val="24"/>
          <w:szCs w:val="24"/>
        </w:rPr>
        <w:t>con810</w:t>
      </w:r>
      <w:r w:rsidRPr="001B2AD2">
        <w:rPr>
          <w:rFonts w:ascii="Times New Roman" w:hAnsi="Times New Roman"/>
          <w:sz w:val="24"/>
          <w:szCs w:val="24"/>
        </w:rPr>
        <w:t xml:space="preserve"> participantes.</w:t>
      </w:r>
    </w:p>
    <w:p w:rsidR="00914903" w:rsidRPr="00914903" w:rsidRDefault="00914903" w:rsidP="00914903">
      <w:pPr>
        <w:pStyle w:val="Prrafodelista"/>
        <w:rPr>
          <w:rFonts w:ascii="Times New Roman" w:hAnsi="Times New Roman"/>
          <w:sz w:val="24"/>
          <w:szCs w:val="24"/>
        </w:rPr>
      </w:pPr>
    </w:p>
    <w:p w:rsidR="00914903" w:rsidRDefault="00914903" w:rsidP="003F37F4">
      <w:pPr>
        <w:pStyle w:val="Prrafodelista"/>
        <w:numPr>
          <w:ilvl w:val="0"/>
          <w:numId w:val="2"/>
        </w:numPr>
        <w:spacing w:line="480" w:lineRule="auto"/>
        <w:jc w:val="both"/>
        <w:rPr>
          <w:rFonts w:ascii="Times New Roman" w:hAnsi="Times New Roman"/>
          <w:sz w:val="24"/>
          <w:szCs w:val="24"/>
        </w:rPr>
      </w:pPr>
      <w:r w:rsidRPr="00914903">
        <w:rPr>
          <w:rFonts w:ascii="Times New Roman" w:hAnsi="Times New Roman"/>
          <w:b/>
          <w:sz w:val="24"/>
          <w:szCs w:val="24"/>
        </w:rPr>
        <w:t>Entrega de Certificados.</w:t>
      </w:r>
      <w:r>
        <w:rPr>
          <w:rFonts w:ascii="Times New Roman" w:hAnsi="Times New Roman"/>
          <w:sz w:val="24"/>
          <w:szCs w:val="24"/>
        </w:rPr>
        <w:t xml:space="preserve">  Se realizaron 2 actividades para entrega de Certificados en la Escuela Vocacional y a los Policías Escolares con una participaron de 138 personas.</w:t>
      </w:r>
    </w:p>
    <w:p w:rsidR="00F441CA" w:rsidRPr="00F441CA" w:rsidRDefault="00F441CA" w:rsidP="00F441CA">
      <w:pPr>
        <w:pStyle w:val="Prrafodelista"/>
        <w:rPr>
          <w:rFonts w:ascii="Times New Roman" w:hAnsi="Times New Roman"/>
          <w:sz w:val="24"/>
          <w:szCs w:val="24"/>
        </w:rPr>
      </w:pPr>
    </w:p>
    <w:p w:rsidR="00F441CA" w:rsidRPr="001B2AD2" w:rsidRDefault="00F441CA" w:rsidP="003F37F4">
      <w:pPr>
        <w:pStyle w:val="Prrafodelista"/>
        <w:numPr>
          <w:ilvl w:val="0"/>
          <w:numId w:val="2"/>
        </w:numPr>
        <w:spacing w:line="480" w:lineRule="auto"/>
        <w:jc w:val="both"/>
        <w:rPr>
          <w:rFonts w:ascii="Times New Roman" w:hAnsi="Times New Roman"/>
          <w:sz w:val="24"/>
          <w:szCs w:val="24"/>
        </w:rPr>
      </w:pPr>
    </w:p>
    <w:p w:rsidR="00812770" w:rsidRDefault="00812770" w:rsidP="009903F0">
      <w:pPr>
        <w:rPr>
          <w:rFonts w:ascii="Times New Roman" w:hAnsi="Times New Roman"/>
          <w:b/>
          <w:bCs/>
          <w:sz w:val="24"/>
          <w:szCs w:val="24"/>
        </w:rPr>
      </w:pPr>
    </w:p>
    <w:p w:rsidR="006C1AEF" w:rsidRDefault="0094736A" w:rsidP="00914903">
      <w:pPr>
        <w:jc w:val="center"/>
        <w:rPr>
          <w:rFonts w:ascii="Times New Roman" w:hAnsi="Times New Roman"/>
          <w:b/>
          <w:bCs/>
          <w:sz w:val="24"/>
          <w:szCs w:val="24"/>
        </w:rPr>
      </w:pPr>
      <w:r>
        <w:rPr>
          <w:rFonts w:ascii="Times New Roman" w:hAnsi="Times New Roman"/>
          <w:b/>
          <w:bCs/>
          <w:sz w:val="24"/>
          <w:szCs w:val="24"/>
        </w:rPr>
        <w:t>Departamento de Educación Preventiva Integral</w:t>
      </w:r>
    </w:p>
    <w:p w:rsidR="0094736A" w:rsidRDefault="0094736A" w:rsidP="00914903">
      <w:pPr>
        <w:jc w:val="center"/>
        <w:rPr>
          <w:rFonts w:ascii="Times New Roman" w:hAnsi="Times New Roman"/>
          <w:b/>
          <w:bCs/>
          <w:sz w:val="24"/>
          <w:szCs w:val="24"/>
        </w:rPr>
      </w:pPr>
      <w:r>
        <w:rPr>
          <w:rFonts w:ascii="Times New Roman" w:hAnsi="Times New Roman"/>
          <w:b/>
          <w:bCs/>
          <w:sz w:val="24"/>
          <w:szCs w:val="24"/>
        </w:rPr>
        <w:t>–DEPREI-</w:t>
      </w:r>
    </w:p>
    <w:p w:rsidR="00286CEB" w:rsidRDefault="00B92BD4" w:rsidP="00286CEB">
      <w:pPr>
        <w:jc w:val="center"/>
        <w:rPr>
          <w:rFonts w:ascii="Times New Roman" w:hAnsi="Times New Roman"/>
          <w:b/>
          <w:bCs/>
          <w:sz w:val="24"/>
          <w:szCs w:val="24"/>
        </w:rPr>
      </w:pPr>
      <w:r>
        <w:rPr>
          <w:rFonts w:ascii="Times New Roman" w:hAnsi="Times New Roman"/>
          <w:b/>
          <w:bCs/>
          <w:sz w:val="24"/>
          <w:szCs w:val="24"/>
        </w:rPr>
        <w:t>Resumen de actividades desarrolladas</w:t>
      </w:r>
    </w:p>
    <w:p w:rsidR="0094736A" w:rsidRDefault="00E70452" w:rsidP="0094736A">
      <w:pPr>
        <w:jc w:val="center"/>
        <w:rPr>
          <w:rFonts w:ascii="Times New Roman" w:hAnsi="Times New Roman"/>
          <w:b/>
          <w:bCs/>
          <w:sz w:val="24"/>
          <w:szCs w:val="24"/>
        </w:rPr>
      </w:pPr>
      <w:r>
        <w:rPr>
          <w:rFonts w:ascii="Times New Roman" w:hAnsi="Times New Roman"/>
          <w:b/>
          <w:bCs/>
          <w:sz w:val="24"/>
          <w:szCs w:val="24"/>
        </w:rPr>
        <w:t>Ene</w:t>
      </w:r>
      <w:r w:rsidR="00914903">
        <w:rPr>
          <w:rFonts w:ascii="Times New Roman" w:hAnsi="Times New Roman"/>
          <w:b/>
          <w:bCs/>
          <w:sz w:val="24"/>
          <w:szCs w:val="24"/>
        </w:rPr>
        <w:t>ro – Noviembre, 2017</w:t>
      </w:r>
    </w:p>
    <w:p w:rsidR="006C1AEF" w:rsidRDefault="006C1AEF" w:rsidP="006C1AEF">
      <w:pPr>
        <w:rPr>
          <w:rFonts w:ascii="Times New Roman" w:hAnsi="Times New Roman" w:cs="Times New Roman"/>
          <w:b/>
          <w:sz w:val="24"/>
          <w:szCs w:val="24"/>
          <w:u w:val="single"/>
        </w:rPr>
      </w:pPr>
    </w:p>
    <w:tbl>
      <w:tblPr>
        <w:tblStyle w:val="Tablaconcuadrcula"/>
        <w:tblW w:w="8080" w:type="dxa"/>
        <w:tblInd w:w="392" w:type="dxa"/>
        <w:tblLayout w:type="fixed"/>
        <w:tblLook w:val="04A0"/>
      </w:tblPr>
      <w:tblGrid>
        <w:gridCol w:w="3118"/>
        <w:gridCol w:w="1701"/>
        <w:gridCol w:w="1418"/>
        <w:gridCol w:w="1843"/>
      </w:tblGrid>
      <w:tr w:rsidR="006C1AEF" w:rsidRPr="00B51325" w:rsidTr="00FB1F6F">
        <w:trPr>
          <w:trHeight w:val="337"/>
        </w:trPr>
        <w:tc>
          <w:tcPr>
            <w:tcW w:w="3118" w:type="dxa"/>
            <w:vMerge w:val="restart"/>
          </w:tcPr>
          <w:p w:rsidR="006C1AEF" w:rsidRPr="00584324" w:rsidRDefault="006C1AEF" w:rsidP="00956EDF">
            <w:pPr>
              <w:pStyle w:val="Sinespaciado"/>
              <w:jc w:val="center"/>
              <w:rPr>
                <w:b/>
                <w:sz w:val="24"/>
                <w:szCs w:val="24"/>
              </w:rPr>
            </w:pPr>
            <w:r>
              <w:rPr>
                <w:b/>
                <w:sz w:val="24"/>
                <w:szCs w:val="24"/>
              </w:rPr>
              <w:t xml:space="preserve">Eventos </w:t>
            </w:r>
          </w:p>
        </w:tc>
        <w:tc>
          <w:tcPr>
            <w:tcW w:w="1701" w:type="dxa"/>
            <w:vMerge w:val="restart"/>
          </w:tcPr>
          <w:p w:rsidR="006C1AEF" w:rsidRPr="00584324" w:rsidRDefault="006C1AEF" w:rsidP="00956EDF">
            <w:pPr>
              <w:pStyle w:val="Sinespaciado"/>
              <w:jc w:val="center"/>
              <w:rPr>
                <w:b/>
                <w:sz w:val="24"/>
                <w:szCs w:val="24"/>
              </w:rPr>
            </w:pPr>
            <w:r>
              <w:rPr>
                <w:b/>
                <w:sz w:val="24"/>
                <w:szCs w:val="24"/>
              </w:rPr>
              <w:t>No. de Actividades</w:t>
            </w:r>
          </w:p>
        </w:tc>
        <w:tc>
          <w:tcPr>
            <w:tcW w:w="3261" w:type="dxa"/>
            <w:gridSpan w:val="2"/>
          </w:tcPr>
          <w:p w:rsidR="006C1AEF" w:rsidRPr="00584324" w:rsidRDefault="006C1AEF" w:rsidP="00956EDF">
            <w:pPr>
              <w:pStyle w:val="Sinespaciado"/>
              <w:jc w:val="center"/>
              <w:rPr>
                <w:b/>
                <w:sz w:val="24"/>
                <w:szCs w:val="24"/>
              </w:rPr>
            </w:pPr>
            <w:r>
              <w:rPr>
                <w:b/>
                <w:sz w:val="24"/>
                <w:szCs w:val="24"/>
              </w:rPr>
              <w:t>No. de Participantes</w:t>
            </w:r>
          </w:p>
        </w:tc>
      </w:tr>
      <w:tr w:rsidR="006C1AEF" w:rsidRPr="00B51325" w:rsidTr="00FB1F6F">
        <w:trPr>
          <w:trHeight w:val="288"/>
        </w:trPr>
        <w:tc>
          <w:tcPr>
            <w:tcW w:w="3118" w:type="dxa"/>
            <w:vMerge/>
          </w:tcPr>
          <w:p w:rsidR="006C1AEF" w:rsidRDefault="006C1AEF" w:rsidP="00956EDF">
            <w:pPr>
              <w:pStyle w:val="Sinespaciado"/>
              <w:jc w:val="center"/>
              <w:rPr>
                <w:b/>
                <w:sz w:val="24"/>
                <w:szCs w:val="24"/>
              </w:rPr>
            </w:pPr>
          </w:p>
        </w:tc>
        <w:tc>
          <w:tcPr>
            <w:tcW w:w="1701" w:type="dxa"/>
            <w:vMerge/>
          </w:tcPr>
          <w:p w:rsidR="006C1AEF" w:rsidRDefault="006C1AEF" w:rsidP="00956EDF">
            <w:pPr>
              <w:pStyle w:val="Sinespaciado"/>
              <w:jc w:val="center"/>
              <w:rPr>
                <w:b/>
                <w:sz w:val="24"/>
                <w:szCs w:val="24"/>
              </w:rPr>
            </w:pPr>
          </w:p>
        </w:tc>
        <w:tc>
          <w:tcPr>
            <w:tcW w:w="1418" w:type="dxa"/>
            <w:tcBorders>
              <w:bottom w:val="single" w:sz="4" w:space="0" w:color="auto"/>
            </w:tcBorders>
          </w:tcPr>
          <w:p w:rsidR="006C1AEF" w:rsidRDefault="006C1AEF" w:rsidP="00956EDF">
            <w:pPr>
              <w:pStyle w:val="Sinespaciado"/>
              <w:jc w:val="center"/>
              <w:rPr>
                <w:b/>
                <w:sz w:val="24"/>
                <w:szCs w:val="24"/>
              </w:rPr>
            </w:pPr>
            <w:r>
              <w:rPr>
                <w:b/>
                <w:sz w:val="24"/>
                <w:szCs w:val="24"/>
              </w:rPr>
              <w:t>Masculino</w:t>
            </w:r>
          </w:p>
        </w:tc>
        <w:tc>
          <w:tcPr>
            <w:tcW w:w="1843" w:type="dxa"/>
            <w:tcBorders>
              <w:bottom w:val="single" w:sz="4" w:space="0" w:color="auto"/>
            </w:tcBorders>
          </w:tcPr>
          <w:p w:rsidR="006C1AEF" w:rsidRDefault="006C1AEF" w:rsidP="00956EDF">
            <w:pPr>
              <w:pStyle w:val="Sinespaciado"/>
              <w:jc w:val="center"/>
              <w:rPr>
                <w:b/>
                <w:sz w:val="24"/>
                <w:szCs w:val="24"/>
              </w:rPr>
            </w:pPr>
            <w:r>
              <w:rPr>
                <w:b/>
                <w:sz w:val="24"/>
                <w:szCs w:val="24"/>
              </w:rPr>
              <w:t>Femenino</w:t>
            </w:r>
          </w:p>
        </w:tc>
      </w:tr>
      <w:tr w:rsidR="006C1AEF" w:rsidRPr="00B51325" w:rsidTr="00FB1F6F">
        <w:trPr>
          <w:trHeight w:val="555"/>
        </w:trPr>
        <w:tc>
          <w:tcPr>
            <w:tcW w:w="3118" w:type="dxa"/>
          </w:tcPr>
          <w:p w:rsidR="006C1AEF" w:rsidRPr="00FB1F6F" w:rsidRDefault="006C1AEF" w:rsidP="00956EDF">
            <w:pPr>
              <w:pStyle w:val="Sinespaciado"/>
              <w:jc w:val="both"/>
              <w:rPr>
                <w:sz w:val="24"/>
                <w:szCs w:val="24"/>
              </w:rPr>
            </w:pPr>
            <w:r w:rsidRPr="00FB1F6F">
              <w:rPr>
                <w:sz w:val="24"/>
                <w:szCs w:val="24"/>
              </w:rPr>
              <w:t>Servicio Social Estudiantil en Prevención de Drogas</w:t>
            </w:r>
          </w:p>
        </w:tc>
        <w:tc>
          <w:tcPr>
            <w:tcW w:w="1701" w:type="dxa"/>
          </w:tcPr>
          <w:p w:rsidR="006C1AEF" w:rsidRPr="00B51325" w:rsidRDefault="006C1AEF" w:rsidP="00956EDF">
            <w:pPr>
              <w:pStyle w:val="Sinespaciado"/>
              <w:jc w:val="center"/>
              <w:rPr>
                <w:sz w:val="24"/>
                <w:szCs w:val="24"/>
              </w:rPr>
            </w:pPr>
            <w:r>
              <w:rPr>
                <w:sz w:val="24"/>
                <w:szCs w:val="24"/>
              </w:rPr>
              <w:t>43</w:t>
            </w:r>
          </w:p>
        </w:tc>
        <w:tc>
          <w:tcPr>
            <w:tcW w:w="1418" w:type="dxa"/>
            <w:tcBorders>
              <w:top w:val="single" w:sz="4" w:space="0" w:color="auto"/>
            </w:tcBorders>
          </w:tcPr>
          <w:p w:rsidR="006C1AEF" w:rsidRPr="00B51325" w:rsidRDefault="006C1AEF" w:rsidP="00956EDF">
            <w:pPr>
              <w:pStyle w:val="Sinespaciado"/>
              <w:jc w:val="center"/>
              <w:rPr>
                <w:sz w:val="24"/>
                <w:szCs w:val="24"/>
              </w:rPr>
            </w:pPr>
            <w:r>
              <w:rPr>
                <w:sz w:val="24"/>
                <w:szCs w:val="24"/>
              </w:rPr>
              <w:t>455</w:t>
            </w:r>
          </w:p>
        </w:tc>
        <w:tc>
          <w:tcPr>
            <w:tcW w:w="1843" w:type="dxa"/>
            <w:tcBorders>
              <w:top w:val="single" w:sz="4" w:space="0" w:color="auto"/>
            </w:tcBorders>
          </w:tcPr>
          <w:p w:rsidR="006C1AEF" w:rsidRPr="00B51325" w:rsidRDefault="006C1AEF" w:rsidP="00956EDF">
            <w:pPr>
              <w:pStyle w:val="Sinespaciado"/>
              <w:jc w:val="center"/>
              <w:rPr>
                <w:sz w:val="24"/>
                <w:szCs w:val="24"/>
              </w:rPr>
            </w:pPr>
            <w:r>
              <w:rPr>
                <w:sz w:val="24"/>
                <w:szCs w:val="24"/>
              </w:rPr>
              <w:t>767</w:t>
            </w:r>
          </w:p>
        </w:tc>
      </w:tr>
      <w:tr w:rsidR="006C1AEF" w:rsidRPr="00B51325" w:rsidTr="00FB1F6F">
        <w:trPr>
          <w:trHeight w:val="272"/>
        </w:trPr>
        <w:tc>
          <w:tcPr>
            <w:tcW w:w="3118" w:type="dxa"/>
          </w:tcPr>
          <w:p w:rsidR="006C1AEF" w:rsidRPr="00FB1F6F" w:rsidRDefault="006C1AEF" w:rsidP="00956EDF">
            <w:pPr>
              <w:pStyle w:val="Sinespaciado"/>
              <w:jc w:val="both"/>
              <w:rPr>
                <w:sz w:val="24"/>
                <w:szCs w:val="24"/>
              </w:rPr>
            </w:pPr>
            <w:r w:rsidRPr="00FB1F6F">
              <w:rPr>
                <w:sz w:val="24"/>
                <w:szCs w:val="24"/>
              </w:rPr>
              <w:t>La Alegría de Crecer Sanos</w:t>
            </w:r>
          </w:p>
        </w:tc>
        <w:tc>
          <w:tcPr>
            <w:tcW w:w="1701" w:type="dxa"/>
          </w:tcPr>
          <w:p w:rsidR="006C1AEF" w:rsidRDefault="00890B84" w:rsidP="00956EDF">
            <w:pPr>
              <w:pStyle w:val="Sinespaciado"/>
              <w:jc w:val="center"/>
              <w:rPr>
                <w:sz w:val="24"/>
                <w:szCs w:val="24"/>
              </w:rPr>
            </w:pPr>
            <w:r>
              <w:rPr>
                <w:sz w:val="24"/>
                <w:szCs w:val="24"/>
              </w:rPr>
              <w:t>32</w:t>
            </w:r>
          </w:p>
        </w:tc>
        <w:tc>
          <w:tcPr>
            <w:tcW w:w="1418" w:type="dxa"/>
            <w:tcBorders>
              <w:top w:val="single" w:sz="4" w:space="0" w:color="auto"/>
            </w:tcBorders>
          </w:tcPr>
          <w:p w:rsidR="006C1AEF" w:rsidRDefault="00890B84" w:rsidP="00956EDF">
            <w:pPr>
              <w:pStyle w:val="Sinespaciado"/>
              <w:jc w:val="center"/>
              <w:rPr>
                <w:sz w:val="24"/>
                <w:szCs w:val="24"/>
              </w:rPr>
            </w:pPr>
            <w:r>
              <w:rPr>
                <w:sz w:val="24"/>
                <w:szCs w:val="24"/>
              </w:rPr>
              <w:t>400</w:t>
            </w:r>
          </w:p>
        </w:tc>
        <w:tc>
          <w:tcPr>
            <w:tcW w:w="1843" w:type="dxa"/>
            <w:tcBorders>
              <w:top w:val="single" w:sz="4" w:space="0" w:color="auto"/>
            </w:tcBorders>
          </w:tcPr>
          <w:p w:rsidR="006C1AEF" w:rsidRDefault="00890B84" w:rsidP="00956EDF">
            <w:pPr>
              <w:pStyle w:val="Sinespaciado"/>
              <w:jc w:val="center"/>
              <w:rPr>
                <w:sz w:val="24"/>
                <w:szCs w:val="24"/>
              </w:rPr>
            </w:pPr>
            <w:r>
              <w:rPr>
                <w:sz w:val="24"/>
                <w:szCs w:val="24"/>
              </w:rPr>
              <w:t>492</w:t>
            </w:r>
          </w:p>
        </w:tc>
      </w:tr>
      <w:tr w:rsidR="00890B84" w:rsidRPr="00B51325" w:rsidTr="00FB1F6F">
        <w:trPr>
          <w:trHeight w:val="263"/>
        </w:trPr>
        <w:tc>
          <w:tcPr>
            <w:tcW w:w="3118" w:type="dxa"/>
          </w:tcPr>
          <w:p w:rsidR="00890B84" w:rsidRPr="00FB1F6F" w:rsidRDefault="00890B84" w:rsidP="00956EDF">
            <w:pPr>
              <w:pStyle w:val="Sinespaciado"/>
              <w:jc w:val="both"/>
              <w:rPr>
                <w:sz w:val="24"/>
                <w:szCs w:val="24"/>
              </w:rPr>
            </w:pPr>
            <w:r w:rsidRPr="00FB1F6F">
              <w:rPr>
                <w:sz w:val="24"/>
                <w:szCs w:val="24"/>
              </w:rPr>
              <w:t>El Adolescente Sano y Feliz</w:t>
            </w:r>
          </w:p>
        </w:tc>
        <w:tc>
          <w:tcPr>
            <w:tcW w:w="1701" w:type="dxa"/>
          </w:tcPr>
          <w:p w:rsidR="00890B84" w:rsidRDefault="00890B84" w:rsidP="00956EDF">
            <w:pPr>
              <w:pStyle w:val="Sinespaciado"/>
              <w:jc w:val="center"/>
              <w:rPr>
                <w:sz w:val="24"/>
                <w:szCs w:val="24"/>
              </w:rPr>
            </w:pPr>
            <w:r>
              <w:rPr>
                <w:sz w:val="24"/>
                <w:szCs w:val="24"/>
              </w:rPr>
              <w:t>45</w:t>
            </w:r>
          </w:p>
        </w:tc>
        <w:tc>
          <w:tcPr>
            <w:tcW w:w="1418" w:type="dxa"/>
            <w:tcBorders>
              <w:top w:val="single" w:sz="4" w:space="0" w:color="auto"/>
            </w:tcBorders>
          </w:tcPr>
          <w:p w:rsidR="00890B84" w:rsidRDefault="00890B84" w:rsidP="00956EDF">
            <w:pPr>
              <w:pStyle w:val="Sinespaciado"/>
              <w:jc w:val="center"/>
              <w:rPr>
                <w:sz w:val="24"/>
                <w:szCs w:val="24"/>
              </w:rPr>
            </w:pPr>
            <w:r>
              <w:rPr>
                <w:sz w:val="24"/>
                <w:szCs w:val="24"/>
              </w:rPr>
              <w:t>385</w:t>
            </w:r>
          </w:p>
        </w:tc>
        <w:tc>
          <w:tcPr>
            <w:tcW w:w="1843" w:type="dxa"/>
            <w:tcBorders>
              <w:top w:val="single" w:sz="4" w:space="0" w:color="auto"/>
            </w:tcBorders>
          </w:tcPr>
          <w:p w:rsidR="00890B84" w:rsidRDefault="00890B84" w:rsidP="00956EDF">
            <w:pPr>
              <w:pStyle w:val="Sinespaciado"/>
              <w:jc w:val="center"/>
              <w:rPr>
                <w:sz w:val="24"/>
                <w:szCs w:val="24"/>
              </w:rPr>
            </w:pPr>
            <w:r>
              <w:rPr>
                <w:sz w:val="24"/>
                <w:szCs w:val="24"/>
              </w:rPr>
              <w:t>518</w:t>
            </w:r>
          </w:p>
        </w:tc>
      </w:tr>
      <w:tr w:rsidR="00890B84" w:rsidRPr="00B51325" w:rsidTr="00FB1F6F">
        <w:trPr>
          <w:trHeight w:val="555"/>
        </w:trPr>
        <w:tc>
          <w:tcPr>
            <w:tcW w:w="3118" w:type="dxa"/>
          </w:tcPr>
          <w:p w:rsidR="00890B84" w:rsidRPr="00FB1F6F" w:rsidRDefault="00890B84" w:rsidP="00956EDF">
            <w:pPr>
              <w:pStyle w:val="Sinespaciado"/>
              <w:jc w:val="both"/>
              <w:rPr>
                <w:sz w:val="24"/>
                <w:szCs w:val="24"/>
              </w:rPr>
            </w:pPr>
            <w:r w:rsidRPr="00FB1F6F">
              <w:rPr>
                <w:sz w:val="24"/>
                <w:szCs w:val="24"/>
              </w:rPr>
              <w:t>Curso-Taller Prevención de la Drogodependencia</w:t>
            </w:r>
          </w:p>
        </w:tc>
        <w:tc>
          <w:tcPr>
            <w:tcW w:w="1701" w:type="dxa"/>
          </w:tcPr>
          <w:p w:rsidR="00890B84" w:rsidRDefault="00890B84" w:rsidP="00956EDF">
            <w:pPr>
              <w:pStyle w:val="Sinespaciado"/>
              <w:jc w:val="center"/>
              <w:rPr>
                <w:sz w:val="24"/>
                <w:szCs w:val="24"/>
              </w:rPr>
            </w:pPr>
            <w:r>
              <w:rPr>
                <w:sz w:val="24"/>
                <w:szCs w:val="24"/>
              </w:rPr>
              <w:t>66</w:t>
            </w:r>
          </w:p>
        </w:tc>
        <w:tc>
          <w:tcPr>
            <w:tcW w:w="1418" w:type="dxa"/>
            <w:tcBorders>
              <w:top w:val="single" w:sz="4" w:space="0" w:color="auto"/>
            </w:tcBorders>
          </w:tcPr>
          <w:p w:rsidR="00890B84" w:rsidRDefault="00890B84" w:rsidP="00956EDF">
            <w:pPr>
              <w:pStyle w:val="Sinespaciado"/>
              <w:jc w:val="center"/>
              <w:rPr>
                <w:sz w:val="24"/>
                <w:szCs w:val="24"/>
              </w:rPr>
            </w:pPr>
            <w:r>
              <w:rPr>
                <w:sz w:val="24"/>
                <w:szCs w:val="24"/>
              </w:rPr>
              <w:t>2,689</w:t>
            </w:r>
          </w:p>
        </w:tc>
        <w:tc>
          <w:tcPr>
            <w:tcW w:w="1843" w:type="dxa"/>
            <w:tcBorders>
              <w:top w:val="single" w:sz="4" w:space="0" w:color="auto"/>
            </w:tcBorders>
          </w:tcPr>
          <w:p w:rsidR="00890B84" w:rsidRDefault="00890B84" w:rsidP="00956EDF">
            <w:pPr>
              <w:pStyle w:val="Sinespaciado"/>
              <w:jc w:val="center"/>
              <w:rPr>
                <w:sz w:val="24"/>
                <w:szCs w:val="24"/>
              </w:rPr>
            </w:pPr>
            <w:r>
              <w:rPr>
                <w:sz w:val="24"/>
                <w:szCs w:val="24"/>
              </w:rPr>
              <w:t>3</w:t>
            </w:r>
            <w:r w:rsidR="00863C1D">
              <w:rPr>
                <w:sz w:val="24"/>
                <w:szCs w:val="24"/>
              </w:rPr>
              <w:t>,</w:t>
            </w:r>
            <w:r>
              <w:rPr>
                <w:sz w:val="24"/>
                <w:szCs w:val="24"/>
              </w:rPr>
              <w:t>751</w:t>
            </w:r>
          </w:p>
        </w:tc>
      </w:tr>
      <w:tr w:rsidR="00890B84" w:rsidRPr="00B51325" w:rsidTr="00FB1F6F">
        <w:trPr>
          <w:trHeight w:val="555"/>
        </w:trPr>
        <w:tc>
          <w:tcPr>
            <w:tcW w:w="3118" w:type="dxa"/>
          </w:tcPr>
          <w:p w:rsidR="00890B84" w:rsidRPr="00FB1F6F" w:rsidRDefault="00890B84" w:rsidP="00956EDF">
            <w:pPr>
              <w:pStyle w:val="Sinespaciado"/>
              <w:jc w:val="both"/>
              <w:rPr>
                <w:sz w:val="24"/>
                <w:szCs w:val="24"/>
              </w:rPr>
            </w:pPr>
            <w:r w:rsidRPr="00FB1F6F">
              <w:rPr>
                <w:sz w:val="24"/>
                <w:szCs w:val="24"/>
              </w:rPr>
              <w:t>Programa de Habilidades Parentales</w:t>
            </w:r>
          </w:p>
        </w:tc>
        <w:tc>
          <w:tcPr>
            <w:tcW w:w="1701" w:type="dxa"/>
          </w:tcPr>
          <w:p w:rsidR="00890B84" w:rsidRDefault="00890B84" w:rsidP="00956EDF">
            <w:pPr>
              <w:pStyle w:val="Sinespaciado"/>
              <w:jc w:val="center"/>
              <w:rPr>
                <w:sz w:val="24"/>
                <w:szCs w:val="24"/>
              </w:rPr>
            </w:pPr>
            <w:r>
              <w:rPr>
                <w:sz w:val="24"/>
                <w:szCs w:val="24"/>
              </w:rPr>
              <w:t>11</w:t>
            </w:r>
          </w:p>
        </w:tc>
        <w:tc>
          <w:tcPr>
            <w:tcW w:w="1418" w:type="dxa"/>
            <w:tcBorders>
              <w:top w:val="single" w:sz="4" w:space="0" w:color="auto"/>
            </w:tcBorders>
          </w:tcPr>
          <w:p w:rsidR="00890B84" w:rsidRDefault="00890B84" w:rsidP="00956EDF">
            <w:pPr>
              <w:pStyle w:val="Sinespaciado"/>
              <w:jc w:val="center"/>
              <w:rPr>
                <w:sz w:val="24"/>
                <w:szCs w:val="24"/>
              </w:rPr>
            </w:pPr>
            <w:r>
              <w:rPr>
                <w:sz w:val="24"/>
                <w:szCs w:val="24"/>
              </w:rPr>
              <w:t>58</w:t>
            </w:r>
          </w:p>
        </w:tc>
        <w:tc>
          <w:tcPr>
            <w:tcW w:w="1843" w:type="dxa"/>
            <w:tcBorders>
              <w:top w:val="single" w:sz="4" w:space="0" w:color="auto"/>
            </w:tcBorders>
          </w:tcPr>
          <w:p w:rsidR="00890B84" w:rsidRDefault="00890B84" w:rsidP="00956EDF">
            <w:pPr>
              <w:pStyle w:val="Sinespaciado"/>
              <w:jc w:val="center"/>
              <w:rPr>
                <w:sz w:val="24"/>
                <w:szCs w:val="24"/>
              </w:rPr>
            </w:pPr>
            <w:r>
              <w:rPr>
                <w:sz w:val="24"/>
                <w:szCs w:val="24"/>
              </w:rPr>
              <w:t>119</w:t>
            </w:r>
          </w:p>
        </w:tc>
      </w:tr>
      <w:tr w:rsidR="00890B84" w:rsidRPr="00B51325" w:rsidTr="00FB1F6F">
        <w:trPr>
          <w:trHeight w:val="555"/>
        </w:trPr>
        <w:tc>
          <w:tcPr>
            <w:tcW w:w="3118" w:type="dxa"/>
          </w:tcPr>
          <w:p w:rsidR="00890B84" w:rsidRPr="00FB1F6F" w:rsidRDefault="00890B84" w:rsidP="00956EDF">
            <w:pPr>
              <w:pStyle w:val="Sinespaciado"/>
              <w:jc w:val="both"/>
              <w:rPr>
                <w:sz w:val="24"/>
                <w:szCs w:val="24"/>
              </w:rPr>
            </w:pPr>
            <w:r w:rsidRPr="00FB1F6F">
              <w:rPr>
                <w:sz w:val="24"/>
                <w:szCs w:val="24"/>
              </w:rPr>
              <w:t>Conversatorios en Prevención de Drogas</w:t>
            </w:r>
          </w:p>
        </w:tc>
        <w:tc>
          <w:tcPr>
            <w:tcW w:w="1701" w:type="dxa"/>
          </w:tcPr>
          <w:p w:rsidR="00890B84" w:rsidRDefault="00890B84" w:rsidP="00956EDF">
            <w:pPr>
              <w:pStyle w:val="Sinespaciado"/>
              <w:jc w:val="center"/>
              <w:rPr>
                <w:sz w:val="24"/>
                <w:szCs w:val="24"/>
              </w:rPr>
            </w:pPr>
            <w:r>
              <w:rPr>
                <w:sz w:val="24"/>
                <w:szCs w:val="24"/>
              </w:rPr>
              <w:t>60</w:t>
            </w:r>
          </w:p>
        </w:tc>
        <w:tc>
          <w:tcPr>
            <w:tcW w:w="1418" w:type="dxa"/>
            <w:tcBorders>
              <w:top w:val="single" w:sz="4" w:space="0" w:color="auto"/>
            </w:tcBorders>
          </w:tcPr>
          <w:p w:rsidR="00890B84" w:rsidRDefault="00890B84" w:rsidP="00956EDF">
            <w:pPr>
              <w:pStyle w:val="Sinespaciado"/>
              <w:jc w:val="center"/>
              <w:rPr>
                <w:sz w:val="24"/>
                <w:szCs w:val="24"/>
              </w:rPr>
            </w:pPr>
            <w:r>
              <w:rPr>
                <w:sz w:val="24"/>
                <w:szCs w:val="24"/>
              </w:rPr>
              <w:t>349</w:t>
            </w:r>
          </w:p>
        </w:tc>
        <w:tc>
          <w:tcPr>
            <w:tcW w:w="1843" w:type="dxa"/>
            <w:tcBorders>
              <w:top w:val="single" w:sz="4" w:space="0" w:color="auto"/>
            </w:tcBorders>
          </w:tcPr>
          <w:p w:rsidR="00890B84" w:rsidRDefault="00890B84" w:rsidP="00956EDF">
            <w:pPr>
              <w:pStyle w:val="Sinespaciado"/>
              <w:jc w:val="center"/>
              <w:rPr>
                <w:sz w:val="24"/>
                <w:szCs w:val="24"/>
              </w:rPr>
            </w:pPr>
            <w:r>
              <w:rPr>
                <w:sz w:val="24"/>
                <w:szCs w:val="24"/>
              </w:rPr>
              <w:t>461</w:t>
            </w:r>
          </w:p>
        </w:tc>
      </w:tr>
      <w:tr w:rsidR="00890B84" w:rsidRPr="00B51325" w:rsidTr="00FB1F6F">
        <w:trPr>
          <w:trHeight w:val="262"/>
        </w:trPr>
        <w:tc>
          <w:tcPr>
            <w:tcW w:w="3118" w:type="dxa"/>
          </w:tcPr>
          <w:p w:rsidR="00890B84" w:rsidRPr="00FB1F6F" w:rsidRDefault="00890B84" w:rsidP="00956EDF">
            <w:pPr>
              <w:pStyle w:val="Sinespaciado"/>
              <w:jc w:val="both"/>
              <w:rPr>
                <w:sz w:val="24"/>
                <w:szCs w:val="24"/>
              </w:rPr>
            </w:pPr>
            <w:r w:rsidRPr="00FB1F6F">
              <w:rPr>
                <w:sz w:val="24"/>
                <w:szCs w:val="24"/>
              </w:rPr>
              <w:t>Entrega de Certificados</w:t>
            </w:r>
          </w:p>
        </w:tc>
        <w:tc>
          <w:tcPr>
            <w:tcW w:w="1701" w:type="dxa"/>
          </w:tcPr>
          <w:p w:rsidR="00890B84" w:rsidRDefault="00890B84" w:rsidP="00956EDF">
            <w:pPr>
              <w:pStyle w:val="Sinespaciado"/>
              <w:jc w:val="center"/>
              <w:rPr>
                <w:sz w:val="24"/>
                <w:szCs w:val="24"/>
              </w:rPr>
            </w:pPr>
            <w:r>
              <w:rPr>
                <w:sz w:val="24"/>
                <w:szCs w:val="24"/>
              </w:rPr>
              <w:t>2</w:t>
            </w:r>
          </w:p>
        </w:tc>
        <w:tc>
          <w:tcPr>
            <w:tcW w:w="1418" w:type="dxa"/>
            <w:tcBorders>
              <w:top w:val="single" w:sz="4" w:space="0" w:color="auto"/>
            </w:tcBorders>
          </w:tcPr>
          <w:p w:rsidR="00890B84" w:rsidRDefault="00890B84" w:rsidP="00956EDF">
            <w:pPr>
              <w:pStyle w:val="Sinespaciado"/>
              <w:jc w:val="center"/>
              <w:rPr>
                <w:sz w:val="24"/>
                <w:szCs w:val="24"/>
              </w:rPr>
            </w:pPr>
            <w:r>
              <w:rPr>
                <w:sz w:val="24"/>
                <w:szCs w:val="24"/>
              </w:rPr>
              <w:t>72</w:t>
            </w:r>
          </w:p>
        </w:tc>
        <w:tc>
          <w:tcPr>
            <w:tcW w:w="1843" w:type="dxa"/>
            <w:tcBorders>
              <w:top w:val="single" w:sz="4" w:space="0" w:color="auto"/>
            </w:tcBorders>
          </w:tcPr>
          <w:p w:rsidR="00890B84" w:rsidRDefault="00890B84" w:rsidP="00956EDF">
            <w:pPr>
              <w:pStyle w:val="Sinespaciado"/>
              <w:jc w:val="center"/>
              <w:rPr>
                <w:sz w:val="24"/>
                <w:szCs w:val="24"/>
              </w:rPr>
            </w:pPr>
            <w:r>
              <w:rPr>
                <w:sz w:val="24"/>
                <w:szCs w:val="24"/>
              </w:rPr>
              <w:t>66</w:t>
            </w:r>
          </w:p>
        </w:tc>
      </w:tr>
      <w:tr w:rsidR="006C1AEF" w:rsidRPr="00B51325" w:rsidTr="00FB1F6F">
        <w:trPr>
          <w:trHeight w:val="291"/>
        </w:trPr>
        <w:tc>
          <w:tcPr>
            <w:tcW w:w="3118" w:type="dxa"/>
          </w:tcPr>
          <w:p w:rsidR="006C1AEF" w:rsidRPr="00B51325" w:rsidRDefault="006C1AEF" w:rsidP="00FB1F6F">
            <w:pPr>
              <w:pStyle w:val="Sinespaciado"/>
              <w:jc w:val="center"/>
              <w:rPr>
                <w:b/>
                <w:sz w:val="24"/>
                <w:szCs w:val="24"/>
              </w:rPr>
            </w:pPr>
            <w:r w:rsidRPr="00B51325">
              <w:rPr>
                <w:b/>
                <w:sz w:val="24"/>
                <w:szCs w:val="24"/>
              </w:rPr>
              <w:t>Totales</w:t>
            </w:r>
          </w:p>
        </w:tc>
        <w:tc>
          <w:tcPr>
            <w:tcW w:w="1701" w:type="dxa"/>
          </w:tcPr>
          <w:p w:rsidR="006C1AEF" w:rsidRPr="00B51325" w:rsidRDefault="00890B84" w:rsidP="00956EDF">
            <w:pPr>
              <w:pStyle w:val="Sinespaciado"/>
              <w:jc w:val="center"/>
              <w:rPr>
                <w:b/>
                <w:sz w:val="24"/>
                <w:szCs w:val="24"/>
              </w:rPr>
            </w:pPr>
            <w:r>
              <w:rPr>
                <w:b/>
                <w:sz w:val="24"/>
                <w:szCs w:val="24"/>
              </w:rPr>
              <w:t>259</w:t>
            </w:r>
          </w:p>
        </w:tc>
        <w:tc>
          <w:tcPr>
            <w:tcW w:w="3261" w:type="dxa"/>
            <w:gridSpan w:val="2"/>
          </w:tcPr>
          <w:p w:rsidR="006C1AEF" w:rsidRPr="00B51325" w:rsidRDefault="006C1AEF" w:rsidP="00956EDF">
            <w:pPr>
              <w:pStyle w:val="Sinespaciado"/>
              <w:jc w:val="center"/>
              <w:rPr>
                <w:b/>
                <w:sz w:val="24"/>
                <w:szCs w:val="24"/>
              </w:rPr>
            </w:pPr>
            <w:r>
              <w:rPr>
                <w:b/>
                <w:sz w:val="24"/>
                <w:szCs w:val="24"/>
              </w:rPr>
              <w:t>10,</w:t>
            </w:r>
            <w:r w:rsidR="00863C1D">
              <w:rPr>
                <w:b/>
                <w:sz w:val="24"/>
                <w:szCs w:val="24"/>
              </w:rPr>
              <w:t>582</w:t>
            </w:r>
          </w:p>
        </w:tc>
      </w:tr>
    </w:tbl>
    <w:p w:rsidR="00FD0047" w:rsidRDefault="00FD0047" w:rsidP="00DD7C7B">
      <w:pPr>
        <w:spacing w:line="480" w:lineRule="auto"/>
        <w:jc w:val="both"/>
        <w:rPr>
          <w:rFonts w:ascii="Times New Roman" w:hAnsi="Times New Roman" w:cs="Times New Roman"/>
          <w:b/>
          <w:color w:val="548DD4" w:themeColor="text2" w:themeTint="99"/>
          <w:sz w:val="28"/>
          <w:szCs w:val="28"/>
        </w:rPr>
      </w:pPr>
    </w:p>
    <w:p w:rsidR="0094736A" w:rsidRPr="00D23341" w:rsidRDefault="0094736A" w:rsidP="00DD7C7B">
      <w:pPr>
        <w:spacing w:line="480" w:lineRule="auto"/>
        <w:jc w:val="both"/>
        <w:rPr>
          <w:rFonts w:ascii="Times New Roman" w:hAnsi="Times New Roman" w:cs="Times New Roman"/>
          <w:b/>
          <w:color w:val="548DD4" w:themeColor="text2" w:themeTint="99"/>
          <w:sz w:val="28"/>
          <w:szCs w:val="28"/>
        </w:rPr>
      </w:pPr>
      <w:r w:rsidRPr="00D23341">
        <w:rPr>
          <w:rFonts w:ascii="Times New Roman" w:hAnsi="Times New Roman" w:cs="Times New Roman"/>
          <w:b/>
          <w:color w:val="548DD4" w:themeColor="text2" w:themeTint="99"/>
          <w:sz w:val="28"/>
          <w:szCs w:val="28"/>
        </w:rPr>
        <w:t>D</w:t>
      </w:r>
      <w:r w:rsidR="00DD7C7B" w:rsidRPr="00D23341">
        <w:rPr>
          <w:rFonts w:ascii="Times New Roman" w:hAnsi="Times New Roman" w:cs="Times New Roman"/>
          <w:b/>
          <w:color w:val="548DD4" w:themeColor="text2" w:themeTint="99"/>
          <w:sz w:val="28"/>
          <w:szCs w:val="28"/>
        </w:rPr>
        <w:t>EPARTAMENTO DE PREVENCION EN EL AREA LABORAL</w:t>
      </w:r>
      <w:r w:rsidR="00D23341" w:rsidRPr="00D23341">
        <w:rPr>
          <w:rFonts w:ascii="Times New Roman" w:hAnsi="Times New Roman" w:cs="Times New Roman"/>
          <w:b/>
          <w:color w:val="548DD4" w:themeColor="text2" w:themeTint="99"/>
          <w:sz w:val="28"/>
          <w:szCs w:val="28"/>
        </w:rPr>
        <w:t>-DEPRAL-</w:t>
      </w:r>
    </w:p>
    <w:p w:rsidR="0094736A" w:rsidRDefault="0094736A" w:rsidP="0094736A">
      <w:pPr>
        <w:rPr>
          <w:rFonts w:ascii="Times New Roman" w:hAnsi="Times New Roman" w:cs="Times New Roman"/>
          <w:b/>
          <w:sz w:val="24"/>
          <w:szCs w:val="24"/>
        </w:rPr>
      </w:pPr>
    </w:p>
    <w:p w:rsidR="0094736A" w:rsidRDefault="0094736A" w:rsidP="0094736A">
      <w:pPr>
        <w:ind w:firstLine="708"/>
        <w:rPr>
          <w:rFonts w:ascii="Times New Roman" w:hAnsi="Times New Roman" w:cs="Times New Roman"/>
          <w:b/>
          <w:sz w:val="24"/>
          <w:szCs w:val="24"/>
        </w:rPr>
      </w:pPr>
    </w:p>
    <w:p w:rsidR="000C1C99" w:rsidRDefault="0094736A" w:rsidP="000C1C99">
      <w:pPr>
        <w:spacing w:line="480" w:lineRule="auto"/>
        <w:ind w:firstLine="709"/>
        <w:jc w:val="both"/>
        <w:rPr>
          <w:rFonts w:ascii="Times New Roman" w:hAnsi="Times New Roman" w:cs="Times New Roman"/>
          <w:sz w:val="24"/>
          <w:szCs w:val="24"/>
        </w:rPr>
      </w:pPr>
      <w:r w:rsidRPr="00671897">
        <w:rPr>
          <w:rFonts w:ascii="Times New Roman" w:hAnsi="Times New Roman" w:cs="Times New Roman"/>
          <w:sz w:val="24"/>
          <w:szCs w:val="24"/>
        </w:rPr>
        <w:t>El D</w:t>
      </w:r>
      <w:r>
        <w:rPr>
          <w:rFonts w:ascii="Times New Roman" w:hAnsi="Times New Roman" w:cs="Times New Roman"/>
          <w:sz w:val="24"/>
          <w:szCs w:val="24"/>
        </w:rPr>
        <w:t>epartamento de Prevención en el Área Laboral –DEPRAL-</w:t>
      </w:r>
      <w:r w:rsidRPr="00671897">
        <w:rPr>
          <w:rFonts w:ascii="Times New Roman" w:hAnsi="Times New Roman" w:cs="Times New Roman"/>
          <w:sz w:val="24"/>
          <w:szCs w:val="24"/>
        </w:rPr>
        <w:t>, fundado en marzo del 1995,</w:t>
      </w:r>
      <w:r w:rsidR="00956EDF">
        <w:rPr>
          <w:rFonts w:ascii="Times New Roman" w:hAnsi="Times New Roman" w:cs="Times New Roman"/>
          <w:sz w:val="24"/>
          <w:szCs w:val="24"/>
        </w:rPr>
        <w:t>para</w:t>
      </w:r>
      <w:r w:rsidR="00863449">
        <w:rPr>
          <w:rFonts w:ascii="Times New Roman" w:hAnsi="Times New Roman" w:cs="Times New Roman"/>
          <w:sz w:val="24"/>
          <w:szCs w:val="24"/>
        </w:rPr>
        <w:t>ofrecer</w:t>
      </w:r>
      <w:r w:rsidRPr="00671897">
        <w:rPr>
          <w:rFonts w:ascii="Times New Roman" w:hAnsi="Times New Roman" w:cs="Times New Roman"/>
          <w:sz w:val="24"/>
          <w:szCs w:val="24"/>
        </w:rPr>
        <w:t xml:space="preserve"> a las empresas</w:t>
      </w:r>
      <w:r w:rsidR="000C1C99">
        <w:rPr>
          <w:rFonts w:ascii="Times New Roman" w:hAnsi="Times New Roman" w:cs="Times New Roman"/>
          <w:sz w:val="24"/>
          <w:szCs w:val="24"/>
        </w:rPr>
        <w:t xml:space="preserve"> tanto públicas como privadas</w:t>
      </w:r>
      <w:r w:rsidRPr="00671897">
        <w:rPr>
          <w:rFonts w:ascii="Times New Roman" w:hAnsi="Times New Roman" w:cs="Times New Roman"/>
          <w:sz w:val="24"/>
          <w:szCs w:val="24"/>
        </w:rPr>
        <w:t xml:space="preserve"> estrategias preventivas</w:t>
      </w:r>
      <w:r w:rsidR="000C1C99">
        <w:rPr>
          <w:rFonts w:ascii="Times New Roman" w:hAnsi="Times New Roman" w:cs="Times New Roman"/>
          <w:sz w:val="24"/>
          <w:szCs w:val="24"/>
        </w:rPr>
        <w:t xml:space="preserve"> de reducción de la demanda del consumo de sustancias</w:t>
      </w:r>
      <w:r w:rsidR="00FD0047">
        <w:rPr>
          <w:rFonts w:ascii="Times New Roman" w:hAnsi="Times New Roman" w:cs="Times New Roman"/>
          <w:sz w:val="24"/>
          <w:szCs w:val="24"/>
        </w:rPr>
        <w:t xml:space="preserve"> psicoactivas </w:t>
      </w:r>
      <w:r w:rsidR="000C1C99">
        <w:rPr>
          <w:rFonts w:ascii="Times New Roman" w:hAnsi="Times New Roman" w:cs="Times New Roman"/>
          <w:sz w:val="24"/>
          <w:szCs w:val="24"/>
        </w:rPr>
        <w:t>en el medio laboral.</w:t>
      </w:r>
    </w:p>
    <w:p w:rsidR="0094736A" w:rsidRDefault="0094736A" w:rsidP="0094736A">
      <w:pPr>
        <w:spacing w:line="480" w:lineRule="auto"/>
        <w:jc w:val="both"/>
        <w:rPr>
          <w:rFonts w:ascii="Times New Roman" w:hAnsi="Times New Roman" w:cs="Times New Roman"/>
          <w:b/>
          <w:sz w:val="24"/>
          <w:szCs w:val="24"/>
        </w:rPr>
      </w:pPr>
    </w:p>
    <w:p w:rsidR="000C1C99" w:rsidRDefault="0094736A" w:rsidP="000C1C99">
      <w:pPr>
        <w:spacing w:line="480" w:lineRule="auto"/>
        <w:ind w:firstLine="708"/>
        <w:jc w:val="both"/>
        <w:rPr>
          <w:rFonts w:ascii="Times New Roman" w:hAnsi="Times New Roman" w:cs="Times New Roman"/>
          <w:sz w:val="24"/>
          <w:szCs w:val="24"/>
        </w:rPr>
      </w:pPr>
      <w:r w:rsidRPr="007D60CC">
        <w:rPr>
          <w:rFonts w:ascii="Times New Roman" w:hAnsi="Times New Roman" w:cs="Times New Roman"/>
          <w:sz w:val="24"/>
          <w:szCs w:val="24"/>
        </w:rPr>
        <w:lastRenderedPageBreak/>
        <w:t xml:space="preserve">Tiene la </w:t>
      </w:r>
      <w:r w:rsidR="00092997">
        <w:rPr>
          <w:rFonts w:ascii="Times New Roman" w:hAnsi="Times New Roman" w:cs="Times New Roman"/>
          <w:sz w:val="24"/>
          <w:szCs w:val="24"/>
        </w:rPr>
        <w:t>función</w:t>
      </w:r>
      <w:r w:rsidRPr="007D60CC">
        <w:rPr>
          <w:rFonts w:ascii="Times New Roman" w:hAnsi="Times New Roman" w:cs="Times New Roman"/>
          <w:sz w:val="24"/>
          <w:szCs w:val="24"/>
        </w:rPr>
        <w:t xml:space="preserve"> de</w:t>
      </w:r>
      <w:r w:rsidR="000C1C99" w:rsidRPr="000C1C99">
        <w:rPr>
          <w:rFonts w:ascii="Times New Roman" w:hAnsi="Times New Roman" w:cs="Times New Roman"/>
          <w:sz w:val="24"/>
          <w:szCs w:val="24"/>
        </w:rPr>
        <w:t>crear una plataforma de empleados comprometidos de mantener ambientes laborales sanos y libres de drogas y a la vez que sean promotores de cambio y fortalecer los factores protectores y reducir factores de riesgos, a través de actividades de formación como son talleres, seminarios, conferencias y conversatorios.</w:t>
      </w:r>
    </w:p>
    <w:p w:rsidR="000C1C99" w:rsidRDefault="000C1C99" w:rsidP="000C1C99">
      <w:pPr>
        <w:spacing w:line="480" w:lineRule="auto"/>
        <w:ind w:firstLine="708"/>
        <w:jc w:val="both"/>
        <w:rPr>
          <w:rFonts w:ascii="Times New Roman" w:hAnsi="Times New Roman" w:cs="Times New Roman"/>
          <w:sz w:val="24"/>
          <w:szCs w:val="24"/>
        </w:rPr>
      </w:pPr>
    </w:p>
    <w:p w:rsidR="0094736A" w:rsidRDefault="0094736A" w:rsidP="000C1C99">
      <w:pPr>
        <w:spacing w:line="480" w:lineRule="auto"/>
        <w:ind w:firstLine="708"/>
        <w:jc w:val="both"/>
        <w:rPr>
          <w:rFonts w:ascii="Times New Roman" w:hAnsi="Times New Roman" w:cs="Times New Roman"/>
          <w:sz w:val="24"/>
          <w:szCs w:val="24"/>
        </w:rPr>
      </w:pPr>
      <w:r w:rsidRPr="00671897">
        <w:rPr>
          <w:rFonts w:ascii="Times New Roman" w:hAnsi="Times New Roman" w:cs="Times New Roman"/>
          <w:sz w:val="24"/>
          <w:szCs w:val="24"/>
        </w:rPr>
        <w:t>El Departamento de Prevención en el Área Laboral buscando dar respuestas en e</w:t>
      </w:r>
      <w:r w:rsidR="00092997">
        <w:rPr>
          <w:rFonts w:ascii="Times New Roman" w:hAnsi="Times New Roman" w:cs="Times New Roman"/>
          <w:sz w:val="24"/>
          <w:szCs w:val="24"/>
        </w:rPr>
        <w:t>l ámbito de la reducción de la d</w:t>
      </w:r>
      <w:r w:rsidRPr="00671897">
        <w:rPr>
          <w:rFonts w:ascii="Times New Roman" w:hAnsi="Times New Roman" w:cs="Times New Roman"/>
          <w:sz w:val="24"/>
          <w:szCs w:val="24"/>
        </w:rPr>
        <w:t xml:space="preserve">emanda </w:t>
      </w:r>
      <w:r w:rsidR="000C1C99">
        <w:rPr>
          <w:rFonts w:ascii="Times New Roman" w:hAnsi="Times New Roman" w:cs="Times New Roman"/>
          <w:sz w:val="24"/>
          <w:szCs w:val="24"/>
        </w:rPr>
        <w:t>en el área laboral desde enero-noviembre del año en curso se han realizado un</w:t>
      </w:r>
      <w:r w:rsidR="00EC02A6">
        <w:rPr>
          <w:rFonts w:ascii="Times New Roman" w:hAnsi="Times New Roman" w:cs="Times New Roman"/>
          <w:sz w:val="24"/>
          <w:szCs w:val="24"/>
        </w:rPr>
        <w:t xml:space="preserve"> total de </w:t>
      </w:r>
      <w:r w:rsidR="000C1C99">
        <w:rPr>
          <w:rFonts w:ascii="Times New Roman" w:hAnsi="Times New Roman" w:cs="Times New Roman"/>
          <w:sz w:val="24"/>
          <w:szCs w:val="24"/>
        </w:rPr>
        <w:t xml:space="preserve">75 </w:t>
      </w:r>
      <w:r>
        <w:rPr>
          <w:rFonts w:ascii="Times New Roman" w:hAnsi="Times New Roman" w:cs="Times New Roman"/>
          <w:sz w:val="24"/>
          <w:szCs w:val="24"/>
        </w:rPr>
        <w:t>actividades</w:t>
      </w:r>
      <w:r w:rsidRPr="00671897">
        <w:rPr>
          <w:rFonts w:ascii="Times New Roman" w:hAnsi="Times New Roman" w:cs="Times New Roman"/>
          <w:sz w:val="24"/>
          <w:szCs w:val="24"/>
        </w:rPr>
        <w:t xml:space="preserve"> llegando a un </w:t>
      </w:r>
      <w:r w:rsidRPr="00763711">
        <w:rPr>
          <w:rFonts w:ascii="Times New Roman" w:hAnsi="Times New Roman" w:cs="Times New Roman"/>
          <w:sz w:val="24"/>
          <w:szCs w:val="24"/>
        </w:rPr>
        <w:t xml:space="preserve">total de </w:t>
      </w:r>
      <w:r w:rsidR="00EB6F2C">
        <w:rPr>
          <w:rFonts w:ascii="Times New Roman" w:hAnsi="Times New Roman" w:cs="Times New Roman"/>
          <w:sz w:val="24"/>
          <w:szCs w:val="24"/>
        </w:rPr>
        <w:t>2,391</w:t>
      </w:r>
      <w:r w:rsidRPr="00763711">
        <w:rPr>
          <w:rFonts w:ascii="Times New Roman" w:hAnsi="Times New Roman" w:cs="Times New Roman"/>
          <w:sz w:val="24"/>
          <w:szCs w:val="24"/>
        </w:rPr>
        <w:t xml:space="preserve"> participantes.</w:t>
      </w:r>
    </w:p>
    <w:p w:rsidR="00A10381" w:rsidRDefault="00A10381" w:rsidP="0094736A">
      <w:pPr>
        <w:rPr>
          <w:rFonts w:ascii="Times New Roman" w:hAnsi="Times New Roman"/>
          <w:b/>
          <w:sz w:val="24"/>
          <w:szCs w:val="24"/>
        </w:rPr>
      </w:pPr>
    </w:p>
    <w:p w:rsidR="00EB6F2C" w:rsidRPr="007807EE" w:rsidRDefault="00786F8E" w:rsidP="007807EE">
      <w:pPr>
        <w:spacing w:line="480" w:lineRule="auto"/>
        <w:ind w:firstLine="709"/>
        <w:jc w:val="both"/>
        <w:rPr>
          <w:rFonts w:ascii="Times New Roman" w:hAnsi="Times New Roman" w:cs="Times New Roman"/>
          <w:sz w:val="24"/>
          <w:szCs w:val="24"/>
        </w:rPr>
      </w:pPr>
      <w:r w:rsidRPr="007807EE">
        <w:rPr>
          <w:rFonts w:ascii="Times New Roman" w:hAnsi="Times New Roman" w:cs="Times New Roman"/>
          <w:sz w:val="24"/>
          <w:szCs w:val="24"/>
        </w:rPr>
        <w:t>Se</w:t>
      </w:r>
      <w:r w:rsidR="00092997" w:rsidRPr="007807EE">
        <w:rPr>
          <w:rFonts w:ascii="Times New Roman" w:hAnsi="Times New Roman" w:cs="Times New Roman"/>
          <w:sz w:val="24"/>
          <w:szCs w:val="24"/>
        </w:rPr>
        <w:t xml:space="preserve"> realiz</w:t>
      </w:r>
      <w:r w:rsidR="00EB6F2C" w:rsidRPr="007807EE">
        <w:rPr>
          <w:rFonts w:ascii="Times New Roman" w:hAnsi="Times New Roman" w:cs="Times New Roman"/>
          <w:sz w:val="24"/>
          <w:szCs w:val="24"/>
        </w:rPr>
        <w:t>aron</w:t>
      </w:r>
      <w:r w:rsidR="007807EE">
        <w:rPr>
          <w:rFonts w:ascii="Times New Roman" w:hAnsi="Times New Roman" w:cs="Times New Roman"/>
          <w:sz w:val="24"/>
          <w:szCs w:val="24"/>
        </w:rPr>
        <w:t xml:space="preserve"> 50 (Cincuenta)</w:t>
      </w:r>
      <w:r w:rsidR="00092997" w:rsidRPr="007807EE">
        <w:rPr>
          <w:rFonts w:ascii="Times New Roman" w:hAnsi="Times New Roman" w:cs="Times New Roman"/>
          <w:sz w:val="24"/>
          <w:szCs w:val="24"/>
        </w:rPr>
        <w:t xml:space="preserve"> conversatorios en las siguientes empresas: </w:t>
      </w:r>
      <w:r w:rsidR="00EB6F2C" w:rsidRPr="007807EE">
        <w:rPr>
          <w:rFonts w:ascii="Times New Roman" w:hAnsi="Times New Roman" w:cs="Times New Roman"/>
          <w:sz w:val="24"/>
          <w:szCs w:val="24"/>
        </w:rPr>
        <w:t xml:space="preserve">Escuela de Actualización y Perfeccionamiento del Personal Docente y Administrativo de la Universidad </w:t>
      </w:r>
      <w:r w:rsidR="007807EE" w:rsidRPr="007807EE">
        <w:rPr>
          <w:rFonts w:ascii="Times New Roman" w:hAnsi="Times New Roman" w:cs="Times New Roman"/>
          <w:sz w:val="24"/>
          <w:szCs w:val="24"/>
        </w:rPr>
        <w:t>Autónoma</w:t>
      </w:r>
      <w:r w:rsidR="00EB6F2C" w:rsidRPr="007807EE">
        <w:rPr>
          <w:rFonts w:ascii="Times New Roman" w:hAnsi="Times New Roman" w:cs="Times New Roman"/>
          <w:sz w:val="24"/>
          <w:szCs w:val="24"/>
        </w:rPr>
        <w:t xml:space="preserve"> de Santo Domingo (UASD), Corporación de Fomento de la Industria Hotelera y Desarrollo del Turismo, (CORPHOTELS), Dirección General de Bienes Nacionales, Ministerio de Economía, </w:t>
      </w:r>
      <w:r w:rsidR="007807EE" w:rsidRPr="007807EE">
        <w:rPr>
          <w:rFonts w:ascii="Times New Roman" w:hAnsi="Times New Roman" w:cs="Times New Roman"/>
          <w:sz w:val="24"/>
          <w:szCs w:val="24"/>
        </w:rPr>
        <w:t xml:space="preserve">Planificación y Desarrollo, </w:t>
      </w:r>
      <w:r w:rsidR="00EB6F2C" w:rsidRPr="007807EE">
        <w:rPr>
          <w:rFonts w:ascii="Times New Roman" w:hAnsi="Times New Roman" w:cs="Times New Roman"/>
          <w:sz w:val="24"/>
          <w:szCs w:val="24"/>
        </w:rPr>
        <w:t>Ayuntamiento de Santo Domingo Este</w:t>
      </w:r>
      <w:r w:rsidR="007807EE" w:rsidRPr="007807EE">
        <w:rPr>
          <w:rFonts w:ascii="Times New Roman" w:hAnsi="Times New Roman" w:cs="Times New Roman"/>
          <w:sz w:val="24"/>
          <w:szCs w:val="24"/>
        </w:rPr>
        <w:t xml:space="preserve">, </w:t>
      </w:r>
      <w:r w:rsidR="00EB6F2C" w:rsidRPr="007807EE">
        <w:rPr>
          <w:rFonts w:ascii="Times New Roman" w:hAnsi="Times New Roman" w:cs="Times New Roman"/>
          <w:sz w:val="24"/>
          <w:szCs w:val="24"/>
        </w:rPr>
        <w:t>Gobernación de las Oficinas Gubernamentales profesor Juan Bosch Gaviño</w:t>
      </w:r>
      <w:r w:rsidR="007807EE" w:rsidRPr="007807EE">
        <w:rPr>
          <w:rFonts w:ascii="Times New Roman" w:hAnsi="Times New Roman" w:cs="Times New Roman"/>
          <w:sz w:val="24"/>
          <w:szCs w:val="24"/>
        </w:rPr>
        <w:t xml:space="preserve">, </w:t>
      </w:r>
      <w:r w:rsidR="00EB6F2C" w:rsidRPr="007807EE">
        <w:rPr>
          <w:rFonts w:ascii="Times New Roman" w:hAnsi="Times New Roman" w:cs="Times New Roman"/>
          <w:sz w:val="24"/>
          <w:szCs w:val="24"/>
        </w:rPr>
        <w:t>Dirección de Área Municipal de la Salud Santo Domingo Norte</w:t>
      </w:r>
      <w:r w:rsidR="007807EE" w:rsidRPr="007807EE">
        <w:rPr>
          <w:rFonts w:ascii="Times New Roman" w:hAnsi="Times New Roman" w:cs="Times New Roman"/>
          <w:sz w:val="24"/>
          <w:szCs w:val="24"/>
        </w:rPr>
        <w:t xml:space="preserve">, </w:t>
      </w:r>
      <w:r w:rsidR="00EB6F2C" w:rsidRPr="007807EE">
        <w:rPr>
          <w:rFonts w:ascii="Times New Roman" w:hAnsi="Times New Roman" w:cs="Times New Roman"/>
          <w:sz w:val="24"/>
          <w:szCs w:val="24"/>
        </w:rPr>
        <w:t>Dirección General de Cooperación Multilateral (DIGECOOM</w:t>
      </w:r>
      <w:r w:rsidR="007807EE" w:rsidRPr="007807EE">
        <w:rPr>
          <w:rFonts w:ascii="Times New Roman" w:hAnsi="Times New Roman" w:cs="Times New Roman"/>
          <w:sz w:val="24"/>
          <w:szCs w:val="24"/>
        </w:rPr>
        <w:t xml:space="preserve">), </w:t>
      </w:r>
      <w:r w:rsidR="00EB6F2C" w:rsidRPr="007807EE">
        <w:rPr>
          <w:rFonts w:ascii="Times New Roman" w:hAnsi="Times New Roman" w:cs="Times New Roman"/>
          <w:sz w:val="24"/>
          <w:szCs w:val="24"/>
        </w:rPr>
        <w:t>Ayuntamiento Santo Domingo Oeste</w:t>
      </w:r>
      <w:r w:rsidR="007807EE" w:rsidRPr="007807EE">
        <w:rPr>
          <w:rFonts w:ascii="Times New Roman" w:hAnsi="Times New Roman" w:cs="Times New Roman"/>
          <w:sz w:val="24"/>
          <w:szCs w:val="24"/>
        </w:rPr>
        <w:t xml:space="preserve">, </w:t>
      </w:r>
      <w:r w:rsidR="00EB6F2C" w:rsidRPr="007807EE">
        <w:rPr>
          <w:rFonts w:ascii="Times New Roman" w:hAnsi="Times New Roman" w:cs="Times New Roman"/>
          <w:sz w:val="24"/>
          <w:szCs w:val="24"/>
        </w:rPr>
        <w:t>Procomunidad</w:t>
      </w:r>
      <w:r w:rsidR="007807EE" w:rsidRPr="007807EE">
        <w:rPr>
          <w:rFonts w:ascii="Times New Roman" w:hAnsi="Times New Roman" w:cs="Times New Roman"/>
          <w:sz w:val="24"/>
          <w:szCs w:val="24"/>
        </w:rPr>
        <w:t>,</w:t>
      </w:r>
      <w:r w:rsidR="00EB6F2C" w:rsidRPr="007807EE">
        <w:rPr>
          <w:rFonts w:ascii="Times New Roman" w:hAnsi="Times New Roman" w:cs="Times New Roman"/>
          <w:sz w:val="24"/>
          <w:szCs w:val="24"/>
        </w:rPr>
        <w:t xml:space="preserve"> Ayuntamiento Santo Domingo Norte</w:t>
      </w:r>
      <w:r w:rsidR="007807EE" w:rsidRPr="007807EE">
        <w:rPr>
          <w:rFonts w:ascii="Times New Roman" w:hAnsi="Times New Roman" w:cs="Times New Roman"/>
          <w:sz w:val="24"/>
          <w:szCs w:val="24"/>
        </w:rPr>
        <w:t xml:space="preserve">, </w:t>
      </w:r>
      <w:r w:rsidR="00EB6F2C" w:rsidRPr="007807EE">
        <w:rPr>
          <w:rFonts w:ascii="Times New Roman" w:hAnsi="Times New Roman" w:cs="Times New Roman"/>
          <w:sz w:val="24"/>
          <w:szCs w:val="24"/>
        </w:rPr>
        <w:t>Plan de Asistencia Social de la Presidencia</w:t>
      </w:r>
      <w:r w:rsidR="007807EE">
        <w:rPr>
          <w:rFonts w:ascii="Times New Roman" w:hAnsi="Times New Roman" w:cs="Times New Roman"/>
          <w:sz w:val="24"/>
          <w:szCs w:val="24"/>
        </w:rPr>
        <w:t xml:space="preserve">, </w:t>
      </w:r>
      <w:r w:rsidR="007807EE" w:rsidRPr="007807EE">
        <w:rPr>
          <w:rFonts w:ascii="Times New Roman" w:hAnsi="Times New Roman" w:cs="Times New Roman"/>
          <w:sz w:val="24"/>
          <w:szCs w:val="24"/>
        </w:rPr>
        <w:t>Molino del Sol, Banco Agrícola, Junta Central Electoral, Cámara de Diputados, Senado de la República,</w:t>
      </w:r>
      <w:r w:rsidR="00EB6F2C" w:rsidRPr="007807EE">
        <w:rPr>
          <w:rFonts w:ascii="Times New Roman" w:hAnsi="Times New Roman" w:cs="Times New Roman"/>
          <w:sz w:val="24"/>
          <w:szCs w:val="24"/>
        </w:rPr>
        <w:t xml:space="preserve"> Corporación Dominicana de Empres</w:t>
      </w:r>
      <w:r w:rsidR="007807EE" w:rsidRPr="007807EE">
        <w:rPr>
          <w:rFonts w:ascii="Times New Roman" w:hAnsi="Times New Roman" w:cs="Times New Roman"/>
          <w:sz w:val="24"/>
          <w:szCs w:val="24"/>
        </w:rPr>
        <w:t xml:space="preserve">as Eléctricas Estatales (CDEEE), </w:t>
      </w:r>
      <w:r w:rsidR="00EB6F2C" w:rsidRPr="007807EE">
        <w:rPr>
          <w:rFonts w:ascii="Times New Roman" w:hAnsi="Times New Roman" w:cs="Times New Roman"/>
          <w:sz w:val="24"/>
          <w:szCs w:val="24"/>
        </w:rPr>
        <w:t>Instituto Domi</w:t>
      </w:r>
      <w:r w:rsidR="007807EE" w:rsidRPr="007807EE">
        <w:rPr>
          <w:rFonts w:ascii="Times New Roman" w:hAnsi="Times New Roman" w:cs="Times New Roman"/>
          <w:sz w:val="24"/>
          <w:szCs w:val="24"/>
        </w:rPr>
        <w:t xml:space="preserve">nicano de Aviación Civil (IDAC), </w:t>
      </w:r>
      <w:r w:rsidR="00EB6F2C" w:rsidRPr="007807EE">
        <w:rPr>
          <w:rFonts w:ascii="Times New Roman" w:hAnsi="Times New Roman" w:cs="Times New Roman"/>
          <w:sz w:val="24"/>
          <w:szCs w:val="24"/>
        </w:rPr>
        <w:t xml:space="preserve">Ministerio </w:t>
      </w:r>
      <w:r w:rsidR="007807EE" w:rsidRPr="007807EE">
        <w:rPr>
          <w:rFonts w:ascii="Times New Roman" w:hAnsi="Times New Roman" w:cs="Times New Roman"/>
          <w:sz w:val="24"/>
          <w:szCs w:val="24"/>
        </w:rPr>
        <w:t xml:space="preserve">de Defensa, </w:t>
      </w:r>
      <w:r w:rsidR="00EB6F2C" w:rsidRPr="007807EE">
        <w:rPr>
          <w:rFonts w:ascii="Times New Roman" w:hAnsi="Times New Roman" w:cs="Times New Roman"/>
          <w:sz w:val="24"/>
          <w:szCs w:val="24"/>
        </w:rPr>
        <w:t>Escuela T</w:t>
      </w:r>
      <w:r w:rsidR="007807EE" w:rsidRPr="007807EE">
        <w:rPr>
          <w:rFonts w:ascii="Times New Roman" w:hAnsi="Times New Roman" w:cs="Times New Roman"/>
          <w:sz w:val="24"/>
          <w:szCs w:val="24"/>
        </w:rPr>
        <w:t xml:space="preserve">aller del Ministerio de Trabajo, Caribe Worldwide, </w:t>
      </w:r>
      <w:r w:rsidR="00EB6F2C" w:rsidRPr="007807EE">
        <w:rPr>
          <w:rFonts w:ascii="Times New Roman" w:hAnsi="Times New Roman" w:cs="Times New Roman"/>
          <w:sz w:val="24"/>
          <w:szCs w:val="24"/>
        </w:rPr>
        <w:t>Servicorp</w:t>
      </w:r>
      <w:r w:rsidR="007807EE" w:rsidRPr="007807EE">
        <w:rPr>
          <w:rFonts w:ascii="Times New Roman" w:hAnsi="Times New Roman" w:cs="Times New Roman"/>
          <w:sz w:val="24"/>
          <w:szCs w:val="24"/>
        </w:rPr>
        <w:t xml:space="preserve">, </w:t>
      </w:r>
      <w:r w:rsidR="00EB6F2C" w:rsidRPr="007807EE">
        <w:rPr>
          <w:rFonts w:ascii="Times New Roman" w:hAnsi="Times New Roman" w:cs="Times New Roman"/>
          <w:sz w:val="24"/>
          <w:szCs w:val="24"/>
        </w:rPr>
        <w:t>Instituto Técnico Superior.</w:t>
      </w:r>
      <w:r w:rsidR="007807EE" w:rsidRPr="007807EE">
        <w:rPr>
          <w:rFonts w:ascii="Times New Roman" w:hAnsi="Times New Roman" w:cs="Times New Roman"/>
          <w:sz w:val="24"/>
          <w:szCs w:val="24"/>
        </w:rPr>
        <w:t xml:space="preserve"> Comunitario, </w:t>
      </w:r>
      <w:r w:rsidR="00EB6F2C" w:rsidRPr="007807EE">
        <w:rPr>
          <w:rFonts w:ascii="Times New Roman" w:hAnsi="Times New Roman" w:cs="Times New Roman"/>
          <w:sz w:val="24"/>
          <w:szCs w:val="24"/>
        </w:rPr>
        <w:t>Instituto Nacional de</w:t>
      </w:r>
      <w:r w:rsidR="007807EE" w:rsidRPr="007807EE">
        <w:rPr>
          <w:rFonts w:ascii="Times New Roman" w:hAnsi="Times New Roman" w:cs="Times New Roman"/>
          <w:sz w:val="24"/>
          <w:szCs w:val="24"/>
        </w:rPr>
        <w:t xml:space="preserve"> Recursos Hidráulicos, (INDRHI), Empresa Grupo Diesco, Empresa Security Force, </w:t>
      </w:r>
      <w:r w:rsidR="00EB6F2C" w:rsidRPr="007807EE">
        <w:rPr>
          <w:rFonts w:ascii="Times New Roman" w:hAnsi="Times New Roman" w:cs="Times New Roman"/>
          <w:sz w:val="24"/>
          <w:szCs w:val="24"/>
        </w:rPr>
        <w:t>Acuario Nacional</w:t>
      </w:r>
      <w:r w:rsidR="007807EE" w:rsidRPr="007807EE">
        <w:rPr>
          <w:rFonts w:ascii="Times New Roman" w:hAnsi="Times New Roman" w:cs="Times New Roman"/>
          <w:sz w:val="24"/>
          <w:szCs w:val="24"/>
        </w:rPr>
        <w:t xml:space="preserve">, </w:t>
      </w:r>
      <w:r w:rsidR="00EB6F2C" w:rsidRPr="007807EE">
        <w:rPr>
          <w:rFonts w:ascii="Times New Roman" w:hAnsi="Times New Roman" w:cs="Times New Roman"/>
          <w:sz w:val="24"/>
          <w:szCs w:val="24"/>
        </w:rPr>
        <w:t>Instit</w:t>
      </w:r>
      <w:r w:rsidR="007807EE" w:rsidRPr="007807EE">
        <w:rPr>
          <w:rFonts w:ascii="Times New Roman" w:hAnsi="Times New Roman" w:cs="Times New Roman"/>
          <w:sz w:val="24"/>
          <w:szCs w:val="24"/>
        </w:rPr>
        <w:t>uto Tecnológico de Las Américas,  Laboratorios Leterago,</w:t>
      </w:r>
      <w:r w:rsidR="00EB6F2C" w:rsidRPr="007807EE">
        <w:rPr>
          <w:rFonts w:ascii="Times New Roman" w:hAnsi="Times New Roman" w:cs="Times New Roman"/>
          <w:sz w:val="24"/>
          <w:szCs w:val="24"/>
        </w:rPr>
        <w:t xml:space="preserve"> M</w:t>
      </w:r>
      <w:r w:rsidR="007807EE" w:rsidRPr="007807EE">
        <w:rPr>
          <w:rFonts w:ascii="Times New Roman" w:hAnsi="Times New Roman" w:cs="Times New Roman"/>
          <w:sz w:val="24"/>
          <w:szCs w:val="24"/>
        </w:rPr>
        <w:t xml:space="preserve">inisterio de Educación (MINERD), </w:t>
      </w:r>
      <w:r w:rsidR="00EB6F2C" w:rsidRPr="007807EE">
        <w:rPr>
          <w:rFonts w:ascii="Times New Roman" w:hAnsi="Times New Roman" w:cs="Times New Roman"/>
          <w:sz w:val="24"/>
          <w:szCs w:val="24"/>
        </w:rPr>
        <w:t>Instituto Domin</w:t>
      </w:r>
      <w:r w:rsidR="007807EE" w:rsidRPr="007807EE">
        <w:rPr>
          <w:rFonts w:ascii="Times New Roman" w:hAnsi="Times New Roman" w:cs="Times New Roman"/>
          <w:sz w:val="24"/>
          <w:szCs w:val="24"/>
        </w:rPr>
        <w:t xml:space="preserve">icano de seguros social, (IDSS), Ministerio de Trabajo, Quala Dominicana, </w:t>
      </w:r>
      <w:r w:rsidR="00EB6F2C" w:rsidRPr="007807EE">
        <w:rPr>
          <w:rFonts w:ascii="Times New Roman" w:hAnsi="Times New Roman" w:cs="Times New Roman"/>
          <w:sz w:val="24"/>
          <w:szCs w:val="24"/>
        </w:rPr>
        <w:t>IDA, In</w:t>
      </w:r>
      <w:r w:rsidR="007807EE" w:rsidRPr="007807EE">
        <w:rPr>
          <w:rFonts w:ascii="Times New Roman" w:hAnsi="Times New Roman" w:cs="Times New Roman"/>
          <w:sz w:val="24"/>
          <w:szCs w:val="24"/>
        </w:rPr>
        <w:t xml:space="preserve">ternational </w:t>
      </w:r>
      <w:r w:rsidR="007807EE" w:rsidRPr="007807EE">
        <w:rPr>
          <w:rFonts w:ascii="Times New Roman" w:hAnsi="Times New Roman" w:cs="Times New Roman"/>
          <w:sz w:val="24"/>
          <w:szCs w:val="24"/>
        </w:rPr>
        <w:lastRenderedPageBreak/>
        <w:t>DominicanAluminium y la</w:t>
      </w:r>
      <w:r w:rsidR="00EB6F2C" w:rsidRPr="007807EE">
        <w:rPr>
          <w:rFonts w:ascii="Times New Roman" w:hAnsi="Times New Roman" w:cs="Times New Roman"/>
          <w:sz w:val="24"/>
          <w:szCs w:val="24"/>
        </w:rPr>
        <w:t xml:space="preserve"> Escuela de Seguri</w:t>
      </w:r>
      <w:r w:rsidR="007807EE">
        <w:rPr>
          <w:rFonts w:ascii="Times New Roman" w:hAnsi="Times New Roman" w:cs="Times New Roman"/>
          <w:sz w:val="24"/>
          <w:szCs w:val="24"/>
        </w:rPr>
        <w:t xml:space="preserve">dad Ciudadana, Policía Nacional con un total de </w:t>
      </w:r>
      <w:r w:rsidR="007807EE" w:rsidRPr="00FF2246">
        <w:rPr>
          <w:rFonts w:ascii="Times New Roman" w:hAnsi="Times New Roman" w:cs="Times New Roman"/>
          <w:b/>
          <w:sz w:val="24"/>
          <w:szCs w:val="24"/>
        </w:rPr>
        <w:t>2,099 participantes</w:t>
      </w:r>
      <w:r w:rsidR="007807EE">
        <w:rPr>
          <w:rFonts w:ascii="Times New Roman" w:hAnsi="Times New Roman" w:cs="Times New Roman"/>
          <w:sz w:val="24"/>
          <w:szCs w:val="24"/>
        </w:rPr>
        <w:t>.</w:t>
      </w:r>
    </w:p>
    <w:p w:rsidR="00CB4D7D" w:rsidRDefault="00CB4D7D" w:rsidP="00CB4D7D">
      <w:pPr>
        <w:spacing w:line="480" w:lineRule="auto"/>
        <w:ind w:firstLine="708"/>
        <w:jc w:val="both"/>
        <w:rPr>
          <w:rFonts w:ascii="Times New Roman" w:hAnsi="Times New Roman"/>
          <w:b/>
          <w:sz w:val="24"/>
          <w:szCs w:val="24"/>
        </w:rPr>
      </w:pPr>
    </w:p>
    <w:p w:rsidR="00CB4D7D" w:rsidRDefault="00A10381" w:rsidP="002C40B7">
      <w:pPr>
        <w:spacing w:line="480" w:lineRule="auto"/>
        <w:jc w:val="both"/>
        <w:rPr>
          <w:rFonts w:ascii="Times New Roman" w:hAnsi="Times New Roman"/>
          <w:sz w:val="24"/>
          <w:szCs w:val="24"/>
        </w:rPr>
      </w:pPr>
      <w:r>
        <w:rPr>
          <w:rFonts w:ascii="Times New Roman" w:hAnsi="Times New Roman"/>
          <w:sz w:val="24"/>
          <w:szCs w:val="24"/>
        </w:rPr>
        <w:tab/>
      </w:r>
      <w:r w:rsidR="007807EE">
        <w:rPr>
          <w:rFonts w:ascii="Times New Roman" w:hAnsi="Times New Roman"/>
          <w:sz w:val="24"/>
          <w:szCs w:val="24"/>
        </w:rPr>
        <w:t>Se impartió 1 (Un) Curso-Taller en Prevención de Drogas en la Escuela para Cadetes “Mayor General José Félix Rafael Hermida González” de la Policía Nacional en Hatillo, San Cristóbal con un total de 74 participantes.</w:t>
      </w:r>
    </w:p>
    <w:p w:rsidR="00CB4D7D" w:rsidRDefault="00CB4D7D" w:rsidP="002C40B7">
      <w:pPr>
        <w:spacing w:line="480" w:lineRule="auto"/>
        <w:jc w:val="both"/>
        <w:rPr>
          <w:rFonts w:ascii="Times New Roman" w:hAnsi="Times New Roman"/>
          <w:sz w:val="24"/>
          <w:szCs w:val="24"/>
        </w:rPr>
      </w:pPr>
    </w:p>
    <w:p w:rsidR="007E390D" w:rsidRDefault="00CB4D7D" w:rsidP="00DD7C7B">
      <w:pPr>
        <w:spacing w:line="480" w:lineRule="auto"/>
        <w:ind w:firstLine="708"/>
        <w:jc w:val="both"/>
        <w:rPr>
          <w:rFonts w:ascii="Times New Roman" w:hAnsi="Times New Roman"/>
          <w:sz w:val="24"/>
          <w:szCs w:val="24"/>
        </w:rPr>
      </w:pPr>
      <w:r>
        <w:rPr>
          <w:rFonts w:ascii="Times New Roman" w:hAnsi="Times New Roman"/>
          <w:sz w:val="24"/>
          <w:szCs w:val="24"/>
        </w:rPr>
        <w:t xml:space="preserve">Se </w:t>
      </w:r>
      <w:r w:rsidR="00AD4C85">
        <w:rPr>
          <w:rFonts w:ascii="Times New Roman" w:hAnsi="Times New Roman"/>
          <w:sz w:val="24"/>
          <w:szCs w:val="24"/>
        </w:rPr>
        <w:t>realizó 1 (Una) Conferencia en el Instituto Superior de Formación Docente Salome Ureña (ISFODOSU) con un total de 133 participantes.</w:t>
      </w:r>
    </w:p>
    <w:p w:rsidR="00456CF5" w:rsidRDefault="00456CF5" w:rsidP="00DD7C7B">
      <w:pPr>
        <w:spacing w:line="480" w:lineRule="auto"/>
        <w:ind w:firstLine="708"/>
        <w:jc w:val="both"/>
        <w:rPr>
          <w:rFonts w:ascii="Times New Roman" w:hAnsi="Times New Roman"/>
          <w:sz w:val="24"/>
          <w:szCs w:val="24"/>
        </w:rPr>
      </w:pPr>
    </w:p>
    <w:p w:rsidR="00AD4C85" w:rsidRDefault="00456CF5" w:rsidP="00456CF5">
      <w:pPr>
        <w:spacing w:line="480" w:lineRule="auto"/>
        <w:ind w:firstLine="708"/>
        <w:jc w:val="both"/>
        <w:rPr>
          <w:rFonts w:ascii="Times New Roman" w:hAnsi="Times New Roman"/>
          <w:sz w:val="24"/>
          <w:szCs w:val="24"/>
        </w:rPr>
      </w:pPr>
      <w:r>
        <w:rPr>
          <w:rFonts w:ascii="Times New Roman" w:hAnsi="Times New Roman"/>
          <w:sz w:val="24"/>
          <w:szCs w:val="24"/>
        </w:rPr>
        <w:t xml:space="preserve">Se realizaron 23 reuniones en la </w:t>
      </w:r>
      <w:r w:rsidRPr="007807EE">
        <w:rPr>
          <w:rFonts w:ascii="Times New Roman" w:hAnsi="Times New Roman" w:cs="Times New Roman"/>
          <w:sz w:val="24"/>
          <w:szCs w:val="24"/>
        </w:rPr>
        <w:t>Corporación de Fomento de la Industria Hotelera y Desarr</w:t>
      </w:r>
      <w:r w:rsidR="00F441CA">
        <w:rPr>
          <w:rFonts w:ascii="Times New Roman" w:hAnsi="Times New Roman" w:cs="Times New Roman"/>
          <w:sz w:val="24"/>
          <w:szCs w:val="24"/>
        </w:rPr>
        <w:t xml:space="preserve">ollo del Turismo, </w:t>
      </w:r>
      <w:r w:rsidRPr="007807EE">
        <w:rPr>
          <w:rFonts w:ascii="Times New Roman" w:hAnsi="Times New Roman" w:cs="Times New Roman"/>
          <w:sz w:val="24"/>
          <w:szCs w:val="24"/>
        </w:rPr>
        <w:t>Ministerio de Economía, Planificación y Desarrollo, Ayuntamiento de Santo Domingo Este, Gobernación de las Oficinas Gubernamentales profesor Juan Bosch Gaviño, Dirección de Área Municipal de la Salud Santo Domingo Norte, Dirección General de Cooperación Multilateral Ayuntamiento Santo Domingo Oeste, Procomunidad, Ayuntamiento Santo Domingo Norte, Plan de Asistencia Social de la Presidencia</w:t>
      </w:r>
      <w:r>
        <w:rPr>
          <w:rFonts w:ascii="Times New Roman" w:hAnsi="Times New Roman" w:cs="Times New Roman"/>
          <w:sz w:val="24"/>
          <w:szCs w:val="24"/>
        </w:rPr>
        <w:t xml:space="preserve">, </w:t>
      </w:r>
      <w:r w:rsidRPr="007807EE">
        <w:rPr>
          <w:rFonts w:ascii="Times New Roman" w:hAnsi="Times New Roman" w:cs="Times New Roman"/>
          <w:sz w:val="24"/>
          <w:szCs w:val="24"/>
        </w:rPr>
        <w:t>Molino del Sol, Banco Agrícola, Junta Central Electoral, Cámara de Diputados, Senado de la República, Corporación Dominicana de Empresas Eléctricas Estatales (CDEEE), Instituto Dominicano de Aviación Civil (IDAC),</w:t>
      </w:r>
      <w:r>
        <w:rPr>
          <w:rFonts w:ascii="Times New Roman" w:hAnsi="Times New Roman" w:cs="Times New Roman"/>
          <w:sz w:val="24"/>
          <w:szCs w:val="24"/>
        </w:rPr>
        <w:t xml:space="preserve"> entre otros con un total de 85 participantes</w:t>
      </w:r>
      <w:r>
        <w:rPr>
          <w:rFonts w:ascii="Times New Roman" w:hAnsi="Times New Roman"/>
          <w:sz w:val="24"/>
          <w:szCs w:val="24"/>
        </w:rPr>
        <w:t>.</w:t>
      </w:r>
    </w:p>
    <w:p w:rsidR="00456CF5" w:rsidRPr="002C40B7" w:rsidRDefault="00456CF5" w:rsidP="00456CF5">
      <w:pPr>
        <w:spacing w:line="480" w:lineRule="auto"/>
        <w:ind w:firstLine="708"/>
        <w:jc w:val="both"/>
        <w:rPr>
          <w:rFonts w:ascii="Times New Roman" w:hAnsi="Times New Roman"/>
          <w:sz w:val="24"/>
          <w:szCs w:val="24"/>
        </w:rPr>
      </w:pPr>
    </w:p>
    <w:p w:rsidR="00E70452" w:rsidRDefault="00E70452" w:rsidP="00B92BD4">
      <w:pPr>
        <w:jc w:val="center"/>
        <w:rPr>
          <w:rFonts w:ascii="Times New Roman" w:hAnsi="Times New Roman" w:cs="Times New Roman"/>
          <w:b/>
          <w:sz w:val="24"/>
          <w:szCs w:val="24"/>
        </w:rPr>
      </w:pPr>
      <w:r w:rsidRPr="00EC3892">
        <w:rPr>
          <w:rFonts w:ascii="Times New Roman" w:hAnsi="Times New Roman" w:cs="Times New Roman"/>
          <w:b/>
          <w:sz w:val="24"/>
          <w:szCs w:val="24"/>
        </w:rPr>
        <w:t>Departamento  de Prevención en el Área Laboral</w:t>
      </w:r>
    </w:p>
    <w:p w:rsidR="00E70452" w:rsidRDefault="00E70452" w:rsidP="00B92BD4">
      <w:pPr>
        <w:jc w:val="center"/>
        <w:rPr>
          <w:rFonts w:ascii="Times New Roman" w:hAnsi="Times New Roman" w:cs="Times New Roman"/>
          <w:b/>
          <w:sz w:val="24"/>
          <w:szCs w:val="24"/>
        </w:rPr>
      </w:pPr>
      <w:r>
        <w:rPr>
          <w:rFonts w:ascii="Times New Roman" w:hAnsi="Times New Roman" w:cs="Times New Roman"/>
          <w:b/>
          <w:sz w:val="24"/>
          <w:szCs w:val="24"/>
        </w:rPr>
        <w:t>-DEPRAL-</w:t>
      </w:r>
    </w:p>
    <w:p w:rsidR="007E390D" w:rsidRDefault="00B92BD4" w:rsidP="00B92BD4">
      <w:pPr>
        <w:jc w:val="center"/>
        <w:rPr>
          <w:rFonts w:ascii="Times New Roman" w:hAnsi="Times New Roman" w:cs="Times New Roman"/>
          <w:b/>
          <w:sz w:val="24"/>
          <w:szCs w:val="24"/>
        </w:rPr>
      </w:pPr>
      <w:r>
        <w:rPr>
          <w:rFonts w:ascii="Times New Roman" w:hAnsi="Times New Roman" w:cs="Times New Roman"/>
          <w:b/>
          <w:sz w:val="24"/>
          <w:szCs w:val="24"/>
        </w:rPr>
        <w:t>Resumen de actividades desarrolladas</w:t>
      </w:r>
    </w:p>
    <w:p w:rsidR="0094736A" w:rsidRDefault="0094736A" w:rsidP="00B92BD4">
      <w:pPr>
        <w:jc w:val="center"/>
        <w:rPr>
          <w:rFonts w:ascii="Times New Roman" w:hAnsi="Times New Roman" w:cs="Times New Roman"/>
          <w:b/>
          <w:sz w:val="24"/>
          <w:szCs w:val="24"/>
        </w:rPr>
      </w:pPr>
      <w:r>
        <w:rPr>
          <w:rFonts w:ascii="Times New Roman" w:hAnsi="Times New Roman" w:cs="Times New Roman"/>
          <w:b/>
          <w:sz w:val="24"/>
          <w:szCs w:val="24"/>
        </w:rPr>
        <w:t>Febrero –</w:t>
      </w:r>
      <w:r w:rsidR="00315474">
        <w:rPr>
          <w:rFonts w:ascii="Times New Roman" w:hAnsi="Times New Roman" w:cs="Times New Roman"/>
          <w:b/>
          <w:sz w:val="24"/>
          <w:szCs w:val="24"/>
        </w:rPr>
        <w:t>Noviembre</w:t>
      </w:r>
      <w:r>
        <w:rPr>
          <w:rFonts w:ascii="Times New Roman" w:hAnsi="Times New Roman" w:cs="Times New Roman"/>
          <w:b/>
          <w:sz w:val="24"/>
          <w:szCs w:val="24"/>
        </w:rPr>
        <w:t>,</w:t>
      </w:r>
      <w:r w:rsidRPr="000B42EE">
        <w:rPr>
          <w:rFonts w:ascii="Times New Roman" w:hAnsi="Times New Roman" w:cs="Times New Roman"/>
          <w:b/>
          <w:sz w:val="24"/>
          <w:szCs w:val="24"/>
        </w:rPr>
        <w:t xml:space="preserve"> 20</w:t>
      </w:r>
      <w:r w:rsidR="00456CF5">
        <w:rPr>
          <w:rFonts w:ascii="Times New Roman" w:hAnsi="Times New Roman" w:cs="Times New Roman"/>
          <w:b/>
          <w:sz w:val="24"/>
          <w:szCs w:val="24"/>
        </w:rPr>
        <w:t>17</w:t>
      </w:r>
    </w:p>
    <w:p w:rsidR="00456CF5" w:rsidRDefault="00456CF5" w:rsidP="00B92BD4">
      <w:pPr>
        <w:jc w:val="center"/>
        <w:rPr>
          <w:rFonts w:ascii="Times New Roman" w:hAnsi="Times New Roman" w:cs="Times New Roman"/>
          <w:b/>
          <w:sz w:val="24"/>
          <w:szCs w:val="24"/>
        </w:rPr>
      </w:pPr>
    </w:p>
    <w:tbl>
      <w:tblPr>
        <w:tblStyle w:val="Tablaconcuadrcula"/>
        <w:tblW w:w="7513" w:type="dxa"/>
        <w:tblInd w:w="817" w:type="dxa"/>
        <w:tblLayout w:type="fixed"/>
        <w:tblLook w:val="04A0"/>
      </w:tblPr>
      <w:tblGrid>
        <w:gridCol w:w="2835"/>
        <w:gridCol w:w="1985"/>
        <w:gridCol w:w="2693"/>
      </w:tblGrid>
      <w:tr w:rsidR="00456CF5" w:rsidRPr="00584324" w:rsidTr="00F441CA">
        <w:trPr>
          <w:trHeight w:val="635"/>
        </w:trPr>
        <w:tc>
          <w:tcPr>
            <w:tcW w:w="2835" w:type="dxa"/>
          </w:tcPr>
          <w:p w:rsidR="00456CF5" w:rsidRPr="00584324" w:rsidRDefault="00456CF5" w:rsidP="0087586A">
            <w:pPr>
              <w:pStyle w:val="Sinespaciado"/>
              <w:jc w:val="center"/>
              <w:rPr>
                <w:b/>
                <w:sz w:val="24"/>
                <w:szCs w:val="24"/>
              </w:rPr>
            </w:pPr>
            <w:r>
              <w:rPr>
                <w:b/>
                <w:sz w:val="24"/>
                <w:szCs w:val="24"/>
              </w:rPr>
              <w:t>Actividades</w:t>
            </w:r>
          </w:p>
        </w:tc>
        <w:tc>
          <w:tcPr>
            <w:tcW w:w="1985" w:type="dxa"/>
          </w:tcPr>
          <w:p w:rsidR="00456CF5" w:rsidRPr="00584324" w:rsidRDefault="00456CF5" w:rsidP="0087586A">
            <w:pPr>
              <w:pStyle w:val="Sinespaciado"/>
              <w:jc w:val="center"/>
              <w:rPr>
                <w:b/>
                <w:sz w:val="24"/>
                <w:szCs w:val="24"/>
              </w:rPr>
            </w:pPr>
            <w:r>
              <w:rPr>
                <w:b/>
                <w:sz w:val="24"/>
                <w:szCs w:val="24"/>
              </w:rPr>
              <w:t>No. de Actividades</w:t>
            </w:r>
          </w:p>
        </w:tc>
        <w:tc>
          <w:tcPr>
            <w:tcW w:w="2693" w:type="dxa"/>
          </w:tcPr>
          <w:p w:rsidR="00456CF5" w:rsidRDefault="00456CF5" w:rsidP="0087586A">
            <w:pPr>
              <w:pStyle w:val="Sinespaciado"/>
              <w:jc w:val="center"/>
              <w:rPr>
                <w:b/>
                <w:sz w:val="24"/>
                <w:szCs w:val="24"/>
              </w:rPr>
            </w:pPr>
            <w:r>
              <w:rPr>
                <w:b/>
                <w:sz w:val="24"/>
                <w:szCs w:val="24"/>
              </w:rPr>
              <w:t>No. de Participantes</w:t>
            </w:r>
          </w:p>
        </w:tc>
      </w:tr>
      <w:tr w:rsidR="00456CF5" w:rsidRPr="00B51325" w:rsidTr="00F441CA">
        <w:trPr>
          <w:trHeight w:val="349"/>
        </w:trPr>
        <w:tc>
          <w:tcPr>
            <w:tcW w:w="2835" w:type="dxa"/>
          </w:tcPr>
          <w:p w:rsidR="00456CF5" w:rsidRPr="00FB1F6F" w:rsidRDefault="00456CF5" w:rsidP="0087586A">
            <w:pPr>
              <w:pStyle w:val="Sinespaciado"/>
              <w:jc w:val="both"/>
              <w:rPr>
                <w:sz w:val="24"/>
                <w:szCs w:val="24"/>
              </w:rPr>
            </w:pPr>
            <w:r w:rsidRPr="00FB1F6F">
              <w:rPr>
                <w:sz w:val="24"/>
                <w:szCs w:val="24"/>
              </w:rPr>
              <w:lastRenderedPageBreak/>
              <w:t>Reuniones</w:t>
            </w:r>
          </w:p>
        </w:tc>
        <w:tc>
          <w:tcPr>
            <w:tcW w:w="1985" w:type="dxa"/>
          </w:tcPr>
          <w:p w:rsidR="00456CF5" w:rsidRPr="00B51325" w:rsidRDefault="00456CF5" w:rsidP="0087586A">
            <w:pPr>
              <w:pStyle w:val="Sinespaciado"/>
              <w:jc w:val="center"/>
              <w:rPr>
                <w:sz w:val="24"/>
                <w:szCs w:val="24"/>
              </w:rPr>
            </w:pPr>
            <w:r>
              <w:rPr>
                <w:sz w:val="24"/>
                <w:szCs w:val="24"/>
              </w:rPr>
              <w:t>23</w:t>
            </w:r>
          </w:p>
        </w:tc>
        <w:tc>
          <w:tcPr>
            <w:tcW w:w="2693" w:type="dxa"/>
          </w:tcPr>
          <w:p w:rsidR="00456CF5" w:rsidRDefault="00456CF5" w:rsidP="0087586A">
            <w:pPr>
              <w:pStyle w:val="Sinespaciado"/>
              <w:jc w:val="center"/>
              <w:rPr>
                <w:sz w:val="24"/>
                <w:szCs w:val="24"/>
              </w:rPr>
            </w:pPr>
            <w:r>
              <w:rPr>
                <w:sz w:val="24"/>
                <w:szCs w:val="24"/>
              </w:rPr>
              <w:t>85</w:t>
            </w:r>
          </w:p>
        </w:tc>
      </w:tr>
      <w:tr w:rsidR="00456CF5" w:rsidTr="00F441CA">
        <w:trPr>
          <w:trHeight w:val="126"/>
        </w:trPr>
        <w:tc>
          <w:tcPr>
            <w:tcW w:w="2835" w:type="dxa"/>
          </w:tcPr>
          <w:p w:rsidR="00456CF5" w:rsidRPr="00FB1F6F" w:rsidRDefault="00456CF5" w:rsidP="0087586A">
            <w:pPr>
              <w:pStyle w:val="Sinespaciado"/>
              <w:jc w:val="both"/>
              <w:rPr>
                <w:sz w:val="24"/>
                <w:szCs w:val="24"/>
              </w:rPr>
            </w:pPr>
            <w:r w:rsidRPr="00FB1F6F">
              <w:rPr>
                <w:sz w:val="24"/>
                <w:szCs w:val="24"/>
              </w:rPr>
              <w:t>Conferencias</w:t>
            </w:r>
          </w:p>
        </w:tc>
        <w:tc>
          <w:tcPr>
            <w:tcW w:w="1985" w:type="dxa"/>
          </w:tcPr>
          <w:p w:rsidR="00456CF5" w:rsidRDefault="00456CF5" w:rsidP="0087586A">
            <w:pPr>
              <w:pStyle w:val="Sinespaciado"/>
              <w:jc w:val="center"/>
              <w:rPr>
                <w:sz w:val="24"/>
                <w:szCs w:val="24"/>
              </w:rPr>
            </w:pPr>
            <w:r>
              <w:rPr>
                <w:sz w:val="24"/>
                <w:szCs w:val="24"/>
              </w:rPr>
              <w:t>1</w:t>
            </w:r>
          </w:p>
        </w:tc>
        <w:tc>
          <w:tcPr>
            <w:tcW w:w="2693" w:type="dxa"/>
          </w:tcPr>
          <w:p w:rsidR="00456CF5" w:rsidRDefault="00456CF5" w:rsidP="0087586A">
            <w:pPr>
              <w:pStyle w:val="Sinespaciado"/>
              <w:jc w:val="center"/>
              <w:rPr>
                <w:sz w:val="24"/>
                <w:szCs w:val="24"/>
              </w:rPr>
            </w:pPr>
            <w:r>
              <w:rPr>
                <w:sz w:val="24"/>
                <w:szCs w:val="24"/>
              </w:rPr>
              <w:t>133</w:t>
            </w:r>
          </w:p>
        </w:tc>
      </w:tr>
      <w:tr w:rsidR="00456CF5" w:rsidTr="00F441CA">
        <w:trPr>
          <w:trHeight w:val="273"/>
        </w:trPr>
        <w:tc>
          <w:tcPr>
            <w:tcW w:w="2835" w:type="dxa"/>
          </w:tcPr>
          <w:p w:rsidR="00456CF5" w:rsidRPr="00FB1F6F" w:rsidRDefault="00456CF5" w:rsidP="0087586A">
            <w:pPr>
              <w:pStyle w:val="Sinespaciado"/>
              <w:jc w:val="both"/>
              <w:rPr>
                <w:sz w:val="24"/>
                <w:szCs w:val="24"/>
              </w:rPr>
            </w:pPr>
            <w:r w:rsidRPr="00FB1F6F">
              <w:rPr>
                <w:sz w:val="24"/>
                <w:szCs w:val="24"/>
              </w:rPr>
              <w:t>Curso-Taller</w:t>
            </w:r>
          </w:p>
        </w:tc>
        <w:tc>
          <w:tcPr>
            <w:tcW w:w="1985" w:type="dxa"/>
          </w:tcPr>
          <w:p w:rsidR="00456CF5" w:rsidRDefault="00456CF5" w:rsidP="0087586A">
            <w:pPr>
              <w:pStyle w:val="Sinespaciado"/>
              <w:jc w:val="center"/>
              <w:rPr>
                <w:sz w:val="24"/>
                <w:szCs w:val="24"/>
              </w:rPr>
            </w:pPr>
            <w:r>
              <w:rPr>
                <w:sz w:val="24"/>
                <w:szCs w:val="24"/>
              </w:rPr>
              <w:t>1</w:t>
            </w:r>
          </w:p>
        </w:tc>
        <w:tc>
          <w:tcPr>
            <w:tcW w:w="2693" w:type="dxa"/>
          </w:tcPr>
          <w:p w:rsidR="00456CF5" w:rsidRDefault="00456CF5" w:rsidP="0087586A">
            <w:pPr>
              <w:pStyle w:val="Sinespaciado"/>
              <w:jc w:val="center"/>
              <w:rPr>
                <w:sz w:val="24"/>
                <w:szCs w:val="24"/>
              </w:rPr>
            </w:pPr>
            <w:r>
              <w:rPr>
                <w:sz w:val="24"/>
                <w:szCs w:val="24"/>
              </w:rPr>
              <w:t>74</w:t>
            </w:r>
          </w:p>
        </w:tc>
      </w:tr>
      <w:tr w:rsidR="00456CF5" w:rsidTr="00F441CA">
        <w:trPr>
          <w:trHeight w:val="276"/>
        </w:trPr>
        <w:tc>
          <w:tcPr>
            <w:tcW w:w="2835" w:type="dxa"/>
          </w:tcPr>
          <w:p w:rsidR="00456CF5" w:rsidRPr="00FB1F6F" w:rsidRDefault="00456CF5" w:rsidP="0087586A">
            <w:pPr>
              <w:pStyle w:val="Sinespaciado"/>
              <w:jc w:val="both"/>
              <w:rPr>
                <w:sz w:val="24"/>
                <w:szCs w:val="24"/>
              </w:rPr>
            </w:pPr>
            <w:r w:rsidRPr="00FB1F6F">
              <w:rPr>
                <w:sz w:val="24"/>
                <w:szCs w:val="24"/>
              </w:rPr>
              <w:t>Conversatorios</w:t>
            </w:r>
          </w:p>
        </w:tc>
        <w:tc>
          <w:tcPr>
            <w:tcW w:w="1985" w:type="dxa"/>
          </w:tcPr>
          <w:p w:rsidR="00456CF5" w:rsidRDefault="00456CF5" w:rsidP="0087586A">
            <w:pPr>
              <w:pStyle w:val="Sinespaciado"/>
              <w:jc w:val="center"/>
              <w:rPr>
                <w:sz w:val="24"/>
                <w:szCs w:val="24"/>
              </w:rPr>
            </w:pPr>
            <w:r>
              <w:rPr>
                <w:sz w:val="24"/>
                <w:szCs w:val="24"/>
              </w:rPr>
              <w:t>50</w:t>
            </w:r>
          </w:p>
        </w:tc>
        <w:tc>
          <w:tcPr>
            <w:tcW w:w="2693" w:type="dxa"/>
          </w:tcPr>
          <w:p w:rsidR="00456CF5" w:rsidRDefault="00456CF5" w:rsidP="0087586A">
            <w:pPr>
              <w:pStyle w:val="Sinespaciado"/>
              <w:jc w:val="center"/>
              <w:rPr>
                <w:sz w:val="24"/>
                <w:szCs w:val="24"/>
              </w:rPr>
            </w:pPr>
            <w:r>
              <w:rPr>
                <w:sz w:val="24"/>
                <w:szCs w:val="24"/>
              </w:rPr>
              <w:t>2,099</w:t>
            </w:r>
          </w:p>
        </w:tc>
      </w:tr>
      <w:tr w:rsidR="00456CF5" w:rsidRPr="00B51325" w:rsidTr="00F441CA">
        <w:trPr>
          <w:trHeight w:val="291"/>
        </w:trPr>
        <w:tc>
          <w:tcPr>
            <w:tcW w:w="2835" w:type="dxa"/>
          </w:tcPr>
          <w:p w:rsidR="00456CF5" w:rsidRPr="00B51325" w:rsidRDefault="00456CF5" w:rsidP="0087586A">
            <w:pPr>
              <w:pStyle w:val="Sinespaciado"/>
              <w:jc w:val="both"/>
              <w:rPr>
                <w:b/>
                <w:sz w:val="24"/>
                <w:szCs w:val="24"/>
              </w:rPr>
            </w:pPr>
            <w:r>
              <w:rPr>
                <w:b/>
                <w:sz w:val="24"/>
                <w:szCs w:val="24"/>
              </w:rPr>
              <w:t>Total</w:t>
            </w:r>
          </w:p>
        </w:tc>
        <w:tc>
          <w:tcPr>
            <w:tcW w:w="1985" w:type="dxa"/>
          </w:tcPr>
          <w:p w:rsidR="00456CF5" w:rsidRPr="00B51325" w:rsidRDefault="00456CF5" w:rsidP="0087586A">
            <w:pPr>
              <w:pStyle w:val="Sinespaciado"/>
              <w:jc w:val="center"/>
              <w:rPr>
                <w:b/>
                <w:sz w:val="24"/>
                <w:szCs w:val="24"/>
              </w:rPr>
            </w:pPr>
            <w:r>
              <w:rPr>
                <w:b/>
                <w:sz w:val="24"/>
                <w:szCs w:val="24"/>
              </w:rPr>
              <w:t>75</w:t>
            </w:r>
          </w:p>
        </w:tc>
        <w:tc>
          <w:tcPr>
            <w:tcW w:w="2693" w:type="dxa"/>
          </w:tcPr>
          <w:p w:rsidR="00456CF5" w:rsidRDefault="00456CF5" w:rsidP="0087586A">
            <w:pPr>
              <w:pStyle w:val="Sinespaciado"/>
              <w:jc w:val="center"/>
              <w:rPr>
                <w:b/>
                <w:sz w:val="24"/>
                <w:szCs w:val="24"/>
              </w:rPr>
            </w:pPr>
            <w:r>
              <w:rPr>
                <w:b/>
                <w:sz w:val="24"/>
                <w:szCs w:val="24"/>
              </w:rPr>
              <w:t>2,391</w:t>
            </w:r>
          </w:p>
        </w:tc>
      </w:tr>
    </w:tbl>
    <w:p w:rsidR="00FB1F6F" w:rsidRDefault="00FB1F6F" w:rsidP="0094736A">
      <w:pPr>
        <w:rPr>
          <w:rFonts w:ascii="Times New Roman" w:hAnsi="Times New Roman" w:cs="Times New Roman"/>
          <w:b/>
          <w:sz w:val="28"/>
          <w:szCs w:val="28"/>
        </w:rPr>
      </w:pPr>
    </w:p>
    <w:p w:rsidR="0094736A" w:rsidRPr="00D23341" w:rsidRDefault="0094736A" w:rsidP="00D23341">
      <w:pPr>
        <w:spacing w:line="480" w:lineRule="auto"/>
        <w:jc w:val="both"/>
        <w:rPr>
          <w:rFonts w:ascii="Times New Roman" w:hAnsi="Times New Roman" w:cs="Times New Roman"/>
          <w:b/>
          <w:color w:val="548DD4" w:themeColor="text2" w:themeTint="99"/>
          <w:sz w:val="24"/>
          <w:szCs w:val="24"/>
        </w:rPr>
      </w:pPr>
      <w:r w:rsidRPr="00D23341">
        <w:rPr>
          <w:rFonts w:ascii="Times New Roman" w:hAnsi="Times New Roman" w:cs="Times New Roman"/>
          <w:b/>
          <w:color w:val="548DD4" w:themeColor="text2" w:themeTint="99"/>
          <w:sz w:val="28"/>
          <w:szCs w:val="28"/>
        </w:rPr>
        <w:t>D</w:t>
      </w:r>
      <w:r w:rsidR="00DD7C7B" w:rsidRPr="00D23341">
        <w:rPr>
          <w:rFonts w:ascii="Times New Roman" w:hAnsi="Times New Roman" w:cs="Times New Roman"/>
          <w:b/>
          <w:color w:val="548DD4" w:themeColor="text2" w:themeTint="99"/>
          <w:sz w:val="28"/>
          <w:szCs w:val="28"/>
        </w:rPr>
        <w:t>EPARTAMENTO DE PREVENCION EN EL DEPORTE</w:t>
      </w:r>
      <w:r w:rsidR="00D23341" w:rsidRPr="00D23341">
        <w:rPr>
          <w:rFonts w:ascii="Times New Roman" w:hAnsi="Times New Roman" w:cs="Times New Roman"/>
          <w:b/>
          <w:color w:val="548DD4" w:themeColor="text2" w:themeTint="99"/>
          <w:sz w:val="28"/>
          <w:szCs w:val="28"/>
        </w:rPr>
        <w:t>–</w:t>
      </w:r>
      <w:r w:rsidR="00FF2246">
        <w:rPr>
          <w:rFonts w:ascii="Times New Roman" w:hAnsi="Times New Roman" w:cs="Times New Roman"/>
          <w:b/>
          <w:color w:val="548DD4" w:themeColor="text2" w:themeTint="99"/>
          <w:sz w:val="28"/>
          <w:szCs w:val="28"/>
        </w:rPr>
        <w:t>EPREDEPORTE</w:t>
      </w:r>
      <w:r w:rsidR="00D23341" w:rsidRPr="00D23341">
        <w:rPr>
          <w:rFonts w:ascii="Times New Roman" w:hAnsi="Times New Roman" w:cs="Times New Roman"/>
          <w:b/>
          <w:color w:val="548DD4" w:themeColor="text2" w:themeTint="99"/>
          <w:sz w:val="28"/>
          <w:szCs w:val="28"/>
        </w:rPr>
        <w:t>-</w:t>
      </w:r>
    </w:p>
    <w:p w:rsidR="0094736A" w:rsidRPr="003379E4" w:rsidRDefault="0094736A" w:rsidP="0094736A">
      <w:pPr>
        <w:rPr>
          <w:rFonts w:ascii="Times New Roman" w:hAnsi="Times New Roman" w:cs="Times New Roman"/>
          <w:sz w:val="18"/>
          <w:szCs w:val="18"/>
        </w:rPr>
      </w:pPr>
    </w:p>
    <w:p w:rsidR="00065BC7" w:rsidRDefault="00DD7C7B" w:rsidP="0056614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566140">
        <w:rPr>
          <w:rFonts w:ascii="Times New Roman" w:hAnsi="Times New Roman" w:cs="Times New Roman"/>
          <w:sz w:val="24"/>
          <w:szCs w:val="24"/>
        </w:rPr>
        <w:t>l Departamento</w:t>
      </w:r>
      <w:r>
        <w:rPr>
          <w:rFonts w:ascii="Times New Roman" w:hAnsi="Times New Roman" w:cs="Times New Roman"/>
          <w:sz w:val="24"/>
          <w:szCs w:val="24"/>
        </w:rPr>
        <w:t xml:space="preserve"> de Prevención en el Deporte –DEPREDEPORTE-</w:t>
      </w:r>
      <w:r w:rsidR="00065BC7">
        <w:rPr>
          <w:rFonts w:ascii="Times New Roman" w:hAnsi="Times New Roman" w:cs="Times New Roman"/>
          <w:sz w:val="24"/>
          <w:szCs w:val="24"/>
        </w:rPr>
        <w:t>fue creado el 4 de septiembre del año 1994</w:t>
      </w:r>
      <w:r w:rsidR="00FF2246">
        <w:rPr>
          <w:rFonts w:ascii="Times New Roman" w:hAnsi="Times New Roman" w:cs="Times New Roman"/>
          <w:sz w:val="24"/>
          <w:szCs w:val="24"/>
        </w:rPr>
        <w:t xml:space="preserve">, </w:t>
      </w:r>
      <w:r w:rsidR="00065BC7">
        <w:rPr>
          <w:rFonts w:ascii="Times New Roman" w:hAnsi="Times New Roman" w:cs="Times New Roman"/>
          <w:sz w:val="24"/>
          <w:szCs w:val="24"/>
        </w:rPr>
        <w:t xml:space="preserve"> por convenio de colaboración entre </w:t>
      </w:r>
      <w:r w:rsidR="00FF2246">
        <w:rPr>
          <w:rFonts w:ascii="Times New Roman" w:hAnsi="Times New Roman" w:cs="Times New Roman"/>
          <w:sz w:val="24"/>
          <w:szCs w:val="24"/>
        </w:rPr>
        <w:t xml:space="preserve"> el Consejo Nacional de Drogas y </w:t>
      </w:r>
      <w:r w:rsidR="00065BC7">
        <w:rPr>
          <w:rFonts w:ascii="Times New Roman" w:hAnsi="Times New Roman" w:cs="Times New Roman"/>
          <w:sz w:val="24"/>
          <w:szCs w:val="24"/>
        </w:rPr>
        <w:t xml:space="preserve">la antigua Secretaría de Educación Física y Recreación hoy Ministerio de Deportes y Recreación para integrar a la prevención del uso indebido de drogas a los diferentes actores de la comunidad deportiva </w:t>
      </w:r>
      <w:r w:rsidR="00FF2246">
        <w:rPr>
          <w:rFonts w:ascii="Times New Roman" w:hAnsi="Times New Roman" w:cs="Times New Roman"/>
          <w:sz w:val="24"/>
          <w:szCs w:val="24"/>
        </w:rPr>
        <w:t xml:space="preserve">nacional </w:t>
      </w:r>
      <w:r w:rsidR="00065BC7">
        <w:rPr>
          <w:rFonts w:ascii="Times New Roman" w:hAnsi="Times New Roman" w:cs="Times New Roman"/>
          <w:sz w:val="24"/>
          <w:szCs w:val="24"/>
        </w:rPr>
        <w:t>y favorecer al desarrol</w:t>
      </w:r>
      <w:r w:rsidR="00FF2246">
        <w:rPr>
          <w:rFonts w:ascii="Times New Roman" w:hAnsi="Times New Roman" w:cs="Times New Roman"/>
          <w:sz w:val="24"/>
          <w:szCs w:val="24"/>
        </w:rPr>
        <w:t>lo de estilos de vida saludable</w:t>
      </w:r>
      <w:r w:rsidR="00065BC7">
        <w:rPr>
          <w:rFonts w:ascii="Times New Roman" w:hAnsi="Times New Roman" w:cs="Times New Roman"/>
          <w:sz w:val="24"/>
          <w:szCs w:val="24"/>
        </w:rPr>
        <w:t xml:space="preserve"> mediante la combinación de actividades deportivas con acciones educativas de la prevención entre niños, jóvenes y adultos.</w:t>
      </w:r>
    </w:p>
    <w:p w:rsidR="00065BC7" w:rsidRDefault="00065BC7" w:rsidP="00566140">
      <w:pPr>
        <w:spacing w:line="480" w:lineRule="auto"/>
        <w:ind w:firstLine="708"/>
        <w:jc w:val="both"/>
        <w:rPr>
          <w:rFonts w:ascii="Times New Roman" w:hAnsi="Times New Roman" w:cs="Times New Roman"/>
          <w:sz w:val="24"/>
          <w:szCs w:val="24"/>
        </w:rPr>
      </w:pPr>
    </w:p>
    <w:p w:rsidR="00566140" w:rsidRDefault="00065BC7" w:rsidP="00566140">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actualidad desarrolla proyectos que cuenta con el apoyo de la </w:t>
      </w:r>
      <w:r w:rsidR="004F77FC">
        <w:rPr>
          <w:rFonts w:ascii="Times New Roman" w:hAnsi="Times New Roman" w:cs="Times New Roman"/>
          <w:sz w:val="24"/>
          <w:szCs w:val="24"/>
        </w:rPr>
        <w:t>Pirámide</w:t>
      </w:r>
      <w:r w:rsidR="001F08F9">
        <w:rPr>
          <w:rFonts w:ascii="Times New Roman" w:hAnsi="Times New Roman" w:cs="Times New Roman"/>
          <w:sz w:val="24"/>
          <w:szCs w:val="24"/>
        </w:rPr>
        <w:t>Olímpica</w:t>
      </w:r>
      <w:r>
        <w:rPr>
          <w:rFonts w:ascii="Times New Roman" w:hAnsi="Times New Roman" w:cs="Times New Roman"/>
          <w:sz w:val="24"/>
          <w:szCs w:val="24"/>
        </w:rPr>
        <w:t xml:space="preserve"> que rige el Comité </w:t>
      </w:r>
      <w:r w:rsidR="001F08F9">
        <w:rPr>
          <w:rFonts w:ascii="Times New Roman" w:hAnsi="Times New Roman" w:cs="Times New Roman"/>
          <w:sz w:val="24"/>
          <w:szCs w:val="24"/>
        </w:rPr>
        <w:t>Olímpico</w:t>
      </w:r>
      <w:r>
        <w:rPr>
          <w:rFonts w:ascii="Times New Roman" w:hAnsi="Times New Roman" w:cs="Times New Roman"/>
          <w:sz w:val="24"/>
          <w:szCs w:val="24"/>
        </w:rPr>
        <w:t xml:space="preserve"> Dominicano como son las federaciones deportivas, clubes, ligas, asociaciones deportivas y uniones deportivas, logrando capacitar </w:t>
      </w:r>
      <w:r w:rsidR="00566140">
        <w:rPr>
          <w:rFonts w:ascii="Times New Roman" w:hAnsi="Times New Roman" w:cs="Times New Roman"/>
          <w:sz w:val="24"/>
          <w:szCs w:val="24"/>
        </w:rPr>
        <w:t xml:space="preserve">a la población deportiva de niños/as, adolescentes, jóvenes, atletas y padres de diferentes disciplinas deportivas, </w:t>
      </w:r>
      <w:r w:rsidR="00FF2246">
        <w:rPr>
          <w:rFonts w:ascii="Times New Roman" w:hAnsi="Times New Roman" w:cs="Times New Roman"/>
          <w:sz w:val="24"/>
          <w:szCs w:val="24"/>
        </w:rPr>
        <w:t xml:space="preserve">entrenadores, </w:t>
      </w:r>
      <w:r w:rsidR="00566140">
        <w:rPr>
          <w:rFonts w:ascii="Times New Roman" w:hAnsi="Times New Roman" w:cs="Times New Roman"/>
          <w:sz w:val="24"/>
          <w:szCs w:val="24"/>
        </w:rPr>
        <w:t xml:space="preserve">dirigentes deportivos y profesores de educación física.  </w:t>
      </w:r>
    </w:p>
    <w:p w:rsidR="00566140" w:rsidRDefault="00566140" w:rsidP="00566140">
      <w:pPr>
        <w:spacing w:line="480" w:lineRule="auto"/>
        <w:ind w:firstLine="708"/>
        <w:jc w:val="both"/>
        <w:rPr>
          <w:rFonts w:ascii="Times New Roman" w:hAnsi="Times New Roman" w:cs="Times New Roman"/>
          <w:sz w:val="24"/>
          <w:szCs w:val="24"/>
        </w:rPr>
      </w:pPr>
    </w:p>
    <w:p w:rsidR="00566140" w:rsidRDefault="00A20E1F" w:rsidP="00D23341">
      <w:pPr>
        <w:spacing w:line="480" w:lineRule="auto"/>
        <w:ind w:firstLine="708"/>
        <w:jc w:val="both"/>
        <w:rPr>
          <w:rFonts w:ascii="Times New Roman" w:hAnsi="Times New Roman" w:cs="Times New Roman"/>
          <w:sz w:val="24"/>
          <w:szCs w:val="24"/>
          <w:lang w:val="es-DO"/>
        </w:rPr>
      </w:pPr>
      <w:r>
        <w:rPr>
          <w:rFonts w:ascii="Times New Roman" w:hAnsi="Times New Roman" w:cs="Times New Roman"/>
          <w:sz w:val="24"/>
          <w:szCs w:val="24"/>
        </w:rPr>
        <w:t xml:space="preserve">En el periodo comprendido </w:t>
      </w:r>
      <w:r w:rsidR="00566140">
        <w:rPr>
          <w:rFonts w:ascii="Times New Roman" w:hAnsi="Times New Roman" w:cs="Times New Roman"/>
          <w:sz w:val="24"/>
          <w:szCs w:val="24"/>
        </w:rPr>
        <w:t>de</w:t>
      </w:r>
      <w:r w:rsidR="004F77FC">
        <w:rPr>
          <w:rFonts w:ascii="Times New Roman" w:hAnsi="Times New Roman" w:cs="Times New Roman"/>
          <w:sz w:val="24"/>
          <w:szCs w:val="24"/>
        </w:rPr>
        <w:t xml:space="preserve"> enero a </w:t>
      </w:r>
      <w:r w:rsidR="00A12BA0">
        <w:rPr>
          <w:rFonts w:ascii="Times New Roman" w:hAnsi="Times New Roman" w:cs="Times New Roman"/>
          <w:sz w:val="24"/>
          <w:szCs w:val="24"/>
        </w:rPr>
        <w:t>noviembre del año 2017,</w:t>
      </w:r>
      <w:r>
        <w:rPr>
          <w:rFonts w:ascii="Times New Roman" w:hAnsi="Times New Roman" w:cs="Times New Roman"/>
          <w:sz w:val="24"/>
          <w:szCs w:val="24"/>
        </w:rPr>
        <w:t xml:space="preserve"> se</w:t>
      </w:r>
      <w:r w:rsidR="00E31289">
        <w:rPr>
          <w:rFonts w:ascii="Times New Roman" w:hAnsi="Times New Roman" w:cs="Times New Roman"/>
          <w:sz w:val="24"/>
          <w:szCs w:val="24"/>
        </w:rPr>
        <w:t xml:space="preserve"> realizaron </w:t>
      </w:r>
      <w:r w:rsidR="003F09BC">
        <w:rPr>
          <w:rFonts w:ascii="Times New Roman" w:hAnsi="Times New Roman" w:cs="Times New Roman"/>
          <w:sz w:val="24"/>
          <w:szCs w:val="24"/>
        </w:rPr>
        <w:t>156</w:t>
      </w:r>
      <w:r w:rsidR="00566140">
        <w:rPr>
          <w:rFonts w:ascii="Times New Roman" w:hAnsi="Times New Roman" w:cs="Times New Roman"/>
          <w:sz w:val="24"/>
          <w:szCs w:val="24"/>
        </w:rPr>
        <w:t xml:space="preserve"> actividades </w:t>
      </w:r>
      <w:r w:rsidR="00566140" w:rsidRPr="000B2AC3">
        <w:rPr>
          <w:rFonts w:ascii="Times New Roman" w:hAnsi="Times New Roman" w:cs="Times New Roman"/>
          <w:sz w:val="24"/>
          <w:szCs w:val="24"/>
          <w:lang w:val="es-DO"/>
        </w:rPr>
        <w:t xml:space="preserve">las cuales se </w:t>
      </w:r>
      <w:r w:rsidR="00566140">
        <w:rPr>
          <w:rFonts w:ascii="Times New Roman" w:hAnsi="Times New Roman" w:cs="Times New Roman"/>
          <w:sz w:val="24"/>
          <w:szCs w:val="24"/>
          <w:lang w:val="es-DO"/>
        </w:rPr>
        <w:t xml:space="preserve">fundamentaron en conversatorios,reuniones, </w:t>
      </w:r>
      <w:r w:rsidR="003F09BC">
        <w:rPr>
          <w:rFonts w:ascii="Times New Roman" w:hAnsi="Times New Roman" w:cs="Times New Roman"/>
          <w:sz w:val="24"/>
          <w:szCs w:val="24"/>
          <w:lang w:val="es-DO"/>
        </w:rPr>
        <w:t>talleres sobre prevención de drogas y</w:t>
      </w:r>
      <w:r w:rsidR="00566140">
        <w:rPr>
          <w:rFonts w:ascii="Times New Roman" w:hAnsi="Times New Roman" w:cs="Times New Roman"/>
          <w:sz w:val="24"/>
          <w:szCs w:val="24"/>
          <w:lang w:val="es-DO"/>
        </w:rPr>
        <w:t xml:space="preserve"> actividades deportivas</w:t>
      </w:r>
      <w:r w:rsidR="003F09BC">
        <w:rPr>
          <w:rFonts w:ascii="Times New Roman" w:hAnsi="Times New Roman" w:cs="Times New Roman"/>
          <w:sz w:val="24"/>
          <w:szCs w:val="24"/>
          <w:lang w:val="es-DO"/>
        </w:rPr>
        <w:t>-</w:t>
      </w:r>
      <w:r w:rsidR="00566140">
        <w:rPr>
          <w:rFonts w:ascii="Times New Roman" w:hAnsi="Times New Roman" w:cs="Times New Roman"/>
          <w:sz w:val="24"/>
          <w:szCs w:val="24"/>
          <w:lang w:val="es-DO"/>
        </w:rPr>
        <w:t xml:space="preserve"> recreativas </w:t>
      </w:r>
      <w:r w:rsidR="00E31289">
        <w:rPr>
          <w:rFonts w:ascii="Times New Roman" w:hAnsi="Times New Roman" w:cs="Times New Roman"/>
          <w:sz w:val="24"/>
          <w:szCs w:val="24"/>
          <w:lang w:val="es-DO"/>
        </w:rPr>
        <w:t xml:space="preserve">en donde asistieron </w:t>
      </w:r>
      <w:r w:rsidR="003F09BC">
        <w:rPr>
          <w:rFonts w:ascii="Times New Roman" w:hAnsi="Times New Roman" w:cs="Times New Roman"/>
          <w:sz w:val="24"/>
          <w:szCs w:val="24"/>
          <w:lang w:val="es-DO"/>
        </w:rPr>
        <w:t xml:space="preserve">5,435 </w:t>
      </w:r>
      <w:r>
        <w:rPr>
          <w:rFonts w:ascii="Times New Roman" w:hAnsi="Times New Roman" w:cs="Times New Roman"/>
          <w:sz w:val="24"/>
          <w:szCs w:val="24"/>
          <w:lang w:val="es-DO"/>
        </w:rPr>
        <w:t>personas</w:t>
      </w:r>
      <w:r w:rsidR="00566140">
        <w:rPr>
          <w:rFonts w:ascii="Times New Roman" w:hAnsi="Times New Roman" w:cs="Times New Roman"/>
          <w:sz w:val="24"/>
          <w:szCs w:val="24"/>
          <w:lang w:val="es-DO"/>
        </w:rPr>
        <w:t>.</w:t>
      </w:r>
    </w:p>
    <w:p w:rsidR="00D23341" w:rsidRPr="00851E63" w:rsidRDefault="00D23341" w:rsidP="00D23341">
      <w:pPr>
        <w:spacing w:line="480" w:lineRule="auto"/>
        <w:ind w:firstLine="708"/>
        <w:jc w:val="both"/>
        <w:rPr>
          <w:rFonts w:ascii="Times New Roman" w:hAnsi="Times New Roman" w:cs="Times New Roman"/>
          <w:sz w:val="24"/>
          <w:szCs w:val="24"/>
          <w:lang w:val="es-DO"/>
        </w:rPr>
      </w:pPr>
    </w:p>
    <w:p w:rsidR="0097639A" w:rsidRDefault="0097639A" w:rsidP="00A12BA0">
      <w:pPr>
        <w:spacing w:line="480" w:lineRule="auto"/>
        <w:ind w:firstLine="708"/>
        <w:jc w:val="both"/>
        <w:rPr>
          <w:rFonts w:ascii="Times New Roman" w:hAnsi="Times New Roman" w:cs="Times New Roman"/>
          <w:sz w:val="24"/>
          <w:szCs w:val="24"/>
          <w:lang w:val="es-DO"/>
        </w:rPr>
      </w:pPr>
      <w:r>
        <w:rPr>
          <w:rFonts w:ascii="Times New Roman" w:hAnsi="Times New Roman" w:cs="Times New Roman"/>
          <w:sz w:val="24"/>
          <w:szCs w:val="24"/>
          <w:lang w:val="es-DO"/>
        </w:rPr>
        <w:lastRenderedPageBreak/>
        <w:t xml:space="preserve">Dentro de los proyectos que tiene el departamento se encuentran las Ligas de </w:t>
      </w:r>
      <w:r w:rsidR="005622FE">
        <w:rPr>
          <w:rFonts w:ascii="Times New Roman" w:hAnsi="Times New Roman" w:cs="Times New Roman"/>
          <w:sz w:val="24"/>
          <w:szCs w:val="24"/>
          <w:lang w:val="es-DO"/>
        </w:rPr>
        <w:t>Prevención</w:t>
      </w:r>
      <w:r>
        <w:rPr>
          <w:rFonts w:ascii="Times New Roman" w:hAnsi="Times New Roman" w:cs="Times New Roman"/>
          <w:sz w:val="24"/>
          <w:szCs w:val="24"/>
          <w:lang w:val="es-DO"/>
        </w:rPr>
        <w:t>, los Festivales Deportivos y Recreativos y el de la Escuela, Deporte y Familia.</w:t>
      </w:r>
    </w:p>
    <w:p w:rsidR="0097639A" w:rsidRDefault="0097639A" w:rsidP="00A12BA0">
      <w:pPr>
        <w:spacing w:line="480" w:lineRule="auto"/>
        <w:ind w:firstLine="708"/>
        <w:jc w:val="both"/>
        <w:rPr>
          <w:rFonts w:ascii="Times New Roman" w:hAnsi="Times New Roman" w:cs="Times New Roman"/>
          <w:sz w:val="24"/>
          <w:szCs w:val="24"/>
          <w:lang w:val="es-DO"/>
        </w:rPr>
      </w:pPr>
    </w:p>
    <w:p w:rsidR="0097639A" w:rsidRDefault="0097639A" w:rsidP="00A12BA0">
      <w:pPr>
        <w:spacing w:line="480" w:lineRule="auto"/>
        <w:ind w:firstLine="708"/>
        <w:jc w:val="both"/>
        <w:rPr>
          <w:rFonts w:ascii="Times New Roman" w:hAnsi="Times New Roman" w:cs="Times New Roman"/>
          <w:sz w:val="24"/>
          <w:szCs w:val="24"/>
        </w:rPr>
      </w:pPr>
      <w:r w:rsidRPr="00863449">
        <w:rPr>
          <w:rFonts w:ascii="Times New Roman" w:hAnsi="Times New Roman" w:cs="Times New Roman"/>
          <w:b/>
          <w:sz w:val="24"/>
          <w:szCs w:val="24"/>
          <w:lang w:val="es-DO"/>
        </w:rPr>
        <w:t xml:space="preserve">El Proyecto de las Ligas de </w:t>
      </w:r>
      <w:r w:rsidR="005622FE" w:rsidRPr="00863449">
        <w:rPr>
          <w:rFonts w:ascii="Times New Roman" w:hAnsi="Times New Roman" w:cs="Times New Roman"/>
          <w:b/>
          <w:sz w:val="24"/>
          <w:szCs w:val="24"/>
          <w:lang w:val="es-DO"/>
        </w:rPr>
        <w:t>Prevención</w:t>
      </w:r>
      <w:r w:rsidR="00863449">
        <w:rPr>
          <w:rFonts w:ascii="Times New Roman" w:hAnsi="Times New Roman" w:cs="Times New Roman"/>
          <w:b/>
          <w:sz w:val="24"/>
          <w:szCs w:val="24"/>
          <w:lang w:val="es-DO"/>
        </w:rPr>
        <w:t>,</w:t>
      </w:r>
      <w:r>
        <w:rPr>
          <w:rFonts w:ascii="Times New Roman" w:hAnsi="Times New Roman" w:cs="Times New Roman"/>
          <w:sz w:val="24"/>
          <w:szCs w:val="24"/>
          <w:lang w:val="es-DO"/>
        </w:rPr>
        <w:t xml:space="preserve"> tiene el objetivo de organizar Ligas Deportivas en prevención de Drogas que puedan motivar la participación de niños y jóvenes en base a las disciplinas deportivas de sus intereses, en esta se</w:t>
      </w:r>
      <w:r w:rsidR="00227AC6">
        <w:rPr>
          <w:rFonts w:ascii="Times New Roman" w:hAnsi="Times New Roman" w:cs="Times New Roman"/>
          <w:sz w:val="24"/>
          <w:szCs w:val="24"/>
        </w:rPr>
        <w:t xml:space="preserve"> realizaron </w:t>
      </w:r>
      <w:r>
        <w:rPr>
          <w:rFonts w:ascii="Times New Roman" w:hAnsi="Times New Roman" w:cs="Times New Roman"/>
          <w:sz w:val="24"/>
          <w:szCs w:val="24"/>
        </w:rPr>
        <w:t>118 actividades como son reuniones de coordinación, conversatorios de sensibilización, talleres y actividades recreativas</w:t>
      </w:r>
      <w:r w:rsidR="005622FE">
        <w:rPr>
          <w:rFonts w:ascii="Times New Roman" w:hAnsi="Times New Roman" w:cs="Times New Roman"/>
          <w:sz w:val="24"/>
          <w:szCs w:val="24"/>
        </w:rPr>
        <w:t xml:space="preserve"> en el Comité Olímpico, Universidad Abierta para Adultos, Universidad Tecnológica de Santiago, Ministerio de Educación, Escuela Demetrio Betances, Escuela Belice, Universidad Autónoma de Santo Domingo, entre otros,</w:t>
      </w:r>
      <w:r>
        <w:rPr>
          <w:rFonts w:ascii="Times New Roman" w:hAnsi="Times New Roman" w:cs="Times New Roman"/>
          <w:sz w:val="24"/>
          <w:szCs w:val="24"/>
        </w:rPr>
        <w:t xml:space="preserve"> con un total de 3,013 participantes.</w:t>
      </w:r>
    </w:p>
    <w:p w:rsidR="0097639A" w:rsidRDefault="0097639A" w:rsidP="00A12BA0">
      <w:pPr>
        <w:spacing w:line="480" w:lineRule="auto"/>
        <w:ind w:firstLine="708"/>
        <w:jc w:val="both"/>
        <w:rPr>
          <w:rFonts w:ascii="Times New Roman" w:hAnsi="Times New Roman" w:cs="Times New Roman"/>
          <w:sz w:val="24"/>
          <w:szCs w:val="24"/>
        </w:rPr>
      </w:pPr>
    </w:p>
    <w:p w:rsidR="007861B4" w:rsidRDefault="0097639A" w:rsidP="00A12BA0">
      <w:pPr>
        <w:spacing w:line="480" w:lineRule="auto"/>
        <w:ind w:firstLine="708"/>
        <w:jc w:val="both"/>
        <w:rPr>
          <w:rFonts w:ascii="Times New Roman" w:hAnsi="Times New Roman" w:cs="Times New Roman"/>
          <w:sz w:val="24"/>
          <w:szCs w:val="24"/>
        </w:rPr>
      </w:pPr>
      <w:r w:rsidRPr="00863449">
        <w:rPr>
          <w:rFonts w:ascii="Times New Roman" w:hAnsi="Times New Roman" w:cs="Times New Roman"/>
          <w:b/>
          <w:sz w:val="24"/>
          <w:szCs w:val="24"/>
        </w:rPr>
        <w:t>Los Festivales Deportivos y Recreativos</w:t>
      </w:r>
      <w:r w:rsidR="00863449">
        <w:rPr>
          <w:rFonts w:ascii="Times New Roman" w:hAnsi="Times New Roman" w:cs="Times New Roman"/>
          <w:b/>
          <w:sz w:val="24"/>
          <w:szCs w:val="24"/>
        </w:rPr>
        <w:t>,</w:t>
      </w:r>
      <w:r>
        <w:rPr>
          <w:rFonts w:ascii="Times New Roman" w:hAnsi="Times New Roman" w:cs="Times New Roman"/>
          <w:sz w:val="24"/>
          <w:szCs w:val="24"/>
        </w:rPr>
        <w:t xml:space="preserve"> tiene el objetivo de promover el rescate de valores tradicionales siendo efectiva en el fortalecimiento de la salud a través de las actividades deportivas y recreativas en las comunidades, en los mismos se realizaron 19 actividades dentro de las cuales se destacan reuniones, talleres, actividades recreativas y entrega de documentos </w:t>
      </w:r>
      <w:r w:rsidR="005622FE">
        <w:rPr>
          <w:rFonts w:ascii="Times New Roman" w:hAnsi="Times New Roman" w:cs="Times New Roman"/>
          <w:sz w:val="24"/>
          <w:szCs w:val="24"/>
        </w:rPr>
        <w:t xml:space="preserve">en el Ministerio de Educación, Defensa Civil, Alcaldía Municipal del Mao, Valverde, Ministerio de Deportes, Centro Educativo de la Obra Salesiana Sagrado Corazón de Jesús, Universidad Tecnológica de Santiago, entre otros, </w:t>
      </w:r>
      <w:r>
        <w:rPr>
          <w:rFonts w:ascii="Times New Roman" w:hAnsi="Times New Roman" w:cs="Times New Roman"/>
          <w:sz w:val="24"/>
          <w:szCs w:val="24"/>
        </w:rPr>
        <w:t>con un total de 1,299 participantes.</w:t>
      </w:r>
    </w:p>
    <w:p w:rsidR="0097639A" w:rsidRDefault="0097639A" w:rsidP="00A12BA0">
      <w:pPr>
        <w:spacing w:line="480" w:lineRule="auto"/>
        <w:ind w:firstLine="708"/>
        <w:jc w:val="both"/>
        <w:rPr>
          <w:rFonts w:ascii="Times New Roman" w:hAnsi="Times New Roman" w:cs="Times New Roman"/>
          <w:sz w:val="24"/>
          <w:szCs w:val="24"/>
        </w:rPr>
      </w:pPr>
    </w:p>
    <w:p w:rsidR="005622FE" w:rsidRPr="005622FE" w:rsidRDefault="00863449" w:rsidP="005622FE">
      <w:pPr>
        <w:spacing w:line="480" w:lineRule="auto"/>
        <w:ind w:firstLine="709"/>
        <w:jc w:val="both"/>
        <w:rPr>
          <w:rFonts w:ascii="Times New Roman" w:hAnsi="Times New Roman" w:cs="Times New Roman"/>
          <w:sz w:val="24"/>
          <w:szCs w:val="24"/>
        </w:rPr>
      </w:pPr>
      <w:r w:rsidRPr="00863449">
        <w:rPr>
          <w:rFonts w:ascii="Times New Roman" w:hAnsi="Times New Roman" w:cs="Times New Roman"/>
          <w:b/>
          <w:sz w:val="24"/>
          <w:szCs w:val="24"/>
        </w:rPr>
        <w:t>Proyecto Escuela, Deporte y Familia,</w:t>
      </w:r>
      <w:r w:rsidR="005622FE">
        <w:rPr>
          <w:rFonts w:ascii="Times New Roman" w:hAnsi="Times New Roman" w:cs="Times New Roman"/>
          <w:sz w:val="24"/>
          <w:szCs w:val="24"/>
        </w:rPr>
        <w:t xml:space="preserve"> capacita</w:t>
      </w:r>
      <w:r w:rsidR="005622FE" w:rsidRPr="005622FE">
        <w:rPr>
          <w:rFonts w:ascii="Times New Roman" w:hAnsi="Times New Roman" w:cs="Times New Roman"/>
          <w:sz w:val="24"/>
          <w:szCs w:val="24"/>
        </w:rPr>
        <w:t xml:space="preserve"> a padres, maestros/as, estudiantes, entrenadores deportivos, equipo de gestión y atletas de las diferentes disciplinas deportivas a través de una intervención educativa y formativa acerca de los riesgos del consumo de sustancias psicoactivas</w:t>
      </w:r>
      <w:r w:rsidR="005622FE">
        <w:rPr>
          <w:rFonts w:ascii="Times New Roman" w:hAnsi="Times New Roman" w:cs="Times New Roman"/>
          <w:sz w:val="24"/>
          <w:szCs w:val="24"/>
        </w:rPr>
        <w:t xml:space="preserve">, </w:t>
      </w:r>
      <w:r w:rsidR="005622FE" w:rsidRPr="005622FE">
        <w:rPr>
          <w:rFonts w:ascii="Times New Roman" w:hAnsi="Times New Roman" w:cs="Times New Roman"/>
          <w:sz w:val="24"/>
          <w:szCs w:val="24"/>
        </w:rPr>
        <w:t xml:space="preserve">con el fin de prevenir los patrones de consumo abusivo de las sustancias que repercuten patológicamente en la dinámica deportiva, familiar, escolar, laboral, interpersonal y </w:t>
      </w:r>
      <w:r w:rsidR="005622FE" w:rsidRPr="005622FE">
        <w:rPr>
          <w:rFonts w:ascii="Times New Roman" w:hAnsi="Times New Roman" w:cs="Times New Roman"/>
          <w:sz w:val="24"/>
          <w:szCs w:val="24"/>
        </w:rPr>
        <w:lastRenderedPageBreak/>
        <w:t>social del in</w:t>
      </w:r>
      <w:r w:rsidR="005622FE">
        <w:rPr>
          <w:rFonts w:ascii="Times New Roman" w:hAnsi="Times New Roman" w:cs="Times New Roman"/>
          <w:sz w:val="24"/>
          <w:szCs w:val="24"/>
        </w:rPr>
        <w:t xml:space="preserve">dividuo en donde se realizaron 19 actividades en el Colegio Cristiano La Trinidad, Colegio Brisa Oriental, </w:t>
      </w:r>
      <w:r w:rsidR="009E022B">
        <w:rPr>
          <w:rFonts w:ascii="Times New Roman" w:hAnsi="Times New Roman" w:cs="Times New Roman"/>
          <w:sz w:val="24"/>
          <w:szCs w:val="24"/>
        </w:rPr>
        <w:t>Politécnico</w:t>
      </w:r>
      <w:r w:rsidR="005622FE">
        <w:rPr>
          <w:rFonts w:ascii="Times New Roman" w:hAnsi="Times New Roman" w:cs="Times New Roman"/>
          <w:sz w:val="24"/>
          <w:szCs w:val="24"/>
        </w:rPr>
        <w:t xml:space="preserve"> Profesor Juan Bosch</w:t>
      </w:r>
      <w:r w:rsidR="009E022B">
        <w:rPr>
          <w:rFonts w:ascii="Times New Roman" w:hAnsi="Times New Roman" w:cs="Times New Roman"/>
          <w:sz w:val="24"/>
          <w:szCs w:val="24"/>
        </w:rPr>
        <w:t>, Colegio los Trinitarios, Universidad Tecnológica de Santiago, Liceo Sor Ángeles Vall, Colegio San Ramón Nonato, Escuela Patria Mella, Centro Psicoterapéutico Los Girasoles entre otros, con un total de 1,123 participantes.</w:t>
      </w:r>
    </w:p>
    <w:p w:rsidR="00FB1F6F" w:rsidRDefault="00FB1F6F" w:rsidP="00A12BA0">
      <w:pPr>
        <w:spacing w:line="480" w:lineRule="auto"/>
        <w:ind w:firstLine="708"/>
        <w:jc w:val="both"/>
        <w:rPr>
          <w:rFonts w:ascii="Times New Roman" w:hAnsi="Times New Roman" w:cs="Times New Roman"/>
          <w:sz w:val="24"/>
          <w:szCs w:val="24"/>
        </w:rPr>
      </w:pPr>
    </w:p>
    <w:p w:rsidR="00566140" w:rsidRDefault="00566140" w:rsidP="00566140">
      <w:pPr>
        <w:jc w:val="center"/>
        <w:rPr>
          <w:rFonts w:ascii="Times New Roman" w:hAnsi="Times New Roman"/>
          <w:b/>
          <w:bCs/>
          <w:sz w:val="24"/>
          <w:szCs w:val="24"/>
        </w:rPr>
      </w:pPr>
      <w:r>
        <w:rPr>
          <w:rFonts w:ascii="Times New Roman" w:hAnsi="Times New Roman"/>
          <w:b/>
          <w:bCs/>
          <w:sz w:val="24"/>
          <w:szCs w:val="24"/>
        </w:rPr>
        <w:t xml:space="preserve">Departamento de Prevención en el Deporte </w:t>
      </w:r>
    </w:p>
    <w:p w:rsidR="00B176A3" w:rsidRDefault="00B176A3" w:rsidP="00566140">
      <w:pPr>
        <w:jc w:val="center"/>
        <w:rPr>
          <w:rFonts w:ascii="Times New Roman" w:hAnsi="Times New Roman"/>
          <w:b/>
          <w:bCs/>
          <w:sz w:val="24"/>
          <w:szCs w:val="24"/>
        </w:rPr>
      </w:pPr>
      <w:r>
        <w:rPr>
          <w:rFonts w:ascii="Times New Roman" w:hAnsi="Times New Roman"/>
          <w:b/>
          <w:bCs/>
          <w:sz w:val="24"/>
          <w:szCs w:val="24"/>
        </w:rPr>
        <w:t>-DEPREDEPORTE-</w:t>
      </w:r>
    </w:p>
    <w:p w:rsidR="00D23341" w:rsidRDefault="00D23341" w:rsidP="00D23341">
      <w:pPr>
        <w:jc w:val="center"/>
        <w:rPr>
          <w:rFonts w:ascii="Times New Roman" w:hAnsi="Times New Roman"/>
          <w:b/>
          <w:bCs/>
          <w:sz w:val="24"/>
          <w:szCs w:val="24"/>
        </w:rPr>
      </w:pPr>
      <w:r>
        <w:rPr>
          <w:rFonts w:ascii="Times New Roman" w:hAnsi="Times New Roman"/>
          <w:b/>
          <w:bCs/>
          <w:sz w:val="24"/>
          <w:szCs w:val="24"/>
        </w:rPr>
        <w:t xml:space="preserve">Resumen de </w:t>
      </w:r>
      <w:r w:rsidRPr="00F75502">
        <w:rPr>
          <w:rFonts w:ascii="Times New Roman" w:hAnsi="Times New Roman"/>
          <w:b/>
          <w:bCs/>
          <w:sz w:val="24"/>
          <w:szCs w:val="24"/>
        </w:rPr>
        <w:t>A</w:t>
      </w:r>
      <w:r>
        <w:rPr>
          <w:rFonts w:ascii="Times New Roman" w:hAnsi="Times New Roman"/>
          <w:b/>
          <w:bCs/>
          <w:sz w:val="24"/>
          <w:szCs w:val="24"/>
        </w:rPr>
        <w:t xml:space="preserve">ctividades desarrolladas </w:t>
      </w:r>
    </w:p>
    <w:p w:rsidR="00566140" w:rsidRDefault="00A12BA0" w:rsidP="00566140">
      <w:pPr>
        <w:jc w:val="center"/>
        <w:rPr>
          <w:rFonts w:ascii="Times New Roman" w:hAnsi="Times New Roman"/>
          <w:b/>
          <w:bCs/>
          <w:sz w:val="24"/>
          <w:szCs w:val="24"/>
        </w:rPr>
      </w:pPr>
      <w:r>
        <w:rPr>
          <w:rFonts w:ascii="Times New Roman" w:hAnsi="Times New Roman"/>
          <w:b/>
          <w:bCs/>
          <w:sz w:val="24"/>
          <w:szCs w:val="24"/>
        </w:rPr>
        <w:t>Enero – Noviembre, 2017</w:t>
      </w:r>
    </w:p>
    <w:p w:rsidR="00566140" w:rsidRPr="007D60CC" w:rsidRDefault="00566140" w:rsidP="00566140">
      <w:pPr>
        <w:jc w:val="center"/>
        <w:rPr>
          <w:rFonts w:ascii="Times New Roman" w:hAnsi="Times New Roman"/>
          <w:b/>
          <w:bCs/>
          <w:sz w:val="24"/>
          <w:szCs w:val="24"/>
        </w:rPr>
      </w:pPr>
    </w:p>
    <w:tbl>
      <w:tblPr>
        <w:tblStyle w:val="Tablaconcuadrcula"/>
        <w:tblW w:w="7938" w:type="dxa"/>
        <w:tblInd w:w="675" w:type="dxa"/>
        <w:tblLook w:val="04A0"/>
      </w:tblPr>
      <w:tblGrid>
        <w:gridCol w:w="3119"/>
        <w:gridCol w:w="2268"/>
        <w:gridCol w:w="2551"/>
      </w:tblGrid>
      <w:tr w:rsidR="00566140" w:rsidTr="00FB1F6F">
        <w:trPr>
          <w:trHeight w:val="546"/>
        </w:trPr>
        <w:tc>
          <w:tcPr>
            <w:tcW w:w="3119" w:type="dxa"/>
          </w:tcPr>
          <w:p w:rsidR="00566140" w:rsidRPr="0006625E" w:rsidRDefault="00566140" w:rsidP="00566140">
            <w:pPr>
              <w:jc w:val="center"/>
              <w:rPr>
                <w:b/>
                <w:sz w:val="24"/>
                <w:szCs w:val="24"/>
              </w:rPr>
            </w:pPr>
            <w:r w:rsidRPr="0006625E">
              <w:rPr>
                <w:b/>
                <w:sz w:val="24"/>
                <w:szCs w:val="24"/>
              </w:rPr>
              <w:t>Actividad Preventiva</w:t>
            </w:r>
          </w:p>
        </w:tc>
        <w:tc>
          <w:tcPr>
            <w:tcW w:w="2268" w:type="dxa"/>
          </w:tcPr>
          <w:p w:rsidR="00566140" w:rsidRPr="0006625E" w:rsidRDefault="00566140" w:rsidP="00566140">
            <w:pPr>
              <w:jc w:val="center"/>
              <w:rPr>
                <w:b/>
                <w:sz w:val="24"/>
                <w:szCs w:val="24"/>
              </w:rPr>
            </w:pPr>
            <w:r w:rsidRPr="0006625E">
              <w:rPr>
                <w:b/>
                <w:sz w:val="24"/>
                <w:szCs w:val="24"/>
              </w:rPr>
              <w:t>Cantidad de Actividades</w:t>
            </w:r>
          </w:p>
        </w:tc>
        <w:tc>
          <w:tcPr>
            <w:tcW w:w="2551" w:type="dxa"/>
          </w:tcPr>
          <w:p w:rsidR="00566140" w:rsidRPr="0006625E" w:rsidRDefault="00566140" w:rsidP="00566140">
            <w:pPr>
              <w:jc w:val="center"/>
              <w:rPr>
                <w:b/>
                <w:sz w:val="24"/>
                <w:szCs w:val="24"/>
              </w:rPr>
            </w:pPr>
            <w:r w:rsidRPr="0006625E">
              <w:rPr>
                <w:b/>
                <w:sz w:val="24"/>
                <w:szCs w:val="24"/>
              </w:rPr>
              <w:t>Cantidad de Participantes</w:t>
            </w:r>
          </w:p>
        </w:tc>
      </w:tr>
      <w:tr w:rsidR="00566140" w:rsidTr="00FB1F6F">
        <w:tc>
          <w:tcPr>
            <w:tcW w:w="3119" w:type="dxa"/>
          </w:tcPr>
          <w:p w:rsidR="00CE46FC" w:rsidRDefault="009E022B" w:rsidP="00566140">
            <w:pPr>
              <w:rPr>
                <w:sz w:val="24"/>
                <w:szCs w:val="24"/>
              </w:rPr>
            </w:pPr>
            <w:r>
              <w:rPr>
                <w:sz w:val="24"/>
                <w:szCs w:val="24"/>
              </w:rPr>
              <w:t>Festivales Deportivos y Recreativos</w:t>
            </w:r>
          </w:p>
        </w:tc>
        <w:tc>
          <w:tcPr>
            <w:tcW w:w="2268" w:type="dxa"/>
          </w:tcPr>
          <w:p w:rsidR="00566140" w:rsidRDefault="009E022B" w:rsidP="00566140">
            <w:pPr>
              <w:jc w:val="center"/>
              <w:rPr>
                <w:sz w:val="24"/>
                <w:szCs w:val="24"/>
              </w:rPr>
            </w:pPr>
            <w:r>
              <w:rPr>
                <w:sz w:val="24"/>
                <w:szCs w:val="24"/>
              </w:rPr>
              <w:t>19</w:t>
            </w:r>
          </w:p>
        </w:tc>
        <w:tc>
          <w:tcPr>
            <w:tcW w:w="2551" w:type="dxa"/>
          </w:tcPr>
          <w:p w:rsidR="00566140" w:rsidRDefault="009E022B" w:rsidP="00566140">
            <w:pPr>
              <w:jc w:val="center"/>
              <w:rPr>
                <w:sz w:val="24"/>
                <w:szCs w:val="24"/>
              </w:rPr>
            </w:pPr>
            <w:r>
              <w:rPr>
                <w:sz w:val="24"/>
                <w:szCs w:val="24"/>
              </w:rPr>
              <w:t>1,299</w:t>
            </w:r>
          </w:p>
        </w:tc>
      </w:tr>
      <w:tr w:rsidR="00566140" w:rsidTr="00FB1F6F">
        <w:trPr>
          <w:trHeight w:val="638"/>
        </w:trPr>
        <w:tc>
          <w:tcPr>
            <w:tcW w:w="3119" w:type="dxa"/>
          </w:tcPr>
          <w:p w:rsidR="00566140" w:rsidRDefault="009E022B" w:rsidP="00380876">
            <w:pPr>
              <w:rPr>
                <w:sz w:val="24"/>
                <w:szCs w:val="24"/>
              </w:rPr>
            </w:pPr>
            <w:r>
              <w:rPr>
                <w:sz w:val="24"/>
                <w:szCs w:val="24"/>
              </w:rPr>
              <w:t>Ligas de Prevención</w:t>
            </w:r>
          </w:p>
          <w:p w:rsidR="00CE46FC" w:rsidRDefault="00CE46FC" w:rsidP="00380876">
            <w:pPr>
              <w:rPr>
                <w:sz w:val="24"/>
                <w:szCs w:val="24"/>
              </w:rPr>
            </w:pPr>
          </w:p>
        </w:tc>
        <w:tc>
          <w:tcPr>
            <w:tcW w:w="2268" w:type="dxa"/>
          </w:tcPr>
          <w:p w:rsidR="00566140" w:rsidRDefault="009E022B" w:rsidP="00566140">
            <w:pPr>
              <w:jc w:val="center"/>
              <w:rPr>
                <w:sz w:val="24"/>
                <w:szCs w:val="24"/>
              </w:rPr>
            </w:pPr>
            <w:r>
              <w:rPr>
                <w:sz w:val="24"/>
                <w:szCs w:val="24"/>
              </w:rPr>
              <w:t>118</w:t>
            </w:r>
          </w:p>
        </w:tc>
        <w:tc>
          <w:tcPr>
            <w:tcW w:w="2551" w:type="dxa"/>
          </w:tcPr>
          <w:p w:rsidR="00566140" w:rsidRDefault="009E022B" w:rsidP="00566140">
            <w:pPr>
              <w:jc w:val="center"/>
              <w:rPr>
                <w:sz w:val="24"/>
                <w:szCs w:val="24"/>
              </w:rPr>
            </w:pPr>
            <w:r>
              <w:rPr>
                <w:sz w:val="24"/>
                <w:szCs w:val="24"/>
              </w:rPr>
              <w:t>3,013</w:t>
            </w:r>
          </w:p>
        </w:tc>
      </w:tr>
      <w:tr w:rsidR="00566140" w:rsidTr="00FB1F6F">
        <w:tc>
          <w:tcPr>
            <w:tcW w:w="3119" w:type="dxa"/>
          </w:tcPr>
          <w:p w:rsidR="00566140" w:rsidRDefault="009E022B" w:rsidP="00566140">
            <w:pPr>
              <w:rPr>
                <w:sz w:val="24"/>
                <w:szCs w:val="24"/>
              </w:rPr>
            </w:pPr>
            <w:r>
              <w:rPr>
                <w:sz w:val="24"/>
                <w:szCs w:val="24"/>
              </w:rPr>
              <w:t>Escuela, Deporte y Familia</w:t>
            </w:r>
          </w:p>
          <w:p w:rsidR="00CE46FC" w:rsidRDefault="00CE46FC" w:rsidP="00566140">
            <w:pPr>
              <w:rPr>
                <w:sz w:val="24"/>
                <w:szCs w:val="24"/>
              </w:rPr>
            </w:pPr>
          </w:p>
        </w:tc>
        <w:tc>
          <w:tcPr>
            <w:tcW w:w="2268" w:type="dxa"/>
          </w:tcPr>
          <w:p w:rsidR="00566140" w:rsidRDefault="009E022B" w:rsidP="00566140">
            <w:pPr>
              <w:jc w:val="center"/>
              <w:rPr>
                <w:sz w:val="24"/>
                <w:szCs w:val="24"/>
              </w:rPr>
            </w:pPr>
            <w:r>
              <w:rPr>
                <w:sz w:val="24"/>
                <w:szCs w:val="24"/>
              </w:rPr>
              <w:t>19</w:t>
            </w:r>
          </w:p>
        </w:tc>
        <w:tc>
          <w:tcPr>
            <w:tcW w:w="2551" w:type="dxa"/>
          </w:tcPr>
          <w:p w:rsidR="00566140" w:rsidRDefault="009E022B" w:rsidP="00566140">
            <w:pPr>
              <w:jc w:val="center"/>
              <w:rPr>
                <w:sz w:val="24"/>
                <w:szCs w:val="24"/>
              </w:rPr>
            </w:pPr>
            <w:r>
              <w:rPr>
                <w:sz w:val="24"/>
                <w:szCs w:val="24"/>
              </w:rPr>
              <w:t>1,123</w:t>
            </w:r>
          </w:p>
        </w:tc>
      </w:tr>
      <w:tr w:rsidR="00566140" w:rsidTr="00FB1F6F">
        <w:tc>
          <w:tcPr>
            <w:tcW w:w="3119" w:type="dxa"/>
          </w:tcPr>
          <w:p w:rsidR="00566140" w:rsidRDefault="00566140" w:rsidP="00566140">
            <w:pPr>
              <w:jc w:val="center"/>
              <w:rPr>
                <w:b/>
                <w:sz w:val="24"/>
                <w:szCs w:val="24"/>
              </w:rPr>
            </w:pPr>
            <w:r w:rsidRPr="00C17B36">
              <w:rPr>
                <w:b/>
                <w:sz w:val="24"/>
                <w:szCs w:val="24"/>
              </w:rPr>
              <w:t>TOTAL</w:t>
            </w:r>
          </w:p>
          <w:p w:rsidR="00CE46FC" w:rsidRPr="00C17B36" w:rsidRDefault="00CE46FC" w:rsidP="00566140">
            <w:pPr>
              <w:jc w:val="center"/>
              <w:rPr>
                <w:b/>
                <w:sz w:val="24"/>
                <w:szCs w:val="24"/>
              </w:rPr>
            </w:pPr>
          </w:p>
        </w:tc>
        <w:tc>
          <w:tcPr>
            <w:tcW w:w="2268" w:type="dxa"/>
          </w:tcPr>
          <w:p w:rsidR="00566140" w:rsidRPr="008E1D85" w:rsidRDefault="009E022B" w:rsidP="00566140">
            <w:pPr>
              <w:jc w:val="center"/>
              <w:rPr>
                <w:b/>
                <w:sz w:val="24"/>
                <w:szCs w:val="24"/>
              </w:rPr>
            </w:pPr>
            <w:r>
              <w:rPr>
                <w:b/>
                <w:sz w:val="24"/>
                <w:szCs w:val="24"/>
              </w:rPr>
              <w:t>156</w:t>
            </w:r>
          </w:p>
        </w:tc>
        <w:tc>
          <w:tcPr>
            <w:tcW w:w="2551" w:type="dxa"/>
          </w:tcPr>
          <w:p w:rsidR="00566140" w:rsidRPr="008E1D85" w:rsidRDefault="00CE46FC" w:rsidP="00566140">
            <w:pPr>
              <w:jc w:val="center"/>
              <w:rPr>
                <w:b/>
                <w:sz w:val="24"/>
                <w:szCs w:val="24"/>
              </w:rPr>
            </w:pPr>
            <w:r>
              <w:rPr>
                <w:b/>
                <w:sz w:val="24"/>
                <w:szCs w:val="24"/>
              </w:rPr>
              <w:t>5,43</w:t>
            </w:r>
            <w:r w:rsidR="009E022B">
              <w:rPr>
                <w:b/>
                <w:sz w:val="24"/>
                <w:szCs w:val="24"/>
              </w:rPr>
              <w:t>5</w:t>
            </w:r>
          </w:p>
        </w:tc>
      </w:tr>
    </w:tbl>
    <w:p w:rsidR="00836FE1" w:rsidRDefault="00836FE1" w:rsidP="00A263C4">
      <w:pPr>
        <w:jc w:val="both"/>
        <w:rPr>
          <w:rFonts w:ascii="Times New Roman" w:eastAsia="Times New Roman" w:hAnsi="Times New Roman" w:cs="Times New Roman"/>
          <w:b/>
          <w:color w:val="548DD4" w:themeColor="text2" w:themeTint="99"/>
          <w:sz w:val="32"/>
          <w:szCs w:val="32"/>
          <w:lang w:val="es-ES_tradnl"/>
        </w:rPr>
      </w:pPr>
    </w:p>
    <w:p w:rsidR="00836FE1" w:rsidRDefault="00836FE1" w:rsidP="00A263C4">
      <w:pPr>
        <w:jc w:val="both"/>
        <w:rPr>
          <w:rFonts w:ascii="Times New Roman" w:eastAsia="Times New Roman" w:hAnsi="Times New Roman" w:cs="Times New Roman"/>
          <w:b/>
          <w:color w:val="548DD4" w:themeColor="text2" w:themeTint="99"/>
          <w:sz w:val="32"/>
          <w:szCs w:val="32"/>
          <w:lang w:val="es-ES_tradnl"/>
        </w:rPr>
      </w:pPr>
    </w:p>
    <w:p w:rsidR="00836FE1" w:rsidRDefault="00836FE1" w:rsidP="00A263C4">
      <w:pPr>
        <w:jc w:val="both"/>
        <w:rPr>
          <w:rFonts w:ascii="Times New Roman" w:eastAsia="Times New Roman" w:hAnsi="Times New Roman" w:cs="Times New Roman"/>
          <w:b/>
          <w:color w:val="548DD4" w:themeColor="text2" w:themeTint="99"/>
          <w:sz w:val="32"/>
          <w:szCs w:val="32"/>
          <w:lang w:val="es-ES_tradnl"/>
        </w:rPr>
      </w:pPr>
    </w:p>
    <w:p w:rsidR="00A263C4" w:rsidRPr="009903F0" w:rsidRDefault="00A263C4" w:rsidP="00A263C4">
      <w:pPr>
        <w:jc w:val="both"/>
        <w:rPr>
          <w:rFonts w:ascii="Times New Roman" w:hAnsi="Times New Roman" w:cs="Times New Roman"/>
          <w:b/>
          <w:color w:val="548DD4" w:themeColor="text2" w:themeTint="99"/>
          <w:sz w:val="28"/>
          <w:szCs w:val="28"/>
        </w:rPr>
      </w:pPr>
      <w:r w:rsidRPr="009903F0">
        <w:rPr>
          <w:rFonts w:ascii="Times New Roman" w:hAnsi="Times New Roman" w:cs="Times New Roman"/>
          <w:b/>
          <w:color w:val="548DD4" w:themeColor="text2" w:themeTint="99"/>
          <w:sz w:val="28"/>
          <w:szCs w:val="28"/>
        </w:rPr>
        <w:t>D</w:t>
      </w:r>
      <w:r>
        <w:rPr>
          <w:rFonts w:ascii="Times New Roman" w:hAnsi="Times New Roman" w:cs="Times New Roman"/>
          <w:b/>
          <w:color w:val="548DD4" w:themeColor="text2" w:themeTint="99"/>
          <w:sz w:val="28"/>
          <w:szCs w:val="28"/>
        </w:rPr>
        <w:t>EPARTAMENTO DE PREVENCION COMUNITARIA</w:t>
      </w:r>
      <w:r w:rsidR="00FF2246">
        <w:rPr>
          <w:rFonts w:ascii="Times New Roman" w:hAnsi="Times New Roman" w:cs="Times New Roman"/>
          <w:b/>
          <w:color w:val="548DD4" w:themeColor="text2" w:themeTint="99"/>
          <w:sz w:val="28"/>
          <w:szCs w:val="28"/>
        </w:rPr>
        <w:t xml:space="preserve">  -</w:t>
      </w:r>
      <w:r>
        <w:rPr>
          <w:rFonts w:ascii="Times New Roman" w:hAnsi="Times New Roman" w:cs="Times New Roman"/>
          <w:b/>
          <w:color w:val="548DD4" w:themeColor="text2" w:themeTint="99"/>
          <w:sz w:val="28"/>
          <w:szCs w:val="28"/>
        </w:rPr>
        <w:t>DPC</w:t>
      </w:r>
      <w:r w:rsidR="00FF2246">
        <w:rPr>
          <w:rFonts w:ascii="Times New Roman" w:hAnsi="Times New Roman" w:cs="Times New Roman"/>
          <w:b/>
          <w:color w:val="548DD4" w:themeColor="text2" w:themeTint="99"/>
          <w:sz w:val="28"/>
          <w:szCs w:val="28"/>
        </w:rPr>
        <w:t>-</w:t>
      </w:r>
    </w:p>
    <w:p w:rsidR="00FB1F6F" w:rsidRDefault="00FB1F6F" w:rsidP="00FB1F6F">
      <w:pPr>
        <w:shd w:val="clear" w:color="auto" w:fill="FFFFFF"/>
        <w:spacing w:line="480" w:lineRule="auto"/>
        <w:ind w:firstLine="708"/>
        <w:jc w:val="both"/>
        <w:textAlignment w:val="baseline"/>
        <w:rPr>
          <w:rFonts w:ascii="Times New Roman" w:hAnsi="Times New Roman"/>
          <w:bCs/>
          <w:color w:val="000000"/>
          <w:sz w:val="24"/>
          <w:szCs w:val="24"/>
          <w:lang w:val="es-DO" w:eastAsia="es-DO"/>
        </w:rPr>
      </w:pPr>
    </w:p>
    <w:p w:rsidR="00FB1F6F" w:rsidRDefault="00FB1F6F" w:rsidP="00FB1F6F">
      <w:pPr>
        <w:shd w:val="clear" w:color="auto" w:fill="FFFFFF"/>
        <w:spacing w:line="480" w:lineRule="auto"/>
        <w:ind w:firstLine="708"/>
        <w:jc w:val="both"/>
        <w:textAlignment w:val="baseline"/>
        <w:rPr>
          <w:rFonts w:ascii="Times New Roman" w:hAnsi="Times New Roman"/>
          <w:color w:val="000000"/>
          <w:sz w:val="24"/>
          <w:szCs w:val="24"/>
          <w:lang w:val="es-DO" w:eastAsia="es-DO"/>
        </w:rPr>
      </w:pPr>
      <w:r>
        <w:rPr>
          <w:rFonts w:ascii="Times New Roman" w:hAnsi="Times New Roman"/>
          <w:bCs/>
          <w:color w:val="000000"/>
          <w:sz w:val="24"/>
          <w:szCs w:val="24"/>
          <w:lang w:val="es-DO" w:eastAsia="es-DO"/>
        </w:rPr>
        <w:t>Es el Departamento que acompaña a las comunidades en su proceso de implementación de programas en prevención del uso indebido de drogas, formando capacidades y empoderándolas en acciones preventivas en todos los ámbitos comunitarios.</w:t>
      </w:r>
      <w:r>
        <w:rPr>
          <w:rFonts w:ascii="Times New Roman" w:hAnsi="Times New Roman"/>
          <w:color w:val="000000"/>
          <w:sz w:val="24"/>
          <w:szCs w:val="24"/>
          <w:lang w:val="es-DO" w:eastAsia="es-DO"/>
        </w:rPr>
        <w:t xml:space="preserve">  Fue creado el 11 de enero de 1991, como un programa de prevención de “Comunidad Abierta”, donde participan  las principales organizaciones comunitarias, lo que le permite implementar programas de prevención creando  un acercamiento directo con las comunidades y sus líderes.</w:t>
      </w:r>
    </w:p>
    <w:p w:rsidR="00FB1F6F" w:rsidRDefault="00FB1F6F" w:rsidP="00FB1F6F">
      <w:pPr>
        <w:shd w:val="clear" w:color="auto" w:fill="FFFFFF"/>
        <w:spacing w:line="480" w:lineRule="auto"/>
        <w:jc w:val="both"/>
        <w:textAlignment w:val="baseline"/>
        <w:rPr>
          <w:rFonts w:ascii="Times New Roman" w:hAnsi="Times New Roman"/>
          <w:color w:val="000000"/>
          <w:sz w:val="24"/>
          <w:szCs w:val="24"/>
          <w:lang w:val="es-DO" w:eastAsia="es-DO"/>
        </w:rPr>
      </w:pPr>
    </w:p>
    <w:p w:rsidR="00836FE1" w:rsidRDefault="00836FE1" w:rsidP="00FB1F6F">
      <w:pPr>
        <w:shd w:val="clear" w:color="auto" w:fill="FFFFFF"/>
        <w:spacing w:line="480" w:lineRule="auto"/>
        <w:jc w:val="both"/>
        <w:textAlignment w:val="baseline"/>
        <w:rPr>
          <w:rFonts w:ascii="Times New Roman" w:hAnsi="Times New Roman"/>
          <w:color w:val="000000"/>
          <w:sz w:val="24"/>
          <w:szCs w:val="24"/>
          <w:lang w:val="es-DO" w:eastAsia="es-DO"/>
        </w:rPr>
      </w:pPr>
    </w:p>
    <w:p w:rsidR="00836FE1" w:rsidRDefault="00836FE1" w:rsidP="00FB1F6F">
      <w:pPr>
        <w:shd w:val="clear" w:color="auto" w:fill="FFFFFF"/>
        <w:spacing w:line="480" w:lineRule="auto"/>
        <w:jc w:val="both"/>
        <w:textAlignment w:val="baseline"/>
        <w:rPr>
          <w:rFonts w:ascii="Times New Roman" w:hAnsi="Times New Roman"/>
          <w:color w:val="000000"/>
          <w:sz w:val="24"/>
          <w:szCs w:val="24"/>
          <w:lang w:val="es-DO" w:eastAsia="es-DO"/>
        </w:rPr>
      </w:pPr>
    </w:p>
    <w:p w:rsidR="00FB1F6F" w:rsidRDefault="00FB1F6F" w:rsidP="00FB1F6F">
      <w:pPr>
        <w:shd w:val="clear" w:color="auto" w:fill="FFFFFF"/>
        <w:spacing w:line="480" w:lineRule="auto"/>
        <w:ind w:firstLine="708"/>
        <w:jc w:val="both"/>
        <w:textAlignment w:val="baseline"/>
        <w:rPr>
          <w:rFonts w:ascii="Times New Roman" w:hAnsi="Times New Roman"/>
          <w:color w:val="000000"/>
          <w:sz w:val="24"/>
          <w:szCs w:val="24"/>
          <w:lang w:val="es-DO" w:eastAsia="es-DO"/>
        </w:rPr>
      </w:pPr>
      <w:r>
        <w:rPr>
          <w:rFonts w:ascii="Times New Roman" w:hAnsi="Times New Roman"/>
          <w:bCs/>
          <w:color w:val="000000"/>
          <w:sz w:val="24"/>
          <w:szCs w:val="24"/>
          <w:lang w:val="es-DO" w:eastAsia="es-DO"/>
        </w:rPr>
        <w:t>S</w:t>
      </w:r>
      <w:r>
        <w:rPr>
          <w:rFonts w:ascii="Times New Roman" w:hAnsi="Times New Roman"/>
          <w:color w:val="000000"/>
          <w:sz w:val="24"/>
          <w:szCs w:val="24"/>
          <w:lang w:val="es-DO" w:eastAsia="es-DO"/>
        </w:rPr>
        <w:t>e encarga de propiciar, articular y evaluar programas y proyectos en prevención de drogas en todas las instancias comunitarias y gubernamentales que realizan labores sociales, según las estrategias de prevención, basada en evidencia científica de acuerdo a los Estándares Internacionales.</w:t>
      </w:r>
    </w:p>
    <w:p w:rsidR="00FB1F6F" w:rsidRDefault="00FB1F6F" w:rsidP="00FB1F6F">
      <w:pPr>
        <w:shd w:val="clear" w:color="auto" w:fill="FFFFFF"/>
        <w:spacing w:line="480" w:lineRule="auto"/>
        <w:jc w:val="both"/>
        <w:textAlignment w:val="baseline"/>
        <w:rPr>
          <w:rFonts w:ascii="Times New Roman" w:hAnsi="Times New Roman"/>
          <w:color w:val="000000"/>
          <w:sz w:val="24"/>
          <w:szCs w:val="24"/>
          <w:lang w:val="es-DO" w:eastAsia="es-DO"/>
        </w:rPr>
      </w:pPr>
    </w:p>
    <w:p w:rsidR="00FB1F6F" w:rsidRDefault="00FB1F6F" w:rsidP="00FB1F6F">
      <w:pPr>
        <w:shd w:val="clear" w:color="auto" w:fill="FFFFFF"/>
        <w:spacing w:line="480" w:lineRule="auto"/>
        <w:textAlignment w:val="baseline"/>
        <w:rPr>
          <w:rFonts w:ascii="Times New Roman" w:hAnsi="Times New Roman"/>
          <w:b/>
          <w:bCs/>
          <w:color w:val="000000"/>
          <w:sz w:val="24"/>
          <w:szCs w:val="24"/>
          <w:lang w:val="es-DO" w:eastAsia="es-DO"/>
        </w:rPr>
      </w:pPr>
      <w:r>
        <w:rPr>
          <w:rFonts w:ascii="Times New Roman" w:hAnsi="Times New Roman"/>
          <w:b/>
          <w:bCs/>
          <w:color w:val="000000"/>
          <w:sz w:val="24"/>
          <w:szCs w:val="24"/>
          <w:lang w:val="es-DO" w:eastAsia="es-DO"/>
        </w:rPr>
        <w:t>Tiene la finalidad de:</w:t>
      </w:r>
    </w:p>
    <w:p w:rsidR="00FB1F6F" w:rsidRPr="00863449" w:rsidRDefault="00FB1F6F" w:rsidP="00863449">
      <w:pPr>
        <w:numPr>
          <w:ilvl w:val="0"/>
          <w:numId w:val="3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Insertar el componente de prevención de drogas en las instituciones gubernamentales que realizan labores sociales.</w:t>
      </w:r>
    </w:p>
    <w:p w:rsidR="00FB1F6F" w:rsidRPr="00863449" w:rsidRDefault="00FB1F6F" w:rsidP="00FB1F6F">
      <w:pPr>
        <w:numPr>
          <w:ilvl w:val="0"/>
          <w:numId w:val="3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Ampliar la “RED comunitaria de Prevención” involucrando los líderes y representantes comunitarios para descentralizar las actividades de prevención.</w:t>
      </w:r>
    </w:p>
    <w:p w:rsidR="00FB1F6F" w:rsidRPr="00863449" w:rsidRDefault="00FB1F6F" w:rsidP="00FB1F6F">
      <w:pPr>
        <w:numPr>
          <w:ilvl w:val="0"/>
          <w:numId w:val="3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 xml:space="preserve">Capacitar a técnicos y dirigentes de organizaciones comunitarias e instituciones en la metodología de los </w:t>
      </w:r>
      <w:r>
        <w:rPr>
          <w:rFonts w:ascii="Times New Roman" w:hAnsi="Times New Roman"/>
          <w:bCs/>
          <w:color w:val="000000"/>
          <w:sz w:val="24"/>
          <w:szCs w:val="24"/>
          <w:lang w:val="es-DO" w:eastAsia="es-DO"/>
        </w:rPr>
        <w:t>diferentes programas</w:t>
      </w:r>
      <w:r>
        <w:rPr>
          <w:rFonts w:ascii="Times New Roman" w:hAnsi="Times New Roman"/>
          <w:color w:val="000000"/>
          <w:sz w:val="24"/>
          <w:szCs w:val="24"/>
          <w:lang w:val="es-DO" w:eastAsia="es-DO"/>
        </w:rPr>
        <w:t> en prevención del uso indebido de drogas.</w:t>
      </w:r>
    </w:p>
    <w:p w:rsidR="00FB1F6F" w:rsidRDefault="00FB1F6F" w:rsidP="008224B8">
      <w:pPr>
        <w:numPr>
          <w:ilvl w:val="0"/>
          <w:numId w:val="3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Orientar, apoyar y evaluar a las organizaciones comunitarias en programas multi-componentes de prevención de drogas en sus respectivas comunidades.</w:t>
      </w:r>
    </w:p>
    <w:p w:rsidR="00FB1F6F" w:rsidRDefault="00FB1F6F" w:rsidP="00FB1F6F">
      <w:pPr>
        <w:shd w:val="clear" w:color="auto" w:fill="FFFFFF"/>
        <w:spacing w:line="480" w:lineRule="auto"/>
        <w:jc w:val="both"/>
        <w:textAlignment w:val="baseline"/>
        <w:rPr>
          <w:rFonts w:ascii="Times New Roman" w:hAnsi="Times New Roman"/>
          <w:color w:val="000000"/>
          <w:sz w:val="24"/>
          <w:szCs w:val="24"/>
          <w:lang w:val="es-DO" w:eastAsia="es-DO"/>
        </w:rPr>
      </w:pPr>
    </w:p>
    <w:p w:rsidR="00FB1F6F" w:rsidRDefault="00FB1F6F" w:rsidP="008224B8">
      <w:pPr>
        <w:numPr>
          <w:ilvl w:val="0"/>
          <w:numId w:val="37"/>
        </w:numPr>
        <w:shd w:val="clear" w:color="auto" w:fill="FFFFFF"/>
        <w:spacing w:line="480" w:lineRule="auto"/>
        <w:ind w:left="221" w:hanging="357"/>
        <w:jc w:val="both"/>
        <w:textAlignment w:val="baseline"/>
        <w:rPr>
          <w:rFonts w:ascii="Times New Roman" w:hAnsi="Times New Roman"/>
          <w:color w:val="000000"/>
          <w:sz w:val="24"/>
          <w:szCs w:val="24"/>
          <w:lang w:val="es-DO" w:eastAsia="es-DO"/>
        </w:rPr>
      </w:pPr>
      <w:r>
        <w:rPr>
          <w:rFonts w:ascii="Times New Roman" w:hAnsi="Times New Roman"/>
          <w:color w:val="000000"/>
          <w:sz w:val="24"/>
          <w:szCs w:val="24"/>
          <w:lang w:val="es-DO" w:eastAsia="es-DO"/>
        </w:rPr>
        <w:t>Elaborar programas y proyectos estratégicos y materiales innovadores que se ajusten a las necesidades de las problemáticas de consumo de sustancias psicoactivas en un determinado contexto social.</w:t>
      </w:r>
    </w:p>
    <w:p w:rsidR="00FB1F6F" w:rsidRDefault="00FB1F6F" w:rsidP="00FB1F6F">
      <w:pPr>
        <w:spacing w:line="276" w:lineRule="auto"/>
        <w:rPr>
          <w:rFonts w:ascii="Times New Roman" w:hAnsi="Times New Roman"/>
          <w:b/>
          <w:sz w:val="24"/>
          <w:szCs w:val="24"/>
        </w:rPr>
      </w:pPr>
    </w:p>
    <w:p w:rsidR="00FB1F6F" w:rsidRDefault="00FB1F6F" w:rsidP="00FB1F6F">
      <w:pPr>
        <w:shd w:val="clear" w:color="auto" w:fill="A6A6A6"/>
        <w:spacing w:line="276" w:lineRule="auto"/>
        <w:jc w:val="center"/>
        <w:rPr>
          <w:rFonts w:ascii="Times New Roman" w:hAnsi="Times New Roman"/>
          <w:b/>
          <w:sz w:val="24"/>
          <w:szCs w:val="24"/>
          <w:lang w:val="es-DO"/>
        </w:rPr>
      </w:pPr>
      <w:r>
        <w:rPr>
          <w:rFonts w:ascii="Times New Roman" w:hAnsi="Times New Roman"/>
          <w:b/>
          <w:sz w:val="24"/>
          <w:szCs w:val="24"/>
          <w:lang w:val="es-DO"/>
        </w:rPr>
        <w:t>PROGRAMA FAMILIAS FUERTES</w:t>
      </w:r>
    </w:p>
    <w:p w:rsidR="00FB1F6F" w:rsidRDefault="00FB1F6F" w:rsidP="00FB1F6F">
      <w:pPr>
        <w:shd w:val="clear" w:color="auto" w:fill="A6A6A6"/>
        <w:spacing w:line="276" w:lineRule="auto"/>
        <w:jc w:val="center"/>
        <w:rPr>
          <w:rFonts w:ascii="Times New Roman" w:hAnsi="Times New Roman"/>
          <w:b/>
          <w:sz w:val="24"/>
          <w:szCs w:val="24"/>
        </w:rPr>
      </w:pPr>
      <w:r>
        <w:rPr>
          <w:rFonts w:ascii="Times New Roman" w:hAnsi="Times New Roman"/>
          <w:b/>
          <w:sz w:val="24"/>
          <w:szCs w:val="24"/>
        </w:rPr>
        <w:t>Coordinaciones - Capacitaciones – Implementaciones – Seguimientos</w:t>
      </w:r>
    </w:p>
    <w:p w:rsidR="00FB1F6F" w:rsidRDefault="00FB1F6F" w:rsidP="00FB1F6F">
      <w:pPr>
        <w:spacing w:line="480" w:lineRule="auto"/>
        <w:ind w:left="1068"/>
        <w:jc w:val="both"/>
        <w:rPr>
          <w:rFonts w:ascii="Times New Roman" w:hAnsi="Times New Roman"/>
          <w:b/>
          <w:sz w:val="24"/>
          <w:szCs w:val="24"/>
          <w:lang w:val="es-DO"/>
        </w:rPr>
      </w:pPr>
    </w:p>
    <w:p w:rsidR="00FB1F6F" w:rsidRDefault="00FB1F6F" w:rsidP="00836FE1">
      <w:pPr>
        <w:spacing w:line="480" w:lineRule="auto"/>
        <w:ind w:firstLine="708"/>
        <w:jc w:val="both"/>
        <w:rPr>
          <w:rFonts w:ascii="Times New Roman" w:hAnsi="Times New Roman"/>
          <w:sz w:val="24"/>
          <w:szCs w:val="24"/>
          <w:shd w:val="clear" w:color="auto" w:fill="FFFFFF"/>
          <w:lang w:val="es-DO"/>
        </w:rPr>
      </w:pPr>
      <w:r>
        <w:rPr>
          <w:rFonts w:ascii="Times New Roman" w:hAnsi="Times New Roman"/>
          <w:b/>
          <w:color w:val="000000"/>
          <w:sz w:val="24"/>
          <w:szCs w:val="24"/>
          <w:shd w:val="clear" w:color="auto" w:fill="FFFFFF"/>
          <w:lang w:val="es-DO"/>
        </w:rPr>
        <w:lastRenderedPageBreak/>
        <w:t>El Programa “Familias Fuertes”</w:t>
      </w:r>
      <w:r w:rsidR="00836FE1">
        <w:rPr>
          <w:rFonts w:ascii="Times New Roman" w:hAnsi="Times New Roman"/>
          <w:b/>
          <w:color w:val="000000"/>
          <w:sz w:val="24"/>
          <w:szCs w:val="24"/>
          <w:shd w:val="clear" w:color="auto" w:fill="FFFFFF"/>
          <w:lang w:val="es-DO"/>
        </w:rPr>
        <w:t xml:space="preserve"> </w:t>
      </w:r>
      <w:r>
        <w:rPr>
          <w:rFonts w:ascii="Times New Roman" w:hAnsi="Times New Roman"/>
          <w:sz w:val="24"/>
          <w:szCs w:val="24"/>
          <w:shd w:val="clear" w:color="auto" w:fill="FFFFFF"/>
          <w:lang w:val="es-DO"/>
        </w:rPr>
        <w:t>Es un programa de fortalecimiento familiar; dirigido a reducir factores de riesgo relacionados con la familia y en construir estrategias de protección tanto para jóvenes como para sus padres, madres o tutores.</w:t>
      </w:r>
    </w:p>
    <w:p w:rsidR="00FB1F6F" w:rsidRDefault="00FB1F6F" w:rsidP="00FB1F6F">
      <w:pPr>
        <w:spacing w:line="480" w:lineRule="auto"/>
        <w:ind w:firstLine="708"/>
        <w:jc w:val="both"/>
        <w:rPr>
          <w:rFonts w:ascii="Times New Roman" w:hAnsi="Times New Roman"/>
          <w:sz w:val="24"/>
          <w:szCs w:val="24"/>
          <w:shd w:val="clear" w:color="auto" w:fill="FFFFFF"/>
          <w:lang w:val="es-DO"/>
        </w:rPr>
      </w:pPr>
      <w:r>
        <w:rPr>
          <w:rFonts w:ascii="Times New Roman" w:hAnsi="Times New Roman"/>
          <w:sz w:val="24"/>
          <w:szCs w:val="24"/>
          <w:shd w:val="clear" w:color="auto" w:fill="FFFFFF"/>
          <w:lang w:val="es-DO"/>
        </w:rPr>
        <w:t>Nuestro propósito es articular dicho programa con diferentes organizaciones comunitarias, iglesiase instituciones que ejecutan programas sociales dirigidos a las familias,  para que las mismas implementen los talleres de Familias Fuertes con grupos de familias a través de s</w:t>
      </w:r>
      <w:r w:rsidR="00B503CE">
        <w:rPr>
          <w:rFonts w:ascii="Times New Roman" w:hAnsi="Times New Roman"/>
          <w:sz w:val="24"/>
          <w:szCs w:val="24"/>
          <w:shd w:val="clear" w:color="auto" w:fill="FFFFFF"/>
          <w:lang w:val="es-DO"/>
        </w:rPr>
        <w:t>us estructuras institucionales y</w:t>
      </w:r>
      <w:r>
        <w:rPr>
          <w:rFonts w:ascii="Times New Roman" w:hAnsi="Times New Roman"/>
          <w:sz w:val="24"/>
          <w:szCs w:val="24"/>
          <w:shd w:val="clear" w:color="auto" w:fill="FFFFFF"/>
          <w:lang w:val="es-DO"/>
        </w:rPr>
        <w:t>/o comunitarias, para lograr una mayor cobertura nacional.</w:t>
      </w:r>
    </w:p>
    <w:p w:rsidR="00FB1F6F" w:rsidRDefault="00FB1F6F" w:rsidP="00FB1F6F">
      <w:pPr>
        <w:spacing w:line="480" w:lineRule="auto"/>
        <w:ind w:firstLine="708"/>
        <w:jc w:val="both"/>
        <w:rPr>
          <w:rFonts w:ascii="Times New Roman" w:hAnsi="Times New Roman"/>
          <w:sz w:val="24"/>
          <w:szCs w:val="24"/>
          <w:shd w:val="clear" w:color="auto" w:fill="FFFFFF"/>
          <w:lang w:val="es-DO"/>
        </w:rPr>
      </w:pPr>
    </w:p>
    <w:p w:rsidR="00FB1F6F" w:rsidRDefault="00FB1F6F" w:rsidP="00FB1F6F">
      <w:pPr>
        <w:spacing w:line="480" w:lineRule="auto"/>
        <w:ind w:firstLine="708"/>
        <w:jc w:val="both"/>
        <w:rPr>
          <w:rFonts w:ascii="Times New Roman" w:hAnsi="Times New Roman"/>
          <w:sz w:val="24"/>
          <w:szCs w:val="24"/>
          <w:shd w:val="clear" w:color="auto" w:fill="FFFFFF"/>
          <w:lang w:val="es-DO"/>
        </w:rPr>
      </w:pPr>
      <w:r>
        <w:rPr>
          <w:rFonts w:ascii="Times New Roman" w:hAnsi="Times New Roman"/>
          <w:sz w:val="24"/>
          <w:szCs w:val="24"/>
          <w:shd w:val="clear" w:color="auto" w:fill="FFFFFF"/>
          <w:lang w:val="es-DO"/>
        </w:rPr>
        <w:t>El objetivo general de este programa es orientar a las familias a mejorar la salud y el desarrollo de adolescentes entre 10-14 años y prevenir conductas de riesgo a través de la promoción de la comunicación entre padres e hijos. La meta es fomentar un entorno de protección y prevención del abuso de sustancias y otras conductas que comprometan la salud de los adolescentes.</w:t>
      </w:r>
    </w:p>
    <w:p w:rsidR="00276FE2" w:rsidRDefault="00276FE2" w:rsidP="00836FE1">
      <w:pPr>
        <w:spacing w:line="480" w:lineRule="auto"/>
        <w:jc w:val="both"/>
        <w:rPr>
          <w:rFonts w:ascii="Times New Roman" w:hAnsi="Times New Roman"/>
          <w:sz w:val="24"/>
          <w:szCs w:val="24"/>
          <w:shd w:val="clear" w:color="auto" w:fill="FFFFFF"/>
          <w:lang w:val="es-DO"/>
        </w:rPr>
      </w:pPr>
    </w:p>
    <w:p w:rsidR="00FB1F6F" w:rsidRDefault="00FB1F6F" w:rsidP="00FB1F6F">
      <w:pPr>
        <w:spacing w:line="480" w:lineRule="auto"/>
        <w:ind w:firstLine="708"/>
        <w:jc w:val="both"/>
        <w:rPr>
          <w:rFonts w:ascii="Times New Roman" w:hAnsi="Times New Roman"/>
          <w:bCs/>
          <w:sz w:val="24"/>
          <w:szCs w:val="24"/>
          <w:shd w:val="clear" w:color="auto" w:fill="FFFFFF"/>
          <w:lang w:val="es-DO"/>
        </w:rPr>
      </w:pPr>
      <w:r>
        <w:rPr>
          <w:rFonts w:ascii="Times New Roman" w:hAnsi="Times New Roman"/>
          <w:b/>
          <w:bCs/>
          <w:sz w:val="24"/>
          <w:szCs w:val="24"/>
          <w:shd w:val="clear" w:color="auto" w:fill="FFFFFF"/>
          <w:lang w:val="es-DO"/>
        </w:rPr>
        <w:t>El Programa Familias Fuertes:</w:t>
      </w:r>
      <w:r>
        <w:rPr>
          <w:rFonts w:ascii="Times New Roman" w:hAnsi="Times New Roman"/>
          <w:bCs/>
          <w:sz w:val="24"/>
          <w:szCs w:val="24"/>
          <w:shd w:val="clear" w:color="auto" w:fill="FFFFFF"/>
          <w:lang w:val="es-DO"/>
        </w:rPr>
        <w:t xml:space="preserve"> Amor y Límites, es un Programa de prevención tanto universal como selectiva, que ha dado evidencia de resultados positivos en el trabajo de conductas de riesgo tales como: el uso indebido de alcohol y otras drogas, las relaciones sexuales a temprana edad, embarazo en adolescente, agresión y abandono escolar, entre otras</w:t>
      </w:r>
      <w:r>
        <w:rPr>
          <w:rFonts w:ascii="Times New Roman" w:hAnsi="Times New Roman"/>
          <w:sz w:val="24"/>
          <w:szCs w:val="24"/>
          <w:shd w:val="clear" w:color="auto" w:fill="FFFFFF"/>
          <w:lang w:val="es-DO"/>
        </w:rPr>
        <w:t>, y</w:t>
      </w:r>
      <w:r>
        <w:rPr>
          <w:rFonts w:ascii="Times New Roman" w:hAnsi="Times New Roman"/>
          <w:bCs/>
          <w:sz w:val="24"/>
          <w:szCs w:val="24"/>
          <w:shd w:val="clear" w:color="auto" w:fill="FFFFFF"/>
          <w:lang w:val="es-DO"/>
        </w:rPr>
        <w:t xml:space="preserve"> se basa en el fortalecimiento familiar y en una sólida evidencia científica, que ha demostrado que tanto los padres como los hijos/as cumplen un rol muy importante en la prevención del consumo de drogas y otras conductas de riesgos. También reduce la prevalencia de estas, promoviendo el auto-control y estrategias positivas de resolución de conflictos, (Ary et al., 1999; Van Ryzin, Fosco, y Dishion, 2012).</w:t>
      </w:r>
    </w:p>
    <w:p w:rsidR="00836FE1" w:rsidRDefault="00836FE1" w:rsidP="00FB1F6F">
      <w:pPr>
        <w:spacing w:line="480" w:lineRule="auto"/>
        <w:ind w:firstLine="708"/>
        <w:jc w:val="both"/>
        <w:rPr>
          <w:rFonts w:ascii="Times New Roman" w:hAnsi="Times New Roman"/>
          <w:bCs/>
          <w:sz w:val="24"/>
          <w:szCs w:val="24"/>
          <w:shd w:val="clear" w:color="auto" w:fill="FFFFFF"/>
          <w:lang w:val="es-DO"/>
        </w:rPr>
      </w:pPr>
    </w:p>
    <w:p w:rsidR="00836FE1" w:rsidRDefault="00836FE1" w:rsidP="00FB1F6F">
      <w:pPr>
        <w:spacing w:line="480" w:lineRule="auto"/>
        <w:ind w:firstLine="708"/>
        <w:jc w:val="both"/>
        <w:rPr>
          <w:rFonts w:ascii="Times New Roman" w:hAnsi="Times New Roman"/>
          <w:bCs/>
          <w:sz w:val="24"/>
          <w:szCs w:val="24"/>
          <w:shd w:val="clear" w:color="auto" w:fill="FFFFFF"/>
          <w:lang w:val="es-DO"/>
        </w:rPr>
      </w:pPr>
    </w:p>
    <w:p w:rsidR="00836FE1" w:rsidRDefault="00836FE1" w:rsidP="00FB1F6F">
      <w:pPr>
        <w:spacing w:line="480" w:lineRule="auto"/>
        <w:ind w:firstLine="708"/>
        <w:jc w:val="both"/>
        <w:rPr>
          <w:rFonts w:ascii="Times New Roman" w:hAnsi="Times New Roman"/>
          <w:bCs/>
          <w:sz w:val="24"/>
          <w:szCs w:val="24"/>
          <w:shd w:val="clear" w:color="auto" w:fill="FFFFFF"/>
          <w:lang w:val="es-DO"/>
        </w:rPr>
      </w:pPr>
    </w:p>
    <w:p w:rsidR="00FB1F6F" w:rsidRDefault="00FB1F6F" w:rsidP="00FB1F6F">
      <w:pPr>
        <w:spacing w:line="480" w:lineRule="auto"/>
        <w:ind w:firstLine="708"/>
        <w:jc w:val="both"/>
        <w:rPr>
          <w:rFonts w:ascii="Times New Roman" w:hAnsi="Times New Roman"/>
          <w:bCs/>
          <w:sz w:val="24"/>
          <w:szCs w:val="24"/>
          <w:shd w:val="clear" w:color="auto" w:fill="FFFFFF"/>
          <w:lang w:val="es-DO"/>
        </w:rPr>
      </w:pPr>
      <w:r>
        <w:rPr>
          <w:rFonts w:ascii="Times New Roman" w:hAnsi="Times New Roman"/>
          <w:b/>
          <w:bCs/>
          <w:sz w:val="24"/>
          <w:szCs w:val="24"/>
          <w:shd w:val="clear" w:color="auto" w:fill="FFFFFF"/>
          <w:lang w:val="es-DO"/>
        </w:rPr>
        <w:t>El Programa Familias Fuertes</w:t>
      </w:r>
      <w:r>
        <w:rPr>
          <w:rFonts w:ascii="Times New Roman" w:hAnsi="Times New Roman"/>
          <w:bCs/>
          <w:sz w:val="24"/>
          <w:szCs w:val="24"/>
          <w:shd w:val="clear" w:color="auto" w:fill="FFFFFF"/>
          <w:lang w:val="es-DO"/>
        </w:rPr>
        <w:t xml:space="preserve"> se fundamenta en la teoría ecológica propuesta por Bronfenbrenner, y en específico el modelo ecológico social de la conducta problema en adolescentes propuesto por </w:t>
      </w:r>
      <w:r w:rsidRPr="00276FE2">
        <w:rPr>
          <w:rFonts w:ascii="Times New Roman" w:hAnsi="Times New Roman"/>
          <w:b/>
          <w:bCs/>
          <w:sz w:val="24"/>
          <w:szCs w:val="24"/>
          <w:shd w:val="clear" w:color="auto" w:fill="FFFFFF"/>
          <w:lang w:val="es-DO"/>
        </w:rPr>
        <w:t>Kumpfer</w:t>
      </w:r>
      <w:r>
        <w:rPr>
          <w:rFonts w:ascii="Times New Roman" w:hAnsi="Times New Roman"/>
          <w:bCs/>
          <w:sz w:val="24"/>
          <w:szCs w:val="24"/>
          <w:shd w:val="clear" w:color="auto" w:fill="FFFFFF"/>
          <w:lang w:val="es-DO"/>
        </w:rPr>
        <w:t xml:space="preserve"> y </w:t>
      </w:r>
      <w:r w:rsidRPr="00276FE2">
        <w:rPr>
          <w:rFonts w:ascii="Times New Roman" w:hAnsi="Times New Roman"/>
          <w:b/>
          <w:bCs/>
          <w:sz w:val="24"/>
          <w:szCs w:val="24"/>
          <w:shd w:val="clear" w:color="auto" w:fill="FFFFFF"/>
          <w:lang w:val="es-DO"/>
        </w:rPr>
        <w:t>Turner</w:t>
      </w:r>
      <w:r>
        <w:rPr>
          <w:rFonts w:ascii="Times New Roman" w:hAnsi="Times New Roman"/>
          <w:bCs/>
          <w:sz w:val="24"/>
          <w:szCs w:val="24"/>
          <w:shd w:val="clear" w:color="auto" w:fill="FFFFFF"/>
          <w:lang w:val="es-DO"/>
        </w:rPr>
        <w:t xml:space="preserve"> que se basa en que los factores familiares relacionados al vínculo establecido entre padres e hijos/as, y a las prácticas de modelamiento de las conductas de los hijos/as (como son la disciplina y la supervisión), que influencian en el impacto que tienen los amigos en el consumo de drogas y otras conductas problemáticas.</w:t>
      </w:r>
    </w:p>
    <w:p w:rsidR="00836FE1" w:rsidRDefault="00836FE1" w:rsidP="00FB1F6F">
      <w:pPr>
        <w:spacing w:line="480" w:lineRule="auto"/>
        <w:ind w:firstLine="708"/>
        <w:jc w:val="both"/>
        <w:rPr>
          <w:rFonts w:ascii="Times New Roman" w:hAnsi="Times New Roman"/>
          <w:bCs/>
          <w:sz w:val="24"/>
          <w:szCs w:val="24"/>
          <w:shd w:val="clear" w:color="auto" w:fill="FFFFFF"/>
          <w:lang w:val="es-DO"/>
        </w:rPr>
      </w:pPr>
    </w:p>
    <w:p w:rsidR="00FB1F6F" w:rsidRDefault="00FB1F6F" w:rsidP="00836FE1">
      <w:pPr>
        <w:spacing w:line="480" w:lineRule="auto"/>
        <w:jc w:val="both"/>
        <w:rPr>
          <w:rFonts w:ascii="Times New Roman" w:hAnsi="Times New Roman"/>
          <w:sz w:val="24"/>
          <w:szCs w:val="24"/>
        </w:rPr>
      </w:pPr>
      <w:r>
        <w:rPr>
          <w:rFonts w:ascii="Times New Roman" w:hAnsi="Times New Roman"/>
          <w:sz w:val="24"/>
          <w:szCs w:val="24"/>
        </w:rPr>
        <w:t>El Programa Familias Fuertes está conformado por tres modalidades:</w:t>
      </w:r>
    </w:p>
    <w:p w:rsidR="00836FE1" w:rsidRPr="00836FE1" w:rsidRDefault="00FB1F6F" w:rsidP="00836FE1">
      <w:pPr>
        <w:pStyle w:val="Prrafodelista"/>
        <w:numPr>
          <w:ilvl w:val="0"/>
          <w:numId w:val="38"/>
        </w:numPr>
        <w:tabs>
          <w:tab w:val="left" w:pos="360"/>
        </w:tabs>
        <w:spacing w:line="480" w:lineRule="auto"/>
        <w:jc w:val="both"/>
        <w:rPr>
          <w:rFonts w:ascii="Times New Roman" w:hAnsi="Times New Roman"/>
          <w:sz w:val="24"/>
          <w:szCs w:val="24"/>
        </w:rPr>
      </w:pPr>
      <w:r>
        <w:rPr>
          <w:rFonts w:ascii="Times New Roman" w:hAnsi="Times New Roman"/>
          <w:b/>
          <w:sz w:val="24"/>
          <w:szCs w:val="24"/>
        </w:rPr>
        <w:t>Capacitaciones:</w:t>
      </w:r>
      <w:r>
        <w:rPr>
          <w:rFonts w:ascii="Times New Roman" w:hAnsi="Times New Roman"/>
          <w:sz w:val="24"/>
          <w:szCs w:val="24"/>
        </w:rPr>
        <w:t xml:space="preserve"> en este componente se forman los facilitadores en la metodología del Programa Familias Fuertes, para que realicen las intervenciones directamente con las familias.</w:t>
      </w:r>
    </w:p>
    <w:p w:rsidR="00FB1F6F" w:rsidRDefault="00FB1F6F" w:rsidP="008224B8">
      <w:pPr>
        <w:pStyle w:val="Prrafodelista"/>
        <w:numPr>
          <w:ilvl w:val="0"/>
          <w:numId w:val="38"/>
        </w:numPr>
        <w:tabs>
          <w:tab w:val="left" w:pos="360"/>
        </w:tabs>
        <w:spacing w:line="480" w:lineRule="auto"/>
        <w:jc w:val="both"/>
        <w:rPr>
          <w:rFonts w:ascii="Times New Roman" w:hAnsi="Times New Roman"/>
          <w:sz w:val="24"/>
          <w:szCs w:val="24"/>
        </w:rPr>
      </w:pPr>
      <w:r>
        <w:rPr>
          <w:rFonts w:ascii="Times New Roman" w:hAnsi="Times New Roman"/>
          <w:b/>
          <w:sz w:val="24"/>
          <w:szCs w:val="24"/>
        </w:rPr>
        <w:t xml:space="preserve">Implementaciones: </w:t>
      </w:r>
      <w:r>
        <w:rPr>
          <w:rFonts w:ascii="Times New Roman" w:hAnsi="Times New Roman"/>
          <w:sz w:val="24"/>
          <w:szCs w:val="24"/>
        </w:rPr>
        <w:t>en esta parte se realizan los talleres con las sesiones dirigidas a los padres/madres y tutores, así como también las sesiones de los adolescentes de 10 a 14 años y las de familias.</w:t>
      </w:r>
    </w:p>
    <w:p w:rsidR="00FB1F6F" w:rsidRDefault="00FB1F6F" w:rsidP="008224B8">
      <w:pPr>
        <w:pStyle w:val="Prrafodelista"/>
        <w:numPr>
          <w:ilvl w:val="0"/>
          <w:numId w:val="38"/>
        </w:numPr>
        <w:tabs>
          <w:tab w:val="left" w:pos="360"/>
        </w:tabs>
        <w:spacing w:line="480" w:lineRule="auto"/>
        <w:jc w:val="both"/>
        <w:rPr>
          <w:rFonts w:ascii="Times New Roman" w:hAnsi="Times New Roman"/>
          <w:sz w:val="24"/>
          <w:szCs w:val="24"/>
        </w:rPr>
      </w:pPr>
      <w:r>
        <w:rPr>
          <w:rFonts w:ascii="Times New Roman" w:hAnsi="Times New Roman"/>
          <w:b/>
          <w:sz w:val="24"/>
          <w:szCs w:val="24"/>
        </w:rPr>
        <w:t xml:space="preserve">Plan de seguimiento: </w:t>
      </w:r>
      <w:r>
        <w:rPr>
          <w:rFonts w:ascii="Times New Roman" w:hAnsi="Times New Roman"/>
          <w:sz w:val="24"/>
          <w:szCs w:val="24"/>
        </w:rPr>
        <w:t>en este proceso se realiza el seguimiento a las familias, para evaluar el impacto de los aprendizajes del programa.</w:t>
      </w:r>
    </w:p>
    <w:p w:rsidR="00836FE1" w:rsidRDefault="00836FE1" w:rsidP="00FB1F6F">
      <w:pPr>
        <w:tabs>
          <w:tab w:val="left" w:pos="360"/>
        </w:tabs>
        <w:spacing w:after="200" w:line="276" w:lineRule="auto"/>
        <w:rPr>
          <w:rFonts w:ascii="Times New Roman" w:hAnsi="Times New Roman"/>
          <w:b/>
          <w:sz w:val="24"/>
          <w:szCs w:val="24"/>
        </w:rPr>
      </w:pPr>
    </w:p>
    <w:p w:rsidR="00836FE1" w:rsidRDefault="00836FE1" w:rsidP="00FB1F6F">
      <w:pPr>
        <w:tabs>
          <w:tab w:val="left" w:pos="360"/>
        </w:tabs>
        <w:spacing w:after="200" w:line="276" w:lineRule="auto"/>
        <w:rPr>
          <w:rFonts w:ascii="Times New Roman" w:hAnsi="Times New Roman"/>
          <w:b/>
          <w:sz w:val="24"/>
          <w:szCs w:val="24"/>
        </w:rPr>
      </w:pPr>
    </w:p>
    <w:p w:rsidR="00836FE1" w:rsidRDefault="00836FE1" w:rsidP="00FB1F6F">
      <w:pPr>
        <w:tabs>
          <w:tab w:val="left" w:pos="360"/>
        </w:tabs>
        <w:spacing w:after="200" w:line="276" w:lineRule="auto"/>
        <w:rPr>
          <w:rFonts w:ascii="Times New Roman" w:hAnsi="Times New Roman"/>
          <w:b/>
          <w:sz w:val="24"/>
          <w:szCs w:val="24"/>
        </w:rPr>
      </w:pPr>
    </w:p>
    <w:p w:rsidR="00836FE1" w:rsidRDefault="00836FE1" w:rsidP="00FB1F6F">
      <w:pPr>
        <w:tabs>
          <w:tab w:val="left" w:pos="360"/>
        </w:tabs>
        <w:spacing w:after="200" w:line="276" w:lineRule="auto"/>
        <w:rPr>
          <w:rFonts w:ascii="Times New Roman" w:hAnsi="Times New Roman"/>
          <w:b/>
          <w:sz w:val="24"/>
          <w:szCs w:val="24"/>
        </w:rPr>
      </w:pPr>
    </w:p>
    <w:p w:rsidR="00836FE1" w:rsidRDefault="00836FE1" w:rsidP="00FB1F6F">
      <w:pPr>
        <w:tabs>
          <w:tab w:val="left" w:pos="360"/>
        </w:tabs>
        <w:spacing w:after="200" w:line="276" w:lineRule="auto"/>
        <w:rPr>
          <w:rFonts w:ascii="Times New Roman" w:hAnsi="Times New Roman"/>
          <w:b/>
          <w:sz w:val="24"/>
          <w:szCs w:val="24"/>
        </w:rPr>
      </w:pPr>
    </w:p>
    <w:p w:rsidR="00836FE1" w:rsidRDefault="00836FE1" w:rsidP="00FB1F6F">
      <w:pPr>
        <w:tabs>
          <w:tab w:val="left" w:pos="360"/>
        </w:tabs>
        <w:spacing w:after="200" w:line="276" w:lineRule="auto"/>
        <w:rPr>
          <w:rFonts w:ascii="Times New Roman" w:hAnsi="Times New Roman"/>
          <w:b/>
          <w:sz w:val="24"/>
          <w:szCs w:val="24"/>
        </w:rPr>
      </w:pPr>
    </w:p>
    <w:p w:rsidR="00836FE1" w:rsidRDefault="00836FE1" w:rsidP="00FB1F6F">
      <w:pPr>
        <w:tabs>
          <w:tab w:val="left" w:pos="360"/>
        </w:tabs>
        <w:spacing w:after="200" w:line="276" w:lineRule="auto"/>
        <w:rPr>
          <w:rFonts w:ascii="Times New Roman" w:hAnsi="Times New Roman"/>
          <w:b/>
          <w:sz w:val="24"/>
          <w:szCs w:val="24"/>
        </w:rPr>
      </w:pPr>
    </w:p>
    <w:p w:rsidR="00836FE1" w:rsidRDefault="00836FE1" w:rsidP="00FB1F6F">
      <w:pPr>
        <w:tabs>
          <w:tab w:val="left" w:pos="360"/>
        </w:tabs>
        <w:spacing w:after="200" w:line="276" w:lineRule="auto"/>
        <w:rPr>
          <w:rFonts w:ascii="Times New Roman" w:hAnsi="Times New Roman"/>
          <w:b/>
          <w:sz w:val="24"/>
          <w:szCs w:val="24"/>
        </w:rPr>
      </w:pPr>
    </w:p>
    <w:p w:rsidR="00836FE1" w:rsidRDefault="00836FE1" w:rsidP="00FB1F6F">
      <w:pPr>
        <w:tabs>
          <w:tab w:val="left" w:pos="360"/>
        </w:tabs>
        <w:spacing w:after="200" w:line="276" w:lineRule="auto"/>
        <w:rPr>
          <w:rFonts w:ascii="Times New Roman" w:hAnsi="Times New Roman"/>
          <w:b/>
          <w:sz w:val="24"/>
          <w:szCs w:val="24"/>
        </w:rPr>
      </w:pPr>
    </w:p>
    <w:p w:rsidR="00FB1F6F" w:rsidRDefault="00FB1F6F" w:rsidP="00FB1F6F">
      <w:pPr>
        <w:tabs>
          <w:tab w:val="left" w:pos="360"/>
        </w:tabs>
        <w:spacing w:after="200" w:line="276" w:lineRule="auto"/>
        <w:rPr>
          <w:rFonts w:ascii="Times New Roman" w:hAnsi="Times New Roman"/>
          <w:b/>
          <w:sz w:val="24"/>
          <w:szCs w:val="24"/>
        </w:rPr>
      </w:pPr>
      <w:r>
        <w:rPr>
          <w:rFonts w:ascii="Times New Roman" w:hAnsi="Times New Roman"/>
          <w:b/>
          <w:sz w:val="24"/>
          <w:szCs w:val="24"/>
        </w:rPr>
        <w:t>Capacitaciones en el Programa Familias Fuertes 2017</w:t>
      </w:r>
    </w:p>
    <w:tbl>
      <w:tblPr>
        <w:tblpPr w:leftFromText="141" w:rightFromText="141" w:bottomFromText="200" w:vertAnchor="text" w:horzAnchor="margin" w:tblpX="-272" w:tblpY="8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26"/>
        <w:gridCol w:w="2835"/>
        <w:gridCol w:w="1701"/>
        <w:gridCol w:w="2126"/>
      </w:tblGrid>
      <w:tr w:rsidR="00E75D6C" w:rsidTr="00E75D6C">
        <w:trPr>
          <w:trHeight w:val="557"/>
        </w:trPr>
        <w:tc>
          <w:tcPr>
            <w:tcW w:w="2235" w:type="dxa"/>
            <w:tcBorders>
              <w:top w:val="single" w:sz="4" w:space="0" w:color="000000"/>
              <w:left w:val="single" w:sz="4" w:space="0" w:color="000000"/>
              <w:bottom w:val="single" w:sz="4" w:space="0" w:color="000000"/>
              <w:right w:val="single" w:sz="4" w:space="0" w:color="000000"/>
            </w:tcBorders>
            <w:hideMark/>
          </w:tcPr>
          <w:p w:rsidR="00FB1F6F" w:rsidRDefault="00FB1F6F" w:rsidP="00E75D6C">
            <w:pPr>
              <w:spacing w:line="276" w:lineRule="auto"/>
              <w:jc w:val="center"/>
              <w:rPr>
                <w:rFonts w:ascii="Times New Roman" w:hAnsi="Times New Roman"/>
                <w:b/>
                <w:sz w:val="24"/>
                <w:szCs w:val="24"/>
              </w:rPr>
            </w:pPr>
            <w:r>
              <w:rPr>
                <w:rFonts w:ascii="Times New Roman" w:hAnsi="Times New Roman"/>
                <w:b/>
                <w:sz w:val="24"/>
                <w:szCs w:val="24"/>
              </w:rPr>
              <w:t xml:space="preserve">Instituciones  Co-Auspiciadoras </w:t>
            </w:r>
          </w:p>
        </w:tc>
        <w:tc>
          <w:tcPr>
            <w:tcW w:w="2126" w:type="dxa"/>
            <w:tcBorders>
              <w:top w:val="single" w:sz="4" w:space="0" w:color="000000"/>
              <w:left w:val="single" w:sz="4" w:space="0" w:color="000000"/>
              <w:bottom w:val="single" w:sz="4" w:space="0" w:color="000000"/>
              <w:right w:val="single" w:sz="4" w:space="0" w:color="000000"/>
            </w:tcBorders>
            <w:hideMark/>
          </w:tcPr>
          <w:p w:rsidR="00FB1F6F" w:rsidRDefault="00FB1F6F" w:rsidP="00E75D6C">
            <w:pPr>
              <w:spacing w:line="276" w:lineRule="auto"/>
              <w:jc w:val="center"/>
              <w:rPr>
                <w:rFonts w:ascii="Times New Roman" w:hAnsi="Times New Roman"/>
                <w:b/>
                <w:sz w:val="24"/>
                <w:szCs w:val="24"/>
              </w:rPr>
            </w:pPr>
            <w:r>
              <w:rPr>
                <w:rFonts w:ascii="Times New Roman" w:hAnsi="Times New Roman"/>
                <w:b/>
                <w:sz w:val="24"/>
                <w:szCs w:val="24"/>
              </w:rPr>
              <w:t xml:space="preserve">Perfil de los participantes </w:t>
            </w:r>
          </w:p>
        </w:tc>
        <w:tc>
          <w:tcPr>
            <w:tcW w:w="2835" w:type="dxa"/>
            <w:tcBorders>
              <w:top w:val="single" w:sz="4" w:space="0" w:color="000000"/>
              <w:left w:val="single" w:sz="4" w:space="0" w:color="000000"/>
              <w:bottom w:val="single" w:sz="4" w:space="0" w:color="000000"/>
              <w:right w:val="single" w:sz="4" w:space="0" w:color="000000"/>
            </w:tcBorders>
            <w:hideMark/>
          </w:tcPr>
          <w:p w:rsidR="00FB1F6F" w:rsidRDefault="00FB1F6F" w:rsidP="00E75D6C">
            <w:pPr>
              <w:spacing w:line="276" w:lineRule="auto"/>
              <w:jc w:val="center"/>
              <w:rPr>
                <w:rFonts w:ascii="Times New Roman" w:hAnsi="Times New Roman"/>
                <w:b/>
                <w:sz w:val="24"/>
                <w:szCs w:val="24"/>
              </w:rPr>
            </w:pPr>
            <w:r>
              <w:rPr>
                <w:rFonts w:ascii="Times New Roman" w:hAnsi="Times New Roman"/>
                <w:b/>
                <w:sz w:val="24"/>
                <w:szCs w:val="24"/>
              </w:rPr>
              <w:t>Instituciones participantes</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rsidP="00E75D6C">
            <w:pPr>
              <w:spacing w:line="276" w:lineRule="auto"/>
              <w:jc w:val="center"/>
              <w:rPr>
                <w:rFonts w:ascii="Times New Roman" w:hAnsi="Times New Roman"/>
                <w:b/>
                <w:sz w:val="24"/>
                <w:szCs w:val="24"/>
              </w:rPr>
            </w:pPr>
            <w:r>
              <w:rPr>
                <w:rFonts w:ascii="Times New Roman" w:hAnsi="Times New Roman"/>
                <w:b/>
                <w:sz w:val="24"/>
                <w:szCs w:val="24"/>
              </w:rPr>
              <w:t xml:space="preserve">No. de Capacitados </w:t>
            </w:r>
          </w:p>
        </w:tc>
        <w:tc>
          <w:tcPr>
            <w:tcW w:w="2126" w:type="dxa"/>
            <w:tcBorders>
              <w:top w:val="single" w:sz="4" w:space="0" w:color="000000"/>
              <w:left w:val="single" w:sz="4" w:space="0" w:color="000000"/>
              <w:bottom w:val="single" w:sz="4" w:space="0" w:color="000000"/>
              <w:right w:val="single" w:sz="4" w:space="0" w:color="auto"/>
            </w:tcBorders>
            <w:hideMark/>
          </w:tcPr>
          <w:p w:rsidR="00FB1F6F" w:rsidRDefault="00FB1F6F" w:rsidP="00E75D6C">
            <w:pPr>
              <w:spacing w:line="276" w:lineRule="auto"/>
              <w:jc w:val="center"/>
              <w:rPr>
                <w:rFonts w:ascii="Times New Roman" w:hAnsi="Times New Roman"/>
                <w:b/>
                <w:sz w:val="24"/>
                <w:szCs w:val="24"/>
              </w:rPr>
            </w:pPr>
            <w:r>
              <w:rPr>
                <w:rFonts w:ascii="Times New Roman" w:hAnsi="Times New Roman"/>
                <w:b/>
                <w:sz w:val="24"/>
                <w:szCs w:val="24"/>
              </w:rPr>
              <w:t xml:space="preserve">Fechas de las Capacitaciones </w:t>
            </w:r>
          </w:p>
        </w:tc>
      </w:tr>
      <w:tr w:rsidR="00E75D6C" w:rsidTr="00E75D6C">
        <w:trPr>
          <w:trHeight w:val="709"/>
        </w:trPr>
        <w:tc>
          <w:tcPr>
            <w:tcW w:w="22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CND, Despacho, UNODC</w:t>
            </w:r>
          </w:p>
        </w:tc>
        <w:tc>
          <w:tcPr>
            <w:tcW w:w="2126"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Psicólogos</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Líderes de la Iglesia</w:t>
            </w:r>
          </w:p>
        </w:tc>
        <w:tc>
          <w:tcPr>
            <w:tcW w:w="28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Despacho</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Pastoral Familiar de la Iglesia Católica</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23 participantes</w:t>
            </w:r>
          </w:p>
        </w:tc>
        <w:tc>
          <w:tcPr>
            <w:tcW w:w="2126" w:type="dxa"/>
            <w:tcBorders>
              <w:top w:val="single" w:sz="4" w:space="0" w:color="000000"/>
              <w:left w:val="single" w:sz="4" w:space="0" w:color="000000"/>
              <w:bottom w:val="single" w:sz="4" w:space="0" w:color="000000"/>
              <w:right w:val="single" w:sz="4" w:space="0" w:color="auto"/>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2, 4, 9, 11, 15, 18, 22 y 25 de mayo</w:t>
            </w:r>
          </w:p>
        </w:tc>
      </w:tr>
      <w:tr w:rsidR="00E75D6C" w:rsidTr="00E75D6C">
        <w:trPr>
          <w:trHeight w:val="709"/>
        </w:trPr>
        <w:tc>
          <w:tcPr>
            <w:tcW w:w="22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CODOPSI</w:t>
            </w:r>
          </w:p>
        </w:tc>
        <w:tc>
          <w:tcPr>
            <w:tcW w:w="2126"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 xml:space="preserve">Psicólogos </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 xml:space="preserve">Docentes </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 xml:space="preserve">Comunitarios </w:t>
            </w:r>
          </w:p>
        </w:tc>
        <w:tc>
          <w:tcPr>
            <w:tcW w:w="28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CODOPSI, MINERD</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Fundación Volver</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FUNDARFAMI</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Casa Abierta</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Hospital Central F. A</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Fundación Lucas</w:t>
            </w:r>
            <w:r w:rsidR="00E75D6C" w:rsidRPr="00E75D6C">
              <w:rPr>
                <w:rFonts w:ascii="Times New Roman" w:hAnsi="Times New Roman"/>
              </w:rPr>
              <w:t xml:space="preserve">, </w:t>
            </w:r>
            <w:r w:rsidRPr="00E75D6C">
              <w:rPr>
                <w:rFonts w:ascii="Times New Roman" w:hAnsi="Times New Roman"/>
              </w:rPr>
              <w:t>ETA</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30 participantes</w:t>
            </w:r>
          </w:p>
        </w:tc>
        <w:tc>
          <w:tcPr>
            <w:tcW w:w="2126" w:type="dxa"/>
            <w:tcBorders>
              <w:top w:val="single" w:sz="4" w:space="0" w:color="000000"/>
              <w:left w:val="single" w:sz="4" w:space="0" w:color="000000"/>
              <w:bottom w:val="single" w:sz="4" w:space="0" w:color="000000"/>
              <w:right w:val="single" w:sz="4" w:space="0" w:color="auto"/>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9, 16, 23 y 30 de mayo del 2017</w:t>
            </w:r>
          </w:p>
        </w:tc>
      </w:tr>
      <w:tr w:rsidR="00E75D6C" w:rsidTr="00E75D6C">
        <w:trPr>
          <w:trHeight w:val="709"/>
        </w:trPr>
        <w:tc>
          <w:tcPr>
            <w:tcW w:w="22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Children International</w:t>
            </w:r>
          </w:p>
        </w:tc>
        <w:tc>
          <w:tcPr>
            <w:tcW w:w="2126"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 xml:space="preserve">Oficiales y Promotoras  </w:t>
            </w:r>
            <w:r w:rsidR="00E75D6C" w:rsidRPr="00E75D6C">
              <w:rPr>
                <w:rFonts w:ascii="Times New Roman" w:hAnsi="Times New Roman"/>
              </w:rPr>
              <w:t xml:space="preserve">de </w:t>
            </w:r>
            <w:r w:rsidRPr="00E75D6C">
              <w:rPr>
                <w:rFonts w:ascii="Times New Roman" w:hAnsi="Times New Roman"/>
              </w:rPr>
              <w:t>Salud</w:t>
            </w:r>
            <w:r w:rsidR="00E75D6C" w:rsidRPr="00E75D6C">
              <w:rPr>
                <w:rFonts w:ascii="Times New Roman" w:hAnsi="Times New Roman"/>
              </w:rPr>
              <w:t xml:space="preserve">, </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Facilitadores</w:t>
            </w:r>
            <w:r w:rsidR="00E75D6C" w:rsidRPr="00E75D6C">
              <w:rPr>
                <w:rFonts w:ascii="Times New Roman" w:hAnsi="Times New Roman"/>
              </w:rPr>
              <w:t xml:space="preserve"> y </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Administrador de empresa</w:t>
            </w:r>
          </w:p>
        </w:tc>
        <w:tc>
          <w:tcPr>
            <w:tcW w:w="28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Children International</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29 participantes</w:t>
            </w:r>
          </w:p>
        </w:tc>
        <w:tc>
          <w:tcPr>
            <w:tcW w:w="2126" w:type="dxa"/>
            <w:tcBorders>
              <w:top w:val="single" w:sz="4" w:space="0" w:color="000000"/>
              <w:left w:val="single" w:sz="4" w:space="0" w:color="000000"/>
              <w:bottom w:val="single" w:sz="4" w:space="0" w:color="000000"/>
              <w:right w:val="single" w:sz="4" w:space="0" w:color="auto"/>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6, 13, 20 y 27 de junio de 2017</w:t>
            </w:r>
          </w:p>
        </w:tc>
      </w:tr>
      <w:tr w:rsidR="00E75D6C" w:rsidTr="00E75D6C">
        <w:trPr>
          <w:trHeight w:val="709"/>
        </w:trPr>
        <w:tc>
          <w:tcPr>
            <w:tcW w:w="22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Alcaldía Villa Tapia</w:t>
            </w:r>
          </w:p>
        </w:tc>
        <w:tc>
          <w:tcPr>
            <w:tcW w:w="2126"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Maestras</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Estudiantes</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Psicólogos</w:t>
            </w:r>
            <w:r w:rsidR="00E75D6C" w:rsidRPr="00E75D6C">
              <w:rPr>
                <w:rFonts w:ascii="Times New Roman" w:hAnsi="Times New Roman"/>
              </w:rPr>
              <w:t xml:space="preserve">, </w:t>
            </w:r>
            <w:r w:rsidRPr="00E75D6C">
              <w:rPr>
                <w:rFonts w:ascii="Times New Roman" w:hAnsi="Times New Roman"/>
              </w:rPr>
              <w:t>Abogados</w:t>
            </w:r>
            <w:r w:rsidR="00E75D6C" w:rsidRPr="00E75D6C">
              <w:rPr>
                <w:rFonts w:ascii="Times New Roman" w:hAnsi="Times New Roman"/>
              </w:rPr>
              <w:t xml:space="preserve">, </w:t>
            </w:r>
            <w:r w:rsidRPr="00E75D6C">
              <w:rPr>
                <w:rFonts w:ascii="Times New Roman" w:hAnsi="Times New Roman"/>
              </w:rPr>
              <w:t>Médicos</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Trabajadores sociales</w:t>
            </w:r>
          </w:p>
        </w:tc>
        <w:tc>
          <w:tcPr>
            <w:tcW w:w="28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CEPROR, CONANI</w:t>
            </w:r>
            <w:r w:rsidR="00E75D6C">
              <w:rPr>
                <w:rFonts w:ascii="Times New Roman" w:hAnsi="Times New Roman"/>
              </w:rPr>
              <w:t xml:space="preserve">, </w:t>
            </w:r>
            <w:r w:rsidRPr="00E75D6C">
              <w:rPr>
                <w:rFonts w:ascii="Times New Roman" w:hAnsi="Times New Roman"/>
              </w:rPr>
              <w:t>FUBRECA</w:t>
            </w:r>
            <w:r w:rsidR="00E75D6C">
              <w:rPr>
                <w:rFonts w:ascii="Times New Roman" w:hAnsi="Times New Roman"/>
              </w:rPr>
              <w:t xml:space="preserve">, </w:t>
            </w:r>
            <w:r w:rsidRPr="00E75D6C">
              <w:rPr>
                <w:rFonts w:ascii="Times New Roman" w:hAnsi="Times New Roman"/>
              </w:rPr>
              <w:t>Alcaldía Villa Tapia</w:t>
            </w:r>
            <w:r w:rsidR="00E75D6C">
              <w:rPr>
                <w:rFonts w:ascii="Times New Roman" w:hAnsi="Times New Roman"/>
              </w:rPr>
              <w:t xml:space="preserve">, </w:t>
            </w:r>
            <w:r w:rsidRPr="00E75D6C">
              <w:rPr>
                <w:rFonts w:ascii="Times New Roman" w:hAnsi="Times New Roman"/>
              </w:rPr>
              <w:t>CND, CAD</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Iglesia Católica</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Ayuntamiento</w:t>
            </w:r>
            <w:r w:rsidR="00E75D6C" w:rsidRPr="00E75D6C">
              <w:rPr>
                <w:rFonts w:ascii="Times New Roman" w:hAnsi="Times New Roman"/>
              </w:rPr>
              <w:t xml:space="preserve"> y </w:t>
            </w:r>
            <w:r w:rsidRPr="00E75D6C">
              <w:rPr>
                <w:rFonts w:ascii="Times New Roman" w:hAnsi="Times New Roman"/>
              </w:rPr>
              <w:t>Hospital M.N.T</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32 participantes</w:t>
            </w:r>
          </w:p>
        </w:tc>
        <w:tc>
          <w:tcPr>
            <w:tcW w:w="2126" w:type="dxa"/>
            <w:tcBorders>
              <w:top w:val="single" w:sz="4" w:space="0" w:color="000000"/>
              <w:left w:val="single" w:sz="4" w:space="0" w:color="000000"/>
              <w:bottom w:val="single" w:sz="4" w:space="0" w:color="000000"/>
              <w:right w:val="single" w:sz="4" w:space="0" w:color="auto"/>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8, 22, 29 junio y 6 de julio</w:t>
            </w:r>
          </w:p>
        </w:tc>
      </w:tr>
      <w:tr w:rsidR="00E75D6C" w:rsidTr="00E75D6C">
        <w:trPr>
          <w:trHeight w:val="709"/>
        </w:trPr>
        <w:tc>
          <w:tcPr>
            <w:tcW w:w="2235" w:type="dxa"/>
            <w:tcBorders>
              <w:top w:val="single" w:sz="4" w:space="0" w:color="000000"/>
              <w:left w:val="single" w:sz="4" w:space="0" w:color="000000"/>
              <w:bottom w:val="single" w:sz="4" w:space="0" w:color="000000"/>
              <w:right w:val="single" w:sz="4" w:space="0" w:color="000000"/>
            </w:tcBorders>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CND</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CODOPSI</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MINERD</w:t>
            </w:r>
          </w:p>
          <w:p w:rsidR="00FB1F6F" w:rsidRPr="00E75D6C" w:rsidRDefault="00FB1F6F" w:rsidP="00E75D6C">
            <w:pPr>
              <w:spacing w:line="276" w:lineRule="auto"/>
              <w:jc w:val="center"/>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 xml:space="preserve">Psicólogos </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Orientadores</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Abogados</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Comunitarios</w:t>
            </w:r>
          </w:p>
        </w:tc>
        <w:tc>
          <w:tcPr>
            <w:tcW w:w="28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UAPA, CONANI</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IASSR, CND, MIL</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Hospital Juan Pablo Pina, Carmel, CODOPSI</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19 participantes</w:t>
            </w:r>
          </w:p>
        </w:tc>
        <w:tc>
          <w:tcPr>
            <w:tcW w:w="2126" w:type="dxa"/>
            <w:tcBorders>
              <w:top w:val="single" w:sz="4" w:space="0" w:color="000000"/>
              <w:left w:val="single" w:sz="4" w:space="0" w:color="000000"/>
              <w:bottom w:val="single" w:sz="4" w:space="0" w:color="000000"/>
              <w:right w:val="single" w:sz="4" w:space="0" w:color="auto"/>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9, 16, 23 y 30 de junio de 2017</w:t>
            </w:r>
          </w:p>
        </w:tc>
      </w:tr>
      <w:tr w:rsidR="00E75D6C" w:rsidTr="00E75D6C">
        <w:trPr>
          <w:trHeight w:val="814"/>
        </w:trPr>
        <w:tc>
          <w:tcPr>
            <w:tcW w:w="2235" w:type="dxa"/>
            <w:tcBorders>
              <w:top w:val="single" w:sz="4" w:space="0" w:color="000000"/>
              <w:left w:val="single" w:sz="4" w:space="0" w:color="000000"/>
              <w:bottom w:val="single" w:sz="4" w:space="0" w:color="000000"/>
              <w:right w:val="single" w:sz="4" w:space="0" w:color="000000"/>
            </w:tcBorders>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CND</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CODOPSI</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MINERD</w:t>
            </w:r>
          </w:p>
        </w:tc>
        <w:tc>
          <w:tcPr>
            <w:tcW w:w="2126" w:type="dxa"/>
            <w:tcBorders>
              <w:top w:val="single" w:sz="4" w:space="0" w:color="000000"/>
              <w:left w:val="single" w:sz="4" w:space="0" w:color="000000"/>
              <w:bottom w:val="single" w:sz="4" w:space="0" w:color="000000"/>
              <w:right w:val="single" w:sz="4" w:space="0" w:color="000000"/>
            </w:tcBorders>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 xml:space="preserve">Psicólogos </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Orientadores</w:t>
            </w:r>
          </w:p>
          <w:p w:rsidR="00FB1F6F" w:rsidRPr="00E75D6C" w:rsidRDefault="00FB1F6F" w:rsidP="00E75D6C">
            <w:pPr>
              <w:spacing w:line="276" w:lineRule="auto"/>
              <w:jc w:val="center"/>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FUNDINAFIN</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Iglesias Cris</w:t>
            </w:r>
            <w:r w:rsidR="00E75D6C" w:rsidRPr="00E75D6C">
              <w:rPr>
                <w:rFonts w:ascii="Times New Roman" w:hAnsi="Times New Roman"/>
              </w:rPr>
              <w:t xml:space="preserve">tianas y líderes comunitarios y </w:t>
            </w:r>
            <w:r w:rsidRPr="00E75D6C">
              <w:rPr>
                <w:rFonts w:ascii="Times New Roman" w:hAnsi="Times New Roman"/>
              </w:rPr>
              <w:t>maestros</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25 participantes</w:t>
            </w:r>
          </w:p>
        </w:tc>
        <w:tc>
          <w:tcPr>
            <w:tcW w:w="2126" w:type="dxa"/>
            <w:tcBorders>
              <w:top w:val="single" w:sz="4" w:space="0" w:color="000000"/>
              <w:left w:val="single" w:sz="4" w:space="0" w:color="000000"/>
              <w:bottom w:val="single" w:sz="4" w:space="0" w:color="000000"/>
              <w:right w:val="single" w:sz="4" w:space="0" w:color="auto"/>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8,15,22,29 de agosto</w:t>
            </w:r>
          </w:p>
        </w:tc>
      </w:tr>
      <w:tr w:rsidR="00E75D6C" w:rsidTr="00E75D6C">
        <w:trPr>
          <w:trHeight w:val="709"/>
        </w:trPr>
        <w:tc>
          <w:tcPr>
            <w:tcW w:w="2235" w:type="dxa"/>
            <w:tcBorders>
              <w:top w:val="single" w:sz="4" w:space="0" w:color="000000"/>
              <w:left w:val="single" w:sz="4" w:space="0" w:color="000000"/>
              <w:bottom w:val="single" w:sz="4" w:space="0" w:color="000000"/>
              <w:right w:val="single" w:sz="4" w:space="0" w:color="000000"/>
            </w:tcBorders>
            <w:hideMark/>
          </w:tcPr>
          <w:p w:rsidR="00FB1F6F" w:rsidRPr="00E75D6C" w:rsidRDefault="00E75D6C" w:rsidP="00E75D6C">
            <w:pPr>
              <w:spacing w:line="276" w:lineRule="auto"/>
              <w:jc w:val="center"/>
              <w:rPr>
                <w:rFonts w:ascii="Times New Roman" w:hAnsi="Times New Roman"/>
              </w:rPr>
            </w:pPr>
            <w:r w:rsidRPr="00E75D6C">
              <w:rPr>
                <w:rFonts w:ascii="Times New Roman" w:hAnsi="Times New Roman"/>
              </w:rPr>
              <w:t xml:space="preserve">MINERD, </w:t>
            </w:r>
            <w:r w:rsidR="00FB1F6F" w:rsidRPr="00E75D6C">
              <w:rPr>
                <w:rFonts w:ascii="Times New Roman" w:hAnsi="Times New Roman"/>
              </w:rPr>
              <w:t>UNODC, Embajada Americana y CND</w:t>
            </w:r>
          </w:p>
        </w:tc>
        <w:tc>
          <w:tcPr>
            <w:tcW w:w="2126"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Psicólogos</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Orientadores</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Maestros</w:t>
            </w:r>
          </w:p>
        </w:tc>
        <w:tc>
          <w:tcPr>
            <w:tcW w:w="28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Regional 10</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32 participantes</w:t>
            </w:r>
          </w:p>
        </w:tc>
        <w:tc>
          <w:tcPr>
            <w:tcW w:w="2126" w:type="dxa"/>
            <w:tcBorders>
              <w:top w:val="single" w:sz="4" w:space="0" w:color="000000"/>
              <w:left w:val="single" w:sz="4" w:space="0" w:color="000000"/>
              <w:bottom w:val="single" w:sz="4" w:space="0" w:color="000000"/>
              <w:right w:val="single" w:sz="4" w:space="0" w:color="auto"/>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10, 17,24 y 31 de octubre de 2017.</w:t>
            </w:r>
          </w:p>
        </w:tc>
      </w:tr>
      <w:tr w:rsidR="00E75D6C" w:rsidTr="00E75D6C">
        <w:trPr>
          <w:trHeight w:val="709"/>
        </w:trPr>
        <w:tc>
          <w:tcPr>
            <w:tcW w:w="22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MINERD, UNODC, Embajada Americana y CND</w:t>
            </w:r>
          </w:p>
        </w:tc>
        <w:tc>
          <w:tcPr>
            <w:tcW w:w="2126"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 xml:space="preserve">Psicólogos </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Orientadores</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Maestros</w:t>
            </w:r>
          </w:p>
        </w:tc>
        <w:tc>
          <w:tcPr>
            <w:tcW w:w="2835"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Regional 15</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45 participantes</w:t>
            </w:r>
          </w:p>
        </w:tc>
        <w:tc>
          <w:tcPr>
            <w:tcW w:w="2126" w:type="dxa"/>
            <w:tcBorders>
              <w:top w:val="single" w:sz="4" w:space="0" w:color="000000"/>
              <w:left w:val="single" w:sz="4" w:space="0" w:color="000000"/>
              <w:bottom w:val="single" w:sz="4" w:space="0" w:color="000000"/>
              <w:right w:val="single" w:sz="4" w:space="0" w:color="auto"/>
            </w:tcBorders>
            <w:hideMark/>
          </w:tcPr>
          <w:p w:rsidR="00FB1F6F" w:rsidRPr="00E75D6C" w:rsidRDefault="00FB1F6F" w:rsidP="00E75D6C">
            <w:pPr>
              <w:spacing w:line="276" w:lineRule="auto"/>
              <w:jc w:val="center"/>
              <w:rPr>
                <w:rFonts w:ascii="Times New Roman" w:hAnsi="Times New Roman"/>
              </w:rPr>
            </w:pPr>
            <w:r w:rsidRPr="00E75D6C">
              <w:rPr>
                <w:rFonts w:ascii="Times New Roman" w:hAnsi="Times New Roman"/>
              </w:rPr>
              <w:t>19,26 de octubre</w:t>
            </w:r>
          </w:p>
          <w:p w:rsidR="00FB1F6F" w:rsidRPr="00E75D6C" w:rsidRDefault="00FB1F6F" w:rsidP="00E75D6C">
            <w:pPr>
              <w:spacing w:line="276" w:lineRule="auto"/>
              <w:jc w:val="center"/>
              <w:rPr>
                <w:rFonts w:ascii="Times New Roman" w:hAnsi="Times New Roman"/>
              </w:rPr>
            </w:pPr>
            <w:r w:rsidRPr="00E75D6C">
              <w:rPr>
                <w:rFonts w:ascii="Times New Roman" w:hAnsi="Times New Roman"/>
              </w:rPr>
              <w:t xml:space="preserve">2 y 9 de noviembre </w:t>
            </w:r>
          </w:p>
        </w:tc>
      </w:tr>
    </w:tbl>
    <w:p w:rsidR="00FB1F6F" w:rsidRDefault="00FB1F6F" w:rsidP="00FB1F6F">
      <w:pPr>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spacing w:line="276" w:lineRule="auto"/>
        <w:rPr>
          <w:rFonts w:ascii="Times New Roman" w:hAnsi="Times New Roman"/>
          <w:vanish/>
          <w:sz w:val="24"/>
          <w:szCs w:val="24"/>
        </w:rPr>
      </w:pPr>
    </w:p>
    <w:p w:rsidR="00FB1F6F" w:rsidRDefault="00FB1F6F" w:rsidP="00FB1F6F">
      <w:pPr>
        <w:tabs>
          <w:tab w:val="left" w:pos="360"/>
        </w:tabs>
        <w:spacing w:line="480" w:lineRule="auto"/>
        <w:jc w:val="both"/>
        <w:rPr>
          <w:rFonts w:ascii="Times New Roman" w:hAnsi="Times New Roman"/>
          <w:sz w:val="24"/>
          <w:szCs w:val="24"/>
        </w:rPr>
      </w:pPr>
      <w:r>
        <w:rPr>
          <w:rFonts w:ascii="Times New Roman" w:hAnsi="Times New Roman"/>
          <w:b/>
          <w:sz w:val="24"/>
          <w:szCs w:val="24"/>
          <w:u w:val="single"/>
        </w:rPr>
        <w:t>TOTALDE PERSONAS CAPACITADAS 235</w:t>
      </w:r>
    </w:p>
    <w:p w:rsidR="00FB1F6F" w:rsidRDefault="00FB1F6F" w:rsidP="00FB1F6F">
      <w:pPr>
        <w:spacing w:line="480" w:lineRule="auto"/>
        <w:rPr>
          <w:rFonts w:ascii="Times New Roman" w:hAnsi="Times New Roman"/>
          <w:sz w:val="24"/>
          <w:szCs w:val="24"/>
        </w:rPr>
        <w:sectPr w:rsidR="00FB1F6F" w:rsidSect="006B3178">
          <w:footerReference w:type="default" r:id="rId10"/>
          <w:pgSz w:w="12240" w:h="15840"/>
          <w:pgMar w:top="1135" w:right="1701" w:bottom="851" w:left="1134" w:header="709" w:footer="709" w:gutter="0"/>
          <w:cols w:space="720"/>
          <w:titlePg/>
          <w:docGrid w:linePitch="299"/>
        </w:sectPr>
      </w:pPr>
    </w:p>
    <w:tbl>
      <w:tblPr>
        <w:tblpPr w:leftFromText="141" w:rightFromText="141" w:bottomFromText="200" w:vertAnchor="text" w:horzAnchor="margin" w:tblpXSpec="center" w:tblpY="230"/>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7"/>
        <w:gridCol w:w="2838"/>
        <w:gridCol w:w="1418"/>
        <w:gridCol w:w="426"/>
        <w:gridCol w:w="708"/>
        <w:gridCol w:w="567"/>
        <w:gridCol w:w="567"/>
        <w:gridCol w:w="567"/>
        <w:gridCol w:w="852"/>
      </w:tblGrid>
      <w:tr w:rsidR="00FB1F6F" w:rsidTr="00FB1F6F">
        <w:tc>
          <w:tcPr>
            <w:tcW w:w="1985" w:type="dxa"/>
            <w:tcBorders>
              <w:top w:val="single" w:sz="4" w:space="0" w:color="auto"/>
              <w:left w:val="single" w:sz="4" w:space="0" w:color="auto"/>
              <w:bottom w:val="single" w:sz="4" w:space="0" w:color="auto"/>
              <w:right w:val="single" w:sz="4" w:space="0" w:color="auto"/>
            </w:tcBorders>
            <w:shd w:val="clear" w:color="auto" w:fill="D9D9D9"/>
          </w:tcPr>
          <w:p w:rsidR="00FB1F6F" w:rsidRDefault="00FB1F6F">
            <w:pPr>
              <w:spacing w:line="276" w:lineRule="auto"/>
              <w:rPr>
                <w:rFonts w:ascii="Times New Roman" w:hAnsi="Times New Roman"/>
                <w:b/>
                <w:sz w:val="24"/>
                <w:szCs w:val="24"/>
              </w:rPr>
            </w:pPr>
          </w:p>
          <w:p w:rsidR="00FB1F6F" w:rsidRDefault="00FB1F6F">
            <w:pPr>
              <w:spacing w:line="276" w:lineRule="auto"/>
              <w:jc w:val="center"/>
              <w:rPr>
                <w:rFonts w:ascii="Times New Roman" w:hAnsi="Times New Roman"/>
                <w:b/>
                <w:sz w:val="24"/>
                <w:szCs w:val="24"/>
              </w:rPr>
            </w:pPr>
          </w:p>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LUGAR DE IMPLEMEN   -TACIÓN</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rsidR="00FB1F6F" w:rsidRDefault="00FB1F6F">
            <w:pPr>
              <w:spacing w:line="276" w:lineRule="auto"/>
              <w:rPr>
                <w:rFonts w:ascii="Times New Roman" w:hAnsi="Times New Roman"/>
                <w:b/>
                <w:sz w:val="24"/>
                <w:szCs w:val="24"/>
              </w:rPr>
            </w:pPr>
          </w:p>
          <w:p w:rsidR="00FB1F6F" w:rsidRDefault="00FB1F6F">
            <w:pPr>
              <w:spacing w:line="276" w:lineRule="auto"/>
              <w:rPr>
                <w:rFonts w:ascii="Times New Roman" w:hAnsi="Times New Roman"/>
                <w:b/>
                <w:sz w:val="24"/>
                <w:szCs w:val="24"/>
              </w:rPr>
            </w:pPr>
          </w:p>
          <w:p w:rsidR="00FB1F6F" w:rsidRDefault="00FB1F6F">
            <w:pPr>
              <w:spacing w:line="276" w:lineRule="auto"/>
              <w:jc w:val="center"/>
              <w:rPr>
                <w:rFonts w:ascii="Times New Roman" w:hAnsi="Times New Roman"/>
                <w:b/>
                <w:sz w:val="24"/>
                <w:szCs w:val="24"/>
              </w:rPr>
            </w:pPr>
          </w:p>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FECHAS</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FB1F6F" w:rsidRDefault="00FB1F6F">
            <w:pPr>
              <w:spacing w:line="276" w:lineRule="auto"/>
              <w:rPr>
                <w:rFonts w:ascii="Times New Roman" w:hAnsi="Times New Roman"/>
                <w:b/>
                <w:sz w:val="24"/>
                <w:szCs w:val="24"/>
              </w:rPr>
            </w:pPr>
          </w:p>
          <w:p w:rsidR="00FB1F6F" w:rsidRDefault="00FB1F6F">
            <w:pPr>
              <w:spacing w:line="276" w:lineRule="auto"/>
              <w:rPr>
                <w:rFonts w:ascii="Times New Roman" w:hAnsi="Times New Roman"/>
                <w:b/>
                <w:sz w:val="24"/>
                <w:szCs w:val="24"/>
              </w:rPr>
            </w:pPr>
          </w:p>
          <w:p w:rsidR="00FB1F6F" w:rsidRDefault="00FB1F6F">
            <w:pPr>
              <w:spacing w:line="276" w:lineRule="auto"/>
              <w:rPr>
                <w:rFonts w:ascii="Times New Roman" w:hAnsi="Times New Roman"/>
                <w:b/>
                <w:sz w:val="24"/>
                <w:szCs w:val="24"/>
              </w:rPr>
            </w:pPr>
          </w:p>
          <w:p w:rsidR="00FB1F6F" w:rsidRDefault="00FB1F6F">
            <w:pPr>
              <w:spacing w:line="276" w:lineRule="auto"/>
              <w:rPr>
                <w:rFonts w:ascii="Times New Roman" w:hAnsi="Times New Roman"/>
                <w:b/>
                <w:sz w:val="24"/>
                <w:szCs w:val="24"/>
              </w:rPr>
            </w:pPr>
            <w:r>
              <w:rPr>
                <w:rFonts w:ascii="Times New Roman" w:hAnsi="Times New Roman"/>
                <w:b/>
                <w:sz w:val="24"/>
                <w:szCs w:val="24"/>
              </w:rPr>
              <w:t>FAMILIAS</w:t>
            </w:r>
          </w:p>
        </w:tc>
        <w:tc>
          <w:tcPr>
            <w:tcW w:w="426" w:type="dxa"/>
            <w:tcBorders>
              <w:top w:val="single" w:sz="4" w:space="0" w:color="auto"/>
              <w:left w:val="single" w:sz="4" w:space="0" w:color="auto"/>
              <w:bottom w:val="single" w:sz="4" w:space="0" w:color="auto"/>
              <w:right w:val="single" w:sz="4" w:space="0" w:color="auto"/>
            </w:tcBorders>
            <w:shd w:val="clear" w:color="auto" w:fill="D9D9D9"/>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TUTORE</w:t>
            </w:r>
          </w:p>
          <w:p w:rsidR="00FB1F6F" w:rsidRDefault="00FB1F6F">
            <w:pPr>
              <w:spacing w:line="276" w:lineRule="auto"/>
              <w:rPr>
                <w:rFonts w:ascii="Times New Roman" w:hAnsi="Times New Roman"/>
                <w:b/>
                <w:sz w:val="24"/>
                <w:szCs w:val="24"/>
              </w:rPr>
            </w:pPr>
            <w:r>
              <w:rPr>
                <w:rFonts w:ascii="Times New Roman" w:hAnsi="Times New Roman"/>
                <w:b/>
                <w:sz w:val="24"/>
                <w:szCs w:val="24"/>
              </w:rPr>
              <w:t>S</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A</w:t>
            </w:r>
          </w:p>
          <w:p w:rsidR="00FB1F6F" w:rsidRDefault="00FB1F6F">
            <w:pPr>
              <w:spacing w:line="276" w:lineRule="auto"/>
              <w:rPr>
                <w:rFonts w:ascii="Times New Roman" w:hAnsi="Times New Roman"/>
                <w:b/>
                <w:sz w:val="24"/>
                <w:szCs w:val="24"/>
              </w:rPr>
            </w:pPr>
            <w:r>
              <w:rPr>
                <w:rFonts w:ascii="Times New Roman" w:hAnsi="Times New Roman"/>
                <w:b/>
                <w:sz w:val="24"/>
                <w:szCs w:val="24"/>
              </w:rPr>
              <w:t>B</w:t>
            </w:r>
          </w:p>
          <w:p w:rsidR="00FB1F6F" w:rsidRDefault="00FB1F6F">
            <w:pPr>
              <w:spacing w:line="276" w:lineRule="auto"/>
              <w:rPr>
                <w:rFonts w:ascii="Times New Roman" w:hAnsi="Times New Roman"/>
                <w:b/>
                <w:sz w:val="24"/>
                <w:szCs w:val="24"/>
              </w:rPr>
            </w:pPr>
            <w:r>
              <w:rPr>
                <w:rFonts w:ascii="Times New Roman" w:hAnsi="Times New Roman"/>
                <w:b/>
                <w:sz w:val="24"/>
                <w:szCs w:val="24"/>
              </w:rPr>
              <w:t>U</w:t>
            </w:r>
          </w:p>
          <w:p w:rsidR="00FB1F6F" w:rsidRDefault="00FB1F6F">
            <w:pPr>
              <w:spacing w:line="276" w:lineRule="auto"/>
              <w:rPr>
                <w:rFonts w:ascii="Times New Roman" w:hAnsi="Times New Roman"/>
                <w:b/>
                <w:sz w:val="24"/>
                <w:szCs w:val="24"/>
              </w:rPr>
            </w:pPr>
            <w:r>
              <w:rPr>
                <w:rFonts w:ascii="Times New Roman" w:hAnsi="Times New Roman"/>
                <w:b/>
                <w:sz w:val="24"/>
                <w:szCs w:val="24"/>
              </w:rPr>
              <w:t>E</w:t>
            </w:r>
          </w:p>
          <w:p w:rsidR="00FB1F6F" w:rsidRDefault="00FB1F6F">
            <w:pPr>
              <w:spacing w:line="276" w:lineRule="auto"/>
              <w:rPr>
                <w:rFonts w:ascii="Times New Roman" w:hAnsi="Times New Roman"/>
                <w:b/>
                <w:sz w:val="24"/>
                <w:szCs w:val="24"/>
              </w:rPr>
            </w:pPr>
            <w:r>
              <w:rPr>
                <w:rFonts w:ascii="Times New Roman" w:hAnsi="Times New Roman"/>
                <w:b/>
                <w:sz w:val="24"/>
                <w:szCs w:val="24"/>
              </w:rPr>
              <w:t>L</w:t>
            </w:r>
          </w:p>
          <w:p w:rsidR="00FB1F6F" w:rsidRDefault="00FB1F6F">
            <w:pPr>
              <w:spacing w:line="276" w:lineRule="auto"/>
              <w:rPr>
                <w:rFonts w:ascii="Times New Roman" w:hAnsi="Times New Roman"/>
                <w:b/>
                <w:sz w:val="24"/>
                <w:szCs w:val="24"/>
              </w:rPr>
            </w:pPr>
            <w:r>
              <w:rPr>
                <w:rFonts w:ascii="Times New Roman" w:hAnsi="Times New Roman"/>
                <w:b/>
                <w:sz w:val="24"/>
                <w:szCs w:val="24"/>
              </w:rPr>
              <w:t>A/O</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M</w:t>
            </w:r>
          </w:p>
          <w:p w:rsidR="00FB1F6F" w:rsidRDefault="00FB1F6F">
            <w:pPr>
              <w:spacing w:line="276" w:lineRule="auto"/>
              <w:rPr>
                <w:rFonts w:ascii="Times New Roman" w:hAnsi="Times New Roman"/>
                <w:b/>
                <w:sz w:val="24"/>
                <w:szCs w:val="24"/>
              </w:rPr>
            </w:pPr>
            <w:r>
              <w:rPr>
                <w:rFonts w:ascii="Times New Roman" w:hAnsi="Times New Roman"/>
                <w:b/>
                <w:sz w:val="24"/>
                <w:szCs w:val="24"/>
              </w:rPr>
              <w:t>A</w:t>
            </w:r>
          </w:p>
          <w:p w:rsidR="00FB1F6F" w:rsidRDefault="00FB1F6F">
            <w:pPr>
              <w:spacing w:line="276" w:lineRule="auto"/>
              <w:rPr>
                <w:rFonts w:ascii="Times New Roman" w:hAnsi="Times New Roman"/>
                <w:b/>
                <w:sz w:val="24"/>
                <w:szCs w:val="24"/>
              </w:rPr>
            </w:pPr>
            <w:r>
              <w:rPr>
                <w:rFonts w:ascii="Times New Roman" w:hAnsi="Times New Roman"/>
                <w:b/>
                <w:sz w:val="24"/>
                <w:szCs w:val="24"/>
              </w:rPr>
              <w:t>D</w:t>
            </w:r>
          </w:p>
          <w:p w:rsidR="00FB1F6F" w:rsidRDefault="00FB1F6F">
            <w:pPr>
              <w:spacing w:line="276" w:lineRule="auto"/>
              <w:rPr>
                <w:rFonts w:ascii="Times New Roman" w:hAnsi="Times New Roman"/>
                <w:b/>
                <w:sz w:val="24"/>
                <w:szCs w:val="24"/>
              </w:rPr>
            </w:pPr>
            <w:r>
              <w:rPr>
                <w:rFonts w:ascii="Times New Roman" w:hAnsi="Times New Roman"/>
                <w:b/>
                <w:sz w:val="24"/>
                <w:szCs w:val="24"/>
              </w:rPr>
              <w:t>R</w:t>
            </w:r>
          </w:p>
          <w:p w:rsidR="00FB1F6F" w:rsidRDefault="00FB1F6F">
            <w:pPr>
              <w:spacing w:line="276" w:lineRule="auto"/>
              <w:rPr>
                <w:rFonts w:ascii="Times New Roman" w:hAnsi="Times New Roman"/>
                <w:b/>
                <w:sz w:val="24"/>
                <w:szCs w:val="24"/>
              </w:rPr>
            </w:pPr>
            <w:r>
              <w:rPr>
                <w:rFonts w:ascii="Times New Roman" w:hAnsi="Times New Roman"/>
                <w:b/>
                <w:sz w:val="24"/>
                <w:szCs w:val="24"/>
              </w:rPr>
              <w:t>E</w:t>
            </w:r>
          </w:p>
          <w:p w:rsidR="00FB1F6F" w:rsidRDefault="00FB1F6F">
            <w:pPr>
              <w:spacing w:line="276" w:lineRule="auto"/>
              <w:rPr>
                <w:rFonts w:ascii="Times New Roman" w:hAnsi="Times New Roman"/>
                <w:b/>
                <w:sz w:val="24"/>
                <w:szCs w:val="24"/>
              </w:rPr>
            </w:pPr>
            <w:r>
              <w:rPr>
                <w:rFonts w:ascii="Times New Roman" w:hAnsi="Times New Roman"/>
                <w:b/>
                <w:sz w:val="24"/>
                <w:szCs w:val="24"/>
              </w:rPr>
              <w:t>S</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P</w:t>
            </w:r>
          </w:p>
          <w:p w:rsidR="00FB1F6F" w:rsidRDefault="00FB1F6F">
            <w:pPr>
              <w:spacing w:line="276" w:lineRule="auto"/>
              <w:rPr>
                <w:rFonts w:ascii="Times New Roman" w:hAnsi="Times New Roman"/>
                <w:b/>
                <w:sz w:val="24"/>
                <w:szCs w:val="24"/>
              </w:rPr>
            </w:pPr>
            <w:r>
              <w:rPr>
                <w:rFonts w:ascii="Times New Roman" w:hAnsi="Times New Roman"/>
                <w:b/>
                <w:sz w:val="24"/>
                <w:szCs w:val="24"/>
              </w:rPr>
              <w:t>A</w:t>
            </w:r>
          </w:p>
          <w:p w:rsidR="00FB1F6F" w:rsidRDefault="00FB1F6F">
            <w:pPr>
              <w:spacing w:line="276" w:lineRule="auto"/>
              <w:rPr>
                <w:rFonts w:ascii="Times New Roman" w:hAnsi="Times New Roman"/>
                <w:b/>
                <w:sz w:val="24"/>
                <w:szCs w:val="24"/>
              </w:rPr>
            </w:pPr>
            <w:r>
              <w:rPr>
                <w:rFonts w:ascii="Times New Roman" w:hAnsi="Times New Roman"/>
                <w:b/>
                <w:sz w:val="24"/>
                <w:szCs w:val="24"/>
              </w:rPr>
              <w:t>D</w:t>
            </w:r>
          </w:p>
          <w:p w:rsidR="00FB1F6F" w:rsidRDefault="00FB1F6F">
            <w:pPr>
              <w:spacing w:line="276" w:lineRule="auto"/>
              <w:rPr>
                <w:rFonts w:ascii="Times New Roman" w:hAnsi="Times New Roman"/>
                <w:b/>
                <w:sz w:val="24"/>
                <w:szCs w:val="24"/>
              </w:rPr>
            </w:pPr>
            <w:r>
              <w:rPr>
                <w:rFonts w:ascii="Times New Roman" w:hAnsi="Times New Roman"/>
                <w:b/>
                <w:sz w:val="24"/>
                <w:szCs w:val="24"/>
              </w:rPr>
              <w:t>R</w:t>
            </w:r>
          </w:p>
          <w:p w:rsidR="00FB1F6F" w:rsidRDefault="00FB1F6F">
            <w:pPr>
              <w:spacing w:line="276" w:lineRule="auto"/>
              <w:rPr>
                <w:rFonts w:ascii="Times New Roman" w:hAnsi="Times New Roman"/>
                <w:b/>
                <w:sz w:val="24"/>
                <w:szCs w:val="24"/>
              </w:rPr>
            </w:pPr>
            <w:r>
              <w:rPr>
                <w:rFonts w:ascii="Times New Roman" w:hAnsi="Times New Roman"/>
                <w:b/>
                <w:sz w:val="24"/>
                <w:szCs w:val="24"/>
              </w:rPr>
              <w:t>E</w:t>
            </w:r>
          </w:p>
          <w:p w:rsidR="00FB1F6F" w:rsidRDefault="00FB1F6F">
            <w:pPr>
              <w:spacing w:line="276" w:lineRule="auto"/>
              <w:rPr>
                <w:rFonts w:ascii="Times New Roman" w:hAnsi="Times New Roman"/>
                <w:b/>
                <w:sz w:val="24"/>
                <w:szCs w:val="24"/>
              </w:rPr>
            </w:pPr>
            <w:r>
              <w:rPr>
                <w:rFonts w:ascii="Times New Roman" w:hAnsi="Times New Roman"/>
                <w:b/>
                <w:sz w:val="24"/>
                <w:szCs w:val="24"/>
              </w:rPr>
              <w:t>S</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C</w:t>
            </w:r>
          </w:p>
          <w:p w:rsidR="00FB1F6F" w:rsidRDefault="00FB1F6F">
            <w:pPr>
              <w:spacing w:line="276" w:lineRule="auto"/>
              <w:rPr>
                <w:rFonts w:ascii="Times New Roman" w:hAnsi="Times New Roman"/>
                <w:b/>
                <w:sz w:val="24"/>
                <w:szCs w:val="24"/>
              </w:rPr>
            </w:pPr>
            <w:r>
              <w:rPr>
                <w:rFonts w:ascii="Times New Roman" w:hAnsi="Times New Roman"/>
                <w:b/>
                <w:sz w:val="24"/>
                <w:szCs w:val="24"/>
              </w:rPr>
              <w:t>H</w:t>
            </w:r>
          </w:p>
          <w:p w:rsidR="00FB1F6F" w:rsidRDefault="00FB1F6F">
            <w:pPr>
              <w:spacing w:line="276" w:lineRule="auto"/>
              <w:rPr>
                <w:rFonts w:ascii="Times New Roman" w:hAnsi="Times New Roman"/>
                <w:b/>
                <w:sz w:val="24"/>
                <w:szCs w:val="24"/>
              </w:rPr>
            </w:pPr>
            <w:r>
              <w:rPr>
                <w:rFonts w:ascii="Times New Roman" w:hAnsi="Times New Roman"/>
                <w:b/>
                <w:sz w:val="24"/>
                <w:szCs w:val="24"/>
              </w:rPr>
              <w:t>I</w:t>
            </w:r>
          </w:p>
          <w:p w:rsidR="00FB1F6F" w:rsidRDefault="00FB1F6F">
            <w:pPr>
              <w:spacing w:line="276" w:lineRule="auto"/>
              <w:rPr>
                <w:rFonts w:ascii="Times New Roman" w:hAnsi="Times New Roman"/>
                <w:b/>
                <w:sz w:val="24"/>
                <w:szCs w:val="24"/>
              </w:rPr>
            </w:pPr>
            <w:r>
              <w:rPr>
                <w:rFonts w:ascii="Times New Roman" w:hAnsi="Times New Roman"/>
                <w:b/>
                <w:sz w:val="24"/>
                <w:szCs w:val="24"/>
              </w:rPr>
              <w:t>C</w:t>
            </w:r>
          </w:p>
          <w:p w:rsidR="00FB1F6F" w:rsidRDefault="00FB1F6F">
            <w:pPr>
              <w:spacing w:line="276" w:lineRule="auto"/>
              <w:rPr>
                <w:rFonts w:ascii="Times New Roman" w:hAnsi="Times New Roman"/>
                <w:b/>
                <w:sz w:val="24"/>
                <w:szCs w:val="24"/>
              </w:rPr>
            </w:pPr>
            <w:r>
              <w:rPr>
                <w:rFonts w:ascii="Times New Roman" w:hAnsi="Times New Roman"/>
                <w:b/>
                <w:sz w:val="24"/>
                <w:szCs w:val="24"/>
              </w:rPr>
              <w:t>O</w:t>
            </w:r>
          </w:p>
          <w:p w:rsidR="00FB1F6F" w:rsidRDefault="00FB1F6F">
            <w:pPr>
              <w:spacing w:line="276" w:lineRule="auto"/>
              <w:rPr>
                <w:rFonts w:ascii="Times New Roman" w:hAnsi="Times New Roman"/>
                <w:b/>
                <w:sz w:val="24"/>
                <w:szCs w:val="24"/>
              </w:rPr>
            </w:pPr>
            <w:r>
              <w:rPr>
                <w:rFonts w:ascii="Times New Roman" w:hAnsi="Times New Roman"/>
                <w:b/>
                <w:sz w:val="24"/>
                <w:szCs w:val="24"/>
              </w:rPr>
              <w:t>S</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C</w:t>
            </w:r>
          </w:p>
          <w:p w:rsidR="00FB1F6F" w:rsidRDefault="00FB1F6F">
            <w:pPr>
              <w:spacing w:line="276" w:lineRule="auto"/>
              <w:rPr>
                <w:rFonts w:ascii="Times New Roman" w:hAnsi="Times New Roman"/>
                <w:b/>
                <w:sz w:val="24"/>
                <w:szCs w:val="24"/>
              </w:rPr>
            </w:pPr>
            <w:r>
              <w:rPr>
                <w:rFonts w:ascii="Times New Roman" w:hAnsi="Times New Roman"/>
                <w:b/>
                <w:sz w:val="24"/>
                <w:szCs w:val="24"/>
              </w:rPr>
              <w:t>H</w:t>
            </w:r>
          </w:p>
          <w:p w:rsidR="00FB1F6F" w:rsidRDefault="00FB1F6F">
            <w:pPr>
              <w:spacing w:line="276" w:lineRule="auto"/>
              <w:rPr>
                <w:rFonts w:ascii="Times New Roman" w:hAnsi="Times New Roman"/>
                <w:b/>
                <w:sz w:val="24"/>
                <w:szCs w:val="24"/>
              </w:rPr>
            </w:pPr>
            <w:r>
              <w:rPr>
                <w:rFonts w:ascii="Times New Roman" w:hAnsi="Times New Roman"/>
                <w:b/>
                <w:sz w:val="24"/>
                <w:szCs w:val="24"/>
              </w:rPr>
              <w:t>I</w:t>
            </w:r>
          </w:p>
          <w:p w:rsidR="00FB1F6F" w:rsidRDefault="00FB1F6F">
            <w:pPr>
              <w:spacing w:line="276" w:lineRule="auto"/>
              <w:rPr>
                <w:rFonts w:ascii="Times New Roman" w:hAnsi="Times New Roman"/>
                <w:b/>
                <w:sz w:val="24"/>
                <w:szCs w:val="24"/>
              </w:rPr>
            </w:pPr>
            <w:r>
              <w:rPr>
                <w:rFonts w:ascii="Times New Roman" w:hAnsi="Times New Roman"/>
                <w:b/>
                <w:sz w:val="24"/>
                <w:szCs w:val="24"/>
              </w:rPr>
              <w:t>C</w:t>
            </w:r>
          </w:p>
          <w:p w:rsidR="00FB1F6F" w:rsidRDefault="00FB1F6F">
            <w:pPr>
              <w:spacing w:line="276" w:lineRule="auto"/>
              <w:rPr>
                <w:rFonts w:ascii="Times New Roman" w:hAnsi="Times New Roman"/>
                <w:b/>
                <w:sz w:val="24"/>
                <w:szCs w:val="24"/>
              </w:rPr>
            </w:pPr>
            <w:r>
              <w:rPr>
                <w:rFonts w:ascii="Times New Roman" w:hAnsi="Times New Roman"/>
                <w:b/>
                <w:sz w:val="24"/>
                <w:szCs w:val="24"/>
              </w:rPr>
              <w:t>A</w:t>
            </w:r>
          </w:p>
          <w:p w:rsidR="00FB1F6F" w:rsidRDefault="00FB1F6F">
            <w:pPr>
              <w:spacing w:line="276" w:lineRule="auto"/>
              <w:rPr>
                <w:rFonts w:ascii="Times New Roman" w:hAnsi="Times New Roman"/>
                <w:b/>
                <w:sz w:val="24"/>
                <w:szCs w:val="24"/>
              </w:rPr>
            </w:pPr>
            <w:r>
              <w:rPr>
                <w:rFonts w:ascii="Times New Roman" w:hAnsi="Times New Roman"/>
                <w:b/>
                <w:sz w:val="24"/>
                <w:szCs w:val="24"/>
              </w:rPr>
              <w:t>S</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Colegio Santa Teresa</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 xml:space="preserve">20, 27, de enero, 03, 10, 17, 24 de febrero y 03 de marzo </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 xml:space="preserve">6 familias </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r>
              <w:rPr>
                <w:rFonts w:ascii="Times New Roman" w:hAnsi="Times New Roman"/>
                <w:sz w:val="24"/>
                <w:szCs w:val="24"/>
              </w:rPr>
              <w:t>3</w:t>
            </w:r>
          </w:p>
          <w:p w:rsidR="00FB1F6F" w:rsidRDefault="00FB1F6F">
            <w:pPr>
              <w:spacing w:line="276" w:lineRule="auto"/>
              <w:rPr>
                <w:rFonts w:ascii="Times New Roman" w:hAnsi="Times New Roman"/>
                <w:sz w:val="24"/>
                <w:szCs w:val="24"/>
              </w:rPr>
            </w:pP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Centro de Atención Integral Familias Inteligentes.</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 xml:space="preserve">31 de enero, 7, 14, 21, 28 de febrero, 7 y 14 marzo </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12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9</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Palacio Escolar España</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17, 24 de febrero, 03, 10, 17, 24 y 31 de marzo</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12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7</w:t>
            </w:r>
          </w:p>
        </w:tc>
      </w:tr>
      <w:tr w:rsidR="00FB1F6F" w:rsidTr="00FB1F6F">
        <w:trPr>
          <w:trHeight w:val="786"/>
        </w:trPr>
        <w:tc>
          <w:tcPr>
            <w:tcW w:w="1985"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Liceo Mauricio Báez</w:t>
            </w:r>
          </w:p>
          <w:p w:rsidR="00FB1F6F" w:rsidRDefault="00FB1F6F">
            <w:pPr>
              <w:spacing w:line="276"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22 de febrero, 01, 08, 15, 22, 29 de marzo y 05 de abril</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5</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República Dominicana</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01, 15, 22, 29 de marzo, 05, 19 y 26 de abril</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12</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Juan Bautista Zafra</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 xml:space="preserve">09, 16, 23, 30 de marzo, 06, 20 y 27 de abril </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 xml:space="preserve">10 familias </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Liceo Juan Pablo Duarte</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14, 21, 28 de marzo, 04, 18, 25 de abril y 09 de mayo</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5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4</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Santo Tomas de Aquino.</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15, 22, 29 de marzo, 05, 19, 26 de abril y 03 de mayo</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 xml:space="preserve">9 familias </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5</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Fabio Mota</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 xml:space="preserve">22, 29 de marzo, 05, 26, de abril, 03, 24 y 31 de mayo </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12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Brasil</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26 de abril, 03, 10, 17, 24, 31 de mayo y 7 de junio</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13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lang w:val="es-DO"/>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11</w:t>
            </w:r>
          </w:p>
        </w:tc>
      </w:tr>
      <w:tr w:rsidR="00FB1F6F" w:rsidTr="00FB1F6F">
        <w:trPr>
          <w:trHeight w:val="696"/>
        </w:trPr>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Despacho Primera Dama</w:t>
            </w:r>
          </w:p>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CAIF</w:t>
            </w:r>
          </w:p>
        </w:tc>
        <w:tc>
          <w:tcPr>
            <w:tcW w:w="2835"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r>
              <w:rPr>
                <w:rFonts w:ascii="Times New Roman" w:hAnsi="Times New Roman"/>
                <w:sz w:val="24"/>
                <w:szCs w:val="24"/>
              </w:rPr>
              <w:t>6,13,20 y 27 de junio, 4,11 y 18 de julio</w:t>
            </w:r>
          </w:p>
          <w:p w:rsidR="00FB1F6F" w:rsidRDefault="00FB1F6F">
            <w:pPr>
              <w:spacing w:line="276"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11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5</w:t>
            </w:r>
          </w:p>
        </w:tc>
      </w:tr>
      <w:tr w:rsidR="00FB1F6F" w:rsidTr="00FB1F6F">
        <w:trPr>
          <w:trHeight w:val="696"/>
        </w:trPr>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Casa Abierta</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28 de junio, 5,12,19 y 26 y 2 y  9 de agosto</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3</w:t>
            </w:r>
          </w:p>
        </w:tc>
      </w:tr>
      <w:tr w:rsidR="00FB1F6F" w:rsidTr="00FB1F6F">
        <w:tc>
          <w:tcPr>
            <w:tcW w:w="1985"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lastRenderedPageBreak/>
              <w:t>Najayo Hombre</w:t>
            </w:r>
          </w:p>
          <w:p w:rsidR="00FB1F6F" w:rsidRDefault="00FB1F6F">
            <w:pPr>
              <w:spacing w:line="276" w:lineRule="auto"/>
              <w:jc w:val="center"/>
              <w:rPr>
                <w:rFonts w:ascii="Times New Roman" w:hAnsi="Times New Roman"/>
                <w:b/>
                <w:sz w:val="24"/>
                <w:szCs w:val="24"/>
              </w:rPr>
            </w:pPr>
          </w:p>
          <w:p w:rsidR="00FB1F6F" w:rsidRDefault="00FB1F6F">
            <w:pPr>
              <w:spacing w:line="276" w:lineRule="auto"/>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21 y 28 de julio</w:t>
            </w:r>
          </w:p>
          <w:p w:rsidR="00FB1F6F" w:rsidRDefault="00FB1F6F">
            <w:pPr>
              <w:spacing w:line="276" w:lineRule="auto"/>
              <w:rPr>
                <w:rFonts w:ascii="Times New Roman" w:hAnsi="Times New Roman"/>
                <w:sz w:val="24"/>
                <w:szCs w:val="24"/>
              </w:rPr>
            </w:pPr>
            <w:r>
              <w:rPr>
                <w:rFonts w:ascii="Times New Roman" w:hAnsi="Times New Roman"/>
                <w:sz w:val="24"/>
                <w:szCs w:val="24"/>
              </w:rPr>
              <w:t>4,11,15,18 de agosto</w:t>
            </w:r>
          </w:p>
          <w:p w:rsidR="00FB1F6F" w:rsidRDefault="00FB1F6F">
            <w:pPr>
              <w:spacing w:line="276" w:lineRule="auto"/>
              <w:rPr>
                <w:rFonts w:ascii="Times New Roman" w:hAnsi="Times New Roman"/>
                <w:sz w:val="24"/>
                <w:szCs w:val="24"/>
              </w:rPr>
            </w:pPr>
            <w:r>
              <w:rPr>
                <w:rFonts w:ascii="Times New Roman" w:hAnsi="Times New Roman"/>
                <w:sz w:val="24"/>
                <w:szCs w:val="24"/>
              </w:rPr>
              <w:t>(15 se hicieron dos sesiones juntas).</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Despacho Primera Dama</w:t>
            </w:r>
          </w:p>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CAIF</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lang w:val="es-DO"/>
              </w:rPr>
              <w:t>17</w:t>
            </w:r>
            <w:r>
              <w:rPr>
                <w:rFonts w:ascii="Times New Roman" w:hAnsi="Times New Roman"/>
                <w:b/>
                <w:sz w:val="24"/>
                <w:szCs w:val="24"/>
                <w:lang w:val="es-DO"/>
              </w:rPr>
              <w:t xml:space="preserve">, </w:t>
            </w:r>
            <w:r>
              <w:rPr>
                <w:rFonts w:ascii="Times New Roman" w:hAnsi="Times New Roman"/>
                <w:sz w:val="24"/>
                <w:szCs w:val="24"/>
                <w:lang w:val="es-DO"/>
              </w:rPr>
              <w:t>24</w:t>
            </w:r>
            <w:r>
              <w:rPr>
                <w:rFonts w:ascii="Times New Roman" w:hAnsi="Times New Roman"/>
                <w:b/>
                <w:sz w:val="24"/>
                <w:szCs w:val="24"/>
                <w:lang w:val="es-DO"/>
              </w:rPr>
              <w:t xml:space="preserve">, </w:t>
            </w:r>
            <w:r>
              <w:rPr>
                <w:rFonts w:ascii="Times New Roman" w:hAnsi="Times New Roman"/>
                <w:sz w:val="24"/>
                <w:szCs w:val="24"/>
                <w:lang w:val="es-DO"/>
              </w:rPr>
              <w:t>31 de agosto, 14,21</w:t>
            </w:r>
            <w:r>
              <w:rPr>
                <w:rFonts w:ascii="Times New Roman" w:hAnsi="Times New Roman"/>
                <w:b/>
                <w:sz w:val="24"/>
                <w:szCs w:val="24"/>
                <w:lang w:val="es-DO"/>
              </w:rPr>
              <w:t xml:space="preserve">, </w:t>
            </w:r>
            <w:r>
              <w:rPr>
                <w:rFonts w:ascii="Times New Roman" w:hAnsi="Times New Roman"/>
                <w:sz w:val="24"/>
                <w:szCs w:val="24"/>
                <w:lang w:val="es-DO"/>
              </w:rPr>
              <w:t>28 de septiembre</w:t>
            </w:r>
            <w:r>
              <w:rPr>
                <w:rFonts w:ascii="Times New Roman" w:hAnsi="Times New Roman"/>
                <w:b/>
                <w:sz w:val="24"/>
                <w:szCs w:val="24"/>
                <w:lang w:val="es-DO"/>
              </w:rPr>
              <w:t xml:space="preserve">, </w:t>
            </w:r>
            <w:r>
              <w:rPr>
                <w:rFonts w:ascii="Times New Roman" w:hAnsi="Times New Roman"/>
                <w:sz w:val="24"/>
                <w:szCs w:val="24"/>
                <w:lang w:val="es-DO"/>
              </w:rPr>
              <w:t>5 y12 de octubre</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16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8</w:t>
            </w:r>
          </w:p>
        </w:tc>
      </w:tr>
      <w:tr w:rsidR="00FB1F6F" w:rsidTr="00FB1F6F">
        <w:tc>
          <w:tcPr>
            <w:tcW w:w="1985"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Malaquías</w:t>
            </w:r>
          </w:p>
          <w:p w:rsidR="00FB1F6F" w:rsidRDefault="00FB1F6F">
            <w:pPr>
              <w:spacing w:line="276"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25 de agosto</w:t>
            </w:r>
          </w:p>
          <w:p w:rsidR="00FB1F6F" w:rsidRDefault="00FB1F6F">
            <w:pPr>
              <w:spacing w:line="276" w:lineRule="auto"/>
              <w:rPr>
                <w:rFonts w:ascii="Times New Roman" w:hAnsi="Times New Roman"/>
                <w:sz w:val="24"/>
                <w:szCs w:val="24"/>
              </w:rPr>
            </w:pPr>
            <w:r>
              <w:rPr>
                <w:rFonts w:ascii="Times New Roman" w:hAnsi="Times New Roman"/>
                <w:sz w:val="24"/>
                <w:szCs w:val="24"/>
              </w:rPr>
              <w:t>1,15,22,29 de septiembre</w:t>
            </w:r>
          </w:p>
          <w:p w:rsidR="00FB1F6F" w:rsidRDefault="00FB1F6F">
            <w:pPr>
              <w:spacing w:line="276" w:lineRule="auto"/>
              <w:rPr>
                <w:rFonts w:ascii="Times New Roman" w:hAnsi="Times New Roman"/>
                <w:sz w:val="24"/>
                <w:szCs w:val="24"/>
              </w:rPr>
            </w:pPr>
            <w:r>
              <w:rPr>
                <w:rFonts w:ascii="Times New Roman" w:hAnsi="Times New Roman"/>
                <w:sz w:val="24"/>
                <w:szCs w:val="24"/>
              </w:rPr>
              <w:t>6 y 13 de octubre.</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11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7</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Salesiana San José</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28 de septiembre,</w:t>
            </w:r>
          </w:p>
          <w:p w:rsidR="00FB1F6F" w:rsidRDefault="00FB1F6F">
            <w:pPr>
              <w:spacing w:line="276" w:lineRule="auto"/>
              <w:rPr>
                <w:rFonts w:ascii="Times New Roman" w:hAnsi="Times New Roman"/>
                <w:sz w:val="24"/>
                <w:szCs w:val="24"/>
              </w:rPr>
            </w:pPr>
            <w:r>
              <w:rPr>
                <w:rFonts w:ascii="Times New Roman" w:hAnsi="Times New Roman"/>
                <w:sz w:val="24"/>
                <w:szCs w:val="24"/>
              </w:rPr>
              <w:t xml:space="preserve">5,12,19,26 de octubre, 2 y 9 de noviembre </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16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13</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Iglesia Casa de Gozo</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28 de septiembre, 5,12,19,26 de octubre</w:t>
            </w:r>
          </w:p>
          <w:p w:rsidR="00FB1F6F" w:rsidRDefault="00FB1F6F">
            <w:pPr>
              <w:spacing w:line="276" w:lineRule="auto"/>
              <w:rPr>
                <w:rFonts w:ascii="Times New Roman" w:hAnsi="Times New Roman"/>
                <w:sz w:val="24"/>
                <w:szCs w:val="24"/>
              </w:rPr>
            </w:pPr>
            <w:r>
              <w:rPr>
                <w:rFonts w:ascii="Times New Roman" w:hAnsi="Times New Roman"/>
                <w:sz w:val="24"/>
                <w:szCs w:val="24"/>
              </w:rPr>
              <w:t>2 y 9 de noviembre</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 familias</w:t>
            </w:r>
          </w:p>
        </w:tc>
        <w:tc>
          <w:tcPr>
            <w:tcW w:w="426"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6</w:t>
            </w: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Iglesia Nuestra Señora de Guadalupe</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4,11,18 y 25 de noviembre, 2,9 y 16 de diciembre</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En proceso</w:t>
            </w:r>
          </w:p>
        </w:tc>
        <w:tc>
          <w:tcPr>
            <w:tcW w:w="426"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Colegio Carpe Diem</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9,16,23 y 30 de noviembre, 7,14 y 21 de diciembre</w:t>
            </w:r>
          </w:p>
        </w:tc>
        <w:tc>
          <w:tcPr>
            <w:tcW w:w="141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b/>
                <w:sz w:val="24"/>
                <w:szCs w:val="24"/>
              </w:rPr>
            </w:pPr>
            <w:r>
              <w:rPr>
                <w:rFonts w:ascii="Times New Roman" w:hAnsi="Times New Roman"/>
                <w:b/>
                <w:sz w:val="24"/>
                <w:szCs w:val="24"/>
              </w:rPr>
              <w:t>En proceso</w:t>
            </w:r>
          </w:p>
          <w:p w:rsidR="00FB1F6F" w:rsidRDefault="00FB1F6F">
            <w:pPr>
              <w:spacing w:line="276" w:lineRule="auto"/>
              <w:rPr>
                <w:rFonts w:ascii="Times New Roman" w:hAnsi="Times New Roman"/>
                <w:b/>
                <w:sz w:val="24"/>
                <w:szCs w:val="24"/>
              </w:rPr>
            </w:pPr>
          </w:p>
          <w:p w:rsidR="00FB1F6F" w:rsidRDefault="00FB1F6F">
            <w:pPr>
              <w:spacing w:line="276" w:lineRule="auto"/>
              <w:rPr>
                <w:rFonts w:ascii="Times New Roman" w:hAnsi="Times New Roman"/>
                <w:b/>
                <w:sz w:val="24"/>
                <w:szCs w:val="24"/>
              </w:rPr>
            </w:pPr>
          </w:p>
          <w:p w:rsidR="00FB1F6F" w:rsidRDefault="00FB1F6F">
            <w:pPr>
              <w:spacing w:line="276" w:lineRule="auto"/>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Isabel Segura</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10,17,24 de noviembre,</w:t>
            </w:r>
          </w:p>
          <w:p w:rsidR="00FB1F6F" w:rsidRDefault="00FB1F6F">
            <w:pPr>
              <w:spacing w:line="276" w:lineRule="auto"/>
              <w:rPr>
                <w:rFonts w:ascii="Times New Roman" w:hAnsi="Times New Roman"/>
                <w:sz w:val="24"/>
                <w:szCs w:val="24"/>
              </w:rPr>
            </w:pPr>
            <w:r>
              <w:rPr>
                <w:rFonts w:ascii="Times New Roman" w:hAnsi="Times New Roman"/>
                <w:sz w:val="24"/>
                <w:szCs w:val="24"/>
              </w:rPr>
              <w:t xml:space="preserve">1,8,15 y 22 de diciembre  </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En proceso</w:t>
            </w:r>
          </w:p>
        </w:tc>
        <w:tc>
          <w:tcPr>
            <w:tcW w:w="426"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Palacio Escolar España</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13,20,27 de octubre,</w:t>
            </w:r>
          </w:p>
          <w:p w:rsidR="00FB1F6F" w:rsidRDefault="00FB1F6F">
            <w:pPr>
              <w:spacing w:line="276" w:lineRule="auto"/>
              <w:rPr>
                <w:rFonts w:ascii="Times New Roman" w:hAnsi="Times New Roman"/>
                <w:sz w:val="24"/>
                <w:szCs w:val="24"/>
              </w:rPr>
            </w:pPr>
            <w:r>
              <w:rPr>
                <w:rFonts w:ascii="Times New Roman" w:hAnsi="Times New Roman"/>
                <w:sz w:val="24"/>
                <w:szCs w:val="24"/>
              </w:rPr>
              <w:t>3, 10, 24 de noviembre y 1 de diciembre.</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En proceso</w:t>
            </w:r>
          </w:p>
        </w:tc>
        <w:tc>
          <w:tcPr>
            <w:tcW w:w="426"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Domingo Savio</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20, 27 de octubre, 3,10,17 y 24 de noviembre y 1 de diciembre</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En proceso</w:t>
            </w:r>
          </w:p>
        </w:tc>
        <w:tc>
          <w:tcPr>
            <w:tcW w:w="426"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r>
      <w:tr w:rsidR="00FB1F6F" w:rsidTr="00FB1F6F">
        <w:tc>
          <w:tcPr>
            <w:tcW w:w="198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Escuela República Dominicana</w:t>
            </w:r>
          </w:p>
        </w:tc>
        <w:tc>
          <w:tcPr>
            <w:tcW w:w="2835"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25 de octubre, 13, 20,27 de noviembre,4,11 y 18 de diciembre</w:t>
            </w:r>
          </w:p>
        </w:tc>
        <w:tc>
          <w:tcPr>
            <w:tcW w:w="1417" w:type="dxa"/>
            <w:tcBorders>
              <w:top w:val="single" w:sz="4" w:space="0" w:color="auto"/>
              <w:left w:val="single" w:sz="4" w:space="0" w:color="auto"/>
              <w:bottom w:val="single" w:sz="4" w:space="0" w:color="auto"/>
              <w:right w:val="single" w:sz="4" w:space="0" w:color="auto"/>
            </w:tcBorders>
            <w:hideMark/>
          </w:tcPr>
          <w:p w:rsidR="00FB1F6F" w:rsidRDefault="00FB1F6F">
            <w:pPr>
              <w:spacing w:line="276" w:lineRule="auto"/>
              <w:rPr>
                <w:rFonts w:ascii="Times New Roman" w:hAnsi="Times New Roman"/>
                <w:b/>
                <w:sz w:val="24"/>
                <w:szCs w:val="24"/>
              </w:rPr>
            </w:pPr>
            <w:r>
              <w:rPr>
                <w:rFonts w:ascii="Times New Roman" w:hAnsi="Times New Roman"/>
                <w:b/>
                <w:sz w:val="24"/>
                <w:szCs w:val="24"/>
              </w:rPr>
              <w:t>En proceso</w:t>
            </w:r>
          </w:p>
        </w:tc>
        <w:tc>
          <w:tcPr>
            <w:tcW w:w="426"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FB1F6F" w:rsidRDefault="00FB1F6F">
            <w:pPr>
              <w:spacing w:line="276" w:lineRule="auto"/>
              <w:rPr>
                <w:rFonts w:ascii="Times New Roman" w:hAnsi="Times New Roman"/>
                <w:sz w:val="24"/>
                <w:szCs w:val="24"/>
              </w:rPr>
            </w:pPr>
          </w:p>
        </w:tc>
      </w:tr>
    </w:tbl>
    <w:p w:rsidR="00FB1F6F" w:rsidRDefault="00FB1F6F" w:rsidP="00FB1F6F">
      <w:pPr>
        <w:rPr>
          <w:rFonts w:ascii="Times New Roman" w:hAnsi="Times New Roman"/>
          <w:sz w:val="24"/>
          <w:szCs w:val="24"/>
          <w:lang w:val="es-DO"/>
        </w:rPr>
      </w:pPr>
    </w:p>
    <w:p w:rsidR="00EE67EF" w:rsidRDefault="00EE67EF" w:rsidP="00FB1F6F">
      <w:pPr>
        <w:rPr>
          <w:rFonts w:ascii="Times New Roman" w:hAnsi="Times New Roman"/>
          <w:sz w:val="24"/>
          <w:szCs w:val="24"/>
          <w:lang w:val="es-DO"/>
        </w:rPr>
      </w:pPr>
    </w:p>
    <w:p w:rsidR="00EE67EF" w:rsidRDefault="00EE67EF" w:rsidP="00FB1F6F">
      <w:pPr>
        <w:rPr>
          <w:rFonts w:ascii="Times New Roman" w:hAnsi="Times New Roman"/>
          <w:sz w:val="24"/>
          <w:szCs w:val="24"/>
          <w:lang w:val="es-DO"/>
        </w:rPr>
      </w:pPr>
    </w:p>
    <w:p w:rsidR="00EE67EF" w:rsidRDefault="00EE67EF" w:rsidP="00FB1F6F">
      <w:pPr>
        <w:rPr>
          <w:rFonts w:ascii="Times New Roman" w:hAnsi="Times New Roman"/>
          <w:sz w:val="24"/>
          <w:szCs w:val="24"/>
          <w:lang w:val="es-DO"/>
        </w:rPr>
      </w:pPr>
    </w:p>
    <w:p w:rsidR="00312658" w:rsidRDefault="00312658" w:rsidP="00FB1F6F">
      <w:pPr>
        <w:rPr>
          <w:rFonts w:ascii="Times New Roman" w:hAnsi="Times New Roman"/>
          <w:sz w:val="24"/>
          <w:szCs w:val="24"/>
          <w:lang w:val="es-DO"/>
        </w:rPr>
      </w:pPr>
    </w:p>
    <w:p w:rsidR="00EE67EF" w:rsidRDefault="00EE67EF" w:rsidP="00FB1F6F">
      <w:pPr>
        <w:rPr>
          <w:rFonts w:ascii="Times New Roman" w:hAnsi="Times New Roman"/>
          <w:sz w:val="24"/>
          <w:szCs w:val="24"/>
          <w:lang w:val="es-DO"/>
        </w:rPr>
      </w:pPr>
    </w:p>
    <w:p w:rsidR="00FB1F6F" w:rsidRDefault="00FB1F6F" w:rsidP="00EE67EF">
      <w:pPr>
        <w:jc w:val="both"/>
        <w:rPr>
          <w:rFonts w:ascii="Times New Roman" w:hAnsi="Times New Roman"/>
          <w:b/>
          <w:color w:val="000000"/>
          <w:sz w:val="24"/>
          <w:szCs w:val="24"/>
          <w:lang w:val="es-DO" w:eastAsia="es-MX"/>
        </w:rPr>
      </w:pPr>
      <w:r>
        <w:rPr>
          <w:rFonts w:ascii="Times New Roman" w:hAnsi="Times New Roman"/>
          <w:b/>
          <w:color w:val="000000"/>
          <w:sz w:val="24"/>
          <w:szCs w:val="24"/>
          <w:lang w:val="es-DO" w:eastAsia="es-MX"/>
        </w:rPr>
        <w:lastRenderedPageBreak/>
        <w:t xml:space="preserve">Reuniones de </w:t>
      </w:r>
      <w:r w:rsidR="00EE67EF">
        <w:rPr>
          <w:rFonts w:ascii="Times New Roman" w:hAnsi="Times New Roman"/>
          <w:b/>
          <w:color w:val="000000"/>
          <w:sz w:val="24"/>
          <w:szCs w:val="24"/>
          <w:lang w:val="es-DO" w:eastAsia="es-MX"/>
        </w:rPr>
        <w:t>Coordinación</w:t>
      </w:r>
      <w:r>
        <w:rPr>
          <w:rFonts w:ascii="Times New Roman" w:hAnsi="Times New Roman"/>
          <w:b/>
          <w:color w:val="000000"/>
          <w:sz w:val="24"/>
          <w:szCs w:val="24"/>
          <w:lang w:val="es-DO" w:eastAsia="es-MX"/>
        </w:rPr>
        <w:t xml:space="preserve"> del Programa</w:t>
      </w:r>
      <w:r w:rsidR="00EE67EF">
        <w:rPr>
          <w:rFonts w:ascii="Times New Roman" w:hAnsi="Times New Roman"/>
          <w:b/>
          <w:color w:val="000000"/>
          <w:sz w:val="24"/>
          <w:szCs w:val="24"/>
          <w:lang w:val="es-DO" w:eastAsia="es-MX"/>
        </w:rPr>
        <w:t xml:space="preserve"> Familias Fuertes y Habilidades </w:t>
      </w:r>
      <w:r>
        <w:rPr>
          <w:rFonts w:ascii="Times New Roman" w:hAnsi="Times New Roman"/>
          <w:b/>
          <w:color w:val="000000"/>
          <w:sz w:val="24"/>
          <w:szCs w:val="24"/>
          <w:lang w:val="es-DO" w:eastAsia="es-MX"/>
        </w:rPr>
        <w:t>Parentales</w:t>
      </w:r>
    </w:p>
    <w:p w:rsidR="00FB1F6F" w:rsidRDefault="00FB1F6F" w:rsidP="00FB1F6F">
      <w:pPr>
        <w:jc w:val="center"/>
        <w:rPr>
          <w:rFonts w:ascii="Times New Roman" w:hAnsi="Times New Roman"/>
          <w:b/>
          <w:color w:val="000000"/>
          <w:sz w:val="24"/>
          <w:szCs w:val="24"/>
          <w:lang w:val="es-DO" w:eastAsia="es-MX"/>
        </w:rPr>
      </w:pP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2"/>
        <w:gridCol w:w="4819"/>
        <w:gridCol w:w="2410"/>
      </w:tblGrid>
      <w:tr w:rsidR="00FB1F6F" w:rsidTr="00EE67EF">
        <w:tc>
          <w:tcPr>
            <w:tcW w:w="1702" w:type="dxa"/>
            <w:tcBorders>
              <w:top w:val="single" w:sz="4" w:space="0" w:color="000000"/>
              <w:left w:val="single" w:sz="4" w:space="0" w:color="000000"/>
              <w:bottom w:val="single" w:sz="4" w:space="0" w:color="000000"/>
              <w:right w:val="single" w:sz="4" w:space="0" w:color="000000"/>
            </w:tcBorders>
            <w:shd w:val="clear" w:color="auto" w:fill="BFBFBF"/>
            <w:hideMark/>
          </w:tcPr>
          <w:p w:rsidR="00FB1F6F" w:rsidRDefault="00FB1F6F">
            <w:pPr>
              <w:spacing w:line="276" w:lineRule="auto"/>
              <w:jc w:val="center"/>
              <w:rPr>
                <w:rFonts w:ascii="Times New Roman" w:hAnsi="Times New Roman"/>
                <w:b/>
                <w:color w:val="000000"/>
                <w:sz w:val="24"/>
                <w:szCs w:val="24"/>
                <w:lang w:val="es-DO" w:eastAsia="es-MX"/>
              </w:rPr>
            </w:pPr>
            <w:r>
              <w:rPr>
                <w:rFonts w:ascii="Times New Roman" w:hAnsi="Times New Roman"/>
                <w:b/>
                <w:color w:val="000000"/>
                <w:sz w:val="24"/>
                <w:szCs w:val="24"/>
                <w:lang w:val="es-DO" w:eastAsia="es-MX"/>
              </w:rPr>
              <w:t>FECHA</w:t>
            </w:r>
          </w:p>
        </w:tc>
        <w:tc>
          <w:tcPr>
            <w:tcW w:w="4819" w:type="dxa"/>
            <w:tcBorders>
              <w:top w:val="single" w:sz="4" w:space="0" w:color="000000"/>
              <w:left w:val="single" w:sz="4" w:space="0" w:color="000000"/>
              <w:bottom w:val="single" w:sz="4" w:space="0" w:color="000000"/>
              <w:right w:val="single" w:sz="4" w:space="0" w:color="000000"/>
            </w:tcBorders>
            <w:shd w:val="clear" w:color="auto" w:fill="BFBFBF"/>
            <w:hideMark/>
          </w:tcPr>
          <w:p w:rsidR="00FB1F6F" w:rsidRDefault="00FB1F6F">
            <w:pPr>
              <w:spacing w:line="276" w:lineRule="auto"/>
              <w:jc w:val="center"/>
              <w:rPr>
                <w:rFonts w:ascii="Times New Roman" w:hAnsi="Times New Roman"/>
                <w:b/>
                <w:color w:val="000000"/>
                <w:sz w:val="24"/>
                <w:szCs w:val="24"/>
                <w:lang w:val="es-DO" w:eastAsia="es-MX"/>
              </w:rPr>
            </w:pPr>
            <w:r>
              <w:rPr>
                <w:rFonts w:ascii="Times New Roman" w:hAnsi="Times New Roman"/>
                <w:b/>
                <w:color w:val="000000"/>
                <w:sz w:val="24"/>
                <w:szCs w:val="24"/>
                <w:lang w:val="es-DO" w:eastAsia="es-MX"/>
              </w:rPr>
              <w:t>INSTITUCIONES PARTICIPANTES</w:t>
            </w:r>
          </w:p>
        </w:tc>
        <w:tc>
          <w:tcPr>
            <w:tcW w:w="2410" w:type="dxa"/>
            <w:tcBorders>
              <w:top w:val="single" w:sz="4" w:space="0" w:color="000000"/>
              <w:left w:val="single" w:sz="4" w:space="0" w:color="000000"/>
              <w:bottom w:val="single" w:sz="4" w:space="0" w:color="000000"/>
              <w:right w:val="single" w:sz="4" w:space="0" w:color="000000"/>
            </w:tcBorders>
            <w:shd w:val="clear" w:color="auto" w:fill="BFBFBF"/>
            <w:hideMark/>
          </w:tcPr>
          <w:p w:rsidR="00FB1F6F" w:rsidRDefault="00FB1F6F">
            <w:pPr>
              <w:spacing w:line="276" w:lineRule="auto"/>
              <w:jc w:val="center"/>
              <w:rPr>
                <w:rFonts w:ascii="Times New Roman" w:hAnsi="Times New Roman"/>
                <w:b/>
                <w:color w:val="000000"/>
                <w:sz w:val="24"/>
                <w:szCs w:val="24"/>
                <w:lang w:val="es-DO" w:eastAsia="es-MX"/>
              </w:rPr>
            </w:pPr>
            <w:r>
              <w:rPr>
                <w:rFonts w:ascii="Times New Roman" w:hAnsi="Times New Roman"/>
                <w:b/>
                <w:color w:val="000000"/>
                <w:sz w:val="24"/>
                <w:szCs w:val="24"/>
                <w:lang w:val="es-DO" w:eastAsia="es-MX"/>
              </w:rPr>
              <w:t>PARTICIPANTES</w:t>
            </w:r>
          </w:p>
        </w:tc>
      </w:tr>
      <w:tr w:rsidR="00FB1F6F" w:rsidTr="00EE67EF">
        <w:trPr>
          <w:trHeight w:val="379"/>
        </w:trPr>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18/01/17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CND,UNODC,MINERD</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17</w:t>
            </w:r>
          </w:p>
        </w:tc>
      </w:tr>
      <w:tr w:rsidR="00FB1F6F" w:rsidTr="00EE67EF">
        <w:trPr>
          <w:trHeight w:val="291"/>
        </w:trPr>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18/01/17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CND,UNODC,MINERD</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12</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15/02/17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ind w:hanging="1699"/>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Colegio Muñoz Reyes</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4</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15/02/17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CND,UNODC,MINERD</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15/2/17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Colegio UTESA</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21/02/17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Colegio Dominico Español</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4</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21/02/17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CND,UNODC,MINERD</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21/02/17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Colegio Evangélico Central</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4</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25/02/17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CND,UNODC,MINERD</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40</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28/02/17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Centro Educativo Nuestra Señora de la Altagracia</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28/02/17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Centro Educativo Paula Montal</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28/02/17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Xavier Billini</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28/02/17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Salesiana San José</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5</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28/02/17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Colegio Motivacional Infantil Nataniel</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08/03/17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República Dominicana</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15</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15/03/17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Escuela Básica República Dominicana</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4</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31/03/17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Institución IDEICE</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9</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10/04/17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 xml:space="preserve">Fundación Sumando Vida  </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6</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10/05/17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DPC</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16/05/17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Junta de vecino de San José La Guagiga</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13/07/17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Fundación Niño del Camino</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7</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13/07/17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Iglesia Amor y Fe</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10</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14/02/17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Líderes Comunitarios de Villa Nazaret</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18/07/17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Fiscalía Santo Domingo Oeste</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19/07/17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Dirección Nacional de Desarrollo Fronterizo</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20/07/17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Centro Conductual para Hombre</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20/07/17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Children International</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3</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26/07/17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Líderes Comunitarios de la Zurza</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9</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01/08/17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Iglesia Evangélica Jesucristo Fuente de Amor</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02</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30/08/17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CND,UNODC,MINERD</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24</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31/08/17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CND,UNODC,MINERD</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20</w:t>
            </w:r>
          </w:p>
        </w:tc>
      </w:tr>
      <w:tr w:rsidR="00FB1F6F" w:rsidTr="00EE67EF">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03/10/17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CND,UNODC,MINERD</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9</w:t>
            </w:r>
          </w:p>
        </w:tc>
      </w:tr>
      <w:tr w:rsidR="00FB1F6F" w:rsidTr="00EE67EF">
        <w:trPr>
          <w:trHeight w:val="319"/>
        </w:trPr>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color w:val="000000"/>
                <w:sz w:val="24"/>
                <w:szCs w:val="24"/>
                <w:lang w:val="es-DO" w:eastAsia="es-MX"/>
              </w:rPr>
            </w:pPr>
            <w:r>
              <w:rPr>
                <w:rFonts w:ascii="Times New Roman" w:hAnsi="Times New Roman"/>
                <w:color w:val="000000"/>
                <w:sz w:val="24"/>
                <w:szCs w:val="24"/>
                <w:lang w:val="es-DO" w:eastAsia="es-MX"/>
              </w:rPr>
              <w:t>03/10/17</w:t>
            </w:r>
          </w:p>
        </w:tc>
        <w:tc>
          <w:tcPr>
            <w:tcW w:w="481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CND,UNODC,MINERD</w:t>
            </w:r>
          </w:p>
        </w:tc>
        <w:tc>
          <w:tcPr>
            <w:tcW w:w="241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color w:val="000000"/>
                <w:sz w:val="24"/>
                <w:szCs w:val="24"/>
                <w:lang w:val="es-DO" w:eastAsia="es-MX"/>
              </w:rPr>
            </w:pPr>
            <w:r>
              <w:rPr>
                <w:rFonts w:ascii="Times New Roman" w:hAnsi="Times New Roman"/>
                <w:color w:val="000000"/>
                <w:sz w:val="24"/>
                <w:szCs w:val="24"/>
                <w:lang w:val="es-DO" w:eastAsia="es-MX"/>
              </w:rPr>
              <w:t>4</w:t>
            </w:r>
          </w:p>
        </w:tc>
      </w:tr>
    </w:tbl>
    <w:p w:rsidR="00FB1F6F" w:rsidRDefault="00FB1F6F" w:rsidP="00FB1F6F">
      <w:pPr>
        <w:rPr>
          <w:rFonts w:ascii="Times New Roman" w:hAnsi="Times New Roman"/>
          <w:b/>
          <w:color w:val="000000"/>
          <w:sz w:val="24"/>
          <w:szCs w:val="24"/>
          <w:u w:val="single"/>
          <w:lang w:val="es-DO" w:eastAsia="es-MX"/>
        </w:rPr>
      </w:pPr>
      <w:r>
        <w:rPr>
          <w:rFonts w:ascii="Times New Roman" w:hAnsi="Times New Roman"/>
          <w:b/>
          <w:color w:val="000000"/>
          <w:sz w:val="24"/>
          <w:szCs w:val="24"/>
          <w:lang w:val="es-DO" w:eastAsia="es-MX"/>
        </w:rPr>
        <w:t>Total de  coordinaciones 33              Total de participantes   242</w:t>
      </w:r>
    </w:p>
    <w:p w:rsidR="00EE67EF" w:rsidRDefault="00EE67EF" w:rsidP="00FB1F6F">
      <w:pPr>
        <w:rPr>
          <w:rFonts w:ascii="Times New Roman" w:hAnsi="Times New Roman"/>
          <w:b/>
          <w:color w:val="000000"/>
          <w:sz w:val="24"/>
          <w:szCs w:val="24"/>
          <w:lang w:val="es-DO" w:eastAsia="es-MX"/>
        </w:rPr>
      </w:pPr>
    </w:p>
    <w:p w:rsidR="00312658" w:rsidRDefault="00312658" w:rsidP="00FB1F6F">
      <w:pPr>
        <w:rPr>
          <w:rFonts w:ascii="Times New Roman" w:hAnsi="Times New Roman"/>
          <w:b/>
          <w:sz w:val="24"/>
          <w:szCs w:val="24"/>
        </w:rPr>
      </w:pPr>
    </w:p>
    <w:p w:rsidR="00FB1F6F" w:rsidRDefault="00FB1F6F" w:rsidP="00FB1F6F">
      <w:pPr>
        <w:rPr>
          <w:rFonts w:ascii="Times New Roman" w:hAnsi="Times New Roman"/>
          <w:b/>
          <w:sz w:val="24"/>
          <w:szCs w:val="24"/>
        </w:rPr>
      </w:pPr>
      <w:r>
        <w:rPr>
          <w:rFonts w:ascii="Times New Roman" w:hAnsi="Times New Roman"/>
          <w:b/>
          <w:sz w:val="24"/>
          <w:szCs w:val="24"/>
        </w:rPr>
        <w:lastRenderedPageBreak/>
        <w:t>Proyecto Piloto Coaliciones Comunitarias RD</w:t>
      </w:r>
    </w:p>
    <w:p w:rsidR="00FB1F6F" w:rsidRDefault="00FB1F6F" w:rsidP="00FB1F6F">
      <w:pPr>
        <w:widowControl w:val="0"/>
        <w:autoSpaceDE w:val="0"/>
        <w:autoSpaceDN w:val="0"/>
        <w:adjustRightInd w:val="0"/>
        <w:spacing w:line="480" w:lineRule="auto"/>
        <w:ind w:right="-574" w:firstLine="708"/>
        <w:jc w:val="both"/>
        <w:rPr>
          <w:rFonts w:ascii="Times New Roman" w:hAnsi="Times New Roman"/>
          <w:color w:val="000000"/>
          <w:sz w:val="24"/>
          <w:szCs w:val="24"/>
        </w:rPr>
      </w:pPr>
    </w:p>
    <w:p w:rsidR="00FB1F6F" w:rsidRDefault="00FB1F6F" w:rsidP="00FB1F6F">
      <w:pPr>
        <w:widowControl w:val="0"/>
        <w:autoSpaceDE w:val="0"/>
        <w:autoSpaceDN w:val="0"/>
        <w:adjustRightInd w:val="0"/>
        <w:spacing w:line="480" w:lineRule="auto"/>
        <w:ind w:right="-574" w:firstLine="708"/>
        <w:jc w:val="both"/>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Las coaliciones comunitarias son organizaciones formales entre vecinos e instituciones públicas y privadas, que comparten un mismo territorio, donde todos se comprometen a trabajar colectivamente hacia la meta común de crear una comunidad segura, saludable y libre de drogas. El principal trabajo de una coalición es la interlocución de la mesa entre los representantes de los diferentes sectores de una comunidad, para el diseño de un plan de intervenciones en base a las necesidades de la zona, para lograr la reducción de la demanda de drogas, así como el abordaje de otros factores de riesgo. Tomando en cuenta las estrategias de comunicación, de educación, económicas y de intervención policial. </w:t>
      </w:r>
    </w:p>
    <w:p w:rsidR="00FB1F6F" w:rsidRDefault="00FB1F6F" w:rsidP="00FB1F6F">
      <w:pPr>
        <w:widowControl w:val="0"/>
        <w:autoSpaceDE w:val="0"/>
        <w:autoSpaceDN w:val="0"/>
        <w:adjustRightInd w:val="0"/>
        <w:spacing w:line="480" w:lineRule="auto"/>
        <w:ind w:right="-574" w:firstLine="708"/>
        <w:jc w:val="both"/>
        <w:rPr>
          <w:rFonts w:ascii="Times New Roman" w:hAnsi="Times New Roman"/>
          <w:color w:val="000000"/>
          <w:sz w:val="24"/>
          <w:szCs w:val="24"/>
          <w:lang w:val="es-ES_tradnl"/>
        </w:rPr>
      </w:pPr>
    </w:p>
    <w:p w:rsidR="00FB1F6F" w:rsidRDefault="00FB1F6F" w:rsidP="003F4040">
      <w:pPr>
        <w:widowControl w:val="0"/>
        <w:autoSpaceDE w:val="0"/>
        <w:autoSpaceDN w:val="0"/>
        <w:adjustRightInd w:val="0"/>
        <w:spacing w:line="480" w:lineRule="auto"/>
        <w:ind w:firstLine="708"/>
        <w:jc w:val="both"/>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Esta estrategia, se inserta como política preventiva para empoderar a los ciudadanos como entes activos y agentes de cambio social, promoviendo la participación cívica en la identificación de sus problemas, la formulación de soluciones y la canalización de los servicios públicos; de esta manera se busca engrampar lo local con lo global, de modo que, la política pública sea una interacción real entre gobierno y sociedad. </w:t>
      </w:r>
    </w:p>
    <w:p w:rsidR="00FB1F6F" w:rsidRDefault="00FB1F6F" w:rsidP="00FB1F6F">
      <w:pPr>
        <w:spacing w:line="480" w:lineRule="auto"/>
        <w:rPr>
          <w:rFonts w:ascii="Times New Roman" w:eastAsia="Malgun Gothic" w:hAnsi="Times New Roman"/>
          <w:sz w:val="24"/>
          <w:szCs w:val="24"/>
          <w:u w:val="single"/>
          <w:lang w:val="es-ES_tradnl"/>
        </w:rPr>
      </w:pPr>
    </w:p>
    <w:p w:rsidR="00FB1F6F" w:rsidRDefault="00FB1F6F" w:rsidP="00863449">
      <w:pPr>
        <w:spacing w:line="480" w:lineRule="auto"/>
        <w:ind w:firstLine="708"/>
        <w:jc w:val="both"/>
        <w:rPr>
          <w:rFonts w:ascii="Times New Roman" w:eastAsia="Malgun Gothic" w:hAnsi="Times New Roman"/>
          <w:b/>
          <w:sz w:val="24"/>
          <w:szCs w:val="24"/>
          <w:u w:val="single"/>
          <w:lang w:val="es-ES_tradnl"/>
        </w:rPr>
      </w:pPr>
      <w:r>
        <w:rPr>
          <w:rFonts w:ascii="Times New Roman" w:eastAsia="Malgun Gothic" w:hAnsi="Times New Roman"/>
          <w:b/>
          <w:sz w:val="24"/>
          <w:szCs w:val="24"/>
          <w:lang w:val="es-ES_tradnl"/>
        </w:rPr>
        <w:t xml:space="preserve">Objetivo.  </w:t>
      </w:r>
      <w:r>
        <w:rPr>
          <w:rFonts w:ascii="Times New Roman" w:eastAsia="Malgun Gothic" w:hAnsi="Times New Roman"/>
          <w:sz w:val="24"/>
          <w:szCs w:val="24"/>
          <w:lang w:val="es-ES_tradnl"/>
        </w:rPr>
        <w:t xml:space="preserve">El Proyecto Piloto “Coaliciones Comunitarias en RD”, tienen como objetivo la integración de los diferentes sectores presente en dos comunidades del Gran Santo Domingo seleccionadas por el CADCA (Municipio de Boca Chica y el Distrito Municipal Pantoja), para crear una estructura autogestionaria desde donde se elabore una agenda de prioridades a ser ejecutada desde de la misma comunidad, abordando colectivamente la responsabilidad de resolver sus problemáticas sociales. </w:t>
      </w:r>
    </w:p>
    <w:p w:rsidR="00863449" w:rsidRPr="00863449" w:rsidRDefault="00863449" w:rsidP="00863449">
      <w:pPr>
        <w:spacing w:line="480" w:lineRule="auto"/>
        <w:ind w:firstLine="708"/>
        <w:jc w:val="both"/>
        <w:rPr>
          <w:rFonts w:ascii="Times New Roman" w:eastAsia="Malgun Gothic" w:hAnsi="Times New Roman"/>
          <w:b/>
          <w:sz w:val="24"/>
          <w:szCs w:val="24"/>
          <w:u w:val="single"/>
          <w:lang w:val="es-ES_tradnl"/>
        </w:rPr>
      </w:pPr>
    </w:p>
    <w:p w:rsidR="00FB1F6F" w:rsidRDefault="00FB1F6F" w:rsidP="00E75D6C">
      <w:pPr>
        <w:widowControl w:val="0"/>
        <w:autoSpaceDE w:val="0"/>
        <w:autoSpaceDN w:val="0"/>
        <w:adjustRightInd w:val="0"/>
        <w:spacing w:after="240" w:line="360" w:lineRule="atLeast"/>
        <w:ind w:left="-567" w:right="-574" w:firstLine="567"/>
        <w:jc w:val="both"/>
        <w:rPr>
          <w:rFonts w:ascii="Times New Roman" w:hAnsi="Times New Roman"/>
          <w:b/>
          <w:color w:val="000000"/>
          <w:sz w:val="24"/>
          <w:szCs w:val="24"/>
          <w:lang w:val="es-ES_tradnl"/>
        </w:rPr>
      </w:pPr>
      <w:r>
        <w:rPr>
          <w:rFonts w:ascii="Times New Roman" w:hAnsi="Times New Roman"/>
          <w:b/>
          <w:color w:val="000000"/>
          <w:sz w:val="24"/>
          <w:szCs w:val="24"/>
          <w:lang w:val="es-ES_tradnl"/>
        </w:rPr>
        <w:lastRenderedPageBreak/>
        <w:t>R</w:t>
      </w:r>
      <w:r w:rsidR="00E75D6C">
        <w:rPr>
          <w:rFonts w:ascii="Times New Roman" w:hAnsi="Times New Roman"/>
          <w:b/>
          <w:color w:val="000000"/>
          <w:sz w:val="24"/>
          <w:szCs w:val="24"/>
          <w:lang w:val="es-ES_tradnl"/>
        </w:rPr>
        <w:t>euniones de Coordinación de Coaliciones Comunitarias</w:t>
      </w:r>
    </w:p>
    <w:tbl>
      <w:tblPr>
        <w:tblW w:w="10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2292"/>
        <w:gridCol w:w="2177"/>
        <w:gridCol w:w="2839"/>
        <w:gridCol w:w="2140"/>
      </w:tblGrid>
      <w:tr w:rsidR="005F6539" w:rsidTr="005F6539">
        <w:trPr>
          <w:jc w:val="center"/>
        </w:trPr>
        <w:tc>
          <w:tcPr>
            <w:tcW w:w="1070" w:type="dxa"/>
            <w:tcBorders>
              <w:top w:val="single" w:sz="4" w:space="0" w:color="000000"/>
              <w:left w:val="single" w:sz="4" w:space="0" w:color="000000"/>
              <w:bottom w:val="single" w:sz="4" w:space="0" w:color="000000"/>
              <w:right w:val="single" w:sz="4" w:space="0" w:color="000000"/>
            </w:tcBorders>
            <w:shd w:val="clear" w:color="auto" w:fill="BFBFBF"/>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FECHA</w:t>
            </w:r>
          </w:p>
        </w:tc>
        <w:tc>
          <w:tcPr>
            <w:tcW w:w="2292" w:type="dxa"/>
            <w:tcBorders>
              <w:top w:val="single" w:sz="4" w:space="0" w:color="000000"/>
              <w:left w:val="single" w:sz="4" w:space="0" w:color="000000"/>
              <w:bottom w:val="single" w:sz="4" w:space="0" w:color="000000"/>
              <w:right w:val="single" w:sz="4" w:space="0" w:color="000000"/>
            </w:tcBorders>
            <w:shd w:val="clear" w:color="auto" w:fill="BFBFBF"/>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ACTIVIDAD</w:t>
            </w:r>
          </w:p>
        </w:tc>
        <w:tc>
          <w:tcPr>
            <w:tcW w:w="2177" w:type="dxa"/>
            <w:tcBorders>
              <w:top w:val="single" w:sz="4" w:space="0" w:color="000000"/>
              <w:left w:val="single" w:sz="4" w:space="0" w:color="000000"/>
              <w:bottom w:val="single" w:sz="4" w:space="0" w:color="000000"/>
              <w:right w:val="single" w:sz="4" w:space="0" w:color="000000"/>
            </w:tcBorders>
            <w:shd w:val="clear" w:color="auto" w:fill="BFBFBF"/>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PARTICIPANTES</w:t>
            </w:r>
          </w:p>
        </w:tc>
        <w:tc>
          <w:tcPr>
            <w:tcW w:w="2839" w:type="dxa"/>
            <w:tcBorders>
              <w:top w:val="single" w:sz="4" w:space="0" w:color="000000"/>
              <w:left w:val="single" w:sz="4" w:space="0" w:color="000000"/>
              <w:bottom w:val="single" w:sz="4" w:space="0" w:color="000000"/>
              <w:right w:val="single" w:sz="4" w:space="0" w:color="000000"/>
            </w:tcBorders>
            <w:shd w:val="clear" w:color="auto" w:fill="BFBFBF"/>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INSTITUCIONES</w:t>
            </w:r>
          </w:p>
        </w:tc>
        <w:tc>
          <w:tcPr>
            <w:tcW w:w="2140" w:type="dxa"/>
            <w:tcBorders>
              <w:top w:val="single" w:sz="4" w:space="0" w:color="000000"/>
              <w:left w:val="single" w:sz="4" w:space="0" w:color="000000"/>
              <w:bottom w:val="single" w:sz="4" w:space="0" w:color="000000"/>
              <w:right w:val="single" w:sz="4" w:space="0" w:color="000000"/>
            </w:tcBorders>
            <w:shd w:val="clear" w:color="auto" w:fill="BFBFBF"/>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COMUNIDAD</w:t>
            </w:r>
          </w:p>
          <w:p w:rsidR="00FB1F6F" w:rsidRDefault="00FB1F6F">
            <w:pPr>
              <w:spacing w:line="276" w:lineRule="auto"/>
              <w:jc w:val="center"/>
              <w:rPr>
                <w:rFonts w:ascii="Times New Roman" w:hAnsi="Times New Roman"/>
                <w:b/>
                <w:sz w:val="24"/>
                <w:szCs w:val="24"/>
              </w:rPr>
            </w:pPr>
          </w:p>
        </w:tc>
      </w:tr>
      <w:tr w:rsidR="005F6539" w:rsidTr="005F6539">
        <w:trPr>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15/09/17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4</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 xml:space="preserve">CND </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 xml:space="preserve"> Embajada Americana, INL</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N/A</w:t>
            </w:r>
          </w:p>
        </w:tc>
      </w:tr>
      <w:tr w:rsidR="005F6539" w:rsidTr="005F6539">
        <w:trPr>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27/09/17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5</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 xml:space="preserve">CND </w:t>
            </w:r>
          </w:p>
          <w:p w:rsidR="00FB1F6F" w:rsidRDefault="005F6539">
            <w:pPr>
              <w:spacing w:line="276" w:lineRule="auto"/>
              <w:jc w:val="center"/>
              <w:rPr>
                <w:rFonts w:ascii="Times New Roman" w:hAnsi="Times New Roman"/>
                <w:sz w:val="24"/>
                <w:szCs w:val="24"/>
              </w:rPr>
            </w:pPr>
            <w:r>
              <w:rPr>
                <w:rFonts w:ascii="Times New Roman" w:hAnsi="Times New Roman"/>
                <w:sz w:val="24"/>
                <w:szCs w:val="24"/>
              </w:rPr>
              <w:t xml:space="preserve">Embajada Americana, </w:t>
            </w:r>
            <w:r w:rsidR="00FB1F6F">
              <w:rPr>
                <w:rFonts w:ascii="Times New Roman" w:hAnsi="Times New Roman"/>
                <w:sz w:val="24"/>
                <w:szCs w:val="24"/>
              </w:rPr>
              <w:t>INL</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N/A</w:t>
            </w:r>
          </w:p>
        </w:tc>
      </w:tr>
      <w:tr w:rsidR="005F6539" w:rsidTr="005F6539">
        <w:trPr>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03/10/17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6</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CND</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Ayuntamiento Mu</w:t>
            </w:r>
            <w:r w:rsidR="00863449">
              <w:rPr>
                <w:rFonts w:ascii="Times New Roman" w:hAnsi="Times New Roman"/>
                <w:sz w:val="24"/>
                <w:szCs w:val="24"/>
              </w:rPr>
              <w:t xml:space="preserve">nicipal de Boca </w:t>
            </w:r>
            <w:r>
              <w:rPr>
                <w:rFonts w:ascii="Times New Roman" w:hAnsi="Times New Roman"/>
                <w:sz w:val="24"/>
                <w:szCs w:val="24"/>
              </w:rPr>
              <w:t>Chica</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Boca Chica</w:t>
            </w:r>
          </w:p>
        </w:tc>
      </w:tr>
      <w:tr w:rsidR="005F6539" w:rsidTr="005F6539">
        <w:trPr>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05/10/17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8</w:t>
            </w:r>
          </w:p>
        </w:tc>
        <w:tc>
          <w:tcPr>
            <w:tcW w:w="2839"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CND</w:t>
            </w:r>
          </w:p>
          <w:p w:rsidR="00FB1F6F" w:rsidRDefault="00863449" w:rsidP="00863449">
            <w:pPr>
              <w:spacing w:line="276" w:lineRule="auto"/>
              <w:jc w:val="center"/>
              <w:rPr>
                <w:rFonts w:ascii="Times New Roman" w:hAnsi="Times New Roman"/>
                <w:sz w:val="24"/>
                <w:szCs w:val="24"/>
              </w:rPr>
            </w:pPr>
            <w:r>
              <w:rPr>
                <w:rFonts w:ascii="Times New Roman" w:hAnsi="Times New Roman"/>
                <w:sz w:val="24"/>
                <w:szCs w:val="24"/>
              </w:rPr>
              <w:t>Ayuntamiento</w:t>
            </w:r>
            <w:r w:rsidR="00836FE1">
              <w:rPr>
                <w:rFonts w:ascii="Times New Roman" w:hAnsi="Times New Roman"/>
                <w:sz w:val="24"/>
                <w:szCs w:val="24"/>
              </w:rPr>
              <w:t xml:space="preserve"> </w:t>
            </w:r>
            <w:r w:rsidR="00FB1F6F">
              <w:rPr>
                <w:rFonts w:ascii="Times New Roman" w:hAnsi="Times New Roman"/>
                <w:sz w:val="24"/>
                <w:szCs w:val="24"/>
              </w:rPr>
              <w:t>Municipal Los Alcarrizos.</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Los Alcarrizos</w:t>
            </w:r>
          </w:p>
        </w:tc>
      </w:tr>
      <w:tr w:rsidR="005F6539" w:rsidTr="005F6539">
        <w:trPr>
          <w:trHeight w:val="604"/>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16/10/17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5</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CND</w:t>
            </w:r>
          </w:p>
          <w:p w:rsidR="00FB1F6F" w:rsidRDefault="005F6539">
            <w:pPr>
              <w:spacing w:line="276" w:lineRule="auto"/>
              <w:jc w:val="center"/>
              <w:rPr>
                <w:rFonts w:ascii="Times New Roman" w:hAnsi="Times New Roman"/>
                <w:sz w:val="24"/>
                <w:szCs w:val="24"/>
              </w:rPr>
            </w:pPr>
            <w:r>
              <w:rPr>
                <w:rFonts w:ascii="Times New Roman" w:hAnsi="Times New Roman"/>
                <w:sz w:val="24"/>
                <w:szCs w:val="24"/>
              </w:rPr>
              <w:t xml:space="preserve">Junta Municipal de </w:t>
            </w:r>
            <w:r w:rsidR="00FB1F6F">
              <w:rPr>
                <w:rFonts w:ascii="Times New Roman" w:hAnsi="Times New Roman"/>
                <w:sz w:val="24"/>
                <w:szCs w:val="24"/>
              </w:rPr>
              <w:t xml:space="preserve">Pantoja </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Pantoja</w:t>
            </w:r>
          </w:p>
        </w:tc>
      </w:tr>
      <w:tr w:rsidR="005F6539" w:rsidTr="005F6539">
        <w:trPr>
          <w:trHeight w:val="944"/>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23/10/17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 Presentación Programa CADCA.</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8</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5F6539" w:rsidP="005F6539">
            <w:pPr>
              <w:spacing w:line="276" w:lineRule="auto"/>
              <w:jc w:val="center"/>
              <w:rPr>
                <w:rFonts w:ascii="Times New Roman" w:hAnsi="Times New Roman"/>
                <w:sz w:val="24"/>
                <w:szCs w:val="24"/>
              </w:rPr>
            </w:pPr>
            <w:r>
              <w:rPr>
                <w:rFonts w:ascii="Times New Roman" w:hAnsi="Times New Roman"/>
                <w:sz w:val="24"/>
                <w:szCs w:val="24"/>
              </w:rPr>
              <w:t xml:space="preserve">CND, </w:t>
            </w:r>
            <w:r w:rsidR="00FB1F6F">
              <w:rPr>
                <w:rFonts w:ascii="Times New Roman" w:hAnsi="Times New Roman"/>
                <w:sz w:val="24"/>
                <w:szCs w:val="24"/>
              </w:rPr>
              <w:t>Emb</w:t>
            </w:r>
            <w:r>
              <w:rPr>
                <w:rFonts w:ascii="Times New Roman" w:hAnsi="Times New Roman"/>
                <w:sz w:val="24"/>
                <w:szCs w:val="24"/>
              </w:rPr>
              <w:t xml:space="preserve">ajada Americana, </w:t>
            </w:r>
            <w:r w:rsidR="00FB1F6F">
              <w:rPr>
                <w:rFonts w:ascii="Times New Roman" w:hAnsi="Times New Roman"/>
                <w:sz w:val="24"/>
                <w:szCs w:val="24"/>
              </w:rPr>
              <w:t>INL.</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N/A</w:t>
            </w:r>
          </w:p>
        </w:tc>
      </w:tr>
      <w:tr w:rsidR="005F6539" w:rsidTr="005F6539">
        <w:trPr>
          <w:trHeight w:val="844"/>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23/10/17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 Presentación Programa CADCA.</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17</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rsidP="005F6539">
            <w:pPr>
              <w:spacing w:line="276" w:lineRule="auto"/>
              <w:jc w:val="center"/>
              <w:rPr>
                <w:rFonts w:ascii="Times New Roman" w:hAnsi="Times New Roman"/>
                <w:sz w:val="24"/>
                <w:szCs w:val="24"/>
              </w:rPr>
            </w:pPr>
            <w:r>
              <w:rPr>
                <w:rFonts w:ascii="Times New Roman" w:hAnsi="Times New Roman"/>
                <w:sz w:val="24"/>
                <w:szCs w:val="24"/>
              </w:rPr>
              <w:t>CND Embajada Americana, INL</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N/A</w:t>
            </w:r>
          </w:p>
        </w:tc>
      </w:tr>
      <w:tr w:rsidR="005F6539" w:rsidTr="005F6539">
        <w:trPr>
          <w:trHeight w:val="1217"/>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24/10/17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Recorrido por el Municipio de Pantoja</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8</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rsidP="005F6539">
            <w:pPr>
              <w:spacing w:line="276" w:lineRule="auto"/>
              <w:jc w:val="center"/>
              <w:rPr>
                <w:rFonts w:ascii="Times New Roman" w:hAnsi="Times New Roman"/>
                <w:sz w:val="24"/>
                <w:szCs w:val="24"/>
              </w:rPr>
            </w:pPr>
            <w:r>
              <w:rPr>
                <w:rFonts w:ascii="Times New Roman" w:hAnsi="Times New Roman"/>
                <w:sz w:val="24"/>
                <w:szCs w:val="24"/>
              </w:rPr>
              <w:t>CND,Embajada Americana, INL,</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Representantes del CADCA,</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Representante Junta Municipal de Pantoja.</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Pantoja</w:t>
            </w:r>
          </w:p>
        </w:tc>
      </w:tr>
      <w:tr w:rsidR="005F6539" w:rsidTr="005F6539">
        <w:trPr>
          <w:trHeight w:val="835"/>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24/10/17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 Presentación Programa CADCA</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10</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rsidP="008C3824">
            <w:pPr>
              <w:spacing w:line="276" w:lineRule="auto"/>
              <w:jc w:val="center"/>
              <w:rPr>
                <w:rFonts w:ascii="Times New Roman" w:hAnsi="Times New Roman"/>
                <w:sz w:val="24"/>
                <w:szCs w:val="24"/>
              </w:rPr>
            </w:pPr>
            <w:r>
              <w:rPr>
                <w:rFonts w:ascii="Times New Roman" w:hAnsi="Times New Roman"/>
                <w:sz w:val="24"/>
                <w:szCs w:val="24"/>
              </w:rPr>
              <w:t>CND,Embajada Americana, INL,</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Representantes del CADCA</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Dirección General de Programas Especiales de la Presidencia, DIGEPEP.</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Oficina DIGEPEP, Av. México, D.N.</w:t>
            </w:r>
          </w:p>
        </w:tc>
      </w:tr>
      <w:tr w:rsidR="005F6539" w:rsidTr="005F6539">
        <w:trPr>
          <w:trHeight w:val="1217"/>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24/10/17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 Presentación Programa CADCA.</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29</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rsidP="008C3824">
            <w:pPr>
              <w:spacing w:line="276" w:lineRule="auto"/>
              <w:jc w:val="center"/>
              <w:rPr>
                <w:rFonts w:ascii="Times New Roman" w:hAnsi="Times New Roman"/>
                <w:sz w:val="24"/>
                <w:szCs w:val="24"/>
              </w:rPr>
            </w:pPr>
            <w:r>
              <w:rPr>
                <w:rFonts w:ascii="Times New Roman" w:hAnsi="Times New Roman"/>
                <w:sz w:val="24"/>
                <w:szCs w:val="24"/>
              </w:rPr>
              <w:t>CND,Embajada Americana, INL,</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Representantes del CADCA</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lastRenderedPageBreak/>
              <w:t>Representantes de la Junta Municipal de Pantoja, Líderes Comunitarios, Juntas de Vecinos, Representantes de ONG.</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lastRenderedPageBreak/>
              <w:t xml:space="preserve">Pantoja </w:t>
            </w:r>
          </w:p>
        </w:tc>
      </w:tr>
      <w:tr w:rsidR="005F6539" w:rsidTr="005F6539">
        <w:trPr>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lastRenderedPageBreak/>
              <w:t>25/10/17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 Presentación Programa CADCA.</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13</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CND</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Ayuntamiento Municipal de Boca Chica.</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Boca Chica</w:t>
            </w:r>
          </w:p>
        </w:tc>
      </w:tr>
      <w:tr w:rsidR="005F6539" w:rsidTr="005F6539">
        <w:trPr>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26/10/17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Reunión Presentación Programa CADCA.</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8</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CND</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Embajada Americana, INL, Ayuntamiento Municipal Los Alcarrizos.</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Los Alcarrizos</w:t>
            </w:r>
          </w:p>
        </w:tc>
      </w:tr>
      <w:tr w:rsidR="005F6539" w:rsidTr="005F6539">
        <w:trPr>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27/10/17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Cierre de retroalimentación de los procesos de las reuniones sostenidas con las diferentes alcaldías.</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7</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rsidP="00E75D6C">
            <w:pPr>
              <w:spacing w:line="276" w:lineRule="auto"/>
              <w:jc w:val="center"/>
              <w:rPr>
                <w:rFonts w:ascii="Times New Roman" w:hAnsi="Times New Roman"/>
                <w:sz w:val="24"/>
                <w:szCs w:val="24"/>
              </w:rPr>
            </w:pPr>
            <w:r>
              <w:rPr>
                <w:rFonts w:ascii="Times New Roman" w:hAnsi="Times New Roman"/>
                <w:sz w:val="24"/>
                <w:szCs w:val="24"/>
              </w:rPr>
              <w:t>CND, Oficina Despacho CND.</w:t>
            </w:r>
          </w:p>
          <w:p w:rsidR="00FB1F6F" w:rsidRDefault="00FB1F6F" w:rsidP="00E75D6C">
            <w:pPr>
              <w:spacing w:line="276" w:lineRule="auto"/>
              <w:jc w:val="center"/>
              <w:rPr>
                <w:rFonts w:ascii="Times New Roman" w:hAnsi="Times New Roman"/>
                <w:sz w:val="24"/>
                <w:szCs w:val="24"/>
              </w:rPr>
            </w:pPr>
            <w:r>
              <w:rPr>
                <w:rFonts w:ascii="Times New Roman" w:hAnsi="Times New Roman"/>
                <w:sz w:val="24"/>
                <w:szCs w:val="24"/>
              </w:rPr>
              <w:t>Embajada Americana, INL.</w:t>
            </w:r>
          </w:p>
          <w:p w:rsidR="00E75D6C" w:rsidRDefault="00FB1F6F" w:rsidP="005F6539">
            <w:pPr>
              <w:spacing w:line="276" w:lineRule="auto"/>
              <w:jc w:val="center"/>
              <w:rPr>
                <w:rFonts w:ascii="Times New Roman" w:hAnsi="Times New Roman"/>
                <w:sz w:val="24"/>
                <w:szCs w:val="24"/>
              </w:rPr>
            </w:pPr>
            <w:r>
              <w:rPr>
                <w:rFonts w:ascii="Times New Roman" w:hAnsi="Times New Roman"/>
                <w:sz w:val="24"/>
                <w:szCs w:val="24"/>
              </w:rPr>
              <w:t>Representantes del CADCA</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N/A</w:t>
            </w:r>
          </w:p>
        </w:tc>
      </w:tr>
      <w:tr w:rsidR="005F6539" w:rsidTr="005F6539">
        <w:trPr>
          <w:jc w:val="center"/>
        </w:trPr>
        <w:tc>
          <w:tcPr>
            <w:tcW w:w="107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15/11/17</w:t>
            </w:r>
          </w:p>
        </w:tc>
        <w:tc>
          <w:tcPr>
            <w:tcW w:w="2292" w:type="dxa"/>
            <w:tcBorders>
              <w:top w:val="single" w:sz="4" w:space="0" w:color="000000"/>
              <w:left w:val="single" w:sz="4" w:space="0" w:color="000000"/>
              <w:bottom w:val="single" w:sz="4" w:space="0" w:color="000000"/>
              <w:right w:val="single" w:sz="4" w:space="0" w:color="000000"/>
            </w:tcBorders>
            <w:hideMark/>
          </w:tcPr>
          <w:p w:rsidR="00FB1F6F" w:rsidRDefault="005F6539" w:rsidP="005F6539">
            <w:pPr>
              <w:spacing w:line="276" w:lineRule="auto"/>
              <w:rPr>
                <w:rFonts w:ascii="Times New Roman" w:hAnsi="Times New Roman"/>
                <w:sz w:val="24"/>
                <w:szCs w:val="24"/>
              </w:rPr>
            </w:pPr>
            <w:r>
              <w:rPr>
                <w:rFonts w:ascii="Times New Roman" w:hAnsi="Times New Roman"/>
                <w:sz w:val="24"/>
                <w:szCs w:val="24"/>
              </w:rPr>
              <w:t xml:space="preserve">Conferencia </w:t>
            </w:r>
            <w:r w:rsidR="00FB1F6F">
              <w:rPr>
                <w:rFonts w:ascii="Times New Roman" w:hAnsi="Times New Roman"/>
                <w:sz w:val="24"/>
                <w:szCs w:val="24"/>
              </w:rPr>
              <w:t xml:space="preserve">telefónica con los Representantes del CADCA, para la coordinación de </w:t>
            </w:r>
            <w:r>
              <w:rPr>
                <w:rFonts w:ascii="Times New Roman" w:hAnsi="Times New Roman"/>
                <w:sz w:val="24"/>
                <w:szCs w:val="24"/>
              </w:rPr>
              <w:t xml:space="preserve">las </w:t>
            </w:r>
            <w:r w:rsidR="00FB1F6F">
              <w:rPr>
                <w:rFonts w:ascii="Times New Roman" w:hAnsi="Times New Roman"/>
                <w:sz w:val="24"/>
                <w:szCs w:val="24"/>
              </w:rPr>
              <w:t>actividades a realizar de la semana correspondiente del 4 al 8 de diciembre 2017.</w:t>
            </w:r>
          </w:p>
        </w:tc>
        <w:tc>
          <w:tcPr>
            <w:tcW w:w="217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3</w:t>
            </w:r>
          </w:p>
        </w:tc>
        <w:tc>
          <w:tcPr>
            <w:tcW w:w="2839" w:type="dxa"/>
            <w:tcBorders>
              <w:top w:val="single" w:sz="4" w:space="0" w:color="000000"/>
              <w:left w:val="single" w:sz="4" w:space="0" w:color="000000"/>
              <w:bottom w:val="single" w:sz="4" w:space="0" w:color="000000"/>
              <w:right w:val="single" w:sz="4" w:space="0" w:color="000000"/>
            </w:tcBorders>
            <w:hideMark/>
          </w:tcPr>
          <w:p w:rsidR="00FB1F6F" w:rsidRDefault="00FB1F6F" w:rsidP="00E75D6C">
            <w:pPr>
              <w:spacing w:line="276" w:lineRule="auto"/>
              <w:jc w:val="center"/>
              <w:rPr>
                <w:rFonts w:ascii="Times New Roman" w:hAnsi="Times New Roman"/>
                <w:sz w:val="24"/>
                <w:szCs w:val="24"/>
              </w:rPr>
            </w:pPr>
            <w:r>
              <w:rPr>
                <w:rFonts w:ascii="Times New Roman" w:hAnsi="Times New Roman"/>
                <w:sz w:val="24"/>
                <w:szCs w:val="24"/>
              </w:rPr>
              <w:t>CND, Representantes del CADCA y Embajada Americana, INL.</w:t>
            </w:r>
          </w:p>
        </w:tc>
        <w:tc>
          <w:tcPr>
            <w:tcW w:w="214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N/A</w:t>
            </w:r>
          </w:p>
        </w:tc>
      </w:tr>
    </w:tbl>
    <w:p w:rsidR="00FB1F6F" w:rsidRDefault="00FB1F6F" w:rsidP="00FB1F6F">
      <w:pPr>
        <w:rPr>
          <w:rFonts w:ascii="Times New Roman" w:hAnsi="Times New Roman"/>
          <w:sz w:val="24"/>
          <w:szCs w:val="24"/>
        </w:rPr>
      </w:pPr>
    </w:p>
    <w:p w:rsidR="00FB1F6F" w:rsidRDefault="00FB1F6F" w:rsidP="00FB1F6F">
      <w:pPr>
        <w:rPr>
          <w:rFonts w:ascii="Times New Roman" w:hAnsi="Times New Roman"/>
          <w:b/>
          <w:sz w:val="24"/>
          <w:szCs w:val="24"/>
        </w:rPr>
      </w:pPr>
      <w:r>
        <w:rPr>
          <w:rFonts w:ascii="Times New Roman" w:hAnsi="Times New Roman"/>
          <w:b/>
          <w:sz w:val="24"/>
          <w:szCs w:val="24"/>
        </w:rPr>
        <w:t>Total de reuniones Catorce (14).</w:t>
      </w:r>
    </w:p>
    <w:p w:rsidR="00FB1F6F" w:rsidRDefault="00FB1F6F" w:rsidP="00FB1F6F">
      <w:pPr>
        <w:rPr>
          <w:rFonts w:ascii="Times New Roman" w:hAnsi="Times New Roman"/>
          <w:b/>
          <w:sz w:val="24"/>
          <w:szCs w:val="24"/>
        </w:rPr>
      </w:pPr>
      <w:r>
        <w:rPr>
          <w:rFonts w:ascii="Times New Roman" w:hAnsi="Times New Roman"/>
          <w:b/>
          <w:sz w:val="24"/>
          <w:szCs w:val="24"/>
        </w:rPr>
        <w:t xml:space="preserve"> Total  de participantes 131</w:t>
      </w:r>
    </w:p>
    <w:p w:rsidR="00FB1F6F" w:rsidRDefault="00FB1F6F" w:rsidP="00FB1F6F">
      <w:pPr>
        <w:rPr>
          <w:rFonts w:ascii="Times New Roman" w:hAnsi="Times New Roman"/>
          <w:b/>
          <w:sz w:val="24"/>
          <w:szCs w:val="24"/>
        </w:rPr>
      </w:pPr>
    </w:p>
    <w:p w:rsidR="00FB1F6F" w:rsidRDefault="00FB1F6F" w:rsidP="00FB1F6F">
      <w:pPr>
        <w:jc w:val="both"/>
        <w:rPr>
          <w:rFonts w:ascii="Times New Roman" w:hAnsi="Times New Roman"/>
          <w:sz w:val="24"/>
          <w:szCs w:val="24"/>
        </w:rPr>
      </w:pPr>
      <w:r>
        <w:rPr>
          <w:rFonts w:ascii="Times New Roman" w:hAnsi="Times New Roman"/>
          <w:b/>
          <w:sz w:val="24"/>
          <w:szCs w:val="24"/>
        </w:rPr>
        <w:t>Nota:</w:t>
      </w:r>
      <w:r>
        <w:rPr>
          <w:rFonts w:ascii="Times New Roman" w:hAnsi="Times New Roman"/>
          <w:sz w:val="24"/>
          <w:szCs w:val="24"/>
        </w:rPr>
        <w:t xml:space="preserve"> Tenemos planificadas reuniones de coordinación del 4 al 7 de diciembre, con las comunidades de Pantoja y Boca Chica para la implementación del CADCA.</w:t>
      </w:r>
    </w:p>
    <w:p w:rsidR="00FB1F6F" w:rsidRDefault="00FB1F6F" w:rsidP="00FB1F6F">
      <w:pPr>
        <w:rPr>
          <w:rFonts w:ascii="Times New Roman" w:hAnsi="Times New Roman"/>
          <w:sz w:val="24"/>
          <w:szCs w:val="24"/>
        </w:rPr>
      </w:pPr>
    </w:p>
    <w:p w:rsidR="00FB1F6F" w:rsidRDefault="00FB1F6F" w:rsidP="00FB1F6F">
      <w:pPr>
        <w:rPr>
          <w:rFonts w:ascii="Times New Roman" w:hAnsi="Times New Roman"/>
          <w:sz w:val="24"/>
          <w:szCs w:val="24"/>
        </w:rPr>
      </w:pPr>
    </w:p>
    <w:p w:rsidR="00FB1F6F" w:rsidRDefault="00FB1F6F" w:rsidP="00FB1F6F">
      <w:pPr>
        <w:rPr>
          <w:rFonts w:ascii="Times New Roman" w:hAnsi="Times New Roman"/>
          <w:sz w:val="24"/>
          <w:szCs w:val="24"/>
        </w:rPr>
      </w:pPr>
    </w:p>
    <w:p w:rsidR="003F4040" w:rsidRDefault="003F4040" w:rsidP="00FB1F6F">
      <w:pPr>
        <w:rPr>
          <w:rFonts w:ascii="Times New Roman" w:hAnsi="Times New Roman"/>
          <w:sz w:val="24"/>
          <w:szCs w:val="24"/>
        </w:rPr>
      </w:pPr>
    </w:p>
    <w:p w:rsidR="003F4040" w:rsidRDefault="003F4040" w:rsidP="00FB1F6F">
      <w:pPr>
        <w:rPr>
          <w:rFonts w:ascii="Times New Roman" w:hAnsi="Times New Roman"/>
          <w:sz w:val="24"/>
          <w:szCs w:val="24"/>
        </w:rPr>
      </w:pPr>
    </w:p>
    <w:p w:rsidR="003F4040" w:rsidRDefault="003F4040" w:rsidP="00FB1F6F">
      <w:pPr>
        <w:rPr>
          <w:rFonts w:ascii="Times New Roman" w:hAnsi="Times New Roman"/>
          <w:sz w:val="24"/>
          <w:szCs w:val="24"/>
        </w:rPr>
      </w:pPr>
    </w:p>
    <w:p w:rsidR="003F4040" w:rsidRDefault="003F4040" w:rsidP="00FB1F6F">
      <w:pPr>
        <w:rPr>
          <w:rFonts w:ascii="Times New Roman" w:hAnsi="Times New Roman"/>
          <w:sz w:val="24"/>
          <w:szCs w:val="24"/>
        </w:rPr>
      </w:pPr>
    </w:p>
    <w:p w:rsidR="003F4040" w:rsidRDefault="003F4040" w:rsidP="00FB1F6F">
      <w:pPr>
        <w:rPr>
          <w:rFonts w:ascii="Times New Roman" w:hAnsi="Times New Roman"/>
          <w:sz w:val="24"/>
          <w:szCs w:val="24"/>
        </w:rPr>
      </w:pPr>
    </w:p>
    <w:p w:rsidR="00FB1F6F" w:rsidRDefault="00FB1F6F" w:rsidP="00FB1F6F">
      <w:pPr>
        <w:rPr>
          <w:rFonts w:ascii="Times New Roman" w:hAnsi="Times New Roman"/>
          <w:sz w:val="24"/>
          <w:szCs w:val="24"/>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2126"/>
        <w:gridCol w:w="1701"/>
        <w:gridCol w:w="1560"/>
        <w:gridCol w:w="1842"/>
        <w:gridCol w:w="2127"/>
      </w:tblGrid>
      <w:tr w:rsidR="003F4040" w:rsidTr="003F4040">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Planes Programas y Proyectos</w:t>
            </w:r>
          </w:p>
        </w:tc>
        <w:tc>
          <w:tcPr>
            <w:tcW w:w="2126"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Actividades</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Número de participantes</w:t>
            </w:r>
          </w:p>
        </w:tc>
        <w:tc>
          <w:tcPr>
            <w:tcW w:w="156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Población Meta</w:t>
            </w:r>
          </w:p>
        </w:tc>
        <w:tc>
          <w:tcPr>
            <w:tcW w:w="184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Lugar</w:t>
            </w:r>
          </w:p>
        </w:tc>
        <w:tc>
          <w:tcPr>
            <w:tcW w:w="212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Organizaciones Participantes</w:t>
            </w:r>
          </w:p>
        </w:tc>
      </w:tr>
      <w:tr w:rsidR="003F4040" w:rsidTr="003F4040">
        <w:trPr>
          <w:trHeight w:val="1138"/>
        </w:trPr>
        <w:tc>
          <w:tcPr>
            <w:tcW w:w="1702"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r>
              <w:rPr>
                <w:rFonts w:ascii="Times New Roman" w:hAnsi="Times New Roman"/>
                <w:sz w:val="24"/>
                <w:szCs w:val="24"/>
              </w:rPr>
              <w:t>Programa Familias Fuertes</w:t>
            </w:r>
          </w:p>
          <w:p w:rsidR="00FB1F6F" w:rsidRDefault="00FB1F6F">
            <w:pPr>
              <w:spacing w:line="27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Capacitación a Facilitadores</w:t>
            </w:r>
          </w:p>
          <w:p w:rsidR="00FB1F6F" w:rsidRDefault="00FB1F6F">
            <w:pPr>
              <w:spacing w:line="276" w:lineRule="auto"/>
              <w:jc w:val="center"/>
              <w:rPr>
                <w:rFonts w:ascii="Times New Roman" w:hAnsi="Times New Roman"/>
                <w:sz w:val="24"/>
                <w:szCs w:val="24"/>
              </w:rPr>
            </w:pPr>
          </w:p>
          <w:p w:rsidR="00FB1F6F" w:rsidRDefault="00FB1F6F">
            <w:pPr>
              <w:spacing w:line="276"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235</w:t>
            </w:r>
          </w:p>
        </w:tc>
        <w:tc>
          <w:tcPr>
            <w:tcW w:w="156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Psicólogos, Líderes comunitarios</w:t>
            </w:r>
          </w:p>
          <w:p w:rsidR="00FB1F6F" w:rsidRDefault="00FB1F6F">
            <w:pPr>
              <w:spacing w:line="276" w:lineRule="auto"/>
              <w:rPr>
                <w:rFonts w:ascii="Times New Roman" w:hAnsi="Times New Roman"/>
                <w:sz w:val="24"/>
                <w:szCs w:val="24"/>
              </w:rPr>
            </w:pPr>
            <w:r>
              <w:rPr>
                <w:rFonts w:ascii="Times New Roman" w:hAnsi="Times New Roman"/>
                <w:sz w:val="24"/>
                <w:szCs w:val="24"/>
              </w:rPr>
              <w:t>Maestros</w:t>
            </w:r>
          </w:p>
        </w:tc>
        <w:tc>
          <w:tcPr>
            <w:tcW w:w="1842"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Santo Domingo</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Distrito</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Villa Tapia</w:t>
            </w:r>
          </w:p>
          <w:p w:rsidR="00FB1F6F" w:rsidRDefault="00FB1F6F">
            <w:pPr>
              <w:spacing w:line="276" w:lineRule="auto"/>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CODOPSI, MINERD, Children Internacional</w:t>
            </w:r>
          </w:p>
          <w:p w:rsidR="00FB1F6F" w:rsidRDefault="00FB1F6F">
            <w:pPr>
              <w:spacing w:line="276" w:lineRule="auto"/>
              <w:rPr>
                <w:rFonts w:ascii="Times New Roman" w:hAnsi="Times New Roman"/>
                <w:sz w:val="24"/>
                <w:szCs w:val="24"/>
              </w:rPr>
            </w:pPr>
            <w:r>
              <w:rPr>
                <w:rFonts w:ascii="Times New Roman" w:hAnsi="Times New Roman"/>
                <w:sz w:val="24"/>
                <w:szCs w:val="24"/>
              </w:rPr>
              <w:t xml:space="preserve">Entre otras </w:t>
            </w:r>
          </w:p>
        </w:tc>
      </w:tr>
      <w:tr w:rsidR="003F4040" w:rsidTr="003F4040">
        <w:tc>
          <w:tcPr>
            <w:tcW w:w="1702"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r>
              <w:rPr>
                <w:rFonts w:ascii="Times New Roman" w:hAnsi="Times New Roman"/>
                <w:sz w:val="24"/>
                <w:szCs w:val="24"/>
              </w:rPr>
              <w:t>Programa Familias Fuertes</w:t>
            </w:r>
          </w:p>
          <w:p w:rsidR="00FB1F6F" w:rsidRDefault="00FB1F6F">
            <w:pPr>
              <w:spacing w:line="276" w:lineRule="auto"/>
              <w:rPr>
                <w:rFonts w:ascii="Times New Roman" w:hAnsi="Times New Roman"/>
                <w:sz w:val="24"/>
                <w:szCs w:val="24"/>
              </w:rPr>
            </w:pPr>
          </w:p>
          <w:p w:rsidR="00FB1F6F" w:rsidRDefault="00FB1F6F">
            <w:pPr>
              <w:spacing w:line="27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b/>
                <w:sz w:val="24"/>
                <w:szCs w:val="24"/>
              </w:rPr>
              <w:t>Cuatro (4)Reuniones de capacitación Construyendo Familias Fuertes</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97</w:t>
            </w:r>
          </w:p>
        </w:tc>
        <w:tc>
          <w:tcPr>
            <w:tcW w:w="156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Ministerio de Educación</w:t>
            </w:r>
          </w:p>
          <w:p w:rsidR="00FB1F6F" w:rsidRDefault="00FB1F6F">
            <w:pPr>
              <w:spacing w:line="276" w:lineRule="auto"/>
              <w:rPr>
                <w:rFonts w:ascii="Times New Roman" w:hAnsi="Times New Roman"/>
                <w:sz w:val="24"/>
                <w:szCs w:val="24"/>
              </w:rPr>
            </w:pPr>
            <w:r>
              <w:rPr>
                <w:rFonts w:ascii="Times New Roman" w:hAnsi="Times New Roman"/>
                <w:sz w:val="24"/>
                <w:szCs w:val="24"/>
              </w:rPr>
              <w:t>-Regional 10</w:t>
            </w:r>
          </w:p>
          <w:p w:rsidR="00FB1F6F" w:rsidRDefault="00FB1F6F">
            <w:pPr>
              <w:spacing w:line="276" w:lineRule="auto"/>
              <w:rPr>
                <w:rFonts w:ascii="Times New Roman" w:hAnsi="Times New Roman"/>
                <w:sz w:val="24"/>
                <w:szCs w:val="24"/>
              </w:rPr>
            </w:pPr>
            <w:r>
              <w:rPr>
                <w:rFonts w:ascii="Times New Roman" w:hAnsi="Times New Roman"/>
                <w:sz w:val="24"/>
                <w:szCs w:val="24"/>
              </w:rPr>
              <w:t>-Regional 15</w:t>
            </w:r>
          </w:p>
        </w:tc>
        <w:tc>
          <w:tcPr>
            <w:tcW w:w="184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Santo Domingo</w:t>
            </w:r>
          </w:p>
        </w:tc>
        <w:tc>
          <w:tcPr>
            <w:tcW w:w="212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MINERD-UNODC-CND</w:t>
            </w:r>
          </w:p>
        </w:tc>
      </w:tr>
      <w:tr w:rsidR="003F4040" w:rsidTr="003F4040">
        <w:trPr>
          <w:trHeight w:val="1016"/>
        </w:trPr>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Programa Familias Fuertes</w:t>
            </w:r>
          </w:p>
        </w:tc>
        <w:tc>
          <w:tcPr>
            <w:tcW w:w="2126"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Diecisiete  (17)</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Implementaciones</w:t>
            </w:r>
          </w:p>
          <w:p w:rsidR="00FB1F6F" w:rsidRDefault="00FB1F6F">
            <w:pPr>
              <w:spacing w:line="276" w:lineRule="auto"/>
              <w:jc w:val="center"/>
              <w:rPr>
                <w:rFonts w:ascii="Times New Roman" w:hAnsi="Times New Roman"/>
                <w:sz w:val="24"/>
                <w:szCs w:val="24"/>
              </w:rPr>
            </w:pPr>
            <w:r>
              <w:rPr>
                <w:rFonts w:ascii="Times New Roman" w:hAnsi="Times New Roman"/>
                <w:b/>
                <w:sz w:val="24"/>
                <w:szCs w:val="24"/>
              </w:rPr>
              <w:t>Programa Familias Fuertes</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467</w:t>
            </w:r>
          </w:p>
        </w:tc>
        <w:tc>
          <w:tcPr>
            <w:tcW w:w="156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Maestros</w:t>
            </w:r>
          </w:p>
        </w:tc>
        <w:tc>
          <w:tcPr>
            <w:tcW w:w="184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Santo Domingo</w:t>
            </w:r>
          </w:p>
        </w:tc>
        <w:tc>
          <w:tcPr>
            <w:tcW w:w="2127"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r>
              <w:rPr>
                <w:rFonts w:ascii="Times New Roman" w:hAnsi="Times New Roman"/>
                <w:sz w:val="24"/>
                <w:szCs w:val="24"/>
              </w:rPr>
              <w:t>CND, UNODC, MINERD</w:t>
            </w:r>
          </w:p>
          <w:p w:rsidR="00FB1F6F" w:rsidRDefault="00FB1F6F">
            <w:pPr>
              <w:spacing w:line="276" w:lineRule="auto"/>
              <w:rPr>
                <w:rFonts w:ascii="Times New Roman" w:hAnsi="Times New Roman"/>
                <w:sz w:val="24"/>
                <w:szCs w:val="24"/>
              </w:rPr>
            </w:pPr>
          </w:p>
        </w:tc>
      </w:tr>
      <w:tr w:rsidR="003F4040" w:rsidTr="003F4040">
        <w:tc>
          <w:tcPr>
            <w:tcW w:w="1702"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r>
              <w:rPr>
                <w:rFonts w:ascii="Times New Roman" w:hAnsi="Times New Roman"/>
                <w:sz w:val="24"/>
                <w:szCs w:val="24"/>
              </w:rPr>
              <w:t>Programa Familias Fuertes</w:t>
            </w:r>
          </w:p>
          <w:p w:rsidR="00FB1F6F" w:rsidRDefault="00FB1F6F">
            <w:pPr>
              <w:spacing w:line="276" w:lineRule="auto"/>
              <w:rPr>
                <w:rFonts w:ascii="Times New Roman" w:hAnsi="Times New Roman"/>
                <w:sz w:val="24"/>
                <w:szCs w:val="24"/>
              </w:rPr>
            </w:pPr>
          </w:p>
          <w:p w:rsidR="00FB1F6F" w:rsidRDefault="00FB1F6F">
            <w:pPr>
              <w:spacing w:line="27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Quince (15) Reuniones de coordinación Implementación</w:t>
            </w:r>
          </w:p>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Programa Familias Fuertes</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73</w:t>
            </w:r>
          </w:p>
        </w:tc>
        <w:tc>
          <w:tcPr>
            <w:tcW w:w="156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Maestros</w:t>
            </w:r>
          </w:p>
          <w:p w:rsidR="00FB1F6F" w:rsidRDefault="00FB1F6F">
            <w:pPr>
              <w:spacing w:line="276" w:lineRule="auto"/>
              <w:rPr>
                <w:rFonts w:ascii="Times New Roman" w:hAnsi="Times New Roman"/>
                <w:sz w:val="24"/>
                <w:szCs w:val="24"/>
              </w:rPr>
            </w:pPr>
            <w:r>
              <w:rPr>
                <w:rFonts w:ascii="Times New Roman" w:hAnsi="Times New Roman"/>
                <w:sz w:val="24"/>
                <w:szCs w:val="24"/>
              </w:rPr>
              <w:t>Junta de vecinos</w:t>
            </w:r>
          </w:p>
        </w:tc>
        <w:tc>
          <w:tcPr>
            <w:tcW w:w="184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Santo Domingo</w:t>
            </w:r>
          </w:p>
        </w:tc>
        <w:tc>
          <w:tcPr>
            <w:tcW w:w="212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CND,UNODC, MINERD, Junta de vecinos San José de la Guagiga</w:t>
            </w:r>
          </w:p>
        </w:tc>
      </w:tr>
      <w:tr w:rsidR="003F4040" w:rsidTr="003F4040">
        <w:tc>
          <w:tcPr>
            <w:tcW w:w="1702"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r>
              <w:rPr>
                <w:rFonts w:ascii="Times New Roman" w:hAnsi="Times New Roman"/>
                <w:sz w:val="24"/>
                <w:szCs w:val="24"/>
              </w:rPr>
              <w:t>Programa Familias Fuertes y Habilidades Parentales</w:t>
            </w:r>
          </w:p>
          <w:p w:rsidR="00FB1F6F" w:rsidRDefault="00FB1F6F">
            <w:pPr>
              <w:spacing w:line="27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Diecisiete (17)</w:t>
            </w:r>
          </w:p>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Supervisiones Programa Familias Fuertes y Habilidades Parentales</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95</w:t>
            </w:r>
          </w:p>
        </w:tc>
        <w:tc>
          <w:tcPr>
            <w:tcW w:w="156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Maestros</w:t>
            </w:r>
          </w:p>
          <w:p w:rsidR="00FB1F6F" w:rsidRDefault="00FB1F6F">
            <w:pPr>
              <w:spacing w:line="276" w:lineRule="auto"/>
              <w:rPr>
                <w:rFonts w:ascii="Times New Roman" w:hAnsi="Times New Roman"/>
                <w:sz w:val="24"/>
                <w:szCs w:val="24"/>
              </w:rPr>
            </w:pPr>
            <w:r>
              <w:rPr>
                <w:rFonts w:ascii="Times New Roman" w:hAnsi="Times New Roman"/>
                <w:sz w:val="24"/>
                <w:szCs w:val="24"/>
              </w:rPr>
              <w:t xml:space="preserve">Psicólogos </w:t>
            </w:r>
          </w:p>
        </w:tc>
        <w:tc>
          <w:tcPr>
            <w:tcW w:w="184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Santo Domingo</w:t>
            </w:r>
          </w:p>
        </w:tc>
        <w:tc>
          <w:tcPr>
            <w:tcW w:w="212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CND-MINERD, UNODC, Despacho Primera Dama, CONANI</w:t>
            </w:r>
          </w:p>
        </w:tc>
      </w:tr>
      <w:tr w:rsidR="003F4040" w:rsidTr="003F4040">
        <w:trPr>
          <w:trHeight w:val="570"/>
        </w:trPr>
        <w:tc>
          <w:tcPr>
            <w:tcW w:w="1702"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r>
              <w:rPr>
                <w:rFonts w:ascii="Times New Roman" w:hAnsi="Times New Roman"/>
                <w:sz w:val="24"/>
                <w:szCs w:val="24"/>
              </w:rPr>
              <w:t>Programa Familias Fuertes</w:t>
            </w:r>
          </w:p>
          <w:p w:rsidR="00FB1F6F" w:rsidRDefault="00FB1F6F">
            <w:pPr>
              <w:spacing w:line="276" w:lineRule="auto"/>
              <w:rPr>
                <w:rFonts w:ascii="Times New Roman" w:hAnsi="Times New Roman"/>
                <w:sz w:val="24"/>
                <w:szCs w:val="24"/>
              </w:rPr>
            </w:pPr>
          </w:p>
          <w:p w:rsidR="00FB1F6F" w:rsidRDefault="00FB1F6F">
            <w:pPr>
              <w:spacing w:line="276" w:lineRule="auto"/>
              <w:rPr>
                <w:rFonts w:ascii="Times New Roman" w:hAnsi="Times New Roman"/>
                <w:sz w:val="24"/>
                <w:szCs w:val="24"/>
              </w:rPr>
            </w:pPr>
          </w:p>
          <w:p w:rsidR="00FB1F6F" w:rsidRDefault="00FB1F6F">
            <w:pPr>
              <w:spacing w:line="276" w:lineRule="auto"/>
              <w:rPr>
                <w:rFonts w:ascii="Times New Roman" w:hAnsi="Times New Roman"/>
                <w:sz w:val="24"/>
                <w:szCs w:val="24"/>
              </w:rPr>
            </w:pPr>
          </w:p>
          <w:p w:rsidR="00FB1F6F" w:rsidRDefault="00FB1F6F">
            <w:pPr>
              <w:spacing w:line="27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Catorce (14) Otras Reuniones de coordinación</w:t>
            </w: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72</w:t>
            </w:r>
          </w:p>
        </w:tc>
        <w:tc>
          <w:tcPr>
            <w:tcW w:w="1560"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r>
              <w:rPr>
                <w:rFonts w:ascii="Times New Roman" w:hAnsi="Times New Roman"/>
                <w:sz w:val="24"/>
                <w:szCs w:val="24"/>
              </w:rPr>
              <w:t>Líderes comunitarios,</w:t>
            </w:r>
          </w:p>
          <w:p w:rsidR="00FB1F6F" w:rsidRDefault="00FB1F6F">
            <w:pPr>
              <w:spacing w:line="276" w:lineRule="auto"/>
              <w:rPr>
                <w:rFonts w:ascii="Times New Roman" w:hAnsi="Times New Roman"/>
                <w:sz w:val="24"/>
                <w:szCs w:val="24"/>
              </w:rPr>
            </w:pPr>
            <w:r>
              <w:rPr>
                <w:rFonts w:ascii="Times New Roman" w:hAnsi="Times New Roman"/>
                <w:sz w:val="24"/>
                <w:szCs w:val="24"/>
              </w:rPr>
              <w:t>Maestros,</w:t>
            </w:r>
          </w:p>
          <w:p w:rsidR="00FB1F6F" w:rsidRDefault="00FB1F6F">
            <w:pPr>
              <w:spacing w:line="276"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Santo Domingo</w:t>
            </w:r>
          </w:p>
        </w:tc>
        <w:tc>
          <w:tcPr>
            <w:tcW w:w="212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 xml:space="preserve">Iglesia, Fiscalías, Fundación Niño del Camino, Dirección Nacional de Desarrollo Fronterizo, Centro Conductual para Hombre, Children Internacional, MINERD, IDEICE, Líderes </w:t>
            </w:r>
            <w:r>
              <w:rPr>
                <w:rFonts w:ascii="Times New Roman" w:hAnsi="Times New Roman"/>
                <w:sz w:val="24"/>
                <w:szCs w:val="24"/>
              </w:rPr>
              <w:lastRenderedPageBreak/>
              <w:t>Comunitarios.</w:t>
            </w:r>
          </w:p>
        </w:tc>
      </w:tr>
      <w:tr w:rsidR="003F4040" w:rsidTr="003F4040">
        <w:tc>
          <w:tcPr>
            <w:tcW w:w="1702"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r>
              <w:rPr>
                <w:rFonts w:ascii="Times New Roman" w:hAnsi="Times New Roman"/>
                <w:sz w:val="24"/>
                <w:szCs w:val="24"/>
              </w:rPr>
              <w:lastRenderedPageBreak/>
              <w:t>Programa Familias Fuertes</w:t>
            </w:r>
          </w:p>
          <w:p w:rsidR="00FB1F6F" w:rsidRDefault="00FB1F6F">
            <w:pPr>
              <w:spacing w:line="276" w:lineRule="auto"/>
              <w:rPr>
                <w:rFonts w:ascii="Times New Roman" w:hAnsi="Times New Roman"/>
                <w:sz w:val="24"/>
                <w:szCs w:val="24"/>
              </w:rPr>
            </w:pPr>
          </w:p>
          <w:p w:rsidR="00FB1F6F" w:rsidRDefault="00FB1F6F">
            <w:pPr>
              <w:spacing w:line="276"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Catorce (14) Actividades Didáctica o de Formación (TALLER).</w:t>
            </w:r>
          </w:p>
          <w:p w:rsidR="00FB1F6F" w:rsidRDefault="00FB1F6F">
            <w:pPr>
              <w:spacing w:line="276"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314</w:t>
            </w:r>
          </w:p>
        </w:tc>
        <w:tc>
          <w:tcPr>
            <w:tcW w:w="1560"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Psicólogos, Líderes comunitarios</w:t>
            </w:r>
          </w:p>
          <w:p w:rsidR="00FB1F6F" w:rsidRDefault="00FB1F6F">
            <w:pPr>
              <w:spacing w:line="276" w:lineRule="auto"/>
              <w:rPr>
                <w:rFonts w:ascii="Times New Roman" w:hAnsi="Times New Roman"/>
                <w:sz w:val="24"/>
                <w:szCs w:val="24"/>
              </w:rPr>
            </w:pPr>
            <w:r>
              <w:rPr>
                <w:rFonts w:ascii="Times New Roman" w:hAnsi="Times New Roman"/>
                <w:sz w:val="24"/>
                <w:szCs w:val="24"/>
              </w:rPr>
              <w:t>Maestros</w:t>
            </w:r>
          </w:p>
        </w:tc>
        <w:tc>
          <w:tcPr>
            <w:tcW w:w="184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Santo Domingo</w:t>
            </w:r>
          </w:p>
        </w:tc>
        <w:tc>
          <w:tcPr>
            <w:tcW w:w="2127"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r>
              <w:rPr>
                <w:rFonts w:ascii="Times New Roman" w:hAnsi="Times New Roman"/>
                <w:sz w:val="24"/>
                <w:szCs w:val="24"/>
              </w:rPr>
              <w:t>MINERD, Iglesia Evangélica de oración, Iglesia las Tres Palmitas. Centro de Atención Integral Niños, Niñas y adolescentes, Circuito Juvenil Preventivo</w:t>
            </w:r>
          </w:p>
        </w:tc>
      </w:tr>
      <w:tr w:rsidR="003F4040" w:rsidTr="003F4040">
        <w:tc>
          <w:tcPr>
            <w:tcW w:w="170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Coaliciones Antidrogas de América, CADCA</w:t>
            </w:r>
          </w:p>
        </w:tc>
        <w:tc>
          <w:tcPr>
            <w:tcW w:w="2126"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Catorce (14)</w:t>
            </w:r>
          </w:p>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Reuniones de coordinación.</w:t>
            </w:r>
          </w:p>
          <w:p w:rsidR="00FB1F6F" w:rsidRDefault="00FB1F6F">
            <w:pPr>
              <w:spacing w:line="276"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b/>
                <w:sz w:val="24"/>
                <w:szCs w:val="24"/>
              </w:rPr>
            </w:pPr>
            <w:r>
              <w:rPr>
                <w:rFonts w:ascii="Times New Roman" w:hAnsi="Times New Roman"/>
                <w:b/>
                <w:sz w:val="24"/>
                <w:szCs w:val="24"/>
              </w:rPr>
              <w:t>131</w:t>
            </w:r>
          </w:p>
        </w:tc>
        <w:tc>
          <w:tcPr>
            <w:tcW w:w="1560" w:type="dxa"/>
            <w:tcBorders>
              <w:top w:val="single" w:sz="4" w:space="0" w:color="000000"/>
              <w:left w:val="single" w:sz="4" w:space="0" w:color="000000"/>
              <w:bottom w:val="single" w:sz="4" w:space="0" w:color="000000"/>
              <w:right w:val="single" w:sz="4" w:space="0" w:color="000000"/>
            </w:tcBorders>
          </w:tcPr>
          <w:p w:rsidR="00FB1F6F" w:rsidRDefault="00FB1F6F">
            <w:pPr>
              <w:spacing w:line="276"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jc w:val="center"/>
              <w:rPr>
                <w:rFonts w:ascii="Times New Roman" w:hAnsi="Times New Roman"/>
                <w:sz w:val="24"/>
                <w:szCs w:val="24"/>
              </w:rPr>
            </w:pPr>
            <w:r>
              <w:rPr>
                <w:rFonts w:ascii="Times New Roman" w:hAnsi="Times New Roman"/>
                <w:sz w:val="24"/>
                <w:szCs w:val="24"/>
              </w:rPr>
              <w:t>-Los Alcarrizos,</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-Municipio de Pantoja</w:t>
            </w:r>
          </w:p>
          <w:p w:rsidR="00FB1F6F" w:rsidRDefault="00FB1F6F">
            <w:pPr>
              <w:spacing w:line="276" w:lineRule="auto"/>
              <w:jc w:val="center"/>
              <w:rPr>
                <w:rFonts w:ascii="Times New Roman" w:hAnsi="Times New Roman"/>
                <w:sz w:val="24"/>
                <w:szCs w:val="24"/>
              </w:rPr>
            </w:pPr>
            <w:r>
              <w:rPr>
                <w:rFonts w:ascii="Times New Roman" w:hAnsi="Times New Roman"/>
                <w:sz w:val="24"/>
                <w:szCs w:val="24"/>
              </w:rPr>
              <w:t>-Boca Chica</w:t>
            </w:r>
          </w:p>
        </w:tc>
        <w:tc>
          <w:tcPr>
            <w:tcW w:w="2127" w:type="dxa"/>
            <w:tcBorders>
              <w:top w:val="single" w:sz="4" w:space="0" w:color="000000"/>
              <w:left w:val="single" w:sz="4" w:space="0" w:color="000000"/>
              <w:bottom w:val="single" w:sz="4" w:space="0" w:color="000000"/>
              <w:right w:val="single" w:sz="4" w:space="0" w:color="000000"/>
            </w:tcBorders>
            <w:hideMark/>
          </w:tcPr>
          <w:p w:rsidR="00FB1F6F" w:rsidRDefault="00FB1F6F">
            <w:pPr>
              <w:spacing w:line="276" w:lineRule="auto"/>
              <w:rPr>
                <w:rFonts w:ascii="Times New Roman" w:hAnsi="Times New Roman"/>
                <w:sz w:val="24"/>
                <w:szCs w:val="24"/>
              </w:rPr>
            </w:pPr>
            <w:r>
              <w:rPr>
                <w:rFonts w:ascii="Times New Roman" w:hAnsi="Times New Roman"/>
                <w:sz w:val="24"/>
                <w:szCs w:val="24"/>
              </w:rPr>
              <w:t>Consejo Nacional de Drogas, CND.</w:t>
            </w:r>
          </w:p>
          <w:p w:rsidR="00FB1F6F" w:rsidRDefault="00FB1F6F">
            <w:pPr>
              <w:spacing w:line="276" w:lineRule="auto"/>
              <w:rPr>
                <w:rFonts w:ascii="Times New Roman" w:hAnsi="Times New Roman"/>
                <w:sz w:val="24"/>
                <w:szCs w:val="24"/>
              </w:rPr>
            </w:pPr>
            <w:r>
              <w:rPr>
                <w:rFonts w:ascii="Times New Roman" w:hAnsi="Times New Roman"/>
                <w:sz w:val="24"/>
                <w:szCs w:val="24"/>
              </w:rPr>
              <w:t>Representantes del CADCA</w:t>
            </w:r>
          </w:p>
          <w:p w:rsidR="00FB1F6F" w:rsidRDefault="00FB1F6F">
            <w:pPr>
              <w:spacing w:line="276" w:lineRule="auto"/>
              <w:rPr>
                <w:rFonts w:ascii="Times New Roman" w:hAnsi="Times New Roman"/>
                <w:sz w:val="24"/>
                <w:szCs w:val="24"/>
              </w:rPr>
            </w:pPr>
            <w:r>
              <w:rPr>
                <w:rFonts w:ascii="Times New Roman" w:hAnsi="Times New Roman"/>
                <w:sz w:val="24"/>
                <w:szCs w:val="24"/>
              </w:rPr>
              <w:t>Embajada Americana, INL.</w:t>
            </w:r>
          </w:p>
          <w:p w:rsidR="00FB1F6F" w:rsidRDefault="00FB1F6F">
            <w:pPr>
              <w:spacing w:line="276" w:lineRule="auto"/>
              <w:rPr>
                <w:rFonts w:ascii="Times New Roman" w:hAnsi="Times New Roman"/>
                <w:sz w:val="24"/>
                <w:szCs w:val="24"/>
              </w:rPr>
            </w:pPr>
            <w:r>
              <w:rPr>
                <w:rFonts w:ascii="Times New Roman" w:hAnsi="Times New Roman"/>
                <w:sz w:val="24"/>
                <w:szCs w:val="24"/>
              </w:rPr>
              <w:t>Junta Municipal de Pantoja.</w:t>
            </w:r>
          </w:p>
          <w:p w:rsidR="00FB1F6F" w:rsidRDefault="00FB1F6F">
            <w:pPr>
              <w:spacing w:line="276" w:lineRule="auto"/>
              <w:rPr>
                <w:rFonts w:ascii="Times New Roman" w:hAnsi="Times New Roman"/>
                <w:sz w:val="24"/>
                <w:szCs w:val="24"/>
              </w:rPr>
            </w:pPr>
            <w:r>
              <w:rPr>
                <w:rFonts w:ascii="Times New Roman" w:hAnsi="Times New Roman"/>
                <w:sz w:val="24"/>
                <w:szCs w:val="24"/>
              </w:rPr>
              <w:t>Ayuntamiento Municipal Los Alcarrizos.</w:t>
            </w:r>
          </w:p>
          <w:p w:rsidR="00FB1F6F" w:rsidRDefault="00FB1F6F">
            <w:pPr>
              <w:spacing w:line="276" w:lineRule="auto"/>
              <w:rPr>
                <w:rFonts w:ascii="Times New Roman" w:hAnsi="Times New Roman"/>
                <w:sz w:val="24"/>
                <w:szCs w:val="24"/>
              </w:rPr>
            </w:pPr>
            <w:r>
              <w:rPr>
                <w:rFonts w:ascii="Times New Roman" w:hAnsi="Times New Roman"/>
                <w:sz w:val="24"/>
                <w:szCs w:val="24"/>
              </w:rPr>
              <w:t>Ayuntamiento Municipal de Boca Chica.</w:t>
            </w:r>
          </w:p>
        </w:tc>
      </w:tr>
    </w:tbl>
    <w:p w:rsidR="00A263C4" w:rsidRPr="00FB1F6F" w:rsidRDefault="00A263C4" w:rsidP="00065BC7">
      <w:pPr>
        <w:pStyle w:val="ecxmsonormal"/>
        <w:spacing w:line="480" w:lineRule="auto"/>
        <w:jc w:val="both"/>
        <w:rPr>
          <w:b/>
          <w:color w:val="548DD4" w:themeColor="text2" w:themeTint="99"/>
          <w:sz w:val="32"/>
          <w:szCs w:val="32"/>
          <w:lang w:val="es-DO"/>
        </w:rPr>
      </w:pPr>
    </w:p>
    <w:p w:rsidR="00A263C4" w:rsidRDefault="00A263C4" w:rsidP="00065BC7">
      <w:pPr>
        <w:pStyle w:val="ecxmsonormal"/>
        <w:spacing w:line="480" w:lineRule="auto"/>
        <w:jc w:val="both"/>
        <w:rPr>
          <w:b/>
          <w:color w:val="548DD4" w:themeColor="text2" w:themeTint="99"/>
          <w:sz w:val="32"/>
          <w:szCs w:val="32"/>
          <w:lang w:val="es-ES_tradnl"/>
        </w:rPr>
      </w:pPr>
    </w:p>
    <w:p w:rsidR="00A263C4" w:rsidRDefault="00A263C4" w:rsidP="00065BC7">
      <w:pPr>
        <w:pStyle w:val="ecxmsonormal"/>
        <w:spacing w:line="480" w:lineRule="auto"/>
        <w:jc w:val="both"/>
        <w:rPr>
          <w:b/>
          <w:color w:val="548DD4" w:themeColor="text2" w:themeTint="99"/>
          <w:sz w:val="32"/>
          <w:szCs w:val="32"/>
          <w:lang w:val="es-ES_tradnl"/>
        </w:rPr>
      </w:pPr>
    </w:p>
    <w:p w:rsidR="00A263C4" w:rsidRDefault="00A263C4" w:rsidP="00065BC7">
      <w:pPr>
        <w:pStyle w:val="ecxmsonormal"/>
        <w:spacing w:line="480" w:lineRule="auto"/>
        <w:jc w:val="both"/>
        <w:rPr>
          <w:b/>
          <w:color w:val="548DD4" w:themeColor="text2" w:themeTint="99"/>
          <w:sz w:val="32"/>
          <w:szCs w:val="32"/>
          <w:lang w:val="es-ES_tradnl"/>
        </w:rPr>
      </w:pPr>
    </w:p>
    <w:p w:rsidR="00A263C4" w:rsidRDefault="00A263C4" w:rsidP="00065BC7">
      <w:pPr>
        <w:pStyle w:val="ecxmsonormal"/>
        <w:spacing w:line="480" w:lineRule="auto"/>
        <w:jc w:val="both"/>
        <w:rPr>
          <w:b/>
          <w:color w:val="548DD4" w:themeColor="text2" w:themeTint="99"/>
          <w:sz w:val="32"/>
          <w:szCs w:val="32"/>
          <w:lang w:val="es-ES_tradnl"/>
        </w:rPr>
      </w:pPr>
    </w:p>
    <w:p w:rsidR="00950BA3" w:rsidRPr="00950BA3" w:rsidRDefault="00950BA3" w:rsidP="00065BC7">
      <w:pPr>
        <w:pStyle w:val="ecxmsonormal"/>
        <w:spacing w:line="480" w:lineRule="auto"/>
        <w:jc w:val="both"/>
        <w:rPr>
          <w:b/>
          <w:color w:val="548DD4" w:themeColor="text2" w:themeTint="99"/>
          <w:sz w:val="28"/>
          <w:szCs w:val="28"/>
          <w:lang w:val="es-ES_tradnl"/>
        </w:rPr>
      </w:pPr>
      <w:r w:rsidRPr="00950BA3">
        <w:rPr>
          <w:b/>
          <w:color w:val="548DD4" w:themeColor="text2" w:themeTint="99"/>
          <w:sz w:val="28"/>
          <w:szCs w:val="28"/>
          <w:lang w:val="es-ES_tradnl"/>
        </w:rPr>
        <w:lastRenderedPageBreak/>
        <w:t>PROGRAMA LA VERDAD SOBRE LAS DROGAS DE LA FUNDACION POR UN MUNDO LIBRE DE DROGAS</w:t>
      </w:r>
    </w:p>
    <w:p w:rsidR="00950BA3" w:rsidRPr="00950BA3" w:rsidRDefault="00950BA3" w:rsidP="00950BA3">
      <w:pPr>
        <w:pStyle w:val="ecxmsonormal"/>
        <w:spacing w:line="480" w:lineRule="auto"/>
        <w:ind w:firstLine="708"/>
        <w:jc w:val="both"/>
        <w:rPr>
          <w:color w:val="000000" w:themeColor="text1"/>
          <w:lang w:val="es-ES_tradnl"/>
        </w:rPr>
      </w:pPr>
      <w:r w:rsidRPr="00950BA3">
        <w:rPr>
          <w:color w:val="000000" w:themeColor="text1"/>
          <w:lang w:val="es-ES_tradnl"/>
        </w:rPr>
        <w:t>Es una estrategia de educación para la prevención utilizada por especialistas en esta área.  En el presente año se firmó un acuerdo de cooperación con la Fundación y se realizaron actividades de motivación y capacitación a los recursos humanos del Consejo Nacional de Drogas quienes replicarán con facilitadores de otras instituciones para que se conviertan en multiplicadores.</w:t>
      </w:r>
    </w:p>
    <w:p w:rsidR="00950BA3" w:rsidRPr="00950BA3" w:rsidRDefault="00950BA3" w:rsidP="00950BA3">
      <w:pPr>
        <w:pStyle w:val="ecxmsonormal"/>
        <w:spacing w:line="480" w:lineRule="auto"/>
        <w:ind w:firstLine="708"/>
        <w:jc w:val="both"/>
        <w:rPr>
          <w:color w:val="000000" w:themeColor="text1"/>
          <w:lang w:val="es-ES_tradnl"/>
        </w:rPr>
      </w:pPr>
      <w:r w:rsidRPr="00950BA3">
        <w:rPr>
          <w:color w:val="000000" w:themeColor="text1"/>
          <w:lang w:val="es-ES_tradnl"/>
        </w:rPr>
        <w:t>Los recursos materiales donados por la Fundación por un Mundo Libre de Drogas fueron revisados por una comisión de la institución.  Estos consistieron en folletos, programas, videos y otras herramientas de ayuda para la enseñanza a jóvenes.</w:t>
      </w:r>
    </w:p>
    <w:p w:rsidR="00950BA3" w:rsidRPr="00950BA3" w:rsidRDefault="00950BA3" w:rsidP="00285356">
      <w:pPr>
        <w:pStyle w:val="ecxmsonormal"/>
        <w:spacing w:line="480" w:lineRule="auto"/>
        <w:ind w:firstLine="708"/>
        <w:jc w:val="both"/>
        <w:rPr>
          <w:color w:val="000000" w:themeColor="text1"/>
          <w:lang w:val="es-ES_tradnl"/>
        </w:rPr>
      </w:pPr>
      <w:r w:rsidRPr="00950BA3">
        <w:rPr>
          <w:color w:val="000000" w:themeColor="text1"/>
          <w:lang w:val="es-ES_tradnl"/>
        </w:rPr>
        <w:t>El programa se realiza en el Distrito Nacional</w:t>
      </w:r>
      <w:r w:rsidR="00285356">
        <w:rPr>
          <w:color w:val="000000" w:themeColor="text1"/>
          <w:lang w:val="es-ES_tradnl"/>
        </w:rPr>
        <w:t xml:space="preserve"> en donde </w:t>
      </w:r>
      <w:r w:rsidR="00285356" w:rsidRPr="00950BA3">
        <w:rPr>
          <w:color w:val="000000" w:themeColor="text1"/>
          <w:lang w:val="es-ES_tradnl"/>
        </w:rPr>
        <w:t>el personal del Consejo Nacional de Drogas participó de un encuentro con la Máxima Autoridad de por Un Mundo Libre de Drogas con fines de motivar a la población para que se empoderen del p</w:t>
      </w:r>
      <w:r w:rsidR="00285356">
        <w:rPr>
          <w:color w:val="000000" w:themeColor="text1"/>
          <w:lang w:val="es-ES_tradnl"/>
        </w:rPr>
        <w:t>rograma, en</w:t>
      </w:r>
      <w:r w:rsidRPr="00950BA3">
        <w:rPr>
          <w:color w:val="000000" w:themeColor="text1"/>
          <w:lang w:val="es-ES_tradnl"/>
        </w:rPr>
        <w:t xml:space="preserve"> Santiago de los Caballeros se realizó una conferencia en la Pontificia Universidad Católica Madre y Maestra con la participación de 500 estudiantes y profesionales de Estomatología.  El tema tratado fue “Manifestaciones Bucales en Pacientes Usua</w:t>
      </w:r>
      <w:r w:rsidR="00285356">
        <w:rPr>
          <w:color w:val="000000" w:themeColor="text1"/>
          <w:lang w:val="es-ES_tradnl"/>
        </w:rPr>
        <w:t xml:space="preserve">rios de Sustancias Psicoactivas y en </w:t>
      </w:r>
      <w:r w:rsidRPr="00950BA3">
        <w:rPr>
          <w:color w:val="000000" w:themeColor="text1"/>
          <w:lang w:val="es-ES_tradnl"/>
        </w:rPr>
        <w:t>Barahona se han capacitado 200 facilitadores en la temática la Verdad sobre las Drogas y se han motivado para la participación en el programa 800 jóvenes de diversos sectores de esta población.</w:t>
      </w:r>
    </w:p>
    <w:p w:rsidR="00285356" w:rsidRDefault="00285356" w:rsidP="00065BC7">
      <w:pPr>
        <w:pStyle w:val="ecxmsonormal"/>
        <w:spacing w:line="480" w:lineRule="auto"/>
        <w:jc w:val="both"/>
        <w:rPr>
          <w:b/>
          <w:color w:val="548DD4" w:themeColor="text2" w:themeTint="99"/>
          <w:sz w:val="32"/>
          <w:szCs w:val="32"/>
          <w:lang w:val="es-ES_tradnl"/>
        </w:rPr>
      </w:pPr>
    </w:p>
    <w:p w:rsidR="00FC7190" w:rsidRPr="00227AC6" w:rsidRDefault="0094736A" w:rsidP="00065BC7">
      <w:pPr>
        <w:pStyle w:val="ecxmsonormal"/>
        <w:spacing w:line="480" w:lineRule="auto"/>
        <w:jc w:val="both"/>
        <w:rPr>
          <w:b/>
          <w:color w:val="548DD4" w:themeColor="text2" w:themeTint="99"/>
          <w:sz w:val="32"/>
          <w:szCs w:val="32"/>
          <w:lang w:val="es-ES_tradnl"/>
        </w:rPr>
      </w:pPr>
      <w:r w:rsidRPr="00227AC6">
        <w:rPr>
          <w:b/>
          <w:color w:val="548DD4" w:themeColor="text2" w:themeTint="99"/>
          <w:sz w:val="32"/>
          <w:szCs w:val="32"/>
          <w:lang w:val="es-ES_tradnl"/>
        </w:rPr>
        <w:lastRenderedPageBreak/>
        <w:t>D</w:t>
      </w:r>
      <w:r w:rsidR="002B4264">
        <w:rPr>
          <w:b/>
          <w:color w:val="548DD4" w:themeColor="text2" w:themeTint="99"/>
          <w:sz w:val="32"/>
          <w:szCs w:val="32"/>
          <w:lang w:val="es-ES_tradnl"/>
        </w:rPr>
        <w:t>EPARTAMENTOS</w:t>
      </w:r>
      <w:r w:rsidR="001F08F9">
        <w:rPr>
          <w:b/>
          <w:color w:val="548DD4" w:themeColor="text2" w:themeTint="99"/>
          <w:sz w:val="32"/>
          <w:szCs w:val="32"/>
          <w:lang w:val="es-ES_tradnl"/>
        </w:rPr>
        <w:t xml:space="preserve"> REGIONALES </w:t>
      </w:r>
    </w:p>
    <w:p w:rsidR="008C3824" w:rsidRDefault="0094736A" w:rsidP="00836FE1">
      <w:pPr>
        <w:pStyle w:val="ecxmsonormal"/>
        <w:spacing w:line="480" w:lineRule="auto"/>
        <w:ind w:firstLine="708"/>
        <w:jc w:val="both"/>
        <w:rPr>
          <w:color w:val="2A2A2A"/>
          <w:lang w:val="es-ES_tradnl"/>
        </w:rPr>
      </w:pPr>
      <w:r w:rsidRPr="007F31A4">
        <w:rPr>
          <w:color w:val="2A2A2A"/>
          <w:lang w:val="es-ES_tradnl"/>
        </w:rPr>
        <w:t>L</w:t>
      </w:r>
      <w:r w:rsidR="002B4264">
        <w:rPr>
          <w:color w:val="2A2A2A"/>
          <w:lang w:val="es-ES_tradnl"/>
        </w:rPr>
        <w:t>os</w:t>
      </w:r>
      <w:r w:rsidRPr="007F31A4">
        <w:rPr>
          <w:color w:val="2A2A2A"/>
          <w:lang w:val="es-ES_tradnl"/>
        </w:rPr>
        <w:t xml:space="preserve"> D</w:t>
      </w:r>
      <w:r w:rsidR="002B4264">
        <w:rPr>
          <w:color w:val="2A2A2A"/>
          <w:lang w:val="es-ES_tradnl"/>
        </w:rPr>
        <w:t>epartamentos</w:t>
      </w:r>
      <w:r w:rsidRPr="007F31A4">
        <w:rPr>
          <w:color w:val="2A2A2A"/>
          <w:lang w:val="es-ES_tradnl"/>
        </w:rPr>
        <w:t xml:space="preserve"> Regionales</w:t>
      </w:r>
      <w:r>
        <w:rPr>
          <w:color w:val="2A2A2A"/>
          <w:lang w:val="es-ES_tradnl"/>
        </w:rPr>
        <w:t xml:space="preserve"> por su naturaleza tienen un nivel desconcentrado.  Su </w:t>
      </w:r>
      <w:r w:rsidR="00CF0612">
        <w:rPr>
          <w:color w:val="2A2A2A"/>
          <w:lang w:val="es-ES_tradnl"/>
        </w:rPr>
        <w:t>finalidad</w:t>
      </w:r>
      <w:r>
        <w:rPr>
          <w:color w:val="2A2A2A"/>
          <w:lang w:val="es-ES_tradnl"/>
        </w:rPr>
        <w:t xml:space="preserve"> es</w:t>
      </w:r>
      <w:r w:rsidR="00CF0612">
        <w:rPr>
          <w:color w:val="2A2A2A"/>
          <w:lang w:val="es-ES_tradnl"/>
        </w:rPr>
        <w:t xml:space="preserve"> la de</w:t>
      </w:r>
      <w:r>
        <w:rPr>
          <w:color w:val="2A2A2A"/>
          <w:lang w:val="es-ES_tradnl"/>
        </w:rPr>
        <w:t xml:space="preserve"> representar al Consejo Nacional de Drogas en las regiones Norte, Nordeste, Sur y Este.  Dentro de sus funciones está</w:t>
      </w:r>
      <w:r w:rsidR="00CF0612">
        <w:rPr>
          <w:color w:val="2A2A2A"/>
          <w:lang w:val="es-ES_tradnl"/>
        </w:rPr>
        <w:t xml:space="preserve">n las de </w:t>
      </w:r>
      <w:r>
        <w:rPr>
          <w:color w:val="2A2A2A"/>
          <w:lang w:val="es-ES_tradnl"/>
        </w:rPr>
        <w:t xml:space="preserve"> organizar acciones conjuntas a nivel institucional con los organismos del sector público y privado y coordinar las actividades de la mesa de coordinación de políticas para la reducción de la demanda y control de la oferta de drogas.</w:t>
      </w:r>
    </w:p>
    <w:p w:rsidR="00836FE1" w:rsidRDefault="00836FE1" w:rsidP="00836FE1">
      <w:pPr>
        <w:pStyle w:val="ecxmsonormal"/>
        <w:spacing w:line="480" w:lineRule="auto"/>
        <w:ind w:firstLine="708"/>
        <w:jc w:val="both"/>
        <w:rPr>
          <w:color w:val="2A2A2A"/>
          <w:lang w:val="es-ES_tradnl"/>
        </w:rPr>
      </w:pPr>
    </w:p>
    <w:p w:rsidR="004B6BCC" w:rsidRDefault="0094736A" w:rsidP="00836FE1">
      <w:pPr>
        <w:pStyle w:val="ecxmsonormal"/>
        <w:spacing w:line="480" w:lineRule="auto"/>
        <w:ind w:firstLine="708"/>
        <w:jc w:val="both"/>
        <w:rPr>
          <w:color w:val="2A2A2A"/>
          <w:lang w:val="es-ES_tradnl"/>
        </w:rPr>
      </w:pPr>
      <w:r>
        <w:rPr>
          <w:color w:val="2A2A2A"/>
          <w:lang w:val="es-ES_tradnl"/>
        </w:rPr>
        <w:t xml:space="preserve">Las acciones de las Direcciones Regionales facilitan el acceso de la educación preventiva en las </w:t>
      </w:r>
      <w:r w:rsidR="00CF0612">
        <w:rPr>
          <w:color w:val="2A2A2A"/>
          <w:lang w:val="es-ES_tradnl"/>
        </w:rPr>
        <w:t xml:space="preserve">diferentes </w:t>
      </w:r>
      <w:r>
        <w:rPr>
          <w:color w:val="2A2A2A"/>
          <w:lang w:val="es-ES_tradnl"/>
        </w:rPr>
        <w:t xml:space="preserve">áreas </w:t>
      </w:r>
      <w:r w:rsidR="00CF0612">
        <w:rPr>
          <w:color w:val="2A2A2A"/>
          <w:lang w:val="es-ES_tradnl"/>
        </w:rPr>
        <w:t xml:space="preserve">como son: </w:t>
      </w:r>
      <w:r>
        <w:rPr>
          <w:color w:val="2A2A2A"/>
          <w:lang w:val="es-ES_tradnl"/>
        </w:rPr>
        <w:t>comunitaria, escolar</w:t>
      </w:r>
      <w:r w:rsidR="00CF0612">
        <w:rPr>
          <w:color w:val="2A2A2A"/>
          <w:lang w:val="es-ES_tradnl"/>
        </w:rPr>
        <w:t>,</w:t>
      </w:r>
      <w:r>
        <w:rPr>
          <w:color w:val="2A2A2A"/>
          <w:lang w:val="es-ES_tradnl"/>
        </w:rPr>
        <w:t xml:space="preserve"> laboral y deportiva; haciendo realidad la descentralización de las acciones del Consejo Nacional de Drogas.  Las cuatro Direcciones Regionales son</w:t>
      </w:r>
      <w:r w:rsidR="004B6BCC">
        <w:rPr>
          <w:color w:val="2A2A2A"/>
          <w:lang w:val="es-ES_tradnl"/>
        </w:rPr>
        <w:t xml:space="preserve"> las siguientes: </w:t>
      </w:r>
      <w:r>
        <w:rPr>
          <w:color w:val="2A2A2A"/>
          <w:lang w:val="es-ES_tradnl"/>
        </w:rPr>
        <w:t>Dirección Regional Norte con asiento en Santiago de los Caballeros, Dirección Regional Nordeste con asien</w:t>
      </w:r>
      <w:r w:rsidR="004B6BCC">
        <w:rPr>
          <w:color w:val="2A2A2A"/>
          <w:lang w:val="es-ES_tradnl"/>
        </w:rPr>
        <w:t xml:space="preserve">to en San Francisco de Macorís, </w:t>
      </w:r>
      <w:r>
        <w:rPr>
          <w:color w:val="2A2A2A"/>
          <w:lang w:val="es-ES_tradnl"/>
        </w:rPr>
        <w:t>Dirección Regional Sur con asiento en Barahona</w:t>
      </w:r>
      <w:r w:rsidR="004B6BCC">
        <w:rPr>
          <w:color w:val="2A2A2A"/>
          <w:lang w:val="es-ES_tradnl"/>
        </w:rPr>
        <w:t xml:space="preserve"> y Dirección Regional Este con asiento en </w:t>
      </w:r>
      <w:r w:rsidR="0052160B">
        <w:rPr>
          <w:color w:val="2A2A2A"/>
          <w:lang w:val="es-ES_tradnl"/>
        </w:rPr>
        <w:t>La Romana</w:t>
      </w:r>
      <w:r w:rsidR="004B6BCC">
        <w:rPr>
          <w:color w:val="2A2A2A"/>
          <w:lang w:val="es-ES_tradnl"/>
        </w:rPr>
        <w:t>.</w:t>
      </w:r>
    </w:p>
    <w:p w:rsidR="00836FE1" w:rsidRDefault="00836FE1" w:rsidP="00836FE1">
      <w:pPr>
        <w:pStyle w:val="ecxmsonormal"/>
        <w:spacing w:line="480" w:lineRule="auto"/>
        <w:ind w:firstLine="708"/>
        <w:jc w:val="both"/>
        <w:rPr>
          <w:color w:val="2A2A2A"/>
          <w:lang w:val="es-ES_tradnl"/>
        </w:rPr>
      </w:pPr>
    </w:p>
    <w:p w:rsidR="00836FE1" w:rsidRDefault="00836FE1" w:rsidP="00836FE1">
      <w:pPr>
        <w:pStyle w:val="ecxmsonormal"/>
        <w:spacing w:line="480" w:lineRule="auto"/>
        <w:ind w:firstLine="708"/>
        <w:jc w:val="both"/>
        <w:rPr>
          <w:color w:val="2A2A2A"/>
          <w:lang w:val="es-ES_tradnl"/>
        </w:rPr>
      </w:pPr>
    </w:p>
    <w:p w:rsidR="00836FE1" w:rsidRDefault="00836FE1" w:rsidP="00836FE1">
      <w:pPr>
        <w:pStyle w:val="ecxmsonormal"/>
        <w:spacing w:line="480" w:lineRule="auto"/>
        <w:ind w:firstLine="708"/>
        <w:jc w:val="both"/>
        <w:rPr>
          <w:color w:val="2A2A2A"/>
          <w:lang w:val="es-ES_tradnl"/>
        </w:rPr>
      </w:pPr>
    </w:p>
    <w:p w:rsidR="0094736A" w:rsidRPr="004B6BCC" w:rsidRDefault="0094736A" w:rsidP="0094736A">
      <w:pPr>
        <w:pStyle w:val="ecxmsonormal"/>
        <w:spacing w:line="480" w:lineRule="auto"/>
        <w:jc w:val="both"/>
        <w:rPr>
          <w:b/>
          <w:color w:val="548DD4" w:themeColor="text2" w:themeTint="99"/>
          <w:sz w:val="28"/>
          <w:szCs w:val="28"/>
          <w:lang w:val="es-ES_tradnl"/>
        </w:rPr>
      </w:pPr>
      <w:r w:rsidRPr="004B6BCC">
        <w:rPr>
          <w:b/>
          <w:color w:val="548DD4" w:themeColor="text2" w:themeTint="99"/>
          <w:sz w:val="28"/>
          <w:szCs w:val="28"/>
          <w:lang w:val="es-ES_tradnl"/>
        </w:rPr>
        <w:lastRenderedPageBreak/>
        <w:t>D</w:t>
      </w:r>
      <w:r w:rsidR="00B20B3C">
        <w:rPr>
          <w:b/>
          <w:color w:val="548DD4" w:themeColor="text2" w:themeTint="99"/>
          <w:sz w:val="28"/>
          <w:szCs w:val="28"/>
          <w:lang w:val="es-ES_tradnl"/>
        </w:rPr>
        <w:t>EPARTAMENTO</w:t>
      </w:r>
      <w:r w:rsidR="001F08F9">
        <w:rPr>
          <w:b/>
          <w:color w:val="548DD4" w:themeColor="text2" w:themeTint="99"/>
          <w:sz w:val="28"/>
          <w:szCs w:val="28"/>
          <w:lang w:val="es-ES_tradnl"/>
        </w:rPr>
        <w:t xml:space="preserve"> REGIONAL NORTE – SANTIAGO DE LOS CABALLEROS</w:t>
      </w:r>
    </w:p>
    <w:p w:rsidR="00B20B3C" w:rsidRDefault="00B20B3C" w:rsidP="00B20B3C">
      <w:pPr>
        <w:spacing w:line="480" w:lineRule="auto"/>
        <w:ind w:firstLine="709"/>
        <w:jc w:val="both"/>
        <w:rPr>
          <w:rFonts w:ascii="Times New Roman" w:hAnsi="Times New Roman"/>
          <w:sz w:val="24"/>
          <w:szCs w:val="24"/>
        </w:rPr>
      </w:pPr>
      <w:r>
        <w:rPr>
          <w:rFonts w:ascii="Times New Roman" w:hAnsi="Times New Roman"/>
          <w:sz w:val="24"/>
          <w:szCs w:val="24"/>
          <w:lang w:val="es-DO"/>
        </w:rPr>
        <w:t xml:space="preserve">El Departamento Regional Norte </w:t>
      </w:r>
      <w:r w:rsidR="00AD7C72">
        <w:rPr>
          <w:rFonts w:ascii="Times New Roman" w:hAnsi="Times New Roman"/>
          <w:sz w:val="24"/>
          <w:szCs w:val="24"/>
          <w:lang w:val="es-DO"/>
        </w:rPr>
        <w:t>está ubicad</w:t>
      </w:r>
      <w:r w:rsidR="00A261DA">
        <w:rPr>
          <w:rFonts w:ascii="Times New Roman" w:hAnsi="Times New Roman"/>
          <w:sz w:val="24"/>
          <w:szCs w:val="24"/>
          <w:lang w:val="es-DO"/>
        </w:rPr>
        <w:t>o</w:t>
      </w:r>
      <w:r>
        <w:rPr>
          <w:rFonts w:ascii="Times New Roman" w:hAnsi="Times New Roman"/>
          <w:sz w:val="24"/>
          <w:szCs w:val="24"/>
          <w:lang w:val="es-DO"/>
        </w:rPr>
        <w:t xml:space="preserve"> en</w:t>
      </w:r>
      <w:r w:rsidR="00836FE1">
        <w:rPr>
          <w:rFonts w:ascii="Times New Roman" w:hAnsi="Times New Roman"/>
          <w:sz w:val="24"/>
          <w:szCs w:val="24"/>
          <w:lang w:val="es-DO"/>
        </w:rPr>
        <w:t xml:space="preserve"> </w:t>
      </w:r>
      <w:r>
        <w:rPr>
          <w:rFonts w:ascii="Times New Roman" w:hAnsi="Times New Roman"/>
          <w:sz w:val="24"/>
          <w:szCs w:val="24"/>
          <w:lang w:val="es-DO"/>
        </w:rPr>
        <w:t>Santiago de los Caballeros</w:t>
      </w:r>
      <w:r w:rsidRPr="00D37A63">
        <w:rPr>
          <w:rFonts w:ascii="Times New Roman" w:hAnsi="Times New Roman"/>
          <w:sz w:val="24"/>
          <w:szCs w:val="24"/>
          <w:lang w:val="es-DO"/>
        </w:rPr>
        <w:t xml:space="preserve"> es</w:t>
      </w:r>
      <w:r w:rsidRPr="00D37A63">
        <w:rPr>
          <w:rFonts w:ascii="Times New Roman" w:hAnsi="Times New Roman"/>
          <w:sz w:val="24"/>
          <w:szCs w:val="24"/>
        </w:rPr>
        <w:t xml:space="preserve"> la representación del Con</w:t>
      </w:r>
      <w:r>
        <w:rPr>
          <w:rFonts w:ascii="Times New Roman" w:hAnsi="Times New Roman"/>
          <w:sz w:val="24"/>
          <w:szCs w:val="24"/>
        </w:rPr>
        <w:t>sejo Nacional de Drogas en las c</w:t>
      </w:r>
      <w:r w:rsidRPr="00D37A63">
        <w:rPr>
          <w:rFonts w:ascii="Times New Roman" w:hAnsi="Times New Roman"/>
          <w:sz w:val="24"/>
          <w:szCs w:val="24"/>
        </w:rPr>
        <w:t xml:space="preserve">inco </w:t>
      </w:r>
      <w:r w:rsidR="00AD7C72">
        <w:rPr>
          <w:rFonts w:ascii="Times New Roman" w:hAnsi="Times New Roman"/>
          <w:sz w:val="24"/>
          <w:szCs w:val="24"/>
        </w:rPr>
        <w:t xml:space="preserve">provincias </w:t>
      </w:r>
      <w:r>
        <w:rPr>
          <w:rFonts w:ascii="Times New Roman" w:hAnsi="Times New Roman"/>
          <w:sz w:val="24"/>
          <w:szCs w:val="24"/>
        </w:rPr>
        <w:t xml:space="preserve">de la </w:t>
      </w:r>
      <w:r w:rsidR="001264A6">
        <w:rPr>
          <w:rFonts w:ascii="Times New Roman" w:hAnsi="Times New Roman"/>
          <w:sz w:val="24"/>
          <w:szCs w:val="24"/>
        </w:rPr>
        <w:t>Región</w:t>
      </w:r>
      <w:r>
        <w:rPr>
          <w:rFonts w:ascii="Times New Roman" w:hAnsi="Times New Roman"/>
          <w:sz w:val="24"/>
          <w:szCs w:val="24"/>
        </w:rPr>
        <w:t xml:space="preserve"> Norte Cibao las cuales son: </w:t>
      </w:r>
      <w:r w:rsidR="00526668">
        <w:rPr>
          <w:rFonts w:ascii="Times New Roman" w:hAnsi="Times New Roman"/>
          <w:sz w:val="24"/>
          <w:szCs w:val="24"/>
        </w:rPr>
        <w:t>Santiago de los Caballeros,</w:t>
      </w:r>
      <w:r>
        <w:rPr>
          <w:rFonts w:ascii="Times New Roman" w:hAnsi="Times New Roman"/>
          <w:sz w:val="24"/>
          <w:szCs w:val="24"/>
        </w:rPr>
        <w:t xml:space="preserve"> Valverde</w:t>
      </w:r>
      <w:r w:rsidR="00526668">
        <w:rPr>
          <w:rFonts w:ascii="Times New Roman" w:hAnsi="Times New Roman"/>
          <w:sz w:val="24"/>
          <w:szCs w:val="24"/>
        </w:rPr>
        <w:t>-Mao</w:t>
      </w:r>
      <w:r>
        <w:rPr>
          <w:rFonts w:ascii="Times New Roman" w:hAnsi="Times New Roman"/>
          <w:sz w:val="24"/>
          <w:szCs w:val="24"/>
        </w:rPr>
        <w:t xml:space="preserve">, Santiago </w:t>
      </w:r>
      <w:r w:rsidR="001264A6">
        <w:rPr>
          <w:rFonts w:ascii="Times New Roman" w:hAnsi="Times New Roman"/>
          <w:sz w:val="24"/>
          <w:szCs w:val="24"/>
        </w:rPr>
        <w:t>Rodríguez</w:t>
      </w:r>
      <w:r>
        <w:rPr>
          <w:rFonts w:ascii="Times New Roman" w:hAnsi="Times New Roman"/>
          <w:sz w:val="24"/>
          <w:szCs w:val="24"/>
        </w:rPr>
        <w:t>, Puerto Plata, Espaillat, Montecristi, Dajabón y La Vega,</w:t>
      </w:r>
      <w:r w:rsidRPr="00D37A63">
        <w:rPr>
          <w:rFonts w:ascii="Times New Roman" w:hAnsi="Times New Roman"/>
          <w:sz w:val="24"/>
          <w:szCs w:val="24"/>
        </w:rPr>
        <w:t xml:space="preserve"> cuyo objetivo es desarrollar las políticas trazadas por la sede central </w:t>
      </w:r>
      <w:r w:rsidR="00C43A53">
        <w:rPr>
          <w:rFonts w:ascii="Times New Roman" w:hAnsi="Times New Roman"/>
          <w:sz w:val="24"/>
          <w:szCs w:val="24"/>
        </w:rPr>
        <w:t>donde se imparten talleres, conversatorios, conversatorios, eventos especiales, entre otros,</w:t>
      </w:r>
      <w:r>
        <w:rPr>
          <w:rFonts w:ascii="Times New Roman" w:hAnsi="Times New Roman"/>
          <w:sz w:val="24"/>
          <w:szCs w:val="24"/>
        </w:rPr>
        <w:t xml:space="preserve"> dirigidos a: centros e</w:t>
      </w:r>
      <w:r w:rsidRPr="00D37A63">
        <w:rPr>
          <w:rFonts w:ascii="Times New Roman" w:hAnsi="Times New Roman"/>
          <w:sz w:val="24"/>
          <w:szCs w:val="24"/>
        </w:rPr>
        <w:t>ducativo</w:t>
      </w:r>
      <w:r>
        <w:rPr>
          <w:rFonts w:ascii="Times New Roman" w:hAnsi="Times New Roman"/>
          <w:sz w:val="24"/>
          <w:szCs w:val="24"/>
        </w:rPr>
        <w:t>s</w:t>
      </w:r>
      <w:r w:rsidRPr="00D37A63">
        <w:rPr>
          <w:rFonts w:ascii="Times New Roman" w:hAnsi="Times New Roman"/>
          <w:sz w:val="24"/>
          <w:szCs w:val="24"/>
        </w:rPr>
        <w:t xml:space="preserve">, </w:t>
      </w:r>
      <w:r>
        <w:rPr>
          <w:rFonts w:ascii="Times New Roman" w:hAnsi="Times New Roman"/>
          <w:sz w:val="24"/>
          <w:szCs w:val="24"/>
        </w:rPr>
        <w:t>ámbito c</w:t>
      </w:r>
      <w:r w:rsidR="001264A6">
        <w:rPr>
          <w:rFonts w:ascii="Times New Roman" w:hAnsi="Times New Roman"/>
          <w:sz w:val="24"/>
          <w:szCs w:val="24"/>
        </w:rPr>
        <w:t>omunitario, deportivo y e</w:t>
      </w:r>
      <w:r w:rsidRPr="00D37A63">
        <w:rPr>
          <w:rFonts w:ascii="Times New Roman" w:hAnsi="Times New Roman"/>
          <w:sz w:val="24"/>
          <w:szCs w:val="24"/>
        </w:rPr>
        <w:t>mpresarial</w:t>
      </w:r>
      <w:r w:rsidR="001264A6">
        <w:rPr>
          <w:rFonts w:ascii="Times New Roman" w:hAnsi="Times New Roman"/>
          <w:sz w:val="24"/>
          <w:szCs w:val="24"/>
        </w:rPr>
        <w:t>.</w:t>
      </w:r>
    </w:p>
    <w:p w:rsidR="001264A6" w:rsidRDefault="001264A6" w:rsidP="00B20B3C">
      <w:pPr>
        <w:spacing w:line="480" w:lineRule="auto"/>
        <w:ind w:firstLine="709"/>
        <w:jc w:val="both"/>
        <w:rPr>
          <w:rFonts w:ascii="Times New Roman" w:hAnsi="Times New Roman"/>
          <w:sz w:val="24"/>
          <w:szCs w:val="24"/>
        </w:rPr>
      </w:pPr>
    </w:p>
    <w:p w:rsidR="00C43A53" w:rsidRDefault="0094736A" w:rsidP="00836FE1">
      <w:pPr>
        <w:spacing w:line="480" w:lineRule="auto"/>
        <w:ind w:firstLine="709"/>
        <w:jc w:val="both"/>
        <w:rPr>
          <w:rFonts w:ascii="Times New Roman" w:hAnsi="Times New Roman" w:cs="Times New Roman"/>
          <w:sz w:val="24"/>
          <w:szCs w:val="24"/>
        </w:rPr>
      </w:pPr>
      <w:r w:rsidRPr="00BF1055">
        <w:rPr>
          <w:rFonts w:ascii="Times New Roman" w:hAnsi="Times New Roman" w:cs="Times New Roman"/>
          <w:sz w:val="24"/>
          <w:szCs w:val="24"/>
        </w:rPr>
        <w:t xml:space="preserve">Durante el período comprendido entre los meses </w:t>
      </w:r>
      <w:r w:rsidR="0066085C">
        <w:rPr>
          <w:rFonts w:ascii="Times New Roman" w:hAnsi="Times New Roman" w:cs="Times New Roman"/>
          <w:sz w:val="24"/>
          <w:szCs w:val="24"/>
        </w:rPr>
        <w:t>enero–</w:t>
      </w:r>
      <w:r w:rsidR="001264A6">
        <w:rPr>
          <w:rFonts w:ascii="Times New Roman" w:hAnsi="Times New Roman" w:cs="Times New Roman"/>
          <w:sz w:val="24"/>
          <w:szCs w:val="24"/>
        </w:rPr>
        <w:t>noviembre 2017</w:t>
      </w:r>
      <w:r>
        <w:rPr>
          <w:rFonts w:ascii="Times New Roman" w:hAnsi="Times New Roman" w:cs="Times New Roman"/>
          <w:sz w:val="24"/>
          <w:szCs w:val="24"/>
        </w:rPr>
        <w:t>,</w:t>
      </w:r>
      <w:r w:rsidR="001264A6">
        <w:rPr>
          <w:rFonts w:ascii="Times New Roman" w:hAnsi="Times New Roman" w:cs="Times New Roman"/>
          <w:sz w:val="24"/>
          <w:szCs w:val="24"/>
        </w:rPr>
        <w:t xml:space="preserve"> se </w:t>
      </w:r>
      <w:r w:rsidR="0066085C">
        <w:rPr>
          <w:rFonts w:ascii="Times New Roman" w:hAnsi="Times New Roman" w:cs="Times New Roman"/>
          <w:sz w:val="24"/>
          <w:szCs w:val="24"/>
        </w:rPr>
        <w:t xml:space="preserve">realizaron </w:t>
      </w:r>
      <w:r w:rsidR="00C43A53">
        <w:rPr>
          <w:rFonts w:ascii="Times New Roman" w:hAnsi="Times New Roman" w:cs="Times New Roman"/>
          <w:sz w:val="24"/>
          <w:szCs w:val="24"/>
        </w:rPr>
        <w:t>126</w:t>
      </w:r>
      <w:r w:rsidR="0066085C">
        <w:rPr>
          <w:rFonts w:ascii="Times New Roman" w:hAnsi="Times New Roman" w:cs="Times New Roman"/>
          <w:sz w:val="24"/>
          <w:szCs w:val="24"/>
        </w:rPr>
        <w:t xml:space="preserve"> actividades</w:t>
      </w:r>
      <w:r w:rsidR="00C43A53">
        <w:rPr>
          <w:rFonts w:ascii="Times New Roman" w:hAnsi="Times New Roman" w:cs="Times New Roman"/>
          <w:sz w:val="24"/>
          <w:szCs w:val="24"/>
        </w:rPr>
        <w:t xml:space="preserve"> con un total de </w:t>
      </w:r>
      <w:r w:rsidR="001264A6">
        <w:rPr>
          <w:rFonts w:ascii="Times New Roman" w:hAnsi="Times New Roman" w:cs="Times New Roman"/>
          <w:sz w:val="24"/>
          <w:szCs w:val="24"/>
        </w:rPr>
        <w:t>10,018</w:t>
      </w:r>
      <w:r w:rsidR="00836FE1">
        <w:rPr>
          <w:rFonts w:ascii="Times New Roman" w:hAnsi="Times New Roman" w:cs="Times New Roman"/>
          <w:sz w:val="24"/>
          <w:szCs w:val="24"/>
        </w:rPr>
        <w:t xml:space="preserve"> </w:t>
      </w:r>
      <w:r w:rsidR="00780059">
        <w:rPr>
          <w:rFonts w:ascii="Times New Roman" w:hAnsi="Times New Roman" w:cs="Times New Roman"/>
          <w:sz w:val="24"/>
          <w:szCs w:val="24"/>
        </w:rPr>
        <w:t>participantes.</w:t>
      </w:r>
      <w:r w:rsidR="00836FE1">
        <w:rPr>
          <w:rFonts w:ascii="Times New Roman" w:hAnsi="Times New Roman" w:cs="Times New Roman"/>
          <w:sz w:val="24"/>
          <w:szCs w:val="24"/>
        </w:rPr>
        <w:t xml:space="preserve">  </w:t>
      </w:r>
      <w:r w:rsidR="00B51325">
        <w:rPr>
          <w:rFonts w:ascii="Times New Roman" w:hAnsi="Times New Roman" w:cs="Times New Roman"/>
          <w:sz w:val="24"/>
          <w:szCs w:val="24"/>
        </w:rPr>
        <w:t>Dentro de las actividades realizadas se encuentran las siguientes:</w:t>
      </w:r>
    </w:p>
    <w:p w:rsidR="00836FE1" w:rsidRDefault="00836FE1" w:rsidP="00836FE1">
      <w:pPr>
        <w:spacing w:line="480" w:lineRule="auto"/>
        <w:ind w:firstLine="709"/>
        <w:jc w:val="both"/>
        <w:rPr>
          <w:rFonts w:ascii="Times New Roman" w:hAnsi="Times New Roman" w:cs="Times New Roman"/>
          <w:sz w:val="24"/>
          <w:szCs w:val="24"/>
        </w:rPr>
      </w:pPr>
    </w:p>
    <w:p w:rsidR="00C43A53" w:rsidRPr="00836FE1" w:rsidRDefault="00B51325" w:rsidP="00836FE1">
      <w:pPr>
        <w:pStyle w:val="Prrafodelista"/>
        <w:numPr>
          <w:ilvl w:val="0"/>
          <w:numId w:val="59"/>
        </w:numPr>
        <w:spacing w:line="480" w:lineRule="auto"/>
        <w:jc w:val="both"/>
        <w:rPr>
          <w:rFonts w:ascii="Times New Roman" w:hAnsi="Times New Roman"/>
          <w:sz w:val="24"/>
          <w:szCs w:val="24"/>
        </w:rPr>
      </w:pPr>
      <w:r w:rsidRPr="00836FE1">
        <w:rPr>
          <w:rFonts w:ascii="Times New Roman" w:hAnsi="Times New Roman"/>
          <w:b/>
          <w:sz w:val="24"/>
          <w:szCs w:val="24"/>
        </w:rPr>
        <w:t xml:space="preserve">Talleres </w:t>
      </w:r>
      <w:r w:rsidR="001264A6" w:rsidRPr="00836FE1">
        <w:rPr>
          <w:rFonts w:ascii="Times New Roman" w:hAnsi="Times New Roman"/>
          <w:b/>
          <w:sz w:val="24"/>
          <w:szCs w:val="24"/>
        </w:rPr>
        <w:t xml:space="preserve">en el  ámbito Escolar, Docente y </w:t>
      </w:r>
      <w:r w:rsidRPr="00836FE1">
        <w:rPr>
          <w:rFonts w:ascii="Times New Roman" w:hAnsi="Times New Roman"/>
          <w:b/>
          <w:sz w:val="24"/>
          <w:szCs w:val="24"/>
        </w:rPr>
        <w:t>Laboral</w:t>
      </w:r>
      <w:r w:rsidR="00365E20" w:rsidRPr="00836FE1">
        <w:rPr>
          <w:rFonts w:ascii="Times New Roman" w:hAnsi="Times New Roman"/>
          <w:b/>
          <w:sz w:val="24"/>
          <w:szCs w:val="24"/>
        </w:rPr>
        <w:t>.</w:t>
      </w:r>
      <w:r w:rsidR="00836FE1" w:rsidRPr="00836FE1">
        <w:rPr>
          <w:rFonts w:ascii="Times New Roman" w:hAnsi="Times New Roman"/>
          <w:b/>
          <w:sz w:val="24"/>
          <w:szCs w:val="24"/>
        </w:rPr>
        <w:t xml:space="preserve"> </w:t>
      </w:r>
      <w:r w:rsidRPr="00836FE1">
        <w:rPr>
          <w:rFonts w:ascii="Times New Roman" w:hAnsi="Times New Roman"/>
          <w:sz w:val="24"/>
          <w:szCs w:val="24"/>
        </w:rPr>
        <w:t xml:space="preserve">Se impartieron </w:t>
      </w:r>
      <w:r w:rsidR="001264A6" w:rsidRPr="00836FE1">
        <w:rPr>
          <w:rFonts w:ascii="Times New Roman" w:hAnsi="Times New Roman"/>
          <w:sz w:val="24"/>
          <w:szCs w:val="24"/>
        </w:rPr>
        <w:t>un total de 20t</w:t>
      </w:r>
      <w:r w:rsidRPr="00836FE1">
        <w:rPr>
          <w:rFonts w:ascii="Times New Roman" w:hAnsi="Times New Roman"/>
          <w:sz w:val="24"/>
          <w:szCs w:val="24"/>
        </w:rPr>
        <w:t xml:space="preserve">alleres en el contexto escolar </w:t>
      </w:r>
      <w:r w:rsidR="001264A6" w:rsidRPr="00836FE1">
        <w:rPr>
          <w:rFonts w:ascii="Times New Roman" w:hAnsi="Times New Roman"/>
          <w:sz w:val="24"/>
          <w:szCs w:val="24"/>
        </w:rPr>
        <w:t>y laboral</w:t>
      </w:r>
      <w:r w:rsidR="009F5099" w:rsidRPr="00836FE1">
        <w:rPr>
          <w:rFonts w:ascii="Times New Roman" w:hAnsi="Times New Roman"/>
          <w:sz w:val="24"/>
          <w:szCs w:val="24"/>
        </w:rPr>
        <w:t>a estudiantes, maestros y psicólogos de escuelas y colegios y empleados de Zona Franca</w:t>
      </w:r>
      <w:r w:rsidR="005D6751" w:rsidRPr="00836FE1">
        <w:rPr>
          <w:rFonts w:ascii="Times New Roman" w:hAnsi="Times New Roman"/>
          <w:sz w:val="24"/>
          <w:szCs w:val="24"/>
        </w:rPr>
        <w:t xml:space="preserve">, </w:t>
      </w:r>
      <w:r w:rsidR="008C4A27" w:rsidRPr="00836FE1">
        <w:rPr>
          <w:rFonts w:ascii="Times New Roman" w:hAnsi="Times New Roman"/>
          <w:sz w:val="24"/>
          <w:szCs w:val="24"/>
        </w:rPr>
        <w:t xml:space="preserve">con un total de </w:t>
      </w:r>
      <w:r w:rsidR="009F5099" w:rsidRPr="00836FE1">
        <w:rPr>
          <w:rFonts w:ascii="Times New Roman" w:hAnsi="Times New Roman"/>
          <w:sz w:val="24"/>
          <w:szCs w:val="24"/>
        </w:rPr>
        <w:t>923</w:t>
      </w:r>
      <w:r w:rsidR="008C4A27" w:rsidRPr="00836FE1">
        <w:rPr>
          <w:rFonts w:ascii="Times New Roman" w:hAnsi="Times New Roman"/>
          <w:sz w:val="24"/>
          <w:szCs w:val="24"/>
        </w:rPr>
        <w:t xml:space="preserve"> participantes.</w:t>
      </w:r>
    </w:p>
    <w:p w:rsidR="00EE4085" w:rsidRPr="000D0D18" w:rsidRDefault="00B51325" w:rsidP="00836FE1">
      <w:pPr>
        <w:pStyle w:val="Sinespaciado"/>
        <w:numPr>
          <w:ilvl w:val="0"/>
          <w:numId w:val="59"/>
        </w:numPr>
        <w:spacing w:line="480" w:lineRule="auto"/>
        <w:jc w:val="both"/>
        <w:rPr>
          <w:rFonts w:ascii="Times New Roman" w:hAnsi="Times New Roman" w:cs="Times New Roman"/>
          <w:b/>
          <w:sz w:val="24"/>
          <w:szCs w:val="24"/>
        </w:rPr>
      </w:pPr>
      <w:r w:rsidRPr="006A41E5">
        <w:rPr>
          <w:rFonts w:ascii="Times New Roman" w:hAnsi="Times New Roman" w:cs="Times New Roman"/>
          <w:b/>
          <w:sz w:val="24"/>
          <w:szCs w:val="24"/>
        </w:rPr>
        <w:t xml:space="preserve">Conversatorios en </w:t>
      </w:r>
      <w:r w:rsidR="00C43A53">
        <w:rPr>
          <w:rFonts w:ascii="Times New Roman" w:hAnsi="Times New Roman" w:cs="Times New Roman"/>
          <w:b/>
          <w:sz w:val="24"/>
          <w:szCs w:val="24"/>
        </w:rPr>
        <w:t xml:space="preserve">el ámbito Escolar, Comunitario y </w:t>
      </w:r>
      <w:r w:rsidRPr="006A41E5">
        <w:rPr>
          <w:rFonts w:ascii="Times New Roman" w:hAnsi="Times New Roman" w:cs="Times New Roman"/>
          <w:b/>
          <w:sz w:val="24"/>
          <w:szCs w:val="24"/>
        </w:rPr>
        <w:t>Laboral</w:t>
      </w:r>
      <w:r w:rsidR="00C43A53">
        <w:rPr>
          <w:rFonts w:ascii="Times New Roman" w:hAnsi="Times New Roman" w:cs="Times New Roman"/>
          <w:b/>
          <w:sz w:val="24"/>
          <w:szCs w:val="24"/>
        </w:rPr>
        <w:t xml:space="preserve">. </w:t>
      </w:r>
      <w:r w:rsidR="008C4A27">
        <w:rPr>
          <w:rFonts w:ascii="Times New Roman" w:hAnsi="Times New Roman" w:cs="Times New Roman"/>
          <w:sz w:val="24"/>
          <w:szCs w:val="24"/>
        </w:rPr>
        <w:t xml:space="preserve">Se </w:t>
      </w:r>
      <w:r w:rsidR="009F5099">
        <w:rPr>
          <w:rFonts w:ascii="Times New Roman" w:hAnsi="Times New Roman" w:cs="Times New Roman"/>
          <w:sz w:val="24"/>
          <w:szCs w:val="24"/>
        </w:rPr>
        <w:t>impartieron</w:t>
      </w:r>
      <w:r w:rsidR="006E5B5C">
        <w:rPr>
          <w:rFonts w:ascii="Times New Roman" w:hAnsi="Times New Roman" w:cs="Times New Roman"/>
          <w:sz w:val="24"/>
          <w:szCs w:val="24"/>
        </w:rPr>
        <w:t>un total de 54</w:t>
      </w:r>
      <w:r w:rsidR="009F5099">
        <w:rPr>
          <w:rFonts w:ascii="Times New Roman" w:hAnsi="Times New Roman" w:cs="Times New Roman"/>
          <w:sz w:val="24"/>
          <w:szCs w:val="24"/>
        </w:rPr>
        <w:t xml:space="preserve"> c</w:t>
      </w:r>
      <w:r w:rsidRPr="00B51325">
        <w:rPr>
          <w:rFonts w:ascii="Times New Roman" w:hAnsi="Times New Roman" w:cs="Times New Roman"/>
          <w:sz w:val="24"/>
          <w:szCs w:val="24"/>
        </w:rPr>
        <w:t>onversatorios en</w:t>
      </w:r>
      <w:r w:rsidR="006E5B5C">
        <w:rPr>
          <w:rFonts w:ascii="Times New Roman" w:hAnsi="Times New Roman" w:cs="Times New Roman"/>
          <w:sz w:val="24"/>
          <w:szCs w:val="24"/>
        </w:rPr>
        <w:t>:</w:t>
      </w:r>
      <w:r w:rsidRPr="00B51325">
        <w:rPr>
          <w:rFonts w:ascii="Times New Roman" w:hAnsi="Times New Roman" w:cs="Times New Roman"/>
          <w:sz w:val="24"/>
          <w:szCs w:val="24"/>
        </w:rPr>
        <w:t xml:space="preserve"> el contexto escolar a </w:t>
      </w:r>
      <w:r w:rsidR="008C4A27">
        <w:rPr>
          <w:rFonts w:ascii="Times New Roman" w:hAnsi="Times New Roman" w:cs="Times New Roman"/>
          <w:sz w:val="24"/>
          <w:szCs w:val="24"/>
        </w:rPr>
        <w:t xml:space="preserve">estudiantes </w:t>
      </w:r>
      <w:r w:rsidR="008C4A27" w:rsidRPr="00B51325">
        <w:rPr>
          <w:rFonts w:ascii="Times New Roman" w:hAnsi="Times New Roman" w:cs="Times New Roman"/>
          <w:sz w:val="24"/>
          <w:szCs w:val="24"/>
        </w:rPr>
        <w:t>de</w:t>
      </w:r>
      <w:r w:rsidR="006E5B5C">
        <w:rPr>
          <w:rFonts w:ascii="Times New Roman" w:hAnsi="Times New Roman" w:cs="Times New Roman"/>
          <w:sz w:val="24"/>
          <w:szCs w:val="24"/>
        </w:rPr>
        <w:t>Centros Educativos de Santiago de los Caballeros;</w:t>
      </w:r>
      <w:r w:rsidR="008C4A27">
        <w:rPr>
          <w:rFonts w:ascii="Times New Roman" w:hAnsi="Times New Roman" w:cs="Times New Roman"/>
          <w:sz w:val="24"/>
          <w:szCs w:val="24"/>
        </w:rPr>
        <w:t xml:space="preserve"> el </w:t>
      </w:r>
      <w:r w:rsidR="006E5B5C">
        <w:rPr>
          <w:rFonts w:ascii="Times New Roman" w:hAnsi="Times New Roman" w:cs="Times New Roman"/>
          <w:sz w:val="24"/>
          <w:szCs w:val="24"/>
        </w:rPr>
        <w:t xml:space="preserve">ámbito laboral a empleados de las diferentes áreas de la Empresa C&amp;S y de Parque Industrial Pisano, en el Centro Correccional y Rehabilitación Rafey Hombres, a niños, niñas y jóvenes de  varios Campamentos de Verano, a docentes y psicólogos y en el ámbito de la comunidad a </w:t>
      </w:r>
      <w:r w:rsidR="006E5B5C">
        <w:rPr>
          <w:rFonts w:ascii="Times New Roman" w:hAnsi="Times New Roman" w:cs="Times New Roman"/>
          <w:sz w:val="24"/>
          <w:szCs w:val="24"/>
        </w:rPr>
        <w:lastRenderedPageBreak/>
        <w:t>padres y líderes comunitarios  de diversos sectores para</w:t>
      </w:r>
      <w:r w:rsidR="00EE4085">
        <w:rPr>
          <w:rFonts w:ascii="Times New Roman" w:hAnsi="Times New Roman" w:cs="Times New Roman"/>
          <w:sz w:val="24"/>
          <w:szCs w:val="24"/>
        </w:rPr>
        <w:t xml:space="preserve"> un total de </w:t>
      </w:r>
      <w:r w:rsidR="006E5B5C">
        <w:rPr>
          <w:rFonts w:ascii="Times New Roman" w:hAnsi="Times New Roman" w:cs="Times New Roman"/>
          <w:sz w:val="24"/>
          <w:szCs w:val="24"/>
        </w:rPr>
        <w:t>3,512</w:t>
      </w:r>
      <w:r w:rsidR="00EE4085">
        <w:rPr>
          <w:rFonts w:ascii="Times New Roman" w:hAnsi="Times New Roman" w:cs="Times New Roman"/>
          <w:sz w:val="24"/>
          <w:szCs w:val="24"/>
        </w:rPr>
        <w:t xml:space="preserve"> participantes.</w:t>
      </w:r>
    </w:p>
    <w:p w:rsidR="00B51325" w:rsidRPr="000D0D18" w:rsidRDefault="006E5B5C" w:rsidP="00836FE1">
      <w:pPr>
        <w:pStyle w:val="Sinespaciado"/>
        <w:numPr>
          <w:ilvl w:val="0"/>
          <w:numId w:val="59"/>
        </w:num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Conferencias.</w:t>
      </w:r>
      <w:r w:rsidR="00836FE1">
        <w:rPr>
          <w:rFonts w:ascii="Times New Roman" w:hAnsi="Times New Roman" w:cs="Times New Roman"/>
          <w:b/>
          <w:color w:val="000000" w:themeColor="text1"/>
          <w:sz w:val="24"/>
          <w:szCs w:val="24"/>
        </w:rPr>
        <w:t xml:space="preserve"> </w:t>
      </w:r>
      <w:r w:rsidR="000D0D18">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 xml:space="preserve">realizaron3 conferencias sobre la </w:t>
      </w:r>
      <w:r w:rsidR="007E13DA">
        <w:rPr>
          <w:rFonts w:ascii="Times New Roman" w:hAnsi="Times New Roman" w:cs="Times New Roman"/>
          <w:color w:val="000000" w:themeColor="text1"/>
          <w:sz w:val="24"/>
          <w:szCs w:val="24"/>
        </w:rPr>
        <w:t>Modificación</w:t>
      </w:r>
      <w:r>
        <w:rPr>
          <w:rFonts w:ascii="Times New Roman" w:hAnsi="Times New Roman" w:cs="Times New Roman"/>
          <w:color w:val="000000" w:themeColor="text1"/>
          <w:sz w:val="24"/>
          <w:szCs w:val="24"/>
        </w:rPr>
        <w:t xml:space="preserve"> de la Ley 155-17 de Lavado de Activos</w:t>
      </w:r>
      <w:r w:rsidR="00365E20">
        <w:rPr>
          <w:rFonts w:ascii="Times New Roman" w:hAnsi="Times New Roman" w:cs="Times New Roman"/>
          <w:color w:val="000000" w:themeColor="text1"/>
          <w:sz w:val="24"/>
          <w:szCs w:val="24"/>
        </w:rPr>
        <w:t xml:space="preserve"> en la República Dominicana</w:t>
      </w:r>
      <w:r w:rsidR="00B51325" w:rsidRPr="00B51325">
        <w:rPr>
          <w:rFonts w:ascii="Times New Roman" w:hAnsi="Times New Roman" w:cs="Times New Roman"/>
          <w:color w:val="000000" w:themeColor="text1"/>
          <w:sz w:val="24"/>
          <w:szCs w:val="24"/>
        </w:rPr>
        <w:t xml:space="preserve">, dirigido a </w:t>
      </w:r>
      <w:r w:rsidR="00365E20">
        <w:rPr>
          <w:rFonts w:ascii="Times New Roman" w:hAnsi="Times New Roman" w:cs="Times New Roman"/>
          <w:color w:val="000000" w:themeColor="text1"/>
          <w:sz w:val="24"/>
          <w:szCs w:val="24"/>
        </w:rPr>
        <w:t>277</w:t>
      </w:r>
      <w:r w:rsidR="00B51325" w:rsidRPr="00B51325">
        <w:rPr>
          <w:rFonts w:ascii="Times New Roman" w:hAnsi="Times New Roman" w:cs="Times New Roman"/>
          <w:color w:val="000000" w:themeColor="text1"/>
          <w:sz w:val="24"/>
          <w:szCs w:val="24"/>
        </w:rPr>
        <w:t xml:space="preserve"> profesionales de</w:t>
      </w:r>
      <w:r w:rsidR="00365E20">
        <w:rPr>
          <w:rFonts w:ascii="Times New Roman" w:hAnsi="Times New Roman" w:cs="Times New Roman"/>
          <w:color w:val="000000" w:themeColor="text1"/>
          <w:sz w:val="24"/>
          <w:szCs w:val="24"/>
        </w:rPr>
        <w:t>l</w:t>
      </w:r>
      <w:r w:rsidR="00B51325" w:rsidRPr="00B51325">
        <w:rPr>
          <w:rFonts w:ascii="Times New Roman" w:hAnsi="Times New Roman" w:cs="Times New Roman"/>
          <w:color w:val="000000" w:themeColor="text1"/>
          <w:sz w:val="24"/>
          <w:szCs w:val="24"/>
        </w:rPr>
        <w:t xml:space="preserve"> Derecho</w:t>
      </w:r>
      <w:r w:rsidR="00365E20">
        <w:rPr>
          <w:rFonts w:ascii="Times New Roman" w:hAnsi="Times New Roman" w:cs="Times New Roman"/>
          <w:color w:val="000000" w:themeColor="text1"/>
          <w:sz w:val="24"/>
          <w:szCs w:val="24"/>
        </w:rPr>
        <w:t>, Notarios</w:t>
      </w:r>
      <w:r w:rsidR="000D0D18">
        <w:rPr>
          <w:rFonts w:ascii="Times New Roman" w:hAnsi="Times New Roman" w:cs="Times New Roman"/>
          <w:color w:val="000000" w:themeColor="text1"/>
          <w:sz w:val="24"/>
          <w:szCs w:val="24"/>
        </w:rPr>
        <w:t xml:space="preserve"> y </w:t>
      </w:r>
      <w:r w:rsidR="00365E20">
        <w:rPr>
          <w:rFonts w:ascii="Times New Roman" w:hAnsi="Times New Roman" w:cs="Times New Roman"/>
          <w:color w:val="000000" w:themeColor="text1"/>
          <w:sz w:val="24"/>
          <w:szCs w:val="24"/>
        </w:rPr>
        <w:t>estudiantes de derecho.</w:t>
      </w:r>
    </w:p>
    <w:p w:rsidR="00584324" w:rsidRPr="000D0D18" w:rsidRDefault="00365E20" w:rsidP="00836FE1">
      <w:pPr>
        <w:pStyle w:val="Sinespaciado"/>
        <w:numPr>
          <w:ilvl w:val="0"/>
          <w:numId w:val="5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Murales Preventivos.</w:t>
      </w:r>
      <w:r w:rsidR="00836FE1">
        <w:rPr>
          <w:rFonts w:ascii="Times New Roman" w:hAnsi="Times New Roman" w:cs="Times New Roman"/>
          <w:b/>
          <w:sz w:val="24"/>
          <w:szCs w:val="24"/>
        </w:rPr>
        <w:t xml:space="preserve"> </w:t>
      </w:r>
      <w:r w:rsidR="00B51325" w:rsidRPr="008A50A3">
        <w:rPr>
          <w:rFonts w:ascii="Times New Roman" w:hAnsi="Times New Roman" w:cs="Times New Roman"/>
          <w:sz w:val="24"/>
          <w:szCs w:val="24"/>
        </w:rPr>
        <w:t>Se re</w:t>
      </w:r>
      <w:r>
        <w:rPr>
          <w:rFonts w:ascii="Times New Roman" w:hAnsi="Times New Roman" w:cs="Times New Roman"/>
          <w:sz w:val="24"/>
          <w:szCs w:val="24"/>
        </w:rPr>
        <w:t xml:space="preserve">alizó una </w:t>
      </w:r>
      <w:r w:rsidR="000D0D18">
        <w:rPr>
          <w:rFonts w:ascii="Times New Roman" w:hAnsi="Times New Roman" w:cs="Times New Roman"/>
          <w:sz w:val="24"/>
          <w:szCs w:val="24"/>
        </w:rPr>
        <w:t>(01</w:t>
      </w:r>
      <w:r w:rsidR="00991FB8">
        <w:rPr>
          <w:rFonts w:ascii="Times New Roman" w:hAnsi="Times New Roman" w:cs="Times New Roman"/>
          <w:sz w:val="24"/>
          <w:szCs w:val="24"/>
        </w:rPr>
        <w:t>)</w:t>
      </w:r>
      <w:r w:rsidR="00836FE1">
        <w:rPr>
          <w:rFonts w:ascii="Times New Roman" w:hAnsi="Times New Roman" w:cs="Times New Roman"/>
          <w:sz w:val="24"/>
          <w:szCs w:val="24"/>
        </w:rPr>
        <w:t xml:space="preserve"> </w:t>
      </w:r>
      <w:r w:rsidRPr="00365E20">
        <w:rPr>
          <w:rFonts w:ascii="Times New Roman" w:hAnsi="Times New Roman" w:cs="Times New Roman"/>
          <w:sz w:val="24"/>
          <w:szCs w:val="24"/>
        </w:rPr>
        <w:t>supervisión de los murales y trabajos completivos del Servicio Social Estudiantil en el Liceo México con la participación de 321 estudiantes.</w:t>
      </w:r>
    </w:p>
    <w:p w:rsidR="00C43A53" w:rsidRDefault="006A41E5" w:rsidP="00836FE1">
      <w:pPr>
        <w:pStyle w:val="Sinespaciado"/>
        <w:numPr>
          <w:ilvl w:val="0"/>
          <w:numId w:val="59"/>
        </w:numPr>
        <w:spacing w:line="480" w:lineRule="auto"/>
        <w:jc w:val="both"/>
        <w:rPr>
          <w:rFonts w:ascii="Times New Roman" w:hAnsi="Times New Roman" w:cs="Times New Roman"/>
          <w:sz w:val="24"/>
          <w:szCs w:val="24"/>
        </w:rPr>
      </w:pPr>
      <w:r>
        <w:rPr>
          <w:rFonts w:ascii="Times New Roman" w:hAnsi="Times New Roman" w:cs="Times New Roman"/>
          <w:b/>
          <w:sz w:val="24"/>
          <w:szCs w:val="24"/>
        </w:rPr>
        <w:t>Eventos Especiales</w:t>
      </w:r>
      <w:r w:rsidR="007E13DA">
        <w:rPr>
          <w:rFonts w:ascii="Times New Roman" w:hAnsi="Times New Roman" w:cs="Times New Roman"/>
          <w:b/>
          <w:sz w:val="24"/>
          <w:szCs w:val="24"/>
        </w:rPr>
        <w:t>.</w:t>
      </w:r>
      <w:r w:rsidR="00836FE1">
        <w:rPr>
          <w:rFonts w:ascii="Times New Roman" w:hAnsi="Times New Roman" w:cs="Times New Roman"/>
          <w:b/>
          <w:sz w:val="24"/>
          <w:szCs w:val="24"/>
        </w:rPr>
        <w:t xml:space="preserve"> </w:t>
      </w:r>
      <w:r w:rsidR="00B51325" w:rsidRPr="00B51325">
        <w:rPr>
          <w:rFonts w:ascii="Times New Roman" w:hAnsi="Times New Roman" w:cs="Times New Roman"/>
          <w:sz w:val="24"/>
          <w:szCs w:val="24"/>
        </w:rPr>
        <w:t>En relación con la fecha Conmemorativa al Día Internacional</w:t>
      </w:r>
      <w:r w:rsidR="007E13DA">
        <w:rPr>
          <w:rFonts w:ascii="Times New Roman" w:hAnsi="Times New Roman" w:cs="Times New Roman"/>
          <w:sz w:val="24"/>
          <w:szCs w:val="24"/>
        </w:rPr>
        <w:t xml:space="preserve"> de La Lucha Contra Las Drogas y de la fecha de aniversario de la Institución se realizaron (2)</w:t>
      </w:r>
      <w:r w:rsidR="00B51325" w:rsidRPr="00B51325">
        <w:rPr>
          <w:rFonts w:ascii="Times New Roman" w:hAnsi="Times New Roman" w:cs="Times New Roman"/>
          <w:sz w:val="24"/>
          <w:szCs w:val="24"/>
        </w:rPr>
        <w:t xml:space="preserve"> Misa</w:t>
      </w:r>
      <w:r w:rsidR="007E13DA">
        <w:rPr>
          <w:rFonts w:ascii="Times New Roman" w:hAnsi="Times New Roman" w:cs="Times New Roman"/>
          <w:sz w:val="24"/>
          <w:szCs w:val="24"/>
        </w:rPr>
        <w:t xml:space="preserve">s de Acción de Gracias, </w:t>
      </w:r>
      <w:r w:rsidR="00B51325" w:rsidRPr="00B51325">
        <w:rPr>
          <w:rFonts w:ascii="Times New Roman" w:hAnsi="Times New Roman" w:cs="Times New Roman"/>
          <w:sz w:val="24"/>
          <w:szCs w:val="24"/>
        </w:rPr>
        <w:t xml:space="preserve">con la participación de </w:t>
      </w:r>
      <w:r w:rsidR="007E13DA">
        <w:rPr>
          <w:rFonts w:ascii="Times New Roman" w:hAnsi="Times New Roman" w:cs="Times New Roman"/>
          <w:sz w:val="24"/>
          <w:szCs w:val="24"/>
        </w:rPr>
        <w:t>Centros de Rehabilitación y Tratamiento,</w:t>
      </w:r>
      <w:r w:rsidR="00B51325" w:rsidRPr="00B51325">
        <w:rPr>
          <w:rFonts w:ascii="Times New Roman" w:hAnsi="Times New Roman" w:cs="Times New Roman"/>
          <w:sz w:val="24"/>
          <w:szCs w:val="24"/>
        </w:rPr>
        <w:t xml:space="preserve"> autoridades civiles y mi</w:t>
      </w:r>
      <w:r w:rsidR="007E13DA">
        <w:rPr>
          <w:rFonts w:ascii="Times New Roman" w:hAnsi="Times New Roman" w:cs="Times New Roman"/>
          <w:sz w:val="24"/>
          <w:szCs w:val="24"/>
        </w:rPr>
        <w:t>litares de esta Ciudad; participación en una entrega de certificados del PROCCER-RD; acto de clausura para certificar a varias familias del Programa Familia y actos de diferentes instituciones, el total de participantes en estas actividades se estima en 2,804 personas</w:t>
      </w:r>
      <w:r w:rsidR="00550AC3">
        <w:rPr>
          <w:rFonts w:ascii="Times New Roman" w:hAnsi="Times New Roman" w:cs="Times New Roman"/>
          <w:sz w:val="24"/>
          <w:szCs w:val="24"/>
        </w:rPr>
        <w:t>.</w:t>
      </w:r>
    </w:p>
    <w:p w:rsidR="00C43A53" w:rsidRDefault="00C43A53" w:rsidP="006F6F87">
      <w:pPr>
        <w:pStyle w:val="Sinespaciado"/>
        <w:jc w:val="both"/>
        <w:rPr>
          <w:rFonts w:ascii="Times New Roman" w:hAnsi="Times New Roman" w:cs="Times New Roman"/>
          <w:b/>
          <w:sz w:val="24"/>
          <w:szCs w:val="24"/>
        </w:rPr>
      </w:pPr>
    </w:p>
    <w:p w:rsidR="00D0480C" w:rsidRDefault="00D0480C" w:rsidP="006F6F87">
      <w:pPr>
        <w:pStyle w:val="Sinespaciado"/>
        <w:jc w:val="both"/>
        <w:rPr>
          <w:rFonts w:ascii="Times New Roman" w:hAnsi="Times New Roman" w:cs="Times New Roman"/>
          <w:b/>
          <w:sz w:val="24"/>
          <w:szCs w:val="24"/>
        </w:rPr>
      </w:pPr>
      <w:r w:rsidRPr="00D0480C">
        <w:rPr>
          <w:rFonts w:ascii="Times New Roman" w:hAnsi="Times New Roman" w:cs="Times New Roman"/>
          <w:b/>
          <w:sz w:val="24"/>
          <w:szCs w:val="24"/>
        </w:rPr>
        <w:t>Actividades realizadas en las demás provincias de la Región Norte.</w:t>
      </w:r>
    </w:p>
    <w:p w:rsidR="00C43A53" w:rsidRPr="00D0480C" w:rsidRDefault="00C43A53" w:rsidP="006F6F87">
      <w:pPr>
        <w:pStyle w:val="Sinespaciado"/>
        <w:jc w:val="both"/>
        <w:rPr>
          <w:rFonts w:ascii="Times New Roman" w:hAnsi="Times New Roman" w:cs="Times New Roman"/>
          <w:b/>
          <w:sz w:val="24"/>
          <w:szCs w:val="24"/>
        </w:rPr>
      </w:pPr>
    </w:p>
    <w:p w:rsidR="00D0480C" w:rsidRPr="00D0480C" w:rsidRDefault="00D0480C" w:rsidP="00D0480C">
      <w:pPr>
        <w:pStyle w:val="Sinespaciado"/>
        <w:jc w:val="both"/>
        <w:rPr>
          <w:rFonts w:ascii="Times New Roman" w:hAnsi="Times New Roman" w:cs="Times New Roman"/>
          <w:b/>
          <w:sz w:val="24"/>
          <w:szCs w:val="24"/>
        </w:rPr>
      </w:pPr>
    </w:p>
    <w:p w:rsidR="00D0480C" w:rsidRPr="00836FE1" w:rsidRDefault="00C43A53" w:rsidP="00C43A53">
      <w:pPr>
        <w:pStyle w:val="Sinespaciado"/>
        <w:spacing w:line="480" w:lineRule="auto"/>
        <w:ind w:firstLine="360"/>
        <w:jc w:val="both"/>
        <w:rPr>
          <w:rFonts w:ascii="Times New Roman" w:hAnsi="Times New Roman" w:cs="Times New Roman"/>
          <w:sz w:val="24"/>
          <w:szCs w:val="24"/>
        </w:rPr>
      </w:pPr>
      <w:r w:rsidRPr="00836FE1">
        <w:rPr>
          <w:rFonts w:ascii="Times New Roman" w:hAnsi="Times New Roman" w:cs="Times New Roman"/>
          <w:sz w:val="24"/>
          <w:szCs w:val="24"/>
        </w:rPr>
        <w:t xml:space="preserve">Se realizaron diferentes actividades entre ellas están: </w:t>
      </w:r>
      <w:r w:rsidR="00D0480C" w:rsidRPr="00836FE1">
        <w:rPr>
          <w:rFonts w:ascii="Times New Roman" w:hAnsi="Times New Roman" w:cs="Times New Roman"/>
          <w:sz w:val="24"/>
          <w:szCs w:val="24"/>
        </w:rPr>
        <w:t xml:space="preserve">un(1) Conversatorio </w:t>
      </w:r>
      <w:r w:rsidR="009D7677" w:rsidRPr="00836FE1">
        <w:rPr>
          <w:rFonts w:ascii="Times New Roman" w:hAnsi="Times New Roman" w:cs="Times New Roman"/>
          <w:sz w:val="24"/>
          <w:szCs w:val="24"/>
        </w:rPr>
        <w:t>en el</w:t>
      </w:r>
      <w:r w:rsidR="00D0480C" w:rsidRPr="00836FE1">
        <w:rPr>
          <w:rFonts w:ascii="Times New Roman" w:hAnsi="Times New Roman" w:cs="Times New Roman"/>
          <w:sz w:val="24"/>
          <w:szCs w:val="24"/>
        </w:rPr>
        <w:t xml:space="preserve"> campamento organizado por el Centro Especializado de Seguridad Fronteriza Terrestre –CESFRONT- en Monción, Sabaneta en donde</w:t>
      </w:r>
      <w:r w:rsidR="00836FE1">
        <w:rPr>
          <w:rFonts w:ascii="Times New Roman" w:hAnsi="Times New Roman" w:cs="Times New Roman"/>
          <w:sz w:val="24"/>
          <w:szCs w:val="24"/>
        </w:rPr>
        <w:t xml:space="preserve"> </w:t>
      </w:r>
      <w:r w:rsidR="00D0480C" w:rsidRPr="00836FE1">
        <w:rPr>
          <w:rFonts w:ascii="Times New Roman" w:hAnsi="Times New Roman" w:cs="Times New Roman"/>
          <w:sz w:val="24"/>
          <w:szCs w:val="24"/>
        </w:rPr>
        <w:t>participaron treinta y dos (32) jóvenes</w:t>
      </w:r>
      <w:r w:rsidRPr="00836FE1">
        <w:rPr>
          <w:rFonts w:ascii="Times New Roman" w:hAnsi="Times New Roman" w:cs="Times New Roman"/>
          <w:sz w:val="24"/>
          <w:szCs w:val="24"/>
        </w:rPr>
        <w:t>,</w:t>
      </w:r>
      <w:r w:rsidR="00D0480C" w:rsidRPr="00836FE1">
        <w:rPr>
          <w:rFonts w:ascii="Times New Roman" w:hAnsi="Times New Roman" w:cs="Times New Roman"/>
          <w:sz w:val="24"/>
          <w:szCs w:val="24"/>
        </w:rPr>
        <w:t xml:space="preserve"> dos (02) Talleres en el ámbito comunitario, con la participación de cientos cincuenta (150)  padres, líderes y miembros de la comunidad en la Ciudad de Mao, Valverde</w:t>
      </w:r>
      <w:r w:rsidRPr="00836FE1">
        <w:rPr>
          <w:rFonts w:ascii="Times New Roman" w:hAnsi="Times New Roman" w:cs="Times New Roman"/>
          <w:sz w:val="24"/>
          <w:szCs w:val="24"/>
        </w:rPr>
        <w:t xml:space="preserve">, </w:t>
      </w:r>
      <w:r w:rsidR="00D0480C" w:rsidRPr="00836FE1">
        <w:rPr>
          <w:rFonts w:ascii="Times New Roman" w:hAnsi="Times New Roman" w:cs="Times New Roman"/>
          <w:sz w:val="24"/>
          <w:szCs w:val="24"/>
        </w:rPr>
        <w:t xml:space="preserve">un (01) </w:t>
      </w:r>
      <w:r w:rsidR="00D0480C" w:rsidRPr="00836FE1">
        <w:rPr>
          <w:rFonts w:ascii="Times New Roman" w:hAnsi="Times New Roman" w:cs="Times New Roman"/>
          <w:sz w:val="24"/>
          <w:szCs w:val="24"/>
        </w:rPr>
        <w:lastRenderedPageBreak/>
        <w:t>Conversatorio en el ámbito laboral al personal de la empresa B&amp;P OverseasInt. Parque Industria del Municipio Esperanza, Mao, Valverdecon un total de (19) participantes</w:t>
      </w:r>
      <w:r w:rsidRPr="00836FE1">
        <w:rPr>
          <w:rFonts w:ascii="Times New Roman" w:hAnsi="Times New Roman" w:cs="Times New Roman"/>
          <w:sz w:val="24"/>
          <w:szCs w:val="24"/>
        </w:rPr>
        <w:t>,</w:t>
      </w:r>
      <w:r w:rsidR="00D0480C" w:rsidRPr="00836FE1">
        <w:rPr>
          <w:rFonts w:ascii="Times New Roman" w:hAnsi="Times New Roman" w:cs="Times New Roman"/>
          <w:sz w:val="24"/>
          <w:szCs w:val="24"/>
        </w:rPr>
        <w:t xml:space="preserve"> tres (3) conversatorios en el ámbito deportivo, a un total de seiscientos veinte (620) deportistas. Ciudad de Mao, Valverde</w:t>
      </w:r>
      <w:r w:rsidRPr="00836FE1">
        <w:rPr>
          <w:rFonts w:ascii="Times New Roman" w:hAnsi="Times New Roman" w:cs="Times New Roman"/>
          <w:sz w:val="24"/>
          <w:szCs w:val="24"/>
        </w:rPr>
        <w:t xml:space="preserve">y </w:t>
      </w:r>
      <w:r w:rsidR="00D0480C" w:rsidRPr="00836FE1">
        <w:rPr>
          <w:rFonts w:ascii="Times New Roman" w:hAnsi="Times New Roman" w:cs="Times New Roman"/>
          <w:sz w:val="24"/>
          <w:szCs w:val="24"/>
          <w:lang w:val="es-ES"/>
        </w:rPr>
        <w:t xml:space="preserve">ocho (8) </w:t>
      </w:r>
      <w:r w:rsidR="00D0480C" w:rsidRPr="00836FE1">
        <w:rPr>
          <w:rFonts w:ascii="Times New Roman" w:hAnsi="Times New Roman" w:cs="Times New Roman"/>
          <w:sz w:val="24"/>
          <w:szCs w:val="24"/>
        </w:rPr>
        <w:t xml:space="preserve">Conferencias sobre la </w:t>
      </w:r>
      <w:r w:rsidR="004B627D" w:rsidRPr="00836FE1">
        <w:rPr>
          <w:rFonts w:ascii="Times New Roman" w:hAnsi="Times New Roman" w:cs="Times New Roman"/>
          <w:sz w:val="24"/>
          <w:szCs w:val="24"/>
        </w:rPr>
        <w:t xml:space="preserve"> socialización de la Ley 155-17 sobre Lavado</w:t>
      </w:r>
      <w:r w:rsidR="00D0480C" w:rsidRPr="00836FE1">
        <w:rPr>
          <w:rFonts w:ascii="Times New Roman" w:hAnsi="Times New Roman" w:cs="Times New Roman"/>
          <w:sz w:val="24"/>
          <w:szCs w:val="24"/>
        </w:rPr>
        <w:t xml:space="preserve"> de Activos en la </w:t>
      </w:r>
      <w:r w:rsidR="004B627D" w:rsidRPr="00836FE1">
        <w:rPr>
          <w:rFonts w:ascii="Times New Roman" w:hAnsi="Times New Roman" w:cs="Times New Roman"/>
          <w:sz w:val="24"/>
          <w:szCs w:val="24"/>
        </w:rPr>
        <w:t xml:space="preserve">República Dominicana.  </w:t>
      </w:r>
      <w:r w:rsidR="00D0480C" w:rsidRPr="00836FE1">
        <w:rPr>
          <w:rFonts w:ascii="Times New Roman" w:hAnsi="Times New Roman" w:cs="Times New Roman"/>
          <w:sz w:val="24"/>
          <w:szCs w:val="24"/>
        </w:rPr>
        <w:t xml:space="preserve">En esta jornada de </w:t>
      </w:r>
      <w:r w:rsidR="004B627D" w:rsidRPr="00836FE1">
        <w:rPr>
          <w:rFonts w:ascii="Times New Roman" w:hAnsi="Times New Roman" w:cs="Times New Roman"/>
          <w:sz w:val="24"/>
          <w:szCs w:val="24"/>
        </w:rPr>
        <w:t>sensibilización</w:t>
      </w:r>
      <w:r w:rsidR="00D0480C" w:rsidRPr="00836FE1">
        <w:rPr>
          <w:rFonts w:ascii="Times New Roman" w:hAnsi="Times New Roman" w:cs="Times New Roman"/>
          <w:sz w:val="24"/>
          <w:szCs w:val="24"/>
        </w:rPr>
        <w:t xml:space="preserve"> participaron ochocientos treinta y ocho (838) abogados, estudiantes y miembros del Ministerio Público.  </w:t>
      </w:r>
      <w:r w:rsidR="009D7677" w:rsidRPr="00836FE1">
        <w:rPr>
          <w:rFonts w:ascii="Times New Roman" w:hAnsi="Times New Roman" w:cs="Times New Roman"/>
          <w:sz w:val="24"/>
          <w:szCs w:val="24"/>
        </w:rPr>
        <w:t>Se realizaron</w:t>
      </w:r>
      <w:r w:rsidR="00D0480C" w:rsidRPr="00836FE1">
        <w:rPr>
          <w:rFonts w:ascii="Times New Roman" w:hAnsi="Times New Roman" w:cs="Times New Roman"/>
          <w:sz w:val="24"/>
          <w:szCs w:val="24"/>
        </w:rPr>
        <w:t xml:space="preserve"> en las provincias de:</w:t>
      </w:r>
      <w:r w:rsidR="009A1B45">
        <w:rPr>
          <w:rFonts w:ascii="Times New Roman" w:hAnsi="Times New Roman" w:cs="Times New Roman"/>
          <w:sz w:val="24"/>
          <w:szCs w:val="24"/>
        </w:rPr>
        <w:t xml:space="preserve"> </w:t>
      </w:r>
      <w:r w:rsidR="00D0480C" w:rsidRPr="00836FE1">
        <w:rPr>
          <w:rFonts w:ascii="Times New Roman" w:hAnsi="Times New Roman"/>
          <w:sz w:val="24"/>
          <w:szCs w:val="24"/>
        </w:rPr>
        <w:t>San Francisco de Macorís, Espaillat, Moca, Cotuí, Sánchez Ramírez, Mao, Valverde, Dajabón, Santo Domingo y Punta Cana</w:t>
      </w:r>
      <w:r w:rsidR="006F6F87" w:rsidRPr="00836FE1">
        <w:rPr>
          <w:rFonts w:ascii="Times New Roman" w:hAnsi="Times New Roman"/>
          <w:sz w:val="24"/>
          <w:szCs w:val="24"/>
        </w:rPr>
        <w:t>.</w:t>
      </w:r>
    </w:p>
    <w:p w:rsidR="00C43A53" w:rsidRPr="00B51325" w:rsidRDefault="00C43A53" w:rsidP="00B51325">
      <w:pPr>
        <w:jc w:val="both"/>
        <w:rPr>
          <w:rFonts w:ascii="Times New Roman" w:hAnsi="Times New Roman" w:cs="Times New Roman"/>
          <w:sz w:val="24"/>
          <w:szCs w:val="24"/>
        </w:rPr>
      </w:pPr>
    </w:p>
    <w:p w:rsidR="00742999" w:rsidRPr="005919C7" w:rsidRDefault="006F6F87" w:rsidP="00742999">
      <w:pPr>
        <w:pStyle w:val="Sinespaciado"/>
        <w:jc w:val="center"/>
        <w:rPr>
          <w:rFonts w:ascii="Times New Roman" w:hAnsi="Times New Roman" w:cs="Times New Roman"/>
          <w:b/>
          <w:sz w:val="24"/>
          <w:szCs w:val="24"/>
        </w:rPr>
      </w:pPr>
      <w:r>
        <w:rPr>
          <w:rFonts w:ascii="Times New Roman" w:hAnsi="Times New Roman" w:cs="Times New Roman"/>
          <w:b/>
          <w:sz w:val="24"/>
          <w:szCs w:val="24"/>
        </w:rPr>
        <w:t>Departamento</w:t>
      </w:r>
      <w:r w:rsidR="00742999" w:rsidRPr="005919C7">
        <w:rPr>
          <w:rFonts w:ascii="Times New Roman" w:hAnsi="Times New Roman" w:cs="Times New Roman"/>
          <w:b/>
          <w:sz w:val="24"/>
          <w:szCs w:val="24"/>
        </w:rPr>
        <w:t xml:space="preserve"> Regional Norte</w:t>
      </w:r>
      <w:r w:rsidR="00742999">
        <w:rPr>
          <w:rFonts w:ascii="Times New Roman" w:hAnsi="Times New Roman" w:cs="Times New Roman"/>
          <w:b/>
          <w:sz w:val="24"/>
          <w:szCs w:val="24"/>
        </w:rPr>
        <w:t xml:space="preserve"> – Santiago de los Caballeros</w:t>
      </w:r>
    </w:p>
    <w:p w:rsidR="00742999" w:rsidRPr="005919C7" w:rsidRDefault="00742999" w:rsidP="00742999">
      <w:pPr>
        <w:tabs>
          <w:tab w:val="left" w:pos="1800"/>
        </w:tabs>
        <w:jc w:val="center"/>
        <w:rPr>
          <w:rFonts w:ascii="Times New Roman" w:hAnsi="Times New Roman" w:cs="Times New Roman"/>
          <w:b/>
          <w:sz w:val="24"/>
          <w:szCs w:val="24"/>
        </w:rPr>
      </w:pPr>
      <w:r w:rsidRPr="005919C7">
        <w:rPr>
          <w:rFonts w:ascii="Times New Roman" w:hAnsi="Times New Roman" w:cs="Times New Roman"/>
          <w:b/>
          <w:sz w:val="24"/>
          <w:szCs w:val="24"/>
        </w:rPr>
        <w:t xml:space="preserve">Resumen de actividades desarrolladas </w:t>
      </w:r>
    </w:p>
    <w:p w:rsidR="00742999" w:rsidRPr="005919C7" w:rsidRDefault="00742999" w:rsidP="00742999">
      <w:pPr>
        <w:tabs>
          <w:tab w:val="left" w:pos="1800"/>
        </w:tabs>
        <w:jc w:val="center"/>
        <w:rPr>
          <w:rFonts w:ascii="Times New Roman" w:hAnsi="Times New Roman" w:cs="Times New Roman"/>
          <w:b/>
          <w:sz w:val="24"/>
          <w:szCs w:val="24"/>
        </w:rPr>
      </w:pPr>
      <w:r w:rsidRPr="005919C7">
        <w:rPr>
          <w:rFonts w:ascii="Times New Roman" w:hAnsi="Times New Roman" w:cs="Times New Roman"/>
          <w:b/>
          <w:sz w:val="24"/>
          <w:szCs w:val="24"/>
        </w:rPr>
        <w:t>Enero – Noviembre</w:t>
      </w:r>
      <w:r w:rsidR="00D0480C">
        <w:rPr>
          <w:rFonts w:ascii="Times New Roman" w:hAnsi="Times New Roman" w:cs="Times New Roman"/>
          <w:b/>
          <w:sz w:val="24"/>
          <w:szCs w:val="24"/>
        </w:rPr>
        <w:t>,  2017</w:t>
      </w:r>
    </w:p>
    <w:p w:rsidR="00742999" w:rsidRDefault="00742999" w:rsidP="00B51325">
      <w:pPr>
        <w:rPr>
          <w:rFonts w:ascii="Times New Roman" w:hAnsi="Times New Roman" w:cs="Times New Roman"/>
          <w:b/>
          <w:sz w:val="24"/>
          <w:szCs w:val="24"/>
          <w:u w:val="single"/>
        </w:rPr>
      </w:pPr>
    </w:p>
    <w:tbl>
      <w:tblPr>
        <w:tblStyle w:val="Tablaconcuadrcula"/>
        <w:tblW w:w="7513" w:type="dxa"/>
        <w:tblInd w:w="392" w:type="dxa"/>
        <w:tblLayout w:type="fixed"/>
        <w:tblLook w:val="04A0"/>
      </w:tblPr>
      <w:tblGrid>
        <w:gridCol w:w="2766"/>
        <w:gridCol w:w="1770"/>
        <w:gridCol w:w="1365"/>
        <w:gridCol w:w="1612"/>
      </w:tblGrid>
      <w:tr w:rsidR="006D530E" w:rsidRPr="00B51325" w:rsidTr="003F4040">
        <w:trPr>
          <w:trHeight w:val="337"/>
        </w:trPr>
        <w:tc>
          <w:tcPr>
            <w:tcW w:w="2766" w:type="dxa"/>
            <w:vMerge w:val="restart"/>
          </w:tcPr>
          <w:p w:rsidR="006D530E" w:rsidRPr="00584324" w:rsidRDefault="006D530E" w:rsidP="00584324">
            <w:pPr>
              <w:pStyle w:val="Sinespaciado"/>
              <w:jc w:val="center"/>
              <w:rPr>
                <w:b/>
                <w:sz w:val="24"/>
                <w:szCs w:val="24"/>
              </w:rPr>
            </w:pPr>
            <w:r>
              <w:rPr>
                <w:b/>
                <w:sz w:val="24"/>
                <w:szCs w:val="24"/>
              </w:rPr>
              <w:t xml:space="preserve">Eventos </w:t>
            </w:r>
          </w:p>
        </w:tc>
        <w:tc>
          <w:tcPr>
            <w:tcW w:w="1770" w:type="dxa"/>
            <w:vMerge w:val="restart"/>
          </w:tcPr>
          <w:p w:rsidR="006D530E" w:rsidRPr="00584324" w:rsidRDefault="006D530E" w:rsidP="006D530E">
            <w:pPr>
              <w:pStyle w:val="Sinespaciado"/>
              <w:jc w:val="center"/>
              <w:rPr>
                <w:b/>
                <w:sz w:val="24"/>
                <w:szCs w:val="24"/>
              </w:rPr>
            </w:pPr>
            <w:r>
              <w:rPr>
                <w:b/>
                <w:sz w:val="24"/>
                <w:szCs w:val="24"/>
              </w:rPr>
              <w:t>No. de Actividades</w:t>
            </w:r>
          </w:p>
        </w:tc>
        <w:tc>
          <w:tcPr>
            <w:tcW w:w="2977" w:type="dxa"/>
            <w:gridSpan w:val="2"/>
          </w:tcPr>
          <w:p w:rsidR="006D530E" w:rsidRPr="00584324" w:rsidRDefault="006D530E" w:rsidP="00584324">
            <w:pPr>
              <w:pStyle w:val="Sinespaciado"/>
              <w:jc w:val="center"/>
              <w:rPr>
                <w:b/>
                <w:sz w:val="24"/>
                <w:szCs w:val="24"/>
              </w:rPr>
            </w:pPr>
            <w:r>
              <w:rPr>
                <w:b/>
                <w:sz w:val="24"/>
                <w:szCs w:val="24"/>
              </w:rPr>
              <w:t>No. de Participantes</w:t>
            </w:r>
          </w:p>
        </w:tc>
      </w:tr>
      <w:tr w:rsidR="006D530E" w:rsidRPr="00B51325" w:rsidTr="003F4040">
        <w:trPr>
          <w:trHeight w:val="288"/>
        </w:trPr>
        <w:tc>
          <w:tcPr>
            <w:tcW w:w="2766" w:type="dxa"/>
            <w:vMerge/>
          </w:tcPr>
          <w:p w:rsidR="006D530E" w:rsidRDefault="006D530E" w:rsidP="00584324">
            <w:pPr>
              <w:pStyle w:val="Sinespaciado"/>
              <w:jc w:val="center"/>
              <w:rPr>
                <w:b/>
                <w:sz w:val="24"/>
                <w:szCs w:val="24"/>
              </w:rPr>
            </w:pPr>
          </w:p>
        </w:tc>
        <w:tc>
          <w:tcPr>
            <w:tcW w:w="1770" w:type="dxa"/>
            <w:vMerge/>
          </w:tcPr>
          <w:p w:rsidR="006D530E" w:rsidRDefault="006D530E" w:rsidP="006D530E">
            <w:pPr>
              <w:pStyle w:val="Sinespaciado"/>
              <w:jc w:val="center"/>
              <w:rPr>
                <w:b/>
                <w:sz w:val="24"/>
                <w:szCs w:val="24"/>
              </w:rPr>
            </w:pPr>
          </w:p>
        </w:tc>
        <w:tc>
          <w:tcPr>
            <w:tcW w:w="1365" w:type="dxa"/>
            <w:tcBorders>
              <w:bottom w:val="single" w:sz="4" w:space="0" w:color="auto"/>
            </w:tcBorders>
          </w:tcPr>
          <w:p w:rsidR="006D530E" w:rsidRDefault="006D530E" w:rsidP="006D530E">
            <w:pPr>
              <w:pStyle w:val="Sinespaciado"/>
              <w:jc w:val="center"/>
              <w:rPr>
                <w:b/>
                <w:sz w:val="24"/>
                <w:szCs w:val="24"/>
              </w:rPr>
            </w:pPr>
            <w:r>
              <w:rPr>
                <w:b/>
                <w:sz w:val="24"/>
                <w:szCs w:val="24"/>
              </w:rPr>
              <w:t>Masculino</w:t>
            </w:r>
          </w:p>
        </w:tc>
        <w:tc>
          <w:tcPr>
            <w:tcW w:w="1612" w:type="dxa"/>
            <w:tcBorders>
              <w:bottom w:val="single" w:sz="4" w:space="0" w:color="auto"/>
            </w:tcBorders>
          </w:tcPr>
          <w:p w:rsidR="006D530E" w:rsidRDefault="006D530E" w:rsidP="00584324">
            <w:pPr>
              <w:pStyle w:val="Sinespaciado"/>
              <w:jc w:val="center"/>
              <w:rPr>
                <w:b/>
                <w:sz w:val="24"/>
                <w:szCs w:val="24"/>
              </w:rPr>
            </w:pPr>
            <w:r>
              <w:rPr>
                <w:b/>
                <w:sz w:val="24"/>
                <w:szCs w:val="24"/>
              </w:rPr>
              <w:t>Femenino</w:t>
            </w:r>
          </w:p>
        </w:tc>
      </w:tr>
      <w:tr w:rsidR="006D530E" w:rsidRPr="00B51325" w:rsidTr="003F4040">
        <w:trPr>
          <w:trHeight w:val="555"/>
        </w:trPr>
        <w:tc>
          <w:tcPr>
            <w:tcW w:w="2766" w:type="dxa"/>
          </w:tcPr>
          <w:p w:rsidR="006D530E" w:rsidRPr="00B51325" w:rsidRDefault="006D530E" w:rsidP="00742999">
            <w:pPr>
              <w:pStyle w:val="Sinespaciado"/>
              <w:jc w:val="both"/>
              <w:rPr>
                <w:sz w:val="24"/>
                <w:szCs w:val="24"/>
              </w:rPr>
            </w:pPr>
            <w:r>
              <w:rPr>
                <w:sz w:val="24"/>
                <w:szCs w:val="24"/>
              </w:rPr>
              <w:t>Actividades Preventivas</w:t>
            </w:r>
          </w:p>
        </w:tc>
        <w:tc>
          <w:tcPr>
            <w:tcW w:w="1770" w:type="dxa"/>
          </w:tcPr>
          <w:p w:rsidR="006D530E" w:rsidRPr="00B51325" w:rsidRDefault="006D530E" w:rsidP="00584324">
            <w:pPr>
              <w:pStyle w:val="Sinespaciado"/>
              <w:jc w:val="center"/>
              <w:rPr>
                <w:sz w:val="24"/>
                <w:szCs w:val="24"/>
              </w:rPr>
            </w:pPr>
            <w:r>
              <w:rPr>
                <w:sz w:val="24"/>
                <w:szCs w:val="24"/>
              </w:rPr>
              <w:t>111</w:t>
            </w:r>
          </w:p>
        </w:tc>
        <w:tc>
          <w:tcPr>
            <w:tcW w:w="1365" w:type="dxa"/>
            <w:tcBorders>
              <w:top w:val="single" w:sz="4" w:space="0" w:color="auto"/>
            </w:tcBorders>
          </w:tcPr>
          <w:p w:rsidR="006D530E" w:rsidRPr="00B51325" w:rsidRDefault="006D530E" w:rsidP="00584324">
            <w:pPr>
              <w:pStyle w:val="Sinespaciado"/>
              <w:jc w:val="center"/>
              <w:rPr>
                <w:sz w:val="24"/>
                <w:szCs w:val="24"/>
              </w:rPr>
            </w:pPr>
            <w:r>
              <w:rPr>
                <w:sz w:val="24"/>
                <w:szCs w:val="24"/>
              </w:rPr>
              <w:t>3,822</w:t>
            </w:r>
          </w:p>
        </w:tc>
        <w:tc>
          <w:tcPr>
            <w:tcW w:w="1612" w:type="dxa"/>
            <w:tcBorders>
              <w:top w:val="single" w:sz="4" w:space="0" w:color="auto"/>
            </w:tcBorders>
          </w:tcPr>
          <w:p w:rsidR="006D530E" w:rsidRPr="00B51325" w:rsidRDefault="006D530E" w:rsidP="00584324">
            <w:pPr>
              <w:pStyle w:val="Sinespaciado"/>
              <w:jc w:val="center"/>
              <w:rPr>
                <w:sz w:val="24"/>
                <w:szCs w:val="24"/>
              </w:rPr>
            </w:pPr>
            <w:r>
              <w:rPr>
                <w:sz w:val="24"/>
                <w:szCs w:val="24"/>
              </w:rPr>
              <w:t>4,537</w:t>
            </w:r>
          </w:p>
        </w:tc>
      </w:tr>
      <w:tr w:rsidR="006D530E" w:rsidRPr="00B51325" w:rsidTr="003F4040">
        <w:trPr>
          <w:trHeight w:val="555"/>
        </w:trPr>
        <w:tc>
          <w:tcPr>
            <w:tcW w:w="2766" w:type="dxa"/>
          </w:tcPr>
          <w:p w:rsidR="006D530E" w:rsidRDefault="006D530E" w:rsidP="00742999">
            <w:pPr>
              <w:pStyle w:val="Sinespaciado"/>
              <w:jc w:val="both"/>
              <w:rPr>
                <w:sz w:val="24"/>
                <w:szCs w:val="24"/>
              </w:rPr>
            </w:pPr>
            <w:r>
              <w:rPr>
                <w:sz w:val="24"/>
                <w:szCs w:val="24"/>
              </w:rPr>
              <w:t>Actividades Regionales</w:t>
            </w:r>
          </w:p>
        </w:tc>
        <w:tc>
          <w:tcPr>
            <w:tcW w:w="1770" w:type="dxa"/>
          </w:tcPr>
          <w:p w:rsidR="006D530E" w:rsidRDefault="006D530E" w:rsidP="00584324">
            <w:pPr>
              <w:pStyle w:val="Sinespaciado"/>
              <w:jc w:val="center"/>
              <w:rPr>
                <w:sz w:val="24"/>
                <w:szCs w:val="24"/>
              </w:rPr>
            </w:pPr>
            <w:r>
              <w:rPr>
                <w:sz w:val="24"/>
                <w:szCs w:val="24"/>
              </w:rPr>
              <w:t>15</w:t>
            </w:r>
          </w:p>
        </w:tc>
        <w:tc>
          <w:tcPr>
            <w:tcW w:w="1365" w:type="dxa"/>
            <w:tcBorders>
              <w:top w:val="single" w:sz="4" w:space="0" w:color="auto"/>
            </w:tcBorders>
          </w:tcPr>
          <w:p w:rsidR="006D530E" w:rsidRDefault="006D530E" w:rsidP="00584324">
            <w:pPr>
              <w:pStyle w:val="Sinespaciado"/>
              <w:jc w:val="center"/>
              <w:rPr>
                <w:sz w:val="24"/>
                <w:szCs w:val="24"/>
              </w:rPr>
            </w:pPr>
            <w:r>
              <w:rPr>
                <w:sz w:val="24"/>
                <w:szCs w:val="24"/>
              </w:rPr>
              <w:t>1,069</w:t>
            </w:r>
          </w:p>
        </w:tc>
        <w:tc>
          <w:tcPr>
            <w:tcW w:w="1612" w:type="dxa"/>
            <w:tcBorders>
              <w:top w:val="single" w:sz="4" w:space="0" w:color="auto"/>
            </w:tcBorders>
          </w:tcPr>
          <w:p w:rsidR="006D530E" w:rsidRDefault="006D530E" w:rsidP="00584324">
            <w:pPr>
              <w:pStyle w:val="Sinespaciado"/>
              <w:jc w:val="center"/>
              <w:rPr>
                <w:sz w:val="24"/>
                <w:szCs w:val="24"/>
              </w:rPr>
            </w:pPr>
            <w:r>
              <w:rPr>
                <w:sz w:val="24"/>
                <w:szCs w:val="24"/>
              </w:rPr>
              <w:t>590</w:t>
            </w:r>
          </w:p>
        </w:tc>
      </w:tr>
      <w:tr w:rsidR="006D530E" w:rsidRPr="00B51325" w:rsidTr="003F4040">
        <w:trPr>
          <w:trHeight w:val="291"/>
        </w:trPr>
        <w:tc>
          <w:tcPr>
            <w:tcW w:w="2766" w:type="dxa"/>
          </w:tcPr>
          <w:p w:rsidR="006D530E" w:rsidRPr="00B51325" w:rsidRDefault="006D530E" w:rsidP="001F08F9">
            <w:pPr>
              <w:pStyle w:val="Sinespaciado"/>
              <w:jc w:val="both"/>
              <w:rPr>
                <w:b/>
                <w:sz w:val="24"/>
                <w:szCs w:val="24"/>
              </w:rPr>
            </w:pPr>
            <w:r w:rsidRPr="00B51325">
              <w:rPr>
                <w:b/>
                <w:sz w:val="24"/>
                <w:szCs w:val="24"/>
              </w:rPr>
              <w:t>Totales</w:t>
            </w:r>
          </w:p>
        </w:tc>
        <w:tc>
          <w:tcPr>
            <w:tcW w:w="1770" w:type="dxa"/>
          </w:tcPr>
          <w:p w:rsidR="006D530E" w:rsidRPr="00B51325" w:rsidRDefault="006D530E" w:rsidP="00584324">
            <w:pPr>
              <w:pStyle w:val="Sinespaciado"/>
              <w:jc w:val="center"/>
              <w:rPr>
                <w:b/>
                <w:sz w:val="24"/>
                <w:szCs w:val="24"/>
              </w:rPr>
            </w:pPr>
            <w:r>
              <w:rPr>
                <w:b/>
                <w:sz w:val="24"/>
                <w:szCs w:val="24"/>
              </w:rPr>
              <w:t>126</w:t>
            </w:r>
          </w:p>
        </w:tc>
        <w:tc>
          <w:tcPr>
            <w:tcW w:w="2977" w:type="dxa"/>
            <w:gridSpan w:val="2"/>
          </w:tcPr>
          <w:p w:rsidR="006D530E" w:rsidRPr="00B51325" w:rsidRDefault="009D7677" w:rsidP="00584324">
            <w:pPr>
              <w:pStyle w:val="Sinespaciado"/>
              <w:jc w:val="center"/>
              <w:rPr>
                <w:b/>
                <w:sz w:val="24"/>
                <w:szCs w:val="24"/>
              </w:rPr>
            </w:pPr>
            <w:r>
              <w:rPr>
                <w:b/>
                <w:sz w:val="24"/>
                <w:szCs w:val="24"/>
              </w:rPr>
              <w:t>10,018</w:t>
            </w:r>
          </w:p>
        </w:tc>
      </w:tr>
    </w:tbl>
    <w:p w:rsidR="00902D30" w:rsidRDefault="00902D30"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3F4040" w:rsidRDefault="003F4040"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3F4040" w:rsidRDefault="003F4040"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3F4040" w:rsidRDefault="003F4040"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4261EF" w:rsidRDefault="004261EF"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3F4040" w:rsidRDefault="00836FE1"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r>
        <w:rPr>
          <w:rFonts w:ascii="Times New Roman" w:eastAsia="Times New Roman" w:hAnsi="Times New Roman" w:cs="Times New Roman"/>
          <w:b/>
          <w:color w:val="548DD4" w:themeColor="text2" w:themeTint="99"/>
          <w:sz w:val="28"/>
          <w:szCs w:val="28"/>
          <w:lang w:val="es-DO" w:eastAsia="es-DO"/>
        </w:rPr>
        <w:t xml:space="preserve"> </w:t>
      </w:r>
    </w:p>
    <w:p w:rsidR="00836FE1" w:rsidRDefault="00836FE1"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p>
    <w:p w:rsidR="0094736A" w:rsidRPr="001F08F9" w:rsidRDefault="0094736A"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r w:rsidRPr="001F08F9">
        <w:rPr>
          <w:rFonts w:ascii="Times New Roman" w:eastAsia="Times New Roman" w:hAnsi="Times New Roman" w:cs="Times New Roman"/>
          <w:b/>
          <w:color w:val="548DD4" w:themeColor="text2" w:themeTint="99"/>
          <w:sz w:val="28"/>
          <w:szCs w:val="28"/>
          <w:lang w:val="es-DO" w:eastAsia="es-DO"/>
        </w:rPr>
        <w:lastRenderedPageBreak/>
        <w:t>D</w:t>
      </w:r>
      <w:r w:rsidR="00D37A63">
        <w:rPr>
          <w:rFonts w:ascii="Times New Roman" w:eastAsia="Times New Roman" w:hAnsi="Times New Roman" w:cs="Times New Roman"/>
          <w:b/>
          <w:color w:val="548DD4" w:themeColor="text2" w:themeTint="99"/>
          <w:sz w:val="28"/>
          <w:szCs w:val="28"/>
          <w:lang w:val="es-DO" w:eastAsia="es-DO"/>
        </w:rPr>
        <w:t xml:space="preserve">EPARTAMENTO REGIONAL </w:t>
      </w:r>
      <w:r w:rsidR="001F08F9">
        <w:rPr>
          <w:rFonts w:ascii="Times New Roman" w:eastAsia="Times New Roman" w:hAnsi="Times New Roman" w:cs="Times New Roman"/>
          <w:b/>
          <w:color w:val="548DD4" w:themeColor="text2" w:themeTint="99"/>
          <w:sz w:val="28"/>
          <w:szCs w:val="28"/>
          <w:lang w:val="es-DO" w:eastAsia="es-DO"/>
        </w:rPr>
        <w:t>NORDESTE – SAN FRANCISCO DE MACORIS</w:t>
      </w:r>
    </w:p>
    <w:p w:rsidR="00D37A63" w:rsidRDefault="00D37A63" w:rsidP="00D37A63">
      <w:pPr>
        <w:spacing w:line="360" w:lineRule="auto"/>
        <w:jc w:val="both"/>
        <w:rPr>
          <w:rFonts w:ascii="Times New Roman" w:hAnsi="Times New Roman" w:cs="Times New Roman"/>
          <w:b/>
          <w:sz w:val="28"/>
          <w:szCs w:val="28"/>
          <w:lang w:val="es-DO"/>
        </w:rPr>
      </w:pPr>
    </w:p>
    <w:p w:rsidR="00836FE1" w:rsidRDefault="009C79A7" w:rsidP="00836FE1">
      <w:pPr>
        <w:spacing w:line="480" w:lineRule="auto"/>
        <w:ind w:firstLine="709"/>
        <w:jc w:val="both"/>
        <w:rPr>
          <w:rFonts w:ascii="Times New Roman" w:hAnsi="Times New Roman"/>
          <w:sz w:val="24"/>
          <w:szCs w:val="24"/>
        </w:rPr>
      </w:pPr>
      <w:r>
        <w:rPr>
          <w:rFonts w:ascii="Times New Roman" w:hAnsi="Times New Roman"/>
          <w:sz w:val="24"/>
          <w:szCs w:val="24"/>
          <w:lang w:val="es-DO"/>
        </w:rPr>
        <w:t xml:space="preserve">El Departamento Regional Nordeste </w:t>
      </w:r>
      <w:r w:rsidR="00AD7C72">
        <w:rPr>
          <w:rFonts w:ascii="Times New Roman" w:hAnsi="Times New Roman"/>
          <w:sz w:val="24"/>
          <w:szCs w:val="24"/>
          <w:lang w:val="es-DO"/>
        </w:rPr>
        <w:t>está ubicad</w:t>
      </w:r>
      <w:r w:rsidR="00A261DA">
        <w:rPr>
          <w:rFonts w:ascii="Times New Roman" w:hAnsi="Times New Roman"/>
          <w:sz w:val="24"/>
          <w:szCs w:val="24"/>
          <w:lang w:val="es-DO"/>
        </w:rPr>
        <w:t>o</w:t>
      </w:r>
      <w:r>
        <w:rPr>
          <w:rFonts w:ascii="Times New Roman" w:hAnsi="Times New Roman"/>
          <w:sz w:val="24"/>
          <w:szCs w:val="24"/>
          <w:lang w:val="es-DO"/>
        </w:rPr>
        <w:t xml:space="preserve"> en</w:t>
      </w:r>
      <w:r w:rsidR="00D37A63" w:rsidRPr="00D37A63">
        <w:rPr>
          <w:rFonts w:ascii="Times New Roman" w:hAnsi="Times New Roman"/>
          <w:sz w:val="24"/>
          <w:szCs w:val="24"/>
          <w:lang w:val="es-DO"/>
        </w:rPr>
        <w:t xml:space="preserve"> San Francisco de Macorís es</w:t>
      </w:r>
      <w:r w:rsidR="00D37A63" w:rsidRPr="00D37A63">
        <w:rPr>
          <w:rFonts w:ascii="Times New Roman" w:hAnsi="Times New Roman"/>
          <w:sz w:val="24"/>
          <w:szCs w:val="24"/>
        </w:rPr>
        <w:t xml:space="preserve"> la representación del Consejo Nacional de Drogas en</w:t>
      </w:r>
      <w:r w:rsidR="00AD7C72">
        <w:rPr>
          <w:rFonts w:ascii="Times New Roman" w:hAnsi="Times New Roman"/>
          <w:sz w:val="24"/>
          <w:szCs w:val="24"/>
        </w:rPr>
        <w:t xml:space="preserve"> lascinco</w:t>
      </w:r>
      <w:r w:rsidR="00D37A63" w:rsidRPr="00D37A63">
        <w:rPr>
          <w:rFonts w:ascii="Times New Roman" w:hAnsi="Times New Roman"/>
          <w:sz w:val="24"/>
          <w:szCs w:val="24"/>
        </w:rPr>
        <w:t xml:space="preserve"> Provincias</w:t>
      </w:r>
      <w:r w:rsidR="00AD7C72">
        <w:rPr>
          <w:rFonts w:ascii="Times New Roman" w:hAnsi="Times New Roman"/>
          <w:sz w:val="24"/>
          <w:szCs w:val="24"/>
        </w:rPr>
        <w:t>de la Región Nordeste Cibao las cuales</w:t>
      </w:r>
      <w:r>
        <w:rPr>
          <w:rFonts w:ascii="Times New Roman" w:hAnsi="Times New Roman"/>
          <w:sz w:val="24"/>
          <w:szCs w:val="24"/>
        </w:rPr>
        <w:t xml:space="preserve"> son</w:t>
      </w:r>
      <w:r w:rsidR="00D37A63" w:rsidRPr="00D37A63">
        <w:rPr>
          <w:rFonts w:ascii="Times New Roman" w:hAnsi="Times New Roman"/>
          <w:sz w:val="24"/>
          <w:szCs w:val="24"/>
        </w:rPr>
        <w:t xml:space="preserve">: Duarte, Hermanas Mirabal, Sánchez Ramírez, María Trinidad Sánchez y Santa Bárbara de Samaná, </w:t>
      </w:r>
      <w:r w:rsidR="00836FE1" w:rsidRPr="00D37A63">
        <w:rPr>
          <w:rFonts w:ascii="Times New Roman" w:hAnsi="Times New Roman"/>
          <w:sz w:val="24"/>
          <w:szCs w:val="24"/>
        </w:rPr>
        <w:t xml:space="preserve">cuyo objetivo es desarrollar las políticas trazadas por la sede central </w:t>
      </w:r>
      <w:r w:rsidR="00836FE1">
        <w:rPr>
          <w:rFonts w:ascii="Times New Roman" w:hAnsi="Times New Roman"/>
          <w:sz w:val="24"/>
          <w:szCs w:val="24"/>
        </w:rPr>
        <w:t>donde se imparten talleres, conversatorios, conversatorios, eventos especiales, entre otros, dirigidos a: centros e</w:t>
      </w:r>
      <w:r w:rsidR="00836FE1" w:rsidRPr="00D37A63">
        <w:rPr>
          <w:rFonts w:ascii="Times New Roman" w:hAnsi="Times New Roman"/>
          <w:sz w:val="24"/>
          <w:szCs w:val="24"/>
        </w:rPr>
        <w:t>ducativo</w:t>
      </w:r>
      <w:r w:rsidR="00836FE1">
        <w:rPr>
          <w:rFonts w:ascii="Times New Roman" w:hAnsi="Times New Roman"/>
          <w:sz w:val="24"/>
          <w:szCs w:val="24"/>
        </w:rPr>
        <w:t>s</w:t>
      </w:r>
      <w:r w:rsidR="00836FE1" w:rsidRPr="00D37A63">
        <w:rPr>
          <w:rFonts w:ascii="Times New Roman" w:hAnsi="Times New Roman"/>
          <w:sz w:val="24"/>
          <w:szCs w:val="24"/>
        </w:rPr>
        <w:t xml:space="preserve">, </w:t>
      </w:r>
      <w:r w:rsidR="00836FE1">
        <w:rPr>
          <w:rFonts w:ascii="Times New Roman" w:hAnsi="Times New Roman"/>
          <w:sz w:val="24"/>
          <w:szCs w:val="24"/>
        </w:rPr>
        <w:t>ámbito comunitario, deportivo y e</w:t>
      </w:r>
      <w:r w:rsidR="00836FE1" w:rsidRPr="00D37A63">
        <w:rPr>
          <w:rFonts w:ascii="Times New Roman" w:hAnsi="Times New Roman"/>
          <w:sz w:val="24"/>
          <w:szCs w:val="24"/>
        </w:rPr>
        <w:t>mpresarial</w:t>
      </w:r>
      <w:r w:rsidR="00836FE1">
        <w:rPr>
          <w:rFonts w:ascii="Times New Roman" w:hAnsi="Times New Roman"/>
          <w:sz w:val="24"/>
          <w:szCs w:val="24"/>
        </w:rPr>
        <w:t>.</w:t>
      </w:r>
    </w:p>
    <w:p w:rsidR="00D37A63" w:rsidRDefault="00D37A63" w:rsidP="00D37A63">
      <w:pPr>
        <w:spacing w:line="480" w:lineRule="auto"/>
        <w:ind w:firstLine="709"/>
        <w:jc w:val="both"/>
        <w:rPr>
          <w:rFonts w:ascii="Times New Roman" w:hAnsi="Times New Roman"/>
          <w:sz w:val="24"/>
          <w:szCs w:val="24"/>
        </w:rPr>
      </w:pPr>
    </w:p>
    <w:p w:rsidR="00D37A63" w:rsidRDefault="00D37A63" w:rsidP="00836FE1">
      <w:pPr>
        <w:spacing w:line="480" w:lineRule="auto"/>
        <w:ind w:firstLine="709"/>
        <w:jc w:val="both"/>
        <w:rPr>
          <w:rFonts w:ascii="Times New Roman" w:hAnsi="Times New Roman"/>
          <w:sz w:val="24"/>
          <w:szCs w:val="24"/>
        </w:rPr>
      </w:pPr>
      <w:r w:rsidRPr="00D37A63">
        <w:rPr>
          <w:rFonts w:ascii="Times New Roman" w:hAnsi="Times New Roman"/>
          <w:sz w:val="24"/>
          <w:szCs w:val="24"/>
        </w:rPr>
        <w:t xml:space="preserve">Durante el período comprendido entre los meses </w:t>
      </w:r>
      <w:r w:rsidRPr="006F6F87">
        <w:rPr>
          <w:rFonts w:ascii="Times New Roman" w:hAnsi="Times New Roman"/>
          <w:sz w:val="24"/>
          <w:szCs w:val="24"/>
        </w:rPr>
        <w:t xml:space="preserve">Enero – Diciembre </w:t>
      </w:r>
      <w:r w:rsidR="00B6298E" w:rsidRPr="006F6F87">
        <w:rPr>
          <w:rFonts w:ascii="Times New Roman" w:hAnsi="Times New Roman"/>
          <w:sz w:val="24"/>
          <w:szCs w:val="24"/>
        </w:rPr>
        <w:t xml:space="preserve">del año </w:t>
      </w:r>
      <w:r w:rsidRPr="006F6F87">
        <w:rPr>
          <w:rFonts w:ascii="Times New Roman" w:hAnsi="Times New Roman"/>
          <w:sz w:val="24"/>
          <w:szCs w:val="24"/>
        </w:rPr>
        <w:t>2017</w:t>
      </w:r>
      <w:r w:rsidR="00D90787" w:rsidRPr="006F6F87">
        <w:rPr>
          <w:rFonts w:ascii="Times New Roman" w:hAnsi="Times New Roman"/>
          <w:sz w:val="24"/>
          <w:szCs w:val="24"/>
        </w:rPr>
        <w:t xml:space="preserve">, </w:t>
      </w:r>
      <w:r w:rsidR="00836FE1">
        <w:rPr>
          <w:rFonts w:ascii="Times New Roman" w:hAnsi="Times New Roman"/>
          <w:sz w:val="24"/>
          <w:szCs w:val="24"/>
        </w:rPr>
        <w:t xml:space="preserve">se realizaron </w:t>
      </w:r>
      <w:r w:rsidRPr="006F6F87">
        <w:rPr>
          <w:rFonts w:ascii="Times New Roman" w:hAnsi="Times New Roman"/>
          <w:sz w:val="24"/>
          <w:szCs w:val="24"/>
        </w:rPr>
        <w:t xml:space="preserve">un total de 185 </w:t>
      </w:r>
      <w:r w:rsidR="006F6F87">
        <w:rPr>
          <w:rFonts w:ascii="Times New Roman" w:hAnsi="Times New Roman"/>
          <w:sz w:val="24"/>
          <w:szCs w:val="24"/>
        </w:rPr>
        <w:t xml:space="preserve">(Ciento ochenta y cinco) </w:t>
      </w:r>
      <w:r w:rsidRPr="006F6F87">
        <w:rPr>
          <w:rFonts w:ascii="Times New Roman" w:hAnsi="Times New Roman"/>
          <w:sz w:val="24"/>
          <w:szCs w:val="24"/>
        </w:rPr>
        <w:t xml:space="preserve">actividades, </w:t>
      </w:r>
      <w:r w:rsidR="00B6298E" w:rsidRPr="006F6F87">
        <w:rPr>
          <w:rFonts w:ascii="Times New Roman" w:hAnsi="Times New Roman"/>
          <w:sz w:val="24"/>
          <w:szCs w:val="24"/>
        </w:rPr>
        <w:t xml:space="preserve">en </w:t>
      </w:r>
      <w:r w:rsidRPr="006F6F87">
        <w:rPr>
          <w:rFonts w:ascii="Times New Roman" w:hAnsi="Times New Roman"/>
          <w:sz w:val="24"/>
          <w:szCs w:val="24"/>
        </w:rPr>
        <w:t xml:space="preserve">donde se han sensibilizado 11,948 </w:t>
      </w:r>
      <w:r w:rsidR="006F6F87">
        <w:rPr>
          <w:rFonts w:ascii="Times New Roman" w:hAnsi="Times New Roman"/>
          <w:sz w:val="24"/>
          <w:szCs w:val="24"/>
        </w:rPr>
        <w:t xml:space="preserve">(Once mil novecientas cuarenta y ocho) </w:t>
      </w:r>
      <w:r w:rsidRPr="006F6F87">
        <w:rPr>
          <w:rFonts w:ascii="Times New Roman" w:hAnsi="Times New Roman"/>
          <w:sz w:val="24"/>
          <w:szCs w:val="24"/>
        </w:rPr>
        <w:t>personas</w:t>
      </w:r>
      <w:r w:rsidR="009C79A7" w:rsidRPr="006F6F87">
        <w:rPr>
          <w:rFonts w:ascii="Times New Roman" w:hAnsi="Times New Roman"/>
          <w:sz w:val="24"/>
          <w:szCs w:val="24"/>
        </w:rPr>
        <w:t>.</w:t>
      </w:r>
      <w:r w:rsidR="00836FE1">
        <w:rPr>
          <w:rFonts w:ascii="Times New Roman" w:hAnsi="Times New Roman"/>
          <w:sz w:val="24"/>
          <w:szCs w:val="24"/>
        </w:rPr>
        <w:t xml:space="preserve">  </w:t>
      </w:r>
      <w:r w:rsidRPr="00D37A63">
        <w:rPr>
          <w:rFonts w:ascii="Times New Roman" w:hAnsi="Times New Roman"/>
          <w:sz w:val="24"/>
          <w:szCs w:val="24"/>
        </w:rPr>
        <w:t>Dichas actividades se han distribuido de la siguiente manera:</w:t>
      </w:r>
    </w:p>
    <w:p w:rsidR="00836FE1" w:rsidRDefault="00836FE1" w:rsidP="00836FE1">
      <w:pPr>
        <w:spacing w:line="480" w:lineRule="auto"/>
        <w:ind w:firstLine="709"/>
        <w:jc w:val="both"/>
        <w:rPr>
          <w:rFonts w:ascii="Times New Roman" w:hAnsi="Times New Roman"/>
          <w:sz w:val="24"/>
          <w:szCs w:val="24"/>
        </w:rPr>
      </w:pPr>
    </w:p>
    <w:p w:rsidR="00D37A63" w:rsidRDefault="00D37A63" w:rsidP="00836FE1">
      <w:pPr>
        <w:pStyle w:val="Prrafodelista"/>
        <w:numPr>
          <w:ilvl w:val="0"/>
          <w:numId w:val="60"/>
        </w:numPr>
        <w:spacing w:line="480" w:lineRule="auto"/>
        <w:jc w:val="both"/>
        <w:rPr>
          <w:rFonts w:ascii="Times New Roman" w:hAnsi="Times New Roman"/>
          <w:sz w:val="24"/>
          <w:szCs w:val="24"/>
        </w:rPr>
      </w:pPr>
      <w:r w:rsidRPr="00836FE1">
        <w:rPr>
          <w:rFonts w:ascii="Times New Roman" w:hAnsi="Times New Roman"/>
          <w:b/>
          <w:sz w:val="24"/>
          <w:szCs w:val="24"/>
        </w:rPr>
        <w:t xml:space="preserve">Reuniones de Coordinación.  </w:t>
      </w:r>
      <w:r w:rsidR="006F6F87" w:rsidRPr="00836FE1">
        <w:rPr>
          <w:rFonts w:ascii="Times New Roman" w:hAnsi="Times New Roman"/>
          <w:sz w:val="24"/>
          <w:szCs w:val="24"/>
        </w:rPr>
        <w:t xml:space="preserve">Con el objetivo de motivar a los involucrados a </w:t>
      </w:r>
      <w:r w:rsidR="00836FE1">
        <w:rPr>
          <w:rFonts w:ascii="Times New Roman" w:hAnsi="Times New Roman"/>
          <w:sz w:val="24"/>
          <w:szCs w:val="24"/>
        </w:rPr>
        <w:t xml:space="preserve">realizar trabajos de prevención, </w:t>
      </w:r>
      <w:r w:rsidR="006F6F87" w:rsidRPr="00836FE1">
        <w:rPr>
          <w:rFonts w:ascii="Times New Roman" w:hAnsi="Times New Roman"/>
          <w:sz w:val="24"/>
          <w:szCs w:val="24"/>
        </w:rPr>
        <w:t>a fin de capacitarlos para que los mismos puedan ser multiplicadores del mensaje preventivo, s</w:t>
      </w:r>
      <w:r w:rsidRPr="00836FE1">
        <w:rPr>
          <w:rFonts w:ascii="Times New Roman" w:hAnsi="Times New Roman"/>
          <w:sz w:val="24"/>
          <w:szCs w:val="24"/>
        </w:rPr>
        <w:t xml:space="preserve">e realizaron 9 </w:t>
      </w:r>
      <w:r w:rsidR="006F6F87" w:rsidRPr="00836FE1">
        <w:rPr>
          <w:rFonts w:ascii="Times New Roman" w:hAnsi="Times New Roman"/>
          <w:sz w:val="24"/>
          <w:szCs w:val="24"/>
        </w:rPr>
        <w:t xml:space="preserve">(Nueve) </w:t>
      </w:r>
      <w:r w:rsidRPr="00836FE1">
        <w:rPr>
          <w:rFonts w:ascii="Times New Roman" w:hAnsi="Times New Roman"/>
          <w:sz w:val="24"/>
          <w:szCs w:val="24"/>
        </w:rPr>
        <w:t>reuniones de coordinación con Directores de Distritos Ed</w:t>
      </w:r>
      <w:r w:rsidR="00836FE1">
        <w:rPr>
          <w:rFonts w:ascii="Times New Roman" w:hAnsi="Times New Roman"/>
          <w:sz w:val="24"/>
          <w:szCs w:val="24"/>
        </w:rPr>
        <w:t>ucativos, Líderes Comunitarios</w:t>
      </w:r>
      <w:r w:rsidR="00593C2B" w:rsidRPr="00836FE1">
        <w:rPr>
          <w:rFonts w:ascii="Times New Roman" w:hAnsi="Times New Roman"/>
          <w:sz w:val="24"/>
          <w:szCs w:val="24"/>
        </w:rPr>
        <w:t>,</w:t>
      </w:r>
      <w:r w:rsidR="003A3B9D">
        <w:rPr>
          <w:rFonts w:ascii="Times New Roman" w:hAnsi="Times New Roman"/>
          <w:sz w:val="24"/>
          <w:szCs w:val="24"/>
        </w:rPr>
        <w:t xml:space="preserve"> Ministerio de la Juventud,</w:t>
      </w:r>
      <w:r w:rsidR="00593C2B" w:rsidRPr="00836FE1">
        <w:rPr>
          <w:rFonts w:ascii="Times New Roman" w:hAnsi="Times New Roman"/>
          <w:sz w:val="24"/>
          <w:szCs w:val="24"/>
        </w:rPr>
        <w:t xml:space="preserve"> entre otros;</w:t>
      </w:r>
      <w:r w:rsidRPr="00836FE1">
        <w:rPr>
          <w:rFonts w:ascii="Times New Roman" w:hAnsi="Times New Roman"/>
          <w:sz w:val="24"/>
          <w:szCs w:val="24"/>
        </w:rPr>
        <w:t xml:space="preserve"> donde asistieron un total de 45</w:t>
      </w:r>
      <w:r w:rsidR="006F6F87" w:rsidRPr="00836FE1">
        <w:rPr>
          <w:rFonts w:ascii="Times New Roman" w:hAnsi="Times New Roman"/>
          <w:sz w:val="24"/>
          <w:szCs w:val="24"/>
        </w:rPr>
        <w:t xml:space="preserve"> (Cuarenta y cinco)</w:t>
      </w:r>
      <w:r w:rsidRPr="00836FE1">
        <w:rPr>
          <w:rFonts w:ascii="Times New Roman" w:hAnsi="Times New Roman"/>
          <w:sz w:val="24"/>
          <w:szCs w:val="24"/>
        </w:rPr>
        <w:t xml:space="preserve">  personas</w:t>
      </w:r>
      <w:r w:rsidR="006F6F87" w:rsidRPr="00836FE1">
        <w:rPr>
          <w:rFonts w:ascii="Times New Roman" w:hAnsi="Times New Roman"/>
          <w:sz w:val="24"/>
          <w:szCs w:val="24"/>
        </w:rPr>
        <w:t>.</w:t>
      </w:r>
    </w:p>
    <w:p w:rsidR="003A3B9D" w:rsidRPr="00836FE1" w:rsidRDefault="003A3B9D" w:rsidP="003A3B9D">
      <w:pPr>
        <w:pStyle w:val="Prrafodelista"/>
        <w:spacing w:line="480" w:lineRule="auto"/>
        <w:ind w:firstLine="0"/>
        <w:jc w:val="both"/>
        <w:rPr>
          <w:rFonts w:ascii="Times New Roman" w:hAnsi="Times New Roman"/>
          <w:sz w:val="24"/>
          <w:szCs w:val="24"/>
        </w:rPr>
      </w:pPr>
    </w:p>
    <w:p w:rsidR="004261EF" w:rsidRPr="003A3B9D" w:rsidRDefault="00D37A63" w:rsidP="003F4040">
      <w:pPr>
        <w:pStyle w:val="Prrafodelista"/>
        <w:numPr>
          <w:ilvl w:val="0"/>
          <w:numId w:val="60"/>
        </w:numPr>
        <w:spacing w:line="480" w:lineRule="auto"/>
        <w:jc w:val="both"/>
        <w:rPr>
          <w:rFonts w:ascii="Times New Roman" w:hAnsi="Times New Roman"/>
          <w:sz w:val="24"/>
          <w:szCs w:val="24"/>
        </w:rPr>
      </w:pPr>
      <w:r w:rsidRPr="00836FE1">
        <w:rPr>
          <w:rFonts w:ascii="Times New Roman" w:hAnsi="Times New Roman"/>
          <w:b/>
          <w:sz w:val="24"/>
          <w:szCs w:val="24"/>
        </w:rPr>
        <w:lastRenderedPageBreak/>
        <w:t>Cursos  en Prevención de Drogas.</w:t>
      </w:r>
      <w:r w:rsidR="003A3B9D">
        <w:rPr>
          <w:rFonts w:ascii="Times New Roman" w:hAnsi="Times New Roman"/>
          <w:b/>
          <w:sz w:val="24"/>
          <w:szCs w:val="24"/>
        </w:rPr>
        <w:t xml:space="preserve"> </w:t>
      </w:r>
      <w:r w:rsidR="006F6F87" w:rsidRPr="00836FE1">
        <w:rPr>
          <w:rFonts w:ascii="Times New Roman" w:hAnsi="Times New Roman"/>
          <w:sz w:val="24"/>
          <w:szCs w:val="24"/>
        </w:rPr>
        <w:t>Con el objetivo sensibilizar y orientar sobre los  tipos de  drogas, sus efectos, señales de alerta del consumo de drogas, modos de prevención e identificar con facilidad los daños que causan las drogas en el organismo, a fin de que asuman un estilo de vida saludable, s</w:t>
      </w:r>
      <w:r w:rsidRPr="00836FE1">
        <w:rPr>
          <w:rFonts w:ascii="Times New Roman" w:hAnsi="Times New Roman"/>
          <w:sz w:val="24"/>
          <w:szCs w:val="24"/>
        </w:rPr>
        <w:t>e han</w:t>
      </w:r>
      <w:r w:rsidR="006F6F87" w:rsidRPr="00836FE1">
        <w:rPr>
          <w:rFonts w:ascii="Times New Roman" w:hAnsi="Times New Roman"/>
          <w:sz w:val="24"/>
          <w:szCs w:val="24"/>
        </w:rPr>
        <w:t xml:space="preserve"> impartieron</w:t>
      </w:r>
      <w:r w:rsidRPr="00836FE1">
        <w:rPr>
          <w:rFonts w:ascii="Times New Roman" w:hAnsi="Times New Roman"/>
          <w:sz w:val="24"/>
          <w:szCs w:val="24"/>
        </w:rPr>
        <w:t xml:space="preserve"> un total de 176 </w:t>
      </w:r>
      <w:r w:rsidR="006F6F87" w:rsidRPr="00836FE1">
        <w:rPr>
          <w:rFonts w:ascii="Times New Roman" w:hAnsi="Times New Roman"/>
          <w:sz w:val="24"/>
          <w:szCs w:val="24"/>
        </w:rPr>
        <w:t xml:space="preserve">(Ciento setenta y seis) </w:t>
      </w:r>
      <w:r w:rsidRPr="00836FE1">
        <w:rPr>
          <w:rFonts w:ascii="Times New Roman" w:hAnsi="Times New Roman"/>
          <w:sz w:val="24"/>
          <w:szCs w:val="24"/>
        </w:rPr>
        <w:t>Conversatorios en Prevención de Drogas</w:t>
      </w:r>
      <w:r w:rsidR="00593C2B" w:rsidRPr="00836FE1">
        <w:rPr>
          <w:rFonts w:ascii="Times New Roman" w:hAnsi="Times New Roman"/>
          <w:sz w:val="24"/>
          <w:szCs w:val="24"/>
        </w:rPr>
        <w:t xml:space="preserve">, en </w:t>
      </w:r>
      <w:r w:rsidR="00960FF8" w:rsidRPr="00836FE1">
        <w:rPr>
          <w:rFonts w:ascii="Times New Roman" w:hAnsi="Times New Roman"/>
          <w:sz w:val="24"/>
          <w:szCs w:val="24"/>
        </w:rPr>
        <w:t>San Francisco de Macorís</w:t>
      </w:r>
      <w:r w:rsidR="00593C2B" w:rsidRPr="00836FE1">
        <w:rPr>
          <w:rFonts w:ascii="Times New Roman" w:hAnsi="Times New Roman"/>
          <w:sz w:val="24"/>
          <w:szCs w:val="24"/>
        </w:rPr>
        <w:t xml:space="preserve">, </w:t>
      </w:r>
      <w:r w:rsidRPr="00836FE1">
        <w:rPr>
          <w:rFonts w:ascii="Times New Roman" w:hAnsi="Times New Roman"/>
          <w:sz w:val="24"/>
          <w:szCs w:val="24"/>
        </w:rPr>
        <w:t>El Cercado, La Peña, Las Güaranas, Génimo, La Enea, Mata Larga, Pontón, El Caimito, La Guama, Vista del Valle, La Joya, La Yagüiza, Jaya, Naranjo Dulce, Mirabel, C</w:t>
      </w:r>
      <w:r w:rsidR="00960FF8" w:rsidRPr="00836FE1">
        <w:rPr>
          <w:rFonts w:ascii="Times New Roman" w:hAnsi="Times New Roman"/>
          <w:sz w:val="24"/>
          <w:szCs w:val="24"/>
        </w:rPr>
        <w:t xml:space="preserve">enoví, La Güazuma, El Aguacate y en </w:t>
      </w:r>
      <w:r w:rsidRPr="00836FE1">
        <w:rPr>
          <w:rFonts w:ascii="Times New Roman" w:hAnsi="Times New Roman"/>
          <w:sz w:val="24"/>
          <w:szCs w:val="24"/>
        </w:rPr>
        <w:t>Las Pajas</w:t>
      </w:r>
      <w:r w:rsidR="00593C2B" w:rsidRPr="00836FE1">
        <w:rPr>
          <w:rFonts w:ascii="Times New Roman" w:hAnsi="Times New Roman"/>
          <w:sz w:val="24"/>
          <w:szCs w:val="24"/>
        </w:rPr>
        <w:t xml:space="preserve">, </w:t>
      </w:r>
      <w:r w:rsidR="00960FF8" w:rsidRPr="00836FE1">
        <w:rPr>
          <w:rFonts w:ascii="Times New Roman" w:hAnsi="Times New Roman"/>
          <w:sz w:val="24"/>
          <w:szCs w:val="24"/>
        </w:rPr>
        <w:t xml:space="preserve">están actividades van dirigidas </w:t>
      </w:r>
      <w:r w:rsidR="00593C2B" w:rsidRPr="00836FE1">
        <w:rPr>
          <w:rFonts w:ascii="Times New Roman" w:hAnsi="Times New Roman"/>
          <w:sz w:val="24"/>
          <w:szCs w:val="24"/>
        </w:rPr>
        <w:t xml:space="preserve">a Líderes Comunitarios y personas de la comunidad, profesionales y/o técnicos y a niños/as, escolares, adolescentes y jóvenes, en </w:t>
      </w:r>
      <w:r w:rsidRPr="00836FE1">
        <w:rPr>
          <w:rFonts w:ascii="Times New Roman" w:hAnsi="Times New Roman"/>
          <w:sz w:val="24"/>
          <w:szCs w:val="24"/>
        </w:rPr>
        <w:t>donde se capacitaron un total de 11,</w:t>
      </w:r>
      <w:r w:rsidR="00D90787" w:rsidRPr="00836FE1">
        <w:rPr>
          <w:rFonts w:ascii="Times New Roman" w:hAnsi="Times New Roman"/>
          <w:sz w:val="24"/>
          <w:szCs w:val="24"/>
        </w:rPr>
        <w:t>645</w:t>
      </w:r>
      <w:r w:rsidR="006F6F87" w:rsidRPr="00836FE1">
        <w:rPr>
          <w:rFonts w:ascii="Times New Roman" w:hAnsi="Times New Roman"/>
          <w:sz w:val="24"/>
          <w:szCs w:val="24"/>
        </w:rPr>
        <w:t xml:space="preserve"> (Once mil seiscientas cuarenta y cinco)</w:t>
      </w:r>
      <w:r w:rsidRPr="00836FE1">
        <w:rPr>
          <w:rFonts w:ascii="Times New Roman" w:hAnsi="Times New Roman"/>
          <w:sz w:val="24"/>
          <w:szCs w:val="24"/>
        </w:rPr>
        <w:t xml:space="preserve"> personas</w:t>
      </w:r>
      <w:r w:rsidR="006F6F87" w:rsidRPr="00836FE1">
        <w:rPr>
          <w:rFonts w:ascii="Times New Roman" w:hAnsi="Times New Roman"/>
          <w:sz w:val="24"/>
          <w:szCs w:val="24"/>
        </w:rPr>
        <w:t>.</w:t>
      </w:r>
    </w:p>
    <w:p w:rsidR="00B64000" w:rsidRDefault="00E75D6C" w:rsidP="0094736A">
      <w:pPr>
        <w:jc w:val="center"/>
        <w:rPr>
          <w:rFonts w:ascii="Times New Roman" w:hAnsi="Times New Roman" w:cs="Times New Roman"/>
          <w:b/>
          <w:sz w:val="24"/>
          <w:szCs w:val="24"/>
        </w:rPr>
      </w:pPr>
      <w:r>
        <w:rPr>
          <w:rFonts w:ascii="Times New Roman" w:hAnsi="Times New Roman" w:cs="Times New Roman"/>
          <w:b/>
          <w:sz w:val="24"/>
          <w:szCs w:val="24"/>
        </w:rPr>
        <w:t>Departamento</w:t>
      </w:r>
      <w:r w:rsidR="00D1324D" w:rsidRPr="00D1324D">
        <w:rPr>
          <w:rFonts w:ascii="Times New Roman" w:hAnsi="Times New Roman" w:cs="Times New Roman"/>
          <w:b/>
          <w:sz w:val="24"/>
          <w:szCs w:val="24"/>
        </w:rPr>
        <w:t xml:space="preserve"> Regional Nordeste</w:t>
      </w:r>
      <w:r w:rsidR="00CE46FC">
        <w:rPr>
          <w:rFonts w:ascii="Times New Roman" w:hAnsi="Times New Roman" w:cs="Times New Roman"/>
          <w:b/>
          <w:sz w:val="24"/>
          <w:szCs w:val="24"/>
        </w:rPr>
        <w:t>– San Francisco de Macorís</w:t>
      </w:r>
    </w:p>
    <w:p w:rsidR="0094736A" w:rsidRDefault="0094736A" w:rsidP="0094736A">
      <w:pPr>
        <w:jc w:val="center"/>
        <w:rPr>
          <w:rFonts w:ascii="Times New Roman" w:hAnsi="Times New Roman" w:cs="Times New Roman"/>
          <w:b/>
          <w:sz w:val="24"/>
          <w:szCs w:val="24"/>
        </w:rPr>
      </w:pPr>
      <w:r w:rsidRPr="006F2714">
        <w:rPr>
          <w:rFonts w:ascii="Times New Roman" w:hAnsi="Times New Roman" w:cs="Times New Roman"/>
          <w:b/>
          <w:sz w:val="24"/>
          <w:szCs w:val="24"/>
        </w:rPr>
        <w:t>Resumen de Actividades</w:t>
      </w:r>
      <w:r w:rsidR="00CE46FC">
        <w:rPr>
          <w:rFonts w:ascii="Times New Roman" w:hAnsi="Times New Roman" w:cs="Times New Roman"/>
          <w:b/>
          <w:sz w:val="24"/>
          <w:szCs w:val="24"/>
        </w:rPr>
        <w:t xml:space="preserve"> desarrolladas</w:t>
      </w:r>
    </w:p>
    <w:p w:rsidR="0094736A" w:rsidRDefault="00CE46FC" w:rsidP="0094736A">
      <w:pPr>
        <w:jc w:val="center"/>
        <w:rPr>
          <w:rFonts w:ascii="Times New Roman" w:hAnsi="Times New Roman" w:cs="Times New Roman"/>
          <w:b/>
          <w:sz w:val="24"/>
          <w:szCs w:val="24"/>
        </w:rPr>
      </w:pPr>
      <w:r>
        <w:rPr>
          <w:rFonts w:ascii="Times New Roman" w:hAnsi="Times New Roman" w:cs="Times New Roman"/>
          <w:b/>
          <w:sz w:val="24"/>
          <w:szCs w:val="24"/>
        </w:rPr>
        <w:t xml:space="preserve">Enero– </w:t>
      </w:r>
      <w:r w:rsidR="00593C2B">
        <w:rPr>
          <w:rFonts w:ascii="Times New Roman" w:hAnsi="Times New Roman" w:cs="Times New Roman"/>
          <w:b/>
          <w:sz w:val="24"/>
          <w:szCs w:val="24"/>
        </w:rPr>
        <w:t>Diciembre</w:t>
      </w:r>
      <w:r>
        <w:rPr>
          <w:rFonts w:ascii="Times New Roman" w:hAnsi="Times New Roman" w:cs="Times New Roman"/>
          <w:b/>
          <w:sz w:val="24"/>
          <w:szCs w:val="24"/>
        </w:rPr>
        <w:t>,</w:t>
      </w:r>
      <w:r w:rsidR="00593C2B">
        <w:rPr>
          <w:rFonts w:ascii="Times New Roman" w:hAnsi="Times New Roman" w:cs="Times New Roman"/>
          <w:b/>
          <w:sz w:val="24"/>
          <w:szCs w:val="24"/>
        </w:rPr>
        <w:t xml:space="preserve"> 2017</w:t>
      </w:r>
    </w:p>
    <w:p w:rsidR="0094736A" w:rsidRDefault="0094736A" w:rsidP="0094736A">
      <w:pPr>
        <w:jc w:val="center"/>
        <w:rPr>
          <w:rFonts w:ascii="Times New Roman" w:hAnsi="Times New Roman" w:cs="Times New Roman"/>
          <w:b/>
          <w:sz w:val="24"/>
          <w:szCs w:val="24"/>
        </w:rPr>
      </w:pPr>
    </w:p>
    <w:tbl>
      <w:tblPr>
        <w:tblStyle w:val="Tablaconcuadrcula"/>
        <w:tblW w:w="8363" w:type="dxa"/>
        <w:tblInd w:w="250" w:type="dxa"/>
        <w:tblLayout w:type="fixed"/>
        <w:tblLook w:val="04A0"/>
      </w:tblPr>
      <w:tblGrid>
        <w:gridCol w:w="2977"/>
        <w:gridCol w:w="1701"/>
        <w:gridCol w:w="1417"/>
        <w:gridCol w:w="2268"/>
      </w:tblGrid>
      <w:tr w:rsidR="003A3B9D" w:rsidTr="003A3B9D">
        <w:trPr>
          <w:trHeight w:val="570"/>
        </w:trPr>
        <w:tc>
          <w:tcPr>
            <w:tcW w:w="2977" w:type="dxa"/>
            <w:vMerge w:val="restart"/>
          </w:tcPr>
          <w:p w:rsidR="003A3B9D" w:rsidRDefault="003A3B9D" w:rsidP="004A39DF">
            <w:pPr>
              <w:jc w:val="center"/>
              <w:rPr>
                <w:b/>
                <w:sz w:val="24"/>
                <w:szCs w:val="24"/>
              </w:rPr>
            </w:pPr>
            <w:r>
              <w:rPr>
                <w:b/>
                <w:sz w:val="24"/>
                <w:szCs w:val="24"/>
              </w:rPr>
              <w:t>Actividades</w:t>
            </w:r>
          </w:p>
          <w:p w:rsidR="003A3B9D" w:rsidRDefault="003A3B9D" w:rsidP="004A39DF">
            <w:pPr>
              <w:jc w:val="center"/>
              <w:rPr>
                <w:b/>
                <w:sz w:val="24"/>
                <w:szCs w:val="24"/>
              </w:rPr>
            </w:pPr>
          </w:p>
        </w:tc>
        <w:tc>
          <w:tcPr>
            <w:tcW w:w="1701" w:type="dxa"/>
            <w:vMerge w:val="restart"/>
          </w:tcPr>
          <w:p w:rsidR="003A3B9D" w:rsidRDefault="003A3B9D" w:rsidP="004A39DF">
            <w:pPr>
              <w:jc w:val="center"/>
              <w:rPr>
                <w:b/>
                <w:sz w:val="24"/>
                <w:szCs w:val="24"/>
              </w:rPr>
            </w:pPr>
            <w:r>
              <w:rPr>
                <w:b/>
                <w:sz w:val="24"/>
                <w:szCs w:val="24"/>
              </w:rPr>
              <w:t>No. de Actividades</w:t>
            </w:r>
          </w:p>
        </w:tc>
        <w:tc>
          <w:tcPr>
            <w:tcW w:w="3685" w:type="dxa"/>
            <w:gridSpan w:val="2"/>
          </w:tcPr>
          <w:p w:rsidR="003A3B9D" w:rsidRDefault="003A3B9D" w:rsidP="004A39DF">
            <w:pPr>
              <w:jc w:val="center"/>
              <w:rPr>
                <w:b/>
                <w:sz w:val="24"/>
                <w:szCs w:val="24"/>
              </w:rPr>
            </w:pPr>
            <w:r>
              <w:rPr>
                <w:b/>
                <w:sz w:val="24"/>
                <w:szCs w:val="24"/>
              </w:rPr>
              <w:t>No. de Participantes</w:t>
            </w:r>
          </w:p>
        </w:tc>
      </w:tr>
      <w:tr w:rsidR="003A3B9D" w:rsidTr="003A3B9D">
        <w:trPr>
          <w:trHeight w:val="255"/>
        </w:trPr>
        <w:tc>
          <w:tcPr>
            <w:tcW w:w="2977" w:type="dxa"/>
            <w:vMerge/>
          </w:tcPr>
          <w:p w:rsidR="003A3B9D" w:rsidRDefault="003A3B9D" w:rsidP="004A39DF">
            <w:pPr>
              <w:jc w:val="center"/>
              <w:rPr>
                <w:b/>
                <w:sz w:val="24"/>
                <w:szCs w:val="24"/>
              </w:rPr>
            </w:pPr>
          </w:p>
        </w:tc>
        <w:tc>
          <w:tcPr>
            <w:tcW w:w="1701" w:type="dxa"/>
            <w:vMerge/>
          </w:tcPr>
          <w:p w:rsidR="003A3B9D" w:rsidRDefault="003A3B9D" w:rsidP="004A39DF">
            <w:pPr>
              <w:jc w:val="center"/>
              <w:rPr>
                <w:b/>
                <w:sz w:val="24"/>
                <w:szCs w:val="24"/>
              </w:rPr>
            </w:pPr>
          </w:p>
        </w:tc>
        <w:tc>
          <w:tcPr>
            <w:tcW w:w="1417" w:type="dxa"/>
          </w:tcPr>
          <w:p w:rsidR="003A3B9D" w:rsidRDefault="003A3B9D" w:rsidP="004A39DF">
            <w:pPr>
              <w:jc w:val="center"/>
              <w:rPr>
                <w:b/>
                <w:sz w:val="24"/>
                <w:szCs w:val="24"/>
              </w:rPr>
            </w:pPr>
            <w:r>
              <w:rPr>
                <w:b/>
                <w:sz w:val="24"/>
                <w:szCs w:val="24"/>
              </w:rPr>
              <w:t>Varones</w:t>
            </w:r>
          </w:p>
        </w:tc>
        <w:tc>
          <w:tcPr>
            <w:tcW w:w="2268" w:type="dxa"/>
          </w:tcPr>
          <w:p w:rsidR="003A3B9D" w:rsidRDefault="003A3B9D" w:rsidP="004A39DF">
            <w:pPr>
              <w:jc w:val="center"/>
              <w:rPr>
                <w:b/>
                <w:sz w:val="24"/>
                <w:szCs w:val="24"/>
              </w:rPr>
            </w:pPr>
            <w:r>
              <w:rPr>
                <w:b/>
                <w:sz w:val="24"/>
                <w:szCs w:val="24"/>
              </w:rPr>
              <w:t>Hembras</w:t>
            </w:r>
          </w:p>
        </w:tc>
      </w:tr>
      <w:tr w:rsidR="003A3B9D" w:rsidTr="003A3B9D">
        <w:tc>
          <w:tcPr>
            <w:tcW w:w="2977" w:type="dxa"/>
          </w:tcPr>
          <w:p w:rsidR="003A3B9D" w:rsidRPr="00CB0D76" w:rsidRDefault="003A3B9D" w:rsidP="004A39DF">
            <w:pPr>
              <w:jc w:val="both"/>
              <w:rPr>
                <w:sz w:val="24"/>
                <w:szCs w:val="24"/>
              </w:rPr>
            </w:pPr>
            <w:r w:rsidRPr="00CB0D76">
              <w:rPr>
                <w:sz w:val="24"/>
                <w:szCs w:val="24"/>
              </w:rPr>
              <w:t>Reuniones de Coordinación</w:t>
            </w:r>
          </w:p>
          <w:p w:rsidR="003A3B9D" w:rsidRPr="00CB0D76" w:rsidRDefault="003A3B9D" w:rsidP="004A39DF">
            <w:pPr>
              <w:jc w:val="both"/>
              <w:rPr>
                <w:sz w:val="24"/>
                <w:szCs w:val="24"/>
              </w:rPr>
            </w:pPr>
          </w:p>
        </w:tc>
        <w:tc>
          <w:tcPr>
            <w:tcW w:w="1701" w:type="dxa"/>
          </w:tcPr>
          <w:p w:rsidR="003A3B9D" w:rsidRPr="00CB0D76" w:rsidRDefault="003A3B9D" w:rsidP="004A39DF">
            <w:pPr>
              <w:jc w:val="center"/>
              <w:rPr>
                <w:sz w:val="24"/>
                <w:szCs w:val="24"/>
              </w:rPr>
            </w:pPr>
            <w:r>
              <w:rPr>
                <w:sz w:val="24"/>
                <w:szCs w:val="24"/>
              </w:rPr>
              <w:t>9</w:t>
            </w:r>
          </w:p>
        </w:tc>
        <w:tc>
          <w:tcPr>
            <w:tcW w:w="1417" w:type="dxa"/>
          </w:tcPr>
          <w:p w:rsidR="003A3B9D" w:rsidRPr="00CB0D76" w:rsidRDefault="003A3B9D" w:rsidP="004A39DF">
            <w:pPr>
              <w:jc w:val="center"/>
              <w:rPr>
                <w:sz w:val="24"/>
                <w:szCs w:val="24"/>
              </w:rPr>
            </w:pPr>
            <w:r>
              <w:rPr>
                <w:sz w:val="24"/>
                <w:szCs w:val="24"/>
              </w:rPr>
              <w:t>29</w:t>
            </w:r>
          </w:p>
        </w:tc>
        <w:tc>
          <w:tcPr>
            <w:tcW w:w="2268" w:type="dxa"/>
          </w:tcPr>
          <w:p w:rsidR="003A3B9D" w:rsidRPr="00CB0D76" w:rsidRDefault="003A3B9D" w:rsidP="004A39DF">
            <w:pPr>
              <w:jc w:val="center"/>
              <w:rPr>
                <w:sz w:val="24"/>
                <w:szCs w:val="24"/>
              </w:rPr>
            </w:pPr>
            <w:r>
              <w:rPr>
                <w:sz w:val="24"/>
                <w:szCs w:val="24"/>
              </w:rPr>
              <w:t>16</w:t>
            </w:r>
          </w:p>
        </w:tc>
      </w:tr>
      <w:tr w:rsidR="003A3B9D" w:rsidTr="003A3B9D">
        <w:tc>
          <w:tcPr>
            <w:tcW w:w="2977" w:type="dxa"/>
          </w:tcPr>
          <w:p w:rsidR="003A3B9D" w:rsidRPr="00CB0D76" w:rsidRDefault="003A3B9D" w:rsidP="004A39DF">
            <w:pPr>
              <w:jc w:val="both"/>
              <w:rPr>
                <w:sz w:val="24"/>
                <w:szCs w:val="24"/>
              </w:rPr>
            </w:pPr>
            <w:r>
              <w:rPr>
                <w:sz w:val="24"/>
                <w:szCs w:val="24"/>
              </w:rPr>
              <w:t>Prevención en el Área Comunitaria</w:t>
            </w:r>
          </w:p>
        </w:tc>
        <w:tc>
          <w:tcPr>
            <w:tcW w:w="1701" w:type="dxa"/>
          </w:tcPr>
          <w:p w:rsidR="003A3B9D" w:rsidRDefault="003A3B9D" w:rsidP="004A39DF">
            <w:pPr>
              <w:jc w:val="center"/>
              <w:rPr>
                <w:sz w:val="24"/>
                <w:szCs w:val="24"/>
              </w:rPr>
            </w:pPr>
            <w:r>
              <w:rPr>
                <w:sz w:val="24"/>
                <w:szCs w:val="24"/>
              </w:rPr>
              <w:t>3</w:t>
            </w:r>
          </w:p>
        </w:tc>
        <w:tc>
          <w:tcPr>
            <w:tcW w:w="1417" w:type="dxa"/>
          </w:tcPr>
          <w:p w:rsidR="003A3B9D" w:rsidRDefault="003A3B9D" w:rsidP="004A39DF">
            <w:pPr>
              <w:jc w:val="center"/>
              <w:rPr>
                <w:sz w:val="24"/>
                <w:szCs w:val="24"/>
              </w:rPr>
            </w:pPr>
            <w:r>
              <w:rPr>
                <w:sz w:val="24"/>
                <w:szCs w:val="24"/>
              </w:rPr>
              <w:t>57</w:t>
            </w:r>
          </w:p>
          <w:p w:rsidR="003A3B9D" w:rsidRDefault="003A3B9D" w:rsidP="004A39DF">
            <w:pPr>
              <w:jc w:val="center"/>
              <w:rPr>
                <w:sz w:val="24"/>
                <w:szCs w:val="24"/>
              </w:rPr>
            </w:pPr>
          </w:p>
        </w:tc>
        <w:tc>
          <w:tcPr>
            <w:tcW w:w="2268" w:type="dxa"/>
          </w:tcPr>
          <w:p w:rsidR="003A3B9D" w:rsidRDefault="003A3B9D" w:rsidP="004A39DF">
            <w:pPr>
              <w:jc w:val="center"/>
              <w:rPr>
                <w:sz w:val="24"/>
                <w:szCs w:val="24"/>
              </w:rPr>
            </w:pPr>
            <w:r>
              <w:rPr>
                <w:sz w:val="24"/>
                <w:szCs w:val="24"/>
              </w:rPr>
              <w:t>47</w:t>
            </w:r>
          </w:p>
        </w:tc>
      </w:tr>
      <w:tr w:rsidR="003A3B9D" w:rsidTr="003A3B9D">
        <w:tc>
          <w:tcPr>
            <w:tcW w:w="2977" w:type="dxa"/>
          </w:tcPr>
          <w:p w:rsidR="003A3B9D" w:rsidRPr="00CB0D76" w:rsidRDefault="003A3B9D" w:rsidP="004A39DF">
            <w:pPr>
              <w:jc w:val="both"/>
              <w:rPr>
                <w:sz w:val="24"/>
                <w:szCs w:val="24"/>
              </w:rPr>
            </w:pPr>
            <w:r>
              <w:rPr>
                <w:sz w:val="24"/>
                <w:szCs w:val="24"/>
              </w:rPr>
              <w:t>Prevención en el Área Laboral</w:t>
            </w:r>
          </w:p>
        </w:tc>
        <w:tc>
          <w:tcPr>
            <w:tcW w:w="1701" w:type="dxa"/>
          </w:tcPr>
          <w:p w:rsidR="003A3B9D" w:rsidRDefault="003A3B9D" w:rsidP="004A39DF">
            <w:pPr>
              <w:jc w:val="center"/>
              <w:rPr>
                <w:sz w:val="24"/>
                <w:szCs w:val="24"/>
              </w:rPr>
            </w:pPr>
            <w:r>
              <w:rPr>
                <w:sz w:val="24"/>
                <w:szCs w:val="24"/>
              </w:rPr>
              <w:t>3</w:t>
            </w:r>
          </w:p>
        </w:tc>
        <w:tc>
          <w:tcPr>
            <w:tcW w:w="1417" w:type="dxa"/>
          </w:tcPr>
          <w:p w:rsidR="003A3B9D" w:rsidRDefault="003A3B9D" w:rsidP="004A39DF">
            <w:pPr>
              <w:jc w:val="center"/>
              <w:rPr>
                <w:sz w:val="24"/>
                <w:szCs w:val="24"/>
              </w:rPr>
            </w:pPr>
            <w:r>
              <w:rPr>
                <w:sz w:val="24"/>
                <w:szCs w:val="24"/>
              </w:rPr>
              <w:t>107</w:t>
            </w:r>
          </w:p>
          <w:p w:rsidR="003A3B9D" w:rsidRDefault="003A3B9D" w:rsidP="004A39DF">
            <w:pPr>
              <w:jc w:val="center"/>
              <w:rPr>
                <w:sz w:val="24"/>
                <w:szCs w:val="24"/>
              </w:rPr>
            </w:pPr>
          </w:p>
        </w:tc>
        <w:tc>
          <w:tcPr>
            <w:tcW w:w="2268" w:type="dxa"/>
          </w:tcPr>
          <w:p w:rsidR="003A3B9D" w:rsidRDefault="003A3B9D" w:rsidP="004A39DF">
            <w:pPr>
              <w:jc w:val="center"/>
              <w:rPr>
                <w:sz w:val="24"/>
                <w:szCs w:val="24"/>
              </w:rPr>
            </w:pPr>
            <w:r>
              <w:rPr>
                <w:sz w:val="24"/>
                <w:szCs w:val="24"/>
              </w:rPr>
              <w:t>47</w:t>
            </w:r>
          </w:p>
        </w:tc>
      </w:tr>
      <w:tr w:rsidR="003A3B9D" w:rsidTr="003A3B9D">
        <w:tc>
          <w:tcPr>
            <w:tcW w:w="2977" w:type="dxa"/>
          </w:tcPr>
          <w:p w:rsidR="003A3B9D" w:rsidRPr="00CB0D76" w:rsidRDefault="003A3B9D" w:rsidP="00B6298E">
            <w:pPr>
              <w:jc w:val="both"/>
              <w:rPr>
                <w:sz w:val="24"/>
                <w:szCs w:val="24"/>
              </w:rPr>
            </w:pPr>
            <w:r>
              <w:rPr>
                <w:sz w:val="24"/>
                <w:szCs w:val="24"/>
              </w:rPr>
              <w:t>Prevención en el Área Educativa</w:t>
            </w:r>
          </w:p>
        </w:tc>
        <w:tc>
          <w:tcPr>
            <w:tcW w:w="1701" w:type="dxa"/>
          </w:tcPr>
          <w:p w:rsidR="003A3B9D" w:rsidRPr="00CB0D76" w:rsidRDefault="003A3B9D" w:rsidP="004A39DF">
            <w:pPr>
              <w:jc w:val="center"/>
              <w:rPr>
                <w:sz w:val="24"/>
                <w:szCs w:val="24"/>
              </w:rPr>
            </w:pPr>
            <w:r>
              <w:rPr>
                <w:sz w:val="24"/>
                <w:szCs w:val="24"/>
              </w:rPr>
              <w:t>170</w:t>
            </w:r>
          </w:p>
        </w:tc>
        <w:tc>
          <w:tcPr>
            <w:tcW w:w="1417" w:type="dxa"/>
          </w:tcPr>
          <w:p w:rsidR="003A3B9D" w:rsidRPr="00CB0D76" w:rsidRDefault="003A3B9D" w:rsidP="004A39DF">
            <w:pPr>
              <w:jc w:val="center"/>
              <w:rPr>
                <w:sz w:val="24"/>
                <w:szCs w:val="24"/>
              </w:rPr>
            </w:pPr>
            <w:r>
              <w:rPr>
                <w:sz w:val="24"/>
                <w:szCs w:val="24"/>
              </w:rPr>
              <w:t>5,175</w:t>
            </w:r>
          </w:p>
        </w:tc>
        <w:tc>
          <w:tcPr>
            <w:tcW w:w="2268" w:type="dxa"/>
          </w:tcPr>
          <w:p w:rsidR="003A3B9D" w:rsidRPr="00CB0D76" w:rsidRDefault="003A3B9D" w:rsidP="004A39DF">
            <w:pPr>
              <w:jc w:val="center"/>
              <w:rPr>
                <w:sz w:val="24"/>
                <w:szCs w:val="24"/>
              </w:rPr>
            </w:pPr>
            <w:r>
              <w:rPr>
                <w:sz w:val="24"/>
                <w:szCs w:val="24"/>
              </w:rPr>
              <w:t>6,470</w:t>
            </w:r>
          </w:p>
        </w:tc>
      </w:tr>
      <w:tr w:rsidR="003A3B9D" w:rsidTr="003A3B9D">
        <w:tc>
          <w:tcPr>
            <w:tcW w:w="2977" w:type="dxa"/>
          </w:tcPr>
          <w:p w:rsidR="003A3B9D" w:rsidRDefault="003A3B9D" w:rsidP="004A39DF">
            <w:pPr>
              <w:jc w:val="center"/>
              <w:rPr>
                <w:b/>
                <w:sz w:val="24"/>
                <w:szCs w:val="24"/>
              </w:rPr>
            </w:pPr>
            <w:r>
              <w:rPr>
                <w:b/>
                <w:sz w:val="24"/>
                <w:szCs w:val="24"/>
              </w:rPr>
              <w:t>TOTAL</w:t>
            </w:r>
          </w:p>
          <w:p w:rsidR="003A3B9D" w:rsidRDefault="003A3B9D" w:rsidP="004A39DF">
            <w:pPr>
              <w:jc w:val="both"/>
              <w:rPr>
                <w:b/>
                <w:sz w:val="24"/>
                <w:szCs w:val="24"/>
              </w:rPr>
            </w:pPr>
          </w:p>
        </w:tc>
        <w:tc>
          <w:tcPr>
            <w:tcW w:w="1701" w:type="dxa"/>
          </w:tcPr>
          <w:p w:rsidR="003A3B9D" w:rsidRDefault="003A3B9D" w:rsidP="004A39DF">
            <w:pPr>
              <w:jc w:val="center"/>
              <w:rPr>
                <w:b/>
                <w:sz w:val="24"/>
                <w:szCs w:val="24"/>
              </w:rPr>
            </w:pPr>
            <w:r>
              <w:rPr>
                <w:b/>
                <w:sz w:val="24"/>
                <w:szCs w:val="24"/>
              </w:rPr>
              <w:t>185</w:t>
            </w:r>
          </w:p>
        </w:tc>
        <w:tc>
          <w:tcPr>
            <w:tcW w:w="3685" w:type="dxa"/>
            <w:gridSpan w:val="2"/>
          </w:tcPr>
          <w:p w:rsidR="003A3B9D" w:rsidRDefault="003A3B9D" w:rsidP="004A39DF">
            <w:pPr>
              <w:jc w:val="center"/>
              <w:rPr>
                <w:b/>
                <w:sz w:val="24"/>
                <w:szCs w:val="24"/>
              </w:rPr>
            </w:pPr>
            <w:r>
              <w:rPr>
                <w:b/>
                <w:sz w:val="24"/>
                <w:szCs w:val="24"/>
              </w:rPr>
              <w:t>11,948</w:t>
            </w:r>
          </w:p>
        </w:tc>
      </w:tr>
    </w:tbl>
    <w:p w:rsidR="00710C81" w:rsidRDefault="00710C81" w:rsidP="0094736A">
      <w:pPr>
        <w:spacing w:line="480" w:lineRule="auto"/>
        <w:jc w:val="both"/>
        <w:rPr>
          <w:rFonts w:ascii="Times New Roman" w:hAnsi="Times New Roman" w:cs="Times New Roman"/>
          <w:b/>
          <w:sz w:val="24"/>
          <w:szCs w:val="24"/>
        </w:rPr>
      </w:pPr>
    </w:p>
    <w:p w:rsidR="00433DE3" w:rsidRDefault="00433DE3" w:rsidP="0094736A">
      <w:pPr>
        <w:spacing w:line="480" w:lineRule="auto"/>
        <w:jc w:val="both"/>
        <w:rPr>
          <w:rFonts w:ascii="Times New Roman" w:eastAsia="Times New Roman" w:hAnsi="Times New Roman" w:cs="Times New Roman"/>
          <w:b/>
          <w:sz w:val="24"/>
          <w:szCs w:val="24"/>
          <w:lang w:val="es-DO" w:eastAsia="es-DO"/>
        </w:rPr>
      </w:pPr>
    </w:p>
    <w:p w:rsidR="00130EA3" w:rsidRDefault="00130EA3" w:rsidP="0094736A">
      <w:pPr>
        <w:spacing w:line="480" w:lineRule="auto"/>
        <w:jc w:val="both"/>
        <w:rPr>
          <w:rFonts w:ascii="Times New Roman" w:eastAsia="Times New Roman" w:hAnsi="Times New Roman" w:cs="Times New Roman"/>
          <w:b/>
          <w:sz w:val="24"/>
          <w:szCs w:val="24"/>
          <w:lang w:val="es-DO" w:eastAsia="es-DO"/>
        </w:rPr>
      </w:pPr>
    </w:p>
    <w:p w:rsidR="003A3B9D" w:rsidRDefault="003A3B9D" w:rsidP="0094736A">
      <w:pPr>
        <w:spacing w:line="480" w:lineRule="auto"/>
        <w:jc w:val="both"/>
        <w:rPr>
          <w:rFonts w:ascii="Times New Roman" w:eastAsia="Times New Roman" w:hAnsi="Times New Roman" w:cs="Times New Roman"/>
          <w:b/>
          <w:sz w:val="24"/>
          <w:szCs w:val="24"/>
          <w:lang w:val="es-DO" w:eastAsia="es-DO"/>
        </w:rPr>
      </w:pPr>
    </w:p>
    <w:p w:rsidR="00EF4F20" w:rsidRPr="00EF4F20" w:rsidRDefault="0094736A" w:rsidP="0094736A">
      <w:pPr>
        <w:spacing w:line="480" w:lineRule="auto"/>
        <w:jc w:val="both"/>
        <w:rPr>
          <w:rFonts w:ascii="Times New Roman" w:eastAsia="Times New Roman" w:hAnsi="Times New Roman" w:cs="Times New Roman"/>
          <w:b/>
          <w:color w:val="548DD4" w:themeColor="text2" w:themeTint="99"/>
          <w:sz w:val="28"/>
          <w:szCs w:val="28"/>
          <w:lang w:val="es-DO" w:eastAsia="es-DO"/>
        </w:rPr>
      </w:pPr>
      <w:r w:rsidRPr="00367D9A">
        <w:rPr>
          <w:rFonts w:ascii="Times New Roman" w:eastAsia="Times New Roman" w:hAnsi="Times New Roman" w:cs="Times New Roman"/>
          <w:b/>
          <w:color w:val="548DD4" w:themeColor="text2" w:themeTint="99"/>
          <w:sz w:val="28"/>
          <w:szCs w:val="28"/>
          <w:lang w:val="es-DO" w:eastAsia="es-DO"/>
        </w:rPr>
        <w:lastRenderedPageBreak/>
        <w:t>D</w:t>
      </w:r>
      <w:r w:rsidR="006C174E">
        <w:rPr>
          <w:rFonts w:ascii="Times New Roman" w:eastAsia="Times New Roman" w:hAnsi="Times New Roman" w:cs="Times New Roman"/>
          <w:b/>
          <w:color w:val="548DD4" w:themeColor="text2" w:themeTint="99"/>
          <w:sz w:val="28"/>
          <w:szCs w:val="28"/>
          <w:lang w:val="es-DO" w:eastAsia="es-DO"/>
        </w:rPr>
        <w:t>EPARTAMENTO</w:t>
      </w:r>
      <w:r w:rsidR="00367D9A" w:rsidRPr="00367D9A">
        <w:rPr>
          <w:rFonts w:ascii="Times New Roman" w:eastAsia="Times New Roman" w:hAnsi="Times New Roman" w:cs="Times New Roman"/>
          <w:b/>
          <w:color w:val="548DD4" w:themeColor="text2" w:themeTint="99"/>
          <w:sz w:val="28"/>
          <w:szCs w:val="28"/>
          <w:lang w:val="es-DO" w:eastAsia="es-DO"/>
        </w:rPr>
        <w:t xml:space="preserve"> REGIONAL SUR</w:t>
      </w:r>
      <w:r w:rsidRPr="00367D9A">
        <w:rPr>
          <w:rFonts w:ascii="Times New Roman" w:eastAsia="Times New Roman" w:hAnsi="Times New Roman" w:cs="Times New Roman"/>
          <w:b/>
          <w:color w:val="548DD4" w:themeColor="text2" w:themeTint="99"/>
          <w:sz w:val="28"/>
          <w:szCs w:val="28"/>
          <w:lang w:val="es-DO" w:eastAsia="es-DO"/>
        </w:rPr>
        <w:t xml:space="preserve"> – B</w:t>
      </w:r>
      <w:r w:rsidR="00367D9A" w:rsidRPr="00367D9A">
        <w:rPr>
          <w:rFonts w:ascii="Times New Roman" w:eastAsia="Times New Roman" w:hAnsi="Times New Roman" w:cs="Times New Roman"/>
          <w:b/>
          <w:color w:val="548DD4" w:themeColor="text2" w:themeTint="99"/>
          <w:sz w:val="28"/>
          <w:szCs w:val="28"/>
          <w:lang w:val="es-DO" w:eastAsia="es-DO"/>
        </w:rPr>
        <w:t>ARAHONA</w:t>
      </w:r>
    </w:p>
    <w:p w:rsidR="00EF4F20" w:rsidRDefault="00EF4F20" w:rsidP="006C174E">
      <w:pPr>
        <w:spacing w:line="480" w:lineRule="auto"/>
        <w:ind w:firstLine="709"/>
        <w:jc w:val="both"/>
        <w:rPr>
          <w:rFonts w:ascii="Times New Roman" w:hAnsi="Times New Roman"/>
          <w:sz w:val="24"/>
          <w:szCs w:val="24"/>
          <w:lang w:val="es-DO"/>
        </w:rPr>
      </w:pPr>
    </w:p>
    <w:p w:rsidR="006C174E" w:rsidRDefault="006C174E" w:rsidP="006C174E">
      <w:pPr>
        <w:spacing w:line="480" w:lineRule="auto"/>
        <w:ind w:firstLine="709"/>
        <w:jc w:val="both"/>
        <w:rPr>
          <w:rFonts w:ascii="Times New Roman" w:hAnsi="Times New Roman"/>
          <w:sz w:val="24"/>
          <w:szCs w:val="24"/>
        </w:rPr>
      </w:pPr>
      <w:r>
        <w:rPr>
          <w:rFonts w:ascii="Times New Roman" w:hAnsi="Times New Roman"/>
          <w:sz w:val="24"/>
          <w:szCs w:val="24"/>
          <w:lang w:val="es-DO"/>
        </w:rPr>
        <w:t>El Departamento Regional Sur está ubicado en Barahona,</w:t>
      </w:r>
      <w:r w:rsidRPr="00D37A63">
        <w:rPr>
          <w:rFonts w:ascii="Times New Roman" w:hAnsi="Times New Roman"/>
          <w:sz w:val="24"/>
          <w:szCs w:val="24"/>
          <w:lang w:val="es-DO"/>
        </w:rPr>
        <w:t xml:space="preserve"> es</w:t>
      </w:r>
      <w:r w:rsidRPr="00D37A63">
        <w:rPr>
          <w:rFonts w:ascii="Times New Roman" w:hAnsi="Times New Roman"/>
          <w:sz w:val="24"/>
          <w:szCs w:val="24"/>
        </w:rPr>
        <w:t xml:space="preserve"> la representación del Consejo Nacional de Drogas </w:t>
      </w:r>
      <w:r w:rsidR="00420BD0">
        <w:rPr>
          <w:rFonts w:ascii="Times New Roman" w:hAnsi="Times New Roman"/>
          <w:sz w:val="24"/>
          <w:szCs w:val="24"/>
        </w:rPr>
        <w:t>la cual pertenece a la Región Enriquillo y entre ellas se encuentra también Bahoruco, Independencia, Pedernales y Azua</w:t>
      </w:r>
      <w:r>
        <w:rPr>
          <w:rFonts w:ascii="Times New Roman" w:hAnsi="Times New Roman"/>
          <w:sz w:val="24"/>
          <w:szCs w:val="24"/>
        </w:rPr>
        <w:t>,</w:t>
      </w:r>
      <w:r w:rsidRPr="00D37A63">
        <w:rPr>
          <w:rFonts w:ascii="Times New Roman" w:hAnsi="Times New Roman"/>
          <w:sz w:val="24"/>
          <w:szCs w:val="24"/>
        </w:rPr>
        <w:t xml:space="preserve"> cuyo objetivo es desarrollar las políticas trazadas por la sede central en esas provincias, en donde se imparten</w:t>
      </w:r>
      <w:r w:rsidR="00420BD0">
        <w:rPr>
          <w:rFonts w:ascii="Times New Roman" w:hAnsi="Times New Roman"/>
          <w:sz w:val="24"/>
          <w:szCs w:val="24"/>
        </w:rPr>
        <w:t>cursos-talleres, reuniones, conversatorios, actividades didácticas, conferencias y jornadas de sensibilización</w:t>
      </w:r>
      <w:r w:rsidRPr="00D37A63">
        <w:rPr>
          <w:rFonts w:ascii="Times New Roman" w:hAnsi="Times New Roman"/>
          <w:sz w:val="24"/>
          <w:szCs w:val="24"/>
        </w:rPr>
        <w:t xml:space="preserve"> dirigidas al Sector Educativo, Comunitario, Deportivo y Empresarial</w:t>
      </w:r>
      <w:r>
        <w:rPr>
          <w:rFonts w:ascii="Times New Roman" w:hAnsi="Times New Roman"/>
          <w:sz w:val="24"/>
          <w:szCs w:val="24"/>
        </w:rPr>
        <w:t>, para crear conciencia ciudadana sobre los problemas del consumo de sustancias psicoactivas y multiplicar los conocimientos adquiridos y lo apliquen en su diario vivir.</w:t>
      </w:r>
    </w:p>
    <w:p w:rsidR="00EF4F20" w:rsidRDefault="00EF4F20" w:rsidP="006C174E">
      <w:pPr>
        <w:spacing w:line="480" w:lineRule="auto"/>
        <w:ind w:firstLine="709"/>
        <w:jc w:val="both"/>
        <w:rPr>
          <w:rFonts w:ascii="Times New Roman" w:hAnsi="Times New Roman"/>
          <w:sz w:val="24"/>
          <w:szCs w:val="24"/>
        </w:rPr>
      </w:pPr>
    </w:p>
    <w:p w:rsidR="0094736A" w:rsidRPr="00B50FA7" w:rsidRDefault="004D6373" w:rsidP="00EF4F20">
      <w:pPr>
        <w:spacing w:line="480" w:lineRule="auto"/>
        <w:ind w:firstLine="709"/>
        <w:jc w:val="both"/>
        <w:rPr>
          <w:rFonts w:ascii="Times New Roman" w:hAnsi="Times New Roman" w:cs="Times New Roman"/>
          <w:sz w:val="24"/>
          <w:szCs w:val="24"/>
        </w:rPr>
      </w:pPr>
      <w:r w:rsidRPr="00BF1055">
        <w:rPr>
          <w:rFonts w:ascii="Times New Roman" w:hAnsi="Times New Roman" w:cs="Times New Roman"/>
          <w:sz w:val="24"/>
          <w:szCs w:val="24"/>
        </w:rPr>
        <w:t xml:space="preserve">Durante el período comprendido entre los meses </w:t>
      </w:r>
      <w:r w:rsidR="00420BD0">
        <w:rPr>
          <w:rFonts w:ascii="Times New Roman" w:hAnsi="Times New Roman" w:cs="Times New Roman"/>
          <w:sz w:val="24"/>
          <w:szCs w:val="24"/>
        </w:rPr>
        <w:t>enero–noviembre del 2017</w:t>
      </w:r>
      <w:r>
        <w:rPr>
          <w:rFonts w:ascii="Times New Roman" w:hAnsi="Times New Roman" w:cs="Times New Roman"/>
          <w:sz w:val="24"/>
          <w:szCs w:val="24"/>
        </w:rPr>
        <w:t>, se efectuaron</w:t>
      </w:r>
      <w:r w:rsidR="00420BD0">
        <w:rPr>
          <w:rFonts w:ascii="Times New Roman" w:hAnsi="Times New Roman" w:cs="Times New Roman"/>
          <w:sz w:val="24"/>
          <w:szCs w:val="24"/>
        </w:rPr>
        <w:t xml:space="preserve"> 49</w:t>
      </w:r>
      <w:r>
        <w:rPr>
          <w:rFonts w:ascii="Times New Roman" w:hAnsi="Times New Roman" w:cs="Times New Roman"/>
          <w:sz w:val="24"/>
          <w:szCs w:val="24"/>
        </w:rPr>
        <w:t xml:space="preserve"> actividades en donde se capacitaron a </w:t>
      </w:r>
      <w:r w:rsidR="00420BD0">
        <w:rPr>
          <w:rFonts w:ascii="Times New Roman" w:hAnsi="Times New Roman" w:cs="Times New Roman"/>
          <w:sz w:val="24"/>
          <w:szCs w:val="24"/>
        </w:rPr>
        <w:t>2,742</w:t>
      </w:r>
      <w:r>
        <w:rPr>
          <w:rFonts w:ascii="Times New Roman" w:hAnsi="Times New Roman" w:cs="Times New Roman"/>
          <w:sz w:val="24"/>
          <w:szCs w:val="24"/>
        </w:rPr>
        <w:t xml:space="preserve"> personas.</w:t>
      </w:r>
      <w:r w:rsidR="00EF4F20">
        <w:rPr>
          <w:rFonts w:ascii="Times New Roman" w:hAnsi="Times New Roman" w:cs="Times New Roman"/>
          <w:sz w:val="24"/>
          <w:szCs w:val="24"/>
        </w:rPr>
        <w:t xml:space="preserve">  </w:t>
      </w:r>
      <w:r w:rsidR="0094736A" w:rsidRPr="00B50FA7">
        <w:rPr>
          <w:rFonts w:ascii="Times New Roman" w:hAnsi="Times New Roman" w:cs="Times New Roman"/>
          <w:sz w:val="24"/>
          <w:szCs w:val="24"/>
        </w:rPr>
        <w:t>Dichas actividades se han distribuido de la siguiente manera:</w:t>
      </w:r>
    </w:p>
    <w:p w:rsidR="0094736A" w:rsidRPr="00753E07" w:rsidRDefault="0094736A" w:rsidP="0094736A">
      <w:pPr>
        <w:spacing w:line="480" w:lineRule="auto"/>
        <w:ind w:firstLine="708"/>
        <w:jc w:val="both"/>
        <w:rPr>
          <w:rFonts w:ascii="Times New Roman" w:hAnsi="Times New Roman" w:cs="Times New Roman"/>
          <w:sz w:val="24"/>
          <w:szCs w:val="24"/>
        </w:rPr>
      </w:pPr>
    </w:p>
    <w:p w:rsidR="0094736A" w:rsidRPr="008E6443" w:rsidRDefault="0094736A" w:rsidP="008224B8">
      <w:pPr>
        <w:pStyle w:val="Prrafodelista"/>
        <w:numPr>
          <w:ilvl w:val="0"/>
          <w:numId w:val="8"/>
        </w:numPr>
        <w:spacing w:line="480" w:lineRule="auto"/>
        <w:jc w:val="both"/>
        <w:rPr>
          <w:rFonts w:ascii="Times New Roman" w:hAnsi="Times New Roman"/>
          <w:b/>
          <w:sz w:val="24"/>
          <w:szCs w:val="24"/>
        </w:rPr>
      </w:pPr>
      <w:r w:rsidRPr="008E6443">
        <w:rPr>
          <w:rFonts w:ascii="Times New Roman" w:hAnsi="Times New Roman"/>
          <w:b/>
          <w:sz w:val="24"/>
          <w:szCs w:val="24"/>
        </w:rPr>
        <w:t xml:space="preserve">Conversatorios en Prevención de Drogas.  </w:t>
      </w:r>
      <w:r w:rsidR="00DF646B">
        <w:rPr>
          <w:rFonts w:ascii="Times New Roman" w:hAnsi="Times New Roman"/>
          <w:sz w:val="24"/>
          <w:szCs w:val="24"/>
        </w:rPr>
        <w:t>Tiene</w:t>
      </w:r>
      <w:r w:rsidR="004E21E1">
        <w:rPr>
          <w:rFonts w:ascii="Times New Roman" w:hAnsi="Times New Roman"/>
          <w:sz w:val="24"/>
          <w:szCs w:val="24"/>
        </w:rPr>
        <w:t>n</w:t>
      </w:r>
      <w:r w:rsidR="00DF646B">
        <w:rPr>
          <w:rFonts w:ascii="Times New Roman" w:hAnsi="Times New Roman"/>
          <w:sz w:val="24"/>
          <w:szCs w:val="24"/>
        </w:rPr>
        <w:t xml:space="preserve"> el</w:t>
      </w:r>
      <w:r w:rsidR="008B289C" w:rsidRPr="008E6443">
        <w:rPr>
          <w:rFonts w:ascii="Times New Roman" w:hAnsi="Times New Roman"/>
          <w:sz w:val="24"/>
          <w:szCs w:val="24"/>
        </w:rPr>
        <w:t xml:space="preserve"> objetivo </w:t>
      </w:r>
      <w:r w:rsidR="0063436F">
        <w:rPr>
          <w:rFonts w:ascii="Times New Roman" w:hAnsi="Times New Roman"/>
          <w:sz w:val="24"/>
          <w:szCs w:val="24"/>
        </w:rPr>
        <w:t>de</w:t>
      </w:r>
      <w:r w:rsidR="008B289C" w:rsidRPr="008E6443">
        <w:rPr>
          <w:rFonts w:ascii="Times New Roman" w:hAnsi="Times New Roman"/>
          <w:sz w:val="24"/>
          <w:szCs w:val="24"/>
        </w:rPr>
        <w:t xml:space="preserve"> sensibilizar </w:t>
      </w:r>
      <w:r w:rsidR="008B289C" w:rsidRPr="008E6443">
        <w:rPr>
          <w:rFonts w:ascii="Times New Roman" w:hAnsi="Times New Roman"/>
          <w:sz w:val="24"/>
          <w:szCs w:val="24"/>
          <w:lang w:val="es-ES_tradnl"/>
        </w:rPr>
        <w:t xml:space="preserve">y orientar </w:t>
      </w:r>
      <w:r w:rsidR="0063436F">
        <w:rPr>
          <w:rFonts w:ascii="Times New Roman" w:hAnsi="Times New Roman"/>
          <w:sz w:val="24"/>
          <w:szCs w:val="24"/>
          <w:lang w:val="es-ES_tradnl"/>
        </w:rPr>
        <w:t>en la</w:t>
      </w:r>
      <w:r w:rsidR="008B289C" w:rsidRPr="008E6443">
        <w:rPr>
          <w:rFonts w:ascii="Times New Roman" w:hAnsi="Times New Roman"/>
          <w:sz w:val="24"/>
          <w:szCs w:val="24"/>
          <w:lang w:val="es-ES_tradnl"/>
        </w:rPr>
        <w:t xml:space="preserve"> prevención del consumo de </w:t>
      </w:r>
      <w:r w:rsidR="0063436F">
        <w:rPr>
          <w:rFonts w:ascii="Times New Roman" w:hAnsi="Times New Roman"/>
          <w:sz w:val="24"/>
          <w:szCs w:val="24"/>
          <w:lang w:val="es-ES_tradnl"/>
        </w:rPr>
        <w:t>sustancias psicoactivas para</w:t>
      </w:r>
      <w:r w:rsidR="008B289C" w:rsidRPr="008E6443">
        <w:rPr>
          <w:rFonts w:ascii="Times New Roman" w:hAnsi="Times New Roman"/>
          <w:sz w:val="24"/>
          <w:szCs w:val="24"/>
          <w:lang w:val="es-ES_tradnl"/>
        </w:rPr>
        <w:t xml:space="preserve"> que asuman estilos de vida saludable</w:t>
      </w:r>
      <w:r w:rsidR="008B289C" w:rsidRPr="008E6443">
        <w:rPr>
          <w:rFonts w:ascii="Times New Roman" w:hAnsi="Times New Roman"/>
          <w:sz w:val="24"/>
          <w:szCs w:val="24"/>
        </w:rPr>
        <w:t>.</w:t>
      </w:r>
      <w:r w:rsidR="0063436F">
        <w:rPr>
          <w:rFonts w:ascii="Times New Roman" w:hAnsi="Times New Roman"/>
          <w:sz w:val="24"/>
          <w:szCs w:val="24"/>
        </w:rPr>
        <w:t xml:space="preserve">  Entre estos se</w:t>
      </w:r>
      <w:r w:rsidR="008B289C" w:rsidRPr="008E6443">
        <w:rPr>
          <w:rFonts w:ascii="Times New Roman" w:hAnsi="Times New Roman"/>
          <w:sz w:val="24"/>
          <w:szCs w:val="24"/>
        </w:rPr>
        <w:t xml:space="preserve"> realizaron </w:t>
      </w:r>
      <w:r w:rsidR="00E456B3" w:rsidRPr="008E6443">
        <w:rPr>
          <w:rFonts w:ascii="Times New Roman" w:hAnsi="Times New Roman"/>
          <w:sz w:val="24"/>
          <w:szCs w:val="24"/>
        </w:rPr>
        <w:t>u</w:t>
      </w:r>
      <w:r w:rsidR="0063436F">
        <w:rPr>
          <w:rFonts w:ascii="Times New Roman" w:hAnsi="Times New Roman"/>
          <w:sz w:val="24"/>
          <w:szCs w:val="24"/>
        </w:rPr>
        <w:t>n total de 30 actividades en la Universidad Católica y Tecnológica de Barahona, Pastoral Juvenil del Obispado de Barahona, , Escuela Club de Leones, Escuela Nuevo Jardín, Liceo José A. Roberto, Escuela Batey Isabela Neyba, Escuela Miledis Lebrón, Escuela Apolinar Perdomo</w:t>
      </w:r>
      <w:r w:rsidR="00EF4F20">
        <w:rPr>
          <w:rFonts w:ascii="Times New Roman" w:hAnsi="Times New Roman"/>
          <w:sz w:val="24"/>
          <w:szCs w:val="24"/>
        </w:rPr>
        <w:t xml:space="preserve">, entre otros; </w:t>
      </w:r>
      <w:r w:rsidRPr="008E6443">
        <w:rPr>
          <w:rFonts w:ascii="Times New Roman" w:hAnsi="Times New Roman"/>
          <w:sz w:val="24"/>
          <w:szCs w:val="24"/>
        </w:rPr>
        <w:t>en donde as</w:t>
      </w:r>
      <w:r w:rsidR="0063436F">
        <w:rPr>
          <w:rFonts w:ascii="Times New Roman" w:hAnsi="Times New Roman"/>
          <w:sz w:val="24"/>
          <w:szCs w:val="24"/>
        </w:rPr>
        <w:t>istieron un total de 1,372</w:t>
      </w:r>
      <w:r w:rsidRPr="008E6443">
        <w:rPr>
          <w:rFonts w:ascii="Times New Roman" w:hAnsi="Times New Roman"/>
          <w:sz w:val="24"/>
          <w:szCs w:val="24"/>
        </w:rPr>
        <w:t xml:space="preserve"> participantes.</w:t>
      </w:r>
    </w:p>
    <w:p w:rsidR="00963EDB" w:rsidRPr="00EF4F20" w:rsidRDefault="0040628C" w:rsidP="00A261DA">
      <w:pPr>
        <w:pStyle w:val="Prrafodelista"/>
        <w:numPr>
          <w:ilvl w:val="0"/>
          <w:numId w:val="8"/>
        </w:numPr>
        <w:spacing w:line="480" w:lineRule="auto"/>
        <w:jc w:val="both"/>
        <w:rPr>
          <w:rFonts w:ascii="Times New Roman" w:hAnsi="Times New Roman"/>
          <w:b/>
          <w:sz w:val="24"/>
          <w:szCs w:val="24"/>
        </w:rPr>
      </w:pPr>
      <w:r>
        <w:rPr>
          <w:rFonts w:ascii="Times New Roman" w:hAnsi="Times New Roman"/>
          <w:b/>
          <w:sz w:val="24"/>
          <w:szCs w:val="24"/>
        </w:rPr>
        <w:lastRenderedPageBreak/>
        <w:t>Actividad Didáctica</w:t>
      </w:r>
      <w:r w:rsidR="0094736A" w:rsidRPr="008E6443">
        <w:rPr>
          <w:rFonts w:ascii="Times New Roman" w:hAnsi="Times New Roman"/>
          <w:b/>
          <w:sz w:val="24"/>
          <w:szCs w:val="24"/>
        </w:rPr>
        <w:t xml:space="preserve">.  </w:t>
      </w:r>
      <w:r w:rsidR="00113D58">
        <w:rPr>
          <w:rFonts w:ascii="Times New Roman" w:hAnsi="Times New Roman"/>
          <w:sz w:val="24"/>
          <w:szCs w:val="24"/>
        </w:rPr>
        <w:t>Tienen</w:t>
      </w:r>
      <w:r w:rsidR="00113D58" w:rsidRPr="00B47C81">
        <w:rPr>
          <w:rFonts w:ascii="Times New Roman" w:hAnsi="Times New Roman"/>
          <w:sz w:val="24"/>
          <w:szCs w:val="24"/>
        </w:rPr>
        <w:t xml:space="preserve"> el propósito de orientar</w:t>
      </w:r>
      <w:r w:rsidR="00113D58">
        <w:rPr>
          <w:rFonts w:ascii="Times New Roman" w:hAnsi="Times New Roman"/>
          <w:sz w:val="24"/>
          <w:szCs w:val="24"/>
        </w:rPr>
        <w:t xml:space="preserve"> al público en general sobre los efectos y consecuencias del cons</w:t>
      </w:r>
      <w:r w:rsidR="00EF4F20">
        <w:rPr>
          <w:rFonts w:ascii="Times New Roman" w:hAnsi="Times New Roman"/>
          <w:sz w:val="24"/>
          <w:szCs w:val="24"/>
        </w:rPr>
        <w:t>umo de sustancias psicoactivas</w:t>
      </w:r>
      <w:r w:rsidR="00113D58">
        <w:rPr>
          <w:rFonts w:ascii="Times New Roman" w:hAnsi="Times New Roman"/>
          <w:sz w:val="24"/>
          <w:szCs w:val="24"/>
        </w:rPr>
        <w:t>,</w:t>
      </w:r>
      <w:r w:rsidR="00EF4F20">
        <w:rPr>
          <w:rFonts w:ascii="Times New Roman" w:hAnsi="Times New Roman"/>
          <w:sz w:val="24"/>
          <w:szCs w:val="24"/>
        </w:rPr>
        <w:t xml:space="preserve"> </w:t>
      </w:r>
      <w:r w:rsidR="00113D58">
        <w:rPr>
          <w:rFonts w:ascii="Times New Roman" w:hAnsi="Times New Roman"/>
          <w:sz w:val="24"/>
          <w:szCs w:val="24"/>
        </w:rPr>
        <w:t>s</w:t>
      </w:r>
      <w:r w:rsidR="0094736A" w:rsidRPr="008E6443">
        <w:rPr>
          <w:rFonts w:ascii="Times New Roman" w:hAnsi="Times New Roman"/>
          <w:sz w:val="24"/>
          <w:szCs w:val="24"/>
        </w:rPr>
        <w:t xml:space="preserve">e </w:t>
      </w:r>
      <w:r w:rsidR="009F3B9F" w:rsidRPr="008E6443">
        <w:rPr>
          <w:rFonts w:ascii="Times New Roman" w:hAnsi="Times New Roman"/>
          <w:sz w:val="24"/>
          <w:szCs w:val="24"/>
        </w:rPr>
        <w:t xml:space="preserve">realizaron </w:t>
      </w:r>
      <w:r w:rsidR="00113D58">
        <w:rPr>
          <w:rFonts w:ascii="Times New Roman" w:hAnsi="Times New Roman"/>
          <w:sz w:val="24"/>
          <w:szCs w:val="24"/>
        </w:rPr>
        <w:t>un total de 4 actividades en la Asociación de Pedernales, Líderes Comunitarios del Plan Internacional, Escuela Básica de La Guazara y en el Consorcio Azucarero Central Ingenio de Barahona con la participación de 167</w:t>
      </w:r>
      <w:r w:rsidR="005F2D53" w:rsidRPr="008E6443">
        <w:rPr>
          <w:rFonts w:ascii="Times New Roman" w:hAnsi="Times New Roman"/>
          <w:sz w:val="24"/>
          <w:szCs w:val="24"/>
        </w:rPr>
        <w:t xml:space="preserve"> personas</w:t>
      </w:r>
      <w:r w:rsidR="0094736A" w:rsidRPr="008E6443">
        <w:rPr>
          <w:rFonts w:ascii="Times New Roman" w:hAnsi="Times New Roman"/>
          <w:sz w:val="24"/>
          <w:szCs w:val="24"/>
        </w:rPr>
        <w:t>.</w:t>
      </w:r>
    </w:p>
    <w:p w:rsidR="00EC21E2" w:rsidRPr="00EF4F20" w:rsidRDefault="00EC21E2" w:rsidP="00EF4F20">
      <w:pPr>
        <w:pStyle w:val="Prrafodelista"/>
        <w:numPr>
          <w:ilvl w:val="0"/>
          <w:numId w:val="8"/>
        </w:numPr>
        <w:spacing w:line="480" w:lineRule="auto"/>
        <w:jc w:val="both"/>
        <w:rPr>
          <w:rFonts w:ascii="Times New Roman" w:hAnsi="Times New Roman"/>
          <w:b/>
          <w:sz w:val="24"/>
          <w:szCs w:val="24"/>
        </w:rPr>
      </w:pPr>
      <w:r>
        <w:rPr>
          <w:rFonts w:ascii="Times New Roman" w:hAnsi="Times New Roman"/>
          <w:b/>
          <w:sz w:val="24"/>
          <w:szCs w:val="24"/>
        </w:rPr>
        <w:t>Jornadas de Sensibilización</w:t>
      </w:r>
      <w:r w:rsidR="00963EDB" w:rsidRPr="008E6443">
        <w:rPr>
          <w:rFonts w:ascii="Times New Roman" w:hAnsi="Times New Roman"/>
          <w:b/>
          <w:sz w:val="24"/>
          <w:szCs w:val="24"/>
        </w:rPr>
        <w:t xml:space="preserve">.  </w:t>
      </w:r>
      <w:r w:rsidRPr="00B90694">
        <w:rPr>
          <w:rFonts w:ascii="Times New Roman" w:hAnsi="Times New Roman"/>
          <w:sz w:val="24"/>
          <w:szCs w:val="24"/>
        </w:rPr>
        <w:t>Tienen el objetivo de</w:t>
      </w:r>
      <w:r w:rsidRPr="009A3A96">
        <w:rPr>
          <w:rFonts w:ascii="Times New Roman" w:hAnsi="Times New Roman"/>
          <w:sz w:val="24"/>
          <w:szCs w:val="24"/>
        </w:rPr>
        <w:t xml:space="preserve"> sensibilizar y prevenir sobre </w:t>
      </w:r>
      <w:r>
        <w:rPr>
          <w:rFonts w:ascii="Times New Roman" w:hAnsi="Times New Roman"/>
          <w:sz w:val="24"/>
          <w:szCs w:val="24"/>
        </w:rPr>
        <w:t xml:space="preserve">el consumo de sustancias psicoactivas y </w:t>
      </w:r>
      <w:r w:rsidRPr="009A3A96">
        <w:rPr>
          <w:rFonts w:ascii="Times New Roman" w:hAnsi="Times New Roman"/>
          <w:sz w:val="24"/>
          <w:szCs w:val="24"/>
        </w:rPr>
        <w:t>sus efectos y consecuencias</w:t>
      </w:r>
      <w:r>
        <w:rPr>
          <w:rFonts w:ascii="Times New Roman" w:hAnsi="Times New Roman"/>
          <w:sz w:val="24"/>
          <w:szCs w:val="24"/>
        </w:rPr>
        <w:t>, en esta se realizaron 2 actividades en el Liceo Técnico Federico Henríquez y Carvajal con un total de 472 participantes</w:t>
      </w:r>
      <w:r w:rsidR="005F2D53" w:rsidRPr="008E6443">
        <w:rPr>
          <w:rFonts w:ascii="Times New Roman" w:hAnsi="Times New Roman"/>
          <w:sz w:val="24"/>
          <w:szCs w:val="24"/>
        </w:rPr>
        <w:t>.</w:t>
      </w:r>
    </w:p>
    <w:p w:rsidR="00EC21E2" w:rsidRPr="00EF4F20" w:rsidRDefault="00EC21E2" w:rsidP="00EF4F20">
      <w:pPr>
        <w:pStyle w:val="Prrafodelista"/>
        <w:numPr>
          <w:ilvl w:val="0"/>
          <w:numId w:val="8"/>
        </w:numPr>
        <w:spacing w:line="480" w:lineRule="auto"/>
        <w:jc w:val="both"/>
        <w:rPr>
          <w:rFonts w:ascii="Times New Roman" w:hAnsi="Times New Roman"/>
          <w:b/>
          <w:sz w:val="24"/>
          <w:szCs w:val="24"/>
        </w:rPr>
      </w:pPr>
      <w:r w:rsidRPr="00A261DA">
        <w:rPr>
          <w:rFonts w:ascii="Times New Roman" w:hAnsi="Times New Roman"/>
          <w:b/>
          <w:sz w:val="24"/>
          <w:szCs w:val="24"/>
          <w:lang w:val="es-ES"/>
        </w:rPr>
        <w:t>Cursos Talleres.</w:t>
      </w:r>
      <w:r w:rsidR="00EF4F20">
        <w:rPr>
          <w:rFonts w:ascii="Times New Roman" w:hAnsi="Times New Roman"/>
          <w:b/>
          <w:sz w:val="24"/>
          <w:szCs w:val="24"/>
          <w:lang w:val="es-ES"/>
        </w:rPr>
        <w:t xml:space="preserve"> </w:t>
      </w:r>
      <w:r w:rsidRPr="006C1AEF">
        <w:rPr>
          <w:rFonts w:ascii="Times New Roman" w:hAnsi="Times New Roman"/>
          <w:sz w:val="24"/>
          <w:szCs w:val="24"/>
          <w:lang w:val="es-ES"/>
        </w:rPr>
        <w:t>Su finalidad es brindar a los participantes las herramientas necesarias para potencializar la labor preventiva frente a las manifestaciones de la problemática y consumo de drogas</w:t>
      </w:r>
      <w:r>
        <w:rPr>
          <w:rFonts w:ascii="Times New Roman" w:hAnsi="Times New Roman"/>
          <w:sz w:val="24"/>
          <w:szCs w:val="24"/>
          <w:lang w:val="es-ES"/>
        </w:rPr>
        <w:t xml:space="preserve">, se realizaron 3 actividades en el Consorcio Azucarero Central, Barrio Sávica y en la Red de </w:t>
      </w:r>
      <w:r w:rsidR="00A261DA">
        <w:rPr>
          <w:rFonts w:ascii="Times New Roman" w:hAnsi="Times New Roman"/>
          <w:sz w:val="24"/>
          <w:szCs w:val="24"/>
          <w:lang w:val="es-ES"/>
        </w:rPr>
        <w:t>Jóvenes</w:t>
      </w:r>
      <w:r>
        <w:rPr>
          <w:rFonts w:ascii="Times New Roman" w:hAnsi="Times New Roman"/>
          <w:sz w:val="24"/>
          <w:szCs w:val="24"/>
          <w:lang w:val="es-ES"/>
        </w:rPr>
        <w:t xml:space="preserve"> de Neyba con un total de 140 participantes.</w:t>
      </w:r>
    </w:p>
    <w:p w:rsidR="00A261DA" w:rsidRPr="00EF4F20" w:rsidRDefault="00EC21E2" w:rsidP="00EF4F20">
      <w:pPr>
        <w:pStyle w:val="Prrafodelista"/>
        <w:numPr>
          <w:ilvl w:val="0"/>
          <w:numId w:val="8"/>
        </w:numPr>
        <w:spacing w:line="480" w:lineRule="auto"/>
        <w:jc w:val="both"/>
        <w:rPr>
          <w:rFonts w:ascii="Times New Roman" w:hAnsi="Times New Roman"/>
          <w:b/>
          <w:sz w:val="24"/>
          <w:szCs w:val="24"/>
        </w:rPr>
      </w:pPr>
      <w:r>
        <w:rPr>
          <w:rFonts w:ascii="Times New Roman" w:hAnsi="Times New Roman"/>
          <w:b/>
          <w:sz w:val="24"/>
          <w:szCs w:val="24"/>
        </w:rPr>
        <w:t>Conferencias</w:t>
      </w:r>
      <w:r w:rsidR="00A261DA">
        <w:rPr>
          <w:rFonts w:ascii="Times New Roman" w:hAnsi="Times New Roman"/>
          <w:b/>
          <w:sz w:val="24"/>
          <w:szCs w:val="24"/>
        </w:rPr>
        <w:t xml:space="preserve">.  </w:t>
      </w:r>
      <w:r w:rsidR="00A261DA" w:rsidRPr="00FE006E">
        <w:rPr>
          <w:rFonts w:ascii="Times New Roman" w:hAnsi="Times New Roman"/>
          <w:sz w:val="24"/>
          <w:szCs w:val="24"/>
        </w:rPr>
        <w:t>Tiene</w:t>
      </w:r>
      <w:r w:rsidR="00C63F7E">
        <w:rPr>
          <w:rFonts w:ascii="Times New Roman" w:hAnsi="Times New Roman"/>
          <w:sz w:val="24"/>
          <w:szCs w:val="24"/>
        </w:rPr>
        <w:t>n</w:t>
      </w:r>
      <w:r w:rsidR="00A261DA" w:rsidRPr="00FE006E">
        <w:rPr>
          <w:rFonts w:ascii="Times New Roman" w:hAnsi="Times New Roman"/>
          <w:sz w:val="24"/>
          <w:szCs w:val="24"/>
        </w:rPr>
        <w:t xml:space="preserve"> el</w:t>
      </w:r>
      <w:r w:rsidR="00A261DA" w:rsidRPr="007C7EC8">
        <w:rPr>
          <w:rFonts w:ascii="Times New Roman" w:hAnsi="Times New Roman"/>
          <w:sz w:val="24"/>
          <w:szCs w:val="24"/>
        </w:rPr>
        <w:t xml:space="preserve"> objetivo de </w:t>
      </w:r>
      <w:r w:rsidR="00A261DA">
        <w:rPr>
          <w:rFonts w:ascii="Times New Roman" w:hAnsi="Times New Roman"/>
          <w:sz w:val="24"/>
          <w:szCs w:val="24"/>
        </w:rPr>
        <w:t xml:space="preserve">orientar a la población en general sobre </w:t>
      </w:r>
      <w:r w:rsidR="00A261DA" w:rsidRPr="007C7EC8">
        <w:rPr>
          <w:rFonts w:ascii="Times New Roman" w:hAnsi="Times New Roman"/>
          <w:sz w:val="24"/>
          <w:szCs w:val="24"/>
        </w:rPr>
        <w:t>el uso y ab</w:t>
      </w:r>
      <w:r w:rsidR="00A261DA">
        <w:rPr>
          <w:rFonts w:ascii="Times New Roman" w:hAnsi="Times New Roman"/>
          <w:sz w:val="24"/>
          <w:szCs w:val="24"/>
        </w:rPr>
        <w:t>uso de sustancias psicoactivas, las cuales se realizaron 3</w:t>
      </w:r>
      <w:r w:rsidR="00A261DA" w:rsidRPr="007C7EC8">
        <w:rPr>
          <w:rFonts w:ascii="Times New Roman" w:hAnsi="Times New Roman"/>
          <w:sz w:val="24"/>
          <w:szCs w:val="24"/>
        </w:rPr>
        <w:t xml:space="preserve"> actividades</w:t>
      </w:r>
      <w:r w:rsidR="00A261DA">
        <w:rPr>
          <w:rFonts w:ascii="Times New Roman" w:hAnsi="Times New Roman"/>
          <w:sz w:val="24"/>
          <w:szCs w:val="24"/>
        </w:rPr>
        <w:t xml:space="preserve"> en el Club Rotario de Barahona, la Universidad Católica y Tecnológica de Barahona y en la Escuela Pedernales con un total de 237 participantes.</w:t>
      </w:r>
    </w:p>
    <w:p w:rsidR="0000502B" w:rsidRPr="00EF4F20" w:rsidRDefault="00A261DA" w:rsidP="00EF4F20">
      <w:pPr>
        <w:pStyle w:val="Prrafodelista"/>
        <w:numPr>
          <w:ilvl w:val="0"/>
          <w:numId w:val="8"/>
        </w:numPr>
        <w:spacing w:line="480" w:lineRule="auto"/>
        <w:jc w:val="both"/>
        <w:rPr>
          <w:rFonts w:ascii="Times New Roman" w:hAnsi="Times New Roman"/>
          <w:b/>
          <w:sz w:val="24"/>
          <w:szCs w:val="24"/>
        </w:rPr>
      </w:pPr>
      <w:r w:rsidRPr="008E6443">
        <w:rPr>
          <w:rFonts w:ascii="Times New Roman" w:hAnsi="Times New Roman"/>
          <w:b/>
          <w:sz w:val="24"/>
          <w:szCs w:val="24"/>
        </w:rPr>
        <w:t xml:space="preserve">Reuniones de Coordinación.  </w:t>
      </w:r>
      <w:r w:rsidRPr="00C9297B">
        <w:rPr>
          <w:rFonts w:ascii="Times New Roman" w:hAnsi="Times New Roman"/>
          <w:sz w:val="24"/>
          <w:szCs w:val="24"/>
        </w:rPr>
        <w:t xml:space="preserve">Tiene el objetivo de coordinar </w:t>
      </w:r>
      <w:r>
        <w:rPr>
          <w:rFonts w:ascii="Times New Roman" w:hAnsi="Times New Roman"/>
          <w:sz w:val="24"/>
          <w:szCs w:val="24"/>
        </w:rPr>
        <w:t>actividades de prevención, se realizaron 6 actividades en la Pastoral Juvenil del Obispado, con líderes comunitarios, Asociación de Comer</w:t>
      </w:r>
      <w:r w:rsidR="00EF4F20">
        <w:rPr>
          <w:rFonts w:ascii="Times New Roman" w:hAnsi="Times New Roman"/>
          <w:sz w:val="24"/>
          <w:szCs w:val="24"/>
        </w:rPr>
        <w:t>ciantes</w:t>
      </w:r>
      <w:r>
        <w:rPr>
          <w:rFonts w:ascii="Times New Roman" w:hAnsi="Times New Roman"/>
          <w:sz w:val="24"/>
          <w:szCs w:val="24"/>
        </w:rPr>
        <w:t>, Plan Internacional de Barahona, Ayuntamiento Municipal de Duverge y el de Jimaní con una asistencia de 140</w:t>
      </w:r>
      <w:r w:rsidRPr="008E6443">
        <w:rPr>
          <w:rFonts w:ascii="Times New Roman" w:hAnsi="Times New Roman"/>
          <w:sz w:val="24"/>
          <w:szCs w:val="24"/>
        </w:rPr>
        <w:t xml:space="preserve"> personas. </w:t>
      </w:r>
    </w:p>
    <w:p w:rsidR="0094736A" w:rsidRPr="004D6373" w:rsidRDefault="0094736A" w:rsidP="0094736A">
      <w:pPr>
        <w:jc w:val="center"/>
        <w:rPr>
          <w:rFonts w:ascii="Times New Roman" w:hAnsi="Times New Roman" w:cs="Times New Roman"/>
          <w:b/>
          <w:sz w:val="24"/>
          <w:szCs w:val="24"/>
        </w:rPr>
      </w:pPr>
      <w:r w:rsidRPr="004D6373">
        <w:rPr>
          <w:rFonts w:ascii="Times New Roman" w:hAnsi="Times New Roman" w:cs="Times New Roman"/>
          <w:b/>
          <w:sz w:val="24"/>
          <w:szCs w:val="24"/>
        </w:rPr>
        <w:lastRenderedPageBreak/>
        <w:t>D</w:t>
      </w:r>
      <w:r w:rsidR="00E75D6C">
        <w:rPr>
          <w:rFonts w:ascii="Times New Roman" w:hAnsi="Times New Roman" w:cs="Times New Roman"/>
          <w:b/>
          <w:sz w:val="24"/>
          <w:szCs w:val="24"/>
        </w:rPr>
        <w:t>epartamento</w:t>
      </w:r>
      <w:r w:rsidRPr="004D6373">
        <w:rPr>
          <w:rFonts w:ascii="Times New Roman" w:hAnsi="Times New Roman" w:cs="Times New Roman"/>
          <w:b/>
          <w:sz w:val="24"/>
          <w:szCs w:val="24"/>
        </w:rPr>
        <w:t xml:space="preserve"> Regional Sur</w:t>
      </w:r>
      <w:r w:rsidR="000465AF" w:rsidRPr="004D6373">
        <w:rPr>
          <w:rFonts w:ascii="Times New Roman" w:hAnsi="Times New Roman" w:cs="Times New Roman"/>
          <w:b/>
          <w:sz w:val="24"/>
          <w:szCs w:val="24"/>
        </w:rPr>
        <w:t xml:space="preserve"> - Barahona</w:t>
      </w:r>
    </w:p>
    <w:p w:rsidR="006B42FA" w:rsidRDefault="006B42FA" w:rsidP="0094736A">
      <w:pPr>
        <w:jc w:val="center"/>
        <w:rPr>
          <w:rFonts w:ascii="Times New Roman" w:hAnsi="Times New Roman" w:cs="Times New Roman"/>
          <w:b/>
          <w:sz w:val="24"/>
          <w:szCs w:val="24"/>
        </w:rPr>
      </w:pPr>
      <w:r w:rsidRPr="006F2714">
        <w:rPr>
          <w:rFonts w:ascii="Times New Roman" w:hAnsi="Times New Roman" w:cs="Times New Roman"/>
          <w:b/>
          <w:sz w:val="24"/>
          <w:szCs w:val="24"/>
        </w:rPr>
        <w:t>Resumen de Actividades Desarrolladas</w:t>
      </w:r>
    </w:p>
    <w:p w:rsidR="0094736A" w:rsidRPr="006F2714" w:rsidRDefault="007F6B62" w:rsidP="0094736A">
      <w:pPr>
        <w:jc w:val="center"/>
        <w:rPr>
          <w:rFonts w:ascii="Times New Roman" w:hAnsi="Times New Roman" w:cs="Times New Roman"/>
          <w:b/>
          <w:sz w:val="24"/>
          <w:szCs w:val="24"/>
        </w:rPr>
      </w:pPr>
      <w:r>
        <w:rPr>
          <w:rFonts w:ascii="Times New Roman" w:hAnsi="Times New Roman" w:cs="Times New Roman"/>
          <w:b/>
          <w:sz w:val="24"/>
          <w:szCs w:val="24"/>
        </w:rPr>
        <w:t>Enero – Nov</w:t>
      </w:r>
      <w:r w:rsidR="00CE46FC">
        <w:rPr>
          <w:rFonts w:ascii="Times New Roman" w:hAnsi="Times New Roman" w:cs="Times New Roman"/>
          <w:b/>
          <w:sz w:val="24"/>
          <w:szCs w:val="24"/>
        </w:rPr>
        <w:t xml:space="preserve">iembre, </w:t>
      </w:r>
      <w:r w:rsidR="00A261DA">
        <w:rPr>
          <w:rFonts w:ascii="Times New Roman" w:hAnsi="Times New Roman" w:cs="Times New Roman"/>
          <w:b/>
          <w:sz w:val="24"/>
          <w:szCs w:val="24"/>
        </w:rPr>
        <w:t>2017</w:t>
      </w:r>
    </w:p>
    <w:p w:rsidR="0094736A" w:rsidRPr="00391571" w:rsidRDefault="0094736A" w:rsidP="0094736A">
      <w:pPr>
        <w:jc w:val="center"/>
        <w:rPr>
          <w:rFonts w:ascii="Times New Roman" w:hAnsi="Times New Roman" w:cs="Times New Roman"/>
          <w:i/>
          <w:sz w:val="16"/>
          <w:szCs w:val="16"/>
        </w:rPr>
      </w:pPr>
    </w:p>
    <w:tbl>
      <w:tblPr>
        <w:tblStyle w:val="Tablaconcuadrcula"/>
        <w:tblW w:w="0" w:type="auto"/>
        <w:tblInd w:w="534" w:type="dxa"/>
        <w:tblLook w:val="04A0"/>
      </w:tblPr>
      <w:tblGrid>
        <w:gridCol w:w="2551"/>
        <w:gridCol w:w="2693"/>
        <w:gridCol w:w="2694"/>
      </w:tblGrid>
      <w:tr w:rsidR="0094736A" w:rsidRPr="000A7632" w:rsidTr="00EF4F20">
        <w:tc>
          <w:tcPr>
            <w:tcW w:w="2551" w:type="dxa"/>
          </w:tcPr>
          <w:p w:rsidR="0094736A" w:rsidRPr="000A7632" w:rsidRDefault="0094736A" w:rsidP="004A39DF">
            <w:pPr>
              <w:jc w:val="center"/>
              <w:rPr>
                <w:b/>
                <w:sz w:val="24"/>
                <w:szCs w:val="24"/>
              </w:rPr>
            </w:pPr>
            <w:r w:rsidRPr="000A7632">
              <w:rPr>
                <w:b/>
                <w:sz w:val="24"/>
                <w:szCs w:val="24"/>
              </w:rPr>
              <w:t>Nombre</w:t>
            </w:r>
          </w:p>
        </w:tc>
        <w:tc>
          <w:tcPr>
            <w:tcW w:w="2693" w:type="dxa"/>
          </w:tcPr>
          <w:p w:rsidR="0094736A" w:rsidRPr="000A7632" w:rsidRDefault="0094736A" w:rsidP="004A39DF">
            <w:pPr>
              <w:jc w:val="center"/>
              <w:rPr>
                <w:b/>
                <w:sz w:val="24"/>
                <w:szCs w:val="24"/>
              </w:rPr>
            </w:pPr>
            <w:r w:rsidRPr="000A7632">
              <w:rPr>
                <w:b/>
                <w:sz w:val="24"/>
                <w:szCs w:val="24"/>
              </w:rPr>
              <w:t>No. de Actividades</w:t>
            </w:r>
          </w:p>
        </w:tc>
        <w:tc>
          <w:tcPr>
            <w:tcW w:w="2694" w:type="dxa"/>
          </w:tcPr>
          <w:p w:rsidR="0094736A" w:rsidRPr="000A7632" w:rsidRDefault="0094736A" w:rsidP="004A39DF">
            <w:pPr>
              <w:jc w:val="center"/>
              <w:rPr>
                <w:b/>
                <w:sz w:val="24"/>
                <w:szCs w:val="24"/>
              </w:rPr>
            </w:pPr>
            <w:r w:rsidRPr="000A7632">
              <w:rPr>
                <w:b/>
                <w:sz w:val="24"/>
                <w:szCs w:val="24"/>
              </w:rPr>
              <w:t xml:space="preserve">No. de Participantes </w:t>
            </w:r>
          </w:p>
        </w:tc>
      </w:tr>
      <w:tr w:rsidR="0094736A" w:rsidTr="00EF4F20">
        <w:tc>
          <w:tcPr>
            <w:tcW w:w="2551" w:type="dxa"/>
          </w:tcPr>
          <w:p w:rsidR="005F2D53" w:rsidRDefault="0094736A" w:rsidP="00A261DA">
            <w:pPr>
              <w:jc w:val="center"/>
              <w:rPr>
                <w:sz w:val="24"/>
                <w:szCs w:val="24"/>
              </w:rPr>
            </w:pPr>
            <w:r>
              <w:rPr>
                <w:sz w:val="24"/>
                <w:szCs w:val="24"/>
              </w:rPr>
              <w:t>Conversatorios en Prevención de Drogas</w:t>
            </w:r>
          </w:p>
        </w:tc>
        <w:tc>
          <w:tcPr>
            <w:tcW w:w="2693" w:type="dxa"/>
          </w:tcPr>
          <w:p w:rsidR="0094736A" w:rsidRDefault="00A261DA" w:rsidP="004A39DF">
            <w:pPr>
              <w:jc w:val="center"/>
              <w:rPr>
                <w:sz w:val="24"/>
                <w:szCs w:val="24"/>
              </w:rPr>
            </w:pPr>
            <w:r>
              <w:rPr>
                <w:sz w:val="24"/>
                <w:szCs w:val="24"/>
              </w:rPr>
              <w:t>30</w:t>
            </w:r>
          </w:p>
        </w:tc>
        <w:tc>
          <w:tcPr>
            <w:tcW w:w="2694" w:type="dxa"/>
          </w:tcPr>
          <w:p w:rsidR="0094736A" w:rsidRDefault="00A261DA" w:rsidP="004A39DF">
            <w:pPr>
              <w:jc w:val="center"/>
              <w:rPr>
                <w:sz w:val="24"/>
                <w:szCs w:val="24"/>
              </w:rPr>
            </w:pPr>
            <w:r>
              <w:rPr>
                <w:sz w:val="24"/>
                <w:szCs w:val="24"/>
              </w:rPr>
              <w:t>1,372</w:t>
            </w:r>
          </w:p>
        </w:tc>
      </w:tr>
      <w:tr w:rsidR="0094736A" w:rsidTr="00EF4F20">
        <w:tc>
          <w:tcPr>
            <w:tcW w:w="2551" w:type="dxa"/>
          </w:tcPr>
          <w:p w:rsidR="005F2D53" w:rsidRDefault="00A261DA" w:rsidP="00A261DA">
            <w:pPr>
              <w:jc w:val="center"/>
              <w:rPr>
                <w:sz w:val="24"/>
                <w:szCs w:val="24"/>
              </w:rPr>
            </w:pPr>
            <w:r>
              <w:rPr>
                <w:sz w:val="24"/>
                <w:szCs w:val="24"/>
              </w:rPr>
              <w:t>Actividades Didácticas</w:t>
            </w:r>
          </w:p>
        </w:tc>
        <w:tc>
          <w:tcPr>
            <w:tcW w:w="2693" w:type="dxa"/>
          </w:tcPr>
          <w:p w:rsidR="0094736A" w:rsidRDefault="00A261DA" w:rsidP="004A39DF">
            <w:pPr>
              <w:jc w:val="center"/>
              <w:rPr>
                <w:sz w:val="24"/>
                <w:szCs w:val="24"/>
              </w:rPr>
            </w:pPr>
            <w:r>
              <w:rPr>
                <w:sz w:val="24"/>
                <w:szCs w:val="24"/>
              </w:rPr>
              <w:t>4</w:t>
            </w:r>
          </w:p>
        </w:tc>
        <w:tc>
          <w:tcPr>
            <w:tcW w:w="2694" w:type="dxa"/>
          </w:tcPr>
          <w:p w:rsidR="0094736A" w:rsidRDefault="00A261DA" w:rsidP="004A39DF">
            <w:pPr>
              <w:jc w:val="center"/>
              <w:rPr>
                <w:sz w:val="24"/>
                <w:szCs w:val="24"/>
              </w:rPr>
            </w:pPr>
            <w:r>
              <w:rPr>
                <w:sz w:val="24"/>
                <w:szCs w:val="24"/>
              </w:rPr>
              <w:t>167</w:t>
            </w:r>
          </w:p>
        </w:tc>
      </w:tr>
      <w:tr w:rsidR="0094736A" w:rsidTr="00EF4F20">
        <w:tc>
          <w:tcPr>
            <w:tcW w:w="2551" w:type="dxa"/>
          </w:tcPr>
          <w:p w:rsidR="005F2D53" w:rsidRPr="00A261DA" w:rsidRDefault="00A261DA" w:rsidP="004A39DF">
            <w:pPr>
              <w:jc w:val="center"/>
              <w:rPr>
                <w:sz w:val="24"/>
                <w:szCs w:val="24"/>
              </w:rPr>
            </w:pPr>
            <w:r w:rsidRPr="00A261DA">
              <w:rPr>
                <w:sz w:val="24"/>
                <w:szCs w:val="24"/>
              </w:rPr>
              <w:t xml:space="preserve">Jornadas de Sensibilización </w:t>
            </w:r>
          </w:p>
        </w:tc>
        <w:tc>
          <w:tcPr>
            <w:tcW w:w="2693" w:type="dxa"/>
          </w:tcPr>
          <w:p w:rsidR="0094736A" w:rsidRDefault="00A261DA" w:rsidP="004A39DF">
            <w:pPr>
              <w:jc w:val="center"/>
              <w:rPr>
                <w:sz w:val="24"/>
                <w:szCs w:val="24"/>
              </w:rPr>
            </w:pPr>
            <w:r>
              <w:rPr>
                <w:sz w:val="24"/>
                <w:szCs w:val="24"/>
              </w:rPr>
              <w:t>2</w:t>
            </w:r>
          </w:p>
        </w:tc>
        <w:tc>
          <w:tcPr>
            <w:tcW w:w="2694" w:type="dxa"/>
          </w:tcPr>
          <w:p w:rsidR="0094736A" w:rsidRDefault="00A261DA" w:rsidP="004A39DF">
            <w:pPr>
              <w:jc w:val="center"/>
              <w:rPr>
                <w:sz w:val="24"/>
                <w:szCs w:val="24"/>
              </w:rPr>
            </w:pPr>
            <w:r>
              <w:rPr>
                <w:sz w:val="24"/>
                <w:szCs w:val="24"/>
              </w:rPr>
              <w:t>472</w:t>
            </w:r>
          </w:p>
        </w:tc>
      </w:tr>
      <w:tr w:rsidR="00840660" w:rsidTr="00EF4F20">
        <w:tc>
          <w:tcPr>
            <w:tcW w:w="2551" w:type="dxa"/>
          </w:tcPr>
          <w:p w:rsidR="005F2D53" w:rsidRPr="00A261DA" w:rsidRDefault="00A261DA" w:rsidP="004A39DF">
            <w:pPr>
              <w:jc w:val="center"/>
              <w:rPr>
                <w:sz w:val="24"/>
                <w:szCs w:val="24"/>
              </w:rPr>
            </w:pPr>
            <w:r w:rsidRPr="00A261DA">
              <w:rPr>
                <w:sz w:val="24"/>
                <w:szCs w:val="24"/>
              </w:rPr>
              <w:t xml:space="preserve">Cursos Talleres </w:t>
            </w:r>
          </w:p>
        </w:tc>
        <w:tc>
          <w:tcPr>
            <w:tcW w:w="2693" w:type="dxa"/>
          </w:tcPr>
          <w:p w:rsidR="00840660" w:rsidRDefault="00A261DA" w:rsidP="004A39DF">
            <w:pPr>
              <w:jc w:val="center"/>
              <w:rPr>
                <w:sz w:val="24"/>
                <w:szCs w:val="24"/>
              </w:rPr>
            </w:pPr>
            <w:r>
              <w:rPr>
                <w:sz w:val="24"/>
                <w:szCs w:val="24"/>
              </w:rPr>
              <w:t>3</w:t>
            </w:r>
          </w:p>
        </w:tc>
        <w:tc>
          <w:tcPr>
            <w:tcW w:w="2694" w:type="dxa"/>
          </w:tcPr>
          <w:p w:rsidR="00840660" w:rsidRDefault="00A261DA" w:rsidP="004A39DF">
            <w:pPr>
              <w:jc w:val="center"/>
              <w:rPr>
                <w:sz w:val="24"/>
                <w:szCs w:val="24"/>
              </w:rPr>
            </w:pPr>
            <w:r>
              <w:rPr>
                <w:sz w:val="24"/>
                <w:szCs w:val="24"/>
              </w:rPr>
              <w:t>140</w:t>
            </w:r>
          </w:p>
        </w:tc>
      </w:tr>
      <w:tr w:rsidR="00A261DA" w:rsidTr="00EF4F20">
        <w:tc>
          <w:tcPr>
            <w:tcW w:w="2551" w:type="dxa"/>
          </w:tcPr>
          <w:p w:rsidR="00A261DA" w:rsidRPr="00A261DA" w:rsidRDefault="00A261DA" w:rsidP="004A39DF">
            <w:pPr>
              <w:jc w:val="center"/>
              <w:rPr>
                <w:sz w:val="24"/>
                <w:szCs w:val="24"/>
              </w:rPr>
            </w:pPr>
            <w:r w:rsidRPr="00A261DA">
              <w:rPr>
                <w:sz w:val="24"/>
                <w:szCs w:val="24"/>
              </w:rPr>
              <w:t>Conferencias</w:t>
            </w:r>
          </w:p>
        </w:tc>
        <w:tc>
          <w:tcPr>
            <w:tcW w:w="2693" w:type="dxa"/>
          </w:tcPr>
          <w:p w:rsidR="00A261DA" w:rsidRDefault="00A261DA" w:rsidP="004A39DF">
            <w:pPr>
              <w:jc w:val="center"/>
              <w:rPr>
                <w:sz w:val="24"/>
                <w:szCs w:val="24"/>
              </w:rPr>
            </w:pPr>
            <w:r>
              <w:rPr>
                <w:sz w:val="24"/>
                <w:szCs w:val="24"/>
              </w:rPr>
              <w:t>3</w:t>
            </w:r>
          </w:p>
        </w:tc>
        <w:tc>
          <w:tcPr>
            <w:tcW w:w="2694" w:type="dxa"/>
          </w:tcPr>
          <w:p w:rsidR="00A261DA" w:rsidRDefault="00A261DA" w:rsidP="004A39DF">
            <w:pPr>
              <w:jc w:val="center"/>
              <w:rPr>
                <w:sz w:val="24"/>
                <w:szCs w:val="24"/>
              </w:rPr>
            </w:pPr>
            <w:r>
              <w:rPr>
                <w:sz w:val="24"/>
                <w:szCs w:val="24"/>
              </w:rPr>
              <w:t>237</w:t>
            </w:r>
          </w:p>
        </w:tc>
      </w:tr>
      <w:tr w:rsidR="00A261DA" w:rsidTr="00EF4F20">
        <w:tc>
          <w:tcPr>
            <w:tcW w:w="2551" w:type="dxa"/>
          </w:tcPr>
          <w:p w:rsidR="00A261DA" w:rsidRPr="00A261DA" w:rsidRDefault="00A261DA" w:rsidP="004A39DF">
            <w:pPr>
              <w:jc w:val="center"/>
              <w:rPr>
                <w:sz w:val="24"/>
                <w:szCs w:val="24"/>
              </w:rPr>
            </w:pPr>
            <w:r w:rsidRPr="00A261DA">
              <w:rPr>
                <w:sz w:val="24"/>
                <w:szCs w:val="24"/>
              </w:rPr>
              <w:t>Reuniones</w:t>
            </w:r>
          </w:p>
        </w:tc>
        <w:tc>
          <w:tcPr>
            <w:tcW w:w="2693" w:type="dxa"/>
          </w:tcPr>
          <w:p w:rsidR="00A261DA" w:rsidRDefault="00A261DA" w:rsidP="004A39DF">
            <w:pPr>
              <w:jc w:val="center"/>
              <w:rPr>
                <w:sz w:val="24"/>
                <w:szCs w:val="24"/>
              </w:rPr>
            </w:pPr>
            <w:r>
              <w:rPr>
                <w:sz w:val="24"/>
                <w:szCs w:val="24"/>
              </w:rPr>
              <w:t>6</w:t>
            </w:r>
          </w:p>
        </w:tc>
        <w:tc>
          <w:tcPr>
            <w:tcW w:w="2694" w:type="dxa"/>
          </w:tcPr>
          <w:p w:rsidR="00A261DA" w:rsidRDefault="00A261DA" w:rsidP="004A39DF">
            <w:pPr>
              <w:jc w:val="center"/>
              <w:rPr>
                <w:sz w:val="24"/>
                <w:szCs w:val="24"/>
              </w:rPr>
            </w:pPr>
            <w:r>
              <w:rPr>
                <w:sz w:val="24"/>
                <w:szCs w:val="24"/>
              </w:rPr>
              <w:t>104</w:t>
            </w:r>
          </w:p>
        </w:tc>
      </w:tr>
      <w:tr w:rsidR="0094736A" w:rsidRPr="000A7632" w:rsidTr="00EF4F20">
        <w:tc>
          <w:tcPr>
            <w:tcW w:w="2551" w:type="dxa"/>
          </w:tcPr>
          <w:p w:rsidR="0094736A" w:rsidRPr="000A7632" w:rsidRDefault="0094736A" w:rsidP="004A39DF">
            <w:pPr>
              <w:jc w:val="center"/>
              <w:rPr>
                <w:b/>
                <w:sz w:val="24"/>
                <w:szCs w:val="24"/>
              </w:rPr>
            </w:pPr>
            <w:r w:rsidRPr="000A7632">
              <w:rPr>
                <w:b/>
                <w:sz w:val="24"/>
                <w:szCs w:val="24"/>
              </w:rPr>
              <w:t>TOTAL</w:t>
            </w:r>
          </w:p>
        </w:tc>
        <w:tc>
          <w:tcPr>
            <w:tcW w:w="2693" w:type="dxa"/>
          </w:tcPr>
          <w:p w:rsidR="0094736A" w:rsidRPr="000A7632" w:rsidRDefault="00A261DA" w:rsidP="004A39DF">
            <w:pPr>
              <w:jc w:val="center"/>
              <w:rPr>
                <w:b/>
                <w:sz w:val="24"/>
                <w:szCs w:val="24"/>
              </w:rPr>
            </w:pPr>
            <w:r>
              <w:rPr>
                <w:b/>
                <w:sz w:val="24"/>
                <w:szCs w:val="24"/>
              </w:rPr>
              <w:t>49</w:t>
            </w:r>
          </w:p>
        </w:tc>
        <w:tc>
          <w:tcPr>
            <w:tcW w:w="2694" w:type="dxa"/>
          </w:tcPr>
          <w:p w:rsidR="0094736A" w:rsidRDefault="00A261DA" w:rsidP="00BA09B6">
            <w:pPr>
              <w:tabs>
                <w:tab w:val="left" w:pos="945"/>
                <w:tab w:val="center" w:pos="1251"/>
              </w:tabs>
              <w:jc w:val="center"/>
              <w:rPr>
                <w:b/>
                <w:sz w:val="24"/>
                <w:szCs w:val="24"/>
              </w:rPr>
            </w:pPr>
            <w:r>
              <w:rPr>
                <w:b/>
                <w:sz w:val="24"/>
                <w:szCs w:val="24"/>
              </w:rPr>
              <w:t>2,742</w:t>
            </w:r>
          </w:p>
          <w:p w:rsidR="00B17B33" w:rsidRPr="000A7632" w:rsidRDefault="00B17B33" w:rsidP="004A39DF">
            <w:pPr>
              <w:jc w:val="center"/>
              <w:rPr>
                <w:b/>
                <w:sz w:val="24"/>
                <w:szCs w:val="24"/>
              </w:rPr>
            </w:pPr>
          </w:p>
        </w:tc>
      </w:tr>
    </w:tbl>
    <w:p w:rsidR="0094736A" w:rsidRPr="000A7632" w:rsidRDefault="0094736A" w:rsidP="0094736A">
      <w:pPr>
        <w:jc w:val="center"/>
        <w:rPr>
          <w:rFonts w:ascii="Times New Roman" w:hAnsi="Times New Roman" w:cs="Times New Roman"/>
          <w:b/>
          <w:sz w:val="24"/>
          <w:szCs w:val="24"/>
        </w:rPr>
      </w:pPr>
    </w:p>
    <w:p w:rsidR="0094736A" w:rsidRDefault="0094736A" w:rsidP="0094736A">
      <w:pPr>
        <w:jc w:val="both"/>
        <w:rPr>
          <w:rFonts w:ascii="Times New Roman" w:hAnsi="Times New Roman" w:cs="Times New Roman"/>
          <w:sz w:val="24"/>
          <w:szCs w:val="24"/>
        </w:rPr>
      </w:pPr>
    </w:p>
    <w:p w:rsidR="00B17B33" w:rsidRDefault="00B17B33" w:rsidP="0094736A">
      <w:pPr>
        <w:jc w:val="both"/>
        <w:rPr>
          <w:rFonts w:ascii="Times New Roman" w:hAnsi="Times New Roman" w:cs="Times New Roman"/>
          <w:sz w:val="24"/>
          <w:szCs w:val="24"/>
        </w:rPr>
      </w:pPr>
    </w:p>
    <w:p w:rsidR="0094736A" w:rsidRPr="009526F6" w:rsidRDefault="0094736A" w:rsidP="0094736A">
      <w:pPr>
        <w:spacing w:line="480" w:lineRule="auto"/>
        <w:jc w:val="both"/>
        <w:rPr>
          <w:rFonts w:ascii="Times New Roman" w:hAnsi="Times New Roman" w:cs="Times New Roman"/>
          <w:b/>
          <w:color w:val="548DD4" w:themeColor="text2" w:themeTint="99"/>
          <w:sz w:val="28"/>
          <w:szCs w:val="28"/>
          <w:lang w:val="es-DO"/>
        </w:rPr>
      </w:pPr>
      <w:r w:rsidRPr="009526F6">
        <w:rPr>
          <w:rFonts w:ascii="Times New Roman" w:eastAsia="Times New Roman" w:hAnsi="Times New Roman" w:cs="Times New Roman"/>
          <w:b/>
          <w:color w:val="548DD4" w:themeColor="text2" w:themeTint="99"/>
          <w:sz w:val="28"/>
          <w:szCs w:val="28"/>
          <w:lang w:val="es-DO" w:eastAsia="es-DO"/>
        </w:rPr>
        <w:t>D</w:t>
      </w:r>
      <w:r w:rsidR="00E75D6C">
        <w:rPr>
          <w:rFonts w:ascii="Times New Roman" w:eastAsia="Times New Roman" w:hAnsi="Times New Roman" w:cs="Times New Roman"/>
          <w:b/>
          <w:color w:val="548DD4" w:themeColor="text2" w:themeTint="99"/>
          <w:sz w:val="28"/>
          <w:szCs w:val="28"/>
          <w:lang w:val="es-DO" w:eastAsia="es-DO"/>
        </w:rPr>
        <w:t>EPARTAMENTO</w:t>
      </w:r>
      <w:r w:rsidR="00E97200" w:rsidRPr="009526F6">
        <w:rPr>
          <w:rFonts w:ascii="Times New Roman" w:eastAsia="Times New Roman" w:hAnsi="Times New Roman" w:cs="Times New Roman"/>
          <w:b/>
          <w:color w:val="548DD4" w:themeColor="text2" w:themeTint="99"/>
          <w:sz w:val="28"/>
          <w:szCs w:val="28"/>
          <w:lang w:val="es-DO" w:eastAsia="es-DO"/>
        </w:rPr>
        <w:t xml:space="preserve"> REGIONAL ESTE </w:t>
      </w:r>
      <w:r w:rsidRPr="009526F6">
        <w:rPr>
          <w:rFonts w:ascii="Times New Roman" w:eastAsia="Times New Roman" w:hAnsi="Times New Roman" w:cs="Times New Roman"/>
          <w:b/>
          <w:color w:val="548DD4" w:themeColor="text2" w:themeTint="99"/>
          <w:sz w:val="28"/>
          <w:szCs w:val="28"/>
          <w:lang w:val="es-DO" w:eastAsia="es-DO"/>
        </w:rPr>
        <w:t xml:space="preserve"> – L</w:t>
      </w:r>
      <w:r w:rsidR="00E97200" w:rsidRPr="009526F6">
        <w:rPr>
          <w:rFonts w:ascii="Times New Roman" w:eastAsia="Times New Roman" w:hAnsi="Times New Roman" w:cs="Times New Roman"/>
          <w:b/>
          <w:color w:val="548DD4" w:themeColor="text2" w:themeTint="99"/>
          <w:sz w:val="28"/>
          <w:szCs w:val="28"/>
          <w:lang w:val="es-DO" w:eastAsia="es-DO"/>
        </w:rPr>
        <w:t>A ROMANA</w:t>
      </w:r>
    </w:p>
    <w:p w:rsidR="0094736A" w:rsidRPr="00753E07" w:rsidRDefault="0094736A" w:rsidP="0094736A">
      <w:pPr>
        <w:rPr>
          <w:rFonts w:ascii="Times New Roman" w:hAnsi="Times New Roman" w:cs="Times New Roman"/>
          <w:sz w:val="24"/>
          <w:szCs w:val="24"/>
        </w:rPr>
      </w:pPr>
    </w:p>
    <w:p w:rsidR="00B20793" w:rsidRDefault="00AD7C72" w:rsidP="00B20793">
      <w:pPr>
        <w:spacing w:line="480" w:lineRule="auto"/>
        <w:ind w:firstLine="709"/>
        <w:jc w:val="both"/>
        <w:rPr>
          <w:rFonts w:ascii="Times New Roman" w:hAnsi="Times New Roman"/>
          <w:sz w:val="24"/>
          <w:szCs w:val="24"/>
        </w:rPr>
      </w:pPr>
      <w:r>
        <w:rPr>
          <w:rFonts w:ascii="Times New Roman" w:hAnsi="Times New Roman"/>
          <w:sz w:val="24"/>
          <w:szCs w:val="24"/>
          <w:lang w:val="es-DO"/>
        </w:rPr>
        <w:t xml:space="preserve">El Departamento Regional Este </w:t>
      </w:r>
      <w:r w:rsidR="008D15BC">
        <w:rPr>
          <w:rFonts w:ascii="Times New Roman" w:hAnsi="Times New Roman"/>
          <w:sz w:val="24"/>
          <w:szCs w:val="24"/>
          <w:lang w:val="es-DO"/>
        </w:rPr>
        <w:t>está</w:t>
      </w:r>
      <w:r w:rsidR="00A261DA">
        <w:rPr>
          <w:rFonts w:ascii="Times New Roman" w:hAnsi="Times New Roman"/>
          <w:sz w:val="24"/>
          <w:szCs w:val="24"/>
          <w:lang w:val="es-DO"/>
        </w:rPr>
        <w:t xml:space="preserve"> ubicado</w:t>
      </w:r>
      <w:r>
        <w:rPr>
          <w:rFonts w:ascii="Times New Roman" w:hAnsi="Times New Roman"/>
          <w:sz w:val="24"/>
          <w:szCs w:val="24"/>
          <w:lang w:val="es-DO"/>
        </w:rPr>
        <w:t xml:space="preserve"> en La Romana,</w:t>
      </w:r>
      <w:r w:rsidRPr="00D37A63">
        <w:rPr>
          <w:rFonts w:ascii="Times New Roman" w:hAnsi="Times New Roman"/>
          <w:sz w:val="24"/>
          <w:szCs w:val="24"/>
          <w:lang w:val="es-DO"/>
        </w:rPr>
        <w:t xml:space="preserve"> es</w:t>
      </w:r>
      <w:r w:rsidRPr="00D37A63">
        <w:rPr>
          <w:rFonts w:ascii="Times New Roman" w:hAnsi="Times New Roman"/>
          <w:sz w:val="24"/>
          <w:szCs w:val="24"/>
        </w:rPr>
        <w:t xml:space="preserve"> la representación del Consejo Nacional de Drogas en</w:t>
      </w:r>
      <w:r w:rsidR="008D15BC">
        <w:rPr>
          <w:rFonts w:ascii="Times New Roman" w:hAnsi="Times New Roman"/>
          <w:sz w:val="24"/>
          <w:szCs w:val="24"/>
        </w:rPr>
        <w:t xml:space="preserve"> cuatro</w:t>
      </w:r>
      <w:r w:rsidRPr="00D37A63">
        <w:rPr>
          <w:rFonts w:ascii="Times New Roman" w:hAnsi="Times New Roman"/>
          <w:sz w:val="24"/>
          <w:szCs w:val="24"/>
        </w:rPr>
        <w:t xml:space="preserve"> Provincias</w:t>
      </w:r>
      <w:r>
        <w:rPr>
          <w:rFonts w:ascii="Times New Roman" w:hAnsi="Times New Roman"/>
          <w:sz w:val="24"/>
          <w:szCs w:val="24"/>
        </w:rPr>
        <w:t xml:space="preserve"> de la </w:t>
      </w:r>
      <w:r w:rsidR="008D15BC">
        <w:rPr>
          <w:rFonts w:ascii="Times New Roman" w:hAnsi="Times New Roman"/>
          <w:sz w:val="24"/>
          <w:szCs w:val="24"/>
        </w:rPr>
        <w:t>Región Sureste</w:t>
      </w:r>
      <w:r w:rsidR="00B20793">
        <w:rPr>
          <w:rFonts w:ascii="Times New Roman" w:hAnsi="Times New Roman"/>
          <w:sz w:val="24"/>
          <w:szCs w:val="24"/>
        </w:rPr>
        <w:t xml:space="preserve"> las cuales son</w:t>
      </w:r>
      <w:r w:rsidR="00B20793" w:rsidRPr="00D37A63">
        <w:rPr>
          <w:rFonts w:ascii="Times New Roman" w:hAnsi="Times New Roman"/>
          <w:sz w:val="24"/>
          <w:szCs w:val="24"/>
        </w:rPr>
        <w:t xml:space="preserve">: </w:t>
      </w:r>
      <w:r w:rsidR="00B20793">
        <w:rPr>
          <w:rFonts w:ascii="Times New Roman" w:hAnsi="Times New Roman"/>
          <w:sz w:val="24"/>
          <w:szCs w:val="24"/>
        </w:rPr>
        <w:t>San Pedro de Macorís</w:t>
      </w:r>
      <w:r w:rsidR="00B20793" w:rsidRPr="00D37A63">
        <w:rPr>
          <w:rFonts w:ascii="Times New Roman" w:hAnsi="Times New Roman"/>
          <w:sz w:val="24"/>
          <w:szCs w:val="24"/>
        </w:rPr>
        <w:t xml:space="preserve">, </w:t>
      </w:r>
      <w:r w:rsidR="00B20793">
        <w:rPr>
          <w:rFonts w:ascii="Times New Roman" w:hAnsi="Times New Roman"/>
          <w:sz w:val="24"/>
          <w:szCs w:val="24"/>
        </w:rPr>
        <w:t>Hato Mayor,</w:t>
      </w:r>
      <w:r w:rsidR="008D15BC">
        <w:rPr>
          <w:rFonts w:ascii="Times New Roman" w:hAnsi="Times New Roman"/>
          <w:sz w:val="24"/>
          <w:szCs w:val="24"/>
        </w:rPr>
        <w:t xml:space="preserve"> El Seibo y La Altagracia,</w:t>
      </w:r>
      <w:r w:rsidR="00B20793" w:rsidRPr="00D37A63">
        <w:rPr>
          <w:rFonts w:ascii="Times New Roman" w:hAnsi="Times New Roman"/>
          <w:sz w:val="24"/>
          <w:szCs w:val="24"/>
        </w:rPr>
        <w:t xml:space="preserve"> cuyo objetivo es desarrollar las políticas trazadas por la sede central en esas provincias, en donde se imparten</w:t>
      </w:r>
      <w:r w:rsidR="00B20793">
        <w:rPr>
          <w:rFonts w:ascii="Times New Roman" w:hAnsi="Times New Roman"/>
          <w:sz w:val="24"/>
          <w:szCs w:val="24"/>
        </w:rPr>
        <w:t xml:space="preserve"> jornadas de</w:t>
      </w:r>
      <w:r w:rsidR="004E21E1">
        <w:rPr>
          <w:rFonts w:ascii="Times New Roman" w:hAnsi="Times New Roman"/>
          <w:sz w:val="24"/>
          <w:szCs w:val="24"/>
        </w:rPr>
        <w:t xml:space="preserve"> prevención y sensibilización, charlas de p</w:t>
      </w:r>
      <w:r w:rsidR="00B20793">
        <w:rPr>
          <w:rFonts w:ascii="Times New Roman" w:hAnsi="Times New Roman"/>
          <w:sz w:val="24"/>
          <w:szCs w:val="24"/>
        </w:rPr>
        <w:t xml:space="preserve">revención, reuniones </w:t>
      </w:r>
      <w:r w:rsidR="00B20793" w:rsidRPr="00D37A63">
        <w:rPr>
          <w:rFonts w:ascii="Times New Roman" w:hAnsi="Times New Roman"/>
          <w:sz w:val="24"/>
          <w:szCs w:val="24"/>
        </w:rPr>
        <w:t xml:space="preserve">y </w:t>
      </w:r>
      <w:r w:rsidR="00B20793">
        <w:rPr>
          <w:rFonts w:ascii="Times New Roman" w:hAnsi="Times New Roman"/>
          <w:sz w:val="24"/>
          <w:szCs w:val="24"/>
        </w:rPr>
        <w:t>c</w:t>
      </w:r>
      <w:r w:rsidR="00B20793" w:rsidRPr="00D37A63">
        <w:rPr>
          <w:rFonts w:ascii="Times New Roman" w:hAnsi="Times New Roman"/>
          <w:sz w:val="24"/>
          <w:szCs w:val="24"/>
        </w:rPr>
        <w:t>onferencias dirigidas al Sector Educativo, Comunitario, Deportivo y Empresarial</w:t>
      </w:r>
      <w:r w:rsidR="00B20793">
        <w:rPr>
          <w:rFonts w:ascii="Times New Roman" w:hAnsi="Times New Roman"/>
          <w:sz w:val="24"/>
          <w:szCs w:val="24"/>
        </w:rPr>
        <w:t xml:space="preserve">, </w:t>
      </w:r>
      <w:r w:rsidR="00B90694">
        <w:rPr>
          <w:rFonts w:ascii="Times New Roman" w:hAnsi="Times New Roman"/>
          <w:sz w:val="24"/>
          <w:szCs w:val="24"/>
        </w:rPr>
        <w:t xml:space="preserve">para crear conciencia ciudadana sobre los problemas del consumo de sustancias psicoactivas y </w:t>
      </w:r>
      <w:r w:rsidR="00B20793">
        <w:rPr>
          <w:rFonts w:ascii="Times New Roman" w:hAnsi="Times New Roman"/>
          <w:sz w:val="24"/>
          <w:szCs w:val="24"/>
        </w:rPr>
        <w:t>multipli</w:t>
      </w:r>
      <w:r w:rsidR="00B90694">
        <w:rPr>
          <w:rFonts w:ascii="Times New Roman" w:hAnsi="Times New Roman"/>
          <w:sz w:val="24"/>
          <w:szCs w:val="24"/>
        </w:rPr>
        <w:t>car los conocimientosadquiridos y lo apliquen en su diario vivir.</w:t>
      </w:r>
    </w:p>
    <w:p w:rsidR="00B20793" w:rsidRDefault="00B20793" w:rsidP="00B20793">
      <w:pPr>
        <w:spacing w:line="480" w:lineRule="auto"/>
        <w:ind w:firstLine="709"/>
        <w:jc w:val="both"/>
        <w:rPr>
          <w:rFonts w:ascii="Times New Roman" w:hAnsi="Times New Roman"/>
          <w:sz w:val="24"/>
          <w:szCs w:val="24"/>
        </w:rPr>
      </w:pPr>
    </w:p>
    <w:p w:rsidR="00323145" w:rsidRPr="00336A6F" w:rsidRDefault="00F40A9F" w:rsidP="00EF4F20">
      <w:pPr>
        <w:spacing w:line="480" w:lineRule="auto"/>
        <w:ind w:firstLine="709"/>
        <w:jc w:val="both"/>
        <w:rPr>
          <w:rFonts w:ascii="Times New Roman" w:hAnsi="Times New Roman" w:cs="Times New Roman"/>
          <w:sz w:val="24"/>
          <w:szCs w:val="24"/>
        </w:rPr>
      </w:pPr>
      <w:r w:rsidRPr="00BF1055">
        <w:rPr>
          <w:rFonts w:ascii="Times New Roman" w:hAnsi="Times New Roman" w:cs="Times New Roman"/>
          <w:sz w:val="24"/>
          <w:szCs w:val="24"/>
        </w:rPr>
        <w:t xml:space="preserve">Durante los meses </w:t>
      </w:r>
      <w:r w:rsidR="00CE266E">
        <w:rPr>
          <w:rFonts w:ascii="Times New Roman" w:hAnsi="Times New Roman" w:cs="Times New Roman"/>
          <w:sz w:val="24"/>
          <w:szCs w:val="24"/>
        </w:rPr>
        <w:t>febrero</w:t>
      </w:r>
      <w:r w:rsidR="00902D30">
        <w:rPr>
          <w:rFonts w:ascii="Times New Roman" w:hAnsi="Times New Roman" w:cs="Times New Roman"/>
          <w:sz w:val="24"/>
          <w:szCs w:val="24"/>
        </w:rPr>
        <w:t>–noviembre del año 2017</w:t>
      </w:r>
      <w:r>
        <w:rPr>
          <w:rFonts w:ascii="Times New Roman" w:hAnsi="Times New Roman" w:cs="Times New Roman"/>
          <w:sz w:val="24"/>
          <w:szCs w:val="24"/>
        </w:rPr>
        <w:t xml:space="preserve">, se efectuaron </w:t>
      </w:r>
      <w:r w:rsidR="00B90694">
        <w:rPr>
          <w:rFonts w:ascii="Times New Roman" w:hAnsi="Times New Roman" w:cs="Times New Roman"/>
          <w:sz w:val="24"/>
          <w:szCs w:val="24"/>
        </w:rPr>
        <w:t>43</w:t>
      </w:r>
      <w:r>
        <w:rPr>
          <w:rFonts w:ascii="Times New Roman" w:hAnsi="Times New Roman" w:cs="Times New Roman"/>
          <w:sz w:val="24"/>
          <w:szCs w:val="24"/>
        </w:rPr>
        <w:t xml:space="preserve">actividades de prevención de drogas </w:t>
      </w:r>
      <w:r w:rsidR="00B90694">
        <w:rPr>
          <w:rFonts w:ascii="Times New Roman" w:hAnsi="Times New Roman" w:cs="Times New Roman"/>
          <w:sz w:val="24"/>
          <w:szCs w:val="24"/>
        </w:rPr>
        <w:t>a empleados de empresas públicas y privadas</w:t>
      </w:r>
      <w:r w:rsidR="006F7068">
        <w:rPr>
          <w:rFonts w:ascii="Times New Roman" w:hAnsi="Times New Roman" w:cs="Times New Roman"/>
          <w:sz w:val="24"/>
          <w:szCs w:val="24"/>
        </w:rPr>
        <w:t xml:space="preserve">, </w:t>
      </w:r>
      <w:r>
        <w:rPr>
          <w:rFonts w:ascii="Times New Roman" w:hAnsi="Times New Roman" w:cs="Times New Roman"/>
          <w:sz w:val="24"/>
          <w:szCs w:val="24"/>
        </w:rPr>
        <w:t xml:space="preserve">en la comunidad, </w:t>
      </w:r>
      <w:r w:rsidR="006F7068">
        <w:rPr>
          <w:rFonts w:ascii="Times New Roman" w:hAnsi="Times New Roman" w:cs="Times New Roman"/>
          <w:sz w:val="24"/>
          <w:szCs w:val="24"/>
        </w:rPr>
        <w:t>en escuelas y colegios</w:t>
      </w:r>
      <w:r w:rsidR="00B90694">
        <w:rPr>
          <w:rFonts w:ascii="Times New Roman" w:hAnsi="Times New Roman" w:cs="Times New Roman"/>
          <w:sz w:val="24"/>
          <w:szCs w:val="24"/>
        </w:rPr>
        <w:t xml:space="preserve"> y </w:t>
      </w:r>
      <w:r>
        <w:rPr>
          <w:rFonts w:ascii="Times New Roman" w:hAnsi="Times New Roman" w:cs="Times New Roman"/>
          <w:sz w:val="24"/>
          <w:szCs w:val="24"/>
        </w:rPr>
        <w:t xml:space="preserve">a </w:t>
      </w:r>
      <w:r w:rsidR="00B90694">
        <w:rPr>
          <w:rFonts w:ascii="Times New Roman" w:hAnsi="Times New Roman" w:cs="Times New Roman"/>
          <w:sz w:val="24"/>
          <w:szCs w:val="24"/>
        </w:rPr>
        <w:t>dirigentesdeportistas, con un total de 2,647</w:t>
      </w:r>
      <w:r>
        <w:rPr>
          <w:rFonts w:ascii="Times New Roman" w:hAnsi="Times New Roman" w:cs="Times New Roman"/>
          <w:sz w:val="24"/>
          <w:szCs w:val="24"/>
        </w:rPr>
        <w:t xml:space="preserve"> personas.</w:t>
      </w:r>
      <w:r w:rsidR="0094736A" w:rsidRPr="00336A6F">
        <w:rPr>
          <w:rFonts w:ascii="Times New Roman" w:hAnsi="Times New Roman" w:cs="Times New Roman"/>
          <w:sz w:val="24"/>
          <w:szCs w:val="24"/>
        </w:rPr>
        <w:t>Dichas actividades se han distribuido de la siguiente manera:</w:t>
      </w:r>
    </w:p>
    <w:p w:rsidR="0094736A" w:rsidRPr="00EF4F20" w:rsidRDefault="00B90694" w:rsidP="0094736A">
      <w:pPr>
        <w:pStyle w:val="Prrafodelista"/>
        <w:numPr>
          <w:ilvl w:val="0"/>
          <w:numId w:val="9"/>
        </w:numPr>
        <w:spacing w:line="480" w:lineRule="auto"/>
        <w:jc w:val="both"/>
        <w:rPr>
          <w:rFonts w:ascii="Times New Roman" w:hAnsi="Times New Roman"/>
          <w:b/>
          <w:sz w:val="24"/>
          <w:szCs w:val="24"/>
        </w:rPr>
      </w:pPr>
      <w:r>
        <w:rPr>
          <w:rFonts w:ascii="Times New Roman" w:hAnsi="Times New Roman"/>
          <w:b/>
          <w:sz w:val="24"/>
          <w:szCs w:val="24"/>
          <w:lang w:val="es-ES"/>
        </w:rPr>
        <w:lastRenderedPageBreak/>
        <w:t xml:space="preserve">Charlas </w:t>
      </w:r>
      <w:r w:rsidR="00C34070">
        <w:rPr>
          <w:rFonts w:ascii="Times New Roman" w:hAnsi="Times New Roman"/>
          <w:b/>
          <w:sz w:val="24"/>
          <w:szCs w:val="24"/>
          <w:lang w:val="es-ES"/>
        </w:rPr>
        <w:t>y Jornadas d</w:t>
      </w:r>
      <w:r>
        <w:rPr>
          <w:rFonts w:ascii="Times New Roman" w:hAnsi="Times New Roman"/>
          <w:b/>
          <w:sz w:val="24"/>
          <w:szCs w:val="24"/>
          <w:lang w:val="es-ES"/>
        </w:rPr>
        <w:t xml:space="preserve">e </w:t>
      </w:r>
      <w:r w:rsidR="00C10B4D">
        <w:rPr>
          <w:rFonts w:ascii="Times New Roman" w:hAnsi="Times New Roman"/>
          <w:b/>
          <w:sz w:val="24"/>
          <w:szCs w:val="24"/>
          <w:lang w:val="es-ES"/>
        </w:rPr>
        <w:t>Prevenciónen el Ámbito Educativo</w:t>
      </w:r>
      <w:r w:rsidR="0094736A" w:rsidRPr="008E6443">
        <w:rPr>
          <w:rFonts w:ascii="Times New Roman" w:hAnsi="Times New Roman"/>
          <w:b/>
          <w:sz w:val="24"/>
          <w:szCs w:val="24"/>
        </w:rPr>
        <w:t>.</w:t>
      </w:r>
      <w:r w:rsidRPr="00B90694">
        <w:rPr>
          <w:rFonts w:ascii="Times New Roman" w:hAnsi="Times New Roman"/>
          <w:sz w:val="24"/>
          <w:szCs w:val="24"/>
        </w:rPr>
        <w:t>Tienen el objetivo de</w:t>
      </w:r>
      <w:r w:rsidR="009A3A96" w:rsidRPr="009A3A96">
        <w:rPr>
          <w:rFonts w:ascii="Times New Roman" w:hAnsi="Times New Roman"/>
          <w:sz w:val="24"/>
          <w:szCs w:val="24"/>
        </w:rPr>
        <w:t xml:space="preserve"> sensibilizar y prevenir sobre </w:t>
      </w:r>
      <w:r>
        <w:rPr>
          <w:rFonts w:ascii="Times New Roman" w:hAnsi="Times New Roman"/>
          <w:sz w:val="24"/>
          <w:szCs w:val="24"/>
        </w:rPr>
        <w:t xml:space="preserve">el consumo de sustancias psicoactivas y </w:t>
      </w:r>
      <w:r w:rsidR="009A3A96" w:rsidRPr="009A3A96">
        <w:rPr>
          <w:rFonts w:ascii="Times New Roman" w:hAnsi="Times New Roman"/>
          <w:sz w:val="24"/>
          <w:szCs w:val="24"/>
        </w:rPr>
        <w:t>sus efectos y consecuencias</w:t>
      </w:r>
      <w:r>
        <w:rPr>
          <w:rFonts w:ascii="Times New Roman" w:hAnsi="Times New Roman"/>
          <w:b/>
          <w:sz w:val="24"/>
          <w:szCs w:val="24"/>
        </w:rPr>
        <w:t xml:space="preserve">, </w:t>
      </w:r>
      <w:r w:rsidRPr="00C10B4D">
        <w:rPr>
          <w:rFonts w:ascii="Times New Roman" w:hAnsi="Times New Roman"/>
          <w:sz w:val="24"/>
          <w:szCs w:val="24"/>
        </w:rPr>
        <w:t xml:space="preserve">en total </w:t>
      </w:r>
      <w:r w:rsidR="009A3A96">
        <w:rPr>
          <w:rFonts w:ascii="Times New Roman" w:hAnsi="Times New Roman"/>
          <w:sz w:val="24"/>
          <w:szCs w:val="24"/>
        </w:rPr>
        <w:t>s</w:t>
      </w:r>
      <w:r w:rsidR="0050382F" w:rsidRPr="008E6443">
        <w:rPr>
          <w:rFonts w:ascii="Times New Roman" w:hAnsi="Times New Roman"/>
          <w:sz w:val="24"/>
          <w:szCs w:val="24"/>
        </w:rPr>
        <w:t xml:space="preserve">e realizaron </w:t>
      </w:r>
      <w:r w:rsidR="00C10B4D">
        <w:rPr>
          <w:rFonts w:ascii="Times New Roman" w:hAnsi="Times New Roman"/>
          <w:sz w:val="24"/>
          <w:szCs w:val="24"/>
        </w:rPr>
        <w:t>13</w:t>
      </w:r>
      <w:r w:rsidR="009A3A96">
        <w:rPr>
          <w:rFonts w:ascii="Times New Roman" w:hAnsi="Times New Roman"/>
          <w:sz w:val="24"/>
          <w:szCs w:val="24"/>
        </w:rPr>
        <w:t xml:space="preserve"> actividades en</w:t>
      </w:r>
      <w:r w:rsidR="00C10B4D">
        <w:rPr>
          <w:rFonts w:ascii="Times New Roman" w:hAnsi="Times New Roman"/>
          <w:sz w:val="24"/>
          <w:szCs w:val="24"/>
        </w:rPr>
        <w:t xml:space="preserve"> el Colegio Luz para Todos,la Escuela V</w:t>
      </w:r>
      <w:r w:rsidR="009A3A96">
        <w:rPr>
          <w:rFonts w:ascii="Times New Roman" w:hAnsi="Times New Roman"/>
          <w:sz w:val="24"/>
          <w:szCs w:val="24"/>
        </w:rPr>
        <w:t xml:space="preserve">ocacional de las Fuerzas Armadas y la </w:t>
      </w:r>
      <w:r w:rsidR="007B2157">
        <w:rPr>
          <w:rFonts w:ascii="Times New Roman" w:hAnsi="Times New Roman"/>
          <w:sz w:val="24"/>
          <w:szCs w:val="24"/>
        </w:rPr>
        <w:t>Policía</w:t>
      </w:r>
      <w:r w:rsidR="009A3A96">
        <w:rPr>
          <w:rFonts w:ascii="Times New Roman" w:hAnsi="Times New Roman"/>
          <w:sz w:val="24"/>
          <w:szCs w:val="24"/>
        </w:rPr>
        <w:t xml:space="preserve"> Nacional, </w:t>
      </w:r>
      <w:r w:rsidR="00C10B4D">
        <w:rPr>
          <w:rFonts w:ascii="Times New Roman" w:hAnsi="Times New Roman"/>
          <w:sz w:val="24"/>
          <w:szCs w:val="24"/>
        </w:rPr>
        <w:t>Colegio Dr. Huffman, Escuela Billy Grant, Centro Técnico de Desarrollo Integral “Prof. Natividad Santana, Fundación El Peregrino y en la Escuela San Pedro Calasanz</w:t>
      </w:r>
      <w:r w:rsidR="007B2157">
        <w:rPr>
          <w:rFonts w:ascii="Times New Roman" w:hAnsi="Times New Roman"/>
          <w:sz w:val="24"/>
          <w:szCs w:val="24"/>
        </w:rPr>
        <w:t>,</w:t>
      </w:r>
      <w:r w:rsidR="00C10B4D">
        <w:rPr>
          <w:rFonts w:ascii="Times New Roman" w:hAnsi="Times New Roman"/>
          <w:sz w:val="24"/>
          <w:szCs w:val="24"/>
        </w:rPr>
        <w:t>con la participación de 957</w:t>
      </w:r>
      <w:r w:rsidR="0094736A" w:rsidRPr="008E6443">
        <w:rPr>
          <w:rFonts w:ascii="Times New Roman" w:hAnsi="Times New Roman"/>
          <w:sz w:val="24"/>
          <w:szCs w:val="24"/>
        </w:rPr>
        <w:t xml:space="preserve"> personas.</w:t>
      </w:r>
    </w:p>
    <w:p w:rsidR="00B47C81" w:rsidRPr="00EF4F20" w:rsidRDefault="00C10B4D" w:rsidP="00EF4F20">
      <w:pPr>
        <w:pStyle w:val="Prrafodelista"/>
        <w:numPr>
          <w:ilvl w:val="0"/>
          <w:numId w:val="9"/>
        </w:numPr>
        <w:spacing w:line="480" w:lineRule="auto"/>
        <w:jc w:val="both"/>
        <w:rPr>
          <w:rFonts w:ascii="Times New Roman" w:hAnsi="Times New Roman"/>
          <w:b/>
          <w:sz w:val="24"/>
          <w:szCs w:val="24"/>
        </w:rPr>
      </w:pPr>
      <w:r>
        <w:rPr>
          <w:rFonts w:ascii="Times New Roman" w:hAnsi="Times New Roman"/>
          <w:b/>
          <w:sz w:val="24"/>
          <w:szCs w:val="24"/>
        </w:rPr>
        <w:t>Jornadas de Prevención en el Ámbito Comunitario</w:t>
      </w:r>
      <w:r w:rsidR="0094736A" w:rsidRPr="007B2157">
        <w:rPr>
          <w:rFonts w:ascii="Times New Roman" w:hAnsi="Times New Roman"/>
          <w:b/>
          <w:sz w:val="24"/>
          <w:szCs w:val="24"/>
        </w:rPr>
        <w:t>.</w:t>
      </w:r>
      <w:r w:rsidR="007B2157" w:rsidRPr="00B47C81">
        <w:rPr>
          <w:rFonts w:ascii="Times New Roman" w:hAnsi="Times New Roman"/>
          <w:sz w:val="24"/>
          <w:szCs w:val="24"/>
        </w:rPr>
        <w:t>Con el propósito de orientar</w:t>
      </w:r>
      <w:r>
        <w:rPr>
          <w:rFonts w:ascii="Times New Roman" w:hAnsi="Times New Roman"/>
          <w:sz w:val="24"/>
          <w:szCs w:val="24"/>
        </w:rPr>
        <w:t xml:space="preserve"> a los </w:t>
      </w:r>
      <w:r w:rsidR="00993B9E">
        <w:rPr>
          <w:rFonts w:ascii="Times New Roman" w:hAnsi="Times New Roman"/>
          <w:sz w:val="24"/>
          <w:szCs w:val="24"/>
        </w:rPr>
        <w:t>líderes</w:t>
      </w:r>
      <w:r w:rsidR="00186E17">
        <w:rPr>
          <w:rFonts w:ascii="Times New Roman" w:hAnsi="Times New Roman"/>
          <w:sz w:val="24"/>
          <w:szCs w:val="24"/>
        </w:rPr>
        <w:t xml:space="preserve">comunitarios </w:t>
      </w:r>
      <w:r>
        <w:rPr>
          <w:rFonts w:ascii="Times New Roman" w:hAnsi="Times New Roman"/>
          <w:sz w:val="24"/>
          <w:szCs w:val="24"/>
        </w:rPr>
        <w:t>y personas voluntarias de la comunidad sobre los efectos y consecuencias del consumo de sustancias psicoactivas e identificar los tipos</w:t>
      </w:r>
      <w:r w:rsidR="00993B9E">
        <w:rPr>
          <w:rFonts w:ascii="Times New Roman" w:hAnsi="Times New Roman"/>
          <w:sz w:val="24"/>
          <w:szCs w:val="24"/>
        </w:rPr>
        <w:t xml:space="preserve"> de drogas se realizaron 9 actividades a </w:t>
      </w:r>
      <w:r w:rsidR="00DC5B81">
        <w:rPr>
          <w:rFonts w:ascii="Times New Roman" w:hAnsi="Times New Roman"/>
          <w:sz w:val="24"/>
          <w:szCs w:val="24"/>
        </w:rPr>
        <w:t>líderes</w:t>
      </w:r>
      <w:r w:rsidR="00993B9E">
        <w:rPr>
          <w:rFonts w:ascii="Times New Roman" w:hAnsi="Times New Roman"/>
          <w:sz w:val="24"/>
          <w:szCs w:val="24"/>
        </w:rPr>
        <w:t xml:space="preserve"> comunitarios y miembros de Guardianes Voluntarios, en el Club Rotario, Inc., Fundación Mir Esperanza, Hermanos Feligreses de la Iglesia de Cristo Sion, Fundación Ecológica Rio Chavón y en el Encuentro Familiar y Conversatorio Preventivo del Colegio Santa Rosa de Lima con un total de 550 participantes.</w:t>
      </w:r>
    </w:p>
    <w:p w:rsidR="007C7EC8" w:rsidRPr="00323145" w:rsidRDefault="00B47C81" w:rsidP="008224B8">
      <w:pPr>
        <w:pStyle w:val="Prrafodelista"/>
        <w:numPr>
          <w:ilvl w:val="0"/>
          <w:numId w:val="9"/>
        </w:numPr>
        <w:spacing w:line="480" w:lineRule="auto"/>
        <w:jc w:val="both"/>
        <w:rPr>
          <w:rFonts w:ascii="Times New Roman" w:hAnsi="Times New Roman"/>
          <w:b/>
          <w:sz w:val="24"/>
          <w:szCs w:val="24"/>
        </w:rPr>
      </w:pPr>
      <w:r>
        <w:rPr>
          <w:rFonts w:ascii="Times New Roman" w:hAnsi="Times New Roman"/>
          <w:b/>
          <w:sz w:val="24"/>
          <w:szCs w:val="24"/>
        </w:rPr>
        <w:t>Charlas de Prevención</w:t>
      </w:r>
      <w:r w:rsidR="00993B9E">
        <w:rPr>
          <w:rFonts w:ascii="Times New Roman" w:hAnsi="Times New Roman"/>
          <w:b/>
          <w:sz w:val="24"/>
          <w:szCs w:val="24"/>
        </w:rPr>
        <w:t xml:space="preserve"> en el Ámbito Deportivo.</w:t>
      </w:r>
      <w:r w:rsidR="003A6123">
        <w:rPr>
          <w:rFonts w:ascii="Times New Roman" w:hAnsi="Times New Roman"/>
          <w:sz w:val="24"/>
          <w:szCs w:val="24"/>
        </w:rPr>
        <w:t>C</w:t>
      </w:r>
      <w:r w:rsidR="0094736A" w:rsidRPr="00B47C81">
        <w:rPr>
          <w:rFonts w:ascii="Times New Roman" w:hAnsi="Times New Roman"/>
          <w:sz w:val="24"/>
          <w:szCs w:val="24"/>
        </w:rPr>
        <w:t xml:space="preserve">on el objetivo de prevenir y sensibilizar a </w:t>
      </w:r>
      <w:r w:rsidR="003203EC">
        <w:rPr>
          <w:rFonts w:ascii="Times New Roman" w:hAnsi="Times New Roman"/>
          <w:sz w:val="24"/>
          <w:szCs w:val="24"/>
        </w:rPr>
        <w:t>los atletas, deportistas y dirigentes deportivos</w:t>
      </w:r>
      <w:r w:rsidR="0094736A" w:rsidRPr="00B47C81">
        <w:rPr>
          <w:rFonts w:ascii="Times New Roman" w:hAnsi="Times New Roman"/>
          <w:sz w:val="24"/>
          <w:szCs w:val="24"/>
        </w:rPr>
        <w:t xml:space="preserve"> sobre los aspecto</w:t>
      </w:r>
      <w:r w:rsidR="00BD3283">
        <w:rPr>
          <w:rFonts w:ascii="Times New Roman" w:hAnsi="Times New Roman"/>
          <w:sz w:val="24"/>
          <w:szCs w:val="24"/>
        </w:rPr>
        <w:t xml:space="preserve">s de las drogas, </w:t>
      </w:r>
      <w:r w:rsidR="00323145">
        <w:rPr>
          <w:rFonts w:ascii="Times New Roman" w:hAnsi="Times New Roman"/>
          <w:sz w:val="24"/>
          <w:szCs w:val="24"/>
        </w:rPr>
        <w:t>los factores de riesgo y de protección</w:t>
      </w:r>
      <w:r>
        <w:rPr>
          <w:rFonts w:ascii="Times New Roman" w:hAnsi="Times New Roman"/>
          <w:sz w:val="24"/>
          <w:szCs w:val="24"/>
        </w:rPr>
        <w:t xml:space="preserve"> s</w:t>
      </w:r>
      <w:r w:rsidRPr="00B47C81">
        <w:rPr>
          <w:rFonts w:ascii="Times New Roman" w:hAnsi="Times New Roman"/>
          <w:sz w:val="24"/>
          <w:szCs w:val="24"/>
        </w:rPr>
        <w:t xml:space="preserve">e realizaron </w:t>
      </w:r>
      <w:r w:rsidR="00FE006E">
        <w:rPr>
          <w:rFonts w:ascii="Times New Roman" w:hAnsi="Times New Roman"/>
          <w:sz w:val="24"/>
          <w:szCs w:val="24"/>
        </w:rPr>
        <w:t>7</w:t>
      </w:r>
      <w:r w:rsidR="003A6123">
        <w:rPr>
          <w:rFonts w:ascii="Times New Roman" w:hAnsi="Times New Roman"/>
          <w:sz w:val="24"/>
          <w:szCs w:val="24"/>
        </w:rPr>
        <w:t>activ</w:t>
      </w:r>
      <w:r w:rsidR="00BD3283">
        <w:rPr>
          <w:rFonts w:ascii="Times New Roman" w:hAnsi="Times New Roman"/>
          <w:sz w:val="24"/>
          <w:szCs w:val="24"/>
        </w:rPr>
        <w:t xml:space="preserve">idades en el </w:t>
      </w:r>
      <w:r w:rsidR="003203EC">
        <w:rPr>
          <w:rFonts w:ascii="Times New Roman" w:hAnsi="Times New Roman"/>
          <w:sz w:val="24"/>
          <w:szCs w:val="24"/>
        </w:rPr>
        <w:t xml:space="preserve">3er. Torneo de Tae Kwon-Do de la Fundación el Peregrino, Unión Deportiva de Hato Mayor del Rey, Campamento de Beisbol de Julián Yan, Club de Ciclistas BTT y a los miembros de la Asociación de Beisbol de la Romana, </w:t>
      </w:r>
      <w:r w:rsidR="007C7EC8">
        <w:rPr>
          <w:rFonts w:ascii="Times New Roman" w:hAnsi="Times New Roman"/>
          <w:sz w:val="24"/>
          <w:szCs w:val="24"/>
        </w:rPr>
        <w:t>para</w:t>
      </w:r>
      <w:r w:rsidR="0094736A" w:rsidRPr="003A6123">
        <w:rPr>
          <w:rFonts w:ascii="Times New Roman" w:hAnsi="Times New Roman"/>
          <w:sz w:val="24"/>
          <w:szCs w:val="24"/>
        </w:rPr>
        <w:t xml:space="preserve"> un total de </w:t>
      </w:r>
      <w:r w:rsidR="003203EC">
        <w:rPr>
          <w:rFonts w:ascii="Times New Roman" w:hAnsi="Times New Roman"/>
          <w:sz w:val="24"/>
          <w:szCs w:val="24"/>
        </w:rPr>
        <w:t>4</w:t>
      </w:r>
      <w:r w:rsidR="00FE006E">
        <w:rPr>
          <w:rFonts w:ascii="Times New Roman" w:hAnsi="Times New Roman"/>
          <w:sz w:val="24"/>
          <w:szCs w:val="24"/>
        </w:rPr>
        <w:t>75</w:t>
      </w:r>
      <w:r w:rsidR="0094736A" w:rsidRPr="003A6123">
        <w:rPr>
          <w:rFonts w:ascii="Times New Roman" w:hAnsi="Times New Roman"/>
          <w:sz w:val="24"/>
          <w:szCs w:val="24"/>
        </w:rPr>
        <w:t xml:space="preserve">participantes. </w:t>
      </w:r>
    </w:p>
    <w:p w:rsidR="00323145" w:rsidRPr="00323145" w:rsidRDefault="00323145" w:rsidP="00323145">
      <w:pPr>
        <w:pStyle w:val="Prrafodelista"/>
        <w:rPr>
          <w:rFonts w:ascii="Times New Roman" w:hAnsi="Times New Roman"/>
          <w:b/>
          <w:sz w:val="24"/>
          <w:szCs w:val="24"/>
        </w:rPr>
      </w:pPr>
    </w:p>
    <w:p w:rsidR="00323145" w:rsidRPr="007C7EC8" w:rsidRDefault="00323145" w:rsidP="00323145">
      <w:pPr>
        <w:pStyle w:val="Prrafodelista"/>
        <w:spacing w:line="480" w:lineRule="auto"/>
        <w:ind w:firstLine="0"/>
        <w:jc w:val="both"/>
        <w:rPr>
          <w:rFonts w:ascii="Times New Roman" w:hAnsi="Times New Roman"/>
          <w:b/>
          <w:sz w:val="24"/>
          <w:szCs w:val="24"/>
        </w:rPr>
      </w:pPr>
    </w:p>
    <w:p w:rsidR="0094736A" w:rsidRPr="007C7EC8" w:rsidRDefault="00C9297B" w:rsidP="008224B8">
      <w:pPr>
        <w:pStyle w:val="Prrafodelista"/>
        <w:numPr>
          <w:ilvl w:val="0"/>
          <w:numId w:val="9"/>
        </w:numPr>
        <w:spacing w:line="480" w:lineRule="auto"/>
        <w:jc w:val="both"/>
        <w:rPr>
          <w:rFonts w:ascii="Times New Roman" w:hAnsi="Times New Roman"/>
          <w:b/>
          <w:sz w:val="24"/>
          <w:szCs w:val="24"/>
        </w:rPr>
      </w:pPr>
      <w:r>
        <w:rPr>
          <w:rFonts w:ascii="Times New Roman" w:hAnsi="Times New Roman"/>
          <w:b/>
          <w:sz w:val="24"/>
          <w:szCs w:val="24"/>
        </w:rPr>
        <w:lastRenderedPageBreak/>
        <w:t>Charlas de Prevención en el Ámbito Laboral</w:t>
      </w:r>
      <w:r w:rsidR="0094736A" w:rsidRPr="007C7EC8">
        <w:rPr>
          <w:rFonts w:ascii="Times New Roman" w:hAnsi="Times New Roman"/>
          <w:b/>
          <w:sz w:val="24"/>
          <w:szCs w:val="24"/>
        </w:rPr>
        <w:t>.</w:t>
      </w:r>
      <w:r w:rsidRPr="00FE006E">
        <w:rPr>
          <w:rFonts w:ascii="Times New Roman" w:hAnsi="Times New Roman"/>
          <w:sz w:val="24"/>
          <w:szCs w:val="24"/>
        </w:rPr>
        <w:t>Tiene e</w:t>
      </w:r>
      <w:r w:rsidR="007C7EC8" w:rsidRPr="00FE006E">
        <w:rPr>
          <w:rFonts w:ascii="Times New Roman" w:hAnsi="Times New Roman"/>
          <w:sz w:val="24"/>
          <w:szCs w:val="24"/>
        </w:rPr>
        <w:t>l</w:t>
      </w:r>
      <w:r w:rsidR="007C7EC8" w:rsidRPr="007C7EC8">
        <w:rPr>
          <w:rFonts w:ascii="Times New Roman" w:hAnsi="Times New Roman"/>
          <w:sz w:val="24"/>
          <w:szCs w:val="24"/>
        </w:rPr>
        <w:t xml:space="preserve"> objetivo de </w:t>
      </w:r>
      <w:r>
        <w:rPr>
          <w:rFonts w:ascii="Times New Roman" w:hAnsi="Times New Roman"/>
          <w:sz w:val="24"/>
          <w:szCs w:val="24"/>
        </w:rPr>
        <w:t xml:space="preserve">prevenir y orientar a empleados y empleadores </w:t>
      </w:r>
      <w:r w:rsidR="004C4E8A">
        <w:rPr>
          <w:rFonts w:ascii="Times New Roman" w:hAnsi="Times New Roman"/>
          <w:sz w:val="24"/>
          <w:szCs w:val="24"/>
        </w:rPr>
        <w:t xml:space="preserve">sobre </w:t>
      </w:r>
      <w:r w:rsidR="007C7EC8" w:rsidRPr="007C7EC8">
        <w:rPr>
          <w:rFonts w:ascii="Times New Roman" w:hAnsi="Times New Roman"/>
          <w:sz w:val="24"/>
          <w:szCs w:val="24"/>
        </w:rPr>
        <w:t>el uso y ab</w:t>
      </w:r>
      <w:r w:rsidR="004C4E8A">
        <w:rPr>
          <w:rFonts w:ascii="Times New Roman" w:hAnsi="Times New Roman"/>
          <w:sz w:val="24"/>
          <w:szCs w:val="24"/>
        </w:rPr>
        <w:t xml:space="preserve">uso de </w:t>
      </w:r>
      <w:r>
        <w:rPr>
          <w:rFonts w:ascii="Times New Roman" w:hAnsi="Times New Roman"/>
          <w:sz w:val="24"/>
          <w:szCs w:val="24"/>
        </w:rPr>
        <w:t>sustancias psicoactivas en las cuales</w:t>
      </w:r>
      <w:r w:rsidR="004C4E8A">
        <w:rPr>
          <w:rFonts w:ascii="Times New Roman" w:hAnsi="Times New Roman"/>
          <w:sz w:val="24"/>
          <w:szCs w:val="24"/>
        </w:rPr>
        <w:t xml:space="preserve"> se realizar</w:t>
      </w:r>
      <w:r>
        <w:rPr>
          <w:rFonts w:ascii="Times New Roman" w:hAnsi="Times New Roman"/>
          <w:sz w:val="24"/>
          <w:szCs w:val="24"/>
        </w:rPr>
        <w:t xml:space="preserve">on </w:t>
      </w:r>
      <w:r w:rsidR="00FE006E">
        <w:rPr>
          <w:rFonts w:ascii="Times New Roman" w:hAnsi="Times New Roman"/>
          <w:sz w:val="24"/>
          <w:szCs w:val="24"/>
        </w:rPr>
        <w:t>4</w:t>
      </w:r>
      <w:r w:rsidR="0094736A" w:rsidRPr="007C7EC8">
        <w:rPr>
          <w:rFonts w:ascii="Times New Roman" w:hAnsi="Times New Roman"/>
          <w:sz w:val="24"/>
          <w:szCs w:val="24"/>
        </w:rPr>
        <w:t>actividad</w:t>
      </w:r>
      <w:r w:rsidR="00DB426F" w:rsidRPr="007C7EC8">
        <w:rPr>
          <w:rFonts w:ascii="Times New Roman" w:hAnsi="Times New Roman"/>
          <w:sz w:val="24"/>
          <w:szCs w:val="24"/>
        </w:rPr>
        <w:t>es</w:t>
      </w:r>
      <w:r>
        <w:rPr>
          <w:rFonts w:ascii="Times New Roman" w:hAnsi="Times New Roman"/>
          <w:sz w:val="24"/>
          <w:szCs w:val="24"/>
        </w:rPr>
        <w:t>en</w:t>
      </w:r>
      <w:r w:rsidR="00DB426F" w:rsidRPr="007C7EC8">
        <w:rPr>
          <w:rFonts w:ascii="Times New Roman" w:hAnsi="Times New Roman"/>
          <w:sz w:val="24"/>
          <w:szCs w:val="24"/>
        </w:rPr>
        <w:t xml:space="preserve"> el</w:t>
      </w:r>
      <w:r>
        <w:rPr>
          <w:rFonts w:ascii="Times New Roman" w:hAnsi="Times New Roman"/>
          <w:sz w:val="24"/>
          <w:szCs w:val="24"/>
        </w:rPr>
        <w:t xml:space="preserve">Sindicato de Camioneros y Furgoneros, Hotel Be-Live Collection, Departamento de Seguridad del Central Romana, en el Centro Correccional y </w:t>
      </w:r>
      <w:r w:rsidR="00FE006E">
        <w:rPr>
          <w:rFonts w:ascii="Times New Roman" w:hAnsi="Times New Roman"/>
          <w:sz w:val="24"/>
          <w:szCs w:val="24"/>
        </w:rPr>
        <w:t>Rehabilitación</w:t>
      </w:r>
      <w:r>
        <w:rPr>
          <w:rFonts w:ascii="Times New Roman" w:hAnsi="Times New Roman"/>
          <w:sz w:val="24"/>
          <w:szCs w:val="24"/>
        </w:rPr>
        <w:t xml:space="preserve"> de La Romana  con </w:t>
      </w:r>
      <w:r w:rsidR="004C4E8A">
        <w:rPr>
          <w:rFonts w:ascii="Times New Roman" w:hAnsi="Times New Roman"/>
          <w:sz w:val="24"/>
          <w:szCs w:val="24"/>
        </w:rPr>
        <w:t xml:space="preserve">un total de </w:t>
      </w:r>
      <w:r w:rsidR="00FE006E">
        <w:rPr>
          <w:rFonts w:ascii="Times New Roman" w:hAnsi="Times New Roman"/>
          <w:sz w:val="24"/>
          <w:szCs w:val="24"/>
        </w:rPr>
        <w:t>204 participantes</w:t>
      </w:r>
      <w:r w:rsidR="00DB426F" w:rsidRPr="007C7EC8">
        <w:rPr>
          <w:rFonts w:ascii="Times New Roman" w:hAnsi="Times New Roman"/>
          <w:sz w:val="24"/>
          <w:szCs w:val="24"/>
        </w:rPr>
        <w:t>.</w:t>
      </w:r>
    </w:p>
    <w:p w:rsidR="00BD3283" w:rsidRPr="00EF4F20" w:rsidRDefault="00BD3283" w:rsidP="00EF4F20">
      <w:pPr>
        <w:rPr>
          <w:rFonts w:ascii="Times New Roman" w:hAnsi="Times New Roman"/>
          <w:b/>
          <w:sz w:val="24"/>
          <w:szCs w:val="24"/>
        </w:rPr>
      </w:pPr>
    </w:p>
    <w:p w:rsidR="00DC5B81" w:rsidRPr="00EF4F20" w:rsidRDefault="00FE006E" w:rsidP="00EF4F20">
      <w:pPr>
        <w:pStyle w:val="Prrafodelista"/>
        <w:numPr>
          <w:ilvl w:val="0"/>
          <w:numId w:val="9"/>
        </w:numPr>
        <w:spacing w:line="480" w:lineRule="auto"/>
        <w:jc w:val="both"/>
        <w:rPr>
          <w:rFonts w:ascii="Times New Roman" w:hAnsi="Times New Roman"/>
          <w:b/>
          <w:sz w:val="24"/>
          <w:szCs w:val="24"/>
        </w:rPr>
      </w:pPr>
      <w:r>
        <w:rPr>
          <w:rFonts w:ascii="Times New Roman" w:hAnsi="Times New Roman"/>
          <w:b/>
          <w:sz w:val="24"/>
          <w:szCs w:val="24"/>
        </w:rPr>
        <w:t xml:space="preserve">Conferencias.  </w:t>
      </w:r>
      <w:r w:rsidR="004E21E1">
        <w:rPr>
          <w:rFonts w:ascii="Times New Roman" w:hAnsi="Times New Roman"/>
          <w:sz w:val="24"/>
          <w:szCs w:val="24"/>
        </w:rPr>
        <w:t>S</w:t>
      </w:r>
      <w:r>
        <w:rPr>
          <w:rFonts w:ascii="Times New Roman" w:hAnsi="Times New Roman"/>
          <w:sz w:val="24"/>
          <w:szCs w:val="24"/>
        </w:rPr>
        <w:t>e realizaron 3</w:t>
      </w:r>
      <w:r w:rsidRPr="007C7EC8">
        <w:rPr>
          <w:rFonts w:ascii="Times New Roman" w:hAnsi="Times New Roman"/>
          <w:sz w:val="24"/>
          <w:szCs w:val="24"/>
        </w:rPr>
        <w:t xml:space="preserve"> actividades</w:t>
      </w:r>
      <w:r w:rsidR="00DC5B81">
        <w:rPr>
          <w:rFonts w:ascii="Times New Roman" w:hAnsi="Times New Roman"/>
          <w:sz w:val="24"/>
          <w:szCs w:val="24"/>
        </w:rPr>
        <w:t xml:space="preserve"> en la Graduación del Centro Técnico de Desarrollo Integral “Prof. Natividad Santana”, en la Graduación del Programa de Capacitación Comunitaria de la Fundación el Peregrino y en la Ceremonia del cambio de Directiva del Club Rotario,</w:t>
      </w:r>
      <w:r>
        <w:rPr>
          <w:rFonts w:ascii="Times New Roman" w:hAnsi="Times New Roman"/>
          <w:sz w:val="24"/>
          <w:szCs w:val="24"/>
        </w:rPr>
        <w:t xml:space="preserve">con un total de </w:t>
      </w:r>
      <w:r w:rsidR="00DC5B81">
        <w:rPr>
          <w:rFonts w:ascii="Times New Roman" w:hAnsi="Times New Roman"/>
          <w:sz w:val="24"/>
          <w:szCs w:val="24"/>
        </w:rPr>
        <w:t>380 participantes.</w:t>
      </w:r>
    </w:p>
    <w:p w:rsidR="004E21E1" w:rsidRPr="00EF4F20" w:rsidRDefault="0094736A" w:rsidP="00EF4F20">
      <w:pPr>
        <w:pStyle w:val="Prrafodelista"/>
        <w:numPr>
          <w:ilvl w:val="0"/>
          <w:numId w:val="9"/>
        </w:numPr>
        <w:spacing w:line="480" w:lineRule="auto"/>
        <w:jc w:val="both"/>
        <w:rPr>
          <w:rFonts w:ascii="Times New Roman" w:hAnsi="Times New Roman"/>
          <w:b/>
          <w:sz w:val="24"/>
          <w:szCs w:val="24"/>
        </w:rPr>
      </w:pPr>
      <w:r w:rsidRPr="004C4E8A">
        <w:rPr>
          <w:rFonts w:ascii="Times New Roman" w:hAnsi="Times New Roman"/>
          <w:b/>
          <w:sz w:val="24"/>
          <w:szCs w:val="24"/>
        </w:rPr>
        <w:t>Reuniones de Coordinación.</w:t>
      </w:r>
      <w:r w:rsidR="004E21E1">
        <w:rPr>
          <w:rFonts w:ascii="Times New Roman" w:hAnsi="Times New Roman"/>
          <w:sz w:val="24"/>
          <w:szCs w:val="24"/>
        </w:rPr>
        <w:t>S</w:t>
      </w:r>
      <w:r w:rsidR="00F32BC7">
        <w:rPr>
          <w:rFonts w:ascii="Times New Roman" w:hAnsi="Times New Roman"/>
          <w:sz w:val="24"/>
          <w:szCs w:val="24"/>
        </w:rPr>
        <w:t xml:space="preserve">e realizaron </w:t>
      </w:r>
      <w:r w:rsidR="00C9297B" w:rsidRPr="00C9297B">
        <w:rPr>
          <w:rFonts w:ascii="Times New Roman" w:hAnsi="Times New Roman"/>
          <w:sz w:val="24"/>
          <w:szCs w:val="24"/>
        </w:rPr>
        <w:t xml:space="preserve">7 reuniones </w:t>
      </w:r>
      <w:r w:rsidR="00C9297B">
        <w:rPr>
          <w:rFonts w:ascii="Times New Roman" w:hAnsi="Times New Roman"/>
          <w:sz w:val="24"/>
          <w:szCs w:val="24"/>
        </w:rPr>
        <w:t xml:space="preserve">en la </w:t>
      </w:r>
      <w:r w:rsidR="00DC5B81">
        <w:rPr>
          <w:rFonts w:ascii="Times New Roman" w:hAnsi="Times New Roman"/>
          <w:sz w:val="24"/>
          <w:szCs w:val="24"/>
        </w:rPr>
        <w:t>Unión</w:t>
      </w:r>
      <w:r w:rsidR="00C9297B">
        <w:rPr>
          <w:rFonts w:ascii="Times New Roman" w:hAnsi="Times New Roman"/>
          <w:sz w:val="24"/>
          <w:szCs w:val="24"/>
        </w:rPr>
        <w:t xml:space="preserve"> Deportiva Romanense, Centro de Acopio del Cacao, </w:t>
      </w:r>
      <w:r w:rsidR="00DC5B81">
        <w:rPr>
          <w:rFonts w:ascii="Times New Roman" w:hAnsi="Times New Roman"/>
          <w:sz w:val="24"/>
          <w:szCs w:val="24"/>
        </w:rPr>
        <w:t>Unión</w:t>
      </w:r>
      <w:r w:rsidR="00C9297B">
        <w:rPr>
          <w:rFonts w:ascii="Times New Roman" w:hAnsi="Times New Roman"/>
          <w:sz w:val="24"/>
          <w:szCs w:val="24"/>
        </w:rPr>
        <w:t xml:space="preserve"> Deportiva de Hato Mayor del Rey, Hotel AM Resorts, Hotel Be-Live Collection, Central Romana, entre otros, </w:t>
      </w:r>
      <w:r w:rsidR="00C9297B" w:rsidRPr="00C9297B">
        <w:rPr>
          <w:rFonts w:ascii="Times New Roman" w:hAnsi="Times New Roman"/>
          <w:sz w:val="24"/>
          <w:szCs w:val="24"/>
        </w:rPr>
        <w:t xml:space="preserve">con </w:t>
      </w:r>
      <w:r w:rsidR="00F32BC7">
        <w:rPr>
          <w:rFonts w:ascii="Times New Roman" w:hAnsi="Times New Roman"/>
          <w:sz w:val="24"/>
          <w:szCs w:val="24"/>
        </w:rPr>
        <w:t xml:space="preserve">un total de </w:t>
      </w:r>
      <w:r w:rsidR="00C9297B" w:rsidRPr="00C9297B">
        <w:rPr>
          <w:rFonts w:ascii="Times New Roman" w:hAnsi="Times New Roman"/>
          <w:sz w:val="24"/>
          <w:szCs w:val="24"/>
        </w:rPr>
        <w:t>81 participantes.</w:t>
      </w:r>
    </w:p>
    <w:p w:rsidR="0094736A" w:rsidRDefault="00E75D6C" w:rsidP="0094736A">
      <w:pPr>
        <w:jc w:val="center"/>
        <w:rPr>
          <w:rFonts w:ascii="Times New Roman" w:hAnsi="Times New Roman" w:cs="Times New Roman"/>
          <w:b/>
          <w:sz w:val="24"/>
          <w:szCs w:val="24"/>
        </w:rPr>
      </w:pPr>
      <w:r>
        <w:rPr>
          <w:rFonts w:ascii="Times New Roman" w:hAnsi="Times New Roman" w:cs="Times New Roman"/>
          <w:b/>
          <w:sz w:val="24"/>
          <w:szCs w:val="24"/>
        </w:rPr>
        <w:t>Departamento</w:t>
      </w:r>
      <w:r w:rsidR="0094736A" w:rsidRPr="006F2714">
        <w:rPr>
          <w:rFonts w:ascii="Times New Roman" w:hAnsi="Times New Roman" w:cs="Times New Roman"/>
          <w:b/>
          <w:sz w:val="24"/>
          <w:szCs w:val="24"/>
        </w:rPr>
        <w:t xml:space="preserve"> Regional </w:t>
      </w:r>
      <w:r w:rsidR="0094736A">
        <w:rPr>
          <w:rFonts w:ascii="Times New Roman" w:hAnsi="Times New Roman" w:cs="Times New Roman"/>
          <w:b/>
          <w:sz w:val="24"/>
          <w:szCs w:val="24"/>
        </w:rPr>
        <w:t>Este</w:t>
      </w:r>
      <w:r w:rsidR="00DB426F">
        <w:rPr>
          <w:rFonts w:ascii="Times New Roman" w:hAnsi="Times New Roman" w:cs="Times New Roman"/>
          <w:b/>
          <w:sz w:val="24"/>
          <w:szCs w:val="24"/>
        </w:rPr>
        <w:t>– La Romana</w:t>
      </w:r>
    </w:p>
    <w:p w:rsidR="00DB426F" w:rsidRDefault="00DB426F" w:rsidP="0094736A">
      <w:pPr>
        <w:jc w:val="center"/>
        <w:rPr>
          <w:rFonts w:ascii="Times New Roman" w:hAnsi="Times New Roman" w:cs="Times New Roman"/>
          <w:b/>
          <w:sz w:val="24"/>
          <w:szCs w:val="24"/>
        </w:rPr>
      </w:pPr>
      <w:r w:rsidRPr="006F2714">
        <w:rPr>
          <w:rFonts w:ascii="Times New Roman" w:hAnsi="Times New Roman" w:cs="Times New Roman"/>
          <w:b/>
          <w:sz w:val="24"/>
          <w:szCs w:val="24"/>
        </w:rPr>
        <w:t>Resumen de Actividades</w:t>
      </w:r>
      <w:r w:rsidR="00CE46FC">
        <w:rPr>
          <w:rFonts w:ascii="Times New Roman" w:hAnsi="Times New Roman" w:cs="Times New Roman"/>
          <w:b/>
          <w:sz w:val="24"/>
          <w:szCs w:val="24"/>
        </w:rPr>
        <w:t xml:space="preserve"> desarrolladas</w:t>
      </w:r>
    </w:p>
    <w:p w:rsidR="0094736A" w:rsidRDefault="00993B9E" w:rsidP="0094736A">
      <w:pPr>
        <w:jc w:val="center"/>
        <w:rPr>
          <w:rFonts w:ascii="Times New Roman" w:hAnsi="Times New Roman" w:cs="Times New Roman"/>
          <w:b/>
          <w:sz w:val="24"/>
          <w:szCs w:val="24"/>
        </w:rPr>
      </w:pPr>
      <w:r>
        <w:rPr>
          <w:rFonts w:ascii="Times New Roman" w:hAnsi="Times New Roman" w:cs="Times New Roman"/>
          <w:b/>
          <w:sz w:val="24"/>
          <w:szCs w:val="24"/>
        </w:rPr>
        <w:t>Febrero – Noviembre del 2017</w:t>
      </w:r>
    </w:p>
    <w:p w:rsidR="0094736A" w:rsidRDefault="0094736A" w:rsidP="0094736A">
      <w:pPr>
        <w:jc w:val="center"/>
        <w:rPr>
          <w:rFonts w:ascii="Times New Roman" w:hAnsi="Times New Roman" w:cs="Times New Roman"/>
          <w:b/>
          <w:sz w:val="24"/>
          <w:szCs w:val="24"/>
        </w:rPr>
      </w:pPr>
    </w:p>
    <w:tbl>
      <w:tblPr>
        <w:tblStyle w:val="Tablaconcuadrcula"/>
        <w:tblW w:w="9214" w:type="dxa"/>
        <w:tblInd w:w="-34" w:type="dxa"/>
        <w:tblLook w:val="04A0"/>
      </w:tblPr>
      <w:tblGrid>
        <w:gridCol w:w="4537"/>
        <w:gridCol w:w="2268"/>
        <w:gridCol w:w="2409"/>
      </w:tblGrid>
      <w:tr w:rsidR="0094736A" w:rsidTr="00EF4F20">
        <w:tc>
          <w:tcPr>
            <w:tcW w:w="4537" w:type="dxa"/>
          </w:tcPr>
          <w:p w:rsidR="0094736A" w:rsidRDefault="0094736A" w:rsidP="004A39DF">
            <w:pPr>
              <w:jc w:val="center"/>
              <w:rPr>
                <w:b/>
                <w:sz w:val="24"/>
                <w:szCs w:val="24"/>
              </w:rPr>
            </w:pPr>
            <w:r>
              <w:rPr>
                <w:b/>
                <w:sz w:val="24"/>
                <w:szCs w:val="24"/>
              </w:rPr>
              <w:t>Actividades</w:t>
            </w:r>
          </w:p>
          <w:p w:rsidR="0094736A" w:rsidRDefault="0094736A" w:rsidP="004A39DF">
            <w:pPr>
              <w:jc w:val="center"/>
              <w:rPr>
                <w:b/>
                <w:sz w:val="24"/>
                <w:szCs w:val="24"/>
              </w:rPr>
            </w:pPr>
          </w:p>
        </w:tc>
        <w:tc>
          <w:tcPr>
            <w:tcW w:w="2268" w:type="dxa"/>
          </w:tcPr>
          <w:p w:rsidR="0094736A" w:rsidRDefault="0094736A" w:rsidP="004A39DF">
            <w:pPr>
              <w:jc w:val="center"/>
              <w:rPr>
                <w:b/>
                <w:sz w:val="24"/>
                <w:szCs w:val="24"/>
              </w:rPr>
            </w:pPr>
            <w:r>
              <w:rPr>
                <w:b/>
                <w:sz w:val="24"/>
                <w:szCs w:val="24"/>
              </w:rPr>
              <w:t>No. de Actividades</w:t>
            </w:r>
          </w:p>
        </w:tc>
        <w:tc>
          <w:tcPr>
            <w:tcW w:w="2409" w:type="dxa"/>
          </w:tcPr>
          <w:p w:rsidR="0094736A" w:rsidRDefault="0094736A" w:rsidP="004A39DF">
            <w:pPr>
              <w:jc w:val="center"/>
              <w:rPr>
                <w:b/>
                <w:sz w:val="24"/>
                <w:szCs w:val="24"/>
              </w:rPr>
            </w:pPr>
            <w:r>
              <w:rPr>
                <w:b/>
                <w:sz w:val="24"/>
                <w:szCs w:val="24"/>
              </w:rPr>
              <w:t>No</w:t>
            </w:r>
            <w:r w:rsidR="00EF4F20">
              <w:rPr>
                <w:b/>
                <w:sz w:val="24"/>
                <w:szCs w:val="24"/>
              </w:rPr>
              <w:t>.</w:t>
            </w:r>
            <w:r>
              <w:rPr>
                <w:b/>
                <w:sz w:val="24"/>
                <w:szCs w:val="24"/>
              </w:rPr>
              <w:t xml:space="preserve"> de Participantes</w:t>
            </w:r>
          </w:p>
        </w:tc>
      </w:tr>
      <w:tr w:rsidR="0094736A" w:rsidTr="00EF4F20">
        <w:tc>
          <w:tcPr>
            <w:tcW w:w="4537" w:type="dxa"/>
          </w:tcPr>
          <w:p w:rsidR="00CE46FC" w:rsidRPr="00DC5B81" w:rsidRDefault="00DC5B81" w:rsidP="00C34070">
            <w:pPr>
              <w:jc w:val="both"/>
              <w:rPr>
                <w:sz w:val="24"/>
                <w:szCs w:val="24"/>
              </w:rPr>
            </w:pPr>
            <w:r w:rsidRPr="00DC5B81">
              <w:rPr>
                <w:sz w:val="24"/>
                <w:szCs w:val="24"/>
              </w:rPr>
              <w:t xml:space="preserve">Charlas </w:t>
            </w:r>
            <w:r w:rsidR="00C34070">
              <w:rPr>
                <w:sz w:val="24"/>
                <w:szCs w:val="24"/>
              </w:rPr>
              <w:t xml:space="preserve">y Jornadas </w:t>
            </w:r>
            <w:r w:rsidRPr="00DC5B81">
              <w:rPr>
                <w:sz w:val="24"/>
                <w:szCs w:val="24"/>
              </w:rPr>
              <w:t>de Prevención en el Ámbito Educativo</w:t>
            </w:r>
          </w:p>
        </w:tc>
        <w:tc>
          <w:tcPr>
            <w:tcW w:w="2268" w:type="dxa"/>
          </w:tcPr>
          <w:p w:rsidR="0094736A" w:rsidRPr="00CB0D76" w:rsidRDefault="00DC5B81" w:rsidP="004A39DF">
            <w:pPr>
              <w:jc w:val="center"/>
              <w:rPr>
                <w:sz w:val="24"/>
                <w:szCs w:val="24"/>
              </w:rPr>
            </w:pPr>
            <w:r>
              <w:rPr>
                <w:sz w:val="24"/>
                <w:szCs w:val="24"/>
              </w:rPr>
              <w:t>13</w:t>
            </w:r>
          </w:p>
        </w:tc>
        <w:tc>
          <w:tcPr>
            <w:tcW w:w="2409" w:type="dxa"/>
          </w:tcPr>
          <w:p w:rsidR="0094736A" w:rsidRDefault="00DC5B81" w:rsidP="004A39DF">
            <w:pPr>
              <w:jc w:val="center"/>
              <w:rPr>
                <w:sz w:val="24"/>
                <w:szCs w:val="24"/>
              </w:rPr>
            </w:pPr>
            <w:r>
              <w:rPr>
                <w:sz w:val="24"/>
                <w:szCs w:val="24"/>
              </w:rPr>
              <w:t>957</w:t>
            </w:r>
          </w:p>
        </w:tc>
      </w:tr>
      <w:tr w:rsidR="0094736A" w:rsidTr="00EF4F20">
        <w:tc>
          <w:tcPr>
            <w:tcW w:w="4537" w:type="dxa"/>
          </w:tcPr>
          <w:p w:rsidR="00CE46FC" w:rsidRPr="00DC5B81" w:rsidRDefault="00DC5B81" w:rsidP="004A39DF">
            <w:pPr>
              <w:jc w:val="both"/>
              <w:rPr>
                <w:sz w:val="24"/>
                <w:szCs w:val="24"/>
              </w:rPr>
            </w:pPr>
            <w:r w:rsidRPr="00DC5B81">
              <w:rPr>
                <w:sz w:val="24"/>
                <w:szCs w:val="24"/>
              </w:rPr>
              <w:t xml:space="preserve">Jornadas de Prevención en el Ámbito Comunitario </w:t>
            </w:r>
          </w:p>
        </w:tc>
        <w:tc>
          <w:tcPr>
            <w:tcW w:w="2268" w:type="dxa"/>
          </w:tcPr>
          <w:p w:rsidR="0094736A" w:rsidRPr="00CB0D76" w:rsidRDefault="00DC5B81" w:rsidP="004A39DF">
            <w:pPr>
              <w:jc w:val="center"/>
              <w:rPr>
                <w:sz w:val="24"/>
                <w:szCs w:val="24"/>
              </w:rPr>
            </w:pPr>
            <w:r>
              <w:rPr>
                <w:sz w:val="24"/>
                <w:szCs w:val="24"/>
              </w:rPr>
              <w:t>9</w:t>
            </w:r>
          </w:p>
        </w:tc>
        <w:tc>
          <w:tcPr>
            <w:tcW w:w="2409" w:type="dxa"/>
          </w:tcPr>
          <w:p w:rsidR="0094736A" w:rsidRDefault="00DC5B81" w:rsidP="004A39DF">
            <w:pPr>
              <w:jc w:val="center"/>
              <w:rPr>
                <w:sz w:val="24"/>
                <w:szCs w:val="24"/>
              </w:rPr>
            </w:pPr>
            <w:r>
              <w:rPr>
                <w:sz w:val="24"/>
                <w:szCs w:val="24"/>
              </w:rPr>
              <w:t>550</w:t>
            </w:r>
          </w:p>
        </w:tc>
      </w:tr>
      <w:tr w:rsidR="0094736A" w:rsidTr="00EF4F20">
        <w:tc>
          <w:tcPr>
            <w:tcW w:w="4537" w:type="dxa"/>
          </w:tcPr>
          <w:p w:rsidR="00CE46FC" w:rsidRPr="00DC5B81" w:rsidRDefault="00DC5B81" w:rsidP="004A39DF">
            <w:pPr>
              <w:jc w:val="both"/>
              <w:rPr>
                <w:sz w:val="24"/>
                <w:szCs w:val="24"/>
              </w:rPr>
            </w:pPr>
            <w:r w:rsidRPr="00DC5B81">
              <w:rPr>
                <w:sz w:val="24"/>
                <w:szCs w:val="24"/>
              </w:rPr>
              <w:t xml:space="preserve">Charlas de Prevención en el Ámbito Deportivo </w:t>
            </w:r>
          </w:p>
        </w:tc>
        <w:tc>
          <w:tcPr>
            <w:tcW w:w="2268" w:type="dxa"/>
          </w:tcPr>
          <w:p w:rsidR="0094736A" w:rsidRPr="00CB0D76" w:rsidRDefault="00DC5B81" w:rsidP="004A39DF">
            <w:pPr>
              <w:jc w:val="center"/>
              <w:rPr>
                <w:sz w:val="24"/>
                <w:szCs w:val="24"/>
              </w:rPr>
            </w:pPr>
            <w:r>
              <w:rPr>
                <w:sz w:val="24"/>
                <w:szCs w:val="24"/>
              </w:rPr>
              <w:t>7</w:t>
            </w:r>
          </w:p>
        </w:tc>
        <w:tc>
          <w:tcPr>
            <w:tcW w:w="2409" w:type="dxa"/>
          </w:tcPr>
          <w:p w:rsidR="0094736A" w:rsidRDefault="00DC5B81" w:rsidP="004A39DF">
            <w:pPr>
              <w:jc w:val="center"/>
              <w:rPr>
                <w:sz w:val="24"/>
                <w:szCs w:val="24"/>
              </w:rPr>
            </w:pPr>
            <w:r>
              <w:rPr>
                <w:sz w:val="24"/>
                <w:szCs w:val="24"/>
              </w:rPr>
              <w:t>475</w:t>
            </w:r>
          </w:p>
        </w:tc>
      </w:tr>
      <w:tr w:rsidR="0094736A" w:rsidTr="00EF4F20">
        <w:tc>
          <w:tcPr>
            <w:tcW w:w="4537" w:type="dxa"/>
          </w:tcPr>
          <w:p w:rsidR="00CE46FC" w:rsidRPr="00DC5B81" w:rsidRDefault="00DC5B81" w:rsidP="004A39DF">
            <w:pPr>
              <w:jc w:val="both"/>
              <w:rPr>
                <w:sz w:val="24"/>
                <w:szCs w:val="24"/>
              </w:rPr>
            </w:pPr>
            <w:r w:rsidRPr="00DC5B81">
              <w:rPr>
                <w:sz w:val="24"/>
                <w:szCs w:val="24"/>
              </w:rPr>
              <w:t>Charlas de Prevención en el Ámbito Laboral</w:t>
            </w:r>
          </w:p>
        </w:tc>
        <w:tc>
          <w:tcPr>
            <w:tcW w:w="2268" w:type="dxa"/>
          </w:tcPr>
          <w:p w:rsidR="0094736A" w:rsidRPr="00CB0D76" w:rsidRDefault="00DC5B81" w:rsidP="004A39DF">
            <w:pPr>
              <w:jc w:val="center"/>
              <w:rPr>
                <w:sz w:val="24"/>
                <w:szCs w:val="24"/>
              </w:rPr>
            </w:pPr>
            <w:r>
              <w:rPr>
                <w:sz w:val="24"/>
                <w:szCs w:val="24"/>
              </w:rPr>
              <w:t>4</w:t>
            </w:r>
          </w:p>
        </w:tc>
        <w:tc>
          <w:tcPr>
            <w:tcW w:w="2409" w:type="dxa"/>
          </w:tcPr>
          <w:p w:rsidR="0094736A" w:rsidRDefault="00DC5B81" w:rsidP="004A39DF">
            <w:pPr>
              <w:jc w:val="center"/>
              <w:rPr>
                <w:sz w:val="24"/>
                <w:szCs w:val="24"/>
              </w:rPr>
            </w:pPr>
            <w:r>
              <w:rPr>
                <w:sz w:val="24"/>
                <w:szCs w:val="24"/>
              </w:rPr>
              <w:t>204</w:t>
            </w:r>
          </w:p>
        </w:tc>
      </w:tr>
      <w:tr w:rsidR="0094736A" w:rsidTr="00EF4F20">
        <w:tc>
          <w:tcPr>
            <w:tcW w:w="4537" w:type="dxa"/>
          </w:tcPr>
          <w:p w:rsidR="00CE46FC" w:rsidRPr="00DC5B81" w:rsidRDefault="00DC5B81" w:rsidP="004A39DF">
            <w:pPr>
              <w:jc w:val="both"/>
              <w:rPr>
                <w:sz w:val="24"/>
                <w:szCs w:val="24"/>
              </w:rPr>
            </w:pPr>
            <w:r w:rsidRPr="00DC5B81">
              <w:rPr>
                <w:sz w:val="24"/>
                <w:szCs w:val="24"/>
              </w:rPr>
              <w:t xml:space="preserve">Conferencias </w:t>
            </w:r>
          </w:p>
        </w:tc>
        <w:tc>
          <w:tcPr>
            <w:tcW w:w="2268" w:type="dxa"/>
          </w:tcPr>
          <w:p w:rsidR="0094736A" w:rsidRPr="00CB0D76" w:rsidRDefault="00DC5B81" w:rsidP="004A39DF">
            <w:pPr>
              <w:jc w:val="center"/>
              <w:rPr>
                <w:sz w:val="24"/>
                <w:szCs w:val="24"/>
              </w:rPr>
            </w:pPr>
            <w:r>
              <w:rPr>
                <w:sz w:val="24"/>
                <w:szCs w:val="24"/>
              </w:rPr>
              <w:t>3</w:t>
            </w:r>
          </w:p>
        </w:tc>
        <w:tc>
          <w:tcPr>
            <w:tcW w:w="2409" w:type="dxa"/>
          </w:tcPr>
          <w:p w:rsidR="0094736A" w:rsidRDefault="00DC5B81" w:rsidP="004A39DF">
            <w:pPr>
              <w:jc w:val="center"/>
              <w:rPr>
                <w:sz w:val="24"/>
                <w:szCs w:val="24"/>
              </w:rPr>
            </w:pPr>
            <w:r>
              <w:rPr>
                <w:sz w:val="24"/>
                <w:szCs w:val="24"/>
              </w:rPr>
              <w:t>380</w:t>
            </w:r>
          </w:p>
        </w:tc>
      </w:tr>
      <w:tr w:rsidR="0094736A" w:rsidTr="00EF4F20">
        <w:tc>
          <w:tcPr>
            <w:tcW w:w="4537" w:type="dxa"/>
          </w:tcPr>
          <w:p w:rsidR="00CE46FC" w:rsidRDefault="004C4E8A" w:rsidP="004A39DF">
            <w:pPr>
              <w:jc w:val="both"/>
              <w:rPr>
                <w:sz w:val="24"/>
                <w:szCs w:val="24"/>
              </w:rPr>
            </w:pPr>
            <w:r>
              <w:rPr>
                <w:sz w:val="24"/>
                <w:szCs w:val="24"/>
              </w:rPr>
              <w:t>Reuniones de Coordinación</w:t>
            </w:r>
          </w:p>
        </w:tc>
        <w:tc>
          <w:tcPr>
            <w:tcW w:w="2268" w:type="dxa"/>
          </w:tcPr>
          <w:p w:rsidR="0094736A" w:rsidRDefault="00DC5B81" w:rsidP="004A39DF">
            <w:pPr>
              <w:jc w:val="center"/>
              <w:rPr>
                <w:sz w:val="24"/>
                <w:szCs w:val="24"/>
              </w:rPr>
            </w:pPr>
            <w:r>
              <w:rPr>
                <w:sz w:val="24"/>
                <w:szCs w:val="24"/>
              </w:rPr>
              <w:t>7</w:t>
            </w:r>
          </w:p>
        </w:tc>
        <w:tc>
          <w:tcPr>
            <w:tcW w:w="2409" w:type="dxa"/>
          </w:tcPr>
          <w:p w:rsidR="0094736A" w:rsidRDefault="00DC5B81" w:rsidP="004A39DF">
            <w:pPr>
              <w:jc w:val="center"/>
              <w:rPr>
                <w:sz w:val="24"/>
                <w:szCs w:val="24"/>
              </w:rPr>
            </w:pPr>
            <w:r>
              <w:rPr>
                <w:sz w:val="24"/>
                <w:szCs w:val="24"/>
              </w:rPr>
              <w:t>81</w:t>
            </w:r>
          </w:p>
        </w:tc>
      </w:tr>
      <w:tr w:rsidR="0094736A" w:rsidTr="00EF4F20">
        <w:tc>
          <w:tcPr>
            <w:tcW w:w="4537" w:type="dxa"/>
          </w:tcPr>
          <w:p w:rsidR="00CE46FC" w:rsidRDefault="0094736A" w:rsidP="00EF4F20">
            <w:pPr>
              <w:jc w:val="center"/>
              <w:rPr>
                <w:b/>
                <w:sz w:val="24"/>
                <w:szCs w:val="24"/>
              </w:rPr>
            </w:pPr>
            <w:r>
              <w:rPr>
                <w:b/>
                <w:sz w:val="24"/>
                <w:szCs w:val="24"/>
              </w:rPr>
              <w:t>Total</w:t>
            </w:r>
          </w:p>
        </w:tc>
        <w:tc>
          <w:tcPr>
            <w:tcW w:w="2268" w:type="dxa"/>
          </w:tcPr>
          <w:p w:rsidR="0094736A" w:rsidRDefault="00DC5B81" w:rsidP="004A39DF">
            <w:pPr>
              <w:jc w:val="center"/>
              <w:rPr>
                <w:b/>
                <w:sz w:val="24"/>
                <w:szCs w:val="24"/>
              </w:rPr>
            </w:pPr>
            <w:r>
              <w:rPr>
                <w:b/>
                <w:sz w:val="24"/>
                <w:szCs w:val="24"/>
              </w:rPr>
              <w:t>43</w:t>
            </w:r>
          </w:p>
        </w:tc>
        <w:tc>
          <w:tcPr>
            <w:tcW w:w="2409" w:type="dxa"/>
          </w:tcPr>
          <w:p w:rsidR="0094736A" w:rsidRDefault="00DC5B81" w:rsidP="004A39DF">
            <w:pPr>
              <w:jc w:val="center"/>
              <w:rPr>
                <w:b/>
                <w:sz w:val="24"/>
                <w:szCs w:val="24"/>
              </w:rPr>
            </w:pPr>
            <w:r>
              <w:rPr>
                <w:b/>
                <w:sz w:val="24"/>
                <w:szCs w:val="24"/>
              </w:rPr>
              <w:t>2,647</w:t>
            </w:r>
          </w:p>
        </w:tc>
      </w:tr>
    </w:tbl>
    <w:p w:rsidR="00C76E47" w:rsidRDefault="00C76E47" w:rsidP="00955AED">
      <w:pPr>
        <w:spacing w:line="480" w:lineRule="auto"/>
        <w:jc w:val="both"/>
        <w:rPr>
          <w:rFonts w:ascii="Times New Roman" w:hAnsi="Times New Roman"/>
          <w:b/>
          <w:color w:val="548DD4" w:themeColor="text2" w:themeTint="99"/>
          <w:sz w:val="32"/>
          <w:szCs w:val="32"/>
        </w:rPr>
      </w:pPr>
    </w:p>
    <w:p w:rsidR="00242271" w:rsidRDefault="00242271" w:rsidP="00242271">
      <w:pPr>
        <w:jc w:val="both"/>
        <w:rPr>
          <w:rFonts w:ascii="Times New Roman" w:hAnsi="Times New Roman"/>
          <w:b/>
          <w:color w:val="548DD4" w:themeColor="text2" w:themeTint="99"/>
          <w:sz w:val="32"/>
          <w:szCs w:val="32"/>
        </w:rPr>
      </w:pPr>
      <w:r w:rsidRPr="0053462F">
        <w:rPr>
          <w:rFonts w:ascii="Times New Roman" w:hAnsi="Times New Roman"/>
          <w:b/>
          <w:color w:val="548DD4" w:themeColor="text2" w:themeTint="99"/>
          <w:sz w:val="32"/>
          <w:szCs w:val="32"/>
        </w:rPr>
        <w:lastRenderedPageBreak/>
        <w:t>DEPARTAMENTO DE RECURSOS HUMANOS</w:t>
      </w:r>
    </w:p>
    <w:p w:rsidR="00F60260" w:rsidRDefault="00F60260" w:rsidP="00242271">
      <w:pPr>
        <w:jc w:val="both"/>
        <w:rPr>
          <w:rFonts w:ascii="Times New Roman" w:hAnsi="Times New Roman"/>
          <w:b/>
          <w:color w:val="548DD4" w:themeColor="text2" w:themeTint="99"/>
          <w:sz w:val="32"/>
          <w:szCs w:val="32"/>
        </w:rPr>
      </w:pPr>
    </w:p>
    <w:p w:rsidR="003F4040" w:rsidRDefault="003F4040" w:rsidP="00C44EE2">
      <w:pPr>
        <w:spacing w:line="480" w:lineRule="auto"/>
        <w:ind w:firstLine="708"/>
        <w:jc w:val="both"/>
        <w:rPr>
          <w:rFonts w:ascii="Times New Roman" w:hAnsi="Times New Roman" w:cs="Times New Roman"/>
          <w:color w:val="000000" w:themeColor="text1"/>
          <w:sz w:val="24"/>
          <w:szCs w:val="24"/>
        </w:rPr>
      </w:pPr>
    </w:p>
    <w:p w:rsidR="00F60260" w:rsidRPr="007A1327" w:rsidRDefault="00F60260" w:rsidP="00C44EE2">
      <w:pPr>
        <w:spacing w:line="480" w:lineRule="auto"/>
        <w:ind w:firstLine="708"/>
        <w:jc w:val="both"/>
        <w:rPr>
          <w:rFonts w:ascii="Times New Roman" w:hAnsi="Times New Roman" w:cs="Times New Roman"/>
          <w:color w:val="000000" w:themeColor="text1"/>
          <w:sz w:val="24"/>
          <w:szCs w:val="24"/>
        </w:rPr>
      </w:pPr>
      <w:r w:rsidRPr="007A1327">
        <w:rPr>
          <w:rFonts w:ascii="Times New Roman" w:hAnsi="Times New Roman" w:cs="Times New Roman"/>
          <w:color w:val="000000" w:themeColor="text1"/>
          <w:sz w:val="24"/>
          <w:szCs w:val="24"/>
        </w:rPr>
        <w:t>El Departamento de Recursos Humanos es la Unidad encargada de la gestión de los recursos humanos, responsable de dirigir, coordinar y supervisar las actividades relacionadas con el desarrollo de los subsistemas de personal para el logro de los objetivos trazados por las normativas de servicio civil y carrera administrativa;</w:t>
      </w:r>
      <w:r w:rsidR="007A1327" w:rsidRPr="007A1327">
        <w:rPr>
          <w:rFonts w:ascii="Times New Roman" w:hAnsi="Times New Roman" w:cs="Times New Roman"/>
          <w:color w:val="000000" w:themeColor="text1"/>
          <w:sz w:val="24"/>
          <w:szCs w:val="24"/>
        </w:rPr>
        <w:t xml:space="preserve"> así como enlace entre el CND y el Ministerio de Administración Pública.</w:t>
      </w:r>
    </w:p>
    <w:p w:rsidR="007A1327" w:rsidRPr="007A1327" w:rsidRDefault="007A1327" w:rsidP="00C44EE2">
      <w:pPr>
        <w:spacing w:line="480" w:lineRule="auto"/>
        <w:jc w:val="both"/>
        <w:rPr>
          <w:rFonts w:ascii="Times New Roman" w:hAnsi="Times New Roman" w:cs="Times New Roman"/>
          <w:color w:val="000000" w:themeColor="text1"/>
          <w:sz w:val="24"/>
          <w:szCs w:val="24"/>
        </w:rPr>
      </w:pPr>
    </w:p>
    <w:p w:rsidR="007A1327" w:rsidRPr="007A1327" w:rsidRDefault="007A1327" w:rsidP="003F4040">
      <w:pPr>
        <w:spacing w:line="480" w:lineRule="auto"/>
        <w:ind w:firstLine="360"/>
        <w:jc w:val="both"/>
        <w:rPr>
          <w:rFonts w:ascii="Times New Roman" w:hAnsi="Times New Roman" w:cs="Times New Roman"/>
          <w:color w:val="000000" w:themeColor="text1"/>
          <w:sz w:val="24"/>
          <w:szCs w:val="24"/>
        </w:rPr>
      </w:pPr>
      <w:r w:rsidRPr="007A1327">
        <w:rPr>
          <w:rFonts w:ascii="Times New Roman" w:hAnsi="Times New Roman" w:cs="Times New Roman"/>
          <w:color w:val="000000" w:themeColor="text1"/>
          <w:sz w:val="24"/>
          <w:szCs w:val="24"/>
        </w:rPr>
        <w:t>Los planes y proyectos desarrollados durante el presente 2017, se realizaron a través de:</w:t>
      </w:r>
    </w:p>
    <w:p w:rsidR="007A1327" w:rsidRPr="007A1327" w:rsidRDefault="007A1327" w:rsidP="008224B8">
      <w:pPr>
        <w:pStyle w:val="Prrafodelista"/>
        <w:numPr>
          <w:ilvl w:val="0"/>
          <w:numId w:val="22"/>
        </w:numPr>
        <w:spacing w:line="480" w:lineRule="auto"/>
        <w:jc w:val="both"/>
        <w:rPr>
          <w:rFonts w:ascii="Times New Roman" w:hAnsi="Times New Roman"/>
          <w:color w:val="000000" w:themeColor="text1"/>
          <w:sz w:val="24"/>
          <w:szCs w:val="24"/>
        </w:rPr>
      </w:pPr>
      <w:r w:rsidRPr="007A1327">
        <w:rPr>
          <w:rFonts w:ascii="Times New Roman" w:hAnsi="Times New Roman"/>
          <w:color w:val="000000" w:themeColor="text1"/>
          <w:sz w:val="24"/>
          <w:szCs w:val="24"/>
        </w:rPr>
        <w:t xml:space="preserve">Plan Anual de </w:t>
      </w:r>
      <w:r w:rsidR="00C44EE2" w:rsidRPr="007A1327">
        <w:rPr>
          <w:rFonts w:ascii="Times New Roman" w:hAnsi="Times New Roman"/>
          <w:color w:val="000000" w:themeColor="text1"/>
          <w:sz w:val="24"/>
          <w:szCs w:val="24"/>
        </w:rPr>
        <w:t>Capacitación</w:t>
      </w:r>
      <w:r w:rsidRPr="007A1327">
        <w:rPr>
          <w:rFonts w:ascii="Times New Roman" w:hAnsi="Times New Roman"/>
          <w:color w:val="000000" w:themeColor="text1"/>
          <w:sz w:val="24"/>
          <w:szCs w:val="24"/>
        </w:rPr>
        <w:t xml:space="preserve"> y Desarrollo</w:t>
      </w:r>
    </w:p>
    <w:p w:rsidR="007A1327" w:rsidRPr="007A1327" w:rsidRDefault="007A1327" w:rsidP="008224B8">
      <w:pPr>
        <w:pStyle w:val="Prrafodelista"/>
        <w:numPr>
          <w:ilvl w:val="0"/>
          <w:numId w:val="22"/>
        </w:numPr>
        <w:spacing w:line="480" w:lineRule="auto"/>
        <w:jc w:val="both"/>
        <w:rPr>
          <w:rFonts w:ascii="Times New Roman" w:hAnsi="Times New Roman"/>
          <w:color w:val="000000" w:themeColor="text1"/>
          <w:sz w:val="24"/>
          <w:szCs w:val="24"/>
        </w:rPr>
      </w:pPr>
      <w:r w:rsidRPr="007A1327">
        <w:rPr>
          <w:rFonts w:ascii="Times New Roman" w:hAnsi="Times New Roman"/>
          <w:color w:val="000000" w:themeColor="text1"/>
          <w:sz w:val="24"/>
          <w:szCs w:val="24"/>
        </w:rPr>
        <w:t>Plan Anual de Beneficios Laborales</w:t>
      </w:r>
    </w:p>
    <w:p w:rsidR="007A1327" w:rsidRPr="007A1327" w:rsidRDefault="007A1327" w:rsidP="008224B8">
      <w:pPr>
        <w:pStyle w:val="Prrafodelista"/>
        <w:numPr>
          <w:ilvl w:val="0"/>
          <w:numId w:val="22"/>
        </w:numPr>
        <w:spacing w:line="480" w:lineRule="auto"/>
        <w:jc w:val="both"/>
        <w:rPr>
          <w:rFonts w:ascii="Times New Roman" w:hAnsi="Times New Roman"/>
          <w:color w:val="000000" w:themeColor="text1"/>
          <w:sz w:val="24"/>
          <w:szCs w:val="24"/>
        </w:rPr>
      </w:pPr>
      <w:r w:rsidRPr="007A1327">
        <w:rPr>
          <w:rFonts w:ascii="Times New Roman" w:hAnsi="Times New Roman"/>
          <w:color w:val="000000" w:themeColor="text1"/>
          <w:sz w:val="24"/>
          <w:szCs w:val="24"/>
        </w:rPr>
        <w:t xml:space="preserve">Plan de </w:t>
      </w:r>
      <w:r w:rsidR="00C44EE2" w:rsidRPr="007A1327">
        <w:rPr>
          <w:rFonts w:ascii="Times New Roman" w:hAnsi="Times New Roman"/>
          <w:color w:val="000000" w:themeColor="text1"/>
          <w:sz w:val="24"/>
          <w:szCs w:val="24"/>
        </w:rPr>
        <w:t>Evaluación</w:t>
      </w:r>
      <w:r w:rsidRPr="007A1327">
        <w:rPr>
          <w:rFonts w:ascii="Times New Roman" w:hAnsi="Times New Roman"/>
          <w:color w:val="000000" w:themeColor="text1"/>
          <w:sz w:val="24"/>
          <w:szCs w:val="24"/>
        </w:rPr>
        <w:t xml:space="preserve"> del Desempeño Anual</w:t>
      </w:r>
    </w:p>
    <w:p w:rsidR="00C44EE2" w:rsidRDefault="00C44EE2" w:rsidP="00C44EE2">
      <w:pPr>
        <w:spacing w:line="480" w:lineRule="auto"/>
        <w:jc w:val="both"/>
        <w:rPr>
          <w:rFonts w:ascii="Times New Roman" w:hAnsi="Times New Roman" w:cs="Times New Roman"/>
          <w:sz w:val="24"/>
          <w:szCs w:val="24"/>
          <w:lang w:val="es-DO"/>
        </w:rPr>
      </w:pPr>
    </w:p>
    <w:p w:rsidR="00C44EE2" w:rsidRDefault="00F60260" w:rsidP="00C44EE2">
      <w:pPr>
        <w:spacing w:line="480" w:lineRule="auto"/>
        <w:jc w:val="both"/>
        <w:rPr>
          <w:rFonts w:ascii="Times New Roman" w:hAnsi="Times New Roman" w:cs="Times New Roman"/>
          <w:sz w:val="24"/>
          <w:szCs w:val="24"/>
          <w:lang w:val="es-DO"/>
        </w:rPr>
      </w:pPr>
      <w:r w:rsidRPr="007A1327">
        <w:rPr>
          <w:rFonts w:ascii="Times New Roman" w:hAnsi="Times New Roman" w:cs="Times New Roman"/>
          <w:sz w:val="24"/>
          <w:szCs w:val="24"/>
          <w:lang w:val="es-DO"/>
        </w:rPr>
        <w:t>Sus funciones principales son:</w:t>
      </w:r>
    </w:p>
    <w:p w:rsidR="007A1327" w:rsidRDefault="007A1327" w:rsidP="008224B8">
      <w:pPr>
        <w:pStyle w:val="Prrafodelista"/>
        <w:numPr>
          <w:ilvl w:val="0"/>
          <w:numId w:val="23"/>
        </w:numPr>
        <w:spacing w:line="480" w:lineRule="auto"/>
        <w:jc w:val="both"/>
        <w:rPr>
          <w:rFonts w:ascii="Times New Roman" w:hAnsi="Times New Roman"/>
          <w:sz w:val="24"/>
          <w:szCs w:val="24"/>
        </w:rPr>
      </w:pPr>
      <w:r>
        <w:rPr>
          <w:rFonts w:ascii="Times New Roman" w:hAnsi="Times New Roman"/>
          <w:sz w:val="24"/>
          <w:szCs w:val="24"/>
        </w:rPr>
        <w:t>Coadyuvar en la ejecución de los programas de inducción, formación y capacitación.</w:t>
      </w:r>
    </w:p>
    <w:p w:rsidR="007A1327" w:rsidRDefault="007A1327" w:rsidP="008224B8">
      <w:pPr>
        <w:pStyle w:val="Prrafodelista"/>
        <w:numPr>
          <w:ilvl w:val="0"/>
          <w:numId w:val="23"/>
        </w:numPr>
        <w:spacing w:line="480" w:lineRule="auto"/>
        <w:jc w:val="both"/>
        <w:rPr>
          <w:rFonts w:ascii="Times New Roman" w:hAnsi="Times New Roman"/>
          <w:sz w:val="24"/>
          <w:szCs w:val="24"/>
        </w:rPr>
      </w:pPr>
      <w:r>
        <w:rPr>
          <w:rFonts w:ascii="Times New Roman" w:hAnsi="Times New Roman"/>
          <w:sz w:val="24"/>
          <w:szCs w:val="24"/>
        </w:rPr>
        <w:t xml:space="preserve">Supervisar el proceso de </w:t>
      </w:r>
      <w:r w:rsidR="00C44EE2">
        <w:rPr>
          <w:rFonts w:ascii="Times New Roman" w:hAnsi="Times New Roman"/>
          <w:sz w:val="24"/>
          <w:szCs w:val="24"/>
        </w:rPr>
        <w:t>Evaluación</w:t>
      </w:r>
      <w:r>
        <w:rPr>
          <w:rFonts w:ascii="Times New Roman" w:hAnsi="Times New Roman"/>
          <w:sz w:val="24"/>
          <w:szCs w:val="24"/>
        </w:rPr>
        <w:t xml:space="preserve"> del Desempeño para determinar la calidad del trabajo de los empleados y posible mejora.</w:t>
      </w:r>
    </w:p>
    <w:p w:rsidR="00F60260" w:rsidRDefault="007A1327" w:rsidP="008224B8">
      <w:pPr>
        <w:pStyle w:val="Prrafodelista"/>
        <w:numPr>
          <w:ilvl w:val="0"/>
          <w:numId w:val="23"/>
        </w:numPr>
        <w:spacing w:line="480" w:lineRule="auto"/>
        <w:jc w:val="both"/>
        <w:rPr>
          <w:rFonts w:ascii="Times New Roman" w:hAnsi="Times New Roman"/>
          <w:sz w:val="24"/>
          <w:szCs w:val="24"/>
        </w:rPr>
      </w:pPr>
      <w:r>
        <w:rPr>
          <w:rFonts w:ascii="Times New Roman" w:hAnsi="Times New Roman"/>
          <w:sz w:val="24"/>
          <w:szCs w:val="24"/>
        </w:rPr>
        <w:t xml:space="preserve">Otorgar beneficios económicos, académicos y morales; </w:t>
      </w:r>
      <w:r w:rsidR="008A5501">
        <w:rPr>
          <w:rFonts w:ascii="Times New Roman" w:hAnsi="Times New Roman"/>
          <w:sz w:val="24"/>
          <w:szCs w:val="24"/>
        </w:rPr>
        <w:t>así</w:t>
      </w:r>
      <w:r>
        <w:rPr>
          <w:rFonts w:ascii="Times New Roman" w:hAnsi="Times New Roman"/>
          <w:sz w:val="24"/>
          <w:szCs w:val="24"/>
        </w:rPr>
        <w:t xml:space="preserve"> como la permanencia y promoción en la carrera administrativa.</w:t>
      </w:r>
    </w:p>
    <w:p w:rsidR="008A5501" w:rsidRDefault="008A5501" w:rsidP="008A5501">
      <w:pPr>
        <w:spacing w:line="480" w:lineRule="auto"/>
        <w:jc w:val="both"/>
        <w:rPr>
          <w:rFonts w:ascii="Times New Roman" w:hAnsi="Times New Roman"/>
          <w:sz w:val="24"/>
          <w:szCs w:val="24"/>
        </w:rPr>
      </w:pPr>
    </w:p>
    <w:p w:rsidR="008A5501" w:rsidRDefault="008A5501" w:rsidP="008A5501">
      <w:pPr>
        <w:spacing w:line="480" w:lineRule="auto"/>
        <w:jc w:val="both"/>
        <w:rPr>
          <w:rFonts w:ascii="Times New Roman" w:hAnsi="Times New Roman"/>
          <w:sz w:val="24"/>
          <w:szCs w:val="24"/>
        </w:rPr>
      </w:pPr>
    </w:p>
    <w:p w:rsidR="0000502B" w:rsidRPr="008A5501" w:rsidRDefault="0000502B" w:rsidP="008A5501">
      <w:pPr>
        <w:spacing w:line="480" w:lineRule="auto"/>
        <w:jc w:val="both"/>
        <w:rPr>
          <w:rFonts w:ascii="Times New Roman" w:hAnsi="Times New Roman"/>
          <w:sz w:val="24"/>
          <w:szCs w:val="24"/>
        </w:rPr>
      </w:pPr>
    </w:p>
    <w:p w:rsidR="00F32BC7" w:rsidRPr="007A1327" w:rsidRDefault="007A1327" w:rsidP="00C44EE2">
      <w:pPr>
        <w:spacing w:line="480" w:lineRule="auto"/>
        <w:jc w:val="both"/>
        <w:rPr>
          <w:rFonts w:ascii="Times New Roman" w:hAnsi="Times New Roman"/>
          <w:sz w:val="24"/>
          <w:szCs w:val="24"/>
        </w:rPr>
      </w:pPr>
      <w:r>
        <w:rPr>
          <w:rFonts w:ascii="Times New Roman" w:hAnsi="Times New Roman"/>
          <w:sz w:val="24"/>
          <w:szCs w:val="24"/>
        </w:rPr>
        <w:lastRenderedPageBreak/>
        <w:t>Las actividades ejecutadas por el departamento en el año 2017 fueron las siguientes:</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Tramitar los pagos y beneficios laborales del personal, para su ejecución oportuna.</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Preparar los movimientos de personal a ejecutar en el año.</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Tramita los pagos y beneficios laborales del personal.</w:t>
      </w:r>
    </w:p>
    <w:p w:rsidR="00F60260" w:rsidRPr="00F60260" w:rsidRDefault="0000502B" w:rsidP="008224B8">
      <w:pPr>
        <w:pStyle w:val="Prrafodelista"/>
        <w:numPr>
          <w:ilvl w:val="0"/>
          <w:numId w:val="21"/>
        </w:numPr>
        <w:spacing w:line="480" w:lineRule="auto"/>
        <w:jc w:val="both"/>
        <w:rPr>
          <w:rFonts w:ascii="Times New Roman" w:hAnsi="Times New Roman"/>
          <w:sz w:val="24"/>
          <w:szCs w:val="24"/>
        </w:rPr>
      </w:pPr>
      <w:r>
        <w:rPr>
          <w:rFonts w:ascii="Times New Roman" w:hAnsi="Times New Roman"/>
          <w:sz w:val="24"/>
          <w:szCs w:val="24"/>
        </w:rPr>
        <w:t>O</w:t>
      </w:r>
      <w:r w:rsidR="00F60260" w:rsidRPr="00F60260">
        <w:rPr>
          <w:rFonts w:ascii="Times New Roman" w:hAnsi="Times New Roman"/>
          <w:sz w:val="24"/>
          <w:szCs w:val="24"/>
        </w:rPr>
        <w:t xml:space="preserve">torgar vacaciones  de los servidores públicos de acuerdo a </w:t>
      </w:r>
      <w:r w:rsidR="007A1327">
        <w:rPr>
          <w:rFonts w:ascii="Times New Roman" w:hAnsi="Times New Roman"/>
          <w:sz w:val="24"/>
          <w:szCs w:val="24"/>
        </w:rPr>
        <w:t>la programación pre-establecida</w:t>
      </w:r>
      <w:r>
        <w:rPr>
          <w:rFonts w:ascii="Times New Roman" w:hAnsi="Times New Roman"/>
          <w:sz w:val="24"/>
          <w:szCs w:val="24"/>
        </w:rPr>
        <w:t>, en cumplimiento a las normas que rigen la materia</w:t>
      </w:r>
      <w:r w:rsidR="00F60260" w:rsidRPr="00F60260">
        <w:rPr>
          <w:rFonts w:ascii="Times New Roman" w:hAnsi="Times New Roman"/>
          <w:sz w:val="24"/>
          <w:szCs w:val="24"/>
        </w:rPr>
        <w:t xml:space="preserve">. </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Controlar  los permisos tomados por los servidores públicos.</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Supervisar las acciones de personal de las licencias médicas otorgadas por el facultativo m</w:t>
      </w:r>
      <w:r w:rsidR="007A1327">
        <w:rPr>
          <w:rFonts w:ascii="Times New Roman" w:hAnsi="Times New Roman"/>
          <w:sz w:val="24"/>
          <w:szCs w:val="24"/>
        </w:rPr>
        <w:t>edico a los servidores públicos.</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 xml:space="preserve"> Dar seguimiento a la asistencia diaria de los empleados para controlar la entrada y salida de los mismos.</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Realizar los cambios de designación de los empleados de acuerdo a la necesidad institucional.</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Realizar los cambios mensuales dispuestos por la autoridad competente en el sistema de Administración de Servidores Públicos  SASP.</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Propiciar charlas de Relaciones Laborales tendentes a orientar a los servidores públicos en cuanto al conocimiento de sus deberes y derechos establecidos en la ley 41-08 y su reglamento de aplicación 523-09.</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Charla formativa e informativa para dar a conocer los integrantes del Comité Mixto de Seguridad Salud en el trabajo (SISTAP) y sus respectivas funciones.</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 xml:space="preserve">Formación del comité de Calidad de la Institución, para elaborar la carta compromiso e implementar </w:t>
      </w:r>
      <w:r w:rsidR="00F32BC7">
        <w:rPr>
          <w:rFonts w:ascii="Times New Roman" w:hAnsi="Times New Roman"/>
          <w:sz w:val="24"/>
          <w:szCs w:val="24"/>
        </w:rPr>
        <w:t>el modelo de autoevaluación CAF</w:t>
      </w:r>
      <w:r w:rsidRPr="00F60260">
        <w:rPr>
          <w:rFonts w:ascii="Times New Roman" w:hAnsi="Times New Roman"/>
          <w:sz w:val="24"/>
          <w:szCs w:val="24"/>
        </w:rPr>
        <w:t>.</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lastRenderedPageBreak/>
        <w:t xml:space="preserve">Cumplimiento y desarrollo del Sistema de Monitoreo  de la Administración Pública, Gobierno Central (SISMAP) implementado para medir el nivel de desarrollo en la Administración Pública como lo establece la ley 41-08, llevando el puntaje general de </w:t>
      </w:r>
      <w:r w:rsidRPr="0000502B">
        <w:rPr>
          <w:rFonts w:ascii="Times New Roman" w:hAnsi="Times New Roman"/>
          <w:b/>
          <w:sz w:val="24"/>
          <w:szCs w:val="24"/>
        </w:rPr>
        <w:t>63</w:t>
      </w:r>
      <w:r w:rsidRPr="00F60260">
        <w:rPr>
          <w:rFonts w:ascii="Times New Roman" w:hAnsi="Times New Roman"/>
          <w:sz w:val="24"/>
          <w:szCs w:val="24"/>
        </w:rPr>
        <w:t xml:space="preserve"> a </w:t>
      </w:r>
      <w:r w:rsidRPr="0000502B">
        <w:rPr>
          <w:rFonts w:ascii="Times New Roman" w:hAnsi="Times New Roman"/>
          <w:b/>
          <w:sz w:val="24"/>
          <w:szCs w:val="24"/>
        </w:rPr>
        <w:t>90</w:t>
      </w:r>
      <w:r w:rsidRPr="00F60260">
        <w:rPr>
          <w:rFonts w:ascii="Times New Roman" w:hAnsi="Times New Roman"/>
          <w:sz w:val="24"/>
          <w:szCs w:val="24"/>
        </w:rPr>
        <w:t xml:space="preserve"> puntos, como consta en el ranking establecido para tales fines.</w:t>
      </w:r>
    </w:p>
    <w:p w:rsidR="00F60260" w:rsidRPr="00F60260" w:rsidRDefault="009A1162" w:rsidP="008224B8">
      <w:pPr>
        <w:pStyle w:val="Prrafodelista"/>
        <w:numPr>
          <w:ilvl w:val="0"/>
          <w:numId w:val="21"/>
        </w:numPr>
        <w:spacing w:line="480" w:lineRule="auto"/>
        <w:jc w:val="both"/>
        <w:rPr>
          <w:rFonts w:ascii="Times New Roman" w:hAnsi="Times New Roman"/>
          <w:sz w:val="24"/>
          <w:szCs w:val="24"/>
        </w:rPr>
      </w:pPr>
      <w:r>
        <w:rPr>
          <w:rFonts w:ascii="Times New Roman" w:hAnsi="Times New Roman"/>
          <w:sz w:val="24"/>
          <w:szCs w:val="24"/>
        </w:rPr>
        <w:t>Apertura de</w:t>
      </w:r>
      <w:r w:rsidR="00F60260" w:rsidRPr="00F60260">
        <w:rPr>
          <w:rFonts w:ascii="Times New Roman" w:hAnsi="Times New Roman"/>
          <w:sz w:val="24"/>
          <w:szCs w:val="24"/>
        </w:rPr>
        <w:t xml:space="preserve"> una nueva póliza de Seguro Médico privado para todo el personal que desee de manera voluntaria y pagando ellos mismos su cobertura, con planes de salud individuales.</w:t>
      </w:r>
    </w:p>
    <w:p w:rsidR="00F60260" w:rsidRPr="00F60260" w:rsidRDefault="00EF4F20" w:rsidP="008224B8">
      <w:pPr>
        <w:pStyle w:val="Prrafodelista"/>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 Registrar</w:t>
      </w:r>
      <w:r w:rsidR="00F60260" w:rsidRPr="00F60260">
        <w:rPr>
          <w:rFonts w:ascii="Times New Roman" w:hAnsi="Times New Roman"/>
          <w:sz w:val="24"/>
          <w:szCs w:val="24"/>
        </w:rPr>
        <w:t xml:space="preserve"> todas las licencias médicas a la TSS correspondientes a enfermedad Común,  Pre y Post natal, en cumplimiento a la Ley 87-01.</w:t>
      </w:r>
    </w:p>
    <w:p w:rsidR="00F60260" w:rsidRPr="00F60260" w:rsidRDefault="00F60260" w:rsidP="008224B8">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En cumplimiento al Art.13 de la Ley 87-01, se procede con los registros de subsidios por Maternidad y Lactancia.</w:t>
      </w:r>
    </w:p>
    <w:p w:rsidR="00F60260" w:rsidRPr="00F60260" w:rsidRDefault="00EF4F20" w:rsidP="008224B8">
      <w:pPr>
        <w:pStyle w:val="Prrafodelista"/>
        <w:numPr>
          <w:ilvl w:val="0"/>
          <w:numId w:val="21"/>
        </w:numPr>
        <w:spacing w:line="480" w:lineRule="auto"/>
        <w:jc w:val="both"/>
        <w:rPr>
          <w:rFonts w:ascii="Times New Roman" w:hAnsi="Times New Roman"/>
          <w:sz w:val="24"/>
          <w:szCs w:val="24"/>
        </w:rPr>
      </w:pPr>
      <w:r>
        <w:rPr>
          <w:rFonts w:ascii="Times New Roman" w:hAnsi="Times New Roman"/>
          <w:sz w:val="24"/>
          <w:szCs w:val="24"/>
        </w:rPr>
        <w:t>P</w:t>
      </w:r>
      <w:r w:rsidR="00F60260" w:rsidRPr="00F60260">
        <w:rPr>
          <w:rFonts w:ascii="Times New Roman" w:hAnsi="Times New Roman"/>
          <w:sz w:val="24"/>
          <w:szCs w:val="24"/>
        </w:rPr>
        <w:t>rocede con los reportes de Salud y Riesgos Laborales, en cumplimiento a la Ley 87-01.</w:t>
      </w:r>
    </w:p>
    <w:p w:rsidR="00186E17" w:rsidRPr="00EF4F20" w:rsidRDefault="00F60260" w:rsidP="00D17062">
      <w:pPr>
        <w:pStyle w:val="Prrafodelista"/>
        <w:numPr>
          <w:ilvl w:val="0"/>
          <w:numId w:val="21"/>
        </w:numPr>
        <w:spacing w:line="480" w:lineRule="auto"/>
        <w:jc w:val="both"/>
        <w:rPr>
          <w:rFonts w:ascii="Times New Roman" w:hAnsi="Times New Roman"/>
          <w:sz w:val="24"/>
          <w:szCs w:val="24"/>
        </w:rPr>
      </w:pPr>
      <w:r w:rsidRPr="00F60260">
        <w:rPr>
          <w:rFonts w:ascii="Times New Roman" w:hAnsi="Times New Roman"/>
          <w:sz w:val="24"/>
          <w:szCs w:val="24"/>
        </w:rPr>
        <w:t xml:space="preserve">Todo el personal civil cuenta con un Seguro Familiar de Salud, y afiliación a las AFP en cumplimento a la Ley 87-01. </w:t>
      </w:r>
    </w:p>
    <w:p w:rsidR="00186E17" w:rsidRDefault="00186E17"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9A1162" w:rsidRDefault="009A1162" w:rsidP="00D17062">
      <w:pPr>
        <w:jc w:val="both"/>
        <w:rPr>
          <w:rFonts w:ascii="Times New Roman" w:hAnsi="Times New Roman"/>
          <w:b/>
          <w:color w:val="548DD4" w:themeColor="text2" w:themeTint="99"/>
          <w:sz w:val="28"/>
          <w:szCs w:val="28"/>
        </w:rPr>
      </w:pPr>
    </w:p>
    <w:p w:rsidR="00242271" w:rsidRPr="00D17062" w:rsidRDefault="00242271" w:rsidP="00D17062">
      <w:pPr>
        <w:jc w:val="both"/>
        <w:rPr>
          <w:rFonts w:ascii="Times New Roman" w:hAnsi="Times New Roman"/>
          <w:b/>
          <w:color w:val="548DD4" w:themeColor="text2" w:themeTint="99"/>
          <w:sz w:val="24"/>
          <w:szCs w:val="24"/>
        </w:rPr>
      </w:pPr>
      <w:r w:rsidRPr="00D17062">
        <w:rPr>
          <w:rFonts w:ascii="Times New Roman" w:hAnsi="Times New Roman"/>
          <w:b/>
          <w:color w:val="548DD4" w:themeColor="text2" w:themeTint="99"/>
          <w:sz w:val="28"/>
          <w:szCs w:val="28"/>
        </w:rPr>
        <w:lastRenderedPageBreak/>
        <w:t>D</w:t>
      </w:r>
      <w:r w:rsidR="00D17062" w:rsidRPr="00D17062">
        <w:rPr>
          <w:rFonts w:ascii="Times New Roman" w:hAnsi="Times New Roman"/>
          <w:b/>
          <w:color w:val="548DD4" w:themeColor="text2" w:themeTint="99"/>
          <w:sz w:val="28"/>
          <w:szCs w:val="28"/>
        </w:rPr>
        <w:t>IVISION DE RELACIONES Y BENEFICIOS LABORALES</w:t>
      </w:r>
    </w:p>
    <w:p w:rsidR="00F32BC7" w:rsidRPr="009A1162" w:rsidRDefault="00F32BC7" w:rsidP="00EF4F20">
      <w:pPr>
        <w:spacing w:line="480" w:lineRule="auto"/>
        <w:jc w:val="both"/>
        <w:rPr>
          <w:rFonts w:ascii="Times New Roman" w:hAnsi="Times New Roman"/>
          <w:sz w:val="24"/>
          <w:szCs w:val="24"/>
        </w:rPr>
      </w:pPr>
    </w:p>
    <w:p w:rsidR="00D17062" w:rsidRDefault="00157D35" w:rsidP="008E1F5C">
      <w:pPr>
        <w:spacing w:line="480" w:lineRule="auto"/>
        <w:ind w:firstLine="708"/>
        <w:jc w:val="both"/>
        <w:rPr>
          <w:rFonts w:ascii="Times New Roman" w:hAnsi="Times New Roman"/>
          <w:sz w:val="24"/>
          <w:szCs w:val="24"/>
        </w:rPr>
      </w:pPr>
      <w:r w:rsidRPr="00157D35">
        <w:rPr>
          <w:rFonts w:ascii="Times New Roman" w:hAnsi="Times New Roman"/>
          <w:sz w:val="24"/>
          <w:szCs w:val="24"/>
        </w:rPr>
        <w:t xml:space="preserve">Es la unidad responsable de impulsar el desarrollo colectivo, velar por la ejecución en la asignación de cargos como base de un adecuado sistema retributivo y de compensación de los mismos, </w:t>
      </w:r>
      <w:r w:rsidR="00EF4F20">
        <w:rPr>
          <w:rFonts w:ascii="Times New Roman" w:hAnsi="Times New Roman"/>
          <w:sz w:val="24"/>
          <w:szCs w:val="24"/>
        </w:rPr>
        <w:t>y</w:t>
      </w:r>
      <w:r w:rsidRPr="00157D35">
        <w:rPr>
          <w:rFonts w:ascii="Times New Roman" w:hAnsi="Times New Roman"/>
          <w:sz w:val="24"/>
          <w:szCs w:val="24"/>
        </w:rPr>
        <w:t xml:space="preserve"> el respeto al cumplimiento de la normativa que establece los beneficios de que sean acreedores los empleados conforme a los reglamentos vigentes establecidos y encargada de coordinar, elaborar y ejecutar los programas tendentes a proveer al personal seguridad y bienestar en su ambiente de trabajo que permita mantener un adecuado clima laboral.</w:t>
      </w:r>
    </w:p>
    <w:p w:rsidR="00157D35" w:rsidRDefault="00157D35" w:rsidP="008E1F5C">
      <w:pPr>
        <w:spacing w:line="480" w:lineRule="auto"/>
        <w:jc w:val="both"/>
        <w:rPr>
          <w:rFonts w:ascii="Times New Roman" w:hAnsi="Times New Roman"/>
          <w:sz w:val="24"/>
          <w:szCs w:val="24"/>
        </w:rPr>
      </w:pPr>
    </w:p>
    <w:p w:rsidR="00157D35" w:rsidRDefault="00157D35" w:rsidP="00F32BC7">
      <w:pPr>
        <w:spacing w:line="480" w:lineRule="auto"/>
        <w:ind w:firstLine="360"/>
        <w:jc w:val="both"/>
        <w:rPr>
          <w:rFonts w:ascii="Times New Roman" w:hAnsi="Times New Roman"/>
          <w:sz w:val="24"/>
          <w:szCs w:val="24"/>
        </w:rPr>
      </w:pPr>
      <w:r>
        <w:rPr>
          <w:rFonts w:ascii="Times New Roman" w:hAnsi="Times New Roman"/>
          <w:sz w:val="24"/>
          <w:szCs w:val="24"/>
        </w:rPr>
        <w:t>Los objetivos en el desarrollo del Plan de Beneficios Laborales son los siguientes:</w:t>
      </w:r>
    </w:p>
    <w:p w:rsidR="00157D35" w:rsidRDefault="00157D35" w:rsidP="008224B8">
      <w:pPr>
        <w:pStyle w:val="Prrafodelista"/>
        <w:numPr>
          <w:ilvl w:val="0"/>
          <w:numId w:val="24"/>
        </w:numPr>
        <w:spacing w:line="480" w:lineRule="auto"/>
        <w:jc w:val="both"/>
        <w:rPr>
          <w:rFonts w:ascii="Times New Roman" w:hAnsi="Times New Roman"/>
          <w:sz w:val="24"/>
          <w:szCs w:val="24"/>
        </w:rPr>
      </w:pPr>
      <w:r>
        <w:rPr>
          <w:rFonts w:ascii="Times New Roman" w:hAnsi="Times New Roman"/>
          <w:sz w:val="24"/>
          <w:szCs w:val="24"/>
        </w:rPr>
        <w:t>Propiciar un ambiente de equidad y oportunidades administrativas en la institución.</w:t>
      </w:r>
    </w:p>
    <w:p w:rsidR="00157D35" w:rsidRDefault="00157D35" w:rsidP="008224B8">
      <w:pPr>
        <w:pStyle w:val="Prrafodelista"/>
        <w:numPr>
          <w:ilvl w:val="0"/>
          <w:numId w:val="24"/>
        </w:numPr>
        <w:spacing w:line="480" w:lineRule="auto"/>
        <w:jc w:val="both"/>
        <w:rPr>
          <w:rFonts w:ascii="Times New Roman" w:hAnsi="Times New Roman"/>
          <w:sz w:val="24"/>
          <w:szCs w:val="24"/>
        </w:rPr>
      </w:pPr>
      <w:r>
        <w:rPr>
          <w:rFonts w:ascii="Times New Roman" w:hAnsi="Times New Roman"/>
          <w:sz w:val="24"/>
          <w:szCs w:val="24"/>
        </w:rPr>
        <w:t xml:space="preserve">Implementar programas de beneficios para los empleados y sus descendientes tales como: seguro </w:t>
      </w:r>
      <w:r w:rsidR="008E1F5C">
        <w:rPr>
          <w:rFonts w:ascii="Times New Roman" w:hAnsi="Times New Roman"/>
          <w:sz w:val="24"/>
          <w:szCs w:val="24"/>
        </w:rPr>
        <w:t>médico</w:t>
      </w:r>
      <w:r>
        <w:rPr>
          <w:rFonts w:ascii="Times New Roman" w:hAnsi="Times New Roman"/>
          <w:sz w:val="24"/>
          <w:szCs w:val="24"/>
        </w:rPr>
        <w:t>, seguro de vida, transporte, vivienda, bono vacacional, indemnizaciones, jubilaciones, pensiones, entre otros.</w:t>
      </w:r>
    </w:p>
    <w:p w:rsidR="00157D35" w:rsidRDefault="00157D35" w:rsidP="008224B8">
      <w:pPr>
        <w:pStyle w:val="Prrafodelista"/>
        <w:numPr>
          <w:ilvl w:val="0"/>
          <w:numId w:val="24"/>
        </w:numPr>
        <w:spacing w:line="480" w:lineRule="auto"/>
        <w:jc w:val="both"/>
        <w:rPr>
          <w:rFonts w:ascii="Times New Roman" w:hAnsi="Times New Roman"/>
          <w:sz w:val="24"/>
          <w:szCs w:val="24"/>
        </w:rPr>
      </w:pPr>
      <w:r>
        <w:rPr>
          <w:rFonts w:ascii="Times New Roman" w:hAnsi="Times New Roman"/>
          <w:sz w:val="24"/>
          <w:szCs w:val="24"/>
        </w:rPr>
        <w:t>Tramitar las solicitudes de prestaciones laborales al personal de la institución, suspendido en sus funciones, que cumplan los requisitos establecidos.</w:t>
      </w:r>
    </w:p>
    <w:p w:rsidR="00157D35" w:rsidRPr="00F32BC7" w:rsidRDefault="00157D35" w:rsidP="008224B8">
      <w:pPr>
        <w:pStyle w:val="Prrafodelista"/>
        <w:numPr>
          <w:ilvl w:val="0"/>
          <w:numId w:val="24"/>
        </w:numPr>
        <w:spacing w:line="480" w:lineRule="auto"/>
        <w:jc w:val="both"/>
        <w:rPr>
          <w:rFonts w:ascii="Times New Roman" w:hAnsi="Times New Roman"/>
          <w:sz w:val="24"/>
          <w:szCs w:val="24"/>
        </w:rPr>
      </w:pPr>
      <w:r>
        <w:rPr>
          <w:rFonts w:ascii="Times New Roman" w:hAnsi="Times New Roman"/>
          <w:sz w:val="24"/>
          <w:szCs w:val="24"/>
        </w:rPr>
        <w:t>Proponer la programación de actividades de índole social.</w:t>
      </w:r>
    </w:p>
    <w:p w:rsidR="009A1162" w:rsidRDefault="009A1162" w:rsidP="008E1F5C">
      <w:pPr>
        <w:spacing w:line="480" w:lineRule="auto"/>
        <w:jc w:val="both"/>
        <w:rPr>
          <w:rFonts w:ascii="Times New Roman" w:hAnsi="Times New Roman" w:cs="Times New Roman"/>
          <w:sz w:val="24"/>
          <w:szCs w:val="24"/>
        </w:rPr>
      </w:pPr>
    </w:p>
    <w:p w:rsidR="009A1162" w:rsidRDefault="009A1162" w:rsidP="008E1F5C">
      <w:pPr>
        <w:spacing w:line="480" w:lineRule="auto"/>
        <w:jc w:val="both"/>
        <w:rPr>
          <w:rFonts w:ascii="Times New Roman" w:hAnsi="Times New Roman" w:cs="Times New Roman"/>
          <w:sz w:val="24"/>
          <w:szCs w:val="24"/>
        </w:rPr>
      </w:pPr>
    </w:p>
    <w:p w:rsidR="009A1162" w:rsidRDefault="009A1162" w:rsidP="008E1F5C">
      <w:pPr>
        <w:spacing w:line="480" w:lineRule="auto"/>
        <w:jc w:val="both"/>
        <w:rPr>
          <w:rFonts w:ascii="Times New Roman" w:hAnsi="Times New Roman" w:cs="Times New Roman"/>
          <w:sz w:val="24"/>
          <w:szCs w:val="24"/>
        </w:rPr>
      </w:pPr>
    </w:p>
    <w:p w:rsidR="009A1162" w:rsidRDefault="009A1162" w:rsidP="008E1F5C">
      <w:pPr>
        <w:spacing w:line="480" w:lineRule="auto"/>
        <w:jc w:val="both"/>
        <w:rPr>
          <w:rFonts w:ascii="Times New Roman" w:hAnsi="Times New Roman" w:cs="Times New Roman"/>
          <w:sz w:val="24"/>
          <w:szCs w:val="24"/>
        </w:rPr>
      </w:pPr>
    </w:p>
    <w:p w:rsidR="009A1162" w:rsidRDefault="009A1162" w:rsidP="008E1F5C">
      <w:pPr>
        <w:spacing w:line="480" w:lineRule="auto"/>
        <w:jc w:val="both"/>
        <w:rPr>
          <w:rFonts w:ascii="Times New Roman" w:hAnsi="Times New Roman" w:cs="Times New Roman"/>
          <w:sz w:val="24"/>
          <w:szCs w:val="24"/>
        </w:rPr>
      </w:pPr>
    </w:p>
    <w:p w:rsidR="009A1162" w:rsidRDefault="009A1162" w:rsidP="008E1F5C">
      <w:pPr>
        <w:spacing w:line="480" w:lineRule="auto"/>
        <w:jc w:val="both"/>
        <w:rPr>
          <w:rFonts w:ascii="Times New Roman" w:hAnsi="Times New Roman" w:cs="Times New Roman"/>
          <w:sz w:val="24"/>
          <w:szCs w:val="24"/>
        </w:rPr>
      </w:pPr>
    </w:p>
    <w:p w:rsidR="009A1162" w:rsidRPr="00157D35" w:rsidRDefault="00157D35" w:rsidP="008E1F5C">
      <w:pPr>
        <w:spacing w:line="480" w:lineRule="auto"/>
        <w:jc w:val="both"/>
        <w:rPr>
          <w:rFonts w:ascii="Times New Roman" w:hAnsi="Times New Roman" w:cs="Times New Roman"/>
          <w:sz w:val="24"/>
          <w:szCs w:val="24"/>
        </w:rPr>
      </w:pPr>
      <w:r w:rsidRPr="00157D35">
        <w:rPr>
          <w:rFonts w:ascii="Times New Roman" w:hAnsi="Times New Roman" w:cs="Times New Roman"/>
          <w:sz w:val="24"/>
          <w:szCs w:val="24"/>
        </w:rPr>
        <w:lastRenderedPageBreak/>
        <w:t>Las actividades ejecutadas durante el año 2017 fueron:</w:t>
      </w:r>
    </w:p>
    <w:p w:rsidR="00157D35" w:rsidRPr="00157D35" w:rsidRDefault="00157D35" w:rsidP="008224B8">
      <w:pPr>
        <w:pStyle w:val="Prrafodelista"/>
        <w:numPr>
          <w:ilvl w:val="0"/>
          <w:numId w:val="25"/>
        </w:numPr>
        <w:spacing w:line="480" w:lineRule="auto"/>
        <w:jc w:val="both"/>
        <w:rPr>
          <w:rFonts w:ascii="Times New Roman" w:hAnsi="Times New Roman"/>
          <w:sz w:val="24"/>
          <w:szCs w:val="24"/>
        </w:rPr>
      </w:pPr>
      <w:r w:rsidRPr="00157D35">
        <w:rPr>
          <w:rFonts w:ascii="Times New Roman" w:hAnsi="Times New Roman"/>
          <w:sz w:val="24"/>
          <w:szCs w:val="24"/>
        </w:rPr>
        <w:t>Pago de sueldo mensual a 264 empleados, 142 del sexo femenino y 122 masculino.</w:t>
      </w:r>
    </w:p>
    <w:p w:rsidR="00157D35" w:rsidRPr="00157D35" w:rsidRDefault="00157D35" w:rsidP="008224B8">
      <w:pPr>
        <w:pStyle w:val="Prrafodelista"/>
        <w:numPr>
          <w:ilvl w:val="0"/>
          <w:numId w:val="25"/>
        </w:numPr>
        <w:spacing w:line="480" w:lineRule="auto"/>
        <w:jc w:val="both"/>
        <w:rPr>
          <w:rFonts w:ascii="Times New Roman" w:hAnsi="Times New Roman"/>
          <w:sz w:val="24"/>
          <w:szCs w:val="24"/>
        </w:rPr>
      </w:pPr>
      <w:r w:rsidRPr="00157D35">
        <w:rPr>
          <w:rFonts w:ascii="Times New Roman" w:hAnsi="Times New Roman"/>
          <w:sz w:val="24"/>
          <w:szCs w:val="24"/>
        </w:rPr>
        <w:t>Pago por servicios de seguridad de acuerdo a lo establecido a 88 empleados, 80 masculino y 8 femenino.</w:t>
      </w:r>
    </w:p>
    <w:p w:rsidR="00157D35" w:rsidRPr="00157D35" w:rsidRDefault="00157D35" w:rsidP="008224B8">
      <w:pPr>
        <w:pStyle w:val="Prrafodelista"/>
        <w:numPr>
          <w:ilvl w:val="0"/>
          <w:numId w:val="25"/>
        </w:numPr>
        <w:spacing w:line="480" w:lineRule="auto"/>
        <w:jc w:val="both"/>
        <w:rPr>
          <w:rFonts w:ascii="Times New Roman" w:hAnsi="Times New Roman"/>
          <w:sz w:val="24"/>
          <w:szCs w:val="24"/>
        </w:rPr>
      </w:pPr>
      <w:r w:rsidRPr="00157D35">
        <w:rPr>
          <w:rFonts w:ascii="Times New Roman" w:hAnsi="Times New Roman"/>
          <w:sz w:val="24"/>
          <w:szCs w:val="24"/>
        </w:rPr>
        <w:t>Pago de compensación por servicios especiales a 8 empleados, 7 femenino y 1 masculino.</w:t>
      </w:r>
    </w:p>
    <w:p w:rsidR="00157D35" w:rsidRPr="00157D35" w:rsidRDefault="00157D35" w:rsidP="008224B8">
      <w:pPr>
        <w:pStyle w:val="Prrafodelista"/>
        <w:numPr>
          <w:ilvl w:val="0"/>
          <w:numId w:val="25"/>
        </w:numPr>
        <w:spacing w:line="480" w:lineRule="auto"/>
        <w:jc w:val="both"/>
        <w:rPr>
          <w:rFonts w:ascii="Times New Roman" w:hAnsi="Times New Roman"/>
          <w:sz w:val="24"/>
          <w:szCs w:val="24"/>
        </w:rPr>
      </w:pPr>
      <w:r w:rsidRPr="00157D35">
        <w:rPr>
          <w:rFonts w:ascii="Times New Roman" w:hAnsi="Times New Roman"/>
          <w:sz w:val="24"/>
          <w:szCs w:val="24"/>
        </w:rPr>
        <w:t>Pago sueldo a 6 empleados, 3 del sexo femenino y 3 masculino.</w:t>
      </w:r>
    </w:p>
    <w:p w:rsidR="00157D35" w:rsidRDefault="00157D35" w:rsidP="008224B8">
      <w:pPr>
        <w:pStyle w:val="Prrafodelista"/>
        <w:numPr>
          <w:ilvl w:val="0"/>
          <w:numId w:val="25"/>
        </w:numPr>
        <w:spacing w:line="480" w:lineRule="auto"/>
        <w:jc w:val="both"/>
        <w:rPr>
          <w:rFonts w:ascii="Times New Roman" w:hAnsi="Times New Roman"/>
          <w:sz w:val="24"/>
          <w:szCs w:val="24"/>
        </w:rPr>
      </w:pPr>
      <w:r w:rsidRPr="00157D35">
        <w:rPr>
          <w:rFonts w:ascii="Times New Roman" w:hAnsi="Times New Roman"/>
          <w:sz w:val="24"/>
          <w:szCs w:val="24"/>
        </w:rPr>
        <w:t>Elaboración de la propuesta para el 2018</w:t>
      </w:r>
      <w:r w:rsidR="001415CC">
        <w:rPr>
          <w:rFonts w:ascii="Times New Roman" w:hAnsi="Times New Roman"/>
          <w:sz w:val="24"/>
          <w:szCs w:val="24"/>
        </w:rPr>
        <w:t xml:space="preserve"> de la escala salarial de acuerdo a la Ley 105-03, para el personal de la institución, 157 del sexo femenino y 206 masculino.</w:t>
      </w:r>
    </w:p>
    <w:p w:rsidR="001415CC" w:rsidRDefault="001415CC" w:rsidP="008224B8">
      <w:pPr>
        <w:pStyle w:val="Prrafodelista"/>
        <w:numPr>
          <w:ilvl w:val="0"/>
          <w:numId w:val="25"/>
        </w:numPr>
        <w:spacing w:line="480" w:lineRule="auto"/>
        <w:jc w:val="both"/>
        <w:rPr>
          <w:rFonts w:ascii="Times New Roman" w:hAnsi="Times New Roman"/>
          <w:sz w:val="24"/>
          <w:szCs w:val="24"/>
        </w:rPr>
      </w:pPr>
      <w:r>
        <w:rPr>
          <w:rFonts w:ascii="Times New Roman" w:hAnsi="Times New Roman"/>
          <w:sz w:val="24"/>
          <w:szCs w:val="24"/>
        </w:rPr>
        <w:t>Pagos procesados por concepto de suplencia a 1 empleado del sexo femenino.</w:t>
      </w:r>
    </w:p>
    <w:p w:rsidR="001415CC" w:rsidRDefault="001415CC" w:rsidP="008224B8">
      <w:pPr>
        <w:pStyle w:val="Prrafodelista"/>
        <w:numPr>
          <w:ilvl w:val="0"/>
          <w:numId w:val="25"/>
        </w:numPr>
        <w:spacing w:line="480" w:lineRule="auto"/>
        <w:jc w:val="both"/>
        <w:rPr>
          <w:rFonts w:ascii="Times New Roman" w:hAnsi="Times New Roman"/>
          <w:sz w:val="24"/>
          <w:szCs w:val="24"/>
        </w:rPr>
      </w:pPr>
      <w:r>
        <w:rPr>
          <w:rFonts w:ascii="Times New Roman" w:hAnsi="Times New Roman"/>
          <w:sz w:val="24"/>
          <w:szCs w:val="24"/>
        </w:rPr>
        <w:t>Tramitación del pago por el bono de desempeño a 264 empleados, 142 del sexo femenino y 122 masculino.</w:t>
      </w:r>
    </w:p>
    <w:p w:rsidR="001415CC" w:rsidRDefault="001415CC" w:rsidP="008224B8">
      <w:pPr>
        <w:pStyle w:val="Prrafodelista"/>
        <w:numPr>
          <w:ilvl w:val="0"/>
          <w:numId w:val="25"/>
        </w:numPr>
        <w:spacing w:line="480" w:lineRule="auto"/>
        <w:jc w:val="both"/>
        <w:rPr>
          <w:rFonts w:ascii="Times New Roman" w:hAnsi="Times New Roman"/>
          <w:sz w:val="24"/>
          <w:szCs w:val="24"/>
        </w:rPr>
      </w:pPr>
      <w:r>
        <w:rPr>
          <w:rFonts w:ascii="Times New Roman" w:hAnsi="Times New Roman"/>
          <w:sz w:val="24"/>
          <w:szCs w:val="24"/>
        </w:rPr>
        <w:t xml:space="preserve">Preparar </w:t>
      </w:r>
      <w:r w:rsidR="0003296F">
        <w:rPr>
          <w:rFonts w:ascii="Times New Roman" w:hAnsi="Times New Roman"/>
          <w:sz w:val="24"/>
          <w:szCs w:val="24"/>
        </w:rPr>
        <w:t>nómina</w:t>
      </w:r>
      <w:r>
        <w:rPr>
          <w:rFonts w:ascii="Times New Roman" w:hAnsi="Times New Roman"/>
          <w:sz w:val="24"/>
          <w:szCs w:val="24"/>
        </w:rPr>
        <w:t xml:space="preserve"> del sueldo 13 a empleados de la institución, 157 del sexo femenino y 221 masculino.</w:t>
      </w:r>
    </w:p>
    <w:p w:rsidR="001415CC" w:rsidRDefault="001415CC" w:rsidP="008224B8">
      <w:pPr>
        <w:pStyle w:val="Prrafodelista"/>
        <w:numPr>
          <w:ilvl w:val="0"/>
          <w:numId w:val="25"/>
        </w:numPr>
        <w:spacing w:line="480" w:lineRule="auto"/>
        <w:jc w:val="both"/>
        <w:rPr>
          <w:rFonts w:ascii="Times New Roman" w:hAnsi="Times New Roman"/>
          <w:sz w:val="24"/>
          <w:szCs w:val="24"/>
        </w:rPr>
      </w:pPr>
      <w:r>
        <w:rPr>
          <w:rFonts w:ascii="Times New Roman" w:hAnsi="Times New Roman"/>
          <w:sz w:val="24"/>
          <w:szCs w:val="24"/>
        </w:rPr>
        <w:t>Preparación para el pago de compensación por horas extraordinarias trabajadas a 352 personas, 150 del sexo femenino y 202 masculino.</w:t>
      </w:r>
    </w:p>
    <w:p w:rsidR="001415CC" w:rsidRDefault="001415CC" w:rsidP="008224B8">
      <w:pPr>
        <w:pStyle w:val="Prrafodelista"/>
        <w:numPr>
          <w:ilvl w:val="0"/>
          <w:numId w:val="25"/>
        </w:numPr>
        <w:spacing w:line="480" w:lineRule="auto"/>
        <w:jc w:val="both"/>
        <w:rPr>
          <w:rFonts w:ascii="Times New Roman" w:hAnsi="Times New Roman"/>
          <w:sz w:val="24"/>
          <w:szCs w:val="24"/>
        </w:rPr>
      </w:pPr>
      <w:r>
        <w:rPr>
          <w:rFonts w:ascii="Times New Roman" w:hAnsi="Times New Roman"/>
          <w:sz w:val="24"/>
          <w:szCs w:val="24"/>
        </w:rPr>
        <w:t>Reapertura del programa del Banco de Reservas Empleado Feliz a 2 empleados del sexo masculino.</w:t>
      </w:r>
    </w:p>
    <w:p w:rsidR="001415CC" w:rsidRPr="00157D35" w:rsidRDefault="001415CC" w:rsidP="008224B8">
      <w:pPr>
        <w:pStyle w:val="Prrafodelista"/>
        <w:numPr>
          <w:ilvl w:val="0"/>
          <w:numId w:val="25"/>
        </w:numPr>
        <w:spacing w:line="480" w:lineRule="auto"/>
        <w:jc w:val="both"/>
        <w:rPr>
          <w:rFonts w:ascii="Times New Roman" w:hAnsi="Times New Roman"/>
          <w:sz w:val="24"/>
          <w:szCs w:val="24"/>
        </w:rPr>
      </w:pPr>
      <w:r>
        <w:rPr>
          <w:rFonts w:ascii="Times New Roman" w:hAnsi="Times New Roman"/>
          <w:sz w:val="24"/>
          <w:szCs w:val="24"/>
        </w:rPr>
        <w:t>Negociar la no exclusión del seguro médico privado a 4 empleados mayores, 2 del sexo femenino y 2 masculino.</w:t>
      </w:r>
    </w:p>
    <w:p w:rsidR="008A0D66" w:rsidRDefault="008A0D66" w:rsidP="00242271">
      <w:pPr>
        <w:spacing w:line="480" w:lineRule="auto"/>
        <w:ind w:firstLine="708"/>
        <w:jc w:val="both"/>
        <w:rPr>
          <w:rFonts w:ascii="Times New Roman" w:hAnsi="Times New Roman" w:cs="Times New Roman"/>
          <w:sz w:val="24"/>
          <w:szCs w:val="24"/>
        </w:rPr>
      </w:pPr>
    </w:p>
    <w:p w:rsidR="008E1F5C" w:rsidRDefault="008E1F5C" w:rsidP="00242271">
      <w:pPr>
        <w:spacing w:line="480" w:lineRule="auto"/>
        <w:ind w:firstLine="708"/>
        <w:jc w:val="both"/>
        <w:rPr>
          <w:rFonts w:ascii="Times New Roman" w:hAnsi="Times New Roman" w:cs="Times New Roman"/>
          <w:sz w:val="24"/>
          <w:szCs w:val="24"/>
        </w:rPr>
      </w:pPr>
    </w:p>
    <w:p w:rsidR="008E1F5C" w:rsidRPr="008A0D66" w:rsidRDefault="008E1F5C" w:rsidP="00242271">
      <w:pPr>
        <w:spacing w:line="480" w:lineRule="auto"/>
        <w:ind w:firstLine="708"/>
        <w:jc w:val="both"/>
        <w:rPr>
          <w:rFonts w:ascii="Times New Roman" w:hAnsi="Times New Roman" w:cs="Times New Roman"/>
          <w:sz w:val="24"/>
          <w:szCs w:val="24"/>
        </w:rPr>
      </w:pPr>
    </w:p>
    <w:p w:rsidR="00164204" w:rsidRDefault="00164204" w:rsidP="00164204">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lastRenderedPageBreak/>
        <w:drawing>
          <wp:inline distT="0" distB="0" distL="0" distR="0">
            <wp:extent cx="3705225" cy="1889559"/>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1889559"/>
                    </a:xfrm>
                    <a:prstGeom prst="rect">
                      <a:avLst/>
                    </a:prstGeom>
                    <a:noFill/>
                    <a:ln>
                      <a:noFill/>
                    </a:ln>
                  </pic:spPr>
                </pic:pic>
              </a:graphicData>
            </a:graphic>
          </wp:inline>
        </w:drawing>
      </w: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B20793" w:rsidP="008A0D66">
      <w:pPr>
        <w:pStyle w:val="Sinespaciado"/>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drawing>
          <wp:inline distT="0" distB="0" distL="0" distR="0">
            <wp:extent cx="5153025" cy="3000375"/>
            <wp:effectExtent l="57150" t="0" r="47625" b="66675"/>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lastRenderedPageBreak/>
        <w:drawing>
          <wp:inline distT="0" distB="0" distL="0" distR="0">
            <wp:extent cx="3571875" cy="26193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2619375"/>
                    </a:xfrm>
                    <a:prstGeom prst="rect">
                      <a:avLst/>
                    </a:prstGeom>
                    <a:noFill/>
                    <a:ln>
                      <a:noFill/>
                    </a:ln>
                  </pic:spPr>
                </pic:pic>
              </a:graphicData>
            </a:graphic>
          </wp:inline>
        </w:drawing>
      </w: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drawing>
          <wp:inline distT="0" distB="0" distL="0" distR="0">
            <wp:extent cx="5029200" cy="307550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5550" cy="3079391"/>
                    </a:xfrm>
                    <a:prstGeom prst="rect">
                      <a:avLst/>
                    </a:prstGeom>
                    <a:noFill/>
                  </pic:spPr>
                </pic:pic>
              </a:graphicData>
            </a:graphic>
          </wp:inline>
        </w:drawing>
      </w: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8A0D66">
      <w:pPr>
        <w:pStyle w:val="Sinespaciado"/>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lastRenderedPageBreak/>
        <w:drawing>
          <wp:inline distT="0" distB="0" distL="0" distR="0">
            <wp:extent cx="3962400" cy="25146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0" cy="2514600"/>
                    </a:xfrm>
                    <a:prstGeom prst="rect">
                      <a:avLst/>
                    </a:prstGeom>
                    <a:noFill/>
                    <a:ln>
                      <a:noFill/>
                    </a:ln>
                  </pic:spPr>
                </pic:pic>
              </a:graphicData>
            </a:graphic>
          </wp:inline>
        </w:drawing>
      </w: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drawing>
          <wp:inline distT="0" distB="0" distL="0" distR="0">
            <wp:extent cx="5035550" cy="2809875"/>
            <wp:effectExtent l="57150" t="19050" r="3175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lastRenderedPageBreak/>
        <w:drawing>
          <wp:inline distT="0" distB="0" distL="0" distR="0">
            <wp:extent cx="3343275" cy="23050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2305050"/>
                    </a:xfrm>
                    <a:prstGeom prst="rect">
                      <a:avLst/>
                    </a:prstGeom>
                    <a:noFill/>
                    <a:ln>
                      <a:noFill/>
                    </a:ln>
                  </pic:spPr>
                </pic:pic>
              </a:graphicData>
            </a:graphic>
          </wp:inline>
        </w:drawing>
      </w: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drawing>
          <wp:inline distT="0" distB="0" distL="0" distR="0">
            <wp:extent cx="4953000" cy="2447925"/>
            <wp:effectExtent l="0" t="0" r="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164204">
      <w:pPr>
        <w:pStyle w:val="Sinespaciado"/>
        <w:jc w:val="center"/>
        <w:rPr>
          <w:rFonts w:ascii="Times New Roman" w:hAnsi="Times New Roman" w:cs="Times New Roman"/>
          <w:b/>
          <w:color w:val="548DD4" w:themeColor="text2" w:themeTint="99"/>
          <w:sz w:val="28"/>
          <w:szCs w:val="28"/>
        </w:rPr>
      </w:pPr>
    </w:p>
    <w:p w:rsidR="00164204" w:rsidRDefault="00164204" w:rsidP="00DF648F">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lastRenderedPageBreak/>
        <w:drawing>
          <wp:inline distT="0" distB="0" distL="0" distR="0">
            <wp:extent cx="3762375" cy="2571750"/>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2571750"/>
                    </a:xfrm>
                    <a:prstGeom prst="rect">
                      <a:avLst/>
                    </a:prstGeom>
                    <a:noFill/>
                    <a:ln>
                      <a:noFill/>
                    </a:ln>
                  </pic:spPr>
                </pic:pic>
              </a:graphicData>
            </a:graphic>
          </wp:inline>
        </w:drawing>
      </w:r>
    </w:p>
    <w:p w:rsidR="00164204" w:rsidRPr="00DF648F" w:rsidRDefault="00164204" w:rsidP="00164204">
      <w:pPr>
        <w:pStyle w:val="Sinespaciado"/>
        <w:jc w:val="center"/>
        <w:rPr>
          <w:rFonts w:ascii="Times New Roman" w:hAnsi="Times New Roman" w:cs="Times New Roman"/>
          <w:b/>
          <w:color w:val="548DD4" w:themeColor="text2" w:themeTint="99"/>
          <w:sz w:val="24"/>
          <w:szCs w:val="24"/>
        </w:rPr>
      </w:pPr>
    </w:p>
    <w:p w:rsidR="00164204" w:rsidRDefault="00164204" w:rsidP="00164204">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drawing>
          <wp:inline distT="0" distB="0" distL="0" distR="0">
            <wp:extent cx="5114925" cy="2895600"/>
            <wp:effectExtent l="57150" t="19050" r="28575"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4204" w:rsidRDefault="00164204" w:rsidP="00DF648F">
      <w:pPr>
        <w:pStyle w:val="Sinespaciado"/>
        <w:rPr>
          <w:rFonts w:ascii="Times New Roman" w:hAnsi="Times New Roman" w:cs="Times New Roman"/>
          <w:b/>
          <w:color w:val="548DD4" w:themeColor="text2" w:themeTint="99"/>
          <w:sz w:val="24"/>
          <w:szCs w:val="24"/>
        </w:rPr>
      </w:pPr>
    </w:p>
    <w:p w:rsidR="009C7E33" w:rsidRDefault="009C7E33" w:rsidP="00DF648F">
      <w:pPr>
        <w:pStyle w:val="Sinespaciado"/>
        <w:rPr>
          <w:rFonts w:ascii="Times New Roman" w:hAnsi="Times New Roman" w:cs="Times New Roman"/>
          <w:b/>
          <w:color w:val="548DD4" w:themeColor="text2" w:themeTint="99"/>
          <w:sz w:val="24"/>
          <w:szCs w:val="24"/>
        </w:rPr>
      </w:pPr>
    </w:p>
    <w:p w:rsidR="009C7E33" w:rsidRDefault="009C7E33" w:rsidP="00DF648F">
      <w:pPr>
        <w:pStyle w:val="Sinespaciado"/>
        <w:rPr>
          <w:rFonts w:ascii="Times New Roman" w:hAnsi="Times New Roman" w:cs="Times New Roman"/>
          <w:b/>
          <w:color w:val="548DD4" w:themeColor="text2" w:themeTint="99"/>
          <w:sz w:val="24"/>
          <w:szCs w:val="24"/>
        </w:rPr>
      </w:pPr>
    </w:p>
    <w:p w:rsidR="009C7E33" w:rsidRDefault="009C7E33" w:rsidP="00DF648F">
      <w:pPr>
        <w:pStyle w:val="Sinespaciado"/>
        <w:rPr>
          <w:rFonts w:ascii="Times New Roman" w:hAnsi="Times New Roman" w:cs="Times New Roman"/>
          <w:b/>
          <w:color w:val="548DD4" w:themeColor="text2" w:themeTint="99"/>
          <w:sz w:val="24"/>
          <w:szCs w:val="24"/>
        </w:rPr>
      </w:pPr>
    </w:p>
    <w:p w:rsidR="009C7E33" w:rsidRDefault="009C7E33" w:rsidP="00DF648F">
      <w:pPr>
        <w:pStyle w:val="Sinespaciado"/>
        <w:rPr>
          <w:rFonts w:ascii="Times New Roman" w:hAnsi="Times New Roman" w:cs="Times New Roman"/>
          <w:b/>
          <w:color w:val="548DD4" w:themeColor="text2" w:themeTint="99"/>
          <w:sz w:val="24"/>
          <w:szCs w:val="24"/>
        </w:rPr>
      </w:pPr>
    </w:p>
    <w:p w:rsidR="009C7E33" w:rsidRDefault="009C7E33" w:rsidP="00DF648F">
      <w:pPr>
        <w:pStyle w:val="Sinespaciado"/>
        <w:rPr>
          <w:rFonts w:ascii="Times New Roman" w:hAnsi="Times New Roman" w:cs="Times New Roman"/>
          <w:b/>
          <w:color w:val="548DD4" w:themeColor="text2" w:themeTint="99"/>
          <w:sz w:val="24"/>
          <w:szCs w:val="24"/>
        </w:rPr>
      </w:pPr>
    </w:p>
    <w:p w:rsidR="009C7E33" w:rsidRDefault="009C7E33" w:rsidP="00DF648F">
      <w:pPr>
        <w:pStyle w:val="Sinespaciado"/>
        <w:rPr>
          <w:rFonts w:ascii="Times New Roman" w:hAnsi="Times New Roman" w:cs="Times New Roman"/>
          <w:b/>
          <w:color w:val="548DD4" w:themeColor="text2" w:themeTint="99"/>
          <w:sz w:val="24"/>
          <w:szCs w:val="24"/>
        </w:rPr>
      </w:pPr>
    </w:p>
    <w:p w:rsidR="009C7E33" w:rsidRDefault="009C7E33" w:rsidP="00DF648F">
      <w:pPr>
        <w:pStyle w:val="Sinespaciado"/>
        <w:rPr>
          <w:rFonts w:ascii="Times New Roman" w:hAnsi="Times New Roman" w:cs="Times New Roman"/>
          <w:b/>
          <w:color w:val="548DD4" w:themeColor="text2" w:themeTint="99"/>
          <w:sz w:val="24"/>
          <w:szCs w:val="24"/>
        </w:rPr>
      </w:pPr>
    </w:p>
    <w:p w:rsidR="009C7E33" w:rsidRPr="00DF648F" w:rsidRDefault="009C7E33" w:rsidP="00DF648F">
      <w:pPr>
        <w:pStyle w:val="Sinespaciado"/>
        <w:rPr>
          <w:rFonts w:ascii="Times New Roman" w:hAnsi="Times New Roman" w:cs="Times New Roman"/>
          <w:b/>
          <w:color w:val="548DD4" w:themeColor="text2" w:themeTint="99"/>
          <w:sz w:val="24"/>
          <w:szCs w:val="24"/>
        </w:rPr>
      </w:pPr>
    </w:p>
    <w:p w:rsidR="00164204" w:rsidRDefault="00164204" w:rsidP="00164204">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lastRenderedPageBreak/>
        <w:drawing>
          <wp:inline distT="0" distB="0" distL="0" distR="0">
            <wp:extent cx="3667125" cy="203835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2038350"/>
                    </a:xfrm>
                    <a:prstGeom prst="rect">
                      <a:avLst/>
                    </a:prstGeom>
                    <a:noFill/>
                    <a:ln>
                      <a:noFill/>
                    </a:ln>
                  </pic:spPr>
                </pic:pic>
              </a:graphicData>
            </a:graphic>
          </wp:inline>
        </w:drawing>
      </w:r>
    </w:p>
    <w:p w:rsidR="009C7E33" w:rsidRPr="00DF648F" w:rsidRDefault="009C7E33" w:rsidP="00B20793">
      <w:pPr>
        <w:pStyle w:val="Sinespaciado"/>
        <w:rPr>
          <w:rFonts w:ascii="Times New Roman" w:hAnsi="Times New Roman" w:cs="Times New Roman"/>
          <w:b/>
          <w:color w:val="548DD4" w:themeColor="text2" w:themeTint="99"/>
          <w:sz w:val="24"/>
          <w:szCs w:val="24"/>
        </w:rPr>
      </w:pPr>
    </w:p>
    <w:p w:rsidR="00164204" w:rsidRDefault="00164204" w:rsidP="00164204">
      <w:pPr>
        <w:pStyle w:val="Sinespaciado"/>
        <w:jc w:val="center"/>
        <w:rPr>
          <w:rFonts w:ascii="Times New Roman" w:hAnsi="Times New Roman" w:cs="Times New Roman"/>
          <w:b/>
          <w:color w:val="548DD4" w:themeColor="text2" w:themeTint="99"/>
          <w:sz w:val="28"/>
          <w:szCs w:val="28"/>
        </w:rPr>
      </w:pPr>
      <w:r w:rsidRPr="00164204">
        <w:rPr>
          <w:rFonts w:ascii="Times New Roman" w:hAnsi="Times New Roman" w:cs="Times New Roman"/>
          <w:b/>
          <w:noProof/>
          <w:color w:val="548DD4" w:themeColor="text2" w:themeTint="99"/>
          <w:sz w:val="28"/>
          <w:szCs w:val="28"/>
          <w:lang w:eastAsia="es-DO"/>
        </w:rPr>
        <w:drawing>
          <wp:inline distT="0" distB="0" distL="0" distR="0">
            <wp:extent cx="4371975" cy="3476625"/>
            <wp:effectExtent l="0" t="1905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1975" cy="3476625"/>
                    </a:xfrm>
                    <a:prstGeom prst="rect">
                      <a:avLst/>
                    </a:prstGeom>
                    <a:noFill/>
                    <a:scene3d>
                      <a:camera prst="orthographicFront">
                        <a:rot lat="0" lon="2700000" rev="0"/>
                      </a:camera>
                      <a:lightRig rig="threePt" dir="t"/>
                    </a:scene3d>
                    <a:sp3d z="120650"/>
                  </pic:spPr>
                </pic:pic>
              </a:graphicData>
            </a:graphic>
          </wp:inline>
        </w:drawing>
      </w:r>
    </w:p>
    <w:p w:rsidR="009C7E33" w:rsidRDefault="009C7E33"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F32BC7" w:rsidRDefault="00F32BC7" w:rsidP="008A0D66">
      <w:pPr>
        <w:pStyle w:val="Sinespaciado"/>
        <w:rPr>
          <w:rFonts w:ascii="Times New Roman" w:hAnsi="Times New Roman" w:cs="Times New Roman"/>
          <w:b/>
          <w:color w:val="548DD4" w:themeColor="text2" w:themeTint="99"/>
          <w:sz w:val="28"/>
          <w:szCs w:val="28"/>
        </w:rPr>
      </w:pPr>
    </w:p>
    <w:p w:rsidR="008A0D66" w:rsidRDefault="008A0D66" w:rsidP="008A0D66">
      <w:pPr>
        <w:pStyle w:val="Sinespaciado"/>
        <w:rPr>
          <w:rFonts w:ascii="Times New Roman" w:hAnsi="Times New Roman" w:cs="Times New Roman"/>
          <w:b/>
          <w:color w:val="548DD4" w:themeColor="text2" w:themeTint="99"/>
          <w:sz w:val="28"/>
          <w:szCs w:val="28"/>
        </w:rPr>
      </w:pPr>
      <w:r w:rsidRPr="008A0D66">
        <w:rPr>
          <w:rFonts w:ascii="Times New Roman" w:hAnsi="Times New Roman" w:cs="Times New Roman"/>
          <w:b/>
          <w:color w:val="548DD4" w:themeColor="text2" w:themeTint="99"/>
          <w:sz w:val="28"/>
          <w:szCs w:val="28"/>
        </w:rPr>
        <w:lastRenderedPageBreak/>
        <w:t>DIVISION DE CAPACITACION Y DESARROLLO</w:t>
      </w:r>
    </w:p>
    <w:p w:rsidR="00F32BC7" w:rsidRDefault="00F32BC7" w:rsidP="009C7E33">
      <w:pPr>
        <w:pStyle w:val="Sinespaciado"/>
        <w:spacing w:line="480" w:lineRule="auto"/>
        <w:ind w:firstLine="360"/>
        <w:jc w:val="both"/>
        <w:rPr>
          <w:rFonts w:ascii="Times New Roman" w:hAnsi="Times New Roman" w:cs="Times New Roman"/>
          <w:color w:val="000000" w:themeColor="text1"/>
          <w:sz w:val="24"/>
          <w:szCs w:val="24"/>
        </w:rPr>
      </w:pPr>
    </w:p>
    <w:p w:rsidR="001415CC" w:rsidRPr="00D93763" w:rsidRDefault="001415CC" w:rsidP="009C7E33">
      <w:pPr>
        <w:pStyle w:val="Sinespaciado"/>
        <w:spacing w:line="480" w:lineRule="auto"/>
        <w:ind w:firstLine="360"/>
        <w:jc w:val="both"/>
        <w:rPr>
          <w:rFonts w:ascii="Times New Roman" w:hAnsi="Times New Roman" w:cs="Times New Roman"/>
          <w:color w:val="000000" w:themeColor="text1"/>
          <w:sz w:val="24"/>
          <w:szCs w:val="24"/>
        </w:rPr>
      </w:pPr>
      <w:r w:rsidRPr="00D93763">
        <w:rPr>
          <w:rFonts w:ascii="Times New Roman" w:hAnsi="Times New Roman" w:cs="Times New Roman"/>
          <w:color w:val="000000" w:themeColor="text1"/>
          <w:sz w:val="24"/>
          <w:szCs w:val="24"/>
        </w:rPr>
        <w:t>Es la unidad responsable de coordinar y ejecutar las actividades relacionadas con la capacitación y desarrollo del personal.  Tiene como objetivos principales:</w:t>
      </w:r>
    </w:p>
    <w:p w:rsidR="001415CC" w:rsidRPr="00B20793" w:rsidRDefault="001415CC" w:rsidP="008E1F5C">
      <w:pPr>
        <w:pStyle w:val="Sinespaciado"/>
        <w:spacing w:line="480" w:lineRule="auto"/>
        <w:jc w:val="both"/>
        <w:rPr>
          <w:rFonts w:ascii="Times New Roman" w:hAnsi="Times New Roman" w:cs="Times New Roman"/>
          <w:color w:val="000000" w:themeColor="text1"/>
          <w:sz w:val="16"/>
          <w:szCs w:val="16"/>
        </w:rPr>
      </w:pPr>
    </w:p>
    <w:p w:rsidR="001415CC" w:rsidRPr="00D93763" w:rsidRDefault="001415CC" w:rsidP="008224B8">
      <w:pPr>
        <w:pStyle w:val="Sinespaciado"/>
        <w:numPr>
          <w:ilvl w:val="0"/>
          <w:numId w:val="26"/>
        </w:numPr>
        <w:spacing w:line="480" w:lineRule="auto"/>
        <w:jc w:val="both"/>
        <w:rPr>
          <w:rFonts w:ascii="Times New Roman" w:hAnsi="Times New Roman" w:cs="Times New Roman"/>
          <w:color w:val="000000" w:themeColor="text1"/>
          <w:sz w:val="24"/>
          <w:szCs w:val="24"/>
        </w:rPr>
      </w:pPr>
      <w:r w:rsidRPr="00D93763">
        <w:rPr>
          <w:rFonts w:ascii="Times New Roman" w:hAnsi="Times New Roman" w:cs="Times New Roman"/>
          <w:color w:val="000000" w:themeColor="text1"/>
          <w:sz w:val="24"/>
          <w:szCs w:val="24"/>
        </w:rPr>
        <w:t>Determinar las necesidades de formación y capacitación de los empleados como fundamento de desarrollo y promoción.</w:t>
      </w:r>
    </w:p>
    <w:p w:rsidR="001415CC" w:rsidRPr="00D93763" w:rsidRDefault="001415CC" w:rsidP="008224B8">
      <w:pPr>
        <w:pStyle w:val="Sinespaciado"/>
        <w:numPr>
          <w:ilvl w:val="0"/>
          <w:numId w:val="26"/>
        </w:numPr>
        <w:spacing w:line="480" w:lineRule="auto"/>
        <w:jc w:val="both"/>
        <w:rPr>
          <w:rFonts w:ascii="Times New Roman" w:hAnsi="Times New Roman" w:cs="Times New Roman"/>
          <w:color w:val="000000" w:themeColor="text1"/>
          <w:sz w:val="24"/>
          <w:szCs w:val="24"/>
        </w:rPr>
      </w:pPr>
      <w:r w:rsidRPr="00D93763">
        <w:rPr>
          <w:rFonts w:ascii="Times New Roman" w:hAnsi="Times New Roman" w:cs="Times New Roman"/>
          <w:color w:val="000000" w:themeColor="text1"/>
          <w:sz w:val="24"/>
          <w:szCs w:val="24"/>
        </w:rPr>
        <w:t>Elevar el nivel de competencias, a fin de adecuar las exigencias del milenio para un mejor servicio a la ciudadanía.</w:t>
      </w:r>
    </w:p>
    <w:p w:rsidR="00D93763" w:rsidRDefault="00D93763" w:rsidP="008224B8">
      <w:pPr>
        <w:pStyle w:val="Sinespaciado"/>
        <w:numPr>
          <w:ilvl w:val="0"/>
          <w:numId w:val="26"/>
        </w:numPr>
        <w:spacing w:line="480" w:lineRule="auto"/>
        <w:jc w:val="both"/>
        <w:rPr>
          <w:rFonts w:ascii="Times New Roman" w:hAnsi="Times New Roman" w:cs="Times New Roman"/>
          <w:color w:val="000000" w:themeColor="text1"/>
          <w:sz w:val="24"/>
          <w:szCs w:val="24"/>
        </w:rPr>
      </w:pPr>
      <w:r w:rsidRPr="00D93763">
        <w:rPr>
          <w:rFonts w:ascii="Times New Roman" w:hAnsi="Times New Roman" w:cs="Times New Roman"/>
          <w:color w:val="000000" w:themeColor="text1"/>
          <w:sz w:val="24"/>
          <w:szCs w:val="24"/>
        </w:rPr>
        <w:t>Contribuir con el desarrollo y motivación del personal.</w:t>
      </w:r>
    </w:p>
    <w:p w:rsidR="00F32BC7" w:rsidRPr="00B20793" w:rsidRDefault="00F32BC7" w:rsidP="00F32BC7">
      <w:pPr>
        <w:pStyle w:val="Sinespaciado"/>
        <w:spacing w:line="480" w:lineRule="auto"/>
        <w:ind w:left="720"/>
        <w:jc w:val="both"/>
        <w:rPr>
          <w:rFonts w:ascii="Times New Roman" w:hAnsi="Times New Roman" w:cs="Times New Roman"/>
          <w:color w:val="000000" w:themeColor="text1"/>
          <w:sz w:val="24"/>
          <w:szCs w:val="24"/>
        </w:rPr>
      </w:pPr>
    </w:p>
    <w:p w:rsidR="00D93763" w:rsidRDefault="00D93763" w:rsidP="00B20793">
      <w:pPr>
        <w:pStyle w:val="Sinespaciado"/>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En el año 2017 se ejecutaron 17 </w:t>
      </w:r>
      <w:r w:rsidR="008E1F5C">
        <w:rPr>
          <w:rFonts w:ascii="Times New Roman" w:hAnsi="Times New Roman" w:cs="Times New Roman"/>
          <w:color w:val="000000" w:themeColor="text1"/>
          <w:sz w:val="24"/>
          <w:szCs w:val="24"/>
        </w:rPr>
        <w:t>jornadas de capacitación dirigidas a</w:t>
      </w:r>
      <w:r>
        <w:rPr>
          <w:rFonts w:ascii="Times New Roman" w:hAnsi="Times New Roman" w:cs="Times New Roman"/>
          <w:color w:val="000000" w:themeColor="text1"/>
          <w:sz w:val="24"/>
          <w:szCs w:val="24"/>
        </w:rPr>
        <w:t xml:space="preserve"> empleados de la institución</w:t>
      </w:r>
      <w:r w:rsidR="008E1F5C">
        <w:rPr>
          <w:rFonts w:ascii="Times New Roman" w:hAnsi="Times New Roman" w:cs="Times New Roman"/>
          <w:color w:val="000000" w:themeColor="text1"/>
          <w:sz w:val="24"/>
          <w:szCs w:val="24"/>
        </w:rPr>
        <w:t>, en donde participaron un total de 615</w:t>
      </w:r>
      <w:r>
        <w:rPr>
          <w:rFonts w:ascii="Times New Roman" w:hAnsi="Times New Roman" w:cs="Times New Roman"/>
          <w:color w:val="000000" w:themeColor="text1"/>
          <w:sz w:val="24"/>
          <w:szCs w:val="24"/>
        </w:rPr>
        <w:t xml:space="preserve"> capacitados.</w:t>
      </w:r>
    </w:p>
    <w:p w:rsidR="00D93763" w:rsidRDefault="00D93763" w:rsidP="00D93763">
      <w:pPr>
        <w:pStyle w:val="Sinespaciado"/>
        <w:jc w:val="both"/>
        <w:rPr>
          <w:rFonts w:ascii="Times New Roman" w:hAnsi="Times New Roman" w:cs="Times New Roman"/>
          <w:color w:val="000000" w:themeColor="text1"/>
          <w:sz w:val="24"/>
          <w:szCs w:val="24"/>
        </w:rPr>
      </w:pPr>
    </w:p>
    <w:tbl>
      <w:tblPr>
        <w:tblStyle w:val="Tablaconcuadrcula"/>
        <w:tblW w:w="9498" w:type="dxa"/>
        <w:tblInd w:w="-318" w:type="dxa"/>
        <w:tblLayout w:type="fixed"/>
        <w:tblLook w:val="04A0"/>
      </w:tblPr>
      <w:tblGrid>
        <w:gridCol w:w="4962"/>
        <w:gridCol w:w="1560"/>
        <w:gridCol w:w="1417"/>
        <w:gridCol w:w="1559"/>
      </w:tblGrid>
      <w:tr w:rsidR="00D93763" w:rsidTr="0065120C">
        <w:trPr>
          <w:trHeight w:val="315"/>
        </w:trPr>
        <w:tc>
          <w:tcPr>
            <w:tcW w:w="4962" w:type="dxa"/>
            <w:vMerge w:val="restart"/>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Actividad</w:t>
            </w:r>
          </w:p>
        </w:tc>
        <w:tc>
          <w:tcPr>
            <w:tcW w:w="2977" w:type="dxa"/>
            <w:gridSpan w:val="2"/>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No. de participantes</w:t>
            </w:r>
          </w:p>
        </w:tc>
        <w:tc>
          <w:tcPr>
            <w:tcW w:w="1559" w:type="dxa"/>
            <w:vMerge w:val="restart"/>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Total</w:t>
            </w:r>
          </w:p>
        </w:tc>
      </w:tr>
      <w:tr w:rsidR="00D93763" w:rsidTr="0065120C">
        <w:trPr>
          <w:trHeight w:val="240"/>
        </w:trPr>
        <w:tc>
          <w:tcPr>
            <w:tcW w:w="4962" w:type="dxa"/>
            <w:vMerge/>
          </w:tcPr>
          <w:p w:rsidR="00D93763" w:rsidRDefault="00D93763" w:rsidP="00D93763">
            <w:pPr>
              <w:pStyle w:val="Sinespaciado"/>
              <w:jc w:val="center"/>
              <w:rPr>
                <w:color w:val="000000" w:themeColor="text1"/>
                <w:sz w:val="24"/>
                <w:szCs w:val="24"/>
              </w:rPr>
            </w:pPr>
          </w:p>
        </w:tc>
        <w:tc>
          <w:tcPr>
            <w:tcW w:w="1560" w:type="dxa"/>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Femenino</w:t>
            </w:r>
          </w:p>
        </w:tc>
        <w:tc>
          <w:tcPr>
            <w:tcW w:w="1417" w:type="dxa"/>
          </w:tcPr>
          <w:p w:rsidR="00D93763" w:rsidRPr="00D93763" w:rsidRDefault="00D93763" w:rsidP="00D93763">
            <w:pPr>
              <w:pStyle w:val="Sinespaciado"/>
              <w:jc w:val="center"/>
              <w:rPr>
                <w:b/>
                <w:color w:val="000000" w:themeColor="text1"/>
                <w:sz w:val="24"/>
                <w:szCs w:val="24"/>
              </w:rPr>
            </w:pPr>
            <w:r w:rsidRPr="00D93763">
              <w:rPr>
                <w:b/>
                <w:color w:val="000000" w:themeColor="text1"/>
                <w:sz w:val="24"/>
                <w:szCs w:val="24"/>
              </w:rPr>
              <w:t>Masculino</w:t>
            </w:r>
          </w:p>
        </w:tc>
        <w:tc>
          <w:tcPr>
            <w:tcW w:w="1559" w:type="dxa"/>
            <w:vMerge/>
          </w:tcPr>
          <w:p w:rsidR="00D93763" w:rsidRDefault="00D93763" w:rsidP="00D93763">
            <w:pPr>
              <w:pStyle w:val="Sinespaciado"/>
              <w:jc w:val="both"/>
              <w:rPr>
                <w:color w:val="000000" w:themeColor="text1"/>
                <w:sz w:val="24"/>
                <w:szCs w:val="24"/>
              </w:rPr>
            </w:pPr>
          </w:p>
        </w:tc>
      </w:tr>
      <w:tr w:rsidR="00D93763" w:rsidTr="0065120C">
        <w:tc>
          <w:tcPr>
            <w:tcW w:w="4962" w:type="dxa"/>
          </w:tcPr>
          <w:p w:rsidR="008A5501" w:rsidRDefault="00D93763" w:rsidP="00D93763">
            <w:pPr>
              <w:pStyle w:val="Sinespaciado"/>
              <w:jc w:val="both"/>
              <w:rPr>
                <w:color w:val="000000" w:themeColor="text1"/>
                <w:sz w:val="24"/>
                <w:szCs w:val="24"/>
              </w:rPr>
            </w:pPr>
            <w:r>
              <w:rPr>
                <w:color w:val="000000" w:themeColor="text1"/>
                <w:sz w:val="24"/>
                <w:szCs w:val="24"/>
              </w:rPr>
              <w:t>Taller sobre “Sistema de Archivo</w:t>
            </w:r>
          </w:p>
        </w:tc>
        <w:tc>
          <w:tcPr>
            <w:tcW w:w="1560" w:type="dxa"/>
          </w:tcPr>
          <w:p w:rsidR="00D93763" w:rsidRDefault="00D93763" w:rsidP="00C44EE2">
            <w:pPr>
              <w:pStyle w:val="Sinespaciado"/>
              <w:jc w:val="center"/>
              <w:rPr>
                <w:color w:val="000000" w:themeColor="text1"/>
                <w:sz w:val="24"/>
                <w:szCs w:val="24"/>
              </w:rPr>
            </w:pPr>
            <w:r>
              <w:rPr>
                <w:color w:val="000000" w:themeColor="text1"/>
                <w:sz w:val="24"/>
                <w:szCs w:val="24"/>
              </w:rPr>
              <w:t>22</w:t>
            </w:r>
          </w:p>
        </w:tc>
        <w:tc>
          <w:tcPr>
            <w:tcW w:w="1417" w:type="dxa"/>
          </w:tcPr>
          <w:p w:rsidR="00D93763" w:rsidRDefault="00D93763" w:rsidP="00C44EE2">
            <w:pPr>
              <w:pStyle w:val="Sinespaciado"/>
              <w:jc w:val="center"/>
              <w:rPr>
                <w:color w:val="000000" w:themeColor="text1"/>
                <w:sz w:val="24"/>
                <w:szCs w:val="24"/>
              </w:rPr>
            </w:pPr>
            <w:r>
              <w:rPr>
                <w:color w:val="000000" w:themeColor="text1"/>
                <w:sz w:val="24"/>
                <w:szCs w:val="24"/>
              </w:rPr>
              <w:t>8</w:t>
            </w:r>
          </w:p>
        </w:tc>
        <w:tc>
          <w:tcPr>
            <w:tcW w:w="1559" w:type="dxa"/>
          </w:tcPr>
          <w:p w:rsidR="00D93763" w:rsidRDefault="00D93763" w:rsidP="00C44EE2">
            <w:pPr>
              <w:pStyle w:val="Sinespaciado"/>
              <w:jc w:val="center"/>
              <w:rPr>
                <w:color w:val="000000" w:themeColor="text1"/>
                <w:sz w:val="24"/>
                <w:szCs w:val="24"/>
              </w:rPr>
            </w:pPr>
            <w:r>
              <w:rPr>
                <w:color w:val="000000" w:themeColor="text1"/>
                <w:sz w:val="24"/>
                <w:szCs w:val="24"/>
              </w:rPr>
              <w:t>30</w:t>
            </w:r>
          </w:p>
        </w:tc>
      </w:tr>
      <w:tr w:rsidR="00D93763" w:rsidTr="0065120C">
        <w:tc>
          <w:tcPr>
            <w:tcW w:w="4962" w:type="dxa"/>
          </w:tcPr>
          <w:p w:rsidR="008A5501" w:rsidRDefault="00D93763" w:rsidP="00D93763">
            <w:pPr>
              <w:pStyle w:val="Sinespaciado"/>
              <w:jc w:val="both"/>
              <w:rPr>
                <w:color w:val="000000" w:themeColor="text1"/>
                <w:sz w:val="24"/>
                <w:szCs w:val="24"/>
              </w:rPr>
            </w:pPr>
            <w:r>
              <w:rPr>
                <w:color w:val="000000" w:themeColor="text1"/>
                <w:sz w:val="24"/>
                <w:szCs w:val="24"/>
              </w:rPr>
              <w:t>Taller “Nueva Metodología de Evaluación del Desempeño por Competencias”</w:t>
            </w:r>
          </w:p>
        </w:tc>
        <w:tc>
          <w:tcPr>
            <w:tcW w:w="1560" w:type="dxa"/>
          </w:tcPr>
          <w:p w:rsidR="00D93763" w:rsidRDefault="00D93763" w:rsidP="00C44EE2">
            <w:pPr>
              <w:pStyle w:val="Sinespaciado"/>
              <w:jc w:val="center"/>
              <w:rPr>
                <w:color w:val="000000" w:themeColor="text1"/>
                <w:sz w:val="24"/>
                <w:szCs w:val="24"/>
              </w:rPr>
            </w:pPr>
            <w:r>
              <w:rPr>
                <w:color w:val="000000" w:themeColor="text1"/>
                <w:sz w:val="24"/>
                <w:szCs w:val="24"/>
              </w:rPr>
              <w:t>58</w:t>
            </w:r>
          </w:p>
        </w:tc>
        <w:tc>
          <w:tcPr>
            <w:tcW w:w="1417" w:type="dxa"/>
          </w:tcPr>
          <w:p w:rsidR="00D93763" w:rsidRDefault="00D93763" w:rsidP="00C44EE2">
            <w:pPr>
              <w:pStyle w:val="Sinespaciado"/>
              <w:jc w:val="center"/>
              <w:rPr>
                <w:color w:val="000000" w:themeColor="text1"/>
                <w:sz w:val="24"/>
                <w:szCs w:val="24"/>
              </w:rPr>
            </w:pPr>
            <w:r>
              <w:rPr>
                <w:color w:val="000000" w:themeColor="text1"/>
                <w:sz w:val="24"/>
                <w:szCs w:val="24"/>
              </w:rPr>
              <w:t>42</w:t>
            </w:r>
          </w:p>
        </w:tc>
        <w:tc>
          <w:tcPr>
            <w:tcW w:w="1559" w:type="dxa"/>
          </w:tcPr>
          <w:p w:rsidR="00D93763" w:rsidRDefault="00D93763" w:rsidP="00C44EE2">
            <w:pPr>
              <w:pStyle w:val="Sinespaciado"/>
              <w:jc w:val="center"/>
              <w:rPr>
                <w:color w:val="000000" w:themeColor="text1"/>
                <w:sz w:val="24"/>
                <w:szCs w:val="24"/>
              </w:rPr>
            </w:pPr>
            <w:r>
              <w:rPr>
                <w:color w:val="000000" w:themeColor="text1"/>
                <w:sz w:val="24"/>
                <w:szCs w:val="24"/>
              </w:rPr>
              <w:t>100</w:t>
            </w:r>
          </w:p>
        </w:tc>
      </w:tr>
      <w:tr w:rsidR="00D93763" w:rsidTr="0065120C">
        <w:tc>
          <w:tcPr>
            <w:tcW w:w="4962" w:type="dxa"/>
          </w:tcPr>
          <w:p w:rsidR="008A5501" w:rsidRDefault="00D93763" w:rsidP="00D93763">
            <w:pPr>
              <w:pStyle w:val="Sinespaciado"/>
              <w:jc w:val="both"/>
              <w:rPr>
                <w:color w:val="000000" w:themeColor="text1"/>
                <w:sz w:val="24"/>
                <w:szCs w:val="24"/>
              </w:rPr>
            </w:pPr>
            <w:r>
              <w:rPr>
                <w:color w:val="000000" w:themeColor="text1"/>
                <w:sz w:val="24"/>
                <w:szCs w:val="24"/>
              </w:rPr>
              <w:t>Curso “Cortesía Telefónica”</w:t>
            </w:r>
          </w:p>
        </w:tc>
        <w:tc>
          <w:tcPr>
            <w:tcW w:w="1560" w:type="dxa"/>
          </w:tcPr>
          <w:p w:rsidR="00D93763" w:rsidRDefault="00D93763" w:rsidP="00C44EE2">
            <w:pPr>
              <w:pStyle w:val="Sinespaciado"/>
              <w:jc w:val="center"/>
              <w:rPr>
                <w:color w:val="000000" w:themeColor="text1"/>
                <w:sz w:val="24"/>
                <w:szCs w:val="24"/>
              </w:rPr>
            </w:pPr>
            <w:r>
              <w:rPr>
                <w:color w:val="000000" w:themeColor="text1"/>
                <w:sz w:val="24"/>
                <w:szCs w:val="24"/>
              </w:rPr>
              <w:t>20</w:t>
            </w:r>
          </w:p>
        </w:tc>
        <w:tc>
          <w:tcPr>
            <w:tcW w:w="1417" w:type="dxa"/>
          </w:tcPr>
          <w:p w:rsidR="00D93763" w:rsidRDefault="00D93763" w:rsidP="00C44EE2">
            <w:pPr>
              <w:pStyle w:val="Sinespaciado"/>
              <w:jc w:val="center"/>
              <w:rPr>
                <w:color w:val="000000" w:themeColor="text1"/>
                <w:sz w:val="24"/>
                <w:szCs w:val="24"/>
              </w:rPr>
            </w:pPr>
            <w:r>
              <w:rPr>
                <w:color w:val="000000" w:themeColor="text1"/>
                <w:sz w:val="24"/>
                <w:szCs w:val="24"/>
              </w:rPr>
              <w:t>4</w:t>
            </w:r>
          </w:p>
        </w:tc>
        <w:tc>
          <w:tcPr>
            <w:tcW w:w="1559" w:type="dxa"/>
          </w:tcPr>
          <w:p w:rsidR="00D93763" w:rsidRDefault="00D93763" w:rsidP="00C44EE2">
            <w:pPr>
              <w:pStyle w:val="Sinespaciado"/>
              <w:jc w:val="center"/>
              <w:rPr>
                <w:color w:val="000000" w:themeColor="text1"/>
                <w:sz w:val="24"/>
                <w:szCs w:val="24"/>
              </w:rPr>
            </w:pPr>
            <w:r>
              <w:rPr>
                <w:color w:val="000000" w:themeColor="text1"/>
                <w:sz w:val="24"/>
                <w:szCs w:val="24"/>
              </w:rPr>
              <w:t>24</w:t>
            </w:r>
          </w:p>
        </w:tc>
      </w:tr>
      <w:tr w:rsidR="00D93763" w:rsidTr="0065120C">
        <w:tc>
          <w:tcPr>
            <w:tcW w:w="4962" w:type="dxa"/>
          </w:tcPr>
          <w:p w:rsidR="008A5501" w:rsidRDefault="00D93763" w:rsidP="00D93763">
            <w:pPr>
              <w:pStyle w:val="Sinespaciado"/>
              <w:jc w:val="both"/>
              <w:rPr>
                <w:color w:val="000000" w:themeColor="text1"/>
                <w:sz w:val="24"/>
                <w:szCs w:val="24"/>
              </w:rPr>
            </w:pPr>
            <w:r>
              <w:rPr>
                <w:color w:val="000000" w:themeColor="text1"/>
                <w:sz w:val="24"/>
                <w:szCs w:val="24"/>
              </w:rPr>
              <w:t>Curso “Etiqueta y Protocolo”</w:t>
            </w:r>
          </w:p>
        </w:tc>
        <w:tc>
          <w:tcPr>
            <w:tcW w:w="1560" w:type="dxa"/>
          </w:tcPr>
          <w:p w:rsidR="00D93763" w:rsidRDefault="00D93763" w:rsidP="00C44EE2">
            <w:pPr>
              <w:pStyle w:val="Sinespaciado"/>
              <w:jc w:val="center"/>
              <w:rPr>
                <w:color w:val="000000" w:themeColor="text1"/>
                <w:sz w:val="24"/>
                <w:szCs w:val="24"/>
              </w:rPr>
            </w:pPr>
            <w:r>
              <w:rPr>
                <w:color w:val="000000" w:themeColor="text1"/>
                <w:sz w:val="24"/>
                <w:szCs w:val="24"/>
              </w:rPr>
              <w:t>15</w:t>
            </w:r>
          </w:p>
        </w:tc>
        <w:tc>
          <w:tcPr>
            <w:tcW w:w="1417" w:type="dxa"/>
          </w:tcPr>
          <w:p w:rsidR="00D93763" w:rsidRDefault="00D93763" w:rsidP="00C44EE2">
            <w:pPr>
              <w:pStyle w:val="Sinespaciado"/>
              <w:jc w:val="center"/>
              <w:rPr>
                <w:color w:val="000000" w:themeColor="text1"/>
                <w:sz w:val="24"/>
                <w:szCs w:val="24"/>
              </w:rPr>
            </w:pPr>
            <w:r>
              <w:rPr>
                <w:color w:val="000000" w:themeColor="text1"/>
                <w:sz w:val="24"/>
                <w:szCs w:val="24"/>
              </w:rPr>
              <w:t>9</w:t>
            </w:r>
          </w:p>
        </w:tc>
        <w:tc>
          <w:tcPr>
            <w:tcW w:w="1559" w:type="dxa"/>
          </w:tcPr>
          <w:p w:rsidR="00D93763" w:rsidRDefault="00D93763" w:rsidP="00C44EE2">
            <w:pPr>
              <w:pStyle w:val="Sinespaciado"/>
              <w:jc w:val="center"/>
              <w:rPr>
                <w:color w:val="000000" w:themeColor="text1"/>
                <w:sz w:val="24"/>
                <w:szCs w:val="24"/>
              </w:rPr>
            </w:pPr>
            <w:r>
              <w:rPr>
                <w:color w:val="000000" w:themeColor="text1"/>
                <w:sz w:val="24"/>
                <w:szCs w:val="24"/>
              </w:rPr>
              <w:t>24</w:t>
            </w:r>
          </w:p>
        </w:tc>
      </w:tr>
      <w:tr w:rsidR="00D93763" w:rsidTr="0065120C">
        <w:tc>
          <w:tcPr>
            <w:tcW w:w="4962" w:type="dxa"/>
          </w:tcPr>
          <w:p w:rsidR="008A5501" w:rsidRDefault="00D93763" w:rsidP="00D93763">
            <w:pPr>
              <w:pStyle w:val="Sinespaciado"/>
              <w:jc w:val="both"/>
              <w:rPr>
                <w:color w:val="000000" w:themeColor="text1"/>
                <w:sz w:val="24"/>
                <w:szCs w:val="24"/>
              </w:rPr>
            </w:pPr>
            <w:r>
              <w:rPr>
                <w:color w:val="000000" w:themeColor="text1"/>
                <w:sz w:val="24"/>
                <w:szCs w:val="24"/>
              </w:rPr>
              <w:t>Taller de “Relaciones Laborales”</w:t>
            </w:r>
          </w:p>
        </w:tc>
        <w:tc>
          <w:tcPr>
            <w:tcW w:w="1560" w:type="dxa"/>
          </w:tcPr>
          <w:p w:rsidR="00D93763" w:rsidRDefault="00D93763" w:rsidP="00C44EE2">
            <w:pPr>
              <w:pStyle w:val="Sinespaciado"/>
              <w:jc w:val="center"/>
              <w:rPr>
                <w:color w:val="000000" w:themeColor="text1"/>
                <w:sz w:val="24"/>
                <w:szCs w:val="24"/>
              </w:rPr>
            </w:pPr>
            <w:r>
              <w:rPr>
                <w:color w:val="000000" w:themeColor="text1"/>
                <w:sz w:val="24"/>
                <w:szCs w:val="24"/>
              </w:rPr>
              <w:t>30</w:t>
            </w:r>
          </w:p>
        </w:tc>
        <w:tc>
          <w:tcPr>
            <w:tcW w:w="1417" w:type="dxa"/>
          </w:tcPr>
          <w:p w:rsidR="00D93763" w:rsidRDefault="00D93763" w:rsidP="00C44EE2">
            <w:pPr>
              <w:pStyle w:val="Sinespaciado"/>
              <w:jc w:val="center"/>
              <w:rPr>
                <w:color w:val="000000" w:themeColor="text1"/>
                <w:sz w:val="24"/>
                <w:szCs w:val="24"/>
              </w:rPr>
            </w:pPr>
            <w:r>
              <w:rPr>
                <w:color w:val="000000" w:themeColor="text1"/>
                <w:sz w:val="24"/>
                <w:szCs w:val="24"/>
              </w:rPr>
              <w:t>16</w:t>
            </w:r>
          </w:p>
        </w:tc>
        <w:tc>
          <w:tcPr>
            <w:tcW w:w="1559" w:type="dxa"/>
          </w:tcPr>
          <w:p w:rsidR="00D93763" w:rsidRDefault="00D93763" w:rsidP="00C44EE2">
            <w:pPr>
              <w:pStyle w:val="Sinespaciado"/>
              <w:jc w:val="center"/>
              <w:rPr>
                <w:color w:val="000000" w:themeColor="text1"/>
                <w:sz w:val="24"/>
                <w:szCs w:val="24"/>
              </w:rPr>
            </w:pPr>
            <w:r>
              <w:rPr>
                <w:color w:val="000000" w:themeColor="text1"/>
                <w:sz w:val="24"/>
                <w:szCs w:val="24"/>
              </w:rPr>
              <w:t>46</w:t>
            </w:r>
          </w:p>
        </w:tc>
      </w:tr>
      <w:tr w:rsidR="00D93763" w:rsidTr="0065120C">
        <w:tc>
          <w:tcPr>
            <w:tcW w:w="4962" w:type="dxa"/>
          </w:tcPr>
          <w:p w:rsidR="008A5501" w:rsidRDefault="00D93763" w:rsidP="00D93763">
            <w:pPr>
              <w:pStyle w:val="Sinespaciado"/>
              <w:jc w:val="both"/>
              <w:rPr>
                <w:color w:val="000000" w:themeColor="text1"/>
                <w:sz w:val="24"/>
                <w:szCs w:val="24"/>
              </w:rPr>
            </w:pPr>
            <w:r>
              <w:rPr>
                <w:color w:val="000000" w:themeColor="text1"/>
                <w:sz w:val="24"/>
                <w:szCs w:val="24"/>
              </w:rPr>
              <w:t>Charla “Violencia Psicológica, una Mirada desde la Logoterapia”</w:t>
            </w:r>
          </w:p>
        </w:tc>
        <w:tc>
          <w:tcPr>
            <w:tcW w:w="1560" w:type="dxa"/>
          </w:tcPr>
          <w:p w:rsidR="00D93763" w:rsidRDefault="00D93763" w:rsidP="00C44EE2">
            <w:pPr>
              <w:pStyle w:val="Sinespaciado"/>
              <w:jc w:val="center"/>
              <w:rPr>
                <w:color w:val="000000" w:themeColor="text1"/>
                <w:sz w:val="24"/>
                <w:szCs w:val="24"/>
              </w:rPr>
            </w:pPr>
            <w:r>
              <w:rPr>
                <w:color w:val="000000" w:themeColor="text1"/>
                <w:sz w:val="24"/>
                <w:szCs w:val="24"/>
              </w:rPr>
              <w:t>23</w:t>
            </w:r>
          </w:p>
        </w:tc>
        <w:tc>
          <w:tcPr>
            <w:tcW w:w="1417" w:type="dxa"/>
          </w:tcPr>
          <w:p w:rsidR="00D93763" w:rsidRDefault="00D93763" w:rsidP="00C44EE2">
            <w:pPr>
              <w:pStyle w:val="Sinespaciado"/>
              <w:jc w:val="center"/>
              <w:rPr>
                <w:color w:val="000000" w:themeColor="text1"/>
                <w:sz w:val="24"/>
                <w:szCs w:val="24"/>
              </w:rPr>
            </w:pPr>
            <w:r>
              <w:rPr>
                <w:color w:val="000000" w:themeColor="text1"/>
                <w:sz w:val="24"/>
                <w:szCs w:val="24"/>
              </w:rPr>
              <w:t>12</w:t>
            </w:r>
          </w:p>
        </w:tc>
        <w:tc>
          <w:tcPr>
            <w:tcW w:w="1559" w:type="dxa"/>
          </w:tcPr>
          <w:p w:rsidR="00D93763" w:rsidRDefault="00D93763" w:rsidP="00C44EE2">
            <w:pPr>
              <w:pStyle w:val="Sinespaciado"/>
              <w:jc w:val="center"/>
              <w:rPr>
                <w:color w:val="000000" w:themeColor="text1"/>
                <w:sz w:val="24"/>
                <w:szCs w:val="24"/>
              </w:rPr>
            </w:pPr>
            <w:r>
              <w:rPr>
                <w:color w:val="000000" w:themeColor="text1"/>
                <w:sz w:val="24"/>
                <w:szCs w:val="24"/>
              </w:rPr>
              <w:t>35</w:t>
            </w:r>
          </w:p>
        </w:tc>
      </w:tr>
      <w:tr w:rsidR="00D93763" w:rsidTr="0065120C">
        <w:tc>
          <w:tcPr>
            <w:tcW w:w="4962" w:type="dxa"/>
          </w:tcPr>
          <w:p w:rsidR="008A5501" w:rsidRDefault="00D93763" w:rsidP="00D93763">
            <w:pPr>
              <w:pStyle w:val="Sinespaciado"/>
              <w:jc w:val="both"/>
              <w:rPr>
                <w:color w:val="000000" w:themeColor="text1"/>
                <w:sz w:val="24"/>
                <w:szCs w:val="24"/>
              </w:rPr>
            </w:pPr>
            <w:r>
              <w:rPr>
                <w:color w:val="000000" w:themeColor="text1"/>
                <w:sz w:val="24"/>
                <w:szCs w:val="24"/>
              </w:rPr>
              <w:t>Curso “Introducción a las Normas ISO901-2015”</w:t>
            </w:r>
          </w:p>
        </w:tc>
        <w:tc>
          <w:tcPr>
            <w:tcW w:w="1560" w:type="dxa"/>
          </w:tcPr>
          <w:p w:rsidR="00D93763" w:rsidRDefault="00D93763" w:rsidP="00C44EE2">
            <w:pPr>
              <w:pStyle w:val="Sinespaciado"/>
              <w:jc w:val="center"/>
              <w:rPr>
                <w:color w:val="000000" w:themeColor="text1"/>
                <w:sz w:val="24"/>
                <w:szCs w:val="24"/>
              </w:rPr>
            </w:pPr>
            <w:r>
              <w:rPr>
                <w:color w:val="000000" w:themeColor="text1"/>
                <w:sz w:val="24"/>
                <w:szCs w:val="24"/>
              </w:rPr>
              <w:t>21</w:t>
            </w:r>
          </w:p>
        </w:tc>
        <w:tc>
          <w:tcPr>
            <w:tcW w:w="1417" w:type="dxa"/>
          </w:tcPr>
          <w:p w:rsidR="00D93763" w:rsidRDefault="00D93763" w:rsidP="00C44EE2">
            <w:pPr>
              <w:pStyle w:val="Sinespaciado"/>
              <w:jc w:val="center"/>
              <w:rPr>
                <w:color w:val="000000" w:themeColor="text1"/>
                <w:sz w:val="24"/>
                <w:szCs w:val="24"/>
              </w:rPr>
            </w:pPr>
            <w:r>
              <w:rPr>
                <w:color w:val="000000" w:themeColor="text1"/>
                <w:sz w:val="24"/>
                <w:szCs w:val="24"/>
              </w:rPr>
              <w:t>12</w:t>
            </w:r>
          </w:p>
        </w:tc>
        <w:tc>
          <w:tcPr>
            <w:tcW w:w="1559" w:type="dxa"/>
          </w:tcPr>
          <w:p w:rsidR="00D93763" w:rsidRDefault="00D93763" w:rsidP="00C44EE2">
            <w:pPr>
              <w:pStyle w:val="Sinespaciado"/>
              <w:jc w:val="center"/>
              <w:rPr>
                <w:color w:val="000000" w:themeColor="text1"/>
                <w:sz w:val="24"/>
                <w:szCs w:val="24"/>
              </w:rPr>
            </w:pPr>
            <w:r>
              <w:rPr>
                <w:color w:val="000000" w:themeColor="text1"/>
                <w:sz w:val="24"/>
                <w:szCs w:val="24"/>
              </w:rPr>
              <w:t>33</w:t>
            </w:r>
          </w:p>
        </w:tc>
      </w:tr>
      <w:tr w:rsidR="00D93763" w:rsidTr="0065120C">
        <w:tc>
          <w:tcPr>
            <w:tcW w:w="4962" w:type="dxa"/>
          </w:tcPr>
          <w:p w:rsidR="008A5501" w:rsidRDefault="00D93763" w:rsidP="00D93763">
            <w:pPr>
              <w:pStyle w:val="Sinespaciado"/>
              <w:jc w:val="both"/>
              <w:rPr>
                <w:color w:val="000000" w:themeColor="text1"/>
                <w:sz w:val="24"/>
                <w:szCs w:val="24"/>
              </w:rPr>
            </w:pPr>
            <w:r>
              <w:rPr>
                <w:color w:val="000000" w:themeColor="text1"/>
                <w:sz w:val="24"/>
                <w:szCs w:val="24"/>
              </w:rPr>
              <w:t xml:space="preserve">Conferencia “Transformando los </w:t>
            </w:r>
            <w:r w:rsidR="0087586A">
              <w:rPr>
                <w:color w:val="000000" w:themeColor="text1"/>
                <w:sz w:val="24"/>
                <w:szCs w:val="24"/>
              </w:rPr>
              <w:t>Obstáculos</w:t>
            </w:r>
            <w:r>
              <w:rPr>
                <w:color w:val="000000" w:themeColor="text1"/>
                <w:sz w:val="24"/>
                <w:szCs w:val="24"/>
              </w:rPr>
              <w:t xml:space="preserve"> en Oportunidades”</w:t>
            </w:r>
          </w:p>
        </w:tc>
        <w:tc>
          <w:tcPr>
            <w:tcW w:w="1560" w:type="dxa"/>
          </w:tcPr>
          <w:p w:rsidR="00D93763" w:rsidRDefault="003F37F4" w:rsidP="00C44EE2">
            <w:pPr>
              <w:pStyle w:val="Sinespaciado"/>
              <w:jc w:val="center"/>
              <w:rPr>
                <w:color w:val="000000" w:themeColor="text1"/>
                <w:sz w:val="24"/>
                <w:szCs w:val="24"/>
              </w:rPr>
            </w:pPr>
            <w:r>
              <w:rPr>
                <w:color w:val="000000" w:themeColor="text1"/>
                <w:sz w:val="24"/>
                <w:szCs w:val="24"/>
              </w:rPr>
              <w:t>35</w:t>
            </w:r>
          </w:p>
        </w:tc>
        <w:tc>
          <w:tcPr>
            <w:tcW w:w="1417" w:type="dxa"/>
          </w:tcPr>
          <w:p w:rsidR="00D93763" w:rsidRDefault="003F37F4" w:rsidP="00C44EE2">
            <w:pPr>
              <w:pStyle w:val="Sinespaciado"/>
              <w:jc w:val="center"/>
              <w:rPr>
                <w:color w:val="000000" w:themeColor="text1"/>
                <w:sz w:val="24"/>
                <w:szCs w:val="24"/>
              </w:rPr>
            </w:pPr>
            <w:r>
              <w:rPr>
                <w:color w:val="000000" w:themeColor="text1"/>
                <w:sz w:val="24"/>
                <w:szCs w:val="24"/>
              </w:rPr>
              <w:t>19</w:t>
            </w:r>
          </w:p>
        </w:tc>
        <w:tc>
          <w:tcPr>
            <w:tcW w:w="1559" w:type="dxa"/>
          </w:tcPr>
          <w:p w:rsidR="00D93763" w:rsidRDefault="003F37F4" w:rsidP="00C44EE2">
            <w:pPr>
              <w:pStyle w:val="Sinespaciado"/>
              <w:jc w:val="center"/>
              <w:rPr>
                <w:color w:val="000000" w:themeColor="text1"/>
                <w:sz w:val="24"/>
                <w:szCs w:val="24"/>
              </w:rPr>
            </w:pPr>
            <w:r>
              <w:rPr>
                <w:color w:val="000000" w:themeColor="text1"/>
                <w:sz w:val="24"/>
                <w:szCs w:val="24"/>
              </w:rPr>
              <w:t>54</w:t>
            </w:r>
          </w:p>
        </w:tc>
      </w:tr>
      <w:tr w:rsidR="003F37F4" w:rsidTr="0065120C">
        <w:tc>
          <w:tcPr>
            <w:tcW w:w="4962" w:type="dxa"/>
          </w:tcPr>
          <w:p w:rsidR="007F1244" w:rsidRDefault="003F37F4" w:rsidP="00D93763">
            <w:pPr>
              <w:pStyle w:val="Sinespaciado"/>
              <w:jc w:val="both"/>
              <w:rPr>
                <w:color w:val="000000" w:themeColor="text1"/>
                <w:sz w:val="24"/>
                <w:szCs w:val="24"/>
              </w:rPr>
            </w:pPr>
            <w:r>
              <w:rPr>
                <w:color w:val="000000" w:themeColor="text1"/>
                <w:sz w:val="24"/>
                <w:szCs w:val="24"/>
              </w:rPr>
              <w:t>Conversatorio “Ley 397-81 sobre Jubilaciones y Pensiones del Estado Dominicano”</w:t>
            </w:r>
          </w:p>
        </w:tc>
        <w:tc>
          <w:tcPr>
            <w:tcW w:w="1560" w:type="dxa"/>
          </w:tcPr>
          <w:p w:rsidR="003F37F4" w:rsidRDefault="003F37F4" w:rsidP="00C44EE2">
            <w:pPr>
              <w:pStyle w:val="Sinespaciado"/>
              <w:jc w:val="center"/>
              <w:rPr>
                <w:color w:val="000000" w:themeColor="text1"/>
                <w:sz w:val="24"/>
                <w:szCs w:val="24"/>
              </w:rPr>
            </w:pPr>
            <w:r>
              <w:rPr>
                <w:color w:val="000000" w:themeColor="text1"/>
                <w:sz w:val="24"/>
                <w:szCs w:val="24"/>
              </w:rPr>
              <w:t>23</w:t>
            </w:r>
          </w:p>
        </w:tc>
        <w:tc>
          <w:tcPr>
            <w:tcW w:w="1417" w:type="dxa"/>
          </w:tcPr>
          <w:p w:rsidR="003F37F4" w:rsidRDefault="003F37F4" w:rsidP="00C44EE2">
            <w:pPr>
              <w:pStyle w:val="Sinespaciado"/>
              <w:jc w:val="center"/>
              <w:rPr>
                <w:color w:val="000000" w:themeColor="text1"/>
                <w:sz w:val="24"/>
                <w:szCs w:val="24"/>
              </w:rPr>
            </w:pPr>
            <w:r>
              <w:rPr>
                <w:color w:val="000000" w:themeColor="text1"/>
                <w:sz w:val="24"/>
                <w:szCs w:val="24"/>
              </w:rPr>
              <w:t>16</w:t>
            </w:r>
          </w:p>
        </w:tc>
        <w:tc>
          <w:tcPr>
            <w:tcW w:w="1559" w:type="dxa"/>
          </w:tcPr>
          <w:p w:rsidR="003F37F4" w:rsidRDefault="003F37F4" w:rsidP="00C44EE2">
            <w:pPr>
              <w:pStyle w:val="Sinespaciado"/>
              <w:jc w:val="center"/>
              <w:rPr>
                <w:color w:val="000000" w:themeColor="text1"/>
                <w:sz w:val="24"/>
                <w:szCs w:val="24"/>
              </w:rPr>
            </w:pPr>
            <w:r>
              <w:rPr>
                <w:color w:val="000000" w:themeColor="text1"/>
                <w:sz w:val="24"/>
                <w:szCs w:val="24"/>
              </w:rPr>
              <w:t>39</w:t>
            </w:r>
          </w:p>
        </w:tc>
      </w:tr>
      <w:tr w:rsidR="0087586A" w:rsidTr="0065120C">
        <w:tc>
          <w:tcPr>
            <w:tcW w:w="4962" w:type="dxa"/>
          </w:tcPr>
          <w:p w:rsidR="008A5501" w:rsidRDefault="0087586A" w:rsidP="00D93763">
            <w:pPr>
              <w:pStyle w:val="Sinespaciado"/>
              <w:jc w:val="both"/>
              <w:rPr>
                <w:color w:val="000000" w:themeColor="text1"/>
                <w:sz w:val="24"/>
                <w:szCs w:val="24"/>
              </w:rPr>
            </w:pPr>
            <w:r>
              <w:rPr>
                <w:color w:val="000000" w:themeColor="text1"/>
                <w:sz w:val="24"/>
                <w:szCs w:val="24"/>
              </w:rPr>
              <w:t>Conversatorio Sensibilización sobre Drogas</w:t>
            </w:r>
          </w:p>
        </w:tc>
        <w:tc>
          <w:tcPr>
            <w:tcW w:w="1560" w:type="dxa"/>
          </w:tcPr>
          <w:p w:rsidR="0087586A" w:rsidRDefault="0087586A" w:rsidP="00C44EE2">
            <w:pPr>
              <w:pStyle w:val="Sinespaciado"/>
              <w:jc w:val="center"/>
              <w:rPr>
                <w:color w:val="000000" w:themeColor="text1"/>
                <w:sz w:val="24"/>
                <w:szCs w:val="24"/>
              </w:rPr>
            </w:pPr>
            <w:r>
              <w:rPr>
                <w:color w:val="000000" w:themeColor="text1"/>
                <w:sz w:val="24"/>
                <w:szCs w:val="24"/>
              </w:rPr>
              <w:t>29</w:t>
            </w:r>
          </w:p>
        </w:tc>
        <w:tc>
          <w:tcPr>
            <w:tcW w:w="1417" w:type="dxa"/>
          </w:tcPr>
          <w:p w:rsidR="0087586A" w:rsidRDefault="0087586A" w:rsidP="00C44EE2">
            <w:pPr>
              <w:pStyle w:val="Sinespaciado"/>
              <w:jc w:val="center"/>
              <w:rPr>
                <w:color w:val="000000" w:themeColor="text1"/>
                <w:sz w:val="24"/>
                <w:szCs w:val="24"/>
              </w:rPr>
            </w:pPr>
            <w:r>
              <w:rPr>
                <w:color w:val="000000" w:themeColor="text1"/>
                <w:sz w:val="24"/>
                <w:szCs w:val="24"/>
              </w:rPr>
              <w:t>15</w:t>
            </w:r>
          </w:p>
        </w:tc>
        <w:tc>
          <w:tcPr>
            <w:tcW w:w="1559" w:type="dxa"/>
          </w:tcPr>
          <w:p w:rsidR="0087586A" w:rsidRDefault="0087586A" w:rsidP="00C44EE2">
            <w:pPr>
              <w:pStyle w:val="Sinespaciado"/>
              <w:jc w:val="center"/>
              <w:rPr>
                <w:color w:val="000000" w:themeColor="text1"/>
                <w:sz w:val="24"/>
                <w:szCs w:val="24"/>
              </w:rPr>
            </w:pPr>
            <w:r>
              <w:rPr>
                <w:color w:val="000000" w:themeColor="text1"/>
                <w:sz w:val="24"/>
                <w:szCs w:val="24"/>
              </w:rPr>
              <w:t>44</w:t>
            </w:r>
          </w:p>
        </w:tc>
      </w:tr>
      <w:tr w:rsidR="0087586A" w:rsidTr="0065120C">
        <w:tc>
          <w:tcPr>
            <w:tcW w:w="4962" w:type="dxa"/>
          </w:tcPr>
          <w:p w:rsidR="008A5501" w:rsidRDefault="0087586A" w:rsidP="00D93763">
            <w:pPr>
              <w:pStyle w:val="Sinespaciado"/>
              <w:jc w:val="both"/>
              <w:rPr>
                <w:color w:val="000000" w:themeColor="text1"/>
                <w:sz w:val="24"/>
                <w:szCs w:val="24"/>
              </w:rPr>
            </w:pPr>
            <w:r>
              <w:rPr>
                <w:color w:val="000000" w:themeColor="text1"/>
                <w:sz w:val="24"/>
                <w:szCs w:val="24"/>
              </w:rPr>
              <w:t>Taller “Seguimiento a la Socialización de los Estándares Internacionales en Prevención de Drogas”</w:t>
            </w:r>
          </w:p>
        </w:tc>
        <w:tc>
          <w:tcPr>
            <w:tcW w:w="1560" w:type="dxa"/>
          </w:tcPr>
          <w:p w:rsidR="0087586A" w:rsidRDefault="0087586A" w:rsidP="00C44EE2">
            <w:pPr>
              <w:pStyle w:val="Sinespaciado"/>
              <w:jc w:val="center"/>
              <w:rPr>
                <w:color w:val="000000" w:themeColor="text1"/>
                <w:sz w:val="24"/>
                <w:szCs w:val="24"/>
              </w:rPr>
            </w:pPr>
            <w:r>
              <w:rPr>
                <w:color w:val="000000" w:themeColor="text1"/>
                <w:sz w:val="24"/>
                <w:szCs w:val="24"/>
              </w:rPr>
              <w:t>15</w:t>
            </w:r>
          </w:p>
        </w:tc>
        <w:tc>
          <w:tcPr>
            <w:tcW w:w="1417" w:type="dxa"/>
          </w:tcPr>
          <w:p w:rsidR="0087586A" w:rsidRDefault="0087586A" w:rsidP="00C44EE2">
            <w:pPr>
              <w:pStyle w:val="Sinespaciado"/>
              <w:jc w:val="center"/>
              <w:rPr>
                <w:color w:val="000000" w:themeColor="text1"/>
                <w:sz w:val="24"/>
                <w:szCs w:val="24"/>
              </w:rPr>
            </w:pPr>
            <w:r>
              <w:rPr>
                <w:color w:val="000000" w:themeColor="text1"/>
                <w:sz w:val="24"/>
                <w:szCs w:val="24"/>
              </w:rPr>
              <w:t>15</w:t>
            </w:r>
          </w:p>
        </w:tc>
        <w:tc>
          <w:tcPr>
            <w:tcW w:w="1559" w:type="dxa"/>
          </w:tcPr>
          <w:p w:rsidR="0087586A" w:rsidRDefault="0087586A" w:rsidP="00C44EE2">
            <w:pPr>
              <w:pStyle w:val="Sinespaciado"/>
              <w:jc w:val="center"/>
              <w:rPr>
                <w:color w:val="000000" w:themeColor="text1"/>
                <w:sz w:val="24"/>
                <w:szCs w:val="24"/>
              </w:rPr>
            </w:pPr>
            <w:r>
              <w:rPr>
                <w:color w:val="000000" w:themeColor="text1"/>
                <w:sz w:val="24"/>
                <w:szCs w:val="24"/>
              </w:rPr>
              <w:t>30</w:t>
            </w:r>
          </w:p>
        </w:tc>
      </w:tr>
      <w:tr w:rsidR="0087586A" w:rsidTr="0065120C">
        <w:tc>
          <w:tcPr>
            <w:tcW w:w="4962" w:type="dxa"/>
          </w:tcPr>
          <w:p w:rsidR="008A5501" w:rsidRDefault="0087586A" w:rsidP="00D93763">
            <w:pPr>
              <w:pStyle w:val="Sinespaciado"/>
              <w:jc w:val="both"/>
              <w:rPr>
                <w:color w:val="000000" w:themeColor="text1"/>
                <w:sz w:val="24"/>
                <w:szCs w:val="24"/>
              </w:rPr>
            </w:pPr>
            <w:r>
              <w:rPr>
                <w:color w:val="000000" w:themeColor="text1"/>
                <w:sz w:val="24"/>
                <w:szCs w:val="24"/>
              </w:rPr>
              <w:lastRenderedPageBreak/>
              <w:t>Curso “</w:t>
            </w:r>
            <w:r w:rsidR="00C44EE2">
              <w:rPr>
                <w:color w:val="000000" w:themeColor="text1"/>
                <w:sz w:val="24"/>
                <w:szCs w:val="24"/>
              </w:rPr>
              <w:t>Ortografía</w:t>
            </w:r>
            <w:r>
              <w:rPr>
                <w:color w:val="000000" w:themeColor="text1"/>
                <w:sz w:val="24"/>
                <w:szCs w:val="24"/>
              </w:rPr>
              <w:t>”</w:t>
            </w:r>
          </w:p>
        </w:tc>
        <w:tc>
          <w:tcPr>
            <w:tcW w:w="1560" w:type="dxa"/>
          </w:tcPr>
          <w:p w:rsidR="0087586A" w:rsidRDefault="0087586A" w:rsidP="00C44EE2">
            <w:pPr>
              <w:pStyle w:val="Sinespaciado"/>
              <w:jc w:val="center"/>
              <w:rPr>
                <w:color w:val="000000" w:themeColor="text1"/>
                <w:sz w:val="24"/>
                <w:szCs w:val="24"/>
              </w:rPr>
            </w:pPr>
            <w:r>
              <w:rPr>
                <w:color w:val="000000" w:themeColor="text1"/>
                <w:sz w:val="24"/>
                <w:szCs w:val="24"/>
              </w:rPr>
              <w:t>17</w:t>
            </w:r>
          </w:p>
        </w:tc>
        <w:tc>
          <w:tcPr>
            <w:tcW w:w="1417" w:type="dxa"/>
          </w:tcPr>
          <w:p w:rsidR="0087586A" w:rsidRDefault="0087586A" w:rsidP="00C44EE2">
            <w:pPr>
              <w:pStyle w:val="Sinespaciado"/>
              <w:jc w:val="center"/>
              <w:rPr>
                <w:color w:val="000000" w:themeColor="text1"/>
                <w:sz w:val="24"/>
                <w:szCs w:val="24"/>
              </w:rPr>
            </w:pPr>
            <w:r>
              <w:rPr>
                <w:color w:val="000000" w:themeColor="text1"/>
                <w:sz w:val="24"/>
                <w:szCs w:val="24"/>
              </w:rPr>
              <w:t>6</w:t>
            </w:r>
          </w:p>
        </w:tc>
        <w:tc>
          <w:tcPr>
            <w:tcW w:w="1559" w:type="dxa"/>
          </w:tcPr>
          <w:p w:rsidR="0087586A" w:rsidRDefault="0087586A" w:rsidP="00C44EE2">
            <w:pPr>
              <w:pStyle w:val="Sinespaciado"/>
              <w:jc w:val="center"/>
              <w:rPr>
                <w:color w:val="000000" w:themeColor="text1"/>
                <w:sz w:val="24"/>
                <w:szCs w:val="24"/>
              </w:rPr>
            </w:pPr>
            <w:r>
              <w:rPr>
                <w:color w:val="000000" w:themeColor="text1"/>
                <w:sz w:val="24"/>
                <w:szCs w:val="24"/>
              </w:rPr>
              <w:t>23</w:t>
            </w:r>
          </w:p>
        </w:tc>
      </w:tr>
      <w:tr w:rsidR="0087586A" w:rsidTr="0065120C">
        <w:tc>
          <w:tcPr>
            <w:tcW w:w="4962" w:type="dxa"/>
          </w:tcPr>
          <w:p w:rsidR="008A5501" w:rsidRDefault="0087586A" w:rsidP="00D93763">
            <w:pPr>
              <w:pStyle w:val="Sinespaciado"/>
              <w:jc w:val="both"/>
              <w:rPr>
                <w:color w:val="000000" w:themeColor="text1"/>
                <w:sz w:val="24"/>
                <w:szCs w:val="24"/>
              </w:rPr>
            </w:pPr>
            <w:r>
              <w:rPr>
                <w:color w:val="000000" w:themeColor="text1"/>
                <w:sz w:val="24"/>
                <w:szCs w:val="24"/>
              </w:rPr>
              <w:t>Curso “</w:t>
            </w:r>
            <w:r w:rsidR="00C44EE2">
              <w:rPr>
                <w:color w:val="000000" w:themeColor="text1"/>
                <w:sz w:val="24"/>
                <w:szCs w:val="24"/>
              </w:rPr>
              <w:t>Redacción</w:t>
            </w:r>
            <w:r>
              <w:rPr>
                <w:color w:val="000000" w:themeColor="text1"/>
                <w:sz w:val="24"/>
                <w:szCs w:val="24"/>
              </w:rPr>
              <w:t xml:space="preserve"> de Informes Técnicos”</w:t>
            </w:r>
          </w:p>
        </w:tc>
        <w:tc>
          <w:tcPr>
            <w:tcW w:w="1560" w:type="dxa"/>
          </w:tcPr>
          <w:p w:rsidR="0087586A" w:rsidRDefault="0087586A" w:rsidP="00C44EE2">
            <w:pPr>
              <w:pStyle w:val="Sinespaciado"/>
              <w:jc w:val="center"/>
              <w:rPr>
                <w:color w:val="000000" w:themeColor="text1"/>
                <w:sz w:val="24"/>
                <w:szCs w:val="24"/>
              </w:rPr>
            </w:pPr>
            <w:r>
              <w:rPr>
                <w:color w:val="000000" w:themeColor="text1"/>
                <w:sz w:val="24"/>
                <w:szCs w:val="24"/>
              </w:rPr>
              <w:t>18</w:t>
            </w:r>
          </w:p>
        </w:tc>
        <w:tc>
          <w:tcPr>
            <w:tcW w:w="1417" w:type="dxa"/>
          </w:tcPr>
          <w:p w:rsidR="0087586A" w:rsidRDefault="0087586A" w:rsidP="00C44EE2">
            <w:pPr>
              <w:pStyle w:val="Sinespaciado"/>
              <w:jc w:val="center"/>
              <w:rPr>
                <w:color w:val="000000" w:themeColor="text1"/>
                <w:sz w:val="24"/>
                <w:szCs w:val="24"/>
              </w:rPr>
            </w:pPr>
            <w:r>
              <w:rPr>
                <w:color w:val="000000" w:themeColor="text1"/>
                <w:sz w:val="24"/>
                <w:szCs w:val="24"/>
              </w:rPr>
              <w:t>9</w:t>
            </w:r>
          </w:p>
        </w:tc>
        <w:tc>
          <w:tcPr>
            <w:tcW w:w="1559" w:type="dxa"/>
          </w:tcPr>
          <w:p w:rsidR="0087586A" w:rsidRDefault="0087586A" w:rsidP="00C44EE2">
            <w:pPr>
              <w:pStyle w:val="Sinespaciado"/>
              <w:jc w:val="center"/>
              <w:rPr>
                <w:color w:val="000000" w:themeColor="text1"/>
                <w:sz w:val="24"/>
                <w:szCs w:val="24"/>
              </w:rPr>
            </w:pPr>
            <w:r>
              <w:rPr>
                <w:color w:val="000000" w:themeColor="text1"/>
                <w:sz w:val="24"/>
                <w:szCs w:val="24"/>
              </w:rPr>
              <w:t>27</w:t>
            </w:r>
          </w:p>
        </w:tc>
      </w:tr>
      <w:tr w:rsidR="0087586A" w:rsidTr="0065120C">
        <w:tc>
          <w:tcPr>
            <w:tcW w:w="4962" w:type="dxa"/>
          </w:tcPr>
          <w:p w:rsidR="008A5501" w:rsidRDefault="0087586A" w:rsidP="00D93763">
            <w:pPr>
              <w:pStyle w:val="Sinespaciado"/>
              <w:jc w:val="both"/>
              <w:rPr>
                <w:color w:val="000000" w:themeColor="text1"/>
                <w:sz w:val="24"/>
                <w:szCs w:val="24"/>
              </w:rPr>
            </w:pPr>
            <w:r>
              <w:rPr>
                <w:color w:val="000000" w:themeColor="text1"/>
                <w:sz w:val="24"/>
                <w:szCs w:val="24"/>
              </w:rPr>
              <w:t xml:space="preserve">Curso “Fundamentos de Planificación y </w:t>
            </w:r>
            <w:r w:rsidR="00C44EE2">
              <w:rPr>
                <w:color w:val="000000" w:themeColor="text1"/>
                <w:sz w:val="24"/>
                <w:szCs w:val="24"/>
              </w:rPr>
              <w:t>Gestión</w:t>
            </w:r>
            <w:r>
              <w:rPr>
                <w:color w:val="000000" w:themeColor="text1"/>
                <w:sz w:val="24"/>
                <w:szCs w:val="24"/>
              </w:rPr>
              <w:t xml:space="preserve"> de la </w:t>
            </w:r>
            <w:r w:rsidR="00C44EE2">
              <w:rPr>
                <w:color w:val="000000" w:themeColor="text1"/>
                <w:sz w:val="24"/>
                <w:szCs w:val="24"/>
              </w:rPr>
              <w:t>Inversión</w:t>
            </w:r>
            <w:r>
              <w:rPr>
                <w:color w:val="000000" w:themeColor="text1"/>
                <w:sz w:val="24"/>
                <w:szCs w:val="24"/>
              </w:rPr>
              <w:t xml:space="preserve"> Publica</w:t>
            </w:r>
          </w:p>
        </w:tc>
        <w:tc>
          <w:tcPr>
            <w:tcW w:w="1560" w:type="dxa"/>
          </w:tcPr>
          <w:p w:rsidR="0087586A" w:rsidRDefault="0087586A" w:rsidP="00C44EE2">
            <w:pPr>
              <w:pStyle w:val="Sinespaciado"/>
              <w:jc w:val="center"/>
              <w:rPr>
                <w:color w:val="000000" w:themeColor="text1"/>
                <w:sz w:val="24"/>
                <w:szCs w:val="24"/>
              </w:rPr>
            </w:pPr>
            <w:r>
              <w:rPr>
                <w:color w:val="000000" w:themeColor="text1"/>
                <w:sz w:val="24"/>
                <w:szCs w:val="24"/>
              </w:rPr>
              <w:t>2</w:t>
            </w:r>
          </w:p>
        </w:tc>
        <w:tc>
          <w:tcPr>
            <w:tcW w:w="1417" w:type="dxa"/>
          </w:tcPr>
          <w:p w:rsidR="0087586A" w:rsidRDefault="0087586A" w:rsidP="00C44EE2">
            <w:pPr>
              <w:pStyle w:val="Sinespaciado"/>
              <w:jc w:val="center"/>
              <w:rPr>
                <w:color w:val="000000" w:themeColor="text1"/>
                <w:sz w:val="24"/>
                <w:szCs w:val="24"/>
              </w:rPr>
            </w:pPr>
            <w:r>
              <w:rPr>
                <w:color w:val="000000" w:themeColor="text1"/>
                <w:sz w:val="24"/>
                <w:szCs w:val="24"/>
              </w:rPr>
              <w:t>0</w:t>
            </w:r>
          </w:p>
        </w:tc>
        <w:tc>
          <w:tcPr>
            <w:tcW w:w="1559" w:type="dxa"/>
          </w:tcPr>
          <w:p w:rsidR="0087586A" w:rsidRDefault="0087586A" w:rsidP="00C44EE2">
            <w:pPr>
              <w:pStyle w:val="Sinespaciado"/>
              <w:jc w:val="center"/>
              <w:rPr>
                <w:color w:val="000000" w:themeColor="text1"/>
                <w:sz w:val="24"/>
                <w:szCs w:val="24"/>
              </w:rPr>
            </w:pPr>
            <w:r>
              <w:rPr>
                <w:color w:val="000000" w:themeColor="text1"/>
                <w:sz w:val="24"/>
                <w:szCs w:val="24"/>
              </w:rPr>
              <w:t>2</w:t>
            </w:r>
          </w:p>
        </w:tc>
      </w:tr>
      <w:tr w:rsidR="0087586A" w:rsidTr="0065120C">
        <w:tc>
          <w:tcPr>
            <w:tcW w:w="4962" w:type="dxa"/>
          </w:tcPr>
          <w:p w:rsidR="008A5501" w:rsidRDefault="0087586A" w:rsidP="00D93763">
            <w:pPr>
              <w:pStyle w:val="Sinespaciado"/>
              <w:jc w:val="both"/>
              <w:rPr>
                <w:color w:val="000000" w:themeColor="text1"/>
                <w:sz w:val="24"/>
                <w:szCs w:val="24"/>
              </w:rPr>
            </w:pPr>
            <w:r>
              <w:rPr>
                <w:color w:val="000000" w:themeColor="text1"/>
                <w:sz w:val="24"/>
                <w:szCs w:val="24"/>
              </w:rPr>
              <w:t>Charla “</w:t>
            </w:r>
            <w:r w:rsidR="00C44EE2">
              <w:rPr>
                <w:color w:val="000000" w:themeColor="text1"/>
                <w:sz w:val="24"/>
                <w:szCs w:val="24"/>
              </w:rPr>
              <w:t>Prevención</w:t>
            </w:r>
            <w:r>
              <w:rPr>
                <w:color w:val="000000" w:themeColor="text1"/>
                <w:sz w:val="24"/>
                <w:szCs w:val="24"/>
              </w:rPr>
              <w:t xml:space="preserve"> del </w:t>
            </w:r>
            <w:r w:rsidR="00C44EE2">
              <w:rPr>
                <w:color w:val="000000" w:themeColor="text1"/>
                <w:sz w:val="24"/>
                <w:szCs w:val="24"/>
              </w:rPr>
              <w:t>Cáncer</w:t>
            </w:r>
            <w:r>
              <w:rPr>
                <w:color w:val="000000" w:themeColor="text1"/>
                <w:sz w:val="24"/>
                <w:szCs w:val="24"/>
              </w:rPr>
              <w:t xml:space="preserve"> de Mama”</w:t>
            </w:r>
          </w:p>
        </w:tc>
        <w:tc>
          <w:tcPr>
            <w:tcW w:w="1560" w:type="dxa"/>
          </w:tcPr>
          <w:p w:rsidR="0087586A" w:rsidRDefault="0087586A" w:rsidP="00C44EE2">
            <w:pPr>
              <w:pStyle w:val="Sinespaciado"/>
              <w:jc w:val="center"/>
              <w:rPr>
                <w:color w:val="000000" w:themeColor="text1"/>
                <w:sz w:val="24"/>
                <w:szCs w:val="24"/>
              </w:rPr>
            </w:pPr>
            <w:r>
              <w:rPr>
                <w:color w:val="000000" w:themeColor="text1"/>
                <w:sz w:val="24"/>
                <w:szCs w:val="24"/>
              </w:rPr>
              <w:t>17</w:t>
            </w:r>
          </w:p>
        </w:tc>
        <w:tc>
          <w:tcPr>
            <w:tcW w:w="1417" w:type="dxa"/>
          </w:tcPr>
          <w:p w:rsidR="0087586A" w:rsidRDefault="0087586A" w:rsidP="00C44EE2">
            <w:pPr>
              <w:pStyle w:val="Sinespaciado"/>
              <w:jc w:val="center"/>
              <w:rPr>
                <w:color w:val="000000" w:themeColor="text1"/>
                <w:sz w:val="24"/>
                <w:szCs w:val="24"/>
              </w:rPr>
            </w:pPr>
            <w:r>
              <w:rPr>
                <w:color w:val="000000" w:themeColor="text1"/>
                <w:sz w:val="24"/>
                <w:szCs w:val="24"/>
              </w:rPr>
              <w:t>8</w:t>
            </w:r>
          </w:p>
        </w:tc>
        <w:tc>
          <w:tcPr>
            <w:tcW w:w="1559" w:type="dxa"/>
          </w:tcPr>
          <w:p w:rsidR="0087586A" w:rsidRDefault="0087586A" w:rsidP="00C44EE2">
            <w:pPr>
              <w:pStyle w:val="Sinespaciado"/>
              <w:jc w:val="center"/>
              <w:rPr>
                <w:color w:val="000000" w:themeColor="text1"/>
                <w:sz w:val="24"/>
                <w:szCs w:val="24"/>
              </w:rPr>
            </w:pPr>
            <w:r>
              <w:rPr>
                <w:color w:val="000000" w:themeColor="text1"/>
                <w:sz w:val="24"/>
                <w:szCs w:val="24"/>
              </w:rPr>
              <w:t>25</w:t>
            </w:r>
          </w:p>
        </w:tc>
      </w:tr>
      <w:tr w:rsidR="0087586A" w:rsidTr="0065120C">
        <w:tc>
          <w:tcPr>
            <w:tcW w:w="4962" w:type="dxa"/>
          </w:tcPr>
          <w:p w:rsidR="008A5501" w:rsidRDefault="0087586A" w:rsidP="00D93763">
            <w:pPr>
              <w:pStyle w:val="Sinespaciado"/>
              <w:jc w:val="both"/>
              <w:rPr>
                <w:color w:val="000000" w:themeColor="text1"/>
                <w:sz w:val="24"/>
                <w:szCs w:val="24"/>
              </w:rPr>
            </w:pPr>
            <w:r>
              <w:rPr>
                <w:color w:val="000000" w:themeColor="text1"/>
                <w:sz w:val="24"/>
                <w:szCs w:val="24"/>
              </w:rPr>
              <w:t>Conferencia sobre Nuevas Sustancias Psicoactivas y Red Oscura</w:t>
            </w:r>
          </w:p>
        </w:tc>
        <w:tc>
          <w:tcPr>
            <w:tcW w:w="1560" w:type="dxa"/>
          </w:tcPr>
          <w:p w:rsidR="0087586A" w:rsidRDefault="0087586A" w:rsidP="00C44EE2">
            <w:pPr>
              <w:pStyle w:val="Sinespaciado"/>
              <w:jc w:val="center"/>
              <w:rPr>
                <w:color w:val="000000" w:themeColor="text1"/>
                <w:sz w:val="24"/>
                <w:szCs w:val="24"/>
              </w:rPr>
            </w:pPr>
            <w:r>
              <w:rPr>
                <w:color w:val="000000" w:themeColor="text1"/>
                <w:sz w:val="24"/>
                <w:szCs w:val="24"/>
              </w:rPr>
              <w:t>27</w:t>
            </w:r>
          </w:p>
        </w:tc>
        <w:tc>
          <w:tcPr>
            <w:tcW w:w="1417" w:type="dxa"/>
          </w:tcPr>
          <w:p w:rsidR="0087586A" w:rsidRDefault="0087586A" w:rsidP="00C44EE2">
            <w:pPr>
              <w:pStyle w:val="Sinespaciado"/>
              <w:jc w:val="center"/>
              <w:rPr>
                <w:color w:val="000000" w:themeColor="text1"/>
                <w:sz w:val="24"/>
                <w:szCs w:val="24"/>
              </w:rPr>
            </w:pPr>
            <w:r>
              <w:rPr>
                <w:color w:val="000000" w:themeColor="text1"/>
                <w:sz w:val="24"/>
                <w:szCs w:val="24"/>
              </w:rPr>
              <w:t>18</w:t>
            </w:r>
          </w:p>
        </w:tc>
        <w:tc>
          <w:tcPr>
            <w:tcW w:w="1559" w:type="dxa"/>
          </w:tcPr>
          <w:p w:rsidR="0087586A" w:rsidRDefault="0087586A" w:rsidP="00C44EE2">
            <w:pPr>
              <w:pStyle w:val="Sinespaciado"/>
              <w:jc w:val="center"/>
              <w:rPr>
                <w:color w:val="000000" w:themeColor="text1"/>
                <w:sz w:val="24"/>
                <w:szCs w:val="24"/>
              </w:rPr>
            </w:pPr>
            <w:r>
              <w:rPr>
                <w:color w:val="000000" w:themeColor="text1"/>
                <w:sz w:val="24"/>
                <w:szCs w:val="24"/>
              </w:rPr>
              <w:t>45</w:t>
            </w:r>
          </w:p>
        </w:tc>
      </w:tr>
      <w:tr w:rsidR="0087586A" w:rsidTr="0065120C">
        <w:tc>
          <w:tcPr>
            <w:tcW w:w="4962" w:type="dxa"/>
          </w:tcPr>
          <w:p w:rsidR="008A5501" w:rsidRDefault="0087586A" w:rsidP="00D93763">
            <w:pPr>
              <w:pStyle w:val="Sinespaciado"/>
              <w:jc w:val="both"/>
              <w:rPr>
                <w:color w:val="000000" w:themeColor="text1"/>
                <w:sz w:val="24"/>
                <w:szCs w:val="24"/>
              </w:rPr>
            </w:pPr>
            <w:r>
              <w:rPr>
                <w:color w:val="000000" w:themeColor="text1"/>
                <w:sz w:val="24"/>
                <w:szCs w:val="24"/>
              </w:rPr>
              <w:t>Taller Buen Trato Familiar y de Genero</w:t>
            </w:r>
          </w:p>
        </w:tc>
        <w:tc>
          <w:tcPr>
            <w:tcW w:w="1560" w:type="dxa"/>
          </w:tcPr>
          <w:p w:rsidR="0087586A" w:rsidRDefault="0087586A" w:rsidP="00C44EE2">
            <w:pPr>
              <w:pStyle w:val="Sinespaciado"/>
              <w:jc w:val="center"/>
              <w:rPr>
                <w:color w:val="000000" w:themeColor="text1"/>
                <w:sz w:val="24"/>
                <w:szCs w:val="24"/>
              </w:rPr>
            </w:pPr>
            <w:r>
              <w:rPr>
                <w:color w:val="000000" w:themeColor="text1"/>
                <w:sz w:val="24"/>
                <w:szCs w:val="24"/>
              </w:rPr>
              <w:t>25</w:t>
            </w:r>
          </w:p>
        </w:tc>
        <w:tc>
          <w:tcPr>
            <w:tcW w:w="1417" w:type="dxa"/>
          </w:tcPr>
          <w:p w:rsidR="0087586A" w:rsidRDefault="0087586A" w:rsidP="00C44EE2">
            <w:pPr>
              <w:pStyle w:val="Sinespaciado"/>
              <w:jc w:val="center"/>
              <w:rPr>
                <w:color w:val="000000" w:themeColor="text1"/>
                <w:sz w:val="24"/>
                <w:szCs w:val="24"/>
              </w:rPr>
            </w:pPr>
            <w:r>
              <w:rPr>
                <w:color w:val="000000" w:themeColor="text1"/>
                <w:sz w:val="24"/>
                <w:szCs w:val="24"/>
              </w:rPr>
              <w:t>9</w:t>
            </w:r>
          </w:p>
        </w:tc>
        <w:tc>
          <w:tcPr>
            <w:tcW w:w="1559" w:type="dxa"/>
          </w:tcPr>
          <w:p w:rsidR="0087586A" w:rsidRDefault="0087586A" w:rsidP="00C44EE2">
            <w:pPr>
              <w:pStyle w:val="Sinespaciado"/>
              <w:jc w:val="center"/>
              <w:rPr>
                <w:color w:val="000000" w:themeColor="text1"/>
                <w:sz w:val="24"/>
                <w:szCs w:val="24"/>
              </w:rPr>
            </w:pPr>
            <w:r>
              <w:rPr>
                <w:color w:val="000000" w:themeColor="text1"/>
                <w:sz w:val="24"/>
                <w:szCs w:val="24"/>
              </w:rPr>
              <w:t>34</w:t>
            </w:r>
          </w:p>
        </w:tc>
      </w:tr>
      <w:tr w:rsidR="0087586A" w:rsidTr="0065120C">
        <w:tc>
          <w:tcPr>
            <w:tcW w:w="4962" w:type="dxa"/>
          </w:tcPr>
          <w:p w:rsidR="008A5501" w:rsidRPr="00C44EE2" w:rsidRDefault="0087586A" w:rsidP="007F1244">
            <w:pPr>
              <w:pStyle w:val="Sinespaciado"/>
              <w:jc w:val="center"/>
              <w:rPr>
                <w:b/>
                <w:color w:val="000000" w:themeColor="text1"/>
                <w:sz w:val="24"/>
                <w:szCs w:val="24"/>
              </w:rPr>
            </w:pPr>
            <w:r w:rsidRPr="00C44EE2">
              <w:rPr>
                <w:b/>
                <w:color w:val="000000" w:themeColor="text1"/>
                <w:sz w:val="24"/>
                <w:szCs w:val="24"/>
              </w:rPr>
              <w:t>TOTAL</w:t>
            </w:r>
          </w:p>
        </w:tc>
        <w:tc>
          <w:tcPr>
            <w:tcW w:w="1560" w:type="dxa"/>
          </w:tcPr>
          <w:p w:rsidR="0087586A" w:rsidRPr="00C44EE2" w:rsidRDefault="0087586A" w:rsidP="00C44EE2">
            <w:pPr>
              <w:pStyle w:val="Sinespaciado"/>
              <w:jc w:val="center"/>
              <w:rPr>
                <w:b/>
                <w:color w:val="000000" w:themeColor="text1"/>
                <w:sz w:val="24"/>
                <w:szCs w:val="24"/>
              </w:rPr>
            </w:pPr>
            <w:r w:rsidRPr="00C44EE2">
              <w:rPr>
                <w:b/>
                <w:color w:val="000000" w:themeColor="text1"/>
                <w:sz w:val="24"/>
                <w:szCs w:val="24"/>
              </w:rPr>
              <w:t>397</w:t>
            </w:r>
          </w:p>
        </w:tc>
        <w:tc>
          <w:tcPr>
            <w:tcW w:w="1417" w:type="dxa"/>
          </w:tcPr>
          <w:p w:rsidR="0087586A" w:rsidRPr="00C44EE2" w:rsidRDefault="0087586A" w:rsidP="00C44EE2">
            <w:pPr>
              <w:pStyle w:val="Sinespaciado"/>
              <w:jc w:val="center"/>
              <w:rPr>
                <w:b/>
                <w:color w:val="000000" w:themeColor="text1"/>
                <w:sz w:val="24"/>
                <w:szCs w:val="24"/>
              </w:rPr>
            </w:pPr>
            <w:r w:rsidRPr="00C44EE2">
              <w:rPr>
                <w:b/>
                <w:color w:val="000000" w:themeColor="text1"/>
                <w:sz w:val="24"/>
                <w:szCs w:val="24"/>
              </w:rPr>
              <w:t>218</w:t>
            </w:r>
          </w:p>
        </w:tc>
        <w:tc>
          <w:tcPr>
            <w:tcW w:w="1559" w:type="dxa"/>
          </w:tcPr>
          <w:p w:rsidR="0087586A" w:rsidRPr="00C44EE2" w:rsidRDefault="0087586A" w:rsidP="00C44EE2">
            <w:pPr>
              <w:pStyle w:val="Sinespaciado"/>
              <w:jc w:val="center"/>
              <w:rPr>
                <w:b/>
                <w:color w:val="000000" w:themeColor="text1"/>
                <w:sz w:val="24"/>
                <w:szCs w:val="24"/>
              </w:rPr>
            </w:pPr>
            <w:r w:rsidRPr="00C44EE2">
              <w:rPr>
                <w:b/>
                <w:color w:val="000000" w:themeColor="text1"/>
                <w:sz w:val="24"/>
                <w:szCs w:val="24"/>
              </w:rPr>
              <w:t>615</w:t>
            </w:r>
          </w:p>
        </w:tc>
      </w:tr>
    </w:tbl>
    <w:p w:rsidR="00B20793" w:rsidRDefault="00B20793" w:rsidP="00F32BC7">
      <w:pPr>
        <w:pStyle w:val="Sinespaciado"/>
        <w:rPr>
          <w:u w:val="single"/>
        </w:rPr>
      </w:pPr>
    </w:p>
    <w:p w:rsidR="008A5501" w:rsidRDefault="008A5501" w:rsidP="007F1244">
      <w:pPr>
        <w:pStyle w:val="Sinespaciado"/>
        <w:rPr>
          <w:u w:val="single"/>
        </w:rPr>
      </w:pPr>
    </w:p>
    <w:p w:rsidR="008A5501" w:rsidRPr="002F2508" w:rsidRDefault="008A5501" w:rsidP="00443798">
      <w:pPr>
        <w:pStyle w:val="Sinespaciado"/>
        <w:rPr>
          <w:u w:val="single"/>
        </w:rPr>
      </w:pPr>
    </w:p>
    <w:p w:rsidR="002F30D4" w:rsidRDefault="00C270C3" w:rsidP="00C44EE2">
      <w:pPr>
        <w:jc w:val="both"/>
        <w:rPr>
          <w:rFonts w:ascii="Times New Roman" w:hAnsi="Times New Roman"/>
          <w:b/>
          <w:color w:val="548DD4" w:themeColor="text2" w:themeTint="99"/>
          <w:sz w:val="28"/>
          <w:szCs w:val="28"/>
        </w:rPr>
      </w:pPr>
      <w:r w:rsidRPr="00D17062">
        <w:rPr>
          <w:rFonts w:ascii="Times New Roman" w:hAnsi="Times New Roman"/>
          <w:b/>
          <w:color w:val="548DD4" w:themeColor="text2" w:themeTint="99"/>
          <w:sz w:val="28"/>
          <w:szCs w:val="28"/>
        </w:rPr>
        <w:t>SECCION DE EVALUACION DEL DESEMPEÑO</w:t>
      </w:r>
    </w:p>
    <w:p w:rsidR="00443798" w:rsidRDefault="00443798" w:rsidP="007F1244">
      <w:pPr>
        <w:spacing w:line="480" w:lineRule="auto"/>
        <w:jc w:val="both"/>
        <w:rPr>
          <w:rFonts w:ascii="Times New Roman" w:hAnsi="Times New Roman"/>
          <w:color w:val="000000" w:themeColor="text1"/>
          <w:sz w:val="24"/>
          <w:szCs w:val="24"/>
        </w:rPr>
      </w:pPr>
    </w:p>
    <w:p w:rsidR="007F1244" w:rsidRPr="00C44EE2" w:rsidRDefault="00C44EE2" w:rsidP="0065120C">
      <w:pPr>
        <w:spacing w:line="480" w:lineRule="auto"/>
        <w:ind w:firstLine="360"/>
        <w:jc w:val="both"/>
        <w:rPr>
          <w:rFonts w:ascii="Times New Roman" w:hAnsi="Times New Roman"/>
          <w:color w:val="000000" w:themeColor="text1"/>
          <w:sz w:val="24"/>
          <w:szCs w:val="24"/>
        </w:rPr>
      </w:pPr>
      <w:r w:rsidRPr="00C44EE2">
        <w:rPr>
          <w:rFonts w:ascii="Times New Roman" w:hAnsi="Times New Roman"/>
          <w:color w:val="000000" w:themeColor="text1"/>
          <w:sz w:val="24"/>
          <w:szCs w:val="24"/>
        </w:rPr>
        <w:t>Es el área de Recursos Humanos encargada de coordinar y ejecutar las evaluaciones del desempeño de todo el personal.  Con su plan Anual de Evaluación del Desempeño se planteo lo siguiente:</w:t>
      </w:r>
    </w:p>
    <w:p w:rsidR="00C44EE2" w:rsidRPr="00C44EE2" w:rsidRDefault="00C44EE2" w:rsidP="008224B8">
      <w:pPr>
        <w:pStyle w:val="Prrafodelista"/>
        <w:numPr>
          <w:ilvl w:val="0"/>
          <w:numId w:val="27"/>
        </w:numPr>
        <w:spacing w:line="480" w:lineRule="auto"/>
        <w:jc w:val="both"/>
        <w:rPr>
          <w:rFonts w:ascii="Times New Roman" w:hAnsi="Times New Roman"/>
          <w:color w:val="000000" w:themeColor="text1"/>
          <w:sz w:val="24"/>
          <w:szCs w:val="24"/>
        </w:rPr>
      </w:pPr>
      <w:r w:rsidRPr="00C44EE2">
        <w:rPr>
          <w:rFonts w:ascii="Times New Roman" w:hAnsi="Times New Roman"/>
          <w:color w:val="000000" w:themeColor="text1"/>
          <w:sz w:val="24"/>
          <w:szCs w:val="24"/>
        </w:rPr>
        <w:t>Determinar la calidad del trabajo de los empleados y posible mejora.</w:t>
      </w:r>
    </w:p>
    <w:p w:rsidR="00C44EE2" w:rsidRPr="00C44EE2" w:rsidRDefault="00C44EE2" w:rsidP="008224B8">
      <w:pPr>
        <w:pStyle w:val="Prrafodelista"/>
        <w:numPr>
          <w:ilvl w:val="0"/>
          <w:numId w:val="27"/>
        </w:numPr>
        <w:spacing w:line="480" w:lineRule="auto"/>
        <w:jc w:val="both"/>
        <w:rPr>
          <w:rFonts w:ascii="Times New Roman" w:hAnsi="Times New Roman"/>
          <w:color w:val="000000" w:themeColor="text1"/>
          <w:sz w:val="24"/>
          <w:szCs w:val="24"/>
        </w:rPr>
      </w:pPr>
      <w:r w:rsidRPr="00C44EE2">
        <w:rPr>
          <w:rFonts w:ascii="Times New Roman" w:hAnsi="Times New Roman"/>
          <w:color w:val="000000" w:themeColor="text1"/>
          <w:sz w:val="24"/>
          <w:szCs w:val="24"/>
        </w:rPr>
        <w:t>Otorgar beneficios económicos, académicos y morales.</w:t>
      </w:r>
    </w:p>
    <w:p w:rsidR="007F1244" w:rsidRDefault="00C44EE2" w:rsidP="007149B2">
      <w:pPr>
        <w:pStyle w:val="Prrafodelista"/>
        <w:numPr>
          <w:ilvl w:val="0"/>
          <w:numId w:val="27"/>
        </w:numPr>
        <w:spacing w:line="480" w:lineRule="auto"/>
        <w:jc w:val="both"/>
        <w:rPr>
          <w:rFonts w:ascii="Times New Roman" w:hAnsi="Times New Roman"/>
          <w:color w:val="000000" w:themeColor="text1"/>
          <w:sz w:val="24"/>
          <w:szCs w:val="24"/>
        </w:rPr>
      </w:pPr>
      <w:r w:rsidRPr="00C44EE2">
        <w:rPr>
          <w:rFonts w:ascii="Times New Roman" w:hAnsi="Times New Roman"/>
          <w:color w:val="000000" w:themeColor="text1"/>
          <w:sz w:val="24"/>
          <w:szCs w:val="24"/>
        </w:rPr>
        <w:t>La permanencia y promoción en la carrera administrativa.</w:t>
      </w:r>
    </w:p>
    <w:p w:rsidR="007149B2" w:rsidRPr="007149B2" w:rsidRDefault="007149B2" w:rsidP="007149B2">
      <w:pPr>
        <w:pStyle w:val="Prrafodelista"/>
        <w:spacing w:line="480" w:lineRule="auto"/>
        <w:ind w:firstLine="0"/>
        <w:jc w:val="both"/>
        <w:rPr>
          <w:rFonts w:ascii="Times New Roman" w:hAnsi="Times New Roman"/>
          <w:color w:val="000000" w:themeColor="text1"/>
          <w:sz w:val="24"/>
          <w:szCs w:val="24"/>
        </w:rPr>
      </w:pPr>
    </w:p>
    <w:p w:rsidR="007149B2" w:rsidRDefault="009C7E33" w:rsidP="009C7E33">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el logro de sus </w:t>
      </w:r>
      <w:r w:rsidR="0003296F">
        <w:rPr>
          <w:rFonts w:ascii="Times New Roman" w:hAnsi="Times New Roman"/>
          <w:color w:val="000000" w:themeColor="text1"/>
          <w:sz w:val="24"/>
          <w:szCs w:val="24"/>
        </w:rPr>
        <w:t>objetivos en el año 2017 realizó</w:t>
      </w:r>
      <w:r>
        <w:rPr>
          <w:rFonts w:ascii="Times New Roman" w:hAnsi="Times New Roman"/>
          <w:color w:val="000000" w:themeColor="text1"/>
          <w:sz w:val="24"/>
          <w:szCs w:val="24"/>
        </w:rPr>
        <w:t xml:space="preserve"> las siguientes actividades:</w:t>
      </w:r>
    </w:p>
    <w:p w:rsidR="009C7E33" w:rsidRDefault="004A4EAC" w:rsidP="008224B8">
      <w:pPr>
        <w:pStyle w:val="Prrafodelista"/>
        <w:numPr>
          <w:ilvl w:val="0"/>
          <w:numId w:val="28"/>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Envió</w:t>
      </w:r>
      <w:r w:rsidR="009C7E33">
        <w:rPr>
          <w:rFonts w:ascii="Times New Roman" w:hAnsi="Times New Roman"/>
          <w:color w:val="000000" w:themeColor="text1"/>
          <w:sz w:val="24"/>
          <w:szCs w:val="24"/>
        </w:rPr>
        <w:t xml:space="preserve"> de formularios de evaluación del desempeño a los Encargados de </w:t>
      </w:r>
      <w:r>
        <w:rPr>
          <w:rFonts w:ascii="Times New Roman" w:hAnsi="Times New Roman"/>
          <w:color w:val="000000" w:themeColor="text1"/>
          <w:sz w:val="24"/>
          <w:szCs w:val="24"/>
        </w:rPr>
        <w:t>Áreas</w:t>
      </w:r>
      <w:r w:rsidR="009C7E33">
        <w:rPr>
          <w:rFonts w:ascii="Times New Roman" w:hAnsi="Times New Roman"/>
          <w:color w:val="000000" w:themeColor="text1"/>
          <w:sz w:val="24"/>
          <w:szCs w:val="24"/>
        </w:rPr>
        <w:t xml:space="preserve"> de los empleados a evaluar.</w:t>
      </w:r>
    </w:p>
    <w:p w:rsidR="009C7E33" w:rsidRDefault="009C7E33" w:rsidP="008224B8">
      <w:pPr>
        <w:pStyle w:val="Prrafodelista"/>
        <w:numPr>
          <w:ilvl w:val="0"/>
          <w:numId w:val="28"/>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Proceso de las evaluaciones de 170 empleados</w:t>
      </w:r>
      <w:r w:rsidR="0065120C">
        <w:rPr>
          <w:rFonts w:ascii="Times New Roman" w:hAnsi="Times New Roman"/>
          <w:color w:val="000000" w:themeColor="text1"/>
          <w:sz w:val="24"/>
          <w:szCs w:val="24"/>
        </w:rPr>
        <w:t>.</w:t>
      </w:r>
    </w:p>
    <w:p w:rsidR="009C7E33" w:rsidRDefault="004A4EAC" w:rsidP="008224B8">
      <w:pPr>
        <w:pStyle w:val="Prrafodelista"/>
        <w:numPr>
          <w:ilvl w:val="0"/>
          <w:numId w:val="28"/>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Coordinación</w:t>
      </w:r>
      <w:r w:rsidR="009C7E33">
        <w:rPr>
          <w:rFonts w:ascii="Times New Roman" w:hAnsi="Times New Roman"/>
          <w:color w:val="000000" w:themeColor="text1"/>
          <w:sz w:val="24"/>
          <w:szCs w:val="24"/>
        </w:rPr>
        <w:t xml:space="preserve"> de dos talleres de </w:t>
      </w:r>
      <w:r>
        <w:rPr>
          <w:rFonts w:ascii="Times New Roman" w:hAnsi="Times New Roman"/>
          <w:color w:val="000000" w:themeColor="text1"/>
          <w:sz w:val="24"/>
          <w:szCs w:val="24"/>
        </w:rPr>
        <w:t>Evaluación</w:t>
      </w:r>
      <w:r w:rsidR="009C7E33">
        <w:rPr>
          <w:rFonts w:ascii="Times New Roman" w:hAnsi="Times New Roman"/>
          <w:color w:val="000000" w:themeColor="text1"/>
          <w:sz w:val="24"/>
          <w:szCs w:val="24"/>
        </w:rPr>
        <w:t xml:space="preserve"> del Desempeño por Competencias sobre la nueva metodología a implementar.</w:t>
      </w:r>
    </w:p>
    <w:p w:rsidR="009C7E33" w:rsidRDefault="004A4EAC" w:rsidP="008224B8">
      <w:pPr>
        <w:pStyle w:val="Prrafodelista"/>
        <w:numPr>
          <w:ilvl w:val="0"/>
          <w:numId w:val="28"/>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Remisión</w:t>
      </w:r>
      <w:r w:rsidR="009C7E33">
        <w:rPr>
          <w:rFonts w:ascii="Times New Roman" w:hAnsi="Times New Roman"/>
          <w:color w:val="000000" w:themeColor="text1"/>
          <w:sz w:val="24"/>
          <w:szCs w:val="24"/>
        </w:rPr>
        <w:t xml:space="preserve"> al Encargado de Recursos Humanos de las evaluaciones procesadas a fines de tramitar al MAP el pago de 51 empleados de carrera administrativa</w:t>
      </w:r>
      <w:r w:rsidR="0065120C">
        <w:rPr>
          <w:rFonts w:ascii="Times New Roman" w:hAnsi="Times New Roman"/>
          <w:color w:val="000000" w:themeColor="text1"/>
          <w:sz w:val="24"/>
          <w:szCs w:val="24"/>
        </w:rPr>
        <w:t>.</w:t>
      </w:r>
    </w:p>
    <w:p w:rsidR="007149B2" w:rsidRPr="0065120C" w:rsidRDefault="004A4EAC" w:rsidP="0065120C">
      <w:pPr>
        <w:pStyle w:val="Prrafodelista"/>
        <w:numPr>
          <w:ilvl w:val="0"/>
          <w:numId w:val="28"/>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Elaboración</w:t>
      </w:r>
      <w:r w:rsidR="009C7E33">
        <w:rPr>
          <w:rFonts w:ascii="Times New Roman" w:hAnsi="Times New Roman"/>
          <w:color w:val="000000" w:themeColor="text1"/>
          <w:sz w:val="24"/>
          <w:szCs w:val="24"/>
        </w:rPr>
        <w:t xml:space="preserve"> del plan de mejora de las evaluaciones </w:t>
      </w:r>
      <w:r>
        <w:rPr>
          <w:rFonts w:ascii="Times New Roman" w:hAnsi="Times New Roman"/>
          <w:color w:val="000000" w:themeColor="text1"/>
          <w:sz w:val="24"/>
          <w:szCs w:val="24"/>
        </w:rPr>
        <w:t>de 31 empleados</w:t>
      </w:r>
      <w:r w:rsidR="0065120C">
        <w:rPr>
          <w:rFonts w:ascii="Times New Roman" w:hAnsi="Times New Roman"/>
          <w:color w:val="000000" w:themeColor="text1"/>
          <w:sz w:val="24"/>
          <w:szCs w:val="24"/>
        </w:rPr>
        <w:t>.</w:t>
      </w:r>
    </w:p>
    <w:p w:rsidR="004A4EAC" w:rsidRPr="007F1244" w:rsidRDefault="00E258A9" w:rsidP="007F1244">
      <w:pPr>
        <w:spacing w:line="480" w:lineRule="auto"/>
        <w:jc w:val="both"/>
        <w:rPr>
          <w:rFonts w:ascii="Times New Roman" w:hAnsi="Times New Roman"/>
          <w:b/>
          <w:color w:val="548DD4" w:themeColor="text2" w:themeTint="99"/>
          <w:sz w:val="32"/>
          <w:szCs w:val="32"/>
        </w:rPr>
      </w:pPr>
      <w:r w:rsidRPr="00261631">
        <w:rPr>
          <w:rFonts w:ascii="Times New Roman" w:hAnsi="Times New Roman"/>
          <w:b/>
          <w:color w:val="548DD4" w:themeColor="text2" w:themeTint="99"/>
          <w:sz w:val="32"/>
          <w:szCs w:val="32"/>
        </w:rPr>
        <w:lastRenderedPageBreak/>
        <w:t>DEPARTAMENTO DE PLANIFICACION Y DESARROLLO</w:t>
      </w:r>
    </w:p>
    <w:p w:rsidR="007149B2" w:rsidRDefault="007149B2" w:rsidP="00082308">
      <w:pPr>
        <w:spacing w:line="480" w:lineRule="auto"/>
        <w:ind w:firstLine="708"/>
        <w:jc w:val="both"/>
        <w:rPr>
          <w:rFonts w:ascii="Times New Roman" w:hAnsi="Times New Roman" w:cs="Times New Roman"/>
          <w:sz w:val="24"/>
          <w:szCs w:val="24"/>
        </w:rPr>
      </w:pPr>
    </w:p>
    <w:p w:rsidR="00082308" w:rsidRDefault="00082308" w:rsidP="00082308">
      <w:pPr>
        <w:spacing w:line="480" w:lineRule="auto"/>
        <w:ind w:firstLine="708"/>
        <w:jc w:val="both"/>
        <w:rPr>
          <w:rFonts w:ascii="Times New Roman" w:hAnsi="Times New Roman" w:cs="Times New Roman"/>
          <w:sz w:val="24"/>
          <w:szCs w:val="24"/>
        </w:rPr>
      </w:pPr>
      <w:r w:rsidRPr="00BF3779">
        <w:rPr>
          <w:rFonts w:ascii="Times New Roman" w:hAnsi="Times New Roman" w:cs="Times New Roman"/>
          <w:sz w:val="24"/>
          <w:szCs w:val="24"/>
        </w:rPr>
        <w:t>Conforme a la Resolución 1-14, el Departamento de Planificación y Desarrollo ejerce sus funciones bajo la dependencia de la Presidencia del Consejo Nacional de Drogas, con el objetivo de asesorar en materia de políticas, planes, programa y proyectos a la Presidencia y demás áreas de la Institución.</w:t>
      </w:r>
      <w:r>
        <w:rPr>
          <w:rFonts w:ascii="Times New Roman" w:hAnsi="Times New Roman" w:cs="Times New Roman"/>
          <w:sz w:val="24"/>
          <w:szCs w:val="24"/>
        </w:rPr>
        <w:t xml:space="preserve">  Es la instancia que mantiene viva la visión estratégica, orientando el quehacer institucional y ayudando a desplegar todas las capacidades y habilidades del Consejo Nacional de Drogas para su proyección y desarrollo.</w:t>
      </w:r>
    </w:p>
    <w:p w:rsidR="00082308" w:rsidRPr="00BF3779" w:rsidRDefault="00082308" w:rsidP="00082308">
      <w:pPr>
        <w:spacing w:line="480" w:lineRule="auto"/>
        <w:jc w:val="both"/>
        <w:rPr>
          <w:rFonts w:ascii="Times New Roman" w:hAnsi="Times New Roman" w:cs="Times New Roman"/>
          <w:sz w:val="24"/>
          <w:szCs w:val="24"/>
        </w:rPr>
      </w:pPr>
    </w:p>
    <w:p w:rsidR="00082308" w:rsidRDefault="00082308" w:rsidP="00082308">
      <w:pPr>
        <w:spacing w:line="480" w:lineRule="auto"/>
        <w:ind w:firstLine="708"/>
        <w:jc w:val="both"/>
        <w:rPr>
          <w:rFonts w:ascii="Times New Roman" w:hAnsi="Times New Roman" w:cs="Times New Roman"/>
          <w:sz w:val="24"/>
          <w:szCs w:val="24"/>
        </w:rPr>
      </w:pPr>
      <w:r w:rsidRPr="00BF3779">
        <w:rPr>
          <w:rFonts w:ascii="Times New Roman" w:hAnsi="Times New Roman" w:cs="Times New Roman"/>
          <w:sz w:val="24"/>
          <w:szCs w:val="24"/>
        </w:rPr>
        <w:t>En el presente año 2017, ha participado en el fortalecimiento institucional y coordinación de políticas con entidades públicas y privadas sobre drogas en el marco del Plan Estratégico Nacional sobre Drogas puesto en marcha en 2016 al 2020.</w:t>
      </w:r>
    </w:p>
    <w:p w:rsidR="00082308" w:rsidRPr="00BF3779" w:rsidRDefault="00082308" w:rsidP="00082308">
      <w:pPr>
        <w:spacing w:line="480" w:lineRule="auto"/>
        <w:jc w:val="both"/>
        <w:rPr>
          <w:rFonts w:ascii="Times New Roman" w:hAnsi="Times New Roman" w:cs="Times New Roman"/>
          <w:sz w:val="24"/>
          <w:szCs w:val="24"/>
        </w:rPr>
      </w:pPr>
    </w:p>
    <w:p w:rsidR="00082308" w:rsidRDefault="00082308" w:rsidP="00082308">
      <w:pPr>
        <w:spacing w:line="480" w:lineRule="auto"/>
        <w:ind w:firstLine="708"/>
        <w:jc w:val="both"/>
        <w:rPr>
          <w:rFonts w:ascii="Times New Roman" w:hAnsi="Times New Roman" w:cs="Times New Roman"/>
          <w:sz w:val="24"/>
          <w:szCs w:val="24"/>
        </w:rPr>
      </w:pPr>
      <w:r w:rsidRPr="00BF3779">
        <w:rPr>
          <w:rFonts w:ascii="Times New Roman" w:hAnsi="Times New Roman" w:cs="Times New Roman"/>
          <w:sz w:val="24"/>
          <w:szCs w:val="24"/>
        </w:rPr>
        <w:t>Se creó la Comisión Nacional Interinstitucional conformada por el Consejo Nacional de Drogas y las instituciones nacionales que trabajan asuntos relacionados con drogas y que tienen delegaciones regionales, provinciales y locales; así como ONGs que trabajan con personas bajo tratamiento y rehabilitación de drogas.  Esta comisión se reúne cada mes o cuando lo requiere el caso.</w:t>
      </w:r>
    </w:p>
    <w:p w:rsidR="00082308" w:rsidRDefault="00082308" w:rsidP="00082308">
      <w:pPr>
        <w:spacing w:line="480" w:lineRule="auto"/>
        <w:jc w:val="both"/>
        <w:rPr>
          <w:rFonts w:ascii="Times New Roman" w:hAnsi="Times New Roman" w:cs="Times New Roman"/>
          <w:sz w:val="24"/>
          <w:szCs w:val="24"/>
        </w:rPr>
      </w:pPr>
    </w:p>
    <w:p w:rsidR="0003296F" w:rsidRDefault="0003296F" w:rsidP="00082308">
      <w:pPr>
        <w:spacing w:line="480" w:lineRule="auto"/>
        <w:jc w:val="both"/>
        <w:rPr>
          <w:rFonts w:ascii="Times New Roman" w:hAnsi="Times New Roman" w:cs="Times New Roman"/>
          <w:sz w:val="24"/>
          <w:szCs w:val="24"/>
        </w:rPr>
      </w:pPr>
    </w:p>
    <w:p w:rsidR="0003296F" w:rsidRDefault="0003296F" w:rsidP="00082308">
      <w:pPr>
        <w:spacing w:line="480" w:lineRule="auto"/>
        <w:jc w:val="both"/>
        <w:rPr>
          <w:rFonts w:ascii="Times New Roman" w:hAnsi="Times New Roman" w:cs="Times New Roman"/>
          <w:sz w:val="24"/>
          <w:szCs w:val="24"/>
        </w:rPr>
      </w:pPr>
    </w:p>
    <w:p w:rsidR="0003296F" w:rsidRDefault="0003296F" w:rsidP="00082308">
      <w:pPr>
        <w:spacing w:line="480" w:lineRule="auto"/>
        <w:jc w:val="both"/>
        <w:rPr>
          <w:rFonts w:ascii="Times New Roman" w:hAnsi="Times New Roman" w:cs="Times New Roman"/>
          <w:sz w:val="24"/>
          <w:szCs w:val="24"/>
        </w:rPr>
      </w:pPr>
    </w:p>
    <w:p w:rsidR="0003296F" w:rsidRPr="00BF3779" w:rsidRDefault="0003296F" w:rsidP="00082308">
      <w:pPr>
        <w:spacing w:line="480" w:lineRule="auto"/>
        <w:jc w:val="both"/>
        <w:rPr>
          <w:rFonts w:ascii="Times New Roman" w:hAnsi="Times New Roman" w:cs="Times New Roman"/>
          <w:sz w:val="24"/>
          <w:szCs w:val="24"/>
        </w:rPr>
      </w:pPr>
    </w:p>
    <w:p w:rsidR="00082308" w:rsidRDefault="00082308" w:rsidP="004A4EAC">
      <w:pPr>
        <w:spacing w:line="480" w:lineRule="auto"/>
        <w:ind w:firstLine="360"/>
        <w:jc w:val="both"/>
        <w:rPr>
          <w:rFonts w:ascii="Times New Roman" w:hAnsi="Times New Roman" w:cs="Times New Roman"/>
          <w:sz w:val="24"/>
          <w:szCs w:val="24"/>
        </w:rPr>
      </w:pPr>
      <w:r w:rsidRPr="00BF3779">
        <w:rPr>
          <w:rFonts w:ascii="Times New Roman" w:hAnsi="Times New Roman" w:cs="Times New Roman"/>
          <w:sz w:val="24"/>
          <w:szCs w:val="24"/>
        </w:rPr>
        <w:lastRenderedPageBreak/>
        <w:t xml:space="preserve">El Departamento de Planificación y Desarrollo </w:t>
      </w:r>
      <w:r>
        <w:rPr>
          <w:rFonts w:ascii="Times New Roman" w:hAnsi="Times New Roman" w:cs="Times New Roman"/>
          <w:sz w:val="24"/>
          <w:szCs w:val="24"/>
        </w:rPr>
        <w:t xml:space="preserve">junto a un equipo multidisciplinario e interinstitucional, </w:t>
      </w:r>
      <w:r w:rsidRPr="00BF3779">
        <w:rPr>
          <w:rFonts w:ascii="Times New Roman" w:hAnsi="Times New Roman" w:cs="Times New Roman"/>
          <w:sz w:val="24"/>
          <w:szCs w:val="24"/>
        </w:rPr>
        <w:t xml:space="preserve">tuvo a su cargo la coordinación del Programa de Capacitación y Certificación de Recursos Humanos que Brindan servicios de Tratamiento y Rehabilitación a personas con problemas por Consumo de Drogas y Violencia Relacionada (PROCCER-RD).  </w:t>
      </w:r>
      <w:r>
        <w:rPr>
          <w:rFonts w:ascii="Times New Roman" w:hAnsi="Times New Roman" w:cs="Times New Roman"/>
          <w:sz w:val="24"/>
          <w:szCs w:val="24"/>
        </w:rPr>
        <w:t xml:space="preserve">Se realizó por medio de un Memorándum de Entendimiento firmado entre </w:t>
      </w:r>
      <w:r w:rsidRPr="00BF3779">
        <w:rPr>
          <w:rFonts w:ascii="Times New Roman" w:hAnsi="Times New Roman" w:cs="Times New Roman"/>
          <w:sz w:val="24"/>
          <w:szCs w:val="24"/>
        </w:rPr>
        <w:t>la Secretaría General de la Organización de los Estados Americanos por medio de la Comisión Interamericana para el Con</w:t>
      </w:r>
      <w:r>
        <w:rPr>
          <w:rFonts w:ascii="Times New Roman" w:hAnsi="Times New Roman" w:cs="Times New Roman"/>
          <w:sz w:val="24"/>
          <w:szCs w:val="24"/>
        </w:rPr>
        <w:t>trol del Abuso de Drogas –CICADy el Gobierno de la República Dominicana representado por el Consejo Nacional de Drogas, en el cual también r</w:t>
      </w:r>
      <w:r w:rsidRPr="00BF3779">
        <w:rPr>
          <w:rFonts w:ascii="Times New Roman" w:hAnsi="Times New Roman" w:cs="Times New Roman"/>
          <w:sz w:val="24"/>
          <w:szCs w:val="24"/>
        </w:rPr>
        <w:t xml:space="preserve">ecibió </w:t>
      </w:r>
      <w:r>
        <w:rPr>
          <w:rFonts w:ascii="Times New Roman" w:hAnsi="Times New Roman" w:cs="Times New Roman"/>
          <w:sz w:val="24"/>
          <w:szCs w:val="24"/>
        </w:rPr>
        <w:t>asistencia técnica y financiera.</w:t>
      </w:r>
    </w:p>
    <w:p w:rsidR="00082308" w:rsidRDefault="00082308" w:rsidP="00082308">
      <w:pPr>
        <w:spacing w:line="480" w:lineRule="auto"/>
        <w:jc w:val="both"/>
        <w:rPr>
          <w:rFonts w:ascii="Times New Roman" w:hAnsi="Times New Roman" w:cs="Times New Roman"/>
          <w:sz w:val="24"/>
          <w:szCs w:val="24"/>
        </w:rPr>
      </w:pPr>
    </w:p>
    <w:p w:rsidR="00082308" w:rsidRDefault="00082308" w:rsidP="004A4EAC">
      <w:pPr>
        <w:spacing w:line="480" w:lineRule="auto"/>
        <w:ind w:firstLine="360"/>
        <w:jc w:val="both"/>
        <w:rPr>
          <w:rFonts w:ascii="Times New Roman" w:hAnsi="Times New Roman"/>
          <w:sz w:val="24"/>
          <w:szCs w:val="24"/>
        </w:rPr>
      </w:pPr>
      <w:r>
        <w:rPr>
          <w:rFonts w:ascii="Times New Roman" w:hAnsi="Times New Roman" w:cs="Times New Roman"/>
          <w:sz w:val="24"/>
          <w:szCs w:val="24"/>
        </w:rPr>
        <w:t>En la Primera Etapa del PROCCER-RD, se capacitaron 250 personas que laboran en los centros de tratamiento ofreciendo servicios a consumidores de drogas, impartidas en tres cursos:</w:t>
      </w:r>
      <w:r w:rsidRPr="004A4EAC">
        <w:rPr>
          <w:rFonts w:ascii="Times New Roman" w:hAnsi="Times New Roman"/>
          <w:sz w:val="24"/>
          <w:szCs w:val="24"/>
        </w:rPr>
        <w:t>Básico Inicial</w:t>
      </w:r>
      <w:r w:rsidR="004A4EAC">
        <w:rPr>
          <w:rFonts w:ascii="Times New Roman" w:hAnsi="Times New Roman" w:cs="Times New Roman"/>
          <w:sz w:val="24"/>
          <w:szCs w:val="24"/>
        </w:rPr>
        <w:t xml:space="preserve">, </w:t>
      </w:r>
      <w:r w:rsidRPr="004A4EAC">
        <w:rPr>
          <w:rFonts w:ascii="Times New Roman" w:hAnsi="Times New Roman"/>
          <w:sz w:val="24"/>
          <w:szCs w:val="24"/>
        </w:rPr>
        <w:t>Básico Especializado</w:t>
      </w:r>
      <w:r w:rsidR="004A4EAC">
        <w:rPr>
          <w:rFonts w:ascii="Times New Roman" w:hAnsi="Times New Roman" w:cs="Times New Roman"/>
          <w:sz w:val="24"/>
          <w:szCs w:val="24"/>
        </w:rPr>
        <w:t xml:space="preserve"> y </w:t>
      </w:r>
      <w:r w:rsidRPr="004A4EAC">
        <w:rPr>
          <w:rFonts w:ascii="Times New Roman" w:hAnsi="Times New Roman"/>
          <w:sz w:val="24"/>
          <w:szCs w:val="24"/>
        </w:rPr>
        <w:t>Básico Superior</w:t>
      </w:r>
      <w:r w:rsidR="004A4EAC">
        <w:rPr>
          <w:rFonts w:ascii="Times New Roman" w:hAnsi="Times New Roman"/>
          <w:sz w:val="24"/>
          <w:szCs w:val="24"/>
        </w:rPr>
        <w:t>.</w:t>
      </w:r>
    </w:p>
    <w:p w:rsidR="004A4EAC" w:rsidRDefault="004A4EAC" w:rsidP="004A4EAC">
      <w:pPr>
        <w:spacing w:line="480" w:lineRule="auto"/>
        <w:jc w:val="both"/>
        <w:rPr>
          <w:rFonts w:ascii="Times New Roman" w:hAnsi="Times New Roman" w:cs="Times New Roman"/>
          <w:sz w:val="24"/>
          <w:szCs w:val="24"/>
        </w:rPr>
      </w:pPr>
    </w:p>
    <w:p w:rsidR="00082308" w:rsidRPr="00BF3779" w:rsidRDefault="00082308" w:rsidP="004A4EA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En el PROCCER-RD se realizaron actividades de socialización y coordinación con el Ministerio de Salud, Ministerio de Educación República Dominicana, Ministerio de Educación Superior, Ciencia y Tecnología y con la Universidad Autónoma de Santo Domingo.  </w:t>
      </w:r>
      <w:r w:rsidRPr="00BF3779">
        <w:rPr>
          <w:rFonts w:ascii="Times New Roman" w:hAnsi="Times New Roman" w:cs="Times New Roman"/>
          <w:sz w:val="24"/>
          <w:szCs w:val="24"/>
        </w:rPr>
        <w:t>De este programa se obtuvieron los si</w:t>
      </w:r>
      <w:r>
        <w:rPr>
          <w:rFonts w:ascii="Times New Roman" w:hAnsi="Times New Roman" w:cs="Times New Roman"/>
          <w:sz w:val="24"/>
          <w:szCs w:val="24"/>
        </w:rPr>
        <w:t>guientes productos:</w:t>
      </w:r>
    </w:p>
    <w:p w:rsidR="00082308" w:rsidRPr="003F4040" w:rsidRDefault="00082308" w:rsidP="008224B8">
      <w:pPr>
        <w:pStyle w:val="Prrafodelista"/>
        <w:numPr>
          <w:ilvl w:val="0"/>
          <w:numId w:val="12"/>
        </w:numPr>
        <w:spacing w:line="480" w:lineRule="auto"/>
        <w:jc w:val="both"/>
        <w:rPr>
          <w:rFonts w:ascii="Times New Roman" w:hAnsi="Times New Roman"/>
          <w:sz w:val="24"/>
          <w:szCs w:val="24"/>
        </w:rPr>
      </w:pPr>
      <w:r w:rsidRPr="00BF3779">
        <w:rPr>
          <w:rFonts w:ascii="Times New Roman" w:hAnsi="Times New Roman"/>
          <w:sz w:val="24"/>
          <w:szCs w:val="24"/>
        </w:rPr>
        <w:t>Formación de un Comité Consultivo.</w:t>
      </w:r>
    </w:p>
    <w:p w:rsidR="00082308" w:rsidRPr="003F4040" w:rsidRDefault="00082308" w:rsidP="008224B8">
      <w:pPr>
        <w:pStyle w:val="Prrafodelista"/>
        <w:numPr>
          <w:ilvl w:val="0"/>
          <w:numId w:val="12"/>
        </w:numPr>
        <w:spacing w:line="480" w:lineRule="auto"/>
        <w:jc w:val="both"/>
        <w:rPr>
          <w:rFonts w:ascii="Times New Roman" w:hAnsi="Times New Roman"/>
          <w:sz w:val="24"/>
          <w:szCs w:val="24"/>
        </w:rPr>
      </w:pPr>
      <w:r w:rsidRPr="00BF3779">
        <w:rPr>
          <w:rFonts w:ascii="Times New Roman" w:hAnsi="Times New Roman"/>
          <w:sz w:val="24"/>
          <w:szCs w:val="24"/>
        </w:rPr>
        <w:t>Mapeo y Diagnostico de la situación actua</w:t>
      </w:r>
      <w:r>
        <w:rPr>
          <w:rFonts w:ascii="Times New Roman" w:hAnsi="Times New Roman"/>
          <w:sz w:val="24"/>
          <w:szCs w:val="24"/>
        </w:rPr>
        <w:t>l de los Centros de Tratamiento y el perfil del personal así como detección de las necesidades de capacitación.</w:t>
      </w:r>
    </w:p>
    <w:p w:rsidR="00082308" w:rsidRPr="003F4040" w:rsidRDefault="00082308" w:rsidP="008224B8">
      <w:pPr>
        <w:pStyle w:val="Prrafodelista"/>
        <w:numPr>
          <w:ilvl w:val="0"/>
          <w:numId w:val="12"/>
        </w:numPr>
        <w:spacing w:line="480" w:lineRule="auto"/>
        <w:jc w:val="both"/>
        <w:rPr>
          <w:rFonts w:ascii="Times New Roman" w:hAnsi="Times New Roman"/>
          <w:sz w:val="24"/>
          <w:szCs w:val="24"/>
        </w:rPr>
      </w:pPr>
      <w:r w:rsidRPr="00BF3779">
        <w:rPr>
          <w:rFonts w:ascii="Times New Roman" w:hAnsi="Times New Roman"/>
          <w:sz w:val="24"/>
          <w:szCs w:val="24"/>
        </w:rPr>
        <w:t>Diagnostico Legal de la Legislación Nacional y Recomendaciones para la Certificación.</w:t>
      </w:r>
    </w:p>
    <w:p w:rsidR="00082308" w:rsidRPr="003F4040" w:rsidRDefault="00082308" w:rsidP="008224B8">
      <w:pPr>
        <w:pStyle w:val="Prrafodelista"/>
        <w:numPr>
          <w:ilvl w:val="0"/>
          <w:numId w:val="12"/>
        </w:numPr>
        <w:spacing w:line="480" w:lineRule="auto"/>
        <w:jc w:val="both"/>
        <w:rPr>
          <w:rFonts w:ascii="Times New Roman" w:hAnsi="Times New Roman"/>
          <w:sz w:val="24"/>
          <w:szCs w:val="24"/>
        </w:rPr>
      </w:pPr>
      <w:r>
        <w:rPr>
          <w:rFonts w:ascii="Times New Roman" w:hAnsi="Times New Roman"/>
          <w:sz w:val="24"/>
          <w:szCs w:val="24"/>
        </w:rPr>
        <w:lastRenderedPageBreak/>
        <w:t>Definición de los Niveles de Capacitación y las Currículas.</w:t>
      </w:r>
    </w:p>
    <w:p w:rsidR="00082308" w:rsidRPr="008C27FC" w:rsidRDefault="00082308" w:rsidP="008224B8">
      <w:pPr>
        <w:pStyle w:val="Prrafodelista"/>
        <w:numPr>
          <w:ilvl w:val="0"/>
          <w:numId w:val="12"/>
        </w:numPr>
        <w:spacing w:line="480" w:lineRule="auto"/>
        <w:jc w:val="both"/>
        <w:rPr>
          <w:rFonts w:ascii="Times New Roman" w:hAnsi="Times New Roman"/>
          <w:sz w:val="24"/>
          <w:szCs w:val="24"/>
        </w:rPr>
      </w:pPr>
      <w:r w:rsidRPr="008C27FC">
        <w:rPr>
          <w:rFonts w:ascii="Times New Roman" w:hAnsi="Times New Roman"/>
          <w:sz w:val="24"/>
          <w:szCs w:val="24"/>
        </w:rPr>
        <w:t xml:space="preserve">Para la certificación se elaboró una propuesta de Resolución donde se crea la Comisión Nacional de Capacitación y Certificación del Consejo Nacional de Drogas y un Reglamento Interno para el funcionamiento de dicha Comisión.  La misma se </w:t>
      </w:r>
      <w:r w:rsidR="00F33008" w:rsidRPr="008C27FC">
        <w:rPr>
          <w:rFonts w:ascii="Times New Roman" w:hAnsi="Times New Roman"/>
          <w:sz w:val="24"/>
          <w:szCs w:val="24"/>
        </w:rPr>
        <w:t>formó</w:t>
      </w:r>
      <w:r w:rsidRPr="008C27FC">
        <w:rPr>
          <w:rFonts w:ascii="Times New Roman" w:hAnsi="Times New Roman"/>
          <w:sz w:val="24"/>
          <w:szCs w:val="24"/>
        </w:rPr>
        <w:t xml:space="preserve"> para actuar en consecuencia en la segunda etapa programada para el año 2018.</w:t>
      </w:r>
    </w:p>
    <w:p w:rsidR="00082308" w:rsidRDefault="00082308" w:rsidP="00082308">
      <w:pPr>
        <w:spacing w:line="480" w:lineRule="auto"/>
        <w:jc w:val="both"/>
        <w:rPr>
          <w:rFonts w:ascii="Times New Roman" w:hAnsi="Times New Roman" w:cs="Times New Roman"/>
          <w:sz w:val="24"/>
          <w:szCs w:val="24"/>
        </w:rPr>
      </w:pPr>
    </w:p>
    <w:p w:rsidR="00082308" w:rsidRDefault="00082308" w:rsidP="004A4EA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Bajo la coordinación d</w:t>
      </w:r>
      <w:r w:rsidR="00F33008">
        <w:rPr>
          <w:rFonts w:ascii="Times New Roman" w:hAnsi="Times New Roman" w:cs="Times New Roman"/>
          <w:sz w:val="24"/>
          <w:szCs w:val="24"/>
        </w:rPr>
        <w:t>irecta d</w:t>
      </w:r>
      <w:r>
        <w:rPr>
          <w:rFonts w:ascii="Times New Roman" w:hAnsi="Times New Roman" w:cs="Times New Roman"/>
          <w:sz w:val="24"/>
          <w:szCs w:val="24"/>
        </w:rPr>
        <w:t>e la Presidencia</w:t>
      </w:r>
      <w:r w:rsidR="00F33008">
        <w:rPr>
          <w:rFonts w:ascii="Times New Roman" w:hAnsi="Times New Roman" w:cs="Times New Roman"/>
          <w:sz w:val="24"/>
          <w:szCs w:val="24"/>
        </w:rPr>
        <w:t xml:space="preserve"> del Consejo Nacional de Drogas </w:t>
      </w:r>
      <w:r>
        <w:rPr>
          <w:rFonts w:ascii="Times New Roman" w:hAnsi="Times New Roman" w:cs="Times New Roman"/>
          <w:sz w:val="24"/>
          <w:szCs w:val="24"/>
        </w:rPr>
        <w:t xml:space="preserve"> se formó una Comisión Nacional de Encuentros Provinciales Preventivos.  Esta Comisión acompaña a la Presidencia en la coordinación y ejecución de dichos encuentros.  Esta estrategia innovadora consiste en la producción de un movimiento innovador capaz de fortalecer la estructura organizativa y sus recursos humanos, con el fin de que el Consejo Nacional de Drogas de un paso hacia adelante para que la población conozca su quehacer y además que la prevención llegue con claridad y produzca los efectos esperados.  </w:t>
      </w:r>
    </w:p>
    <w:p w:rsidR="003F4040" w:rsidRDefault="003F4040" w:rsidP="004A4EAC">
      <w:pPr>
        <w:spacing w:line="480" w:lineRule="auto"/>
        <w:ind w:firstLine="360"/>
        <w:jc w:val="both"/>
        <w:rPr>
          <w:rFonts w:ascii="Times New Roman" w:hAnsi="Times New Roman" w:cs="Times New Roman"/>
          <w:sz w:val="24"/>
          <w:szCs w:val="24"/>
        </w:rPr>
      </w:pPr>
    </w:p>
    <w:p w:rsidR="00082308" w:rsidRDefault="00082308" w:rsidP="00EB2B3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han realizado 524 actividades con una participación de 31,625 personas y un total de 91 organizaciones gubernamentales y no gubernamentales.  </w:t>
      </w:r>
      <w:r w:rsidR="00EB2B34">
        <w:rPr>
          <w:rFonts w:ascii="Times New Roman" w:hAnsi="Times New Roman" w:cs="Times New Roman"/>
          <w:sz w:val="24"/>
          <w:szCs w:val="24"/>
        </w:rPr>
        <w:t xml:space="preserve">Un total de </w:t>
      </w:r>
      <w:r>
        <w:rPr>
          <w:rFonts w:ascii="Times New Roman" w:hAnsi="Times New Roman" w:cs="Times New Roman"/>
          <w:sz w:val="24"/>
          <w:szCs w:val="24"/>
        </w:rPr>
        <w:t>800 personas han participado en cursos de 20 horas logrando la capacitación en prevención de drogas como agentes multiplicadores en sus comunidades</w:t>
      </w:r>
      <w:r w:rsidR="00EB2B34">
        <w:rPr>
          <w:rFonts w:ascii="Times New Roman" w:hAnsi="Times New Roman" w:cs="Times New Roman"/>
          <w:sz w:val="24"/>
          <w:szCs w:val="24"/>
        </w:rPr>
        <w:t xml:space="preserve">.  </w:t>
      </w:r>
      <w:r>
        <w:rPr>
          <w:rFonts w:ascii="Times New Roman" w:hAnsi="Times New Roman" w:cs="Times New Roman"/>
          <w:sz w:val="24"/>
          <w:szCs w:val="24"/>
        </w:rPr>
        <w:t>Las actividades del primer encuentro en cada provincia son las siguientes:</w:t>
      </w:r>
    </w:p>
    <w:p w:rsidR="00082308" w:rsidRDefault="00082308" w:rsidP="008224B8">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t>Acto de lanzamiento del proyecto.</w:t>
      </w:r>
    </w:p>
    <w:p w:rsidR="00082308" w:rsidRDefault="00082308" w:rsidP="008224B8">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t>Firma de convenios entre las autoridades y el Consejo Nacional de Drogas.</w:t>
      </w:r>
    </w:p>
    <w:p w:rsidR="00082308" w:rsidRDefault="00082308" w:rsidP="008224B8">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t>Designación del Encargado de la División Provincial.</w:t>
      </w:r>
    </w:p>
    <w:p w:rsidR="00082308" w:rsidRDefault="00082308" w:rsidP="008224B8">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lastRenderedPageBreak/>
        <w:t>Constitución y Juramentación del Comité Provincial.</w:t>
      </w:r>
    </w:p>
    <w:p w:rsidR="00082308" w:rsidRDefault="00082308" w:rsidP="008224B8">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t>Entrega del Manual Operativo del Comité Provincial.</w:t>
      </w:r>
    </w:p>
    <w:p w:rsidR="00A0210B" w:rsidRDefault="00082308" w:rsidP="007A24C6">
      <w:pPr>
        <w:pStyle w:val="Prrafodelista"/>
        <w:numPr>
          <w:ilvl w:val="0"/>
          <w:numId w:val="14"/>
        </w:numPr>
        <w:spacing w:line="480" w:lineRule="auto"/>
        <w:jc w:val="both"/>
        <w:rPr>
          <w:rFonts w:ascii="Times New Roman" w:hAnsi="Times New Roman"/>
          <w:sz w:val="24"/>
          <w:szCs w:val="24"/>
        </w:rPr>
      </w:pPr>
      <w:r>
        <w:rPr>
          <w:rFonts w:ascii="Times New Roman" w:hAnsi="Times New Roman"/>
          <w:sz w:val="24"/>
          <w:szCs w:val="24"/>
        </w:rPr>
        <w:t>Sondeo Provincial para la programación.</w:t>
      </w:r>
    </w:p>
    <w:p w:rsidR="007A24C6" w:rsidRPr="007A24C6" w:rsidRDefault="007A24C6" w:rsidP="007A24C6">
      <w:pPr>
        <w:pStyle w:val="Prrafodelista"/>
        <w:spacing w:line="480" w:lineRule="auto"/>
        <w:ind w:firstLine="0"/>
        <w:jc w:val="both"/>
        <w:rPr>
          <w:rFonts w:ascii="Times New Roman" w:hAnsi="Times New Roman"/>
          <w:sz w:val="24"/>
          <w:szCs w:val="24"/>
        </w:rPr>
      </w:pPr>
    </w:p>
    <w:p w:rsidR="00A0210B" w:rsidRPr="00A0210B" w:rsidRDefault="00082308" w:rsidP="00A0210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Los lugares donde se han realizado los encuentros son:</w:t>
      </w:r>
      <w:r w:rsidR="006A3E6D">
        <w:rPr>
          <w:rFonts w:ascii="Times New Roman" w:hAnsi="Times New Roman" w:cs="Times New Roman"/>
          <w:sz w:val="24"/>
          <w:szCs w:val="24"/>
        </w:rPr>
        <w:t xml:space="preserve"> </w:t>
      </w:r>
      <w:r w:rsidR="00A0210B">
        <w:rPr>
          <w:rFonts w:ascii="Times New Roman" w:hAnsi="Times New Roman"/>
          <w:sz w:val="24"/>
          <w:szCs w:val="24"/>
        </w:rPr>
        <w:t>Villa Tapia – Provincia Mirabal, Valverde-Mao,</w:t>
      </w:r>
      <w:r w:rsidR="00A0210B">
        <w:rPr>
          <w:rFonts w:ascii="Times New Roman" w:hAnsi="Times New Roman" w:cs="Times New Roman"/>
          <w:sz w:val="24"/>
          <w:szCs w:val="24"/>
        </w:rPr>
        <w:t xml:space="preserve"> en la Sede Central del Consejo Nacional de Drogas</w:t>
      </w:r>
      <w:r w:rsidR="00A0210B">
        <w:rPr>
          <w:rFonts w:ascii="Times New Roman" w:hAnsi="Times New Roman"/>
          <w:sz w:val="24"/>
          <w:szCs w:val="24"/>
        </w:rPr>
        <w:t xml:space="preserve">, </w:t>
      </w:r>
      <w:r w:rsidRPr="00A0210B">
        <w:rPr>
          <w:rFonts w:ascii="Times New Roman" w:hAnsi="Times New Roman"/>
          <w:sz w:val="24"/>
          <w:szCs w:val="24"/>
        </w:rPr>
        <w:t>Clu</w:t>
      </w:r>
      <w:r w:rsidR="00A0210B">
        <w:rPr>
          <w:rFonts w:ascii="Times New Roman" w:hAnsi="Times New Roman"/>
          <w:sz w:val="24"/>
          <w:szCs w:val="24"/>
        </w:rPr>
        <w:t>b Los Cachorros de Cristo Rey,</w:t>
      </w:r>
      <w:r w:rsidR="00A0210B">
        <w:rPr>
          <w:rFonts w:ascii="Times New Roman" w:hAnsi="Times New Roman" w:cs="Times New Roman"/>
          <w:sz w:val="24"/>
          <w:szCs w:val="24"/>
        </w:rPr>
        <w:t xml:space="preserve"> en la </w:t>
      </w:r>
      <w:r w:rsidRPr="00A0210B">
        <w:rPr>
          <w:rFonts w:ascii="Times New Roman" w:hAnsi="Times New Roman"/>
          <w:sz w:val="24"/>
          <w:szCs w:val="24"/>
        </w:rPr>
        <w:t>F</w:t>
      </w:r>
      <w:r w:rsidR="00A0210B">
        <w:rPr>
          <w:rFonts w:ascii="Times New Roman" w:hAnsi="Times New Roman"/>
          <w:sz w:val="24"/>
          <w:szCs w:val="24"/>
        </w:rPr>
        <w:t xml:space="preserve">ederación Dominicana de Ajedrez, </w:t>
      </w:r>
      <w:r w:rsidRPr="00A0210B">
        <w:rPr>
          <w:rFonts w:ascii="Times New Roman" w:hAnsi="Times New Roman"/>
          <w:sz w:val="24"/>
          <w:szCs w:val="24"/>
        </w:rPr>
        <w:t>en la</w:t>
      </w:r>
      <w:r w:rsidR="00A0210B">
        <w:rPr>
          <w:rFonts w:ascii="Times New Roman" w:hAnsi="Times New Roman"/>
          <w:sz w:val="24"/>
          <w:szCs w:val="24"/>
        </w:rPr>
        <w:t xml:space="preserve"> Nueva Barquita,en La Vega, </w:t>
      </w:r>
      <w:r w:rsidRPr="00A0210B">
        <w:rPr>
          <w:rFonts w:ascii="Times New Roman" w:hAnsi="Times New Roman"/>
          <w:sz w:val="24"/>
          <w:szCs w:val="24"/>
        </w:rPr>
        <w:t xml:space="preserve">Ministerio de Interior y </w:t>
      </w:r>
      <w:r w:rsidR="00A0210B">
        <w:rPr>
          <w:rFonts w:ascii="Times New Roman" w:hAnsi="Times New Roman"/>
          <w:sz w:val="24"/>
          <w:szCs w:val="24"/>
        </w:rPr>
        <w:t>Policía, en Villa Mella, en Hatillo-</w:t>
      </w:r>
      <w:r w:rsidRPr="00A0210B">
        <w:rPr>
          <w:rFonts w:ascii="Times New Roman" w:hAnsi="Times New Roman"/>
          <w:sz w:val="24"/>
          <w:szCs w:val="24"/>
        </w:rPr>
        <w:t>San Cristóbal</w:t>
      </w:r>
      <w:r w:rsidR="00A0210B">
        <w:rPr>
          <w:rFonts w:ascii="Times New Roman" w:hAnsi="Times New Roman"/>
          <w:sz w:val="24"/>
          <w:szCs w:val="24"/>
        </w:rPr>
        <w:t xml:space="preserve">, en Santiago de los Caballeros, </w:t>
      </w:r>
      <w:r w:rsidR="00A0210B" w:rsidRPr="00A0210B">
        <w:rPr>
          <w:rFonts w:ascii="Times New Roman" w:hAnsi="Times New Roman"/>
          <w:sz w:val="24"/>
          <w:szCs w:val="24"/>
        </w:rPr>
        <w:t>en Puerto Plata</w:t>
      </w:r>
      <w:r w:rsidR="00A0210B">
        <w:rPr>
          <w:rFonts w:ascii="Times New Roman" w:hAnsi="Times New Roman"/>
          <w:sz w:val="24"/>
          <w:szCs w:val="24"/>
        </w:rPr>
        <w:t xml:space="preserve"> y en Barahona.</w:t>
      </w:r>
    </w:p>
    <w:p w:rsidR="00082308" w:rsidRDefault="00082308" w:rsidP="00082308">
      <w:pPr>
        <w:spacing w:line="480" w:lineRule="auto"/>
        <w:jc w:val="both"/>
        <w:rPr>
          <w:rFonts w:ascii="Times New Roman" w:hAnsi="Times New Roman" w:cs="Times New Roman"/>
          <w:sz w:val="24"/>
          <w:szCs w:val="24"/>
        </w:rPr>
      </w:pPr>
    </w:p>
    <w:p w:rsidR="00082308" w:rsidRPr="00BF3779" w:rsidRDefault="00082308" w:rsidP="00EB2B3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Otras comisiones en las que participa el Departamento de Planificación y Desarrollo son:</w:t>
      </w:r>
    </w:p>
    <w:p w:rsidR="00082308" w:rsidRPr="00082308" w:rsidRDefault="00082308" w:rsidP="008224B8">
      <w:pPr>
        <w:pStyle w:val="Prrafodelista"/>
        <w:numPr>
          <w:ilvl w:val="0"/>
          <w:numId w:val="13"/>
        </w:numPr>
        <w:spacing w:line="480" w:lineRule="auto"/>
        <w:jc w:val="both"/>
        <w:rPr>
          <w:rFonts w:ascii="Times New Roman" w:hAnsi="Times New Roman"/>
          <w:sz w:val="24"/>
          <w:szCs w:val="24"/>
        </w:rPr>
      </w:pPr>
      <w:r w:rsidRPr="00BF3779">
        <w:rPr>
          <w:rFonts w:ascii="Times New Roman" w:hAnsi="Times New Roman"/>
          <w:sz w:val="24"/>
          <w:szCs w:val="24"/>
        </w:rPr>
        <w:t>Comisión sobre normas Básicas de Control Interno –NOBACI-</w:t>
      </w:r>
    </w:p>
    <w:p w:rsidR="00082308" w:rsidRPr="00082308" w:rsidRDefault="00082308" w:rsidP="008224B8">
      <w:pPr>
        <w:pStyle w:val="Prrafodelista"/>
        <w:numPr>
          <w:ilvl w:val="0"/>
          <w:numId w:val="13"/>
        </w:numPr>
        <w:spacing w:line="480" w:lineRule="auto"/>
        <w:jc w:val="both"/>
        <w:rPr>
          <w:rFonts w:ascii="Times New Roman" w:hAnsi="Times New Roman"/>
          <w:sz w:val="24"/>
          <w:szCs w:val="24"/>
        </w:rPr>
      </w:pPr>
      <w:r w:rsidRPr="00BF3779">
        <w:rPr>
          <w:rFonts w:ascii="Times New Roman" w:hAnsi="Times New Roman"/>
          <w:sz w:val="24"/>
          <w:szCs w:val="24"/>
        </w:rPr>
        <w:t>Comisión Nacional Interinstitucional</w:t>
      </w:r>
      <w:r>
        <w:rPr>
          <w:rFonts w:ascii="Times New Roman" w:hAnsi="Times New Roman"/>
          <w:sz w:val="24"/>
          <w:szCs w:val="24"/>
        </w:rPr>
        <w:t>.</w:t>
      </w:r>
    </w:p>
    <w:p w:rsidR="00082308" w:rsidRPr="00082308" w:rsidRDefault="00082308" w:rsidP="008224B8">
      <w:pPr>
        <w:pStyle w:val="Prrafodelista"/>
        <w:numPr>
          <w:ilvl w:val="0"/>
          <w:numId w:val="13"/>
        </w:numPr>
        <w:spacing w:line="480" w:lineRule="auto"/>
        <w:jc w:val="both"/>
        <w:rPr>
          <w:rFonts w:ascii="Times New Roman" w:hAnsi="Times New Roman"/>
          <w:sz w:val="24"/>
          <w:szCs w:val="24"/>
        </w:rPr>
      </w:pPr>
      <w:r w:rsidRPr="00BF3779">
        <w:rPr>
          <w:rFonts w:ascii="Times New Roman" w:hAnsi="Times New Roman"/>
          <w:sz w:val="24"/>
          <w:szCs w:val="24"/>
        </w:rPr>
        <w:t>Comisión de Seguridad y Salud en el Trabajo</w:t>
      </w:r>
      <w:r>
        <w:rPr>
          <w:rFonts w:ascii="Times New Roman" w:hAnsi="Times New Roman"/>
          <w:sz w:val="24"/>
          <w:szCs w:val="24"/>
        </w:rPr>
        <w:t>.</w:t>
      </w:r>
    </w:p>
    <w:p w:rsidR="00082308" w:rsidRPr="00082308" w:rsidRDefault="00082308" w:rsidP="008224B8">
      <w:pPr>
        <w:pStyle w:val="Prrafodelista"/>
        <w:numPr>
          <w:ilvl w:val="0"/>
          <w:numId w:val="13"/>
        </w:numPr>
        <w:spacing w:line="480" w:lineRule="auto"/>
        <w:jc w:val="both"/>
        <w:rPr>
          <w:rFonts w:ascii="Times New Roman" w:hAnsi="Times New Roman"/>
          <w:sz w:val="24"/>
          <w:szCs w:val="24"/>
        </w:rPr>
      </w:pPr>
      <w:r w:rsidRPr="00BF3779">
        <w:rPr>
          <w:rFonts w:ascii="Times New Roman" w:hAnsi="Times New Roman"/>
          <w:sz w:val="24"/>
          <w:szCs w:val="24"/>
        </w:rPr>
        <w:t>Comisión para la Revisión y Reestructuración de la Estructura Organizativa del Consejo Nacional de Drogas.</w:t>
      </w:r>
    </w:p>
    <w:p w:rsidR="00EB2B34" w:rsidRDefault="00082308" w:rsidP="008224B8">
      <w:pPr>
        <w:pStyle w:val="Prrafodelista"/>
        <w:numPr>
          <w:ilvl w:val="0"/>
          <w:numId w:val="13"/>
        </w:numPr>
        <w:spacing w:line="480" w:lineRule="auto"/>
        <w:jc w:val="both"/>
        <w:rPr>
          <w:rFonts w:ascii="Times New Roman" w:hAnsi="Times New Roman"/>
          <w:sz w:val="24"/>
          <w:szCs w:val="24"/>
        </w:rPr>
      </w:pPr>
      <w:r w:rsidRPr="00EB2B34">
        <w:rPr>
          <w:rFonts w:ascii="Times New Roman" w:hAnsi="Times New Roman"/>
          <w:sz w:val="24"/>
          <w:szCs w:val="24"/>
        </w:rPr>
        <w:t>Enlace entre el Consejo Nacional de Drog</w:t>
      </w:r>
      <w:r w:rsidR="00EB2B34">
        <w:rPr>
          <w:rFonts w:ascii="Times New Roman" w:hAnsi="Times New Roman"/>
          <w:sz w:val="24"/>
          <w:szCs w:val="24"/>
        </w:rPr>
        <w:t>as y el Ministerio de Educación.</w:t>
      </w:r>
    </w:p>
    <w:p w:rsidR="00082308" w:rsidRPr="00EB2B34" w:rsidRDefault="00082308" w:rsidP="008224B8">
      <w:pPr>
        <w:pStyle w:val="Prrafodelista"/>
        <w:numPr>
          <w:ilvl w:val="0"/>
          <w:numId w:val="13"/>
        </w:numPr>
        <w:spacing w:line="480" w:lineRule="auto"/>
        <w:jc w:val="both"/>
        <w:rPr>
          <w:rFonts w:ascii="Times New Roman" w:hAnsi="Times New Roman"/>
          <w:sz w:val="24"/>
          <w:szCs w:val="24"/>
        </w:rPr>
      </w:pPr>
      <w:r w:rsidRPr="00EB2B34">
        <w:rPr>
          <w:rFonts w:ascii="Times New Roman" w:hAnsi="Times New Roman"/>
          <w:sz w:val="24"/>
          <w:szCs w:val="24"/>
        </w:rPr>
        <w:t>Enlace entre el Consejo Nacional de Drogas y las Universidades del país.</w:t>
      </w:r>
    </w:p>
    <w:p w:rsidR="00082308" w:rsidRPr="00082308" w:rsidRDefault="00082308" w:rsidP="008224B8">
      <w:pPr>
        <w:pStyle w:val="Prrafodelista"/>
        <w:numPr>
          <w:ilvl w:val="0"/>
          <w:numId w:val="13"/>
        </w:numPr>
        <w:spacing w:line="480" w:lineRule="auto"/>
        <w:jc w:val="both"/>
        <w:rPr>
          <w:rFonts w:ascii="Times New Roman" w:hAnsi="Times New Roman"/>
          <w:sz w:val="24"/>
          <w:szCs w:val="24"/>
        </w:rPr>
      </w:pPr>
      <w:r>
        <w:rPr>
          <w:rFonts w:ascii="Times New Roman" w:hAnsi="Times New Roman"/>
          <w:sz w:val="24"/>
          <w:szCs w:val="24"/>
        </w:rPr>
        <w:t>Comisión Certificadora del Programa de Capacitación y Certificación de Recursos Humanos de Centros de Tratamiento.</w:t>
      </w:r>
    </w:p>
    <w:p w:rsidR="003F4040" w:rsidRDefault="00082308" w:rsidP="00E258A9">
      <w:pPr>
        <w:pStyle w:val="Prrafodelista"/>
        <w:numPr>
          <w:ilvl w:val="0"/>
          <w:numId w:val="13"/>
        </w:numPr>
        <w:spacing w:line="480" w:lineRule="auto"/>
        <w:jc w:val="both"/>
        <w:rPr>
          <w:rFonts w:ascii="Times New Roman" w:hAnsi="Times New Roman"/>
          <w:sz w:val="24"/>
          <w:szCs w:val="24"/>
        </w:rPr>
      </w:pPr>
      <w:r w:rsidRPr="00BF3779">
        <w:rPr>
          <w:rFonts w:ascii="Times New Roman" w:hAnsi="Times New Roman"/>
          <w:sz w:val="24"/>
          <w:szCs w:val="24"/>
        </w:rPr>
        <w:t>Comité de Ética Pública.</w:t>
      </w:r>
    </w:p>
    <w:p w:rsidR="00A0210B" w:rsidRPr="00A0210B" w:rsidRDefault="00A0210B" w:rsidP="00A0210B">
      <w:pPr>
        <w:spacing w:line="480" w:lineRule="auto"/>
        <w:jc w:val="both"/>
        <w:rPr>
          <w:rFonts w:ascii="Times New Roman" w:hAnsi="Times New Roman"/>
          <w:sz w:val="24"/>
          <w:szCs w:val="24"/>
        </w:rPr>
      </w:pPr>
    </w:p>
    <w:p w:rsidR="00E258A9" w:rsidRPr="00E258A9" w:rsidRDefault="00E258A9" w:rsidP="00E258A9">
      <w:pPr>
        <w:spacing w:line="480" w:lineRule="auto"/>
        <w:jc w:val="both"/>
        <w:rPr>
          <w:rFonts w:ascii="Times New Roman" w:hAnsi="Times New Roman"/>
          <w:color w:val="548DD4" w:themeColor="text2" w:themeTint="99"/>
          <w:sz w:val="24"/>
          <w:szCs w:val="24"/>
        </w:rPr>
      </w:pPr>
      <w:r w:rsidRPr="00C50A12">
        <w:rPr>
          <w:rFonts w:ascii="Times New Roman" w:hAnsi="Times New Roman"/>
          <w:b/>
          <w:color w:val="548DD4" w:themeColor="text2" w:themeTint="99"/>
          <w:sz w:val="28"/>
          <w:szCs w:val="28"/>
        </w:rPr>
        <w:lastRenderedPageBreak/>
        <w:t>DIVISION DE FORMULACION, EVALUACION Y MONITOREO DE PLANES, PROYECTOS Y PROGRAMAS (PPP).</w:t>
      </w:r>
    </w:p>
    <w:p w:rsidR="008A5501" w:rsidRDefault="008A5501" w:rsidP="00E258A9">
      <w:pPr>
        <w:spacing w:line="480" w:lineRule="auto"/>
        <w:ind w:firstLine="708"/>
        <w:jc w:val="both"/>
        <w:rPr>
          <w:rFonts w:ascii="Times New Roman" w:hAnsi="Times New Roman"/>
          <w:sz w:val="24"/>
          <w:szCs w:val="24"/>
        </w:rPr>
      </w:pPr>
    </w:p>
    <w:p w:rsidR="00082308" w:rsidRDefault="00E258A9" w:rsidP="00E258A9">
      <w:pPr>
        <w:spacing w:line="480" w:lineRule="auto"/>
        <w:ind w:firstLine="708"/>
        <w:jc w:val="both"/>
        <w:rPr>
          <w:rFonts w:ascii="Times New Roman" w:hAnsi="Times New Roman"/>
          <w:sz w:val="24"/>
          <w:szCs w:val="24"/>
        </w:rPr>
      </w:pPr>
      <w:r w:rsidRPr="00F33A28">
        <w:rPr>
          <w:rFonts w:ascii="Times New Roman" w:hAnsi="Times New Roman"/>
          <w:sz w:val="24"/>
          <w:szCs w:val="24"/>
        </w:rPr>
        <w:t xml:space="preserve">Esta división se encarga de </w:t>
      </w:r>
      <w:r w:rsidR="00082308">
        <w:rPr>
          <w:rFonts w:ascii="Times New Roman" w:hAnsi="Times New Roman"/>
          <w:sz w:val="24"/>
          <w:szCs w:val="24"/>
        </w:rPr>
        <w:t>coordinar y conducir el proceso de formulación de planes, programas y proyectos, así como la realización de los procesos de monitoreo y evaluación.</w:t>
      </w:r>
    </w:p>
    <w:p w:rsidR="00E258A9" w:rsidRPr="00671E64" w:rsidRDefault="00E258A9" w:rsidP="00E258A9">
      <w:pPr>
        <w:pStyle w:val="Prrafodelista"/>
        <w:spacing w:line="480" w:lineRule="auto"/>
        <w:jc w:val="both"/>
        <w:rPr>
          <w:rFonts w:ascii="Times New Roman" w:hAnsi="Times New Roman"/>
          <w:sz w:val="16"/>
          <w:szCs w:val="16"/>
        </w:rPr>
      </w:pPr>
    </w:p>
    <w:p w:rsidR="00E258A9" w:rsidRDefault="00082308" w:rsidP="0061444C">
      <w:pPr>
        <w:spacing w:line="480" w:lineRule="auto"/>
        <w:ind w:firstLine="708"/>
        <w:jc w:val="both"/>
        <w:rPr>
          <w:rFonts w:ascii="Times New Roman" w:hAnsi="Times New Roman"/>
          <w:sz w:val="24"/>
          <w:szCs w:val="24"/>
        </w:rPr>
      </w:pPr>
      <w:r>
        <w:rPr>
          <w:rFonts w:ascii="Times New Roman" w:hAnsi="Times New Roman"/>
          <w:sz w:val="24"/>
          <w:szCs w:val="24"/>
        </w:rPr>
        <w:t xml:space="preserve">En el año 2017 </w:t>
      </w:r>
      <w:r w:rsidR="0061444C">
        <w:rPr>
          <w:rFonts w:ascii="Times New Roman" w:hAnsi="Times New Roman"/>
          <w:sz w:val="24"/>
          <w:szCs w:val="24"/>
        </w:rPr>
        <w:t>elaboró junto al Departamento de Planificación y Desarrollo lo siguiente:</w:t>
      </w:r>
    </w:p>
    <w:p w:rsidR="0061444C" w:rsidRPr="0061444C" w:rsidRDefault="0061444C" w:rsidP="0061444C">
      <w:pPr>
        <w:spacing w:line="480" w:lineRule="auto"/>
        <w:ind w:firstLine="708"/>
        <w:jc w:val="both"/>
        <w:rPr>
          <w:rFonts w:ascii="Times New Roman" w:hAnsi="Times New Roman"/>
          <w:sz w:val="16"/>
          <w:szCs w:val="16"/>
        </w:rPr>
      </w:pPr>
    </w:p>
    <w:p w:rsidR="00E258A9" w:rsidRDefault="00E258A9" w:rsidP="008224B8">
      <w:pPr>
        <w:pStyle w:val="Prrafodelista"/>
        <w:numPr>
          <w:ilvl w:val="0"/>
          <w:numId w:val="17"/>
        </w:numPr>
        <w:spacing w:line="480" w:lineRule="auto"/>
        <w:jc w:val="both"/>
        <w:rPr>
          <w:rFonts w:ascii="Times New Roman" w:hAnsi="Times New Roman"/>
          <w:sz w:val="24"/>
          <w:szCs w:val="24"/>
        </w:rPr>
      </w:pPr>
      <w:r w:rsidRPr="0061444C">
        <w:rPr>
          <w:rFonts w:ascii="Times New Roman" w:hAnsi="Times New Roman"/>
          <w:sz w:val="24"/>
          <w:szCs w:val="24"/>
        </w:rPr>
        <w:t>Plan Operativo Anual -2017 (POA)</w:t>
      </w:r>
      <w:r w:rsidR="0061444C" w:rsidRPr="0061444C">
        <w:rPr>
          <w:rFonts w:ascii="Times New Roman" w:hAnsi="Times New Roman"/>
          <w:sz w:val="24"/>
          <w:szCs w:val="24"/>
        </w:rPr>
        <w:t xml:space="preserve"> en conjunto con la Analista de Presupuesto de la Dirección Administrativa Financiera.</w:t>
      </w:r>
    </w:p>
    <w:p w:rsidR="00E258A9" w:rsidRDefault="00C3035F" w:rsidP="008224B8">
      <w:pPr>
        <w:pStyle w:val="Prrafodelista"/>
        <w:numPr>
          <w:ilvl w:val="0"/>
          <w:numId w:val="17"/>
        </w:numPr>
        <w:spacing w:line="480" w:lineRule="auto"/>
        <w:jc w:val="both"/>
        <w:rPr>
          <w:rFonts w:ascii="Times New Roman" w:hAnsi="Times New Roman"/>
          <w:sz w:val="24"/>
          <w:szCs w:val="24"/>
        </w:rPr>
      </w:pPr>
      <w:r w:rsidRPr="0061444C">
        <w:rPr>
          <w:rFonts w:ascii="Times New Roman" w:hAnsi="Times New Roman"/>
          <w:sz w:val="24"/>
          <w:szCs w:val="24"/>
        </w:rPr>
        <w:t xml:space="preserve">Plan Anual de </w:t>
      </w:r>
      <w:r w:rsidR="00E258A9" w:rsidRPr="0061444C">
        <w:rPr>
          <w:rFonts w:ascii="Times New Roman" w:hAnsi="Times New Roman"/>
          <w:sz w:val="24"/>
          <w:szCs w:val="24"/>
        </w:rPr>
        <w:t xml:space="preserve">Compras y Contrataciones-2017, </w:t>
      </w:r>
      <w:r w:rsidR="0061444C" w:rsidRPr="0061444C">
        <w:rPr>
          <w:rFonts w:ascii="Times New Roman" w:hAnsi="Times New Roman"/>
          <w:sz w:val="24"/>
          <w:szCs w:val="24"/>
        </w:rPr>
        <w:t>en conjunto con la Unidad de Compras y Contrataciones y la Dirección Administrativa Financiera.</w:t>
      </w:r>
    </w:p>
    <w:p w:rsidR="0061444C" w:rsidRDefault="0061444C" w:rsidP="008224B8">
      <w:pPr>
        <w:pStyle w:val="Prrafodelista"/>
        <w:numPr>
          <w:ilvl w:val="0"/>
          <w:numId w:val="17"/>
        </w:numPr>
        <w:spacing w:line="480" w:lineRule="auto"/>
        <w:jc w:val="both"/>
        <w:rPr>
          <w:rFonts w:ascii="Times New Roman" w:hAnsi="Times New Roman"/>
          <w:sz w:val="24"/>
          <w:szCs w:val="24"/>
        </w:rPr>
      </w:pPr>
      <w:r w:rsidRPr="0061444C">
        <w:rPr>
          <w:rFonts w:ascii="Times New Roman" w:hAnsi="Times New Roman"/>
          <w:sz w:val="24"/>
          <w:szCs w:val="24"/>
        </w:rPr>
        <w:t>Actualización del Plan Nacional Plurianual del Sector Público, concerniente a la producción institucional del Consejo Nacional de Drogas.</w:t>
      </w:r>
    </w:p>
    <w:p w:rsidR="00E258A9" w:rsidRDefault="00082308" w:rsidP="008224B8">
      <w:pPr>
        <w:pStyle w:val="Prrafodelista"/>
        <w:numPr>
          <w:ilvl w:val="0"/>
          <w:numId w:val="17"/>
        </w:numPr>
        <w:spacing w:line="480" w:lineRule="auto"/>
        <w:jc w:val="both"/>
        <w:rPr>
          <w:rFonts w:ascii="Times New Roman" w:hAnsi="Times New Roman"/>
          <w:sz w:val="24"/>
          <w:szCs w:val="24"/>
        </w:rPr>
      </w:pPr>
      <w:r w:rsidRPr="0061444C">
        <w:rPr>
          <w:rFonts w:ascii="Times New Roman" w:hAnsi="Times New Roman"/>
          <w:sz w:val="24"/>
          <w:szCs w:val="24"/>
        </w:rPr>
        <w:t>Memoria Anual -2017.</w:t>
      </w:r>
    </w:p>
    <w:p w:rsidR="0061444C" w:rsidRPr="0061444C" w:rsidRDefault="0061444C" w:rsidP="008224B8">
      <w:pPr>
        <w:pStyle w:val="Prrafodelista"/>
        <w:numPr>
          <w:ilvl w:val="0"/>
          <w:numId w:val="17"/>
        </w:numPr>
        <w:spacing w:line="480" w:lineRule="auto"/>
        <w:jc w:val="both"/>
        <w:rPr>
          <w:rFonts w:ascii="Times New Roman" w:hAnsi="Times New Roman"/>
          <w:sz w:val="24"/>
          <w:szCs w:val="24"/>
        </w:rPr>
      </w:pPr>
      <w:r w:rsidRPr="0061444C">
        <w:rPr>
          <w:rFonts w:ascii="Times New Roman" w:hAnsi="Times New Roman"/>
          <w:sz w:val="24"/>
          <w:szCs w:val="24"/>
        </w:rPr>
        <w:t>Revisión del Plan Estratégico Nacional sobre Drogas: Hacia una Perspectiva de Desarrollo Humano 2016-2020 junto al equipo elaborador.</w:t>
      </w:r>
    </w:p>
    <w:p w:rsidR="0061444C" w:rsidRDefault="0061444C" w:rsidP="0061444C">
      <w:pPr>
        <w:spacing w:line="480" w:lineRule="auto"/>
        <w:jc w:val="both"/>
        <w:rPr>
          <w:rFonts w:ascii="Times New Roman" w:hAnsi="Times New Roman"/>
          <w:sz w:val="24"/>
          <w:szCs w:val="24"/>
          <w:lang w:val="es-DO"/>
        </w:rPr>
      </w:pPr>
    </w:p>
    <w:p w:rsidR="0061444C" w:rsidRDefault="0061444C" w:rsidP="0061444C">
      <w:pPr>
        <w:spacing w:line="480" w:lineRule="auto"/>
        <w:jc w:val="both"/>
        <w:rPr>
          <w:rFonts w:ascii="Times New Roman" w:hAnsi="Times New Roman"/>
          <w:sz w:val="24"/>
          <w:szCs w:val="24"/>
        </w:rPr>
      </w:pPr>
      <w:r>
        <w:rPr>
          <w:rFonts w:ascii="Times New Roman" w:hAnsi="Times New Roman"/>
          <w:sz w:val="24"/>
          <w:szCs w:val="24"/>
          <w:lang w:val="es-DO"/>
        </w:rPr>
        <w:t>O</w:t>
      </w:r>
      <w:r w:rsidRPr="0061444C">
        <w:rPr>
          <w:rFonts w:ascii="Times New Roman" w:hAnsi="Times New Roman"/>
          <w:sz w:val="24"/>
          <w:szCs w:val="24"/>
        </w:rPr>
        <w:t>tras actividades</w:t>
      </w:r>
      <w:r>
        <w:rPr>
          <w:rFonts w:ascii="Times New Roman" w:hAnsi="Times New Roman"/>
          <w:sz w:val="24"/>
          <w:szCs w:val="24"/>
        </w:rPr>
        <w:t>:</w:t>
      </w:r>
    </w:p>
    <w:p w:rsidR="00A267D9" w:rsidRPr="004A4EAC" w:rsidRDefault="0061444C" w:rsidP="008224B8">
      <w:pPr>
        <w:pStyle w:val="Prrafodelista"/>
        <w:numPr>
          <w:ilvl w:val="0"/>
          <w:numId w:val="16"/>
        </w:numPr>
        <w:spacing w:line="480" w:lineRule="auto"/>
        <w:jc w:val="both"/>
        <w:rPr>
          <w:rFonts w:ascii="Times New Roman" w:hAnsi="Times New Roman"/>
          <w:sz w:val="24"/>
          <w:szCs w:val="24"/>
        </w:rPr>
      </w:pPr>
      <w:r>
        <w:rPr>
          <w:rFonts w:ascii="Times New Roman" w:hAnsi="Times New Roman"/>
          <w:sz w:val="24"/>
          <w:szCs w:val="24"/>
        </w:rPr>
        <w:t>Miembro del</w:t>
      </w:r>
      <w:r w:rsidRPr="0061444C">
        <w:rPr>
          <w:rFonts w:ascii="Times New Roman" w:hAnsi="Times New Roman"/>
          <w:sz w:val="24"/>
          <w:szCs w:val="24"/>
        </w:rPr>
        <w:t xml:space="preserve"> Comité de Calidad Institucional</w:t>
      </w:r>
      <w:r w:rsidR="004A4EAC">
        <w:rPr>
          <w:rFonts w:ascii="Times New Roman" w:hAnsi="Times New Roman"/>
          <w:sz w:val="24"/>
          <w:szCs w:val="24"/>
        </w:rPr>
        <w:t>.</w:t>
      </w:r>
    </w:p>
    <w:p w:rsidR="007A24C6" w:rsidRDefault="007A24C6" w:rsidP="00F0388C">
      <w:pPr>
        <w:spacing w:line="480" w:lineRule="auto"/>
        <w:jc w:val="both"/>
        <w:rPr>
          <w:rFonts w:ascii="Times New Roman" w:hAnsi="Times New Roman"/>
          <w:b/>
          <w:color w:val="548DD4" w:themeColor="text2" w:themeTint="99"/>
          <w:sz w:val="32"/>
          <w:szCs w:val="32"/>
        </w:rPr>
      </w:pPr>
    </w:p>
    <w:p w:rsidR="00F0388C" w:rsidRPr="00F0388C" w:rsidRDefault="00F0388C" w:rsidP="00F0388C">
      <w:pPr>
        <w:spacing w:line="480" w:lineRule="auto"/>
        <w:jc w:val="both"/>
        <w:rPr>
          <w:rFonts w:ascii="Times New Roman" w:hAnsi="Times New Roman"/>
          <w:b/>
          <w:color w:val="548DD4" w:themeColor="text2" w:themeTint="99"/>
          <w:sz w:val="32"/>
          <w:szCs w:val="32"/>
        </w:rPr>
      </w:pPr>
      <w:r w:rsidRPr="00F0388C">
        <w:rPr>
          <w:rFonts w:ascii="Times New Roman" w:hAnsi="Times New Roman"/>
          <w:b/>
          <w:color w:val="548DD4" w:themeColor="text2" w:themeTint="99"/>
          <w:sz w:val="32"/>
          <w:szCs w:val="32"/>
        </w:rPr>
        <w:lastRenderedPageBreak/>
        <w:t xml:space="preserve">DEPARTAMENTO DE </w:t>
      </w:r>
      <w:r>
        <w:rPr>
          <w:rFonts w:ascii="Times New Roman" w:hAnsi="Times New Roman"/>
          <w:b/>
          <w:color w:val="548DD4" w:themeColor="text2" w:themeTint="99"/>
          <w:sz w:val="32"/>
          <w:szCs w:val="32"/>
        </w:rPr>
        <w:t xml:space="preserve">RELACIONES </w:t>
      </w:r>
      <w:r w:rsidRPr="00F0388C">
        <w:rPr>
          <w:rFonts w:ascii="Times New Roman" w:hAnsi="Times New Roman"/>
          <w:b/>
          <w:color w:val="548DD4" w:themeColor="text2" w:themeTint="99"/>
          <w:sz w:val="32"/>
          <w:szCs w:val="32"/>
        </w:rPr>
        <w:t>INTERNACIONALES</w:t>
      </w:r>
    </w:p>
    <w:p w:rsidR="00F32BC7" w:rsidRDefault="00F32BC7" w:rsidP="00F32BC7">
      <w:pPr>
        <w:spacing w:line="480" w:lineRule="auto"/>
        <w:ind w:firstLine="708"/>
        <w:jc w:val="both"/>
        <w:rPr>
          <w:rFonts w:ascii="Times New Roman" w:hAnsi="Times New Roman" w:cs="Times New Roman"/>
          <w:sz w:val="24"/>
          <w:szCs w:val="24"/>
        </w:rPr>
      </w:pPr>
    </w:p>
    <w:p w:rsidR="00F32BC7" w:rsidRDefault="005413E3" w:rsidP="003F4040">
      <w:pPr>
        <w:spacing w:line="480" w:lineRule="auto"/>
        <w:ind w:firstLine="708"/>
        <w:jc w:val="both"/>
        <w:rPr>
          <w:rFonts w:ascii="Times New Roman" w:hAnsi="Times New Roman" w:cs="Times New Roman"/>
          <w:sz w:val="24"/>
          <w:szCs w:val="24"/>
        </w:rPr>
      </w:pPr>
      <w:r w:rsidRPr="004D452C">
        <w:rPr>
          <w:rFonts w:ascii="Times New Roman" w:hAnsi="Times New Roman" w:cs="Times New Roman"/>
          <w:sz w:val="24"/>
          <w:szCs w:val="24"/>
        </w:rPr>
        <w:t xml:space="preserve">El Departamento de Relaciones  Internacionales se encarga de proporcionar la coordinación interinstitucional entre el Consejo Nacional de Drogas, las instituciones del Estado, Ong´s y Sociedad Civil,  así como coordinar las acciones con los organismos internacionales como son: </w:t>
      </w:r>
      <w:r w:rsidRPr="00C403A0">
        <w:rPr>
          <w:rFonts w:ascii="Times New Roman" w:hAnsi="Times New Roman" w:cs="Times New Roman"/>
          <w:sz w:val="24"/>
          <w:szCs w:val="24"/>
        </w:rPr>
        <w:t>La Comisión Interamericana para el Control del Abuso de Drogas (CICAD), Organismo de la Organización de Estado Americano (OEA), el Mecanismo de Evaluación Multilateral (MEM), la Oficina de la Naciones Unidas contra la Droga y el Delito (UNODC) laJunta Internacional de Fiscalización de Estupefacientes (JIFE), Programa de Cooperación entre América Latina, e</w:t>
      </w:r>
      <w:r w:rsidRPr="004D452C">
        <w:rPr>
          <w:rFonts w:ascii="Times New Roman" w:hAnsi="Times New Roman" w:cs="Times New Roman"/>
          <w:sz w:val="24"/>
          <w:szCs w:val="24"/>
        </w:rPr>
        <w:t xml:space="preserve">l Caribe y la Unión Europea (COPOLAD).  Igualmente, coordinamos siendo el enlace para las diferentes capacitaciones, conferencias, talleres, y reuniones internacionales, organizadas por los organismos internaciones.  Dichas acciones fueron elaboradas conforme a lo establecido </w:t>
      </w:r>
      <w:r w:rsidRPr="004D452C">
        <w:rPr>
          <w:rFonts w:ascii="Times New Roman" w:hAnsi="Times New Roman" w:cs="Times New Roman"/>
          <w:color w:val="000000"/>
          <w:sz w:val="24"/>
          <w:szCs w:val="24"/>
        </w:rPr>
        <w:t xml:space="preserve"> en el Plan Operativo anual 2017, desarrollando</w:t>
      </w:r>
      <w:r w:rsidRPr="004D452C">
        <w:rPr>
          <w:rFonts w:ascii="Times New Roman" w:hAnsi="Times New Roman" w:cs="Times New Roman"/>
          <w:sz w:val="24"/>
          <w:szCs w:val="24"/>
        </w:rPr>
        <w:t xml:space="preserve"> las actividades   conforme a las metas, logrando  los mejores resultados de coordinación  tanto a nivel nacional como internacional, utilizando los elementos conceptuales e implementando  las herramientas necesarias en el desempeño de nuestras funciones. </w:t>
      </w:r>
    </w:p>
    <w:p w:rsidR="003F4040" w:rsidRPr="003F4040" w:rsidRDefault="003F4040" w:rsidP="003F4040">
      <w:pPr>
        <w:spacing w:line="480" w:lineRule="auto"/>
        <w:ind w:firstLine="708"/>
        <w:jc w:val="both"/>
        <w:rPr>
          <w:rFonts w:ascii="Times New Roman" w:hAnsi="Times New Roman" w:cs="Times New Roman"/>
          <w:sz w:val="24"/>
          <w:szCs w:val="24"/>
        </w:rPr>
      </w:pPr>
    </w:p>
    <w:p w:rsidR="005413E3" w:rsidRPr="004D452C" w:rsidRDefault="005413E3" w:rsidP="00C166DF">
      <w:pPr>
        <w:autoSpaceDE w:val="0"/>
        <w:autoSpaceDN w:val="0"/>
        <w:adjustRightInd w:val="0"/>
        <w:spacing w:line="480" w:lineRule="auto"/>
        <w:jc w:val="both"/>
        <w:rPr>
          <w:rFonts w:ascii="Times New Roman" w:hAnsi="Times New Roman" w:cs="Times New Roman"/>
          <w:b/>
          <w:color w:val="000000"/>
          <w:sz w:val="24"/>
          <w:szCs w:val="24"/>
        </w:rPr>
      </w:pPr>
      <w:r w:rsidRPr="004D452C">
        <w:rPr>
          <w:rFonts w:ascii="Times New Roman" w:hAnsi="Times New Roman" w:cs="Times New Roman"/>
          <w:b/>
          <w:color w:val="000000"/>
          <w:sz w:val="24"/>
          <w:szCs w:val="24"/>
        </w:rPr>
        <w:t>Acciones desarrolladas para el año 2017:</w:t>
      </w:r>
    </w:p>
    <w:p w:rsidR="005413E3" w:rsidRPr="004D452C" w:rsidRDefault="005413E3" w:rsidP="008224B8">
      <w:pPr>
        <w:pStyle w:val="Prrafodelista"/>
        <w:numPr>
          <w:ilvl w:val="0"/>
          <w:numId w:val="29"/>
        </w:numPr>
        <w:spacing w:line="480" w:lineRule="auto"/>
        <w:jc w:val="both"/>
        <w:rPr>
          <w:rFonts w:ascii="Times New Roman" w:hAnsi="Times New Roman"/>
          <w:sz w:val="24"/>
          <w:szCs w:val="24"/>
        </w:rPr>
      </w:pPr>
      <w:r w:rsidRPr="004D452C">
        <w:rPr>
          <w:rFonts w:ascii="Times New Roman" w:hAnsi="Times New Roman"/>
          <w:sz w:val="24"/>
          <w:szCs w:val="24"/>
        </w:rPr>
        <w:t>Coordinación con los Diferentes Ministerios y Direcciones para captación de estadísticas en materia de uso, distribución, tráfico de drogas controladas, lavado de activos, procesos judiciales.</w:t>
      </w:r>
    </w:p>
    <w:p w:rsidR="005413E3" w:rsidRPr="004D452C" w:rsidRDefault="005413E3" w:rsidP="00C166DF">
      <w:pPr>
        <w:pStyle w:val="Prrafodelista"/>
        <w:spacing w:line="480" w:lineRule="auto"/>
        <w:ind w:left="360" w:firstLine="0"/>
        <w:jc w:val="both"/>
        <w:rPr>
          <w:rFonts w:ascii="Times New Roman" w:hAnsi="Times New Roman"/>
          <w:sz w:val="24"/>
          <w:szCs w:val="24"/>
        </w:rPr>
      </w:pPr>
    </w:p>
    <w:p w:rsidR="005413E3" w:rsidRPr="003F4040" w:rsidRDefault="005413E3" w:rsidP="008224B8">
      <w:pPr>
        <w:pStyle w:val="Prrafodelista"/>
        <w:numPr>
          <w:ilvl w:val="0"/>
          <w:numId w:val="29"/>
        </w:numPr>
        <w:spacing w:after="200" w:line="480" w:lineRule="auto"/>
        <w:jc w:val="both"/>
        <w:rPr>
          <w:rFonts w:ascii="Times New Roman" w:hAnsi="Times New Roman"/>
          <w:b/>
          <w:sz w:val="24"/>
          <w:szCs w:val="24"/>
        </w:rPr>
      </w:pPr>
      <w:r w:rsidRPr="004D452C">
        <w:rPr>
          <w:rFonts w:ascii="Times New Roman" w:hAnsi="Times New Roman"/>
          <w:sz w:val="24"/>
          <w:szCs w:val="24"/>
        </w:rPr>
        <w:lastRenderedPageBreak/>
        <w:t xml:space="preserve">Participación  en la  coordinación en   mesa de trabajo para la elaboración, conforme a </w:t>
      </w:r>
      <w:r w:rsidRPr="009946E8">
        <w:rPr>
          <w:rFonts w:ascii="Times New Roman" w:hAnsi="Times New Roman"/>
          <w:sz w:val="24"/>
          <w:szCs w:val="24"/>
        </w:rPr>
        <w:t>la</w:t>
      </w:r>
      <w:r w:rsidRPr="004D452C">
        <w:rPr>
          <w:rFonts w:ascii="Times New Roman" w:hAnsi="Times New Roman"/>
          <w:sz w:val="24"/>
          <w:szCs w:val="24"/>
        </w:rPr>
        <w:t xml:space="preserve"> actualidad, del organigrama y manual de funciones que regirá la Institución.</w:t>
      </w:r>
    </w:p>
    <w:p w:rsidR="005413E3" w:rsidRPr="003F4040" w:rsidRDefault="005413E3" w:rsidP="008224B8">
      <w:pPr>
        <w:numPr>
          <w:ilvl w:val="0"/>
          <w:numId w:val="29"/>
        </w:numPr>
        <w:autoSpaceDE w:val="0"/>
        <w:autoSpaceDN w:val="0"/>
        <w:adjustRightInd w:val="0"/>
        <w:spacing w:line="480" w:lineRule="auto"/>
        <w:jc w:val="both"/>
        <w:rPr>
          <w:rFonts w:ascii="Times New Roman" w:hAnsi="Times New Roman" w:cs="Times New Roman"/>
          <w:sz w:val="24"/>
          <w:szCs w:val="24"/>
        </w:rPr>
      </w:pPr>
      <w:r w:rsidRPr="004D452C">
        <w:rPr>
          <w:rFonts w:ascii="Times New Roman" w:hAnsi="Times New Roman" w:cs="Times New Roman"/>
          <w:sz w:val="24"/>
          <w:szCs w:val="24"/>
        </w:rPr>
        <w:t>Mediante la Dirección de Políticas de Atención,  Rehabilitación e Integración Social Ofrecemos apoyo técnico en  capacitación continua en el marco de las normativas jurídicas 50-88, sobre drogas y sustancias controladas en la República Dominicana y 72-02,  así como  asesorar, revisar  y  dar opinión legal a documentos legales enviados por instituciones  a dicha Dirección.</w:t>
      </w:r>
    </w:p>
    <w:p w:rsidR="005413E3" w:rsidRPr="003F4040" w:rsidRDefault="005413E3" w:rsidP="008224B8">
      <w:pPr>
        <w:pStyle w:val="Prrafodelista"/>
        <w:numPr>
          <w:ilvl w:val="0"/>
          <w:numId w:val="29"/>
        </w:numPr>
        <w:autoSpaceDE w:val="0"/>
        <w:autoSpaceDN w:val="0"/>
        <w:adjustRightInd w:val="0"/>
        <w:spacing w:line="480" w:lineRule="auto"/>
        <w:jc w:val="both"/>
        <w:rPr>
          <w:rFonts w:ascii="Times New Roman" w:hAnsi="Times New Roman"/>
          <w:sz w:val="24"/>
          <w:szCs w:val="24"/>
          <w:lang w:val="es-ES"/>
        </w:rPr>
      </w:pPr>
      <w:r w:rsidRPr="004D452C">
        <w:rPr>
          <w:rFonts w:ascii="Times New Roman" w:hAnsi="Times New Roman"/>
          <w:sz w:val="24"/>
          <w:szCs w:val="24"/>
          <w:lang w:val="es-ES"/>
        </w:rPr>
        <w:t>Participación en talleres y reuniones ante el</w:t>
      </w:r>
      <w:r w:rsidR="006A3E6D">
        <w:rPr>
          <w:rFonts w:ascii="Times New Roman" w:hAnsi="Times New Roman"/>
          <w:sz w:val="24"/>
          <w:szCs w:val="24"/>
          <w:lang w:val="es-ES"/>
        </w:rPr>
        <w:t xml:space="preserve"> Ministerio de Economía, </w:t>
      </w:r>
      <w:r w:rsidRPr="004D452C">
        <w:rPr>
          <w:rFonts w:ascii="Times New Roman" w:hAnsi="Times New Roman"/>
          <w:sz w:val="24"/>
          <w:szCs w:val="24"/>
          <w:lang w:val="es-ES"/>
        </w:rPr>
        <w:t>Planificación y Desarrollo con el Marco de Asistencia de las Naciones Un</w:t>
      </w:r>
      <w:r w:rsidR="00756460">
        <w:rPr>
          <w:rFonts w:ascii="Times New Roman" w:hAnsi="Times New Roman"/>
          <w:sz w:val="24"/>
          <w:szCs w:val="24"/>
          <w:lang w:val="es-ES"/>
        </w:rPr>
        <w:t>idas para el Desarrollo.</w:t>
      </w:r>
    </w:p>
    <w:p w:rsidR="005413E3" w:rsidRPr="00C403A0" w:rsidRDefault="005413E3" w:rsidP="008224B8">
      <w:pPr>
        <w:pStyle w:val="Prrafodelista"/>
        <w:numPr>
          <w:ilvl w:val="0"/>
          <w:numId w:val="29"/>
        </w:numPr>
        <w:autoSpaceDE w:val="0"/>
        <w:autoSpaceDN w:val="0"/>
        <w:adjustRightInd w:val="0"/>
        <w:spacing w:line="480" w:lineRule="auto"/>
        <w:jc w:val="both"/>
        <w:rPr>
          <w:rFonts w:ascii="Times New Roman" w:hAnsi="Times New Roman"/>
          <w:sz w:val="24"/>
          <w:szCs w:val="24"/>
          <w:lang w:val="es-ES"/>
        </w:rPr>
      </w:pPr>
      <w:r w:rsidRPr="004D452C">
        <w:rPr>
          <w:rFonts w:ascii="Times New Roman" w:hAnsi="Times New Roman"/>
          <w:bCs/>
          <w:color w:val="000000"/>
          <w:sz w:val="24"/>
          <w:szCs w:val="24"/>
          <w:lang w:val="es-ES"/>
        </w:rPr>
        <w:t>Participación  activa  en reuniones de seguimiento en la Mesa de Recomendaciones del UNGASS, Estrategia Nacional sobre Drogas desde una perspectiva de Derechos Humanos. conformada como mesa de Trabajo para elaborar  posible modificación a la Ley 50-88</w:t>
      </w:r>
      <w:r w:rsidR="00C403A0">
        <w:rPr>
          <w:rFonts w:ascii="Times New Roman" w:hAnsi="Times New Roman"/>
          <w:bCs/>
          <w:color w:val="000000"/>
          <w:sz w:val="24"/>
          <w:szCs w:val="24"/>
          <w:lang w:val="es-ES"/>
        </w:rPr>
        <w:t>.</w:t>
      </w:r>
    </w:p>
    <w:p w:rsidR="005413E3" w:rsidRPr="003F4040" w:rsidRDefault="005413E3" w:rsidP="008224B8">
      <w:pPr>
        <w:pStyle w:val="Prrafodelista"/>
        <w:numPr>
          <w:ilvl w:val="0"/>
          <w:numId w:val="29"/>
        </w:numPr>
        <w:autoSpaceDE w:val="0"/>
        <w:autoSpaceDN w:val="0"/>
        <w:adjustRightInd w:val="0"/>
        <w:spacing w:line="480" w:lineRule="auto"/>
        <w:jc w:val="both"/>
        <w:rPr>
          <w:rFonts w:ascii="Times New Roman" w:hAnsi="Times New Roman"/>
          <w:sz w:val="24"/>
          <w:szCs w:val="24"/>
          <w:lang w:val="es-ES"/>
        </w:rPr>
      </w:pPr>
      <w:r w:rsidRPr="004D452C">
        <w:rPr>
          <w:rFonts w:ascii="Times New Roman" w:hAnsi="Times New Roman"/>
          <w:sz w:val="24"/>
          <w:szCs w:val="24"/>
          <w:lang w:val="es-ES"/>
        </w:rPr>
        <w:t>Coordinación y Seguimiento a actividades para la conformación de una mesa de trabajo con el objetivo de  dar respuestas a indicadores de Drogas en el área de la  salud, conforme a los Objetivos de Desarrollo Sostenible.</w:t>
      </w:r>
    </w:p>
    <w:p w:rsidR="005413E3" w:rsidRPr="003F4040" w:rsidRDefault="005413E3" w:rsidP="008224B8">
      <w:pPr>
        <w:pStyle w:val="Prrafodelista"/>
        <w:numPr>
          <w:ilvl w:val="0"/>
          <w:numId w:val="29"/>
        </w:numPr>
        <w:autoSpaceDE w:val="0"/>
        <w:autoSpaceDN w:val="0"/>
        <w:adjustRightInd w:val="0"/>
        <w:spacing w:line="480" w:lineRule="auto"/>
        <w:jc w:val="both"/>
        <w:rPr>
          <w:rFonts w:ascii="Times New Roman" w:hAnsi="Times New Roman"/>
          <w:sz w:val="24"/>
          <w:szCs w:val="24"/>
          <w:lang w:val="es-ES"/>
        </w:rPr>
      </w:pPr>
      <w:r w:rsidRPr="004D452C">
        <w:rPr>
          <w:rFonts w:ascii="Times New Roman" w:hAnsi="Times New Roman"/>
          <w:sz w:val="24"/>
          <w:szCs w:val="24"/>
          <w:lang w:val="es-ES"/>
        </w:rPr>
        <w:t>Coordinación y Seguimiento los requerimientos de información trimestral y anual  de las estadísticas de Sustancias Psicoactivas y Precursores, conforme a las Convenciones de 1971 y 1988,  requeridas por la Junta Internacional de Fiscali</w:t>
      </w:r>
      <w:r w:rsidR="006A3E6D">
        <w:rPr>
          <w:rFonts w:ascii="Times New Roman" w:hAnsi="Times New Roman"/>
          <w:sz w:val="24"/>
          <w:szCs w:val="24"/>
          <w:lang w:val="es-ES"/>
        </w:rPr>
        <w:t>zación de Estupefacientes</w:t>
      </w:r>
      <w:r w:rsidRPr="004D452C">
        <w:rPr>
          <w:rFonts w:ascii="Times New Roman" w:hAnsi="Times New Roman"/>
          <w:sz w:val="24"/>
          <w:szCs w:val="24"/>
          <w:lang w:val="es-ES"/>
        </w:rPr>
        <w:t>, desarrollando acciones conjuntas con la Dirección Nacional de Control de Drogas el M</w:t>
      </w:r>
      <w:r w:rsidR="006A3E6D">
        <w:rPr>
          <w:rFonts w:ascii="Times New Roman" w:hAnsi="Times New Roman"/>
          <w:sz w:val="24"/>
          <w:szCs w:val="24"/>
          <w:lang w:val="es-ES"/>
        </w:rPr>
        <w:t>inisterio de Salud Pública</w:t>
      </w:r>
      <w:r w:rsidRPr="004D452C">
        <w:rPr>
          <w:rFonts w:ascii="Times New Roman" w:hAnsi="Times New Roman"/>
          <w:sz w:val="24"/>
          <w:szCs w:val="24"/>
          <w:lang w:val="es-ES"/>
        </w:rPr>
        <w:t xml:space="preserve"> y otras instituciones estatales, procurando que las mismas sean remitidas al Consejo de Drogas en tiempo hábil de tal manera que puedan ser enviadas al organismo que las ha solicitado en el plazo requerido.</w:t>
      </w:r>
    </w:p>
    <w:p w:rsidR="005413E3" w:rsidRPr="003F4040" w:rsidRDefault="005413E3" w:rsidP="008224B8">
      <w:pPr>
        <w:pStyle w:val="Prrafodelista"/>
        <w:numPr>
          <w:ilvl w:val="0"/>
          <w:numId w:val="29"/>
        </w:numPr>
        <w:autoSpaceDE w:val="0"/>
        <w:autoSpaceDN w:val="0"/>
        <w:adjustRightInd w:val="0"/>
        <w:spacing w:line="480" w:lineRule="auto"/>
        <w:jc w:val="both"/>
        <w:rPr>
          <w:rFonts w:ascii="Times New Roman" w:hAnsi="Times New Roman"/>
          <w:sz w:val="24"/>
          <w:szCs w:val="24"/>
          <w:lang w:val="es-ES"/>
        </w:rPr>
      </w:pPr>
      <w:r w:rsidRPr="004D452C">
        <w:rPr>
          <w:rFonts w:ascii="Times New Roman" w:hAnsi="Times New Roman"/>
          <w:sz w:val="24"/>
          <w:szCs w:val="24"/>
          <w:lang w:val="es-ES"/>
        </w:rPr>
        <w:lastRenderedPageBreak/>
        <w:t>Coordinación y Seguimiento a los requerimientos de la Oficina de la Naciones Unidas contra la Droga y el Delito –UNODC</w:t>
      </w:r>
      <w:r w:rsidRPr="004D452C">
        <w:rPr>
          <w:rFonts w:ascii="Times New Roman" w:hAnsi="Times New Roman"/>
          <w:b/>
          <w:sz w:val="24"/>
          <w:szCs w:val="24"/>
          <w:lang w:val="es-ES"/>
        </w:rPr>
        <w:t>,</w:t>
      </w:r>
      <w:r w:rsidRPr="004D452C">
        <w:rPr>
          <w:rFonts w:ascii="Times New Roman" w:hAnsi="Times New Roman"/>
          <w:sz w:val="24"/>
          <w:szCs w:val="24"/>
          <w:lang w:val="es-ES"/>
        </w:rPr>
        <w:t xml:space="preserve"> remitiéndonos las solicitudes realizadas por los Gobiernos, conforme a lo establecido en la Convención de las Naciones Unidas contra el Tráfico Ilícito de Estupefacientes y Sustancias Sicotrópicas de 1988, sobre fiscalización de ciertas sustancias.</w:t>
      </w:r>
    </w:p>
    <w:p w:rsidR="005413E3" w:rsidRPr="00F32BC7" w:rsidRDefault="005413E3" w:rsidP="008224B8">
      <w:pPr>
        <w:numPr>
          <w:ilvl w:val="0"/>
          <w:numId w:val="29"/>
        </w:numPr>
        <w:autoSpaceDE w:val="0"/>
        <w:autoSpaceDN w:val="0"/>
        <w:adjustRightInd w:val="0"/>
        <w:spacing w:line="480" w:lineRule="auto"/>
        <w:jc w:val="both"/>
        <w:rPr>
          <w:rFonts w:ascii="Times New Roman" w:hAnsi="Times New Roman" w:cs="Times New Roman"/>
          <w:sz w:val="24"/>
          <w:szCs w:val="24"/>
        </w:rPr>
      </w:pPr>
      <w:r w:rsidRPr="004D452C">
        <w:rPr>
          <w:rFonts w:ascii="Times New Roman" w:hAnsi="Times New Roman" w:cs="Times New Roman"/>
          <w:sz w:val="24"/>
          <w:szCs w:val="24"/>
        </w:rPr>
        <w:t xml:space="preserve">Coordinación  y enlace para las  capacitaciones, conferencias, talleres y congresos, ofrecidos por los organismos Internacionales, y inconsecuencia elegir y evaluar la persona tanto del Consejo Nacional de Drogas así como de otra Institución relacionada con el tema que califique, conforme al el perfil querido para participar en el evento, siendo coordinados para el año 2017 los siguientes viajes internacionales: </w:t>
      </w:r>
    </w:p>
    <w:p w:rsidR="00504207" w:rsidRPr="007149B2" w:rsidRDefault="005413E3" w:rsidP="008224B8">
      <w:pPr>
        <w:pStyle w:val="Prrafodelista"/>
        <w:numPr>
          <w:ilvl w:val="0"/>
          <w:numId w:val="32"/>
        </w:numPr>
        <w:autoSpaceDE w:val="0"/>
        <w:autoSpaceDN w:val="0"/>
        <w:adjustRightInd w:val="0"/>
        <w:spacing w:line="480" w:lineRule="auto"/>
        <w:jc w:val="both"/>
        <w:rPr>
          <w:rFonts w:ascii="Times New Roman" w:hAnsi="Times New Roman"/>
          <w:sz w:val="24"/>
          <w:szCs w:val="24"/>
          <w:lang w:val="es-ES"/>
        </w:rPr>
      </w:pPr>
      <w:r w:rsidRPr="007149B2">
        <w:rPr>
          <w:rFonts w:ascii="Times New Roman" w:hAnsi="Times New Roman"/>
          <w:sz w:val="24"/>
          <w:szCs w:val="24"/>
        </w:rPr>
        <w:t>Primera Reunión Regional Sobre las Nuevas Sustancias Psicoactivas en el Hemisferio Occidental</w:t>
      </w:r>
      <w:r w:rsidR="00504207" w:rsidRPr="007149B2">
        <w:rPr>
          <w:rFonts w:ascii="Times New Roman" w:hAnsi="Times New Roman"/>
          <w:sz w:val="24"/>
          <w:szCs w:val="24"/>
        </w:rPr>
        <w:t>.</w:t>
      </w:r>
    </w:p>
    <w:p w:rsidR="005413E3" w:rsidRPr="007149B2" w:rsidRDefault="005413E3" w:rsidP="008224B8">
      <w:pPr>
        <w:pStyle w:val="Prrafodelista"/>
        <w:numPr>
          <w:ilvl w:val="0"/>
          <w:numId w:val="32"/>
        </w:numPr>
        <w:autoSpaceDE w:val="0"/>
        <w:autoSpaceDN w:val="0"/>
        <w:adjustRightInd w:val="0"/>
        <w:spacing w:line="480" w:lineRule="auto"/>
        <w:jc w:val="both"/>
        <w:rPr>
          <w:rFonts w:ascii="Times New Roman" w:hAnsi="Times New Roman"/>
          <w:sz w:val="24"/>
          <w:szCs w:val="24"/>
          <w:lang w:val="es-ES"/>
        </w:rPr>
      </w:pPr>
      <w:r w:rsidRPr="007149B2">
        <w:rPr>
          <w:rFonts w:ascii="Times New Roman" w:hAnsi="Times New Roman"/>
          <w:sz w:val="24"/>
          <w:szCs w:val="24"/>
        </w:rPr>
        <w:t>Taller de Planificación y Gestión Municipal sobre Drogas e Integración Social</w:t>
      </w:r>
      <w:r w:rsidR="00504207" w:rsidRPr="007149B2">
        <w:rPr>
          <w:rFonts w:ascii="Times New Roman" w:hAnsi="Times New Roman"/>
          <w:sz w:val="24"/>
          <w:szCs w:val="24"/>
        </w:rPr>
        <w:t>.</w:t>
      </w:r>
    </w:p>
    <w:p w:rsidR="00F32BC7" w:rsidRPr="007149B2" w:rsidRDefault="005413E3" w:rsidP="008224B8">
      <w:pPr>
        <w:pStyle w:val="Sinespaciado"/>
        <w:numPr>
          <w:ilvl w:val="0"/>
          <w:numId w:val="32"/>
        </w:numPr>
        <w:spacing w:line="480" w:lineRule="auto"/>
        <w:jc w:val="both"/>
        <w:rPr>
          <w:rFonts w:ascii="Times New Roman" w:hAnsi="Times New Roman" w:cs="Times New Roman"/>
          <w:sz w:val="24"/>
          <w:szCs w:val="24"/>
        </w:rPr>
      </w:pPr>
      <w:r w:rsidRPr="007149B2">
        <w:rPr>
          <w:rFonts w:ascii="Times New Roman" w:hAnsi="Times New Roman" w:cs="Times New Roman"/>
          <w:sz w:val="24"/>
          <w:szCs w:val="24"/>
        </w:rPr>
        <w:t>Taller Subregional: Formulación de Políticas de Salud Sobre el Uso de Sustancias Psicoactivas, en Centroamérica y República Dominicana</w:t>
      </w:r>
      <w:r w:rsidR="00504207" w:rsidRPr="007149B2">
        <w:rPr>
          <w:rFonts w:ascii="Times New Roman" w:hAnsi="Times New Roman" w:cs="Times New Roman"/>
          <w:sz w:val="24"/>
          <w:szCs w:val="24"/>
        </w:rPr>
        <w:t>.</w:t>
      </w:r>
    </w:p>
    <w:p w:rsidR="00504207" w:rsidRPr="007149B2" w:rsidRDefault="005413E3" w:rsidP="008224B8">
      <w:pPr>
        <w:pStyle w:val="Sinespaciado"/>
        <w:numPr>
          <w:ilvl w:val="0"/>
          <w:numId w:val="32"/>
        </w:numPr>
        <w:spacing w:line="480" w:lineRule="auto"/>
        <w:jc w:val="both"/>
        <w:rPr>
          <w:rFonts w:ascii="Times New Roman" w:hAnsi="Times New Roman" w:cs="Times New Roman"/>
          <w:sz w:val="24"/>
          <w:szCs w:val="24"/>
        </w:rPr>
      </w:pPr>
      <w:r w:rsidRPr="007149B2">
        <w:rPr>
          <w:rFonts w:ascii="Times New Roman" w:hAnsi="Times New Roman" w:cs="Times New Roman"/>
          <w:sz w:val="24"/>
          <w:szCs w:val="24"/>
        </w:rPr>
        <w:t>XIX Reunión de Alto Nivel del Mecanismo de Coordinación y Cooperación en Materia de Drogas CELAC-UE (MCCMD) y la 2da. Conferencia Anual COPPOLAD</w:t>
      </w:r>
      <w:r w:rsidR="00504207" w:rsidRPr="007149B2">
        <w:rPr>
          <w:rFonts w:ascii="Times New Roman" w:hAnsi="Times New Roman" w:cs="Times New Roman"/>
          <w:sz w:val="24"/>
          <w:szCs w:val="24"/>
        </w:rPr>
        <w:t>.</w:t>
      </w:r>
    </w:p>
    <w:p w:rsidR="005413E3" w:rsidRPr="007149B2" w:rsidRDefault="005413E3" w:rsidP="008224B8">
      <w:pPr>
        <w:pStyle w:val="Sinespaciado"/>
        <w:numPr>
          <w:ilvl w:val="0"/>
          <w:numId w:val="32"/>
        </w:numPr>
        <w:spacing w:line="480" w:lineRule="auto"/>
        <w:jc w:val="both"/>
        <w:rPr>
          <w:rFonts w:ascii="Times New Roman" w:hAnsi="Times New Roman" w:cs="Times New Roman"/>
          <w:sz w:val="24"/>
          <w:szCs w:val="24"/>
        </w:rPr>
      </w:pPr>
      <w:r w:rsidRPr="007149B2">
        <w:rPr>
          <w:rFonts w:ascii="Times New Roman" w:hAnsi="Times New Roman" w:cs="Times New Roman"/>
          <w:sz w:val="24"/>
          <w:szCs w:val="24"/>
        </w:rPr>
        <w:t>Reunión del Grupo de Expertos AD HOC en Reducción de la Demanda y la Salud Pública</w:t>
      </w:r>
      <w:r w:rsidR="00504207" w:rsidRPr="007149B2">
        <w:rPr>
          <w:rFonts w:ascii="Times New Roman" w:hAnsi="Times New Roman" w:cs="Times New Roman"/>
          <w:sz w:val="24"/>
          <w:szCs w:val="24"/>
        </w:rPr>
        <w:t>.</w:t>
      </w:r>
    </w:p>
    <w:p w:rsidR="00504207" w:rsidRDefault="005413E3" w:rsidP="008224B8">
      <w:pPr>
        <w:pStyle w:val="Sinespaciado"/>
        <w:numPr>
          <w:ilvl w:val="0"/>
          <w:numId w:val="32"/>
        </w:numPr>
        <w:spacing w:line="480" w:lineRule="auto"/>
        <w:jc w:val="both"/>
        <w:rPr>
          <w:rFonts w:ascii="Times New Roman" w:hAnsi="Times New Roman" w:cs="Times New Roman"/>
          <w:sz w:val="24"/>
          <w:szCs w:val="24"/>
        </w:rPr>
      </w:pPr>
      <w:r w:rsidRPr="007149B2">
        <w:rPr>
          <w:rFonts w:ascii="Times New Roman" w:hAnsi="Times New Roman" w:cs="Times New Roman"/>
          <w:sz w:val="24"/>
          <w:szCs w:val="24"/>
        </w:rPr>
        <w:t>1ª Reunión birregional de intercambio de buenas prácticas. Políticas sobre Drogas y Reformas de la Justicia Criminal: Alternativas al Encarcelamiento para Delitos Relacionados con las Drogas</w:t>
      </w:r>
      <w:r w:rsidR="00504207" w:rsidRPr="007149B2">
        <w:rPr>
          <w:rFonts w:ascii="Times New Roman" w:hAnsi="Times New Roman" w:cs="Times New Roman"/>
          <w:sz w:val="24"/>
          <w:szCs w:val="24"/>
        </w:rPr>
        <w:t>.</w:t>
      </w:r>
    </w:p>
    <w:p w:rsidR="007149B2" w:rsidRPr="007149B2" w:rsidRDefault="007149B2" w:rsidP="007149B2">
      <w:pPr>
        <w:pStyle w:val="Sinespaciado"/>
        <w:spacing w:line="480" w:lineRule="auto"/>
        <w:ind w:left="720"/>
        <w:jc w:val="both"/>
        <w:rPr>
          <w:rFonts w:ascii="Times New Roman" w:hAnsi="Times New Roman" w:cs="Times New Roman"/>
          <w:sz w:val="24"/>
          <w:szCs w:val="24"/>
        </w:rPr>
      </w:pPr>
    </w:p>
    <w:p w:rsidR="005413E3" w:rsidRPr="007149B2" w:rsidRDefault="005413E3" w:rsidP="008224B8">
      <w:pPr>
        <w:pStyle w:val="Sinespaciado"/>
        <w:numPr>
          <w:ilvl w:val="0"/>
          <w:numId w:val="32"/>
        </w:numPr>
        <w:spacing w:line="480" w:lineRule="auto"/>
        <w:jc w:val="both"/>
        <w:rPr>
          <w:rFonts w:ascii="Times New Roman" w:hAnsi="Times New Roman" w:cs="Times New Roman"/>
          <w:sz w:val="24"/>
          <w:szCs w:val="24"/>
        </w:rPr>
      </w:pPr>
      <w:r w:rsidRPr="007149B2">
        <w:rPr>
          <w:rFonts w:ascii="Times New Roman" w:hAnsi="Times New Roman" w:cs="Times New Roman"/>
          <w:sz w:val="24"/>
          <w:szCs w:val="24"/>
        </w:rPr>
        <w:lastRenderedPageBreak/>
        <w:t>Taller Regional de Tratamiento para Mujeres con Trastornos por uso de Sustancias</w:t>
      </w:r>
      <w:r w:rsidR="00504207" w:rsidRPr="007149B2">
        <w:rPr>
          <w:rFonts w:ascii="Times New Roman" w:hAnsi="Times New Roman" w:cs="Times New Roman"/>
          <w:sz w:val="24"/>
          <w:szCs w:val="24"/>
        </w:rPr>
        <w:t>.</w:t>
      </w:r>
    </w:p>
    <w:p w:rsidR="005413E3" w:rsidRPr="007149B2" w:rsidRDefault="005413E3" w:rsidP="008224B8">
      <w:pPr>
        <w:pStyle w:val="Sinespaciado"/>
        <w:numPr>
          <w:ilvl w:val="0"/>
          <w:numId w:val="32"/>
        </w:numPr>
        <w:spacing w:line="480" w:lineRule="auto"/>
        <w:jc w:val="both"/>
        <w:rPr>
          <w:rFonts w:ascii="Times New Roman" w:hAnsi="Times New Roman" w:cs="Times New Roman"/>
          <w:sz w:val="24"/>
          <w:szCs w:val="24"/>
        </w:rPr>
      </w:pPr>
      <w:r w:rsidRPr="007149B2">
        <w:rPr>
          <w:rFonts w:ascii="Times New Roman" w:hAnsi="Times New Roman" w:cs="Times New Roman"/>
          <w:sz w:val="24"/>
          <w:szCs w:val="24"/>
        </w:rPr>
        <w:t>Seminario Regional sobre Tratamiento de Drogas y Redes de Información sobre Drogas en el Caribe</w:t>
      </w:r>
      <w:r w:rsidR="00504207" w:rsidRPr="007149B2">
        <w:rPr>
          <w:rFonts w:ascii="Times New Roman" w:hAnsi="Times New Roman" w:cs="Times New Roman"/>
          <w:sz w:val="24"/>
          <w:szCs w:val="24"/>
        </w:rPr>
        <w:t>.</w:t>
      </w:r>
    </w:p>
    <w:p w:rsidR="00F422A1" w:rsidRPr="007149B2" w:rsidRDefault="005413E3" w:rsidP="008224B8">
      <w:pPr>
        <w:pStyle w:val="Sinespaciado"/>
        <w:numPr>
          <w:ilvl w:val="0"/>
          <w:numId w:val="32"/>
        </w:numPr>
        <w:spacing w:line="480" w:lineRule="auto"/>
        <w:jc w:val="both"/>
        <w:rPr>
          <w:rFonts w:ascii="Times New Roman" w:hAnsi="Times New Roman" w:cs="Times New Roman"/>
          <w:sz w:val="24"/>
          <w:szCs w:val="24"/>
          <w:lang w:val="es-ES"/>
        </w:rPr>
      </w:pPr>
      <w:r w:rsidRPr="007149B2">
        <w:rPr>
          <w:rFonts w:ascii="Times New Roman" w:hAnsi="Times New Roman" w:cs="Times New Roman"/>
          <w:sz w:val="24"/>
          <w:szCs w:val="24"/>
        </w:rPr>
        <w:t>Taller sobre formulación de Políticas de Salud para el abordaje del Uso Problemático de Sustancias Psicoactivas y Revisión de estándares de calidad y normas de funcionamiento para servicios de atención a usuarios problemáticos de drogas</w:t>
      </w:r>
      <w:r w:rsidR="00504207" w:rsidRPr="007149B2">
        <w:rPr>
          <w:rFonts w:ascii="Times New Roman" w:hAnsi="Times New Roman" w:cs="Times New Roman"/>
          <w:sz w:val="24"/>
          <w:szCs w:val="24"/>
        </w:rPr>
        <w:t>.</w:t>
      </w:r>
    </w:p>
    <w:p w:rsidR="009946E8" w:rsidRPr="007149B2" w:rsidRDefault="009946E8" w:rsidP="008224B8">
      <w:pPr>
        <w:pStyle w:val="Sinespaciado"/>
        <w:numPr>
          <w:ilvl w:val="0"/>
          <w:numId w:val="32"/>
        </w:numPr>
        <w:autoSpaceDE w:val="0"/>
        <w:autoSpaceDN w:val="0"/>
        <w:adjustRightInd w:val="0"/>
        <w:spacing w:line="480" w:lineRule="auto"/>
        <w:jc w:val="both"/>
        <w:rPr>
          <w:rFonts w:ascii="Times New Roman" w:hAnsi="Times New Roman" w:cs="Times New Roman"/>
          <w:sz w:val="24"/>
          <w:szCs w:val="24"/>
          <w:lang w:val="es-ES"/>
        </w:rPr>
      </w:pPr>
      <w:r w:rsidRPr="007149B2">
        <w:rPr>
          <w:rFonts w:ascii="Times New Roman" w:hAnsi="Times New Roman"/>
          <w:sz w:val="24"/>
          <w:szCs w:val="24"/>
          <w:lang w:val="es-ES"/>
        </w:rPr>
        <w:t xml:space="preserve">Segunda Reunión Anual de Observatorios </w:t>
      </w:r>
      <w:r w:rsidR="005413E3" w:rsidRPr="007149B2">
        <w:rPr>
          <w:rFonts w:ascii="Times New Roman" w:hAnsi="Times New Roman" w:cs="Times New Roman"/>
          <w:sz w:val="24"/>
          <w:szCs w:val="24"/>
          <w:lang w:val="es-ES"/>
        </w:rPr>
        <w:t>Nacionales de Drogas</w:t>
      </w:r>
      <w:r w:rsidRPr="007149B2">
        <w:rPr>
          <w:rFonts w:ascii="Times New Roman" w:hAnsi="Times New Roman" w:cs="Times New Roman"/>
          <w:sz w:val="24"/>
          <w:szCs w:val="24"/>
          <w:lang w:val="es-ES"/>
        </w:rPr>
        <w:t>.</w:t>
      </w:r>
    </w:p>
    <w:p w:rsidR="005413E3" w:rsidRPr="007149B2" w:rsidRDefault="005413E3" w:rsidP="008224B8">
      <w:pPr>
        <w:pStyle w:val="Sinespaciado"/>
        <w:numPr>
          <w:ilvl w:val="0"/>
          <w:numId w:val="32"/>
        </w:numPr>
        <w:autoSpaceDE w:val="0"/>
        <w:autoSpaceDN w:val="0"/>
        <w:adjustRightInd w:val="0"/>
        <w:spacing w:line="480" w:lineRule="auto"/>
        <w:jc w:val="both"/>
        <w:rPr>
          <w:rFonts w:ascii="Times New Roman" w:hAnsi="Times New Roman" w:cs="Times New Roman"/>
          <w:sz w:val="24"/>
          <w:szCs w:val="24"/>
          <w:lang w:val="es-ES"/>
        </w:rPr>
      </w:pPr>
      <w:r w:rsidRPr="007149B2">
        <w:rPr>
          <w:rFonts w:ascii="Times New Roman" w:hAnsi="Times New Roman" w:cs="Times New Roman"/>
          <w:sz w:val="24"/>
          <w:szCs w:val="24"/>
        </w:rPr>
        <w:t>Segunda Semana Anual de Precursores de COPOLAD</w:t>
      </w:r>
      <w:r w:rsidR="009946E8" w:rsidRPr="007149B2">
        <w:rPr>
          <w:rFonts w:ascii="Times New Roman" w:hAnsi="Times New Roman" w:cs="Times New Roman"/>
          <w:sz w:val="24"/>
          <w:szCs w:val="24"/>
        </w:rPr>
        <w:t>.</w:t>
      </w:r>
    </w:p>
    <w:p w:rsidR="005413E3" w:rsidRPr="007149B2" w:rsidRDefault="005413E3" w:rsidP="008224B8">
      <w:pPr>
        <w:pStyle w:val="Prrafodelista"/>
        <w:numPr>
          <w:ilvl w:val="0"/>
          <w:numId w:val="32"/>
        </w:numPr>
        <w:autoSpaceDE w:val="0"/>
        <w:autoSpaceDN w:val="0"/>
        <w:adjustRightInd w:val="0"/>
        <w:spacing w:line="480" w:lineRule="auto"/>
        <w:jc w:val="both"/>
        <w:rPr>
          <w:rFonts w:ascii="Times New Roman" w:hAnsi="Times New Roman"/>
          <w:sz w:val="24"/>
          <w:szCs w:val="24"/>
          <w:lang w:val="en-US"/>
        </w:rPr>
      </w:pPr>
      <w:r w:rsidRPr="007149B2">
        <w:rPr>
          <w:rFonts w:ascii="Times New Roman" w:hAnsi="Times New Roman"/>
          <w:sz w:val="24"/>
          <w:szCs w:val="24"/>
          <w:lang w:val="en-US"/>
        </w:rPr>
        <w:t>Estudio</w:t>
      </w:r>
      <w:r w:rsidR="00756460" w:rsidRPr="007149B2">
        <w:rPr>
          <w:rFonts w:ascii="Times New Roman" w:hAnsi="Times New Roman"/>
          <w:sz w:val="24"/>
          <w:szCs w:val="24"/>
          <w:lang w:val="en-US"/>
        </w:rPr>
        <w:t xml:space="preserve"> </w:t>
      </w:r>
      <w:r w:rsidRPr="007149B2">
        <w:rPr>
          <w:rFonts w:ascii="Times New Roman" w:hAnsi="Times New Roman"/>
          <w:sz w:val="24"/>
          <w:szCs w:val="24"/>
          <w:lang w:val="en-US"/>
        </w:rPr>
        <w:t>-Visita</w:t>
      </w:r>
      <w:r w:rsidR="00756460" w:rsidRPr="007149B2">
        <w:rPr>
          <w:rFonts w:ascii="Times New Roman" w:hAnsi="Times New Roman"/>
          <w:sz w:val="24"/>
          <w:szCs w:val="24"/>
          <w:lang w:val="en-US"/>
        </w:rPr>
        <w:t xml:space="preserve"> </w:t>
      </w:r>
      <w:r w:rsidRPr="007149B2">
        <w:rPr>
          <w:rFonts w:ascii="Times New Roman" w:hAnsi="Times New Roman"/>
          <w:sz w:val="24"/>
          <w:szCs w:val="24"/>
          <w:lang w:val="en-US"/>
        </w:rPr>
        <w:t>del</w:t>
      </w:r>
      <w:r w:rsidR="00756460" w:rsidRPr="007149B2">
        <w:rPr>
          <w:rFonts w:ascii="Times New Roman" w:hAnsi="Times New Roman"/>
          <w:sz w:val="24"/>
          <w:szCs w:val="24"/>
          <w:lang w:val="en-US"/>
        </w:rPr>
        <w:t xml:space="preserve"> </w:t>
      </w:r>
      <w:r w:rsidRPr="007149B2">
        <w:rPr>
          <w:rFonts w:ascii="Times New Roman" w:hAnsi="Times New Roman"/>
          <w:sz w:val="24"/>
          <w:szCs w:val="24"/>
          <w:lang w:val="en-US"/>
        </w:rPr>
        <w:t>Programa Line Up Live Up</w:t>
      </w:r>
      <w:r w:rsidR="009946E8" w:rsidRPr="007149B2">
        <w:rPr>
          <w:rFonts w:ascii="Times New Roman" w:hAnsi="Times New Roman"/>
          <w:sz w:val="24"/>
          <w:szCs w:val="24"/>
          <w:lang w:val="en-US"/>
        </w:rPr>
        <w:t>.</w:t>
      </w:r>
    </w:p>
    <w:p w:rsidR="005413E3" w:rsidRPr="007149B2" w:rsidRDefault="005413E3" w:rsidP="008224B8">
      <w:pPr>
        <w:pStyle w:val="Prrafodelista"/>
        <w:numPr>
          <w:ilvl w:val="0"/>
          <w:numId w:val="32"/>
        </w:numPr>
        <w:autoSpaceDE w:val="0"/>
        <w:autoSpaceDN w:val="0"/>
        <w:adjustRightInd w:val="0"/>
        <w:spacing w:line="480" w:lineRule="auto"/>
        <w:jc w:val="both"/>
        <w:rPr>
          <w:rFonts w:ascii="Times New Roman" w:hAnsi="Times New Roman"/>
          <w:sz w:val="24"/>
          <w:szCs w:val="24"/>
          <w:lang w:val="es-ES"/>
        </w:rPr>
      </w:pPr>
      <w:r w:rsidRPr="007149B2">
        <w:rPr>
          <w:rFonts w:ascii="Times New Roman" w:hAnsi="Times New Roman"/>
          <w:sz w:val="24"/>
          <w:szCs w:val="24"/>
        </w:rPr>
        <w:t>Curso Regional de Capacitación Especializada Relativo al Tráfico de Divisas</w:t>
      </w:r>
      <w:r w:rsidR="009946E8" w:rsidRPr="007149B2">
        <w:rPr>
          <w:rFonts w:ascii="Times New Roman" w:hAnsi="Times New Roman"/>
          <w:sz w:val="24"/>
          <w:szCs w:val="24"/>
        </w:rPr>
        <w:t>.</w:t>
      </w:r>
    </w:p>
    <w:p w:rsidR="005413E3" w:rsidRPr="007149B2" w:rsidRDefault="005413E3" w:rsidP="008224B8">
      <w:pPr>
        <w:pStyle w:val="Sinespaciado"/>
        <w:numPr>
          <w:ilvl w:val="0"/>
          <w:numId w:val="32"/>
        </w:numPr>
        <w:autoSpaceDE w:val="0"/>
        <w:autoSpaceDN w:val="0"/>
        <w:adjustRightInd w:val="0"/>
        <w:spacing w:line="480" w:lineRule="auto"/>
        <w:jc w:val="both"/>
        <w:rPr>
          <w:rFonts w:ascii="Times New Roman" w:hAnsi="Times New Roman" w:cs="Times New Roman"/>
          <w:sz w:val="24"/>
          <w:szCs w:val="24"/>
        </w:rPr>
      </w:pPr>
      <w:r w:rsidRPr="007149B2">
        <w:rPr>
          <w:rFonts w:ascii="Times New Roman" w:hAnsi="Times New Roman" w:cs="Times New Roman"/>
          <w:sz w:val="24"/>
          <w:szCs w:val="24"/>
        </w:rPr>
        <w:t>19 Congreso Internacional en Adicciones de la Sociedad Internacional de Profesionales de Uso de Sustancias</w:t>
      </w:r>
      <w:r w:rsidR="009946E8" w:rsidRPr="007149B2">
        <w:rPr>
          <w:rFonts w:ascii="Times New Roman" w:hAnsi="Times New Roman" w:cs="Times New Roman"/>
          <w:sz w:val="24"/>
          <w:szCs w:val="24"/>
        </w:rPr>
        <w:t>.</w:t>
      </w:r>
    </w:p>
    <w:p w:rsidR="009946E8" w:rsidRPr="007322AF" w:rsidRDefault="009946E8" w:rsidP="009946E8">
      <w:pPr>
        <w:pStyle w:val="Sinespaciado"/>
        <w:autoSpaceDE w:val="0"/>
        <w:autoSpaceDN w:val="0"/>
        <w:adjustRightInd w:val="0"/>
        <w:spacing w:line="480" w:lineRule="auto"/>
        <w:ind w:left="720"/>
        <w:jc w:val="both"/>
        <w:rPr>
          <w:rFonts w:ascii="Times New Roman" w:hAnsi="Times New Roman" w:cs="Times New Roman"/>
          <w:b/>
          <w:sz w:val="24"/>
          <w:szCs w:val="24"/>
        </w:rPr>
      </w:pPr>
    </w:p>
    <w:p w:rsidR="005413E3" w:rsidRPr="009946E8" w:rsidRDefault="005413E3" w:rsidP="008224B8">
      <w:pPr>
        <w:pStyle w:val="Prrafodelista"/>
        <w:numPr>
          <w:ilvl w:val="0"/>
          <w:numId w:val="29"/>
        </w:numPr>
        <w:autoSpaceDE w:val="0"/>
        <w:autoSpaceDN w:val="0"/>
        <w:adjustRightInd w:val="0"/>
        <w:spacing w:line="480" w:lineRule="auto"/>
        <w:jc w:val="both"/>
        <w:rPr>
          <w:rFonts w:ascii="Times New Roman" w:hAnsi="Times New Roman"/>
          <w:sz w:val="24"/>
          <w:szCs w:val="24"/>
        </w:rPr>
      </w:pPr>
      <w:r w:rsidRPr="009946E8">
        <w:rPr>
          <w:rFonts w:ascii="Times New Roman" w:hAnsi="Times New Roman"/>
          <w:sz w:val="24"/>
          <w:szCs w:val="24"/>
        </w:rPr>
        <w:t>Taller de Capacitación y Organización para el Monitoreo y Evaluación del Modelo de Tribunales de Tratamiento de Drogas (TTD)</w:t>
      </w:r>
      <w:r w:rsidR="009946E8" w:rsidRPr="009946E8">
        <w:rPr>
          <w:rFonts w:ascii="Times New Roman" w:hAnsi="Times New Roman"/>
          <w:sz w:val="24"/>
          <w:szCs w:val="24"/>
        </w:rPr>
        <w:t>.</w:t>
      </w:r>
      <w:r w:rsidRPr="009946E8">
        <w:rPr>
          <w:rFonts w:ascii="Times New Roman" w:hAnsi="Times New Roman"/>
          <w:sz w:val="24"/>
          <w:szCs w:val="24"/>
        </w:rPr>
        <w:t>Participación en el Taller de Socialización de los Estándares Internacionales en Prevención de Drogas de UNODC, “Estrategias de Prevención y Formuladores de Políticas”, celebrado en el Ministerio de Relaciones Exteriores (MIREX) del 20 al 22 de Marzo del 2017.</w:t>
      </w:r>
    </w:p>
    <w:p w:rsidR="005413E3" w:rsidRDefault="005413E3" w:rsidP="00C166DF">
      <w:pPr>
        <w:pStyle w:val="Prrafodelista"/>
        <w:numPr>
          <w:ilvl w:val="0"/>
          <w:numId w:val="29"/>
        </w:numPr>
        <w:spacing w:line="480" w:lineRule="auto"/>
        <w:jc w:val="both"/>
        <w:rPr>
          <w:rFonts w:ascii="Times New Roman" w:hAnsi="Times New Roman"/>
          <w:sz w:val="24"/>
          <w:szCs w:val="24"/>
        </w:rPr>
      </w:pPr>
      <w:r w:rsidRPr="007322AF">
        <w:rPr>
          <w:rFonts w:ascii="Times New Roman" w:hAnsi="Times New Roman"/>
          <w:sz w:val="24"/>
          <w:szCs w:val="24"/>
        </w:rPr>
        <w:t>Participación  en la Sexta Reunión Regional del Programa de Control de Contenedores CCP, organizado por la Oficina Regional UNOC-ROPAN, cebrado en la Ciudad de Santo Domingo del 20 al 24 de noviembre del 2017.</w:t>
      </w:r>
    </w:p>
    <w:p w:rsidR="009946E8" w:rsidRPr="009946E8" w:rsidRDefault="009946E8" w:rsidP="009946E8">
      <w:pPr>
        <w:pStyle w:val="Prrafodelista"/>
        <w:spacing w:line="480" w:lineRule="auto"/>
        <w:ind w:left="360" w:firstLine="0"/>
        <w:jc w:val="both"/>
        <w:rPr>
          <w:rFonts w:ascii="Times New Roman" w:hAnsi="Times New Roman"/>
          <w:sz w:val="24"/>
          <w:szCs w:val="24"/>
        </w:rPr>
      </w:pPr>
    </w:p>
    <w:p w:rsidR="005413E3" w:rsidRPr="007322AF" w:rsidRDefault="005413E3" w:rsidP="00C166DF">
      <w:pPr>
        <w:spacing w:line="480" w:lineRule="auto"/>
        <w:jc w:val="both"/>
        <w:rPr>
          <w:rFonts w:ascii="Times New Roman" w:hAnsi="Times New Roman" w:cs="Times New Roman"/>
          <w:b/>
          <w:sz w:val="24"/>
          <w:szCs w:val="24"/>
        </w:rPr>
      </w:pPr>
      <w:r w:rsidRPr="007322AF">
        <w:rPr>
          <w:rFonts w:ascii="Times New Roman" w:hAnsi="Times New Roman" w:cs="Times New Roman"/>
          <w:b/>
          <w:sz w:val="24"/>
          <w:szCs w:val="24"/>
        </w:rPr>
        <w:t>A</w:t>
      </w:r>
      <w:r w:rsidR="007322AF">
        <w:rPr>
          <w:rFonts w:ascii="Times New Roman" w:hAnsi="Times New Roman" w:cs="Times New Roman"/>
          <w:b/>
          <w:sz w:val="24"/>
          <w:szCs w:val="24"/>
        </w:rPr>
        <w:t xml:space="preserve">ctividades </w:t>
      </w:r>
      <w:r w:rsidRPr="007322AF">
        <w:rPr>
          <w:rFonts w:ascii="Times New Roman" w:hAnsi="Times New Roman" w:cs="Times New Roman"/>
          <w:b/>
          <w:sz w:val="24"/>
          <w:szCs w:val="24"/>
        </w:rPr>
        <w:t>I</w:t>
      </w:r>
      <w:r w:rsidR="007322AF">
        <w:rPr>
          <w:rFonts w:ascii="Times New Roman" w:hAnsi="Times New Roman" w:cs="Times New Roman"/>
          <w:b/>
          <w:sz w:val="24"/>
          <w:szCs w:val="24"/>
        </w:rPr>
        <w:t>nternacionales</w:t>
      </w:r>
    </w:p>
    <w:p w:rsidR="005413E3" w:rsidRPr="007322AF" w:rsidRDefault="005413E3" w:rsidP="008224B8">
      <w:pPr>
        <w:pStyle w:val="Sinespaciado"/>
        <w:numPr>
          <w:ilvl w:val="0"/>
          <w:numId w:val="30"/>
        </w:numPr>
        <w:spacing w:line="480" w:lineRule="auto"/>
        <w:jc w:val="both"/>
        <w:rPr>
          <w:rFonts w:ascii="Times New Roman" w:hAnsi="Times New Roman" w:cs="Times New Roman"/>
          <w:sz w:val="24"/>
          <w:szCs w:val="24"/>
        </w:rPr>
      </w:pPr>
      <w:r w:rsidRPr="007322AF">
        <w:rPr>
          <w:rFonts w:ascii="Times New Roman" w:hAnsi="Times New Roman" w:cs="Times New Roman"/>
          <w:bCs/>
          <w:color w:val="000000"/>
          <w:sz w:val="24"/>
          <w:szCs w:val="24"/>
          <w:lang w:val="es-ES"/>
        </w:rPr>
        <w:lastRenderedPageBreak/>
        <w:t xml:space="preserve">Participación por la República Dominicana en el Sexagésimo Primer </w:t>
      </w:r>
      <w:r w:rsidRPr="007322AF">
        <w:rPr>
          <w:rFonts w:ascii="Times New Roman" w:hAnsi="Times New Roman" w:cs="Times New Roman"/>
          <w:sz w:val="24"/>
          <w:szCs w:val="24"/>
        </w:rPr>
        <w:t>Período Ordinario de Sesiones de la Comisión Interamericana para el Control del Abuso de Drogas (CICAD)”,</w:t>
      </w:r>
      <w:r w:rsidRPr="007322AF">
        <w:rPr>
          <w:rFonts w:ascii="Times New Roman" w:hAnsi="Times New Roman" w:cs="Times New Roman"/>
          <w:bCs/>
          <w:color w:val="000000"/>
          <w:sz w:val="24"/>
          <w:szCs w:val="24"/>
          <w:lang w:val="es-ES"/>
        </w:rPr>
        <w:t>con el objetivo conocer y aprobar:</w:t>
      </w:r>
    </w:p>
    <w:p w:rsidR="005413E3" w:rsidRPr="007322AF" w:rsidRDefault="005413E3" w:rsidP="008224B8">
      <w:pPr>
        <w:pStyle w:val="Sinespaciado"/>
        <w:numPr>
          <w:ilvl w:val="0"/>
          <w:numId w:val="31"/>
        </w:numPr>
        <w:spacing w:line="480" w:lineRule="auto"/>
        <w:jc w:val="both"/>
        <w:rPr>
          <w:rFonts w:ascii="Times New Roman" w:hAnsi="Times New Roman" w:cs="Times New Roman"/>
          <w:bCs/>
          <w:color w:val="000000"/>
          <w:sz w:val="24"/>
          <w:szCs w:val="24"/>
          <w:lang w:val="es-ES"/>
        </w:rPr>
      </w:pPr>
      <w:r w:rsidRPr="007322AF">
        <w:rPr>
          <w:rFonts w:ascii="Times New Roman" w:hAnsi="Times New Roman" w:cs="Times New Roman"/>
          <w:sz w:val="24"/>
          <w:szCs w:val="24"/>
        </w:rPr>
        <w:t>Plan de Trabajo 2017 de la Secretaría Ejecutiva de la CICAD. Presentador: Adam Namm, Secretario Ejecutivo, SE/CICAD</w:t>
      </w:r>
      <w:r w:rsidR="009946E8">
        <w:rPr>
          <w:rFonts w:ascii="Times New Roman" w:hAnsi="Times New Roman" w:cs="Times New Roman"/>
          <w:sz w:val="24"/>
          <w:szCs w:val="24"/>
        </w:rPr>
        <w:t>.</w:t>
      </w:r>
    </w:p>
    <w:p w:rsidR="005413E3" w:rsidRPr="007322AF" w:rsidRDefault="005413E3" w:rsidP="008224B8">
      <w:pPr>
        <w:pStyle w:val="Sinespaciado"/>
        <w:numPr>
          <w:ilvl w:val="0"/>
          <w:numId w:val="31"/>
        </w:numPr>
        <w:spacing w:line="480" w:lineRule="auto"/>
        <w:jc w:val="both"/>
        <w:rPr>
          <w:rFonts w:ascii="Times New Roman" w:hAnsi="Times New Roman" w:cs="Times New Roman"/>
          <w:bCs/>
          <w:color w:val="000000"/>
          <w:sz w:val="24"/>
          <w:szCs w:val="24"/>
          <w:lang w:val="es-ES"/>
        </w:rPr>
      </w:pPr>
      <w:r w:rsidRPr="007322AF">
        <w:rPr>
          <w:rFonts w:ascii="Times New Roman" w:hAnsi="Times New Roman" w:cs="Times New Roman"/>
          <w:sz w:val="24"/>
          <w:szCs w:val="24"/>
        </w:rPr>
        <w:t>Capacitación de profesionales de los sistemas de la salud pública en prevención y tratamiento del abuso de drogas</w:t>
      </w:r>
      <w:r w:rsidR="009946E8">
        <w:rPr>
          <w:rFonts w:ascii="Times New Roman" w:hAnsi="Times New Roman" w:cs="Times New Roman"/>
          <w:sz w:val="24"/>
          <w:szCs w:val="24"/>
        </w:rPr>
        <w:t>.</w:t>
      </w:r>
    </w:p>
    <w:p w:rsidR="005413E3" w:rsidRPr="007322AF" w:rsidRDefault="005413E3" w:rsidP="008224B8">
      <w:pPr>
        <w:pStyle w:val="Sinespaciado"/>
        <w:numPr>
          <w:ilvl w:val="0"/>
          <w:numId w:val="31"/>
        </w:numPr>
        <w:spacing w:line="480" w:lineRule="auto"/>
        <w:jc w:val="both"/>
        <w:rPr>
          <w:rFonts w:ascii="Times New Roman" w:hAnsi="Times New Roman" w:cs="Times New Roman"/>
          <w:bCs/>
          <w:color w:val="000000"/>
          <w:sz w:val="24"/>
          <w:szCs w:val="24"/>
          <w:lang w:val="es-ES"/>
        </w:rPr>
      </w:pPr>
      <w:r w:rsidRPr="007322AF">
        <w:rPr>
          <w:rFonts w:ascii="Times New Roman" w:hAnsi="Times New Roman" w:cs="Times New Roman"/>
          <w:sz w:val="24"/>
          <w:szCs w:val="24"/>
        </w:rPr>
        <w:t>Informe del Grupo de Trabajo Intergubernamental (GTI) del Mecanismo de Evaluación Multilateral (MEM), presentando los trabajos realizados hasta la fecha por el GTI, sobre la elaboración del nuevo instrumento de medición del MEM, que será aplicable  en el 2018 a los países miembros de la OEA</w:t>
      </w:r>
      <w:r w:rsidR="00A669B2" w:rsidRPr="007322AF">
        <w:rPr>
          <w:rFonts w:ascii="Times New Roman" w:hAnsi="Times New Roman" w:cs="Times New Roman"/>
          <w:sz w:val="24"/>
          <w:szCs w:val="24"/>
        </w:rPr>
        <w:t>.</w:t>
      </w:r>
    </w:p>
    <w:p w:rsidR="005413E3" w:rsidRPr="009946E8" w:rsidRDefault="005413E3" w:rsidP="008224B8">
      <w:pPr>
        <w:pStyle w:val="Sinespaciado"/>
        <w:numPr>
          <w:ilvl w:val="0"/>
          <w:numId w:val="31"/>
        </w:numPr>
        <w:spacing w:line="480" w:lineRule="auto"/>
        <w:jc w:val="both"/>
        <w:rPr>
          <w:rFonts w:ascii="Times New Roman" w:hAnsi="Times New Roman" w:cs="Times New Roman"/>
          <w:bCs/>
          <w:color w:val="000000"/>
          <w:sz w:val="24"/>
          <w:szCs w:val="24"/>
          <w:lang w:val="es-ES"/>
        </w:rPr>
      </w:pPr>
      <w:r w:rsidRPr="007322AF">
        <w:rPr>
          <w:rFonts w:ascii="Times New Roman" w:hAnsi="Times New Roman" w:cs="Times New Roman"/>
          <w:sz w:val="24"/>
          <w:szCs w:val="24"/>
        </w:rPr>
        <w:t>Informes de los diferentes Grupos de Expertos en el área de: Fortalecimiento Institucional,  Narcótico-Marítimo, Desarrollo Alternativo, Integral y Sostenible, Reducción de la Demanda y Control  de Lavado de Activos, entre otros temas.</w:t>
      </w:r>
    </w:p>
    <w:p w:rsidR="009946E8" w:rsidRPr="00DE0823" w:rsidRDefault="009946E8" w:rsidP="009946E8">
      <w:pPr>
        <w:pStyle w:val="Sinespaciado"/>
        <w:spacing w:line="480" w:lineRule="auto"/>
        <w:ind w:left="360"/>
        <w:jc w:val="both"/>
        <w:rPr>
          <w:rFonts w:ascii="Times New Roman" w:hAnsi="Times New Roman" w:cs="Times New Roman"/>
          <w:bCs/>
          <w:color w:val="000000"/>
          <w:sz w:val="24"/>
          <w:szCs w:val="24"/>
          <w:lang w:val="es-ES"/>
        </w:rPr>
      </w:pPr>
    </w:p>
    <w:p w:rsidR="009946E8" w:rsidRPr="00756460" w:rsidRDefault="005413E3" w:rsidP="00756460">
      <w:pPr>
        <w:pStyle w:val="Prrafodelista"/>
        <w:numPr>
          <w:ilvl w:val="0"/>
          <w:numId w:val="29"/>
        </w:numPr>
        <w:autoSpaceDE w:val="0"/>
        <w:autoSpaceDN w:val="0"/>
        <w:adjustRightInd w:val="0"/>
        <w:spacing w:line="480" w:lineRule="auto"/>
        <w:jc w:val="both"/>
        <w:rPr>
          <w:rFonts w:ascii="Times New Roman" w:hAnsi="Times New Roman"/>
          <w:i/>
          <w:sz w:val="24"/>
          <w:szCs w:val="24"/>
          <w:lang w:val="es-ES"/>
        </w:rPr>
      </w:pPr>
      <w:r w:rsidRPr="004D452C">
        <w:rPr>
          <w:rFonts w:ascii="Times New Roman" w:hAnsi="Times New Roman"/>
          <w:sz w:val="24"/>
          <w:szCs w:val="24"/>
          <w:lang w:val="es-ES"/>
        </w:rPr>
        <w:t xml:space="preserve">Participación como Expertos por la República Dominicana ante el Grupo de Trabajo para la Elaboración del Plan de Acción Hemisférico 2016-2020, documento diseñado en 5 grandes Ejes </w:t>
      </w:r>
      <w:r w:rsidRPr="004D452C">
        <w:rPr>
          <w:rFonts w:ascii="Times New Roman" w:hAnsi="Times New Roman"/>
          <w:b/>
          <w:sz w:val="24"/>
          <w:szCs w:val="24"/>
          <w:lang w:val="es-ES"/>
        </w:rPr>
        <w:t>(</w:t>
      </w:r>
      <w:r w:rsidRPr="009946E8">
        <w:rPr>
          <w:rFonts w:ascii="Times New Roman" w:hAnsi="Times New Roman"/>
          <w:sz w:val="24"/>
          <w:szCs w:val="24"/>
          <w:lang w:val="es-ES"/>
        </w:rPr>
        <w:t>Fortalecimiento Institucional, Reducción de la Demanda, Reducción de la Oferta,  Medidas de Control y Cooperación Internacional).</w:t>
      </w:r>
      <w:r w:rsidRPr="004D452C">
        <w:rPr>
          <w:rFonts w:ascii="Times New Roman" w:hAnsi="Times New Roman"/>
          <w:sz w:val="24"/>
          <w:szCs w:val="24"/>
          <w:lang w:val="es-ES"/>
        </w:rPr>
        <w:t>Este Plan de Acción, además de ser un instrumento de apoyo para la implementación de la Estrategia Hemisférica sobre Drogas, es también una guía de referencia para el diseño de programas y proyectos nacionales orientados a la instrumentación de la Estrategia Hemisférica.</w:t>
      </w:r>
    </w:p>
    <w:p w:rsidR="009946E8" w:rsidRPr="00756460" w:rsidRDefault="005413E3" w:rsidP="00756460">
      <w:pPr>
        <w:pStyle w:val="Prrafodelista"/>
        <w:numPr>
          <w:ilvl w:val="0"/>
          <w:numId w:val="29"/>
        </w:numPr>
        <w:autoSpaceDE w:val="0"/>
        <w:autoSpaceDN w:val="0"/>
        <w:adjustRightInd w:val="0"/>
        <w:spacing w:line="480" w:lineRule="auto"/>
        <w:jc w:val="both"/>
        <w:rPr>
          <w:rFonts w:ascii="Times New Roman" w:hAnsi="Times New Roman"/>
          <w:i/>
          <w:sz w:val="24"/>
          <w:szCs w:val="24"/>
          <w:lang w:val="es-ES"/>
        </w:rPr>
      </w:pPr>
      <w:r w:rsidRPr="004D452C">
        <w:rPr>
          <w:rFonts w:ascii="Times New Roman" w:hAnsi="Times New Roman"/>
          <w:sz w:val="24"/>
          <w:szCs w:val="24"/>
        </w:rPr>
        <w:lastRenderedPageBreak/>
        <w:t xml:space="preserve">Experto para el Grupo de Trabajo Intergubernamental (GTI), del Mecanismo Multilateral (MEM), participando en  reuniones virtuales mediante una plataforma preparada por la Comisión Interamericana para el Control </w:t>
      </w:r>
      <w:r w:rsidRPr="004D452C">
        <w:rPr>
          <w:rFonts w:ascii="Times New Roman" w:hAnsi="Times New Roman"/>
          <w:bCs/>
          <w:color w:val="000000"/>
          <w:sz w:val="24"/>
          <w:szCs w:val="24"/>
        </w:rPr>
        <w:t xml:space="preserve">del Abuso de Drogas (CICAD),   </w:t>
      </w:r>
      <w:r w:rsidRPr="004D452C">
        <w:rPr>
          <w:rFonts w:ascii="Times New Roman" w:hAnsi="Times New Roman"/>
          <w:sz w:val="24"/>
          <w:szCs w:val="24"/>
        </w:rPr>
        <w:t xml:space="preserve">para elaborar el instrumento de evaluación que guiará a la Séptima Ronda del MEM, la cual medirá el nivel de cumplimiento de los objetivos y acciones del Plan de Acción, 2016-2020 de la Estrategia Hemisférica sobre Drogas de la CICAD por parte de los 34 Estados Miembros. </w:t>
      </w:r>
    </w:p>
    <w:p w:rsidR="009946E8" w:rsidRPr="00756460" w:rsidRDefault="005413E3" w:rsidP="00756460">
      <w:pPr>
        <w:pStyle w:val="Prrafodelista"/>
        <w:numPr>
          <w:ilvl w:val="0"/>
          <w:numId w:val="29"/>
        </w:numPr>
        <w:autoSpaceDE w:val="0"/>
        <w:autoSpaceDN w:val="0"/>
        <w:adjustRightInd w:val="0"/>
        <w:spacing w:line="480" w:lineRule="auto"/>
        <w:jc w:val="both"/>
        <w:rPr>
          <w:rFonts w:ascii="Times New Roman" w:hAnsi="Times New Roman"/>
          <w:sz w:val="24"/>
          <w:szCs w:val="24"/>
          <w:lang w:val="es-ES"/>
        </w:rPr>
      </w:pPr>
      <w:r w:rsidRPr="004D452C">
        <w:rPr>
          <w:rFonts w:ascii="Times New Roman" w:hAnsi="Times New Roman"/>
          <w:bCs/>
          <w:color w:val="000000"/>
          <w:sz w:val="24"/>
          <w:szCs w:val="24"/>
        </w:rPr>
        <w:t xml:space="preserve">Coordinación con el Mecanismo de Evaluación Multilateral (MEM), de la Comisión Interamericana para el Control del Abuso de Drogas (CICAD), para la recolección de estadistas en las aéreas de Fortalecimiento Institucional, Reducción de la Demanda, Reducción de la Oferta, Medidas de Control y Cooperación Judicial. La Evaluación es </w:t>
      </w:r>
      <w:r w:rsidRPr="009946E8">
        <w:rPr>
          <w:rFonts w:ascii="Times New Roman" w:hAnsi="Times New Roman"/>
          <w:bCs/>
          <w:color w:val="000000"/>
          <w:sz w:val="24"/>
          <w:szCs w:val="24"/>
        </w:rPr>
        <w:t xml:space="preserve">aplicada a los </w:t>
      </w:r>
      <w:r w:rsidRPr="009946E8">
        <w:rPr>
          <w:rFonts w:ascii="Times New Roman" w:hAnsi="Times New Roman"/>
          <w:color w:val="333333"/>
          <w:sz w:val="24"/>
          <w:szCs w:val="24"/>
          <w:shd w:val="clear" w:color="auto" w:fill="FFFFFF"/>
        </w:rPr>
        <w:t>34 países miembros de la OEA, la misma inicia en febrero del 2018</w:t>
      </w:r>
      <w:r w:rsidR="009946E8" w:rsidRPr="009946E8">
        <w:rPr>
          <w:rFonts w:ascii="Times New Roman" w:hAnsi="Times New Roman"/>
          <w:color w:val="333333"/>
          <w:sz w:val="24"/>
          <w:szCs w:val="24"/>
          <w:shd w:val="clear" w:color="auto" w:fill="FFFFFF"/>
        </w:rPr>
        <w:t>.</w:t>
      </w:r>
    </w:p>
    <w:p w:rsidR="007A24C6" w:rsidRPr="00756460" w:rsidRDefault="005413E3" w:rsidP="00756460">
      <w:pPr>
        <w:pStyle w:val="Prrafodelista"/>
        <w:numPr>
          <w:ilvl w:val="0"/>
          <w:numId w:val="29"/>
        </w:numPr>
        <w:autoSpaceDE w:val="0"/>
        <w:autoSpaceDN w:val="0"/>
        <w:adjustRightInd w:val="0"/>
        <w:spacing w:line="480" w:lineRule="auto"/>
        <w:jc w:val="both"/>
        <w:rPr>
          <w:rFonts w:ascii="Times New Roman" w:hAnsi="Times New Roman"/>
          <w:sz w:val="24"/>
          <w:szCs w:val="24"/>
          <w:lang w:val="es-ES"/>
        </w:rPr>
      </w:pPr>
      <w:r w:rsidRPr="009946E8">
        <w:rPr>
          <w:rFonts w:ascii="Times New Roman" w:hAnsi="Times New Roman"/>
          <w:sz w:val="24"/>
          <w:szCs w:val="24"/>
          <w:lang w:val="es-ES"/>
        </w:rPr>
        <w:t>Coordinación con la Comisión Interamericana para el Control del Abuso de Drogas (CICAD) para el programa Salud y Vida en las Américas (SAVIA), dentro del proyecto titulado Implementación de Metodologías y Estrategias Locales Sobre Drogas en Países de Centro Améri</w:t>
      </w:r>
      <w:r w:rsidR="009946E8">
        <w:rPr>
          <w:rFonts w:ascii="Times New Roman" w:hAnsi="Times New Roman"/>
          <w:sz w:val="24"/>
          <w:szCs w:val="24"/>
          <w:lang w:val="es-ES"/>
        </w:rPr>
        <w:t>ca y el Caribe, SAVIA, Fase IV</w:t>
      </w:r>
      <w:r w:rsidR="00756460">
        <w:rPr>
          <w:rFonts w:ascii="Times New Roman" w:hAnsi="Times New Roman"/>
          <w:sz w:val="24"/>
          <w:szCs w:val="24"/>
          <w:lang w:val="es-ES"/>
        </w:rPr>
        <w:t>.</w:t>
      </w:r>
    </w:p>
    <w:p w:rsidR="005413E3" w:rsidRPr="009946E8" w:rsidRDefault="005413E3" w:rsidP="008224B8">
      <w:pPr>
        <w:pStyle w:val="Prrafodelista"/>
        <w:numPr>
          <w:ilvl w:val="0"/>
          <w:numId w:val="29"/>
        </w:numPr>
        <w:autoSpaceDE w:val="0"/>
        <w:autoSpaceDN w:val="0"/>
        <w:adjustRightInd w:val="0"/>
        <w:spacing w:line="480" w:lineRule="auto"/>
        <w:jc w:val="both"/>
        <w:rPr>
          <w:rFonts w:ascii="Times New Roman" w:hAnsi="Times New Roman"/>
          <w:sz w:val="24"/>
          <w:szCs w:val="24"/>
          <w:lang w:val="es-ES"/>
        </w:rPr>
      </w:pPr>
      <w:r w:rsidRPr="009946E8">
        <w:rPr>
          <w:rFonts w:ascii="Times New Roman" w:hAnsi="Times New Roman"/>
          <w:sz w:val="24"/>
          <w:szCs w:val="24"/>
          <w:lang w:val="es-ES"/>
        </w:rPr>
        <w:t>Del 30 de Octubre al 3 de Noviembre del presente año, recibimos en el Consejo Nacional de Drogas al Director del Proyecto SAVIA/CICAD, y la Consultora CICAD/COPOLAD</w:t>
      </w:r>
      <w:r w:rsidR="003F4040" w:rsidRPr="009946E8">
        <w:rPr>
          <w:rFonts w:ascii="Times New Roman" w:hAnsi="Times New Roman"/>
          <w:sz w:val="24"/>
          <w:szCs w:val="24"/>
          <w:lang w:val="es-ES"/>
        </w:rPr>
        <w:t>.  El objetivo de la visita es la de c</w:t>
      </w:r>
      <w:r w:rsidRPr="009946E8">
        <w:rPr>
          <w:rFonts w:ascii="Times New Roman" w:hAnsi="Times New Roman"/>
          <w:sz w:val="24"/>
          <w:szCs w:val="24"/>
          <w:lang w:val="es-ES"/>
        </w:rPr>
        <w:t>ontribuir al desarrollo de capacidades de gestión de los Gobiernos Locales/Municipales de la República Dominicana, en coordinación con</w:t>
      </w:r>
      <w:r w:rsidR="00DE0823" w:rsidRPr="009946E8">
        <w:rPr>
          <w:rFonts w:ascii="Times New Roman" w:hAnsi="Times New Roman"/>
          <w:sz w:val="24"/>
          <w:szCs w:val="24"/>
          <w:lang w:val="es-ES"/>
        </w:rPr>
        <w:t xml:space="preserve"> el Consejo Nacional de Drogas.</w:t>
      </w:r>
    </w:p>
    <w:p w:rsidR="00DE0823" w:rsidRDefault="00DE0823" w:rsidP="00DE0823">
      <w:pPr>
        <w:pStyle w:val="Prrafodelista"/>
        <w:autoSpaceDE w:val="0"/>
        <w:autoSpaceDN w:val="0"/>
        <w:adjustRightInd w:val="0"/>
        <w:spacing w:line="480" w:lineRule="auto"/>
        <w:ind w:left="360" w:firstLine="0"/>
        <w:jc w:val="both"/>
        <w:rPr>
          <w:rFonts w:ascii="Times New Roman" w:hAnsi="Times New Roman"/>
          <w:sz w:val="24"/>
          <w:szCs w:val="24"/>
          <w:lang w:val="es-ES"/>
        </w:rPr>
      </w:pPr>
    </w:p>
    <w:p w:rsidR="00756460" w:rsidRPr="00DE0823" w:rsidRDefault="00756460" w:rsidP="00DE0823">
      <w:pPr>
        <w:pStyle w:val="Prrafodelista"/>
        <w:autoSpaceDE w:val="0"/>
        <w:autoSpaceDN w:val="0"/>
        <w:adjustRightInd w:val="0"/>
        <w:spacing w:line="480" w:lineRule="auto"/>
        <w:ind w:left="360" w:firstLine="0"/>
        <w:jc w:val="both"/>
        <w:rPr>
          <w:rFonts w:ascii="Times New Roman" w:hAnsi="Times New Roman"/>
          <w:sz w:val="24"/>
          <w:szCs w:val="24"/>
          <w:lang w:val="es-ES"/>
        </w:rPr>
      </w:pPr>
    </w:p>
    <w:p w:rsidR="005413E3" w:rsidRDefault="005413E3" w:rsidP="00DE0823">
      <w:pPr>
        <w:autoSpaceDE w:val="0"/>
        <w:autoSpaceDN w:val="0"/>
        <w:adjustRightInd w:val="0"/>
        <w:spacing w:line="480" w:lineRule="auto"/>
        <w:ind w:firstLine="360"/>
        <w:jc w:val="both"/>
        <w:rPr>
          <w:rFonts w:ascii="Times New Roman" w:hAnsi="Times New Roman" w:cs="Times New Roman"/>
          <w:sz w:val="24"/>
          <w:szCs w:val="24"/>
        </w:rPr>
      </w:pPr>
      <w:r w:rsidRPr="004D452C">
        <w:rPr>
          <w:rFonts w:ascii="Times New Roman" w:hAnsi="Times New Roman" w:cs="Times New Roman"/>
          <w:sz w:val="24"/>
          <w:szCs w:val="24"/>
        </w:rPr>
        <w:lastRenderedPageBreak/>
        <w:t>El Consejo Nacional de Drogas desde los diferentes Departamentos Preventivos trabaja con programas, planes y estrategias en prevención de drogas en los diferentes contextos nacionales desarrollando acciones bajo los Lineamien</w:t>
      </w:r>
      <w:r w:rsidR="00DE0823">
        <w:rPr>
          <w:rFonts w:ascii="Times New Roman" w:hAnsi="Times New Roman" w:cs="Times New Roman"/>
          <w:sz w:val="24"/>
          <w:szCs w:val="24"/>
        </w:rPr>
        <w:t xml:space="preserve">tos Internacionales y </w:t>
      </w:r>
      <w:r w:rsidRPr="004D452C">
        <w:rPr>
          <w:rFonts w:ascii="Times New Roman" w:hAnsi="Times New Roman" w:cs="Times New Roman"/>
          <w:sz w:val="24"/>
          <w:szCs w:val="24"/>
        </w:rPr>
        <w:t>de la Prevención. En estos momentos se monitorean, se evalúan y se le da seguimiento a las acciones, para lo cual se realizan o se aplican un pre y post-test.</w:t>
      </w:r>
    </w:p>
    <w:p w:rsidR="00DE0823" w:rsidRPr="004D452C" w:rsidRDefault="00DE0823" w:rsidP="00DE0823">
      <w:pPr>
        <w:autoSpaceDE w:val="0"/>
        <w:autoSpaceDN w:val="0"/>
        <w:adjustRightInd w:val="0"/>
        <w:spacing w:line="480" w:lineRule="auto"/>
        <w:ind w:firstLine="360"/>
        <w:jc w:val="both"/>
        <w:rPr>
          <w:rFonts w:ascii="Times New Roman" w:hAnsi="Times New Roman" w:cs="Times New Roman"/>
          <w:sz w:val="24"/>
          <w:szCs w:val="24"/>
        </w:rPr>
      </w:pPr>
    </w:p>
    <w:p w:rsidR="005413E3" w:rsidRPr="004D452C" w:rsidRDefault="005413E3" w:rsidP="00085E9E">
      <w:pPr>
        <w:autoSpaceDE w:val="0"/>
        <w:autoSpaceDN w:val="0"/>
        <w:adjustRightInd w:val="0"/>
        <w:spacing w:line="480" w:lineRule="auto"/>
        <w:ind w:firstLine="708"/>
        <w:jc w:val="both"/>
        <w:rPr>
          <w:rFonts w:ascii="Times New Roman" w:hAnsi="Times New Roman" w:cs="Times New Roman"/>
          <w:sz w:val="24"/>
          <w:szCs w:val="24"/>
        </w:rPr>
      </w:pPr>
      <w:r w:rsidRPr="004D452C">
        <w:rPr>
          <w:rFonts w:ascii="Times New Roman" w:hAnsi="Times New Roman" w:cs="Times New Roman"/>
          <w:sz w:val="24"/>
          <w:szCs w:val="24"/>
        </w:rPr>
        <w:t>Se requiere fortalecer los mecanismos de coordinación entre el nivel nacional y el nivel municipal para la implementación, mayor alcance y eficacia de los programas e iniciativas que se desarrollan</w:t>
      </w:r>
      <w:r w:rsidR="00C403A0">
        <w:rPr>
          <w:rFonts w:ascii="Times New Roman" w:hAnsi="Times New Roman" w:cs="Times New Roman"/>
          <w:sz w:val="24"/>
          <w:szCs w:val="24"/>
        </w:rPr>
        <w:t>.</w:t>
      </w:r>
    </w:p>
    <w:p w:rsidR="009946E8" w:rsidRDefault="009946E8" w:rsidP="00F0388C">
      <w:pPr>
        <w:pStyle w:val="Sinespaciado"/>
        <w:spacing w:line="480" w:lineRule="auto"/>
        <w:jc w:val="both"/>
        <w:rPr>
          <w:rFonts w:ascii="Times New Roman" w:hAnsi="Times New Roman" w:cs="Times New Roman"/>
          <w:bCs/>
          <w:color w:val="000000"/>
          <w:sz w:val="24"/>
          <w:szCs w:val="24"/>
          <w:lang w:val="es-ES"/>
        </w:rPr>
      </w:pPr>
    </w:p>
    <w:p w:rsidR="006A46AA" w:rsidRPr="006A46AA" w:rsidRDefault="0094736A" w:rsidP="006A46AA">
      <w:pPr>
        <w:spacing w:line="480" w:lineRule="auto"/>
        <w:jc w:val="both"/>
        <w:rPr>
          <w:rFonts w:ascii="Times New Roman" w:hAnsi="Times New Roman"/>
          <w:color w:val="548DD4" w:themeColor="text2" w:themeTint="99"/>
          <w:sz w:val="32"/>
          <w:szCs w:val="32"/>
        </w:rPr>
      </w:pPr>
      <w:r w:rsidRPr="00955AED">
        <w:rPr>
          <w:rFonts w:ascii="Times New Roman" w:hAnsi="Times New Roman"/>
          <w:b/>
          <w:color w:val="548DD4" w:themeColor="text2" w:themeTint="99"/>
          <w:sz w:val="32"/>
          <w:szCs w:val="32"/>
        </w:rPr>
        <w:t>D</w:t>
      </w:r>
      <w:r w:rsidR="00242271">
        <w:rPr>
          <w:rFonts w:ascii="Times New Roman" w:hAnsi="Times New Roman"/>
          <w:b/>
          <w:color w:val="548DD4" w:themeColor="text2" w:themeTint="99"/>
          <w:sz w:val="32"/>
          <w:szCs w:val="32"/>
        </w:rPr>
        <w:t>IRECCION DE POLITICAS DE ATENCION, REHABILITACION E INTEGRACION SOCIAL</w:t>
      </w:r>
    </w:p>
    <w:p w:rsidR="00E413CD" w:rsidRDefault="00E413CD" w:rsidP="00E413CD">
      <w:pPr>
        <w:pStyle w:val="Prrafodelista"/>
        <w:jc w:val="both"/>
        <w:rPr>
          <w:rFonts w:ascii="Cambria" w:hAnsi="Cambria"/>
          <w:sz w:val="24"/>
          <w:szCs w:val="24"/>
        </w:rPr>
      </w:pPr>
    </w:p>
    <w:p w:rsidR="007322AF" w:rsidRPr="007322AF" w:rsidRDefault="00C16067" w:rsidP="007322A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lang w:val="es-DO"/>
        </w:rPr>
        <w:t>E</w:t>
      </w:r>
      <w:r w:rsidR="007322AF" w:rsidRPr="007322AF">
        <w:rPr>
          <w:rFonts w:ascii="Times New Roman" w:hAnsi="Times New Roman" w:cs="Times New Roman"/>
          <w:sz w:val="24"/>
          <w:szCs w:val="24"/>
        </w:rPr>
        <w:t>s la encargada de coordinar y supervisar el proceso de implementación de las políticas de Estado para el tratamiento y rehabilitación de los problemas relacion</w:t>
      </w:r>
      <w:r w:rsidR="00756460">
        <w:rPr>
          <w:rFonts w:ascii="Times New Roman" w:hAnsi="Times New Roman" w:cs="Times New Roman"/>
          <w:sz w:val="24"/>
          <w:szCs w:val="24"/>
        </w:rPr>
        <w:t>ados al consumo de sustancias.  Esta dirección tiene dos departamentos a su cargo los cuales son:</w:t>
      </w:r>
    </w:p>
    <w:p w:rsidR="007322AF" w:rsidRPr="007322AF" w:rsidRDefault="007322AF" w:rsidP="007322AF">
      <w:pPr>
        <w:pStyle w:val="Prrafodelista"/>
        <w:spacing w:line="480" w:lineRule="auto"/>
        <w:ind w:firstLine="0"/>
        <w:jc w:val="both"/>
        <w:rPr>
          <w:rFonts w:ascii="Times New Roman" w:hAnsi="Times New Roman"/>
          <w:sz w:val="24"/>
          <w:szCs w:val="24"/>
        </w:rPr>
      </w:pPr>
    </w:p>
    <w:p w:rsidR="007322AF" w:rsidRPr="007322AF" w:rsidRDefault="007322AF" w:rsidP="007322AF">
      <w:pPr>
        <w:spacing w:line="480" w:lineRule="auto"/>
        <w:jc w:val="both"/>
        <w:rPr>
          <w:rFonts w:ascii="Times New Roman" w:hAnsi="Times New Roman" w:cs="Times New Roman"/>
          <w:sz w:val="24"/>
          <w:szCs w:val="24"/>
        </w:rPr>
      </w:pPr>
      <w:r w:rsidRPr="007322AF">
        <w:rPr>
          <w:rFonts w:ascii="Times New Roman" w:hAnsi="Times New Roman" w:cs="Times New Roman"/>
          <w:b/>
          <w:sz w:val="24"/>
          <w:szCs w:val="24"/>
        </w:rPr>
        <w:t>1. Departamento de Servicios de Atención a Usuarios y Dependientes de Drogas</w:t>
      </w:r>
      <w:r>
        <w:rPr>
          <w:rFonts w:ascii="Times New Roman" w:hAnsi="Times New Roman" w:cs="Times New Roman"/>
          <w:sz w:val="24"/>
          <w:szCs w:val="24"/>
        </w:rPr>
        <w:t xml:space="preserve">.  </w:t>
      </w:r>
      <w:r w:rsidRPr="007322AF">
        <w:rPr>
          <w:rFonts w:ascii="Times New Roman" w:hAnsi="Times New Roman" w:cs="Times New Roman"/>
          <w:sz w:val="24"/>
          <w:szCs w:val="24"/>
        </w:rPr>
        <w:t>Coordina y supervisa las actividades y ejecución de los programas dirigidos a desarrollar un Sistema de atención a usuarios y dependientes de drogas con criterios de calidad, eficiencia y respetuoso de los derechos fundamentales.</w:t>
      </w:r>
    </w:p>
    <w:p w:rsidR="007322AF" w:rsidRPr="007322AF" w:rsidRDefault="007322AF" w:rsidP="007322AF">
      <w:pPr>
        <w:spacing w:line="480" w:lineRule="auto"/>
        <w:jc w:val="both"/>
        <w:rPr>
          <w:rFonts w:ascii="Times New Roman" w:hAnsi="Times New Roman" w:cs="Times New Roman"/>
          <w:sz w:val="24"/>
          <w:szCs w:val="24"/>
        </w:rPr>
      </w:pPr>
      <w:r w:rsidRPr="007322AF">
        <w:rPr>
          <w:rFonts w:ascii="Times New Roman" w:hAnsi="Times New Roman" w:cs="Times New Roman"/>
          <w:b/>
          <w:sz w:val="24"/>
          <w:szCs w:val="24"/>
        </w:rPr>
        <w:lastRenderedPageBreak/>
        <w:t>2. Departamento de Rehabilitación   e Integración Social</w:t>
      </w:r>
      <w:r>
        <w:rPr>
          <w:rFonts w:ascii="Times New Roman" w:hAnsi="Times New Roman" w:cs="Times New Roman"/>
          <w:sz w:val="24"/>
          <w:szCs w:val="24"/>
        </w:rPr>
        <w:t>.  P</w:t>
      </w:r>
      <w:r w:rsidRPr="007322AF">
        <w:rPr>
          <w:rFonts w:ascii="Times New Roman" w:hAnsi="Times New Roman" w:cs="Times New Roman"/>
          <w:sz w:val="24"/>
          <w:szCs w:val="24"/>
        </w:rPr>
        <w:t>osibilita las acciones de las políticas en el ámbito de Rehabilitación e Integración social con énfasis en poblaciones vulnerables.</w:t>
      </w:r>
    </w:p>
    <w:p w:rsidR="00756460" w:rsidRDefault="00756460" w:rsidP="00756460">
      <w:pPr>
        <w:spacing w:line="480" w:lineRule="auto"/>
        <w:jc w:val="both"/>
        <w:rPr>
          <w:rFonts w:ascii="Times New Roman" w:hAnsi="Times New Roman" w:cs="Times New Roman"/>
          <w:b/>
          <w:sz w:val="24"/>
          <w:szCs w:val="24"/>
        </w:rPr>
      </w:pPr>
    </w:p>
    <w:p w:rsidR="007322AF" w:rsidRPr="00756460" w:rsidRDefault="00756460" w:rsidP="00756460">
      <w:pPr>
        <w:spacing w:line="480" w:lineRule="auto"/>
        <w:ind w:firstLine="420"/>
        <w:jc w:val="both"/>
        <w:rPr>
          <w:rFonts w:ascii="Times New Roman" w:hAnsi="Times New Roman"/>
          <w:sz w:val="24"/>
          <w:szCs w:val="24"/>
        </w:rPr>
      </w:pPr>
      <w:r>
        <w:rPr>
          <w:rFonts w:ascii="Times New Roman" w:hAnsi="Times New Roman" w:cs="Times New Roman"/>
          <w:sz w:val="24"/>
          <w:szCs w:val="24"/>
        </w:rPr>
        <w:t xml:space="preserve">Las </w:t>
      </w:r>
      <w:r w:rsidR="00C16067">
        <w:rPr>
          <w:rFonts w:ascii="Times New Roman" w:hAnsi="Times New Roman" w:cs="Times New Roman"/>
          <w:sz w:val="24"/>
          <w:szCs w:val="24"/>
        </w:rPr>
        <w:t>Líneas de trabajo</w:t>
      </w:r>
      <w:r>
        <w:rPr>
          <w:rFonts w:ascii="Times New Roman" w:hAnsi="Times New Roman" w:cs="Times New Roman"/>
          <w:sz w:val="24"/>
          <w:szCs w:val="24"/>
        </w:rPr>
        <w:t xml:space="preserve"> son: </w:t>
      </w:r>
      <w:r w:rsidR="00C16067" w:rsidRPr="00756460">
        <w:rPr>
          <w:rFonts w:ascii="Times New Roman" w:hAnsi="Times New Roman"/>
          <w:sz w:val="24"/>
          <w:szCs w:val="24"/>
        </w:rPr>
        <w:t>Fortalecimiento I</w:t>
      </w:r>
      <w:r w:rsidR="007322AF" w:rsidRPr="00756460">
        <w:rPr>
          <w:rFonts w:ascii="Times New Roman" w:hAnsi="Times New Roman"/>
          <w:sz w:val="24"/>
          <w:szCs w:val="24"/>
        </w:rPr>
        <w:t>nstitucional</w:t>
      </w:r>
      <w:r w:rsidRPr="00756460">
        <w:rPr>
          <w:rFonts w:ascii="Times New Roman" w:hAnsi="Times New Roman" w:cs="Times New Roman"/>
          <w:sz w:val="24"/>
          <w:szCs w:val="24"/>
        </w:rPr>
        <w:t xml:space="preserve">, </w:t>
      </w:r>
      <w:r w:rsidR="007322AF" w:rsidRPr="00756460">
        <w:rPr>
          <w:rFonts w:ascii="Times New Roman" w:hAnsi="Times New Roman"/>
          <w:sz w:val="24"/>
          <w:szCs w:val="24"/>
        </w:rPr>
        <w:t>Tratamiento y Rehabilitación</w:t>
      </w:r>
      <w:r w:rsidRPr="00756460">
        <w:rPr>
          <w:rFonts w:ascii="Times New Roman" w:hAnsi="Times New Roman" w:cs="Times New Roman"/>
          <w:sz w:val="24"/>
          <w:szCs w:val="24"/>
        </w:rPr>
        <w:t xml:space="preserve"> y </w:t>
      </w:r>
      <w:r w:rsidR="00C16067" w:rsidRPr="00756460">
        <w:rPr>
          <w:rFonts w:ascii="Times New Roman" w:hAnsi="Times New Roman"/>
          <w:sz w:val="24"/>
          <w:szCs w:val="24"/>
        </w:rPr>
        <w:t>Capacitación C</w:t>
      </w:r>
      <w:r w:rsidR="007322AF" w:rsidRPr="00756460">
        <w:rPr>
          <w:rFonts w:ascii="Times New Roman" w:hAnsi="Times New Roman"/>
          <w:sz w:val="24"/>
          <w:szCs w:val="24"/>
        </w:rPr>
        <w:t>ontinua</w:t>
      </w:r>
      <w:r w:rsidRPr="00756460">
        <w:rPr>
          <w:rFonts w:ascii="Times New Roman" w:hAnsi="Times New Roman"/>
          <w:sz w:val="24"/>
          <w:szCs w:val="24"/>
        </w:rPr>
        <w:t>.</w:t>
      </w:r>
    </w:p>
    <w:p w:rsidR="00756460" w:rsidRPr="00756460" w:rsidRDefault="00756460" w:rsidP="00756460">
      <w:pPr>
        <w:spacing w:line="480" w:lineRule="auto"/>
        <w:jc w:val="both"/>
        <w:rPr>
          <w:rFonts w:ascii="Times New Roman" w:hAnsi="Times New Roman" w:cs="Times New Roman"/>
          <w:sz w:val="24"/>
          <w:szCs w:val="24"/>
        </w:rPr>
      </w:pPr>
    </w:p>
    <w:p w:rsidR="007322AF" w:rsidRPr="00756460" w:rsidRDefault="007322AF" w:rsidP="00756460">
      <w:pPr>
        <w:pStyle w:val="Prrafodelista"/>
        <w:numPr>
          <w:ilvl w:val="0"/>
          <w:numId w:val="16"/>
        </w:numPr>
        <w:tabs>
          <w:tab w:val="left" w:pos="1440"/>
          <w:tab w:val="left" w:pos="1830"/>
        </w:tabs>
        <w:spacing w:line="480" w:lineRule="auto"/>
        <w:jc w:val="both"/>
        <w:rPr>
          <w:rFonts w:ascii="Times New Roman" w:hAnsi="Times New Roman"/>
          <w:b/>
          <w:sz w:val="24"/>
          <w:szCs w:val="24"/>
        </w:rPr>
      </w:pPr>
      <w:r w:rsidRPr="007322AF">
        <w:rPr>
          <w:rFonts w:ascii="Times New Roman" w:hAnsi="Times New Roman"/>
          <w:b/>
          <w:sz w:val="24"/>
          <w:szCs w:val="24"/>
        </w:rPr>
        <w:t xml:space="preserve">Programa de Fortalecimiento Institucional.  </w:t>
      </w:r>
      <w:r w:rsidRPr="007322AF">
        <w:rPr>
          <w:rFonts w:ascii="Times New Roman" w:hAnsi="Times New Roman"/>
          <w:sz w:val="24"/>
          <w:szCs w:val="24"/>
        </w:rPr>
        <w:t xml:space="preserve">Mejoramiento de la gestión y coordinación de acciones entre los diferentes actores para mayor eficiencia. Asesoría para el fortalecimiento institucional y la asistencia técnica para el monitoreo de los centros de tratamiento para la atención a usuarios y dependientes de drogas.  Incluye el desarrollo del componente investigación, monitoreo y evaluación, registro y demanda de tratamiento. </w:t>
      </w:r>
      <w:r w:rsidR="00756460">
        <w:rPr>
          <w:rFonts w:ascii="Times New Roman" w:hAnsi="Times New Roman"/>
          <w:sz w:val="24"/>
          <w:szCs w:val="24"/>
        </w:rPr>
        <w:t xml:space="preserve"> </w:t>
      </w:r>
      <w:r w:rsidRPr="00756460">
        <w:rPr>
          <w:rFonts w:ascii="Times New Roman" w:hAnsi="Times New Roman"/>
          <w:sz w:val="24"/>
          <w:szCs w:val="24"/>
        </w:rPr>
        <w:t xml:space="preserve">Dentro de este programa se derivan los siguientes proyectos: </w:t>
      </w:r>
    </w:p>
    <w:p w:rsidR="00756460" w:rsidRPr="00756460" w:rsidRDefault="00756460" w:rsidP="00756460">
      <w:pPr>
        <w:pStyle w:val="Prrafodelista"/>
        <w:tabs>
          <w:tab w:val="left" w:pos="1440"/>
          <w:tab w:val="left" w:pos="1830"/>
        </w:tabs>
        <w:spacing w:line="480" w:lineRule="auto"/>
        <w:ind w:left="780" w:firstLine="0"/>
        <w:jc w:val="both"/>
        <w:rPr>
          <w:rFonts w:ascii="Times New Roman" w:hAnsi="Times New Roman"/>
          <w:b/>
          <w:sz w:val="24"/>
          <w:szCs w:val="24"/>
        </w:rPr>
      </w:pPr>
    </w:p>
    <w:p w:rsidR="007322AF" w:rsidRPr="00756460" w:rsidRDefault="007322AF" w:rsidP="008224B8">
      <w:pPr>
        <w:pStyle w:val="Prrafodelista"/>
        <w:numPr>
          <w:ilvl w:val="0"/>
          <w:numId w:val="43"/>
        </w:numPr>
        <w:spacing w:line="480" w:lineRule="auto"/>
        <w:jc w:val="both"/>
        <w:rPr>
          <w:rFonts w:ascii="Times New Roman" w:hAnsi="Times New Roman"/>
          <w:b/>
          <w:sz w:val="24"/>
          <w:szCs w:val="24"/>
        </w:rPr>
      </w:pPr>
      <w:r w:rsidRPr="007322AF">
        <w:rPr>
          <w:rFonts w:ascii="Times New Roman" w:hAnsi="Times New Roman"/>
          <w:b/>
          <w:sz w:val="24"/>
          <w:szCs w:val="24"/>
        </w:rPr>
        <w:t xml:space="preserve">Proyecto de Modelo de Tratamiento asistido por medicamentos y VIH, basado en evidencia científica, para usuarios de drogas opioides en la República Dominicana.  </w:t>
      </w:r>
      <w:r w:rsidRPr="007322AF">
        <w:rPr>
          <w:rFonts w:ascii="Times New Roman" w:hAnsi="Times New Roman"/>
          <w:sz w:val="24"/>
          <w:szCs w:val="24"/>
        </w:rPr>
        <w:t xml:space="preserve">Es una iniciativa consensuada por varias instituciones gubernamentales y no gubernamentales del país, para dar respuesta de atención integral para personas usuarias de drogas, incorporando el vínculo entre VIH y el uso de drogas desde un enfoque basado en evidencias científicas, que busca como fin último reducir la cantidad de personas que adquieren el virus de forma intravenosa.  Es impulsada por la Oficina de las Naciones Unidas contra la Droga y el Delito (UNODC) y la Cooperación Española, en colaboración con ONUSIDA y </w:t>
      </w:r>
      <w:r w:rsidRPr="007322AF">
        <w:rPr>
          <w:rFonts w:ascii="Times New Roman" w:hAnsi="Times New Roman"/>
          <w:sz w:val="24"/>
          <w:szCs w:val="24"/>
        </w:rPr>
        <w:lastRenderedPageBreak/>
        <w:t>las contrapartes nacionales,  involucradas en la salud como son: el Ministerio de Salud Pública y Asistencia Social (MSP) y el apoyo del Consejo Nacional para el VIH y el Sida (CONAVIHSIDA), el Consejo Nacional de Drogas (CND), Programa Conjunto de las Naciones Unidas sobre el VIH/SIDA (ONUSIDA), COIN, la Mesa de Usuarios de Drogas y VIH  y otras agencias vinculadas y comprometidas con la sostenibilidad del mismo, viniendo a llenar un vacío existente en el servicio a las personas con trastorno por uso de drogas.</w:t>
      </w:r>
    </w:p>
    <w:p w:rsidR="00756460" w:rsidRPr="00DE0823" w:rsidRDefault="00756460" w:rsidP="00756460">
      <w:pPr>
        <w:pStyle w:val="Prrafodelista"/>
        <w:spacing w:line="480" w:lineRule="auto"/>
        <w:ind w:firstLine="0"/>
        <w:jc w:val="both"/>
        <w:rPr>
          <w:rFonts w:ascii="Times New Roman" w:hAnsi="Times New Roman"/>
          <w:b/>
          <w:sz w:val="24"/>
          <w:szCs w:val="24"/>
        </w:rPr>
      </w:pPr>
    </w:p>
    <w:p w:rsidR="007322AF" w:rsidRPr="00757A7B" w:rsidRDefault="007322AF" w:rsidP="008224B8">
      <w:pPr>
        <w:pStyle w:val="Sinespaciado"/>
        <w:numPr>
          <w:ilvl w:val="0"/>
          <w:numId w:val="43"/>
        </w:numPr>
        <w:tabs>
          <w:tab w:val="left" w:pos="1440"/>
        </w:tabs>
        <w:spacing w:line="480" w:lineRule="auto"/>
        <w:jc w:val="both"/>
        <w:rPr>
          <w:rFonts w:ascii="Times New Roman" w:hAnsi="Times New Roman" w:cs="Times New Roman"/>
          <w:b/>
          <w:sz w:val="24"/>
          <w:szCs w:val="24"/>
        </w:rPr>
      </w:pPr>
      <w:r w:rsidRPr="007322AF">
        <w:rPr>
          <w:rFonts w:ascii="Times New Roman" w:hAnsi="Times New Roman" w:cs="Times New Roman"/>
          <w:b/>
          <w:sz w:val="24"/>
          <w:szCs w:val="24"/>
        </w:rPr>
        <w:t>Proyecto</w:t>
      </w:r>
      <w:r>
        <w:rPr>
          <w:rFonts w:ascii="Times New Roman" w:hAnsi="Times New Roman" w:cs="Times New Roman"/>
          <w:b/>
          <w:sz w:val="24"/>
          <w:szCs w:val="24"/>
        </w:rPr>
        <w:t xml:space="preserve"> de </w:t>
      </w:r>
      <w:r w:rsidRPr="007322AF">
        <w:rPr>
          <w:rFonts w:ascii="Times New Roman" w:hAnsi="Times New Roman" w:cs="Times New Roman"/>
          <w:b/>
          <w:sz w:val="24"/>
          <w:szCs w:val="24"/>
        </w:rPr>
        <w:t>Revisión del Marco Legal de Drogas y Propuesta de Intervención Integral en VIH</w:t>
      </w:r>
      <w:r>
        <w:rPr>
          <w:rFonts w:ascii="Times New Roman" w:hAnsi="Times New Roman" w:cs="Times New Roman"/>
          <w:b/>
          <w:sz w:val="24"/>
          <w:szCs w:val="24"/>
        </w:rPr>
        <w:t xml:space="preserve">.  </w:t>
      </w:r>
      <w:r w:rsidRPr="007322AF">
        <w:rPr>
          <w:rFonts w:ascii="Times New Roman" w:hAnsi="Times New Roman" w:cs="Times New Roman"/>
          <w:sz w:val="24"/>
          <w:szCs w:val="24"/>
        </w:rPr>
        <w:t xml:space="preserve">Con la finalidad de que las personas usuarias de drogas de la República Dominicana se beneficien de programas y servicios para reducir el riesgo de infectarse de VIH producto del consumo se adecuan el marco legal y se desarrollan propuestas para impulsar estos cambios.  </w:t>
      </w:r>
      <w:r w:rsidRPr="00757A7B">
        <w:rPr>
          <w:rFonts w:ascii="Times New Roman" w:hAnsi="Times New Roman" w:cs="Times New Roman"/>
          <w:sz w:val="24"/>
          <w:szCs w:val="24"/>
        </w:rPr>
        <w:t xml:space="preserve">El proyecto cuenta con dos productos para el logro de resultado: </w:t>
      </w:r>
    </w:p>
    <w:p w:rsidR="00757A7B" w:rsidRDefault="00757A7B" w:rsidP="00757A7B">
      <w:pPr>
        <w:pStyle w:val="Prrafodelista"/>
        <w:rPr>
          <w:rFonts w:ascii="Times New Roman" w:hAnsi="Times New Roman"/>
          <w:b/>
          <w:sz w:val="24"/>
          <w:szCs w:val="24"/>
        </w:rPr>
      </w:pPr>
    </w:p>
    <w:p w:rsidR="007322AF" w:rsidRPr="00757A7B" w:rsidRDefault="007322AF" w:rsidP="008224B8">
      <w:pPr>
        <w:pStyle w:val="Sinespaciado"/>
        <w:numPr>
          <w:ilvl w:val="1"/>
          <w:numId w:val="37"/>
        </w:numPr>
        <w:spacing w:line="480" w:lineRule="auto"/>
        <w:jc w:val="both"/>
        <w:rPr>
          <w:rFonts w:ascii="Times New Roman" w:hAnsi="Times New Roman" w:cs="Times New Roman"/>
          <w:sz w:val="24"/>
          <w:szCs w:val="24"/>
        </w:rPr>
      </w:pPr>
      <w:r w:rsidRPr="00757A7B">
        <w:rPr>
          <w:rFonts w:ascii="Times New Roman" w:hAnsi="Times New Roman" w:cs="Times New Roman"/>
          <w:sz w:val="24"/>
          <w:szCs w:val="24"/>
        </w:rPr>
        <w:t xml:space="preserve">Revisión del Marco Legal sobre Drogas y Sustancias Controladas; </w:t>
      </w:r>
    </w:p>
    <w:p w:rsidR="007322AF" w:rsidRPr="00757A7B" w:rsidRDefault="007322AF" w:rsidP="008224B8">
      <w:pPr>
        <w:pStyle w:val="Sinespaciado"/>
        <w:numPr>
          <w:ilvl w:val="1"/>
          <w:numId w:val="37"/>
        </w:numPr>
        <w:tabs>
          <w:tab w:val="left" w:pos="1440"/>
        </w:tabs>
        <w:spacing w:line="480" w:lineRule="auto"/>
        <w:jc w:val="both"/>
        <w:rPr>
          <w:rFonts w:ascii="Times New Roman" w:hAnsi="Times New Roman" w:cs="Times New Roman"/>
          <w:sz w:val="24"/>
          <w:szCs w:val="24"/>
        </w:rPr>
      </w:pPr>
      <w:r w:rsidRPr="00757A7B">
        <w:rPr>
          <w:rFonts w:ascii="Times New Roman" w:hAnsi="Times New Roman" w:cs="Times New Roman"/>
          <w:sz w:val="24"/>
          <w:szCs w:val="24"/>
        </w:rPr>
        <w:t xml:space="preserve">Modelo de atención para usuarios de dependientes de drogas con la condición de VIH. </w:t>
      </w:r>
    </w:p>
    <w:p w:rsidR="00757A7B" w:rsidRDefault="00757A7B" w:rsidP="007322AF">
      <w:pPr>
        <w:pStyle w:val="Sinespaciado"/>
        <w:tabs>
          <w:tab w:val="left" w:pos="1440"/>
        </w:tabs>
        <w:spacing w:line="480" w:lineRule="auto"/>
        <w:jc w:val="both"/>
        <w:rPr>
          <w:rFonts w:ascii="Times New Roman" w:hAnsi="Times New Roman" w:cs="Times New Roman"/>
          <w:b/>
          <w:sz w:val="24"/>
          <w:szCs w:val="24"/>
        </w:rPr>
      </w:pPr>
    </w:p>
    <w:p w:rsidR="007A24C6" w:rsidRPr="00756460" w:rsidRDefault="00757A7B" w:rsidP="007322AF">
      <w:pPr>
        <w:pStyle w:val="Sinespaciado"/>
        <w:numPr>
          <w:ilvl w:val="0"/>
          <w:numId w:val="44"/>
        </w:numPr>
        <w:tabs>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Proyecto de </w:t>
      </w:r>
      <w:r w:rsidR="007322AF" w:rsidRPr="007322AF">
        <w:rPr>
          <w:rFonts w:ascii="Times New Roman" w:hAnsi="Times New Roman" w:cs="Times New Roman"/>
          <w:b/>
          <w:sz w:val="24"/>
          <w:szCs w:val="24"/>
        </w:rPr>
        <w:t>Registro Integral de Demanda de Tratamiento (RIDT)</w:t>
      </w:r>
      <w:r>
        <w:rPr>
          <w:rFonts w:ascii="Times New Roman" w:hAnsi="Times New Roman" w:cs="Times New Roman"/>
          <w:b/>
          <w:sz w:val="24"/>
          <w:szCs w:val="24"/>
        </w:rPr>
        <w:t xml:space="preserve">.  </w:t>
      </w:r>
      <w:r w:rsidR="007322AF" w:rsidRPr="007322AF">
        <w:rPr>
          <w:rFonts w:ascii="Times New Roman" w:hAnsi="Times New Roman" w:cs="Times New Roman"/>
          <w:sz w:val="24"/>
          <w:szCs w:val="24"/>
        </w:rPr>
        <w:t xml:space="preserve">El Registro Integral de Demanda de Tratamiento, recopila información de los pacientes que llegan a demandar algún tratamiento a los Centros de Rehabilitación. Está diseñado como un registro continúo y sistemático, lo que implica que la información se llena en varios momentos, al ingresar el paciente y en el momento en que el paciente, por </w:t>
      </w:r>
      <w:r w:rsidR="007322AF" w:rsidRPr="007322AF">
        <w:rPr>
          <w:rFonts w:ascii="Times New Roman" w:hAnsi="Times New Roman" w:cs="Times New Roman"/>
          <w:sz w:val="24"/>
          <w:szCs w:val="24"/>
        </w:rPr>
        <w:lastRenderedPageBreak/>
        <w:t xml:space="preserve">alguna razón sale del centro.   Su objetivo es disponer de información veraz, confiable y recibir de manera continua estadísticas de los centros de tratamiento a nivel nacional. </w:t>
      </w:r>
    </w:p>
    <w:p w:rsidR="00756460" w:rsidRPr="00756460" w:rsidRDefault="00756460" w:rsidP="00756460">
      <w:pPr>
        <w:pStyle w:val="Sinespaciado"/>
        <w:tabs>
          <w:tab w:val="left" w:pos="1440"/>
        </w:tabs>
        <w:spacing w:line="480" w:lineRule="auto"/>
        <w:ind w:left="720"/>
        <w:jc w:val="both"/>
        <w:rPr>
          <w:rFonts w:ascii="Times New Roman" w:hAnsi="Times New Roman" w:cs="Times New Roman"/>
          <w:b/>
          <w:sz w:val="24"/>
          <w:szCs w:val="24"/>
        </w:rPr>
      </w:pPr>
    </w:p>
    <w:p w:rsidR="00757A7B" w:rsidRPr="00DE0823" w:rsidRDefault="007322AF" w:rsidP="008224B8">
      <w:pPr>
        <w:pStyle w:val="Prrafodelista"/>
        <w:numPr>
          <w:ilvl w:val="0"/>
          <w:numId w:val="16"/>
        </w:numPr>
        <w:spacing w:line="480" w:lineRule="auto"/>
        <w:jc w:val="both"/>
        <w:rPr>
          <w:rFonts w:ascii="Times New Roman" w:hAnsi="Times New Roman"/>
          <w:b/>
          <w:sz w:val="24"/>
          <w:szCs w:val="24"/>
        </w:rPr>
      </w:pPr>
      <w:r w:rsidRPr="00757A7B">
        <w:rPr>
          <w:rFonts w:ascii="Times New Roman" w:hAnsi="Times New Roman"/>
          <w:b/>
          <w:sz w:val="24"/>
          <w:szCs w:val="24"/>
        </w:rPr>
        <w:t xml:space="preserve">Programa </w:t>
      </w:r>
      <w:r w:rsidR="00757A7B" w:rsidRPr="00757A7B">
        <w:rPr>
          <w:rFonts w:ascii="Times New Roman" w:hAnsi="Times New Roman"/>
          <w:b/>
          <w:sz w:val="24"/>
          <w:szCs w:val="24"/>
        </w:rPr>
        <w:t xml:space="preserve">de </w:t>
      </w:r>
      <w:r w:rsidRPr="00757A7B">
        <w:rPr>
          <w:rFonts w:ascii="Times New Roman" w:hAnsi="Times New Roman"/>
          <w:b/>
          <w:sz w:val="24"/>
          <w:szCs w:val="24"/>
        </w:rPr>
        <w:t>Tratamiento y Rehabilitación</w:t>
      </w:r>
      <w:r w:rsidR="00757A7B" w:rsidRPr="00757A7B">
        <w:rPr>
          <w:rFonts w:ascii="Times New Roman" w:hAnsi="Times New Roman"/>
          <w:b/>
          <w:sz w:val="24"/>
          <w:szCs w:val="24"/>
        </w:rPr>
        <w:t xml:space="preserve">.  </w:t>
      </w:r>
      <w:r w:rsidRPr="00757A7B">
        <w:rPr>
          <w:rFonts w:ascii="Times New Roman" w:hAnsi="Times New Roman"/>
          <w:sz w:val="24"/>
          <w:szCs w:val="24"/>
        </w:rPr>
        <w:t>Coordina la creación y el fortalecimiento de un modelo de atención en salud equitativo, coordinado y funcional en el área de tratamiento y rehabilitación de usuarios y dependientes de drogas.</w:t>
      </w:r>
      <w:r w:rsidR="00757A7B">
        <w:rPr>
          <w:rFonts w:ascii="Times New Roman" w:hAnsi="Times New Roman"/>
          <w:sz w:val="24"/>
          <w:szCs w:val="24"/>
        </w:rPr>
        <w:t xml:space="preserve">  Dentro de este programa se deriva el proyecto de Tratamiento Bajo </w:t>
      </w:r>
      <w:r w:rsidR="00DE0823">
        <w:rPr>
          <w:rFonts w:ascii="Times New Roman" w:hAnsi="Times New Roman"/>
          <w:sz w:val="24"/>
          <w:szCs w:val="24"/>
        </w:rPr>
        <w:t>Supervisión</w:t>
      </w:r>
      <w:r w:rsidR="00757A7B">
        <w:rPr>
          <w:rFonts w:ascii="Times New Roman" w:hAnsi="Times New Roman"/>
          <w:sz w:val="24"/>
          <w:szCs w:val="24"/>
        </w:rPr>
        <w:t xml:space="preserve"> Judicial.</w:t>
      </w:r>
    </w:p>
    <w:p w:rsidR="007322AF" w:rsidRPr="00757A7B" w:rsidRDefault="00757A7B" w:rsidP="008224B8">
      <w:pPr>
        <w:pStyle w:val="Prrafodelista"/>
        <w:numPr>
          <w:ilvl w:val="0"/>
          <w:numId w:val="44"/>
        </w:numPr>
        <w:tabs>
          <w:tab w:val="left" w:pos="1440"/>
        </w:tabs>
        <w:spacing w:line="480" w:lineRule="auto"/>
        <w:jc w:val="both"/>
        <w:rPr>
          <w:rFonts w:ascii="Times New Roman" w:hAnsi="Times New Roman"/>
          <w:b/>
          <w:sz w:val="24"/>
          <w:szCs w:val="24"/>
        </w:rPr>
      </w:pPr>
      <w:r w:rsidRPr="00757A7B">
        <w:rPr>
          <w:rFonts w:ascii="Times New Roman" w:hAnsi="Times New Roman"/>
          <w:b/>
          <w:sz w:val="24"/>
          <w:szCs w:val="24"/>
        </w:rPr>
        <w:t xml:space="preserve">Proyecto de </w:t>
      </w:r>
      <w:r w:rsidR="007322AF" w:rsidRPr="00757A7B">
        <w:rPr>
          <w:rFonts w:ascii="Times New Roman" w:hAnsi="Times New Roman"/>
          <w:b/>
          <w:sz w:val="24"/>
          <w:szCs w:val="24"/>
        </w:rPr>
        <w:t>Tratamiento Bajo Supervisión Judicial</w:t>
      </w:r>
      <w:r>
        <w:rPr>
          <w:rFonts w:ascii="Times New Roman" w:hAnsi="Times New Roman"/>
          <w:b/>
          <w:sz w:val="24"/>
          <w:szCs w:val="24"/>
        </w:rPr>
        <w:t xml:space="preserve">.  </w:t>
      </w:r>
      <w:r w:rsidR="007322AF" w:rsidRPr="00757A7B">
        <w:rPr>
          <w:rFonts w:ascii="Times New Roman" w:hAnsi="Times New Roman"/>
          <w:sz w:val="24"/>
          <w:szCs w:val="24"/>
        </w:rPr>
        <w:t xml:space="preserve">Este proyecto es auspiciado técnicamente por la Comisión Interamericana para el Control del Abuso de Drogas –CICAD- y Organización de Estados Americanos–OEA.  Se trata de una alternativa para el tratamiento de los casos relativos a delitos simples de personas cuya dependencia a drogas y otras sustancias, amerite intervención médica y de un equipo multidisciplinario. Fue iniciado en el año 2013. El Proyecto funciona en Santo Domingo con miras a ser aplicado posteriormente en otras ciudades del país. </w:t>
      </w:r>
    </w:p>
    <w:p w:rsidR="00757A7B" w:rsidRDefault="00757A7B" w:rsidP="007322AF">
      <w:pPr>
        <w:spacing w:line="480" w:lineRule="auto"/>
        <w:jc w:val="both"/>
        <w:rPr>
          <w:rFonts w:ascii="Times New Roman" w:hAnsi="Times New Roman" w:cs="Times New Roman"/>
          <w:b/>
          <w:sz w:val="24"/>
          <w:szCs w:val="24"/>
        </w:rPr>
      </w:pPr>
    </w:p>
    <w:p w:rsidR="007322AF" w:rsidRPr="00757A7B" w:rsidRDefault="00757A7B" w:rsidP="008224B8">
      <w:pPr>
        <w:pStyle w:val="Prrafodelista"/>
        <w:numPr>
          <w:ilvl w:val="0"/>
          <w:numId w:val="16"/>
        </w:numPr>
        <w:spacing w:line="480" w:lineRule="auto"/>
        <w:jc w:val="both"/>
        <w:rPr>
          <w:rFonts w:ascii="Times New Roman" w:hAnsi="Times New Roman"/>
          <w:sz w:val="24"/>
          <w:szCs w:val="24"/>
        </w:rPr>
      </w:pPr>
      <w:r>
        <w:rPr>
          <w:rFonts w:ascii="Times New Roman" w:hAnsi="Times New Roman"/>
          <w:b/>
          <w:sz w:val="24"/>
          <w:szCs w:val="24"/>
        </w:rPr>
        <w:t>Programa Capacitación C</w:t>
      </w:r>
      <w:r w:rsidR="007322AF" w:rsidRPr="00757A7B">
        <w:rPr>
          <w:rFonts w:ascii="Times New Roman" w:hAnsi="Times New Roman"/>
          <w:b/>
          <w:sz w:val="24"/>
          <w:szCs w:val="24"/>
        </w:rPr>
        <w:t>ontinua</w:t>
      </w:r>
      <w:r>
        <w:rPr>
          <w:rFonts w:ascii="Times New Roman" w:hAnsi="Times New Roman"/>
          <w:b/>
          <w:sz w:val="24"/>
          <w:szCs w:val="24"/>
        </w:rPr>
        <w:t xml:space="preserve">.  </w:t>
      </w:r>
      <w:r w:rsidR="007322AF" w:rsidRPr="00757A7B">
        <w:rPr>
          <w:rFonts w:ascii="Times New Roman" w:hAnsi="Times New Roman"/>
          <w:sz w:val="24"/>
          <w:szCs w:val="24"/>
        </w:rPr>
        <w:t>Como enfoque transversal se prevé la capacitación de los diferentes sectores y a todos los niveles, la sensibilización social, así como la formalización integral para la habilitación de instituciones y acreditación de recursos humanos que ofrec</w:t>
      </w:r>
      <w:r>
        <w:rPr>
          <w:rFonts w:ascii="Times New Roman" w:hAnsi="Times New Roman"/>
          <w:sz w:val="24"/>
          <w:szCs w:val="24"/>
        </w:rPr>
        <w:t>en servicio en el área.  Tiene la finalidad de d</w:t>
      </w:r>
      <w:r w:rsidR="007322AF" w:rsidRPr="00757A7B">
        <w:rPr>
          <w:rFonts w:ascii="Times New Roman" w:hAnsi="Times New Roman"/>
          <w:sz w:val="24"/>
          <w:szCs w:val="24"/>
        </w:rPr>
        <w:t xml:space="preserve">isponer de un programa de capacitación y actualización con miras a </w:t>
      </w:r>
      <w:r w:rsidR="007322AF" w:rsidRPr="00757A7B">
        <w:rPr>
          <w:rFonts w:ascii="Times New Roman" w:hAnsi="Times New Roman"/>
          <w:sz w:val="24"/>
          <w:szCs w:val="24"/>
        </w:rPr>
        <w:lastRenderedPageBreak/>
        <w:t>fortalecer las capacidades de los recursos humanos que trabajan en la atención a usuarios y dependientes de drogas.</w:t>
      </w:r>
      <w:r>
        <w:rPr>
          <w:rFonts w:ascii="Times New Roman" w:hAnsi="Times New Roman"/>
          <w:sz w:val="24"/>
          <w:szCs w:val="24"/>
        </w:rPr>
        <w:t xml:space="preserve">  Los beneficiarios de los mismos son:</w:t>
      </w:r>
    </w:p>
    <w:p w:rsidR="007322AF" w:rsidRDefault="007322AF" w:rsidP="008224B8">
      <w:pPr>
        <w:pStyle w:val="Prrafodelista"/>
        <w:numPr>
          <w:ilvl w:val="0"/>
          <w:numId w:val="45"/>
        </w:numPr>
        <w:spacing w:line="480" w:lineRule="auto"/>
        <w:jc w:val="both"/>
        <w:rPr>
          <w:rFonts w:ascii="Times New Roman" w:hAnsi="Times New Roman"/>
          <w:sz w:val="24"/>
          <w:szCs w:val="24"/>
        </w:rPr>
      </w:pPr>
      <w:r w:rsidRPr="007322AF">
        <w:rPr>
          <w:rFonts w:ascii="Times New Roman" w:hAnsi="Times New Roman"/>
          <w:sz w:val="24"/>
          <w:szCs w:val="24"/>
        </w:rPr>
        <w:t>Personal de los Centros de Salud, Salud Mental, Unidad de Atención Primaria, Emergencias Hospitalarias, Programas de VIH/SIDA e ITS.</w:t>
      </w:r>
    </w:p>
    <w:p w:rsidR="007322AF" w:rsidRDefault="007322AF" w:rsidP="008224B8">
      <w:pPr>
        <w:pStyle w:val="Prrafodelista"/>
        <w:numPr>
          <w:ilvl w:val="0"/>
          <w:numId w:val="45"/>
        </w:numPr>
        <w:spacing w:line="480" w:lineRule="auto"/>
        <w:jc w:val="both"/>
        <w:rPr>
          <w:rFonts w:ascii="Times New Roman" w:hAnsi="Times New Roman"/>
          <w:sz w:val="24"/>
          <w:szCs w:val="24"/>
        </w:rPr>
      </w:pPr>
      <w:r w:rsidRPr="00757A7B">
        <w:rPr>
          <w:rFonts w:ascii="Times New Roman" w:hAnsi="Times New Roman"/>
          <w:sz w:val="24"/>
          <w:szCs w:val="24"/>
        </w:rPr>
        <w:t>Universidades: Estudiantes de Término de Medicina, Enfermería, Psicología y Ciencias Sociales.</w:t>
      </w:r>
    </w:p>
    <w:p w:rsidR="007322AF" w:rsidRDefault="007322AF" w:rsidP="008224B8">
      <w:pPr>
        <w:pStyle w:val="Prrafodelista"/>
        <w:numPr>
          <w:ilvl w:val="0"/>
          <w:numId w:val="45"/>
        </w:numPr>
        <w:spacing w:line="480" w:lineRule="auto"/>
        <w:jc w:val="both"/>
        <w:rPr>
          <w:rFonts w:ascii="Times New Roman" w:hAnsi="Times New Roman"/>
          <w:sz w:val="24"/>
          <w:szCs w:val="24"/>
        </w:rPr>
      </w:pPr>
      <w:r w:rsidRPr="00757A7B">
        <w:rPr>
          <w:rFonts w:ascii="Times New Roman" w:hAnsi="Times New Roman"/>
          <w:sz w:val="24"/>
          <w:szCs w:val="24"/>
        </w:rPr>
        <w:t>Equipo   de   apoyo de los   centros que ofrecen   Servicios de Tratamiento y Rehabilitación.</w:t>
      </w:r>
    </w:p>
    <w:p w:rsidR="007322AF" w:rsidRDefault="007322AF" w:rsidP="008224B8">
      <w:pPr>
        <w:pStyle w:val="Prrafodelista"/>
        <w:numPr>
          <w:ilvl w:val="0"/>
          <w:numId w:val="45"/>
        </w:numPr>
        <w:spacing w:line="480" w:lineRule="auto"/>
        <w:jc w:val="both"/>
        <w:rPr>
          <w:rFonts w:ascii="Times New Roman" w:hAnsi="Times New Roman"/>
          <w:sz w:val="24"/>
          <w:szCs w:val="24"/>
        </w:rPr>
      </w:pPr>
      <w:r w:rsidRPr="00757A7B">
        <w:rPr>
          <w:rFonts w:ascii="Times New Roman" w:hAnsi="Times New Roman"/>
          <w:sz w:val="24"/>
          <w:szCs w:val="24"/>
        </w:rPr>
        <w:t>Instituciones gubernamentales involucradas a la atención a poblaciones especiales.</w:t>
      </w:r>
    </w:p>
    <w:p w:rsidR="007322AF" w:rsidRDefault="007322AF" w:rsidP="008224B8">
      <w:pPr>
        <w:pStyle w:val="Prrafodelista"/>
        <w:numPr>
          <w:ilvl w:val="0"/>
          <w:numId w:val="45"/>
        </w:numPr>
        <w:spacing w:line="480" w:lineRule="auto"/>
        <w:jc w:val="both"/>
        <w:rPr>
          <w:rFonts w:ascii="Times New Roman" w:hAnsi="Times New Roman"/>
          <w:sz w:val="24"/>
          <w:szCs w:val="24"/>
        </w:rPr>
      </w:pPr>
      <w:r w:rsidRPr="00757A7B">
        <w:rPr>
          <w:rFonts w:ascii="Times New Roman" w:hAnsi="Times New Roman"/>
          <w:sz w:val="24"/>
          <w:szCs w:val="24"/>
        </w:rPr>
        <w:t>Técnicos del Consejo Nacional de Drogas.</w:t>
      </w:r>
    </w:p>
    <w:p w:rsidR="007322AF" w:rsidRPr="00757A7B" w:rsidRDefault="007322AF" w:rsidP="008224B8">
      <w:pPr>
        <w:pStyle w:val="Prrafodelista"/>
        <w:numPr>
          <w:ilvl w:val="0"/>
          <w:numId w:val="45"/>
        </w:numPr>
        <w:spacing w:line="480" w:lineRule="auto"/>
        <w:jc w:val="both"/>
        <w:rPr>
          <w:rFonts w:ascii="Times New Roman" w:hAnsi="Times New Roman"/>
          <w:sz w:val="24"/>
          <w:szCs w:val="24"/>
        </w:rPr>
      </w:pPr>
      <w:r w:rsidRPr="00757A7B">
        <w:rPr>
          <w:rFonts w:ascii="Times New Roman" w:hAnsi="Times New Roman"/>
          <w:sz w:val="24"/>
          <w:szCs w:val="24"/>
        </w:rPr>
        <w:t>Población vinculada a la problemática.</w:t>
      </w:r>
    </w:p>
    <w:p w:rsidR="007322AF" w:rsidRPr="007322AF" w:rsidRDefault="007322AF" w:rsidP="007322AF">
      <w:pPr>
        <w:tabs>
          <w:tab w:val="left" w:pos="1440"/>
          <w:tab w:val="left" w:pos="1830"/>
        </w:tabs>
        <w:spacing w:line="480" w:lineRule="auto"/>
        <w:jc w:val="both"/>
        <w:rPr>
          <w:rFonts w:ascii="Times New Roman" w:hAnsi="Times New Roman" w:cs="Times New Roman"/>
          <w:b/>
          <w:sz w:val="24"/>
          <w:szCs w:val="24"/>
        </w:rPr>
      </w:pPr>
    </w:p>
    <w:p w:rsidR="007322AF" w:rsidRPr="00757A7B" w:rsidRDefault="007322AF" w:rsidP="008224B8">
      <w:pPr>
        <w:pStyle w:val="Prrafodelista"/>
        <w:numPr>
          <w:ilvl w:val="0"/>
          <w:numId w:val="16"/>
        </w:numPr>
        <w:tabs>
          <w:tab w:val="left" w:pos="1440"/>
          <w:tab w:val="left" w:pos="1830"/>
        </w:tabs>
        <w:spacing w:line="480" w:lineRule="auto"/>
        <w:jc w:val="both"/>
        <w:rPr>
          <w:rFonts w:ascii="Times New Roman" w:hAnsi="Times New Roman"/>
          <w:b/>
          <w:sz w:val="24"/>
          <w:szCs w:val="24"/>
        </w:rPr>
      </w:pPr>
      <w:r w:rsidRPr="00757A7B">
        <w:rPr>
          <w:rFonts w:ascii="Times New Roman" w:hAnsi="Times New Roman"/>
          <w:b/>
          <w:sz w:val="24"/>
          <w:szCs w:val="24"/>
        </w:rPr>
        <w:t>Capacitación Sistema Penitenciario</w:t>
      </w:r>
      <w:r w:rsidR="00757A7B" w:rsidRPr="00757A7B">
        <w:rPr>
          <w:rFonts w:ascii="Times New Roman" w:hAnsi="Times New Roman"/>
          <w:b/>
          <w:sz w:val="24"/>
          <w:szCs w:val="24"/>
        </w:rPr>
        <w:t xml:space="preserve">.  </w:t>
      </w:r>
      <w:r w:rsidRPr="00757A7B">
        <w:rPr>
          <w:rFonts w:ascii="Times New Roman" w:hAnsi="Times New Roman"/>
          <w:sz w:val="24"/>
          <w:szCs w:val="24"/>
        </w:rPr>
        <w:t>Programa de capacitación y sensibilización en prevención y tratamiento de las adicciones para el personal del sistema penitenciario tanto de los agentes o vigilantes penitenciarios, como personal administrativo, psicólogos, médicos, administrativo y agentes de tratamiento del sistema penitenciario y del nuevo modelo de gestión penitenciaria.</w:t>
      </w:r>
      <w:r w:rsidR="00757A7B">
        <w:rPr>
          <w:rFonts w:ascii="Times New Roman" w:hAnsi="Times New Roman"/>
          <w:sz w:val="24"/>
          <w:szCs w:val="24"/>
        </w:rPr>
        <w:t xml:space="preserve">  Entre las instituciones involucradas en esta capacitación están:</w:t>
      </w:r>
    </w:p>
    <w:p w:rsidR="007322AF" w:rsidRDefault="007322AF" w:rsidP="008224B8">
      <w:pPr>
        <w:pStyle w:val="Prrafodelista"/>
        <w:numPr>
          <w:ilvl w:val="0"/>
          <w:numId w:val="46"/>
        </w:numPr>
        <w:tabs>
          <w:tab w:val="left" w:pos="1440"/>
          <w:tab w:val="left" w:pos="1830"/>
        </w:tabs>
        <w:spacing w:line="480" w:lineRule="auto"/>
        <w:rPr>
          <w:rFonts w:ascii="Times New Roman" w:hAnsi="Times New Roman"/>
          <w:sz w:val="24"/>
          <w:szCs w:val="24"/>
        </w:rPr>
      </w:pPr>
      <w:r w:rsidRPr="007322AF">
        <w:rPr>
          <w:rFonts w:ascii="Times New Roman" w:hAnsi="Times New Roman"/>
          <w:sz w:val="24"/>
          <w:szCs w:val="24"/>
        </w:rPr>
        <w:t>Nuevo Modelo de Gestión Penitenciaria</w:t>
      </w:r>
      <w:r w:rsidR="00757A7B">
        <w:rPr>
          <w:rFonts w:ascii="Times New Roman" w:hAnsi="Times New Roman"/>
          <w:sz w:val="24"/>
          <w:szCs w:val="24"/>
        </w:rPr>
        <w:t>.</w:t>
      </w:r>
    </w:p>
    <w:p w:rsidR="007322AF" w:rsidRDefault="007322AF" w:rsidP="00C16067">
      <w:pPr>
        <w:pStyle w:val="Prrafodelista"/>
        <w:numPr>
          <w:ilvl w:val="0"/>
          <w:numId w:val="46"/>
        </w:numPr>
        <w:tabs>
          <w:tab w:val="left" w:pos="1440"/>
          <w:tab w:val="left" w:pos="1830"/>
        </w:tabs>
        <w:spacing w:line="480" w:lineRule="auto"/>
        <w:rPr>
          <w:rFonts w:ascii="Times New Roman" w:hAnsi="Times New Roman"/>
          <w:sz w:val="24"/>
          <w:szCs w:val="24"/>
        </w:rPr>
      </w:pPr>
      <w:r w:rsidRPr="00757A7B">
        <w:rPr>
          <w:rFonts w:ascii="Times New Roman" w:hAnsi="Times New Roman"/>
          <w:sz w:val="24"/>
          <w:szCs w:val="24"/>
        </w:rPr>
        <w:t>Consejo Nacional de Drogas</w:t>
      </w:r>
      <w:r w:rsidR="00C16067">
        <w:rPr>
          <w:rFonts w:ascii="Times New Roman" w:hAnsi="Times New Roman"/>
          <w:sz w:val="24"/>
          <w:szCs w:val="24"/>
        </w:rPr>
        <w:t>.</w:t>
      </w:r>
    </w:p>
    <w:p w:rsidR="00C16067" w:rsidRDefault="00C16067" w:rsidP="00C16067">
      <w:pPr>
        <w:pStyle w:val="Prrafodelista"/>
        <w:tabs>
          <w:tab w:val="left" w:pos="1440"/>
          <w:tab w:val="left" w:pos="1830"/>
        </w:tabs>
        <w:spacing w:line="480" w:lineRule="auto"/>
        <w:ind w:left="1440" w:firstLine="0"/>
        <w:rPr>
          <w:rFonts w:ascii="Times New Roman" w:hAnsi="Times New Roman"/>
          <w:sz w:val="24"/>
          <w:szCs w:val="24"/>
        </w:rPr>
      </w:pPr>
    </w:p>
    <w:p w:rsidR="00756460" w:rsidRDefault="00756460" w:rsidP="00C16067">
      <w:pPr>
        <w:pStyle w:val="Prrafodelista"/>
        <w:tabs>
          <w:tab w:val="left" w:pos="1440"/>
          <w:tab w:val="left" w:pos="1830"/>
        </w:tabs>
        <w:spacing w:line="480" w:lineRule="auto"/>
        <w:ind w:left="1440" w:firstLine="0"/>
        <w:rPr>
          <w:rFonts w:ascii="Times New Roman" w:hAnsi="Times New Roman"/>
          <w:sz w:val="24"/>
          <w:szCs w:val="24"/>
        </w:rPr>
      </w:pPr>
    </w:p>
    <w:p w:rsidR="00756460" w:rsidRPr="00C16067" w:rsidRDefault="00756460" w:rsidP="00C16067">
      <w:pPr>
        <w:pStyle w:val="Prrafodelista"/>
        <w:tabs>
          <w:tab w:val="left" w:pos="1440"/>
          <w:tab w:val="left" w:pos="1830"/>
        </w:tabs>
        <w:spacing w:line="480" w:lineRule="auto"/>
        <w:ind w:left="1440" w:firstLine="0"/>
        <w:rPr>
          <w:rFonts w:ascii="Times New Roman" w:hAnsi="Times New Roman"/>
          <w:sz w:val="24"/>
          <w:szCs w:val="24"/>
        </w:rPr>
      </w:pPr>
    </w:p>
    <w:p w:rsidR="007322AF" w:rsidRPr="007322AF" w:rsidRDefault="007322AF" w:rsidP="007322AF">
      <w:pPr>
        <w:spacing w:line="480" w:lineRule="auto"/>
        <w:jc w:val="both"/>
        <w:rPr>
          <w:rFonts w:ascii="Times New Roman" w:hAnsi="Times New Roman" w:cs="Times New Roman"/>
          <w:b/>
          <w:sz w:val="24"/>
          <w:szCs w:val="24"/>
        </w:rPr>
      </w:pPr>
      <w:r w:rsidRPr="007322AF">
        <w:rPr>
          <w:rFonts w:ascii="Times New Roman" w:hAnsi="Times New Roman" w:cs="Times New Roman"/>
          <w:b/>
          <w:sz w:val="24"/>
          <w:szCs w:val="24"/>
        </w:rPr>
        <w:lastRenderedPageBreak/>
        <w:t>Actividades realizadas en el año 2017 son las siguientes:</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15 Seminarios en el año sobre “</w:t>
      </w:r>
      <w:r w:rsidRPr="007322AF">
        <w:rPr>
          <w:rFonts w:ascii="Times New Roman" w:eastAsia="Arial" w:hAnsi="Times New Roman"/>
          <w:bCs/>
          <w:sz w:val="24"/>
          <w:szCs w:val="24"/>
        </w:rPr>
        <w:t>Trastornos por U</w:t>
      </w:r>
      <w:r w:rsidRPr="007322AF">
        <w:rPr>
          <w:rFonts w:ascii="Times New Roman" w:eastAsia="Arial" w:hAnsi="Times New Roman"/>
          <w:bCs/>
          <w:spacing w:val="-1"/>
          <w:sz w:val="24"/>
          <w:szCs w:val="24"/>
        </w:rPr>
        <w:t>s</w:t>
      </w:r>
      <w:r w:rsidRPr="007322AF">
        <w:rPr>
          <w:rFonts w:ascii="Times New Roman" w:eastAsia="Arial" w:hAnsi="Times New Roman"/>
          <w:bCs/>
          <w:sz w:val="24"/>
          <w:szCs w:val="24"/>
        </w:rPr>
        <w:t xml:space="preserve">o de Sustancias, Contexto Actual y Bases Generales de Intervención”, como parte práctica de este proceso formativo </w:t>
      </w:r>
      <w:r w:rsidRPr="007322AF">
        <w:rPr>
          <w:rFonts w:ascii="Times New Roman" w:hAnsi="Times New Roman"/>
          <w:sz w:val="24"/>
          <w:szCs w:val="24"/>
        </w:rPr>
        <w:t xml:space="preserve">se aplican pruebas de tamizaje ASSIT. </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En el año 2017 se formaron 328 estudiantes pasantes de la carrera de Medicina de la Universidad Autónoma de Santo Domingo y del Hospital Docente Dr. Darío Contreras.</w:t>
      </w:r>
    </w:p>
    <w:p w:rsidR="007322AF" w:rsidRPr="007322AF" w:rsidRDefault="00C16067" w:rsidP="008224B8">
      <w:pPr>
        <w:pStyle w:val="Prrafodelista"/>
        <w:numPr>
          <w:ilvl w:val="0"/>
          <w:numId w:val="42"/>
        </w:numPr>
        <w:spacing w:line="480" w:lineRule="auto"/>
        <w:jc w:val="both"/>
        <w:rPr>
          <w:rFonts w:ascii="Times New Roman" w:hAnsi="Times New Roman"/>
          <w:sz w:val="24"/>
          <w:szCs w:val="24"/>
        </w:rPr>
      </w:pPr>
      <w:r>
        <w:rPr>
          <w:rFonts w:ascii="Times New Roman" w:hAnsi="Times New Roman"/>
          <w:sz w:val="24"/>
          <w:szCs w:val="24"/>
        </w:rPr>
        <w:t>47 reuniones de coordinación con organismos nacionales e internacionales de articulación, vinculadas al trabajo que realiza la Dirección de Políticas de Atención.</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Taller “Una mirada desde el Modelo de Tratamiento Asistido por Medicamentos y Atención Integral al VIH Para Personas Usuarios de Opiáceos Experiencia de la República Dominicana, 19, 20, 25 y 27  de abril, en el CND,  con el apoyo financiero de la Escuela Graduada de Salud Pública de la Universidad de Puerto Rico, Recinto de Ciencias Médicas, con recursos provistos por la agencia Substance Abuse and Mental He</w:t>
      </w:r>
      <w:r w:rsidR="003C13C4">
        <w:rPr>
          <w:rFonts w:ascii="Times New Roman" w:hAnsi="Times New Roman"/>
          <w:sz w:val="24"/>
          <w:szCs w:val="24"/>
        </w:rPr>
        <w:t>a</w:t>
      </w:r>
      <w:r w:rsidRPr="007322AF">
        <w:rPr>
          <w:rFonts w:ascii="Times New Roman" w:hAnsi="Times New Roman"/>
          <w:sz w:val="24"/>
          <w:szCs w:val="24"/>
        </w:rPr>
        <w:t>l</w:t>
      </w:r>
      <w:r w:rsidR="003C13C4">
        <w:rPr>
          <w:rFonts w:ascii="Times New Roman" w:hAnsi="Times New Roman"/>
          <w:sz w:val="24"/>
          <w:szCs w:val="24"/>
        </w:rPr>
        <w:t xml:space="preserve">th </w:t>
      </w:r>
      <w:r w:rsidRPr="007322AF">
        <w:rPr>
          <w:rFonts w:ascii="Times New Roman" w:hAnsi="Times New Roman"/>
          <w:sz w:val="24"/>
          <w:szCs w:val="24"/>
        </w:rPr>
        <w:t>Services Administración SAMHSA, provenientes del Presidents</w:t>
      </w:r>
      <w:r w:rsidR="00756460">
        <w:rPr>
          <w:rFonts w:ascii="Times New Roman" w:hAnsi="Times New Roman"/>
          <w:sz w:val="24"/>
          <w:szCs w:val="24"/>
        </w:rPr>
        <w:t xml:space="preserve"> </w:t>
      </w:r>
      <w:r w:rsidRPr="007322AF">
        <w:rPr>
          <w:rFonts w:ascii="Times New Roman" w:hAnsi="Times New Roman"/>
          <w:sz w:val="24"/>
          <w:szCs w:val="24"/>
        </w:rPr>
        <w:t>Emergency y Plan for AIDS Relief PEPFAR.</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Participación en la Mesa Redonda, Uso de Antidepresivos a largo Plazo, en la Biblioteca Cardenal Beras Rojas, Universidad Católica de Santo Domingo, el día 4 de febrero de 2017.</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Apoyo técnico en la ejecución delProyecto Piloto “Tratamiento Asistido por Medicamentos y Atención Integral al VIH Para Personas Usuarios de Opiáceos Experiencia de la República Dominicana”, realizado en el Centro de Atención Integral a las Dependencias, CAID, Hospital Dr. Francisco Moscoso Puello.</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lastRenderedPageBreak/>
        <w:t>30 encuentros con el Clúster de Alcohol para el seguimiento de la creación de la Ley de Alcohol, conjuntamente con la OPS y la Dirección de Salud Mental del Ministerio de Salud Pública.</w:t>
      </w:r>
    </w:p>
    <w:p w:rsidR="007D1F1E" w:rsidRDefault="007322AF" w:rsidP="008224B8">
      <w:pPr>
        <w:pStyle w:val="Prrafodelista"/>
        <w:numPr>
          <w:ilvl w:val="0"/>
          <w:numId w:val="42"/>
        </w:numPr>
        <w:spacing w:line="480" w:lineRule="auto"/>
        <w:jc w:val="both"/>
        <w:rPr>
          <w:rFonts w:ascii="Times New Roman" w:hAnsi="Times New Roman"/>
          <w:sz w:val="24"/>
          <w:szCs w:val="24"/>
        </w:rPr>
      </w:pPr>
      <w:r w:rsidRPr="007D1F1E">
        <w:rPr>
          <w:rFonts w:ascii="Times New Roman" w:hAnsi="Times New Roman"/>
          <w:sz w:val="24"/>
          <w:szCs w:val="24"/>
        </w:rPr>
        <w:t>Participación del equipo técnico como docentes, en el taller “Programa de Capacitación y Certificación</w:t>
      </w:r>
      <w:r w:rsidR="007D1F1E" w:rsidRPr="007D1F1E">
        <w:rPr>
          <w:rFonts w:ascii="Times New Roman" w:hAnsi="Times New Roman"/>
          <w:sz w:val="24"/>
          <w:szCs w:val="24"/>
        </w:rPr>
        <w:t xml:space="preserve"> </w:t>
      </w:r>
      <w:r w:rsidR="007D1F1E">
        <w:rPr>
          <w:rFonts w:ascii="Times New Roman" w:hAnsi="Times New Roman"/>
          <w:sz w:val="24"/>
          <w:szCs w:val="24"/>
        </w:rPr>
        <w:t>PROCCER-RD.</w:t>
      </w:r>
    </w:p>
    <w:p w:rsidR="007322AF" w:rsidRPr="007D1F1E" w:rsidRDefault="007322AF" w:rsidP="008224B8">
      <w:pPr>
        <w:pStyle w:val="Prrafodelista"/>
        <w:numPr>
          <w:ilvl w:val="0"/>
          <w:numId w:val="42"/>
        </w:numPr>
        <w:spacing w:line="480" w:lineRule="auto"/>
        <w:jc w:val="both"/>
        <w:rPr>
          <w:rFonts w:ascii="Times New Roman" w:hAnsi="Times New Roman"/>
          <w:sz w:val="24"/>
          <w:szCs w:val="24"/>
        </w:rPr>
      </w:pPr>
      <w:r w:rsidRPr="007D1F1E">
        <w:rPr>
          <w:rFonts w:ascii="Times New Roman" w:hAnsi="Times New Roman"/>
          <w:sz w:val="24"/>
          <w:szCs w:val="24"/>
        </w:rPr>
        <w:t>Participación video conferencia en la Oficina de la Organización de Estados Americanos, sede de Santo Domingo.</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Colaboración de Capacitación con los departamentos de Prevención.</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 xml:space="preserve">Realización del muestreo para el Proyecto Piloto sobre Consumo de Drogas en Centros Penitenciarios, realizado en las cárceles de Najayo Mujeres y Najayo Hombres, con el apoyo de la Organización </w:t>
      </w:r>
      <w:r w:rsidR="007D1F1E">
        <w:rPr>
          <w:rFonts w:ascii="Times New Roman" w:hAnsi="Times New Roman"/>
          <w:sz w:val="24"/>
          <w:szCs w:val="24"/>
        </w:rPr>
        <w:t>de Estado Americanos</w:t>
      </w:r>
      <w:r w:rsidRPr="007322AF">
        <w:rPr>
          <w:rFonts w:ascii="Times New Roman" w:hAnsi="Times New Roman"/>
          <w:sz w:val="24"/>
          <w:szCs w:val="24"/>
        </w:rPr>
        <w:t xml:space="preserve"> en República Dominicana, Universidad </w:t>
      </w:r>
      <w:r w:rsidR="007D1F1E">
        <w:rPr>
          <w:rFonts w:ascii="Times New Roman" w:hAnsi="Times New Roman"/>
          <w:sz w:val="24"/>
          <w:szCs w:val="24"/>
        </w:rPr>
        <w:t>Autónoma de Santo Domingo</w:t>
      </w:r>
      <w:r w:rsidRPr="007322AF">
        <w:rPr>
          <w:rFonts w:ascii="Times New Roman" w:hAnsi="Times New Roman"/>
          <w:sz w:val="24"/>
          <w:szCs w:val="24"/>
        </w:rPr>
        <w:t>, Oficinas de la Naciones Unidas para el Co</w:t>
      </w:r>
      <w:r w:rsidR="007D1F1E">
        <w:rPr>
          <w:rFonts w:ascii="Times New Roman" w:hAnsi="Times New Roman"/>
          <w:sz w:val="24"/>
          <w:szCs w:val="24"/>
        </w:rPr>
        <w:t>ntrol de Abuso de Drogas</w:t>
      </w:r>
      <w:r w:rsidRPr="007322AF">
        <w:rPr>
          <w:rFonts w:ascii="Times New Roman" w:hAnsi="Times New Roman"/>
          <w:sz w:val="24"/>
          <w:szCs w:val="24"/>
        </w:rPr>
        <w:t xml:space="preserve"> y el Consejo Nacional de Drogas.</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Aplicación y supervisión de Recopilación de información Proyecto Piloto en la cárcel de Najayo hombres y Najayo mujeres</w:t>
      </w:r>
      <w:r w:rsidR="00487329">
        <w:rPr>
          <w:rFonts w:ascii="Times New Roman" w:hAnsi="Times New Roman"/>
          <w:sz w:val="24"/>
          <w:szCs w:val="24"/>
        </w:rPr>
        <w:t xml:space="preserve"> en </w:t>
      </w:r>
      <w:r w:rsidRPr="007322AF">
        <w:rPr>
          <w:rFonts w:ascii="Times New Roman" w:hAnsi="Times New Roman"/>
          <w:sz w:val="24"/>
          <w:szCs w:val="24"/>
        </w:rPr>
        <w:t>abril de 2017.</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Mesa de trabajos para argumentos y objeciones a la versión preliminar y propuesta de ante proyecto de ley con motivo de la Consultoría revisión al marco legal sobre drogas y sustancias controladas en la República Dominicana en el marco del proyecto revisión del marco legal</w:t>
      </w:r>
      <w:r w:rsidR="007D1F1E">
        <w:rPr>
          <w:rFonts w:ascii="Times New Roman" w:hAnsi="Times New Roman"/>
          <w:sz w:val="24"/>
          <w:szCs w:val="24"/>
        </w:rPr>
        <w:t xml:space="preserve"> de personas usuarias de drogas</w:t>
      </w:r>
      <w:r w:rsidRPr="007322AF">
        <w:rPr>
          <w:rFonts w:ascii="Times New Roman" w:hAnsi="Times New Roman"/>
          <w:sz w:val="24"/>
          <w:szCs w:val="24"/>
        </w:rPr>
        <w:t xml:space="preserve"> y propuesta de intervención integral en VIH.</w:t>
      </w:r>
    </w:p>
    <w:p w:rsidR="007D1F1E" w:rsidRDefault="007322AF" w:rsidP="008224B8">
      <w:pPr>
        <w:pStyle w:val="Prrafodelista"/>
        <w:numPr>
          <w:ilvl w:val="0"/>
          <w:numId w:val="42"/>
        </w:numPr>
        <w:spacing w:line="480" w:lineRule="auto"/>
        <w:jc w:val="both"/>
        <w:rPr>
          <w:rFonts w:ascii="Times New Roman" w:hAnsi="Times New Roman"/>
          <w:sz w:val="24"/>
          <w:szCs w:val="24"/>
        </w:rPr>
      </w:pPr>
      <w:r w:rsidRPr="007D1F1E">
        <w:rPr>
          <w:rFonts w:ascii="Times New Roman" w:hAnsi="Times New Roman"/>
          <w:sz w:val="24"/>
          <w:szCs w:val="24"/>
        </w:rPr>
        <w:t xml:space="preserve">Taller de entrenamiento Treatnet, “Volumen B: Elementos de Tratamiento Psicosocial”, dirigido a  psicólogos-terapéuticas del Centro de Intervención </w:t>
      </w:r>
      <w:r w:rsidRPr="007D1F1E">
        <w:rPr>
          <w:rFonts w:ascii="Times New Roman" w:hAnsi="Times New Roman"/>
          <w:sz w:val="24"/>
          <w:szCs w:val="24"/>
        </w:rPr>
        <w:lastRenderedPageBreak/>
        <w:t>Conductual para Hombres de la Fiscala del Distrito  y el Centro de Familias Inteligentes d</w:t>
      </w:r>
      <w:r w:rsidR="007D1F1E">
        <w:rPr>
          <w:rFonts w:ascii="Times New Roman" w:hAnsi="Times New Roman"/>
          <w:sz w:val="24"/>
          <w:szCs w:val="24"/>
        </w:rPr>
        <w:t>el Despacho de la Primera Dama.</w:t>
      </w:r>
    </w:p>
    <w:p w:rsidR="007322AF" w:rsidRPr="007D1F1E" w:rsidRDefault="007322AF" w:rsidP="008224B8">
      <w:pPr>
        <w:pStyle w:val="Prrafodelista"/>
        <w:numPr>
          <w:ilvl w:val="0"/>
          <w:numId w:val="42"/>
        </w:numPr>
        <w:spacing w:line="480" w:lineRule="auto"/>
        <w:jc w:val="both"/>
        <w:rPr>
          <w:rFonts w:ascii="Times New Roman" w:hAnsi="Times New Roman"/>
          <w:sz w:val="24"/>
          <w:szCs w:val="24"/>
        </w:rPr>
      </w:pPr>
      <w:r w:rsidRPr="007D1F1E">
        <w:rPr>
          <w:rFonts w:ascii="Times New Roman" w:hAnsi="Times New Roman"/>
          <w:sz w:val="24"/>
          <w:szCs w:val="24"/>
        </w:rPr>
        <w:t>Encuentro con el Servicio Nacional de Salud (SNS)</w:t>
      </w:r>
      <w:r w:rsidR="007D1F1E" w:rsidRPr="007D1F1E">
        <w:rPr>
          <w:rFonts w:ascii="Times New Roman" w:hAnsi="Times New Roman"/>
          <w:sz w:val="24"/>
          <w:szCs w:val="24"/>
        </w:rPr>
        <w:t xml:space="preserve"> </w:t>
      </w:r>
      <w:r w:rsidRPr="007D1F1E">
        <w:rPr>
          <w:rFonts w:ascii="Times New Roman" w:hAnsi="Times New Roman"/>
          <w:sz w:val="24"/>
          <w:szCs w:val="24"/>
        </w:rPr>
        <w:t>para compartir  el documento “Mapeo y Diagnostico de la Situación Actual de Funcionamiento de las Organizaciones Prestadoras de Servicios de Tratamiento y Rehabilitación para Personas con Problemas De</w:t>
      </w:r>
      <w:r w:rsidR="00487329" w:rsidRPr="007D1F1E">
        <w:rPr>
          <w:rFonts w:ascii="Times New Roman" w:hAnsi="Times New Roman"/>
          <w:sz w:val="24"/>
          <w:szCs w:val="24"/>
        </w:rPr>
        <w:t>rivados del Consumo de Drogas”,</w:t>
      </w:r>
      <w:r w:rsidRPr="007D1F1E">
        <w:rPr>
          <w:rFonts w:ascii="Times New Roman" w:hAnsi="Times New Roman"/>
          <w:sz w:val="24"/>
          <w:szCs w:val="24"/>
        </w:rPr>
        <w:t xml:space="preserve"> en el marco del Programa Latinoamericano de Formación y Certificación para el Tratamiento y Rehabilitación de Drogas y Violencia</w:t>
      </w:r>
      <w:r w:rsidR="00487329" w:rsidRPr="007D1F1E">
        <w:rPr>
          <w:rFonts w:ascii="Times New Roman" w:hAnsi="Times New Roman"/>
          <w:sz w:val="24"/>
          <w:szCs w:val="24"/>
        </w:rPr>
        <w:t xml:space="preserve"> Relacionada PROCCER-RD.</w:t>
      </w:r>
    </w:p>
    <w:p w:rsidR="007322AF" w:rsidRP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(5) actividades de apoyo al del Gabinete Social de la Vice-Presidencia, a través del programa de Prevención Volver a Empezar, con el conversatorio: “Problemas de Salud Asociados al Consumo de Sustancias”, dirigido a adolescentes en conflicto con la ley penal, internos en diferentes centros de la</w:t>
      </w:r>
      <w:r w:rsidR="00487329">
        <w:rPr>
          <w:rFonts w:ascii="Times New Roman" w:hAnsi="Times New Roman"/>
          <w:sz w:val="24"/>
          <w:szCs w:val="24"/>
        </w:rPr>
        <w:t xml:space="preserve"> ciudad </w:t>
      </w:r>
      <w:r w:rsidRPr="007322AF">
        <w:rPr>
          <w:rFonts w:ascii="Times New Roman" w:hAnsi="Times New Roman"/>
          <w:sz w:val="24"/>
          <w:szCs w:val="24"/>
        </w:rPr>
        <w:t xml:space="preserve">La Vega y Santiago, con un total de 153 personas adolescentes alcanzados en el año. </w:t>
      </w:r>
    </w:p>
    <w:p w:rsidR="007322AF" w:rsidRDefault="007322AF" w:rsidP="008224B8">
      <w:pPr>
        <w:pStyle w:val="Prrafodelista"/>
        <w:numPr>
          <w:ilvl w:val="0"/>
          <w:numId w:val="42"/>
        </w:numPr>
        <w:spacing w:line="480" w:lineRule="auto"/>
        <w:jc w:val="both"/>
        <w:rPr>
          <w:rFonts w:ascii="Times New Roman" w:hAnsi="Times New Roman"/>
          <w:sz w:val="24"/>
          <w:szCs w:val="24"/>
        </w:rPr>
      </w:pPr>
      <w:r w:rsidRPr="007322AF">
        <w:rPr>
          <w:rFonts w:ascii="Times New Roman" w:hAnsi="Times New Roman"/>
          <w:sz w:val="24"/>
          <w:szCs w:val="24"/>
        </w:rPr>
        <w:t>Realización de entrevistas de Evaluación del Proyecto Piloto de Heroína, en el mes de julio, con pacientes del caíd, Mesón de Dios, etc.</w:t>
      </w:r>
    </w:p>
    <w:p w:rsidR="00DF41B9" w:rsidRDefault="00DF41B9" w:rsidP="00DF41B9">
      <w:pPr>
        <w:shd w:val="clear" w:color="auto" w:fill="FFFFFF"/>
        <w:spacing w:line="480" w:lineRule="auto"/>
        <w:jc w:val="both"/>
        <w:rPr>
          <w:rFonts w:ascii="Times New Roman" w:eastAsia="Times New Roman" w:hAnsi="Times New Roman" w:cs="Times New Roman"/>
          <w:sz w:val="24"/>
          <w:szCs w:val="24"/>
          <w:lang w:val="es-DO" w:eastAsia="es-DO"/>
        </w:rPr>
      </w:pPr>
    </w:p>
    <w:p w:rsidR="007322AF" w:rsidRPr="00DF41B9" w:rsidRDefault="007322AF" w:rsidP="00DF41B9">
      <w:pPr>
        <w:shd w:val="clear" w:color="auto" w:fill="FFFFFF"/>
        <w:spacing w:line="480" w:lineRule="auto"/>
        <w:ind w:firstLine="360"/>
        <w:jc w:val="both"/>
        <w:rPr>
          <w:rFonts w:ascii="Times New Roman" w:hAnsi="Times New Roman"/>
          <w:b/>
          <w:sz w:val="24"/>
          <w:szCs w:val="24"/>
        </w:rPr>
      </w:pPr>
      <w:r w:rsidRPr="00DF41B9">
        <w:rPr>
          <w:rFonts w:ascii="Times New Roman" w:hAnsi="Times New Roman"/>
          <w:b/>
          <w:sz w:val="24"/>
          <w:szCs w:val="24"/>
        </w:rPr>
        <w:t xml:space="preserve">Evaluación Proyecto Piloto Tratamiento Médico Asistido con Suboxone en la República Dominicana.  </w:t>
      </w:r>
      <w:r w:rsidRPr="00DF41B9">
        <w:rPr>
          <w:rFonts w:ascii="Times New Roman" w:hAnsi="Times New Roman"/>
          <w:sz w:val="24"/>
          <w:szCs w:val="24"/>
        </w:rPr>
        <w:t>Con el propósito de determinar el cumplimiento de los objetivos del Proyecto Piloto Tratamiento Médico Asistido con Suboxone en la República Dominicana, en el cual se realizó la primera fase de captación de los participantes el 10 de julio del 2017, iniciando entonces con el proceso de evaluación el 26 de julio, 2017, según el tiempo establecido en el Protocolo de Atención.</w:t>
      </w:r>
      <w:r w:rsidR="007D1F1E">
        <w:rPr>
          <w:rFonts w:ascii="Times New Roman" w:hAnsi="Times New Roman"/>
          <w:sz w:val="24"/>
          <w:szCs w:val="24"/>
        </w:rPr>
        <w:t xml:space="preserve">  </w:t>
      </w:r>
      <w:r w:rsidRPr="00DF41B9">
        <w:rPr>
          <w:rFonts w:ascii="Times New Roman" w:hAnsi="Times New Roman"/>
          <w:sz w:val="24"/>
          <w:szCs w:val="24"/>
        </w:rPr>
        <w:t xml:space="preserve">Este piloto se está implementando en el Centro de Atención Integral a las Drogodependencias con el apoyo financiero de la Open </w:t>
      </w:r>
      <w:r w:rsidRPr="00DF41B9">
        <w:rPr>
          <w:rFonts w:ascii="Times New Roman" w:hAnsi="Times New Roman"/>
          <w:sz w:val="24"/>
          <w:szCs w:val="24"/>
        </w:rPr>
        <w:lastRenderedPageBreak/>
        <w:t>SocietyFundation y el apoyo técnico del Centro de Investigación Sociomédica (CIES), Escuela Graduada de Salud Pública, Recinto de Ciencias Médicas de la Universidad de Puerto Rico, con el fin de demostrar la viabilidad de poder ofrecer este tratamiento en nuestro país y los resultados alcanzados.La meta de la evaluación del proyecto piloto es obtener información válida y sistemática que pueda ayudar a determinar el valor del programa asistido con buprenorfina e informar políticas públicas para expandir el acceso a este tipo de servicio para personas con uso problemático de opiáceos que están en riesgo de contagio con VIH y otras condiciones de salud.</w:t>
      </w:r>
    </w:p>
    <w:p w:rsidR="00DF41B9" w:rsidRDefault="00DF41B9" w:rsidP="007322AF">
      <w:pPr>
        <w:spacing w:line="480" w:lineRule="auto"/>
        <w:jc w:val="both"/>
        <w:rPr>
          <w:rFonts w:ascii="Times New Roman" w:hAnsi="Times New Roman" w:cs="Times New Roman"/>
          <w:b/>
          <w:sz w:val="24"/>
          <w:szCs w:val="24"/>
        </w:rPr>
      </w:pPr>
    </w:p>
    <w:p w:rsidR="007322AF" w:rsidRPr="007322AF" w:rsidRDefault="007322AF" w:rsidP="007322AF">
      <w:pPr>
        <w:spacing w:line="480" w:lineRule="auto"/>
        <w:jc w:val="both"/>
        <w:rPr>
          <w:rFonts w:ascii="Times New Roman" w:hAnsi="Times New Roman" w:cs="Times New Roman"/>
          <w:sz w:val="24"/>
          <w:szCs w:val="24"/>
        </w:rPr>
      </w:pPr>
      <w:r w:rsidRPr="007322AF">
        <w:rPr>
          <w:rFonts w:ascii="Times New Roman" w:hAnsi="Times New Roman" w:cs="Times New Roman"/>
          <w:b/>
          <w:sz w:val="24"/>
          <w:szCs w:val="24"/>
        </w:rPr>
        <w:t>Participación del equipo en formación y actualización internacional</w:t>
      </w:r>
      <w:r w:rsidRPr="007322AF">
        <w:rPr>
          <w:rFonts w:ascii="Times New Roman" w:hAnsi="Times New Roman" w:cs="Times New Roman"/>
          <w:sz w:val="24"/>
          <w:szCs w:val="24"/>
        </w:rPr>
        <w:t xml:space="preserve">: </w:t>
      </w:r>
    </w:p>
    <w:p w:rsidR="007322AF" w:rsidRPr="00C53C41" w:rsidRDefault="007322AF" w:rsidP="008224B8">
      <w:pPr>
        <w:pStyle w:val="Prrafodelista"/>
        <w:numPr>
          <w:ilvl w:val="0"/>
          <w:numId w:val="48"/>
        </w:numPr>
        <w:spacing w:line="480" w:lineRule="auto"/>
        <w:jc w:val="both"/>
        <w:rPr>
          <w:rFonts w:ascii="Times New Roman" w:hAnsi="Times New Roman"/>
          <w:sz w:val="24"/>
          <w:szCs w:val="24"/>
        </w:rPr>
      </w:pPr>
      <w:r w:rsidRPr="00C53C41">
        <w:rPr>
          <w:rFonts w:ascii="Times New Roman" w:hAnsi="Times New Roman"/>
          <w:sz w:val="24"/>
          <w:szCs w:val="24"/>
        </w:rPr>
        <w:t>Primera Reunión Regional sobre Nuevas sustancias Psicotrópicas en el Hemisferio Occidental</w:t>
      </w:r>
      <w:r w:rsidRPr="00C53C41">
        <w:rPr>
          <w:rFonts w:ascii="Times New Roman" w:hAnsi="Times New Roman"/>
          <w:b/>
          <w:sz w:val="24"/>
          <w:szCs w:val="24"/>
        </w:rPr>
        <w:t xml:space="preserve">. </w:t>
      </w:r>
    </w:p>
    <w:p w:rsidR="007322AF" w:rsidRPr="007322AF" w:rsidRDefault="007322AF" w:rsidP="008224B8">
      <w:pPr>
        <w:pStyle w:val="Prrafodelista"/>
        <w:numPr>
          <w:ilvl w:val="0"/>
          <w:numId w:val="39"/>
        </w:numPr>
        <w:spacing w:line="480" w:lineRule="auto"/>
        <w:jc w:val="both"/>
        <w:rPr>
          <w:rFonts w:ascii="Times New Roman" w:hAnsi="Times New Roman"/>
          <w:b/>
          <w:sz w:val="24"/>
          <w:szCs w:val="24"/>
        </w:rPr>
      </w:pPr>
      <w:r w:rsidRPr="007322AF">
        <w:rPr>
          <w:rFonts w:ascii="Times New Roman" w:hAnsi="Times New Roman"/>
          <w:sz w:val="24"/>
          <w:szCs w:val="24"/>
        </w:rPr>
        <w:t>Taller Subregional “Formulación de Políticas de Salud sobre el uso de sustancias psicoactivas, en Centr</w:t>
      </w:r>
      <w:r w:rsidR="00C53C41">
        <w:rPr>
          <w:rFonts w:ascii="Times New Roman" w:hAnsi="Times New Roman"/>
          <w:sz w:val="24"/>
          <w:szCs w:val="24"/>
        </w:rPr>
        <w:t>oamérica y República Dominicana.</w:t>
      </w:r>
    </w:p>
    <w:p w:rsidR="007322AF" w:rsidRPr="007322AF" w:rsidRDefault="007322AF" w:rsidP="008224B8">
      <w:pPr>
        <w:pStyle w:val="Prrafodelista"/>
        <w:numPr>
          <w:ilvl w:val="0"/>
          <w:numId w:val="39"/>
        </w:numPr>
        <w:spacing w:line="480" w:lineRule="auto"/>
        <w:jc w:val="both"/>
        <w:rPr>
          <w:rFonts w:ascii="Times New Roman" w:eastAsia="Calibri" w:hAnsi="Times New Roman"/>
          <w:sz w:val="24"/>
          <w:szCs w:val="24"/>
          <w:lang w:val="es-ES"/>
        </w:rPr>
      </w:pPr>
      <w:r w:rsidRPr="007322AF">
        <w:rPr>
          <w:rFonts w:ascii="Times New Roman" w:hAnsi="Times New Roman"/>
          <w:sz w:val="24"/>
          <w:szCs w:val="24"/>
        </w:rPr>
        <w:t>Formulación de Políticas de Salud</w:t>
      </w:r>
      <w:r w:rsidR="00DF41B9">
        <w:rPr>
          <w:rFonts w:ascii="Times New Roman" w:hAnsi="Times New Roman"/>
          <w:sz w:val="24"/>
          <w:szCs w:val="24"/>
        </w:rPr>
        <w:t xml:space="preserve"> </w:t>
      </w:r>
      <w:r w:rsidRPr="007322AF">
        <w:rPr>
          <w:rFonts w:ascii="Times New Roman" w:hAnsi="Times New Roman"/>
          <w:sz w:val="24"/>
          <w:szCs w:val="24"/>
        </w:rPr>
        <w:t>para el Abordaje del Uso Problemá</w:t>
      </w:r>
      <w:r w:rsidR="00C53C41">
        <w:rPr>
          <w:rFonts w:ascii="Times New Roman" w:hAnsi="Times New Roman"/>
          <w:sz w:val="24"/>
          <w:szCs w:val="24"/>
        </w:rPr>
        <w:t>t</w:t>
      </w:r>
      <w:r w:rsidR="00C16067">
        <w:rPr>
          <w:rFonts w:ascii="Times New Roman" w:hAnsi="Times New Roman"/>
          <w:sz w:val="24"/>
          <w:szCs w:val="24"/>
        </w:rPr>
        <w:t>ico de Sustancias Psicoactivas.</w:t>
      </w:r>
    </w:p>
    <w:p w:rsidR="007322AF" w:rsidRPr="007322AF" w:rsidRDefault="007322AF" w:rsidP="008224B8">
      <w:pPr>
        <w:pStyle w:val="Prrafodelista"/>
        <w:numPr>
          <w:ilvl w:val="0"/>
          <w:numId w:val="39"/>
        </w:numPr>
        <w:spacing w:line="480" w:lineRule="auto"/>
        <w:jc w:val="both"/>
        <w:rPr>
          <w:rFonts w:ascii="Times New Roman" w:eastAsia="Calibri" w:hAnsi="Times New Roman"/>
          <w:sz w:val="24"/>
          <w:szCs w:val="24"/>
          <w:lang w:val="es-ES"/>
        </w:rPr>
      </w:pPr>
      <w:r w:rsidRPr="007322AF">
        <w:rPr>
          <w:rFonts w:ascii="Times New Roman" w:hAnsi="Times New Roman"/>
          <w:sz w:val="24"/>
          <w:szCs w:val="24"/>
        </w:rPr>
        <w:t>Revisión de Estándares de Calidad y Normas de Funcionami</w:t>
      </w:r>
      <w:r w:rsidR="00DE0823">
        <w:rPr>
          <w:rFonts w:ascii="Times New Roman" w:hAnsi="Times New Roman"/>
          <w:sz w:val="24"/>
          <w:szCs w:val="24"/>
        </w:rPr>
        <w:t xml:space="preserve">ento para Servicios de Atención a Usuarios en Consumo Problemático de </w:t>
      </w:r>
      <w:r w:rsidR="00C53C41">
        <w:rPr>
          <w:rFonts w:ascii="Times New Roman" w:hAnsi="Times New Roman"/>
          <w:sz w:val="24"/>
          <w:szCs w:val="24"/>
        </w:rPr>
        <w:t>Drogas</w:t>
      </w:r>
      <w:r w:rsidR="00C16067">
        <w:rPr>
          <w:rFonts w:ascii="Times New Roman" w:hAnsi="Times New Roman"/>
          <w:sz w:val="24"/>
          <w:szCs w:val="24"/>
        </w:rPr>
        <w:t>.</w:t>
      </w:r>
    </w:p>
    <w:p w:rsidR="007322AF" w:rsidRPr="007322AF" w:rsidRDefault="007322AF" w:rsidP="008224B8">
      <w:pPr>
        <w:pStyle w:val="Prrafodelista"/>
        <w:numPr>
          <w:ilvl w:val="0"/>
          <w:numId w:val="39"/>
        </w:numPr>
        <w:spacing w:line="480" w:lineRule="auto"/>
        <w:jc w:val="both"/>
        <w:rPr>
          <w:rFonts w:ascii="Times New Roman" w:hAnsi="Times New Roman"/>
          <w:sz w:val="24"/>
          <w:szCs w:val="24"/>
        </w:rPr>
      </w:pPr>
      <w:r w:rsidRPr="007322AF">
        <w:rPr>
          <w:rFonts w:ascii="Times New Roman" w:hAnsi="Times New Roman"/>
          <w:sz w:val="24"/>
          <w:szCs w:val="24"/>
        </w:rPr>
        <w:t xml:space="preserve">Reunión del Grupo de Expertos ad hoc en Reducción de la Demanda y Salud Pública. </w:t>
      </w:r>
    </w:p>
    <w:p w:rsidR="00C53C41" w:rsidRDefault="007322AF" w:rsidP="008224B8">
      <w:pPr>
        <w:pStyle w:val="Prrafodelista"/>
        <w:numPr>
          <w:ilvl w:val="0"/>
          <w:numId w:val="39"/>
        </w:numPr>
        <w:spacing w:line="480" w:lineRule="auto"/>
        <w:jc w:val="both"/>
        <w:rPr>
          <w:rFonts w:ascii="Times New Roman" w:hAnsi="Times New Roman"/>
          <w:sz w:val="24"/>
          <w:szCs w:val="24"/>
        </w:rPr>
      </w:pPr>
      <w:r w:rsidRPr="007322AF">
        <w:rPr>
          <w:rFonts w:ascii="Times New Roman" w:hAnsi="Times New Roman"/>
          <w:sz w:val="24"/>
          <w:szCs w:val="24"/>
        </w:rPr>
        <w:t>Taller Regional Tratamiento para mujeres con tr</w:t>
      </w:r>
      <w:r w:rsidR="00C16067">
        <w:rPr>
          <w:rFonts w:ascii="Times New Roman" w:hAnsi="Times New Roman"/>
          <w:sz w:val="24"/>
          <w:szCs w:val="24"/>
        </w:rPr>
        <w:t>astornos por uso de sustancias.</w:t>
      </w:r>
    </w:p>
    <w:p w:rsidR="00DF41B9" w:rsidRPr="007D1F1E" w:rsidRDefault="007322AF" w:rsidP="00016141">
      <w:pPr>
        <w:pStyle w:val="Prrafodelista"/>
        <w:numPr>
          <w:ilvl w:val="0"/>
          <w:numId w:val="39"/>
        </w:numPr>
        <w:spacing w:line="480" w:lineRule="auto"/>
        <w:jc w:val="both"/>
        <w:rPr>
          <w:rFonts w:ascii="Times New Roman" w:hAnsi="Times New Roman"/>
          <w:sz w:val="24"/>
          <w:szCs w:val="24"/>
        </w:rPr>
      </w:pPr>
      <w:r w:rsidRPr="00C53C41">
        <w:rPr>
          <w:rFonts w:ascii="Times New Roman" w:hAnsi="Times New Roman"/>
          <w:sz w:val="24"/>
          <w:szCs w:val="24"/>
        </w:rPr>
        <w:t>Seminario Regional sobre Tratamiento de Drogas y Redes de Información sobre Drogas en el Caribe</w:t>
      </w:r>
      <w:r w:rsidR="00C16067">
        <w:rPr>
          <w:rFonts w:ascii="Times New Roman" w:hAnsi="Times New Roman"/>
          <w:sz w:val="24"/>
          <w:szCs w:val="24"/>
        </w:rPr>
        <w:t>.</w:t>
      </w:r>
    </w:p>
    <w:p w:rsidR="0094736A" w:rsidRDefault="0094736A" w:rsidP="00016141">
      <w:pPr>
        <w:pStyle w:val="ecxmsonormal"/>
        <w:jc w:val="both"/>
        <w:rPr>
          <w:b/>
          <w:color w:val="548DD4" w:themeColor="text2" w:themeTint="99"/>
          <w:sz w:val="32"/>
          <w:szCs w:val="32"/>
          <w:lang w:val="es-ES"/>
        </w:rPr>
      </w:pPr>
      <w:r w:rsidRPr="00016141">
        <w:rPr>
          <w:b/>
          <w:color w:val="548DD4" w:themeColor="text2" w:themeTint="99"/>
          <w:sz w:val="32"/>
          <w:szCs w:val="32"/>
          <w:lang w:val="es-ES"/>
        </w:rPr>
        <w:lastRenderedPageBreak/>
        <w:t>D</w:t>
      </w:r>
      <w:r w:rsidR="00016141" w:rsidRPr="00016141">
        <w:rPr>
          <w:b/>
          <w:color w:val="548DD4" w:themeColor="text2" w:themeTint="99"/>
          <w:sz w:val="32"/>
          <w:szCs w:val="32"/>
          <w:lang w:val="es-ES"/>
        </w:rPr>
        <w:t xml:space="preserve">EPARTAMENTO DE </w:t>
      </w:r>
      <w:r w:rsidR="005501F5">
        <w:rPr>
          <w:b/>
          <w:color w:val="548DD4" w:themeColor="text2" w:themeTint="99"/>
          <w:sz w:val="32"/>
          <w:szCs w:val="32"/>
          <w:lang w:val="es-ES"/>
        </w:rPr>
        <w:t>COMUNICACIONES</w:t>
      </w:r>
    </w:p>
    <w:p w:rsidR="0012505A" w:rsidRDefault="0012505A" w:rsidP="0012505A">
      <w:pPr>
        <w:spacing w:line="360" w:lineRule="auto"/>
        <w:ind w:firstLine="708"/>
        <w:jc w:val="both"/>
        <w:rPr>
          <w:rFonts w:ascii="Cambria" w:eastAsia="MS Mincho" w:hAnsi="Cambria" w:cs="Times New Roman"/>
          <w:sz w:val="24"/>
          <w:szCs w:val="24"/>
          <w:lang w:val="es-ES_tradnl"/>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 xml:space="preserve">El </w:t>
      </w:r>
      <w:r w:rsidR="007A24C6">
        <w:rPr>
          <w:rFonts w:ascii="Times New Roman" w:eastAsia="MS Mincho" w:hAnsi="Times New Roman" w:cs="Times New Roman"/>
          <w:sz w:val="24"/>
          <w:szCs w:val="24"/>
          <w:lang w:val="es-ES_tradnl"/>
        </w:rPr>
        <w:t>D</w:t>
      </w:r>
      <w:r w:rsidRPr="0012505A">
        <w:rPr>
          <w:rFonts w:ascii="Times New Roman" w:eastAsia="MS Mincho" w:hAnsi="Times New Roman" w:cs="Times New Roman"/>
          <w:sz w:val="24"/>
          <w:szCs w:val="24"/>
          <w:lang w:val="es-ES_tradnl"/>
        </w:rPr>
        <w:t>epartamento de Comunicaciones, es una dependencia de la Presidencia del Consejo Nacional de Drogas, creado para dirigir, coordinar y supervisar las políticas y estrategias de comunicación, así como mantener la buena imagen de la institución ante la opinión pública, sobre la base de la política de información trazada para tales fines.</w:t>
      </w:r>
    </w:p>
    <w:p w:rsidR="0012505A" w:rsidRPr="0012505A" w:rsidRDefault="0012505A" w:rsidP="0012505A">
      <w:pPr>
        <w:spacing w:line="480" w:lineRule="auto"/>
        <w:jc w:val="both"/>
        <w:rPr>
          <w:rFonts w:ascii="Times New Roman" w:eastAsia="MS Mincho" w:hAnsi="Times New Roman" w:cs="Times New Roman"/>
          <w:sz w:val="24"/>
          <w:szCs w:val="24"/>
          <w:lang w:val="es-ES_tradnl"/>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Dentro de esta área se la sección de publicaciones, con el objetivo de coordinar y supervisar todas las actividades relativas a publicaciones de notas de prensa, libros, folletos, artículos y otros documentos de la institución, así mismo debe velar por el correcto uso de la imagen institucional en cada uno de los públicos de la organización.</w:t>
      </w:r>
    </w:p>
    <w:p w:rsidR="0012505A" w:rsidRPr="0012505A" w:rsidRDefault="0012505A" w:rsidP="0012505A">
      <w:pPr>
        <w:spacing w:line="480" w:lineRule="auto"/>
        <w:jc w:val="both"/>
        <w:rPr>
          <w:rFonts w:ascii="Times New Roman" w:eastAsia="MS Mincho" w:hAnsi="Times New Roman" w:cs="Times New Roman"/>
          <w:sz w:val="24"/>
          <w:szCs w:val="24"/>
          <w:lang w:val="es-ES_tradnl"/>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El Departamento de Comunicación busca generar una visión clara sobre: la misión, valores y objetivos principales del Consejo Nacional de Drogas, así como manejar la información institucional transformándola en mensajes claros y directos.</w:t>
      </w:r>
    </w:p>
    <w:p w:rsidR="0012505A" w:rsidRPr="0012505A" w:rsidRDefault="0012505A" w:rsidP="0012505A">
      <w:pPr>
        <w:spacing w:line="480" w:lineRule="auto"/>
        <w:jc w:val="both"/>
        <w:rPr>
          <w:rFonts w:ascii="Times New Roman" w:eastAsia="MS Mincho" w:hAnsi="Times New Roman" w:cs="Times New Roman"/>
          <w:sz w:val="24"/>
          <w:szCs w:val="24"/>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Desde este se gestiona la imagen e identidad de la institución ante sus diversos públicos de interés, y se resuelven todos los temas vinculados a la comunicación del Consejo Nacional de Drogas.</w:t>
      </w: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Durante el año 2017 estrategias de comunicación integrales como base para la vinculación con los públicos internos y externos de la organización, según los objetivos y las líneas de acción plasmados en el Plan Operativo 2016 – 2017.</w:t>
      </w:r>
    </w:p>
    <w:p w:rsidR="0012505A" w:rsidRPr="0012505A" w:rsidRDefault="0012505A" w:rsidP="0012505A">
      <w:pPr>
        <w:spacing w:line="480" w:lineRule="auto"/>
        <w:jc w:val="both"/>
        <w:rPr>
          <w:rFonts w:ascii="Times New Roman" w:eastAsia="MS Mincho" w:hAnsi="Times New Roman" w:cs="Times New Roman"/>
          <w:sz w:val="24"/>
          <w:szCs w:val="24"/>
          <w:lang w:val="es-ES_tradnl"/>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lastRenderedPageBreak/>
        <w:t>Con el objetivo de fortalecer e implementar un plan integral de comunicación a lo interno y externo de la institución que permitiera lograr una relación integral, efectiva, influyente, educativa y participativa con cada uno de los actores y que se desarrollara en consonancia con las líneas de acción de todas las áreas del Consejo Nacional de Drogas, determinamos los grupos de interés relacionados para la ejecución de campañas, según la segmentación de los públicos, a través de las redes sociales y medios digitales que posee la institución. Además, de la producción y circulación de materiales didácticos como apoyo esencial para la difusión del quehacer institucional.</w:t>
      </w:r>
    </w:p>
    <w:p w:rsidR="0012505A" w:rsidRPr="0012505A" w:rsidRDefault="0012505A" w:rsidP="0012505A">
      <w:pPr>
        <w:spacing w:line="480" w:lineRule="auto"/>
        <w:jc w:val="both"/>
        <w:rPr>
          <w:rFonts w:ascii="Times New Roman" w:eastAsia="MS Mincho" w:hAnsi="Times New Roman" w:cs="Times New Roman"/>
          <w:sz w:val="24"/>
          <w:szCs w:val="24"/>
          <w:lang w:val="es-ES_tradnl"/>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 xml:space="preserve">Iniciamos la campaña preventiva con el eslogan </w:t>
      </w:r>
      <w:r w:rsidRPr="0012505A">
        <w:rPr>
          <w:rFonts w:ascii="Times New Roman" w:eastAsia="MS Mincho" w:hAnsi="Times New Roman" w:cs="Times New Roman"/>
          <w:b/>
          <w:sz w:val="24"/>
          <w:szCs w:val="24"/>
          <w:lang w:val="es-ES_tradnl"/>
        </w:rPr>
        <w:t xml:space="preserve">“De ti depende” </w:t>
      </w:r>
      <w:r w:rsidRPr="0012505A">
        <w:rPr>
          <w:rFonts w:ascii="Times New Roman" w:eastAsia="MS Mincho" w:hAnsi="Times New Roman" w:cs="Times New Roman"/>
          <w:sz w:val="24"/>
          <w:szCs w:val="24"/>
          <w:lang w:val="es-ES_tradnl"/>
        </w:rPr>
        <w:t xml:space="preserve">que busca promover la capacidad de elegir por sí mismo estilos de vida saludable para la ejecución de sus sueños. </w:t>
      </w:r>
    </w:p>
    <w:p w:rsidR="0012505A" w:rsidRPr="0012505A" w:rsidRDefault="0012505A" w:rsidP="0012505A">
      <w:pPr>
        <w:spacing w:line="480" w:lineRule="auto"/>
        <w:jc w:val="both"/>
        <w:rPr>
          <w:rFonts w:ascii="Times New Roman" w:eastAsia="MS Mincho" w:hAnsi="Times New Roman" w:cs="Times New Roman"/>
          <w:sz w:val="24"/>
          <w:szCs w:val="24"/>
          <w:lang w:val="es-ES_tradnl"/>
        </w:rPr>
      </w:pPr>
    </w:p>
    <w:p w:rsidR="0012505A" w:rsidRPr="0012505A" w:rsidRDefault="0012505A" w:rsidP="00756460">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 xml:space="preserve">De igual manera, trabajamos en la producción y difusión de materiales didácticos dentro de la estrategia de implementación de los Comités Provinciales “Por una juventud libre de drogas”. </w:t>
      </w: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En coordinación con las diversas áreas de la institución, se direccionó la asistencia necesaria para las actividades, a través de la evaluación previa de las necesidades de cada evento y el posterior apoyo requerido.  A esto se le añade, la cobertura en fotografía y video a través de la planificación y producción para posteriormente crear un archivo gráfico del evento.</w:t>
      </w:r>
    </w:p>
    <w:p w:rsidR="0012505A" w:rsidRPr="0012505A" w:rsidRDefault="0012505A" w:rsidP="0012505A">
      <w:pPr>
        <w:spacing w:line="480" w:lineRule="auto"/>
        <w:jc w:val="both"/>
        <w:rPr>
          <w:rFonts w:ascii="Times New Roman" w:eastAsia="MS Mincho" w:hAnsi="Times New Roman" w:cs="Times New Roman"/>
          <w:sz w:val="24"/>
          <w:szCs w:val="24"/>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rPr>
        <w:t xml:space="preserve">De cara a la correcta difusión mediática de las acciones que ejecuta la institución, se redactaron y enviaron </w:t>
      </w:r>
      <w:r w:rsidRPr="0012505A">
        <w:rPr>
          <w:rFonts w:ascii="Times New Roman" w:eastAsia="MS Mincho" w:hAnsi="Times New Roman" w:cs="Times New Roman"/>
          <w:sz w:val="24"/>
          <w:szCs w:val="24"/>
          <w:lang w:val="es-ES_tradnl"/>
        </w:rPr>
        <w:t xml:space="preserve">notas de prensa a medios de comunicación sobre las informaciones </w:t>
      </w:r>
      <w:r w:rsidRPr="0012505A">
        <w:rPr>
          <w:rFonts w:ascii="Times New Roman" w:eastAsia="MS Mincho" w:hAnsi="Times New Roman" w:cs="Times New Roman"/>
          <w:sz w:val="24"/>
          <w:szCs w:val="24"/>
          <w:lang w:val="es-ES_tradnl"/>
        </w:rPr>
        <w:lastRenderedPageBreak/>
        <w:t xml:space="preserve">de interés que produce la institución (actividades preventivas, proyectos institucionales, alianzas estratégicas, entre otros). </w:t>
      </w:r>
    </w:p>
    <w:p w:rsidR="0012505A" w:rsidRPr="0012505A" w:rsidRDefault="0012505A" w:rsidP="0012505A">
      <w:pPr>
        <w:spacing w:line="480" w:lineRule="auto"/>
        <w:jc w:val="both"/>
        <w:rPr>
          <w:rFonts w:ascii="Times New Roman" w:eastAsia="MS Mincho" w:hAnsi="Times New Roman" w:cs="Times New Roman"/>
          <w:sz w:val="24"/>
          <w:szCs w:val="24"/>
          <w:lang w:val="es-ES_tradnl"/>
        </w:rPr>
      </w:pPr>
    </w:p>
    <w:p w:rsidR="0012505A" w:rsidRPr="0012505A" w:rsidRDefault="0012505A" w:rsidP="0012505A">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 xml:space="preserve">Así mismo, trabajamos por </w:t>
      </w:r>
      <w:r w:rsidR="006C032D" w:rsidRPr="0012505A">
        <w:rPr>
          <w:rFonts w:ascii="Times New Roman" w:eastAsia="MS Mincho" w:hAnsi="Times New Roman" w:cs="Times New Roman"/>
          <w:sz w:val="24"/>
          <w:szCs w:val="24"/>
          <w:lang w:val="es-ES_tradnl"/>
        </w:rPr>
        <w:t>el fortalecimiento de la relación con medios de comunicación televisivo, digital e impreso</w:t>
      </w:r>
      <w:r w:rsidRPr="0012505A">
        <w:rPr>
          <w:rFonts w:ascii="Times New Roman" w:eastAsia="MS Mincho" w:hAnsi="Times New Roman" w:cs="Times New Roman"/>
          <w:sz w:val="24"/>
          <w:szCs w:val="24"/>
          <w:lang w:val="es-ES_tradnl"/>
        </w:rPr>
        <w:t xml:space="preserve"> brindándoles la información adecuada para que estos puedan transmitirla a sus diferentes audiencias.</w:t>
      </w:r>
    </w:p>
    <w:p w:rsidR="0012505A" w:rsidRPr="0012505A" w:rsidRDefault="0012505A" w:rsidP="0012505A">
      <w:pPr>
        <w:spacing w:line="480" w:lineRule="auto"/>
        <w:jc w:val="both"/>
        <w:rPr>
          <w:rFonts w:ascii="Times New Roman" w:eastAsia="MS Mincho" w:hAnsi="Times New Roman" w:cs="Times New Roman"/>
          <w:sz w:val="24"/>
          <w:szCs w:val="24"/>
          <w:lang w:val="es-ES_tradnl"/>
        </w:rPr>
      </w:pPr>
    </w:p>
    <w:p w:rsidR="0012505A" w:rsidRPr="0012505A" w:rsidRDefault="0012505A" w:rsidP="00C53C41">
      <w:pPr>
        <w:spacing w:line="480" w:lineRule="auto"/>
        <w:ind w:firstLine="708"/>
        <w:jc w:val="both"/>
        <w:rPr>
          <w:rFonts w:ascii="Times New Roman" w:eastAsia="MS Mincho" w:hAnsi="Times New Roman" w:cs="Times New Roman"/>
          <w:sz w:val="24"/>
          <w:szCs w:val="24"/>
          <w:lang w:val="es-ES_tradnl"/>
        </w:rPr>
      </w:pPr>
      <w:r w:rsidRPr="0012505A">
        <w:rPr>
          <w:rFonts w:ascii="Times New Roman" w:eastAsia="MS Mincho" w:hAnsi="Times New Roman" w:cs="Times New Roman"/>
          <w:sz w:val="24"/>
          <w:szCs w:val="24"/>
          <w:lang w:val="es-ES_tradnl"/>
        </w:rPr>
        <w:t>Por otro lado, se amplió y fortaleció el banco de datos virtual del organismo a través de los siguientes contenidos:</w:t>
      </w:r>
    </w:p>
    <w:p w:rsidR="0012505A" w:rsidRPr="003F4040" w:rsidRDefault="0012505A" w:rsidP="008224B8">
      <w:pPr>
        <w:pStyle w:val="Prrafodelista"/>
        <w:numPr>
          <w:ilvl w:val="0"/>
          <w:numId w:val="16"/>
        </w:numPr>
        <w:spacing w:line="480" w:lineRule="auto"/>
        <w:jc w:val="both"/>
        <w:rPr>
          <w:rFonts w:ascii="Times New Roman" w:eastAsia="MS Mincho" w:hAnsi="Times New Roman"/>
          <w:sz w:val="24"/>
          <w:szCs w:val="24"/>
          <w:lang w:val="es-ES_tradnl"/>
        </w:rPr>
      </w:pPr>
      <w:r w:rsidRPr="0012505A">
        <w:rPr>
          <w:rFonts w:ascii="Times New Roman" w:eastAsia="MS Mincho" w:hAnsi="Times New Roman"/>
          <w:b/>
          <w:sz w:val="24"/>
          <w:szCs w:val="24"/>
          <w:lang w:val="es-ES_tradnl"/>
        </w:rPr>
        <w:t>Videoteca virtual:</w:t>
      </w:r>
      <w:r w:rsidRPr="0012505A">
        <w:rPr>
          <w:rFonts w:ascii="Times New Roman" w:eastAsia="MS Mincho" w:hAnsi="Times New Roman"/>
          <w:sz w:val="24"/>
          <w:szCs w:val="24"/>
          <w:lang w:val="es-ES_tradnl"/>
        </w:rPr>
        <w:t xml:space="preserve"> a través del canal de YouTube, donde se han colocado todas las producciones audiovisuales de la institución.</w:t>
      </w:r>
    </w:p>
    <w:p w:rsidR="0012505A" w:rsidRPr="0012505A" w:rsidRDefault="0012505A" w:rsidP="008224B8">
      <w:pPr>
        <w:pStyle w:val="Prrafodelista"/>
        <w:numPr>
          <w:ilvl w:val="0"/>
          <w:numId w:val="16"/>
        </w:numPr>
        <w:spacing w:line="480" w:lineRule="auto"/>
        <w:jc w:val="both"/>
        <w:rPr>
          <w:rFonts w:ascii="Times New Roman" w:eastAsia="MS Mincho" w:hAnsi="Times New Roman"/>
          <w:sz w:val="24"/>
          <w:szCs w:val="24"/>
          <w:lang w:val="es-ES_tradnl"/>
        </w:rPr>
      </w:pPr>
      <w:r w:rsidRPr="0012505A">
        <w:rPr>
          <w:rFonts w:ascii="Times New Roman" w:eastAsia="MS Mincho" w:hAnsi="Times New Roman"/>
          <w:b/>
          <w:sz w:val="24"/>
          <w:szCs w:val="24"/>
          <w:lang w:val="es-ES_tradnl"/>
        </w:rPr>
        <w:t>Banco de fotografías e imágenes:</w:t>
      </w:r>
      <w:r w:rsidRPr="0012505A">
        <w:rPr>
          <w:rFonts w:ascii="Times New Roman" w:eastAsia="MS Mincho" w:hAnsi="Times New Roman"/>
          <w:sz w:val="24"/>
          <w:szCs w:val="24"/>
          <w:lang w:val="es-ES_tradnl"/>
        </w:rPr>
        <w:t xml:space="preserve"> A través de la red Flickr, un medio que permite el acceso bajo el criterio de “open data” y que facilita a los medios de comunicación y a la ciudadanía en general las fotografías originales y de alta definición para su reutilización y redifusión.</w:t>
      </w:r>
    </w:p>
    <w:p w:rsidR="003F4040" w:rsidRDefault="0012505A" w:rsidP="008224B8">
      <w:pPr>
        <w:pStyle w:val="Prrafodelista"/>
        <w:numPr>
          <w:ilvl w:val="0"/>
          <w:numId w:val="16"/>
        </w:numPr>
        <w:spacing w:line="480" w:lineRule="auto"/>
        <w:jc w:val="both"/>
        <w:rPr>
          <w:rFonts w:ascii="Times New Roman" w:eastAsia="MS Mincho" w:hAnsi="Times New Roman"/>
          <w:sz w:val="24"/>
          <w:szCs w:val="24"/>
          <w:lang w:val="es-ES_tradnl"/>
        </w:rPr>
      </w:pPr>
      <w:r w:rsidRPr="0012505A">
        <w:rPr>
          <w:rFonts w:ascii="Times New Roman" w:eastAsia="MS Mincho" w:hAnsi="Times New Roman"/>
          <w:b/>
          <w:sz w:val="24"/>
          <w:szCs w:val="24"/>
          <w:lang w:val="es-ES_tradnl"/>
        </w:rPr>
        <w:t>Hemeroteca virtual:</w:t>
      </w:r>
      <w:r w:rsidRPr="0012505A">
        <w:rPr>
          <w:rFonts w:ascii="Times New Roman" w:eastAsia="MS Mincho" w:hAnsi="Times New Roman"/>
          <w:sz w:val="24"/>
          <w:szCs w:val="24"/>
          <w:lang w:val="es-ES_tradnl"/>
        </w:rPr>
        <w:t xml:space="preserve"> con documentación periodística de las actividades que realiza la institución, así como de artículos de interés sobre temas de prevención y consumo de sustancias.</w:t>
      </w:r>
    </w:p>
    <w:p w:rsidR="00C53C41" w:rsidRDefault="00C53C41" w:rsidP="00C53C41">
      <w:pPr>
        <w:pStyle w:val="Prrafodelista"/>
        <w:spacing w:line="480" w:lineRule="auto"/>
        <w:ind w:left="780" w:firstLine="0"/>
        <w:jc w:val="both"/>
        <w:rPr>
          <w:rFonts w:ascii="Times New Roman" w:eastAsia="MS Mincho" w:hAnsi="Times New Roman"/>
          <w:sz w:val="24"/>
          <w:szCs w:val="24"/>
          <w:lang w:val="es-ES_tradnl"/>
        </w:rPr>
      </w:pPr>
    </w:p>
    <w:p w:rsidR="007A24C6" w:rsidRPr="00C53C41" w:rsidRDefault="007A24C6" w:rsidP="00C53C41">
      <w:pPr>
        <w:pStyle w:val="Prrafodelista"/>
        <w:spacing w:line="480" w:lineRule="auto"/>
        <w:ind w:left="780" w:firstLine="0"/>
        <w:jc w:val="both"/>
        <w:rPr>
          <w:rFonts w:ascii="Times New Roman" w:eastAsia="MS Mincho" w:hAnsi="Times New Roman"/>
          <w:sz w:val="24"/>
          <w:szCs w:val="24"/>
          <w:lang w:val="es-ES_tradnl"/>
        </w:rPr>
      </w:pPr>
    </w:p>
    <w:p w:rsidR="0012505A" w:rsidRPr="0012505A" w:rsidRDefault="0012505A" w:rsidP="00C53C41">
      <w:pPr>
        <w:spacing w:line="480" w:lineRule="auto"/>
        <w:jc w:val="both"/>
        <w:rPr>
          <w:rFonts w:ascii="Times New Roman" w:eastAsia="MS Mincho" w:hAnsi="Times New Roman" w:cs="Times New Roman"/>
          <w:b/>
          <w:sz w:val="24"/>
          <w:szCs w:val="24"/>
          <w:lang w:val="es-ES_tradnl"/>
        </w:rPr>
      </w:pPr>
      <w:r w:rsidRPr="0012505A">
        <w:rPr>
          <w:rFonts w:ascii="Times New Roman" w:eastAsia="MS Mincho" w:hAnsi="Times New Roman" w:cs="Times New Roman"/>
          <w:b/>
          <w:sz w:val="24"/>
          <w:szCs w:val="24"/>
          <w:lang w:val="es-ES_tradnl"/>
        </w:rPr>
        <w:t>Redes Sociales y portal web del Consejo Nacional de Drogas</w:t>
      </w:r>
      <w:r>
        <w:rPr>
          <w:rFonts w:ascii="Times New Roman" w:eastAsia="MS Mincho" w:hAnsi="Times New Roman" w:cs="Times New Roman"/>
          <w:b/>
          <w:sz w:val="24"/>
          <w:szCs w:val="24"/>
          <w:lang w:val="es-ES_tradnl"/>
        </w:rPr>
        <w:t xml:space="preserve">.  </w:t>
      </w:r>
      <w:r w:rsidRPr="0012505A">
        <w:rPr>
          <w:rFonts w:ascii="Times New Roman" w:eastAsia="MS Mincho" w:hAnsi="Times New Roman" w:cs="Times New Roman"/>
          <w:sz w:val="24"/>
          <w:szCs w:val="24"/>
          <w:lang w:val="es-ES_tradnl"/>
        </w:rPr>
        <w:t xml:space="preserve">Como medios de difusión del quehacer institucional fortalecimos el plan editorial para las redes sociales Instagram, Facebook y Twitter, diseñando contenido diverso para cada público meta. En este sentido, </w:t>
      </w:r>
      <w:r w:rsidRPr="0012505A">
        <w:rPr>
          <w:rFonts w:ascii="Times New Roman" w:eastAsia="MS Mincho" w:hAnsi="Times New Roman" w:cs="Times New Roman"/>
          <w:sz w:val="24"/>
          <w:szCs w:val="24"/>
          <w:lang w:val="es-ES_tradnl"/>
        </w:rPr>
        <w:lastRenderedPageBreak/>
        <w:t xml:space="preserve">las redes bajo el usuario </w:t>
      </w:r>
      <w:r w:rsidRPr="0012505A">
        <w:rPr>
          <w:rFonts w:ascii="Times New Roman" w:eastAsia="MS Mincho" w:hAnsi="Times New Roman" w:cs="Times New Roman"/>
          <w:sz w:val="24"/>
          <w:szCs w:val="24"/>
        </w:rPr>
        <w:t>@ConsejodeDrogasRD han experimentado un aumento de un 27% en el número de seguidores de Enero a Octubre 2017.</w:t>
      </w:r>
    </w:p>
    <w:p w:rsidR="0012505A" w:rsidRPr="00C53C41" w:rsidRDefault="0012505A" w:rsidP="0012505A">
      <w:pPr>
        <w:spacing w:line="480" w:lineRule="auto"/>
        <w:jc w:val="both"/>
        <w:rPr>
          <w:rFonts w:ascii="Times New Roman" w:eastAsia="MS Mincho" w:hAnsi="Times New Roman" w:cs="Times New Roman"/>
          <w:sz w:val="16"/>
          <w:szCs w:val="16"/>
          <w:lang w:val="es-ES_tradnl"/>
        </w:rPr>
      </w:pPr>
    </w:p>
    <w:p w:rsidR="0012505A" w:rsidRPr="0012505A" w:rsidRDefault="0012505A" w:rsidP="0012505A">
      <w:pPr>
        <w:spacing w:line="480" w:lineRule="auto"/>
        <w:ind w:firstLine="708"/>
        <w:jc w:val="both"/>
        <w:rPr>
          <w:rFonts w:ascii="Times New Roman" w:eastAsia="MS Mincho" w:hAnsi="Times New Roman" w:cs="Times New Roman"/>
          <w:sz w:val="24"/>
          <w:szCs w:val="24"/>
        </w:rPr>
      </w:pPr>
      <w:r w:rsidRPr="0012505A">
        <w:rPr>
          <w:rFonts w:ascii="Times New Roman" w:eastAsia="MS Mincho" w:hAnsi="Times New Roman" w:cs="Times New Roman"/>
          <w:sz w:val="24"/>
          <w:szCs w:val="24"/>
          <w:lang w:val="es-ES_tradnl"/>
        </w:rPr>
        <w:t xml:space="preserve">Iniciamos el proceso de adecuación a través de la </w:t>
      </w:r>
      <w:r w:rsidRPr="0012505A">
        <w:rPr>
          <w:rFonts w:ascii="Times New Roman" w:eastAsia="MS Mincho" w:hAnsi="Times New Roman" w:cs="Times New Roman"/>
          <w:sz w:val="24"/>
          <w:szCs w:val="24"/>
        </w:rPr>
        <w:t xml:space="preserve">actualización de la imagen y de los contenidos de los medios de comunicaciones digitales para la obtención de la certificación de la </w:t>
      </w:r>
      <w:r w:rsidRPr="0012505A">
        <w:rPr>
          <w:rFonts w:ascii="Times New Roman" w:eastAsia="MS Mincho" w:hAnsi="Times New Roman" w:cs="Times New Roman"/>
          <w:sz w:val="24"/>
          <w:szCs w:val="24"/>
          <w:lang w:val="es-ES_tradnl"/>
        </w:rPr>
        <w:t xml:space="preserve">Norma para la Gestión de las Redes Sociales en los Organismos Gubernamentales: </w:t>
      </w:r>
      <w:r w:rsidRPr="0012505A">
        <w:rPr>
          <w:rFonts w:ascii="Times New Roman" w:eastAsia="MS Mincho" w:hAnsi="Times New Roman" w:cs="Times New Roman"/>
          <w:sz w:val="24"/>
          <w:szCs w:val="24"/>
        </w:rPr>
        <w:t>NORTIC E1 que otorga la Ofici</w:t>
      </w:r>
      <w:r w:rsidR="00C53C41">
        <w:rPr>
          <w:rFonts w:ascii="Times New Roman" w:eastAsia="MS Mincho" w:hAnsi="Times New Roman" w:cs="Times New Roman"/>
          <w:sz w:val="24"/>
          <w:szCs w:val="24"/>
        </w:rPr>
        <w:t>na Presidencial de Tecnología</w:t>
      </w:r>
      <w:r w:rsidRPr="0012505A">
        <w:rPr>
          <w:rFonts w:ascii="Times New Roman" w:eastAsia="MS Mincho" w:hAnsi="Times New Roman" w:cs="Times New Roman"/>
          <w:sz w:val="24"/>
          <w:szCs w:val="24"/>
        </w:rPr>
        <w:t xml:space="preserve"> de la Información y Comunicación.</w:t>
      </w:r>
    </w:p>
    <w:p w:rsidR="0012505A" w:rsidRPr="00C53C41" w:rsidRDefault="0012505A" w:rsidP="0012505A">
      <w:pPr>
        <w:spacing w:line="480" w:lineRule="auto"/>
        <w:jc w:val="both"/>
        <w:rPr>
          <w:rFonts w:ascii="Times New Roman" w:eastAsia="MS Mincho" w:hAnsi="Times New Roman" w:cs="Times New Roman"/>
          <w:sz w:val="16"/>
          <w:szCs w:val="16"/>
          <w:lang w:val="es-ES_tradnl"/>
        </w:rPr>
      </w:pPr>
    </w:p>
    <w:p w:rsidR="0012505A" w:rsidRDefault="0012505A" w:rsidP="00C53C41">
      <w:pPr>
        <w:spacing w:line="480" w:lineRule="auto"/>
        <w:ind w:firstLine="708"/>
        <w:jc w:val="both"/>
        <w:rPr>
          <w:rFonts w:ascii="Times New Roman" w:eastAsia="MS Mincho" w:hAnsi="Times New Roman" w:cs="Times New Roman"/>
          <w:sz w:val="24"/>
          <w:szCs w:val="24"/>
        </w:rPr>
      </w:pPr>
      <w:r w:rsidRPr="0012505A">
        <w:rPr>
          <w:rFonts w:ascii="Times New Roman" w:eastAsia="MS Mincho" w:hAnsi="Times New Roman" w:cs="Times New Roman"/>
          <w:sz w:val="24"/>
          <w:szCs w:val="24"/>
          <w:lang w:val="es-ES_tradnl"/>
        </w:rPr>
        <w:t xml:space="preserve">Para el fortalecimiento de la imagen institucional de cara a nuestros públicos y en coordinación con la OPTIC actualizamos el portal web de la institución con la aplicación de la una nueva plantilla </w:t>
      </w:r>
      <w:r w:rsidRPr="0012505A">
        <w:rPr>
          <w:rFonts w:ascii="Times New Roman" w:eastAsia="MS Mincho" w:hAnsi="Times New Roman" w:cs="Times New Roman"/>
          <w:sz w:val="24"/>
          <w:szCs w:val="24"/>
        </w:rPr>
        <w:t>a fin de proveer a nuestros usuarios de una mejor experiencia de navegación</w:t>
      </w:r>
      <w:r w:rsidR="00277329">
        <w:rPr>
          <w:rFonts w:ascii="Times New Roman" w:eastAsia="MS Mincho" w:hAnsi="Times New Roman" w:cs="Times New Roman"/>
          <w:sz w:val="24"/>
          <w:szCs w:val="24"/>
        </w:rPr>
        <w:t xml:space="preserve"> y proporcionar</w:t>
      </w:r>
      <w:r w:rsidRPr="0012505A">
        <w:rPr>
          <w:rFonts w:ascii="Times New Roman" w:eastAsia="MS Mincho" w:hAnsi="Times New Roman" w:cs="Times New Roman"/>
          <w:sz w:val="24"/>
          <w:szCs w:val="24"/>
        </w:rPr>
        <w:t xml:space="preserve"> resultamos más óptimos para el organismo.En consonancia a esta acción, iniciamos la implementación de un plan de comunicación interna a través de una plataforma de correo corporativo que nos permita reforzar la relación con los colaboradores suministrándoles información de interés institucional.</w:t>
      </w:r>
    </w:p>
    <w:p w:rsidR="00C53C41" w:rsidRPr="00C53C41" w:rsidRDefault="00C53C41" w:rsidP="00C53C41">
      <w:pPr>
        <w:spacing w:line="480" w:lineRule="auto"/>
        <w:ind w:firstLine="708"/>
        <w:jc w:val="both"/>
        <w:rPr>
          <w:rFonts w:ascii="Times New Roman" w:eastAsia="MS Mincho" w:hAnsi="Times New Roman" w:cs="Times New Roman"/>
          <w:sz w:val="16"/>
          <w:szCs w:val="16"/>
        </w:rPr>
      </w:pPr>
    </w:p>
    <w:p w:rsidR="0012505A" w:rsidRPr="00C53C41" w:rsidRDefault="0012505A" w:rsidP="00C53C41">
      <w:pPr>
        <w:spacing w:line="480" w:lineRule="auto"/>
        <w:jc w:val="both"/>
        <w:rPr>
          <w:rFonts w:ascii="Times New Roman" w:eastAsia="MS Mincho" w:hAnsi="Times New Roman" w:cs="Times New Roman"/>
          <w:b/>
          <w:sz w:val="24"/>
          <w:szCs w:val="24"/>
          <w:lang w:val="es-ES_tradnl"/>
        </w:rPr>
      </w:pPr>
      <w:r w:rsidRPr="0012505A">
        <w:rPr>
          <w:rFonts w:ascii="Times New Roman" w:eastAsia="MS Mincho" w:hAnsi="Times New Roman" w:cs="Times New Roman"/>
          <w:b/>
          <w:sz w:val="24"/>
          <w:szCs w:val="24"/>
          <w:lang w:val="es-ES_tradnl"/>
        </w:rPr>
        <w:t>Manuales de procedimientos y políticas comunicacionales</w:t>
      </w:r>
      <w:r w:rsidR="00C53C41">
        <w:rPr>
          <w:rFonts w:ascii="Times New Roman" w:eastAsia="MS Mincho" w:hAnsi="Times New Roman" w:cs="Times New Roman"/>
          <w:b/>
          <w:sz w:val="24"/>
          <w:szCs w:val="24"/>
          <w:lang w:val="es-ES_tradnl"/>
        </w:rPr>
        <w:t xml:space="preserve">.  </w:t>
      </w:r>
      <w:r w:rsidRPr="0012505A">
        <w:rPr>
          <w:rFonts w:ascii="Times New Roman" w:eastAsia="MS Mincho" w:hAnsi="Times New Roman" w:cs="Times New Roman"/>
          <w:sz w:val="24"/>
          <w:szCs w:val="24"/>
          <w:lang w:val="es-ES_tradnl"/>
        </w:rPr>
        <w:t xml:space="preserve">Reconociendo la importancia del fortalecimiento de la imagen institucional, iniciamos el proceso de elaboración del Manual de Identidad Visual Corporativa a fin de unificar los elementos de comunicación que representan a la organización. Así mismo, se prepara la documentación para la creación de un </w:t>
      </w:r>
      <w:r w:rsidRPr="0012505A">
        <w:rPr>
          <w:rFonts w:ascii="Times New Roman" w:eastAsia="MS Mincho" w:hAnsi="Times New Roman" w:cs="Times New Roman"/>
          <w:sz w:val="24"/>
          <w:szCs w:val="24"/>
        </w:rPr>
        <w:t xml:space="preserve">Manual de Organización de Eventos y Protocolo. </w:t>
      </w:r>
    </w:p>
    <w:p w:rsidR="007A24C6" w:rsidRDefault="007A24C6" w:rsidP="005A54BD">
      <w:pPr>
        <w:spacing w:line="480" w:lineRule="auto"/>
        <w:jc w:val="both"/>
        <w:rPr>
          <w:rFonts w:ascii="Times New Roman" w:hAnsi="Times New Roman"/>
          <w:b/>
          <w:color w:val="548DD4" w:themeColor="text2" w:themeTint="99"/>
          <w:sz w:val="32"/>
          <w:szCs w:val="32"/>
          <w:lang w:val="es-ES_tradnl"/>
        </w:rPr>
      </w:pPr>
    </w:p>
    <w:p w:rsidR="0065120C" w:rsidRDefault="0065120C" w:rsidP="005A54BD">
      <w:pPr>
        <w:spacing w:line="480" w:lineRule="auto"/>
        <w:jc w:val="both"/>
        <w:rPr>
          <w:rFonts w:ascii="Times New Roman" w:hAnsi="Times New Roman"/>
          <w:b/>
          <w:color w:val="548DD4" w:themeColor="text2" w:themeTint="99"/>
          <w:sz w:val="32"/>
          <w:szCs w:val="32"/>
          <w:lang w:val="es-ES_tradnl"/>
        </w:rPr>
      </w:pPr>
    </w:p>
    <w:p w:rsidR="00A070D8" w:rsidRPr="00756460" w:rsidRDefault="00756460" w:rsidP="00756460">
      <w:pPr>
        <w:spacing w:line="480" w:lineRule="auto"/>
        <w:jc w:val="both"/>
        <w:rPr>
          <w:rFonts w:ascii="Times New Roman" w:hAnsi="Times New Roman"/>
          <w:b/>
          <w:color w:val="548DD4" w:themeColor="text2" w:themeTint="99"/>
          <w:sz w:val="32"/>
          <w:szCs w:val="32"/>
          <w:lang w:val="es-ES_tradnl"/>
        </w:rPr>
      </w:pPr>
      <w:r>
        <w:rPr>
          <w:rFonts w:ascii="Times New Roman" w:hAnsi="Times New Roman"/>
          <w:b/>
          <w:color w:val="548DD4" w:themeColor="text2" w:themeTint="99"/>
          <w:sz w:val="32"/>
          <w:szCs w:val="32"/>
          <w:lang w:val="es-ES_tradnl"/>
        </w:rPr>
        <w:lastRenderedPageBreak/>
        <w:t>D</w:t>
      </w:r>
      <w:r w:rsidR="005A54BD" w:rsidRPr="005A54BD">
        <w:rPr>
          <w:rFonts w:ascii="Times New Roman" w:hAnsi="Times New Roman"/>
          <w:b/>
          <w:color w:val="548DD4" w:themeColor="text2" w:themeTint="99"/>
          <w:sz w:val="32"/>
          <w:szCs w:val="32"/>
          <w:lang w:val="es-ES_tradnl"/>
        </w:rPr>
        <w:t>EPARTAMENTO JURIDICO</w:t>
      </w:r>
    </w:p>
    <w:p w:rsidR="00A070D8" w:rsidRDefault="00A070D8" w:rsidP="00A070D8">
      <w:pPr>
        <w:spacing w:line="480" w:lineRule="auto"/>
        <w:ind w:firstLine="708"/>
        <w:jc w:val="both"/>
        <w:rPr>
          <w:rFonts w:ascii="Times New Roman" w:hAnsi="Times New Roman" w:cs="Times New Roman"/>
          <w:sz w:val="24"/>
          <w:szCs w:val="24"/>
        </w:rPr>
      </w:pPr>
      <w:r w:rsidRPr="000E02E3">
        <w:rPr>
          <w:rFonts w:ascii="Times New Roman" w:hAnsi="Times New Roman" w:cs="Times New Roman"/>
          <w:sz w:val="24"/>
          <w:szCs w:val="24"/>
        </w:rPr>
        <w:t xml:space="preserve">En </w:t>
      </w:r>
      <w:r w:rsidR="00107F05">
        <w:rPr>
          <w:rFonts w:ascii="Times New Roman" w:hAnsi="Times New Roman" w:cs="Times New Roman"/>
          <w:sz w:val="24"/>
          <w:szCs w:val="24"/>
        </w:rPr>
        <w:t>el</w:t>
      </w:r>
      <w:r>
        <w:rPr>
          <w:rFonts w:ascii="Times New Roman" w:hAnsi="Times New Roman" w:cs="Times New Roman"/>
          <w:sz w:val="24"/>
          <w:szCs w:val="24"/>
        </w:rPr>
        <w:t xml:space="preserve"> año 2017 </w:t>
      </w:r>
      <w:r w:rsidR="00107F05">
        <w:rPr>
          <w:rFonts w:ascii="Times New Roman" w:hAnsi="Times New Roman" w:cs="Times New Roman"/>
          <w:sz w:val="24"/>
          <w:szCs w:val="24"/>
        </w:rPr>
        <w:t xml:space="preserve">en </w:t>
      </w:r>
      <w:r>
        <w:rPr>
          <w:rFonts w:ascii="Times New Roman" w:hAnsi="Times New Roman" w:cs="Times New Roman"/>
          <w:sz w:val="24"/>
          <w:szCs w:val="24"/>
        </w:rPr>
        <w:t xml:space="preserve">la </w:t>
      </w:r>
      <w:r w:rsidRPr="000E02E3">
        <w:rPr>
          <w:rFonts w:ascii="Times New Roman" w:hAnsi="Times New Roman" w:cs="Times New Roman"/>
          <w:sz w:val="24"/>
          <w:szCs w:val="24"/>
        </w:rPr>
        <w:t>Consultoría</w:t>
      </w:r>
      <w:r>
        <w:rPr>
          <w:rFonts w:ascii="Times New Roman" w:hAnsi="Times New Roman" w:cs="Times New Roman"/>
          <w:sz w:val="24"/>
          <w:szCs w:val="24"/>
        </w:rPr>
        <w:t xml:space="preserve"> Jurídic</w:t>
      </w:r>
      <w:r w:rsidR="00107F05">
        <w:rPr>
          <w:rFonts w:ascii="Times New Roman" w:hAnsi="Times New Roman" w:cs="Times New Roman"/>
          <w:sz w:val="24"/>
          <w:szCs w:val="24"/>
        </w:rPr>
        <w:t>a participó</w:t>
      </w:r>
      <w:r>
        <w:rPr>
          <w:rFonts w:ascii="Times New Roman" w:hAnsi="Times New Roman" w:cs="Times New Roman"/>
          <w:sz w:val="24"/>
          <w:szCs w:val="24"/>
        </w:rPr>
        <w:t xml:space="preserve"> en </w:t>
      </w:r>
      <w:r w:rsidR="00107F05">
        <w:rPr>
          <w:rFonts w:ascii="Times New Roman" w:hAnsi="Times New Roman" w:cs="Times New Roman"/>
          <w:sz w:val="24"/>
          <w:szCs w:val="24"/>
        </w:rPr>
        <w:t>8 casos judiciales.  Elaboró 1 contrato de servicio</w:t>
      </w:r>
      <w:r>
        <w:rPr>
          <w:rFonts w:ascii="Times New Roman" w:hAnsi="Times New Roman" w:cs="Times New Roman"/>
          <w:sz w:val="24"/>
          <w:szCs w:val="24"/>
        </w:rPr>
        <w:t xml:space="preserve">, todos </w:t>
      </w:r>
      <w:r w:rsidR="00107F05">
        <w:rPr>
          <w:rFonts w:ascii="Times New Roman" w:hAnsi="Times New Roman" w:cs="Times New Roman"/>
          <w:sz w:val="24"/>
          <w:szCs w:val="24"/>
        </w:rPr>
        <w:t xml:space="preserve">ellos </w:t>
      </w:r>
      <w:r>
        <w:rPr>
          <w:rFonts w:ascii="Times New Roman" w:hAnsi="Times New Roman" w:cs="Times New Roman"/>
          <w:sz w:val="24"/>
          <w:szCs w:val="24"/>
        </w:rPr>
        <w:t xml:space="preserve">procesados </w:t>
      </w:r>
      <w:r w:rsidRPr="000E02E3">
        <w:rPr>
          <w:rFonts w:ascii="Times New Roman" w:hAnsi="Times New Roman" w:cs="Times New Roman"/>
          <w:sz w:val="24"/>
          <w:szCs w:val="24"/>
        </w:rPr>
        <w:t xml:space="preserve">en concordancia </w:t>
      </w:r>
      <w:r>
        <w:rPr>
          <w:rFonts w:ascii="Times New Roman" w:hAnsi="Times New Roman" w:cs="Times New Roman"/>
          <w:sz w:val="24"/>
          <w:szCs w:val="24"/>
        </w:rPr>
        <w:t>con la Ley de Compra</w:t>
      </w:r>
      <w:r w:rsidR="00107F05">
        <w:rPr>
          <w:rFonts w:ascii="Times New Roman" w:hAnsi="Times New Roman" w:cs="Times New Roman"/>
          <w:sz w:val="24"/>
          <w:szCs w:val="24"/>
        </w:rPr>
        <w:t>s</w:t>
      </w:r>
      <w:r>
        <w:rPr>
          <w:rFonts w:ascii="Times New Roman" w:hAnsi="Times New Roman" w:cs="Times New Roman"/>
          <w:sz w:val="24"/>
          <w:szCs w:val="24"/>
        </w:rPr>
        <w:t xml:space="preserve"> y Contrataciones </w:t>
      </w:r>
      <w:r w:rsidRPr="000E02E3">
        <w:rPr>
          <w:rFonts w:ascii="Times New Roman" w:hAnsi="Times New Roman" w:cs="Times New Roman"/>
          <w:sz w:val="24"/>
          <w:szCs w:val="24"/>
        </w:rPr>
        <w:t>Públicas.</w:t>
      </w:r>
    </w:p>
    <w:p w:rsidR="00A070D8" w:rsidRPr="000E02E3" w:rsidRDefault="00A070D8" w:rsidP="00A070D8">
      <w:pPr>
        <w:spacing w:line="480" w:lineRule="auto"/>
        <w:ind w:firstLine="708"/>
        <w:jc w:val="both"/>
        <w:rPr>
          <w:rFonts w:ascii="Times New Roman" w:hAnsi="Times New Roman" w:cs="Times New Roman"/>
          <w:sz w:val="24"/>
          <w:szCs w:val="24"/>
        </w:rPr>
      </w:pPr>
    </w:p>
    <w:p w:rsidR="00756460" w:rsidRPr="0065120C" w:rsidRDefault="00A070D8" w:rsidP="0065120C">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igual </w:t>
      </w:r>
      <w:r w:rsidRPr="000E02E3">
        <w:rPr>
          <w:rFonts w:ascii="Times New Roman" w:hAnsi="Times New Roman" w:cs="Times New Roman"/>
          <w:sz w:val="24"/>
          <w:szCs w:val="24"/>
        </w:rPr>
        <w:t>manerarealizamos</w:t>
      </w:r>
      <w:r>
        <w:rPr>
          <w:rFonts w:ascii="Times New Roman" w:hAnsi="Times New Roman" w:cs="Times New Roman"/>
          <w:sz w:val="24"/>
          <w:szCs w:val="24"/>
        </w:rPr>
        <w:t xml:space="preserve"> cuarenta y cuatro (44) charlas y </w:t>
      </w:r>
      <w:r w:rsidRPr="000E02E3">
        <w:rPr>
          <w:rFonts w:ascii="Times New Roman" w:hAnsi="Times New Roman" w:cs="Times New Roman"/>
          <w:sz w:val="24"/>
          <w:szCs w:val="24"/>
        </w:rPr>
        <w:t>conversatorios</w:t>
      </w:r>
      <w:r>
        <w:rPr>
          <w:rFonts w:ascii="Times New Roman" w:hAnsi="Times New Roman" w:cs="Times New Roman"/>
          <w:sz w:val="24"/>
          <w:szCs w:val="24"/>
        </w:rPr>
        <w:t xml:space="preserve"> en prevención de </w:t>
      </w:r>
      <w:r w:rsidRPr="000E02E3">
        <w:rPr>
          <w:rFonts w:ascii="Times New Roman" w:hAnsi="Times New Roman" w:cs="Times New Roman"/>
          <w:sz w:val="24"/>
          <w:szCs w:val="24"/>
        </w:rPr>
        <w:t>drogas,</w:t>
      </w:r>
      <w:r>
        <w:rPr>
          <w:rFonts w:ascii="Times New Roman" w:hAnsi="Times New Roman" w:cs="Times New Roman"/>
          <w:sz w:val="24"/>
          <w:szCs w:val="24"/>
        </w:rPr>
        <w:t xml:space="preserve"> relacionados a la ley 50-88 sobre drogas y sustancias controladas, en cada taller con más de cuarenta</w:t>
      </w:r>
      <w:r w:rsidRPr="000E02E3">
        <w:rPr>
          <w:rFonts w:ascii="Times New Roman" w:hAnsi="Times New Roman" w:cs="Times New Roman"/>
          <w:sz w:val="24"/>
          <w:szCs w:val="24"/>
        </w:rPr>
        <w:t xml:space="preserve"> participantes.</w:t>
      </w:r>
      <w:r w:rsidRPr="00080AC2">
        <w:rPr>
          <w:rFonts w:ascii="Times New Roman" w:hAnsi="Times New Roman" w:cs="Times New Roman"/>
          <w:sz w:val="24"/>
          <w:szCs w:val="24"/>
        </w:rPr>
        <w:t xml:space="preserve">Estos conversatorios se  efectúan  con  la  finalidad  de que los  </w:t>
      </w:r>
      <w:r w:rsidR="007A24C6" w:rsidRPr="00080AC2">
        <w:rPr>
          <w:rFonts w:ascii="Times New Roman" w:hAnsi="Times New Roman" w:cs="Times New Roman"/>
          <w:sz w:val="24"/>
          <w:szCs w:val="24"/>
        </w:rPr>
        <w:t>adolescentes</w:t>
      </w:r>
      <w:r w:rsidRPr="00080AC2">
        <w:rPr>
          <w:rFonts w:ascii="Times New Roman" w:hAnsi="Times New Roman" w:cs="Times New Roman"/>
          <w:sz w:val="24"/>
          <w:szCs w:val="24"/>
        </w:rPr>
        <w:t xml:space="preserve">  y  jóvenes  conozcan las  co</w:t>
      </w:r>
      <w:r>
        <w:rPr>
          <w:rFonts w:ascii="Times New Roman" w:hAnsi="Times New Roman" w:cs="Times New Roman"/>
          <w:sz w:val="24"/>
          <w:szCs w:val="24"/>
        </w:rPr>
        <w:t xml:space="preserve">nsecuencia legales  del tráfico y consumo de drogas, además de sensibilizarlos en cuanto al estilo de vida saludables, tomas de decisiones, autoestima, los daños que causan las drogas a nivel cerebral y familiar   además los daños que </w:t>
      </w:r>
      <w:r w:rsidRPr="00080AC2">
        <w:rPr>
          <w:rFonts w:ascii="Times New Roman" w:hAnsi="Times New Roman" w:cs="Times New Roman"/>
          <w:sz w:val="24"/>
          <w:szCs w:val="24"/>
        </w:rPr>
        <w:t xml:space="preserve">causan </w:t>
      </w:r>
      <w:r>
        <w:rPr>
          <w:rFonts w:ascii="Times New Roman" w:hAnsi="Times New Roman" w:cs="Times New Roman"/>
          <w:sz w:val="24"/>
          <w:szCs w:val="24"/>
        </w:rPr>
        <w:t>las drogas  legales  como  el  alcohol ,</w:t>
      </w:r>
      <w:r w:rsidRPr="00080AC2">
        <w:rPr>
          <w:rFonts w:ascii="Times New Roman" w:hAnsi="Times New Roman" w:cs="Times New Roman"/>
          <w:sz w:val="24"/>
          <w:szCs w:val="24"/>
        </w:rPr>
        <w:t xml:space="preserve">  el  cigarrillo</w:t>
      </w:r>
      <w:r>
        <w:rPr>
          <w:rFonts w:ascii="Times New Roman" w:hAnsi="Times New Roman" w:cs="Times New Roman"/>
          <w:sz w:val="24"/>
          <w:szCs w:val="24"/>
        </w:rPr>
        <w:t xml:space="preserve"> y la hooka</w:t>
      </w:r>
      <w:r w:rsidRPr="00080AC2">
        <w:rPr>
          <w:rFonts w:ascii="Times New Roman" w:hAnsi="Times New Roman" w:cs="Times New Roman"/>
          <w:sz w:val="24"/>
          <w:szCs w:val="24"/>
        </w:rPr>
        <w:t xml:space="preserve">  en  el  organismo.</w:t>
      </w:r>
    </w:p>
    <w:p w:rsidR="00756460" w:rsidRPr="000E02E3" w:rsidRDefault="00756460" w:rsidP="00A070D8">
      <w:pPr>
        <w:jc w:val="both"/>
        <w:rPr>
          <w:rFonts w:ascii="Times New Roman" w:hAnsi="Times New Roman" w:cs="Times New Roman"/>
          <w:sz w:val="32"/>
          <w:szCs w:val="32"/>
        </w:rPr>
      </w:pPr>
    </w:p>
    <w:p w:rsidR="00A070D8" w:rsidRPr="00064FD9" w:rsidRDefault="00A070D8" w:rsidP="00A070D8">
      <w:pPr>
        <w:jc w:val="both"/>
        <w:rPr>
          <w:rFonts w:ascii="Times New Roman" w:hAnsi="Times New Roman" w:cs="Times New Roman"/>
          <w:sz w:val="24"/>
          <w:szCs w:val="24"/>
        </w:rPr>
      </w:pPr>
      <w:r w:rsidRPr="00064FD9">
        <w:rPr>
          <w:rFonts w:ascii="Times New Roman" w:hAnsi="Times New Roman" w:cs="Times New Roman"/>
          <w:b/>
          <w:sz w:val="24"/>
          <w:szCs w:val="24"/>
        </w:rPr>
        <w:t>Actividades Jurisdiccionales desarrolladas en el año 201</w:t>
      </w:r>
      <w:r>
        <w:rPr>
          <w:rFonts w:ascii="Times New Roman" w:hAnsi="Times New Roman" w:cs="Times New Roman"/>
          <w:b/>
          <w:sz w:val="24"/>
          <w:szCs w:val="24"/>
        </w:rPr>
        <w:t>7</w:t>
      </w:r>
      <w:r w:rsidRPr="00064FD9">
        <w:rPr>
          <w:rFonts w:ascii="Times New Roman" w:hAnsi="Times New Roman" w:cs="Times New Roman"/>
          <w:b/>
          <w:sz w:val="24"/>
          <w:szCs w:val="24"/>
        </w:rPr>
        <w:t xml:space="preserve"> por la Consultoría Jurídica</w:t>
      </w:r>
    </w:p>
    <w:p w:rsidR="00A070D8" w:rsidRPr="00C80085" w:rsidRDefault="00A070D8" w:rsidP="00A070D8">
      <w:pPr>
        <w:jc w:val="center"/>
        <w:rPr>
          <w:rFonts w:ascii="Book Antiqua" w:hAnsi="Book Antiqua" w:cs="Times New Roman"/>
          <w:sz w:val="24"/>
          <w:szCs w:val="24"/>
        </w:rPr>
      </w:pPr>
    </w:p>
    <w:tbl>
      <w:tblPr>
        <w:tblStyle w:val="Tablaconcuadrcula"/>
        <w:tblW w:w="9781" w:type="dxa"/>
        <w:tblInd w:w="108" w:type="dxa"/>
        <w:tblLayout w:type="fixed"/>
        <w:tblLook w:val="04A0"/>
      </w:tblPr>
      <w:tblGrid>
        <w:gridCol w:w="1418"/>
        <w:gridCol w:w="1843"/>
        <w:gridCol w:w="2126"/>
        <w:gridCol w:w="2268"/>
        <w:gridCol w:w="2126"/>
      </w:tblGrid>
      <w:tr w:rsidR="00A070D8" w:rsidRPr="00C97741" w:rsidTr="00273558">
        <w:tc>
          <w:tcPr>
            <w:tcW w:w="1418" w:type="dxa"/>
            <w:tcBorders>
              <w:left w:val="single" w:sz="4" w:space="0" w:color="auto"/>
            </w:tcBorders>
          </w:tcPr>
          <w:p w:rsidR="00A070D8" w:rsidRPr="000E02E3" w:rsidRDefault="00A070D8" w:rsidP="00A070D8">
            <w:pPr>
              <w:jc w:val="center"/>
              <w:rPr>
                <w:b/>
                <w:sz w:val="24"/>
                <w:szCs w:val="24"/>
              </w:rPr>
            </w:pPr>
            <w:r w:rsidRPr="000E02E3">
              <w:rPr>
                <w:b/>
                <w:sz w:val="24"/>
                <w:szCs w:val="24"/>
              </w:rPr>
              <w:t>FECHA</w:t>
            </w:r>
          </w:p>
        </w:tc>
        <w:tc>
          <w:tcPr>
            <w:tcW w:w="1843" w:type="dxa"/>
          </w:tcPr>
          <w:p w:rsidR="00A070D8" w:rsidRPr="000E02E3" w:rsidRDefault="00A070D8" w:rsidP="00273558">
            <w:pPr>
              <w:jc w:val="center"/>
              <w:rPr>
                <w:b/>
                <w:sz w:val="24"/>
                <w:szCs w:val="24"/>
              </w:rPr>
            </w:pPr>
            <w:r w:rsidRPr="000E02E3">
              <w:rPr>
                <w:b/>
                <w:sz w:val="24"/>
                <w:szCs w:val="24"/>
              </w:rPr>
              <w:t>PARTES</w:t>
            </w:r>
          </w:p>
        </w:tc>
        <w:tc>
          <w:tcPr>
            <w:tcW w:w="2126" w:type="dxa"/>
            <w:tcBorders>
              <w:right w:val="single" w:sz="4" w:space="0" w:color="auto"/>
            </w:tcBorders>
          </w:tcPr>
          <w:p w:rsidR="00A070D8" w:rsidRPr="000E02E3" w:rsidRDefault="00A070D8" w:rsidP="00273558">
            <w:pPr>
              <w:jc w:val="center"/>
              <w:rPr>
                <w:b/>
                <w:sz w:val="24"/>
                <w:szCs w:val="24"/>
              </w:rPr>
            </w:pPr>
            <w:r w:rsidRPr="000E02E3">
              <w:rPr>
                <w:b/>
                <w:sz w:val="24"/>
                <w:szCs w:val="24"/>
              </w:rPr>
              <w:t>TRIBUNAL</w:t>
            </w:r>
          </w:p>
        </w:tc>
        <w:tc>
          <w:tcPr>
            <w:tcW w:w="2268" w:type="dxa"/>
            <w:tcBorders>
              <w:left w:val="single" w:sz="4" w:space="0" w:color="auto"/>
            </w:tcBorders>
          </w:tcPr>
          <w:p w:rsidR="00A070D8" w:rsidRPr="000E02E3" w:rsidRDefault="00A070D8" w:rsidP="00273558">
            <w:pPr>
              <w:jc w:val="center"/>
              <w:rPr>
                <w:b/>
                <w:sz w:val="24"/>
                <w:szCs w:val="24"/>
              </w:rPr>
            </w:pPr>
            <w:r w:rsidRPr="000E02E3">
              <w:rPr>
                <w:b/>
                <w:sz w:val="24"/>
                <w:szCs w:val="24"/>
              </w:rPr>
              <w:t>ACCIÓN</w:t>
            </w:r>
          </w:p>
        </w:tc>
        <w:tc>
          <w:tcPr>
            <w:tcW w:w="2126" w:type="dxa"/>
          </w:tcPr>
          <w:p w:rsidR="00A070D8" w:rsidRPr="000E02E3" w:rsidRDefault="00A070D8" w:rsidP="00273558">
            <w:pPr>
              <w:jc w:val="center"/>
              <w:rPr>
                <w:b/>
                <w:sz w:val="24"/>
                <w:szCs w:val="24"/>
              </w:rPr>
            </w:pPr>
            <w:r w:rsidRPr="000E02E3">
              <w:rPr>
                <w:b/>
                <w:sz w:val="24"/>
                <w:szCs w:val="24"/>
              </w:rPr>
              <w:t>ESTATUS</w:t>
            </w:r>
          </w:p>
        </w:tc>
      </w:tr>
      <w:tr w:rsidR="00A070D8" w:rsidRPr="00C97741" w:rsidTr="00273558">
        <w:trPr>
          <w:trHeight w:val="870"/>
        </w:trPr>
        <w:tc>
          <w:tcPr>
            <w:tcW w:w="1418" w:type="dxa"/>
            <w:tcBorders>
              <w:left w:val="single" w:sz="4" w:space="0" w:color="auto"/>
              <w:bottom w:val="single" w:sz="4" w:space="0" w:color="auto"/>
            </w:tcBorders>
          </w:tcPr>
          <w:p w:rsidR="00A070D8" w:rsidRPr="000E02E3" w:rsidRDefault="00A070D8" w:rsidP="00273558">
            <w:pPr>
              <w:jc w:val="center"/>
              <w:rPr>
                <w:sz w:val="24"/>
                <w:szCs w:val="24"/>
              </w:rPr>
            </w:pPr>
            <w:r>
              <w:rPr>
                <w:sz w:val="24"/>
                <w:szCs w:val="24"/>
              </w:rPr>
              <w:t>27/03/2017</w:t>
            </w:r>
          </w:p>
          <w:p w:rsidR="00A070D8" w:rsidRPr="000E02E3" w:rsidRDefault="00A070D8" w:rsidP="00273558">
            <w:pPr>
              <w:jc w:val="center"/>
              <w:rPr>
                <w:sz w:val="24"/>
                <w:szCs w:val="24"/>
              </w:rPr>
            </w:pPr>
          </w:p>
        </w:tc>
        <w:tc>
          <w:tcPr>
            <w:tcW w:w="1843" w:type="dxa"/>
            <w:tcBorders>
              <w:bottom w:val="single" w:sz="4" w:space="0" w:color="auto"/>
            </w:tcBorders>
          </w:tcPr>
          <w:p w:rsidR="00A070D8" w:rsidRPr="000E02E3" w:rsidRDefault="00A070D8" w:rsidP="00273558">
            <w:pPr>
              <w:jc w:val="center"/>
              <w:rPr>
                <w:sz w:val="24"/>
                <w:szCs w:val="24"/>
              </w:rPr>
            </w:pPr>
            <w:r>
              <w:rPr>
                <w:sz w:val="24"/>
                <w:szCs w:val="24"/>
              </w:rPr>
              <w:t xml:space="preserve">Servicios y Construcciones de Espaillat </w:t>
            </w:r>
          </w:p>
        </w:tc>
        <w:tc>
          <w:tcPr>
            <w:tcW w:w="2126" w:type="dxa"/>
            <w:tcBorders>
              <w:bottom w:val="single" w:sz="4" w:space="0" w:color="auto"/>
              <w:right w:val="single" w:sz="4" w:space="0" w:color="auto"/>
            </w:tcBorders>
          </w:tcPr>
          <w:p w:rsidR="00A070D8" w:rsidRPr="000E02E3" w:rsidRDefault="00A070D8" w:rsidP="00273558">
            <w:pPr>
              <w:jc w:val="center"/>
              <w:rPr>
                <w:sz w:val="24"/>
                <w:szCs w:val="24"/>
              </w:rPr>
            </w:pPr>
            <w:r>
              <w:rPr>
                <w:sz w:val="24"/>
                <w:szCs w:val="24"/>
              </w:rPr>
              <w:t>Primera</w:t>
            </w:r>
            <w:r w:rsidRPr="000E02E3">
              <w:rPr>
                <w:sz w:val="24"/>
                <w:szCs w:val="24"/>
              </w:rPr>
              <w:t xml:space="preserve"> Sala Civil </w:t>
            </w:r>
            <w:r>
              <w:rPr>
                <w:sz w:val="24"/>
                <w:szCs w:val="24"/>
              </w:rPr>
              <w:t xml:space="preserve">y Comercial del Juzgado de Primera Instancia del </w:t>
            </w:r>
            <w:r w:rsidRPr="000E02E3">
              <w:rPr>
                <w:sz w:val="24"/>
                <w:szCs w:val="24"/>
              </w:rPr>
              <w:t xml:space="preserve"> Distrito Nacional</w:t>
            </w:r>
          </w:p>
        </w:tc>
        <w:tc>
          <w:tcPr>
            <w:tcW w:w="2268" w:type="dxa"/>
            <w:tcBorders>
              <w:left w:val="single" w:sz="4" w:space="0" w:color="auto"/>
              <w:bottom w:val="single" w:sz="4" w:space="0" w:color="auto"/>
            </w:tcBorders>
          </w:tcPr>
          <w:p w:rsidR="00A070D8" w:rsidRPr="000E02E3" w:rsidRDefault="00A070D8" w:rsidP="00273558">
            <w:pPr>
              <w:jc w:val="center"/>
              <w:rPr>
                <w:sz w:val="24"/>
                <w:szCs w:val="24"/>
              </w:rPr>
            </w:pPr>
            <w:r>
              <w:rPr>
                <w:sz w:val="24"/>
                <w:szCs w:val="24"/>
              </w:rPr>
              <w:t xml:space="preserve">Demanda en pago de daños y servicios </w:t>
            </w:r>
          </w:p>
          <w:p w:rsidR="00A070D8" w:rsidRPr="000E02E3" w:rsidRDefault="00A070D8" w:rsidP="00273558">
            <w:pPr>
              <w:jc w:val="center"/>
              <w:rPr>
                <w:sz w:val="24"/>
                <w:szCs w:val="24"/>
              </w:rPr>
            </w:pPr>
          </w:p>
        </w:tc>
        <w:tc>
          <w:tcPr>
            <w:tcW w:w="2126" w:type="dxa"/>
            <w:tcBorders>
              <w:bottom w:val="single" w:sz="4" w:space="0" w:color="auto"/>
            </w:tcBorders>
          </w:tcPr>
          <w:p w:rsidR="00A070D8" w:rsidRPr="000E02E3" w:rsidRDefault="00A070D8" w:rsidP="00273558">
            <w:pPr>
              <w:jc w:val="center"/>
              <w:rPr>
                <w:sz w:val="24"/>
                <w:szCs w:val="24"/>
              </w:rPr>
            </w:pPr>
            <w:r>
              <w:rPr>
                <w:sz w:val="24"/>
                <w:szCs w:val="24"/>
              </w:rPr>
              <w:t>Fallos reservados</w:t>
            </w:r>
          </w:p>
        </w:tc>
      </w:tr>
      <w:tr w:rsidR="00A070D8" w:rsidRPr="00C97741" w:rsidTr="00273558">
        <w:trPr>
          <w:trHeight w:val="867"/>
        </w:trPr>
        <w:tc>
          <w:tcPr>
            <w:tcW w:w="1418" w:type="dxa"/>
            <w:tcBorders>
              <w:top w:val="single" w:sz="4" w:space="0" w:color="auto"/>
              <w:left w:val="single" w:sz="4" w:space="0" w:color="auto"/>
              <w:bottom w:val="single" w:sz="4" w:space="0" w:color="auto"/>
            </w:tcBorders>
          </w:tcPr>
          <w:p w:rsidR="00A070D8" w:rsidRPr="000E02E3" w:rsidRDefault="00A070D8" w:rsidP="00273558">
            <w:pPr>
              <w:jc w:val="center"/>
              <w:rPr>
                <w:sz w:val="24"/>
                <w:szCs w:val="24"/>
              </w:rPr>
            </w:pPr>
            <w:r>
              <w:rPr>
                <w:sz w:val="24"/>
                <w:szCs w:val="24"/>
              </w:rPr>
              <w:t>05/04/2017</w:t>
            </w:r>
          </w:p>
        </w:tc>
        <w:tc>
          <w:tcPr>
            <w:tcW w:w="1843" w:type="dxa"/>
            <w:tcBorders>
              <w:top w:val="single" w:sz="4" w:space="0" w:color="auto"/>
              <w:bottom w:val="single" w:sz="4" w:space="0" w:color="auto"/>
            </w:tcBorders>
          </w:tcPr>
          <w:p w:rsidR="00A070D8" w:rsidRPr="000E02E3" w:rsidRDefault="00A070D8" w:rsidP="00273558">
            <w:pPr>
              <w:jc w:val="center"/>
              <w:rPr>
                <w:sz w:val="24"/>
                <w:szCs w:val="24"/>
              </w:rPr>
            </w:pPr>
            <w:r>
              <w:rPr>
                <w:sz w:val="24"/>
                <w:szCs w:val="24"/>
              </w:rPr>
              <w:t>RuddyMoreta</w:t>
            </w:r>
          </w:p>
        </w:tc>
        <w:tc>
          <w:tcPr>
            <w:tcW w:w="2126" w:type="dxa"/>
            <w:tcBorders>
              <w:top w:val="single" w:sz="4" w:space="0" w:color="auto"/>
              <w:bottom w:val="single" w:sz="4" w:space="0" w:color="auto"/>
              <w:right w:val="single" w:sz="4" w:space="0" w:color="auto"/>
            </w:tcBorders>
          </w:tcPr>
          <w:p w:rsidR="00A070D8" w:rsidRPr="000E02E3" w:rsidRDefault="00A070D8" w:rsidP="00273558">
            <w:pPr>
              <w:jc w:val="center"/>
              <w:rPr>
                <w:sz w:val="24"/>
                <w:szCs w:val="24"/>
              </w:rPr>
            </w:pPr>
            <w:r>
              <w:rPr>
                <w:sz w:val="24"/>
                <w:szCs w:val="24"/>
              </w:rPr>
              <w:t xml:space="preserve">Juzgado de Instrucción de Villa Altagracia </w:t>
            </w:r>
          </w:p>
        </w:tc>
        <w:tc>
          <w:tcPr>
            <w:tcW w:w="2268" w:type="dxa"/>
            <w:tcBorders>
              <w:top w:val="single" w:sz="4" w:space="0" w:color="auto"/>
              <w:left w:val="single" w:sz="4" w:space="0" w:color="auto"/>
              <w:bottom w:val="single" w:sz="4" w:space="0" w:color="auto"/>
            </w:tcBorders>
          </w:tcPr>
          <w:p w:rsidR="00A070D8" w:rsidRPr="000E02E3" w:rsidRDefault="00A070D8" w:rsidP="00273558">
            <w:pPr>
              <w:jc w:val="center"/>
              <w:rPr>
                <w:sz w:val="24"/>
                <w:szCs w:val="24"/>
              </w:rPr>
            </w:pPr>
            <w:r>
              <w:rPr>
                <w:sz w:val="24"/>
                <w:szCs w:val="24"/>
              </w:rPr>
              <w:t xml:space="preserve">Demanda de amparo en devolución de finca </w:t>
            </w:r>
          </w:p>
        </w:tc>
        <w:tc>
          <w:tcPr>
            <w:tcW w:w="2126" w:type="dxa"/>
            <w:tcBorders>
              <w:top w:val="single" w:sz="4" w:space="0" w:color="auto"/>
              <w:bottom w:val="single" w:sz="4" w:space="0" w:color="auto"/>
            </w:tcBorders>
          </w:tcPr>
          <w:p w:rsidR="00A070D8" w:rsidRPr="000E02E3" w:rsidRDefault="00A070D8" w:rsidP="00273558">
            <w:pPr>
              <w:jc w:val="center"/>
              <w:rPr>
                <w:sz w:val="24"/>
                <w:szCs w:val="24"/>
              </w:rPr>
            </w:pPr>
            <w:r>
              <w:rPr>
                <w:sz w:val="24"/>
                <w:szCs w:val="24"/>
              </w:rPr>
              <w:t xml:space="preserve">Presentaron desistimiento mediante acuerdo arribado entre las partes. Caso Concluido </w:t>
            </w:r>
          </w:p>
        </w:tc>
      </w:tr>
      <w:tr w:rsidR="00A070D8" w:rsidRPr="00C97741" w:rsidTr="00A070D8">
        <w:trPr>
          <w:trHeight w:val="1402"/>
        </w:trPr>
        <w:tc>
          <w:tcPr>
            <w:tcW w:w="1418" w:type="dxa"/>
            <w:tcBorders>
              <w:top w:val="single" w:sz="4" w:space="0" w:color="auto"/>
              <w:left w:val="single" w:sz="4" w:space="0" w:color="auto"/>
            </w:tcBorders>
          </w:tcPr>
          <w:p w:rsidR="00A070D8" w:rsidRPr="000E02E3" w:rsidRDefault="00A070D8" w:rsidP="00273558">
            <w:pPr>
              <w:jc w:val="center"/>
              <w:rPr>
                <w:sz w:val="24"/>
                <w:szCs w:val="24"/>
              </w:rPr>
            </w:pPr>
            <w:r>
              <w:rPr>
                <w:sz w:val="24"/>
                <w:szCs w:val="24"/>
              </w:rPr>
              <w:lastRenderedPageBreak/>
              <w:t>08/05/2017</w:t>
            </w:r>
          </w:p>
          <w:p w:rsidR="00A070D8" w:rsidRPr="000E02E3" w:rsidRDefault="00A070D8" w:rsidP="00273558">
            <w:pPr>
              <w:jc w:val="center"/>
              <w:rPr>
                <w:sz w:val="24"/>
                <w:szCs w:val="24"/>
              </w:rPr>
            </w:pPr>
          </w:p>
        </w:tc>
        <w:tc>
          <w:tcPr>
            <w:tcW w:w="1843" w:type="dxa"/>
            <w:tcBorders>
              <w:top w:val="single" w:sz="4" w:space="0" w:color="auto"/>
            </w:tcBorders>
          </w:tcPr>
          <w:p w:rsidR="00A070D8" w:rsidRPr="000E02E3" w:rsidRDefault="00A070D8" w:rsidP="00273558">
            <w:pPr>
              <w:jc w:val="center"/>
              <w:rPr>
                <w:sz w:val="24"/>
                <w:szCs w:val="24"/>
              </w:rPr>
            </w:pPr>
            <w:r>
              <w:rPr>
                <w:sz w:val="24"/>
                <w:szCs w:val="24"/>
              </w:rPr>
              <w:t xml:space="preserve">Jesús Antonio García Mejía </w:t>
            </w:r>
          </w:p>
        </w:tc>
        <w:tc>
          <w:tcPr>
            <w:tcW w:w="2126" w:type="dxa"/>
            <w:tcBorders>
              <w:top w:val="single" w:sz="4" w:space="0" w:color="auto"/>
              <w:right w:val="single" w:sz="4" w:space="0" w:color="auto"/>
            </w:tcBorders>
          </w:tcPr>
          <w:p w:rsidR="00A070D8" w:rsidRPr="000E02E3" w:rsidRDefault="00A070D8" w:rsidP="00273558">
            <w:pPr>
              <w:jc w:val="center"/>
              <w:rPr>
                <w:sz w:val="24"/>
                <w:szCs w:val="24"/>
              </w:rPr>
            </w:pPr>
            <w:r>
              <w:rPr>
                <w:sz w:val="24"/>
                <w:szCs w:val="24"/>
              </w:rPr>
              <w:t xml:space="preserve">Tribunal Superior Administrativo </w:t>
            </w:r>
          </w:p>
        </w:tc>
        <w:tc>
          <w:tcPr>
            <w:tcW w:w="2268" w:type="dxa"/>
            <w:tcBorders>
              <w:top w:val="single" w:sz="4" w:space="0" w:color="auto"/>
              <w:left w:val="single" w:sz="4" w:space="0" w:color="auto"/>
            </w:tcBorders>
          </w:tcPr>
          <w:p w:rsidR="00A070D8" w:rsidRPr="000E02E3" w:rsidRDefault="00A070D8" w:rsidP="00273558">
            <w:pPr>
              <w:jc w:val="center"/>
              <w:rPr>
                <w:sz w:val="24"/>
                <w:szCs w:val="24"/>
              </w:rPr>
            </w:pPr>
            <w:r>
              <w:rPr>
                <w:sz w:val="24"/>
                <w:szCs w:val="24"/>
              </w:rPr>
              <w:t>Demanda de Amparo en Devolución de dinero, tiene embargado al CND</w:t>
            </w:r>
          </w:p>
        </w:tc>
        <w:tc>
          <w:tcPr>
            <w:tcW w:w="2126" w:type="dxa"/>
            <w:tcBorders>
              <w:top w:val="single" w:sz="4" w:space="0" w:color="auto"/>
            </w:tcBorders>
          </w:tcPr>
          <w:p w:rsidR="00A070D8" w:rsidRPr="000E02E3" w:rsidRDefault="00A070D8" w:rsidP="00273558">
            <w:pPr>
              <w:jc w:val="center"/>
              <w:rPr>
                <w:sz w:val="24"/>
                <w:szCs w:val="24"/>
              </w:rPr>
            </w:pPr>
            <w:r>
              <w:rPr>
                <w:sz w:val="24"/>
                <w:szCs w:val="24"/>
              </w:rPr>
              <w:t>Se concluyó al fondo, demanda rechazada a la parte demandante</w:t>
            </w:r>
          </w:p>
        </w:tc>
      </w:tr>
      <w:tr w:rsidR="00A070D8" w:rsidRPr="00C97741" w:rsidTr="00273558">
        <w:trPr>
          <w:trHeight w:val="1258"/>
        </w:trPr>
        <w:tc>
          <w:tcPr>
            <w:tcW w:w="1418" w:type="dxa"/>
            <w:tcBorders>
              <w:left w:val="single" w:sz="4" w:space="0" w:color="auto"/>
              <w:bottom w:val="single" w:sz="4" w:space="0" w:color="auto"/>
            </w:tcBorders>
          </w:tcPr>
          <w:p w:rsidR="00A070D8" w:rsidRPr="000E02E3" w:rsidRDefault="00A070D8" w:rsidP="00273558">
            <w:pPr>
              <w:jc w:val="center"/>
              <w:rPr>
                <w:sz w:val="24"/>
                <w:szCs w:val="24"/>
              </w:rPr>
            </w:pPr>
            <w:r>
              <w:rPr>
                <w:sz w:val="24"/>
                <w:szCs w:val="24"/>
              </w:rPr>
              <w:t>08/05/2017</w:t>
            </w:r>
          </w:p>
        </w:tc>
        <w:tc>
          <w:tcPr>
            <w:tcW w:w="1843" w:type="dxa"/>
            <w:tcBorders>
              <w:bottom w:val="single" w:sz="4" w:space="0" w:color="auto"/>
            </w:tcBorders>
          </w:tcPr>
          <w:p w:rsidR="00A070D8" w:rsidRPr="000E02E3" w:rsidRDefault="00A070D8" w:rsidP="00273558">
            <w:pPr>
              <w:jc w:val="center"/>
              <w:rPr>
                <w:sz w:val="24"/>
                <w:szCs w:val="24"/>
              </w:rPr>
            </w:pPr>
            <w:r>
              <w:rPr>
                <w:sz w:val="24"/>
                <w:szCs w:val="24"/>
              </w:rPr>
              <w:t xml:space="preserve">Jaison Torres Pérez y Compartes </w:t>
            </w:r>
          </w:p>
        </w:tc>
        <w:tc>
          <w:tcPr>
            <w:tcW w:w="2126" w:type="dxa"/>
            <w:tcBorders>
              <w:bottom w:val="single" w:sz="4" w:space="0" w:color="auto"/>
              <w:right w:val="single" w:sz="4" w:space="0" w:color="auto"/>
            </w:tcBorders>
          </w:tcPr>
          <w:p w:rsidR="00A070D8" w:rsidRPr="000E02E3" w:rsidRDefault="00A070D8" w:rsidP="00273558">
            <w:pPr>
              <w:jc w:val="center"/>
              <w:rPr>
                <w:sz w:val="24"/>
                <w:szCs w:val="24"/>
              </w:rPr>
            </w:pPr>
            <w:r>
              <w:rPr>
                <w:sz w:val="24"/>
                <w:szCs w:val="24"/>
              </w:rPr>
              <w:t xml:space="preserve">Primer Tribunal Colegiado del Juzgado de Primera Instancia del Distrito Nacional </w:t>
            </w:r>
          </w:p>
        </w:tc>
        <w:tc>
          <w:tcPr>
            <w:tcW w:w="2268" w:type="dxa"/>
            <w:tcBorders>
              <w:left w:val="single" w:sz="4" w:space="0" w:color="auto"/>
              <w:bottom w:val="single" w:sz="4" w:space="0" w:color="auto"/>
            </w:tcBorders>
          </w:tcPr>
          <w:p w:rsidR="00A070D8" w:rsidRPr="000E02E3" w:rsidRDefault="00A070D8" w:rsidP="00273558">
            <w:pPr>
              <w:jc w:val="center"/>
              <w:rPr>
                <w:sz w:val="24"/>
                <w:szCs w:val="24"/>
              </w:rPr>
            </w:pPr>
            <w:r>
              <w:rPr>
                <w:sz w:val="24"/>
                <w:szCs w:val="24"/>
              </w:rPr>
              <w:t xml:space="preserve">Demanda en Amparo en Devolución de Bienes en Cuyo fallo se ordenó la devolución </w:t>
            </w:r>
          </w:p>
        </w:tc>
        <w:tc>
          <w:tcPr>
            <w:tcW w:w="2126" w:type="dxa"/>
            <w:tcBorders>
              <w:bottom w:val="single" w:sz="4" w:space="0" w:color="auto"/>
            </w:tcBorders>
          </w:tcPr>
          <w:p w:rsidR="00A070D8" w:rsidRPr="000E02E3" w:rsidRDefault="00A070D8" w:rsidP="00273558">
            <w:pPr>
              <w:jc w:val="center"/>
              <w:rPr>
                <w:sz w:val="24"/>
                <w:szCs w:val="24"/>
              </w:rPr>
            </w:pPr>
            <w:r>
              <w:rPr>
                <w:sz w:val="24"/>
                <w:szCs w:val="24"/>
              </w:rPr>
              <w:t xml:space="preserve">El ministerio Publico y el CND presentaron Recurso de Apelación </w:t>
            </w:r>
          </w:p>
        </w:tc>
      </w:tr>
      <w:tr w:rsidR="00A070D8" w:rsidTr="00273558">
        <w:trPr>
          <w:trHeight w:val="743"/>
        </w:trPr>
        <w:tc>
          <w:tcPr>
            <w:tcW w:w="1418" w:type="dxa"/>
            <w:tcBorders>
              <w:top w:val="single" w:sz="4" w:space="0" w:color="auto"/>
              <w:left w:val="single" w:sz="4" w:space="0" w:color="auto"/>
              <w:bottom w:val="single" w:sz="4" w:space="0" w:color="auto"/>
            </w:tcBorders>
          </w:tcPr>
          <w:p w:rsidR="00A070D8" w:rsidRPr="000E02E3" w:rsidRDefault="00A070D8" w:rsidP="00273558">
            <w:pPr>
              <w:jc w:val="center"/>
              <w:rPr>
                <w:sz w:val="24"/>
                <w:szCs w:val="24"/>
              </w:rPr>
            </w:pPr>
            <w:r>
              <w:rPr>
                <w:sz w:val="24"/>
                <w:szCs w:val="24"/>
              </w:rPr>
              <w:t>29/06/2017</w:t>
            </w:r>
          </w:p>
        </w:tc>
        <w:tc>
          <w:tcPr>
            <w:tcW w:w="1843" w:type="dxa"/>
            <w:tcBorders>
              <w:top w:val="single" w:sz="4" w:space="0" w:color="auto"/>
              <w:bottom w:val="single" w:sz="4" w:space="0" w:color="auto"/>
            </w:tcBorders>
          </w:tcPr>
          <w:p w:rsidR="00A070D8" w:rsidRPr="000E02E3" w:rsidRDefault="00A070D8" w:rsidP="00273558">
            <w:pPr>
              <w:jc w:val="center"/>
              <w:rPr>
                <w:sz w:val="24"/>
                <w:szCs w:val="24"/>
              </w:rPr>
            </w:pPr>
            <w:r>
              <w:rPr>
                <w:sz w:val="24"/>
                <w:szCs w:val="24"/>
              </w:rPr>
              <w:t xml:space="preserve">Consorcio de Propietario del Condominio Torre Pedro Henríquez Ureña </w:t>
            </w:r>
          </w:p>
        </w:tc>
        <w:tc>
          <w:tcPr>
            <w:tcW w:w="2126" w:type="dxa"/>
            <w:tcBorders>
              <w:top w:val="single" w:sz="4" w:space="0" w:color="auto"/>
              <w:bottom w:val="single" w:sz="4" w:space="0" w:color="auto"/>
              <w:right w:val="single" w:sz="4" w:space="0" w:color="auto"/>
            </w:tcBorders>
          </w:tcPr>
          <w:p w:rsidR="00A070D8" w:rsidRPr="000E02E3" w:rsidRDefault="00A070D8" w:rsidP="00273558">
            <w:pPr>
              <w:jc w:val="center"/>
              <w:rPr>
                <w:sz w:val="24"/>
                <w:szCs w:val="24"/>
              </w:rPr>
            </w:pPr>
            <w:r>
              <w:rPr>
                <w:sz w:val="24"/>
                <w:szCs w:val="24"/>
              </w:rPr>
              <w:t xml:space="preserve">Tribunal de Tierra, de la Jurisdicción Original del DN  </w:t>
            </w:r>
          </w:p>
        </w:tc>
        <w:tc>
          <w:tcPr>
            <w:tcW w:w="2268" w:type="dxa"/>
            <w:tcBorders>
              <w:top w:val="single" w:sz="4" w:space="0" w:color="auto"/>
              <w:left w:val="single" w:sz="4" w:space="0" w:color="auto"/>
              <w:bottom w:val="single" w:sz="4" w:space="0" w:color="auto"/>
            </w:tcBorders>
          </w:tcPr>
          <w:p w:rsidR="00A070D8" w:rsidRPr="000E02E3" w:rsidRDefault="00A070D8" w:rsidP="00273558">
            <w:pPr>
              <w:jc w:val="center"/>
              <w:rPr>
                <w:sz w:val="24"/>
                <w:szCs w:val="24"/>
              </w:rPr>
            </w:pPr>
            <w:r>
              <w:rPr>
                <w:sz w:val="24"/>
                <w:szCs w:val="24"/>
              </w:rPr>
              <w:t xml:space="preserve">Demanda en Reherimiento, solicita el pago de mantenimiento del Apt. Decomisado a Figueroa Agosto, se encuentra bajo Custodia del Ministerio Publico </w:t>
            </w:r>
          </w:p>
        </w:tc>
        <w:tc>
          <w:tcPr>
            <w:tcW w:w="2126" w:type="dxa"/>
            <w:tcBorders>
              <w:top w:val="single" w:sz="4" w:space="0" w:color="auto"/>
              <w:bottom w:val="single" w:sz="4" w:space="0" w:color="auto"/>
            </w:tcBorders>
          </w:tcPr>
          <w:p w:rsidR="00A070D8" w:rsidRPr="000E02E3" w:rsidRDefault="00A070D8" w:rsidP="00273558">
            <w:pPr>
              <w:jc w:val="center"/>
              <w:rPr>
                <w:sz w:val="24"/>
                <w:szCs w:val="24"/>
              </w:rPr>
            </w:pPr>
            <w:r>
              <w:rPr>
                <w:sz w:val="24"/>
                <w:szCs w:val="24"/>
              </w:rPr>
              <w:t>Aplazada sin fecha, en virtud de que existe un acuerdo entre el ministerio Publico y la parte demandante</w:t>
            </w:r>
          </w:p>
        </w:tc>
      </w:tr>
      <w:tr w:rsidR="00A070D8" w:rsidRPr="00C97741" w:rsidTr="00273558">
        <w:trPr>
          <w:trHeight w:val="1038"/>
        </w:trPr>
        <w:tc>
          <w:tcPr>
            <w:tcW w:w="1418" w:type="dxa"/>
            <w:tcBorders>
              <w:top w:val="single" w:sz="4" w:space="0" w:color="auto"/>
              <w:left w:val="single" w:sz="4" w:space="0" w:color="auto"/>
            </w:tcBorders>
          </w:tcPr>
          <w:p w:rsidR="00A070D8" w:rsidRPr="000E02E3" w:rsidRDefault="00A070D8" w:rsidP="00273558">
            <w:pPr>
              <w:jc w:val="center"/>
              <w:rPr>
                <w:sz w:val="24"/>
                <w:szCs w:val="24"/>
              </w:rPr>
            </w:pPr>
            <w:r>
              <w:rPr>
                <w:sz w:val="24"/>
                <w:szCs w:val="24"/>
              </w:rPr>
              <w:t>13/09/2017</w:t>
            </w:r>
          </w:p>
        </w:tc>
        <w:tc>
          <w:tcPr>
            <w:tcW w:w="1843" w:type="dxa"/>
            <w:tcBorders>
              <w:top w:val="single" w:sz="4" w:space="0" w:color="auto"/>
            </w:tcBorders>
          </w:tcPr>
          <w:p w:rsidR="00A070D8" w:rsidRPr="000E02E3" w:rsidRDefault="00A070D8" w:rsidP="00273558">
            <w:pPr>
              <w:jc w:val="center"/>
              <w:rPr>
                <w:sz w:val="24"/>
                <w:szCs w:val="24"/>
              </w:rPr>
            </w:pPr>
            <w:r>
              <w:rPr>
                <w:sz w:val="24"/>
                <w:szCs w:val="24"/>
              </w:rPr>
              <w:t xml:space="preserve">Linda George </w:t>
            </w:r>
          </w:p>
        </w:tc>
        <w:tc>
          <w:tcPr>
            <w:tcW w:w="2126" w:type="dxa"/>
            <w:tcBorders>
              <w:top w:val="single" w:sz="4" w:space="0" w:color="auto"/>
              <w:right w:val="single" w:sz="4" w:space="0" w:color="auto"/>
            </w:tcBorders>
          </w:tcPr>
          <w:p w:rsidR="00A070D8" w:rsidRPr="000E02E3" w:rsidRDefault="00A070D8" w:rsidP="00273558">
            <w:pPr>
              <w:jc w:val="center"/>
              <w:rPr>
                <w:sz w:val="24"/>
                <w:szCs w:val="24"/>
              </w:rPr>
            </w:pPr>
            <w:r>
              <w:rPr>
                <w:sz w:val="24"/>
                <w:szCs w:val="24"/>
              </w:rPr>
              <w:t xml:space="preserve">Abogado del Estado Jurisdicción Inmobiliaria Departamento de Santiago </w:t>
            </w:r>
          </w:p>
        </w:tc>
        <w:tc>
          <w:tcPr>
            <w:tcW w:w="2268" w:type="dxa"/>
            <w:tcBorders>
              <w:top w:val="single" w:sz="4" w:space="0" w:color="auto"/>
              <w:left w:val="single" w:sz="4" w:space="0" w:color="auto"/>
            </w:tcBorders>
          </w:tcPr>
          <w:p w:rsidR="00A070D8" w:rsidRPr="000E02E3" w:rsidRDefault="00A070D8" w:rsidP="00273558">
            <w:pPr>
              <w:jc w:val="center"/>
              <w:rPr>
                <w:sz w:val="24"/>
                <w:szCs w:val="24"/>
              </w:rPr>
            </w:pPr>
            <w:r>
              <w:rPr>
                <w:sz w:val="24"/>
                <w:szCs w:val="24"/>
              </w:rPr>
              <w:t xml:space="preserve">Demanda en desalojo a la Razón Social Hogares Crea </w:t>
            </w:r>
          </w:p>
        </w:tc>
        <w:tc>
          <w:tcPr>
            <w:tcW w:w="2126" w:type="dxa"/>
            <w:tcBorders>
              <w:top w:val="single" w:sz="4" w:space="0" w:color="auto"/>
            </w:tcBorders>
          </w:tcPr>
          <w:p w:rsidR="00A070D8" w:rsidRPr="000E02E3" w:rsidRDefault="00A070D8" w:rsidP="00273558">
            <w:pPr>
              <w:jc w:val="center"/>
              <w:rPr>
                <w:sz w:val="24"/>
                <w:szCs w:val="24"/>
              </w:rPr>
            </w:pPr>
            <w:r>
              <w:rPr>
                <w:sz w:val="24"/>
                <w:szCs w:val="24"/>
              </w:rPr>
              <w:t>El abogado del Estado le concedió un plazo de (02) meses a Hogares Crea Dom, para que entregue la misma.</w:t>
            </w:r>
          </w:p>
        </w:tc>
      </w:tr>
      <w:tr w:rsidR="00A070D8" w:rsidRPr="00C97741" w:rsidTr="00273558">
        <w:tc>
          <w:tcPr>
            <w:tcW w:w="1418" w:type="dxa"/>
            <w:tcBorders>
              <w:left w:val="single" w:sz="4" w:space="0" w:color="auto"/>
            </w:tcBorders>
          </w:tcPr>
          <w:p w:rsidR="00A070D8" w:rsidRPr="000E02E3" w:rsidRDefault="00A070D8" w:rsidP="00273558">
            <w:pPr>
              <w:jc w:val="center"/>
              <w:rPr>
                <w:sz w:val="24"/>
                <w:szCs w:val="24"/>
              </w:rPr>
            </w:pPr>
            <w:r>
              <w:rPr>
                <w:sz w:val="24"/>
                <w:szCs w:val="24"/>
              </w:rPr>
              <w:t>09/11/2017</w:t>
            </w:r>
          </w:p>
        </w:tc>
        <w:tc>
          <w:tcPr>
            <w:tcW w:w="1843" w:type="dxa"/>
          </w:tcPr>
          <w:p w:rsidR="00A070D8" w:rsidRPr="000E02E3" w:rsidRDefault="00A070D8" w:rsidP="00273558">
            <w:pPr>
              <w:jc w:val="center"/>
              <w:rPr>
                <w:sz w:val="24"/>
                <w:szCs w:val="24"/>
              </w:rPr>
            </w:pPr>
            <w:r>
              <w:rPr>
                <w:sz w:val="24"/>
                <w:szCs w:val="24"/>
              </w:rPr>
              <w:t xml:space="preserve">José Luis Estévez Pimentel </w:t>
            </w:r>
          </w:p>
        </w:tc>
        <w:tc>
          <w:tcPr>
            <w:tcW w:w="2126" w:type="dxa"/>
            <w:tcBorders>
              <w:right w:val="single" w:sz="4" w:space="0" w:color="auto"/>
            </w:tcBorders>
          </w:tcPr>
          <w:p w:rsidR="00A070D8" w:rsidRPr="000E02E3" w:rsidRDefault="00A070D8" w:rsidP="00273558">
            <w:pPr>
              <w:jc w:val="center"/>
              <w:rPr>
                <w:sz w:val="24"/>
                <w:szCs w:val="24"/>
              </w:rPr>
            </w:pPr>
            <w:r>
              <w:rPr>
                <w:sz w:val="24"/>
                <w:szCs w:val="24"/>
              </w:rPr>
              <w:t xml:space="preserve">Tercer Juzgado de la Instrucción de Santiago </w:t>
            </w:r>
          </w:p>
        </w:tc>
        <w:tc>
          <w:tcPr>
            <w:tcW w:w="2268" w:type="dxa"/>
            <w:tcBorders>
              <w:left w:val="single" w:sz="4" w:space="0" w:color="auto"/>
            </w:tcBorders>
          </w:tcPr>
          <w:p w:rsidR="00A070D8" w:rsidRPr="000E02E3" w:rsidRDefault="00A070D8" w:rsidP="00273558">
            <w:pPr>
              <w:jc w:val="center"/>
              <w:rPr>
                <w:sz w:val="24"/>
                <w:szCs w:val="24"/>
              </w:rPr>
            </w:pPr>
            <w:r>
              <w:rPr>
                <w:sz w:val="24"/>
                <w:szCs w:val="24"/>
              </w:rPr>
              <w:t xml:space="preserve">Demanda en Amparo en Devolución de Bienes muebles </w:t>
            </w:r>
          </w:p>
        </w:tc>
        <w:tc>
          <w:tcPr>
            <w:tcW w:w="2126" w:type="dxa"/>
          </w:tcPr>
          <w:p w:rsidR="00A070D8" w:rsidRPr="000E02E3" w:rsidRDefault="00A070D8" w:rsidP="00273558">
            <w:pPr>
              <w:rPr>
                <w:sz w:val="24"/>
                <w:szCs w:val="24"/>
              </w:rPr>
            </w:pPr>
            <w:r>
              <w:rPr>
                <w:sz w:val="24"/>
                <w:szCs w:val="24"/>
              </w:rPr>
              <w:t>Aplazada para el día 09/11/2017</w:t>
            </w:r>
          </w:p>
        </w:tc>
      </w:tr>
      <w:tr w:rsidR="00A070D8" w:rsidRPr="00C97741" w:rsidTr="00273558">
        <w:tc>
          <w:tcPr>
            <w:tcW w:w="1418" w:type="dxa"/>
            <w:tcBorders>
              <w:left w:val="single" w:sz="4" w:space="0" w:color="auto"/>
            </w:tcBorders>
          </w:tcPr>
          <w:p w:rsidR="00A070D8" w:rsidRPr="000E02E3" w:rsidRDefault="00A070D8" w:rsidP="00273558">
            <w:pPr>
              <w:jc w:val="center"/>
              <w:rPr>
                <w:sz w:val="24"/>
                <w:szCs w:val="24"/>
              </w:rPr>
            </w:pPr>
            <w:r>
              <w:rPr>
                <w:sz w:val="24"/>
                <w:szCs w:val="24"/>
              </w:rPr>
              <w:t>09/11/2017</w:t>
            </w:r>
          </w:p>
        </w:tc>
        <w:tc>
          <w:tcPr>
            <w:tcW w:w="1843" w:type="dxa"/>
          </w:tcPr>
          <w:p w:rsidR="00A070D8" w:rsidRPr="000E02E3" w:rsidRDefault="00A070D8" w:rsidP="00273558">
            <w:pPr>
              <w:jc w:val="center"/>
              <w:rPr>
                <w:sz w:val="24"/>
                <w:szCs w:val="24"/>
              </w:rPr>
            </w:pPr>
            <w:r>
              <w:rPr>
                <w:sz w:val="24"/>
                <w:szCs w:val="24"/>
              </w:rPr>
              <w:t>Félix Ant. Zapata Molett Verso Comité contra el Lavado de Activos</w:t>
            </w:r>
          </w:p>
        </w:tc>
        <w:tc>
          <w:tcPr>
            <w:tcW w:w="2126" w:type="dxa"/>
            <w:tcBorders>
              <w:right w:val="single" w:sz="4" w:space="0" w:color="auto"/>
            </w:tcBorders>
          </w:tcPr>
          <w:p w:rsidR="00A070D8" w:rsidRPr="000E02E3" w:rsidRDefault="00A070D8" w:rsidP="00273558">
            <w:pPr>
              <w:jc w:val="center"/>
              <w:rPr>
                <w:sz w:val="24"/>
                <w:szCs w:val="24"/>
              </w:rPr>
            </w:pPr>
            <w:r>
              <w:rPr>
                <w:sz w:val="24"/>
                <w:szCs w:val="24"/>
              </w:rPr>
              <w:t>Tribunal Superior de Tierras, de la Jurisdicción Original del D.N</w:t>
            </w:r>
          </w:p>
        </w:tc>
        <w:tc>
          <w:tcPr>
            <w:tcW w:w="2268" w:type="dxa"/>
            <w:tcBorders>
              <w:left w:val="single" w:sz="4" w:space="0" w:color="auto"/>
            </w:tcBorders>
          </w:tcPr>
          <w:p w:rsidR="00A070D8" w:rsidRPr="000E02E3" w:rsidRDefault="00A070D8" w:rsidP="00273558">
            <w:pPr>
              <w:jc w:val="center"/>
              <w:rPr>
                <w:sz w:val="24"/>
                <w:szCs w:val="24"/>
              </w:rPr>
            </w:pPr>
            <w:r>
              <w:rPr>
                <w:sz w:val="24"/>
                <w:szCs w:val="24"/>
              </w:rPr>
              <w:t xml:space="preserve">Demanda de devolución de Bienes Inmuebles </w:t>
            </w:r>
          </w:p>
        </w:tc>
        <w:tc>
          <w:tcPr>
            <w:tcW w:w="2126" w:type="dxa"/>
          </w:tcPr>
          <w:p w:rsidR="00A070D8" w:rsidRPr="000E02E3" w:rsidRDefault="00A070D8" w:rsidP="00273558">
            <w:pPr>
              <w:jc w:val="center"/>
              <w:rPr>
                <w:sz w:val="24"/>
                <w:szCs w:val="24"/>
              </w:rPr>
            </w:pPr>
            <w:r>
              <w:rPr>
                <w:sz w:val="24"/>
                <w:szCs w:val="24"/>
              </w:rPr>
              <w:t>Emplazó al Comité Contra el Lavado de Activos a los fines de constituir abogado el plazo de la 8va. Franca, por lo que procedimos  darle respuesta.</w:t>
            </w:r>
          </w:p>
        </w:tc>
      </w:tr>
    </w:tbl>
    <w:p w:rsidR="00A070D8" w:rsidRDefault="00A070D8" w:rsidP="00A070D8">
      <w:pPr>
        <w:jc w:val="both"/>
        <w:rPr>
          <w:rFonts w:ascii="Times New Roman" w:hAnsi="Times New Roman" w:cs="Times New Roman"/>
          <w:sz w:val="32"/>
          <w:szCs w:val="32"/>
        </w:rPr>
      </w:pPr>
    </w:p>
    <w:p w:rsidR="00A070D8" w:rsidRDefault="00A070D8" w:rsidP="00A070D8">
      <w:pPr>
        <w:jc w:val="both"/>
        <w:rPr>
          <w:rFonts w:ascii="Times New Roman" w:hAnsi="Times New Roman" w:cs="Times New Roman"/>
          <w:sz w:val="32"/>
          <w:szCs w:val="32"/>
        </w:rPr>
      </w:pPr>
    </w:p>
    <w:p w:rsidR="0065120C" w:rsidRDefault="0065120C" w:rsidP="00A070D8">
      <w:pPr>
        <w:jc w:val="both"/>
        <w:rPr>
          <w:rFonts w:ascii="Times New Roman" w:hAnsi="Times New Roman" w:cs="Times New Roman"/>
          <w:sz w:val="32"/>
          <w:szCs w:val="32"/>
        </w:rPr>
      </w:pPr>
    </w:p>
    <w:p w:rsidR="0065120C" w:rsidRDefault="0065120C" w:rsidP="00A070D8">
      <w:pPr>
        <w:jc w:val="both"/>
        <w:rPr>
          <w:rFonts w:ascii="Times New Roman" w:hAnsi="Times New Roman" w:cs="Times New Roman"/>
          <w:sz w:val="32"/>
          <w:szCs w:val="32"/>
        </w:rPr>
      </w:pPr>
    </w:p>
    <w:p w:rsidR="0065120C" w:rsidRDefault="0065120C" w:rsidP="00A070D8">
      <w:pPr>
        <w:jc w:val="both"/>
        <w:rPr>
          <w:rFonts w:ascii="Times New Roman" w:hAnsi="Times New Roman" w:cs="Times New Roman"/>
          <w:sz w:val="32"/>
          <w:szCs w:val="32"/>
        </w:rPr>
      </w:pPr>
    </w:p>
    <w:p w:rsidR="00A070D8" w:rsidRPr="00A070D8" w:rsidRDefault="00A070D8" w:rsidP="00A070D8">
      <w:pPr>
        <w:jc w:val="center"/>
        <w:rPr>
          <w:rFonts w:ascii="Times New Roman" w:hAnsi="Times New Roman" w:cs="Times New Roman"/>
          <w:b/>
          <w:sz w:val="24"/>
          <w:szCs w:val="24"/>
        </w:rPr>
      </w:pPr>
      <w:r w:rsidRPr="00A070D8">
        <w:rPr>
          <w:rFonts w:ascii="Times New Roman" w:hAnsi="Times New Roman" w:cs="Times New Roman"/>
          <w:b/>
          <w:sz w:val="24"/>
          <w:szCs w:val="24"/>
        </w:rPr>
        <w:lastRenderedPageBreak/>
        <w:t>Contratos de Servicios</w:t>
      </w:r>
    </w:p>
    <w:p w:rsidR="00A070D8" w:rsidRDefault="00A070D8" w:rsidP="00A070D8">
      <w:pPr>
        <w:jc w:val="both"/>
        <w:rPr>
          <w:rFonts w:ascii="Book Antiqua" w:hAnsi="Book Antiqua" w:cs="Times New Roman"/>
          <w:i/>
          <w:sz w:val="28"/>
          <w:szCs w:val="28"/>
        </w:rPr>
      </w:pPr>
    </w:p>
    <w:p w:rsidR="00A070D8" w:rsidRPr="00242040" w:rsidRDefault="00A070D8" w:rsidP="008224B8">
      <w:pPr>
        <w:pStyle w:val="Prrafodelista"/>
        <w:numPr>
          <w:ilvl w:val="0"/>
          <w:numId w:val="35"/>
        </w:numPr>
        <w:shd w:val="clear" w:color="auto" w:fill="FFFFFF"/>
        <w:autoSpaceDE w:val="0"/>
        <w:autoSpaceDN w:val="0"/>
        <w:adjustRightInd w:val="0"/>
        <w:jc w:val="both"/>
        <w:rPr>
          <w:rFonts w:ascii="Times New Roman" w:hAnsi="Times New Roman"/>
          <w:color w:val="000000"/>
          <w:sz w:val="24"/>
          <w:szCs w:val="24"/>
        </w:rPr>
      </w:pPr>
      <w:r w:rsidRPr="000E02E3">
        <w:rPr>
          <w:rFonts w:ascii="Times New Roman" w:hAnsi="Times New Roman"/>
          <w:color w:val="000000"/>
          <w:sz w:val="24"/>
          <w:szCs w:val="24"/>
        </w:rPr>
        <w:t>Contrato d</w:t>
      </w:r>
      <w:r>
        <w:rPr>
          <w:rFonts w:ascii="Times New Roman" w:hAnsi="Times New Roman"/>
          <w:color w:val="000000"/>
          <w:sz w:val="24"/>
          <w:szCs w:val="24"/>
        </w:rPr>
        <w:t>e Servicio y Alimentación con la Compañía Concepción Servicios Generales, SRL de Suministro de comida de fecha 28/07/2017</w:t>
      </w:r>
    </w:p>
    <w:p w:rsidR="00A070D8" w:rsidRDefault="00A070D8" w:rsidP="00A070D8">
      <w:pPr>
        <w:jc w:val="both"/>
        <w:rPr>
          <w:rFonts w:ascii="Times New Roman" w:hAnsi="Times New Roman" w:cs="Times New Roman"/>
          <w:sz w:val="32"/>
          <w:szCs w:val="32"/>
          <w:lang w:val="es-DO"/>
        </w:rPr>
      </w:pPr>
    </w:p>
    <w:p w:rsidR="00A070D8" w:rsidRPr="00A070D8" w:rsidRDefault="00A070D8" w:rsidP="00A070D8">
      <w:pPr>
        <w:jc w:val="center"/>
        <w:rPr>
          <w:rFonts w:ascii="Times New Roman" w:hAnsi="Times New Roman" w:cs="Times New Roman"/>
          <w:b/>
          <w:sz w:val="24"/>
          <w:szCs w:val="24"/>
        </w:rPr>
      </w:pPr>
      <w:r w:rsidRPr="00A070D8">
        <w:rPr>
          <w:rFonts w:ascii="Times New Roman" w:hAnsi="Times New Roman" w:cs="Times New Roman"/>
          <w:b/>
          <w:sz w:val="24"/>
          <w:szCs w:val="24"/>
        </w:rPr>
        <w:t>Conversatorios en Prevención de la Ley 50-88 Sobre Drogas y Sustancias Controladas en la República Dominicana.</w:t>
      </w:r>
    </w:p>
    <w:p w:rsidR="00A070D8" w:rsidRPr="00107F05" w:rsidRDefault="00A070D8" w:rsidP="00A070D8">
      <w:pPr>
        <w:jc w:val="both"/>
        <w:rPr>
          <w:rFonts w:ascii="Times New Roman" w:hAnsi="Times New Roman" w:cs="Times New Roman"/>
        </w:rPr>
      </w:pPr>
    </w:p>
    <w:tbl>
      <w:tblPr>
        <w:tblStyle w:val="Tablaconcuadrcula"/>
        <w:tblW w:w="9606" w:type="dxa"/>
        <w:tblLook w:val="04A0"/>
      </w:tblPr>
      <w:tblGrid>
        <w:gridCol w:w="2660"/>
        <w:gridCol w:w="3118"/>
        <w:gridCol w:w="3828"/>
      </w:tblGrid>
      <w:tr w:rsidR="00A070D8" w:rsidRPr="00080AC2" w:rsidTr="0065120C">
        <w:trPr>
          <w:trHeight w:val="98"/>
        </w:trPr>
        <w:tc>
          <w:tcPr>
            <w:tcW w:w="2660" w:type="dxa"/>
            <w:tcBorders>
              <w:bottom w:val="single" w:sz="4" w:space="0" w:color="auto"/>
            </w:tcBorders>
          </w:tcPr>
          <w:p w:rsidR="00A070D8" w:rsidRPr="00080AC2" w:rsidRDefault="00A070D8" w:rsidP="00273558">
            <w:pPr>
              <w:jc w:val="center"/>
              <w:rPr>
                <w:b/>
                <w:sz w:val="24"/>
                <w:szCs w:val="24"/>
                <w:lang w:val="es-DO"/>
              </w:rPr>
            </w:pPr>
            <w:r w:rsidRPr="00080AC2">
              <w:rPr>
                <w:b/>
                <w:sz w:val="24"/>
                <w:szCs w:val="24"/>
                <w:lang w:val="es-DO"/>
              </w:rPr>
              <w:t>Fecha</w:t>
            </w:r>
          </w:p>
        </w:tc>
        <w:tc>
          <w:tcPr>
            <w:tcW w:w="3118" w:type="dxa"/>
            <w:tcBorders>
              <w:bottom w:val="single" w:sz="4" w:space="0" w:color="auto"/>
            </w:tcBorders>
          </w:tcPr>
          <w:p w:rsidR="00A070D8" w:rsidRPr="00080AC2" w:rsidRDefault="00A070D8" w:rsidP="00273558">
            <w:pPr>
              <w:jc w:val="center"/>
              <w:rPr>
                <w:b/>
                <w:sz w:val="24"/>
                <w:szCs w:val="24"/>
                <w:lang w:val="es-DO"/>
              </w:rPr>
            </w:pPr>
            <w:r w:rsidRPr="00080AC2">
              <w:rPr>
                <w:b/>
                <w:sz w:val="24"/>
                <w:szCs w:val="24"/>
                <w:lang w:val="es-DO"/>
              </w:rPr>
              <w:t>Coordinada  con</w:t>
            </w:r>
          </w:p>
        </w:tc>
        <w:tc>
          <w:tcPr>
            <w:tcW w:w="3828" w:type="dxa"/>
            <w:tcBorders>
              <w:bottom w:val="single" w:sz="4" w:space="0" w:color="auto"/>
              <w:right w:val="single" w:sz="4" w:space="0" w:color="auto"/>
            </w:tcBorders>
          </w:tcPr>
          <w:p w:rsidR="00A070D8" w:rsidRPr="00080AC2" w:rsidRDefault="00A070D8" w:rsidP="00273558">
            <w:pPr>
              <w:jc w:val="center"/>
              <w:rPr>
                <w:b/>
                <w:sz w:val="24"/>
                <w:szCs w:val="24"/>
                <w:lang w:val="es-DO"/>
              </w:rPr>
            </w:pPr>
            <w:r w:rsidRPr="00080AC2">
              <w:rPr>
                <w:b/>
                <w:sz w:val="24"/>
                <w:szCs w:val="24"/>
                <w:lang w:val="es-DO"/>
              </w:rPr>
              <w:t>Lugar</w:t>
            </w:r>
          </w:p>
        </w:tc>
      </w:tr>
      <w:tr w:rsidR="00A070D8" w:rsidRPr="00080AC2" w:rsidTr="0065120C">
        <w:trPr>
          <w:trHeight w:val="251"/>
        </w:trPr>
        <w:tc>
          <w:tcPr>
            <w:tcW w:w="2660" w:type="dxa"/>
            <w:tcBorders>
              <w:top w:val="single" w:sz="4" w:space="0" w:color="auto"/>
            </w:tcBorders>
          </w:tcPr>
          <w:p w:rsidR="00A070D8" w:rsidRPr="00080AC2" w:rsidRDefault="00A070D8" w:rsidP="00273558">
            <w:pPr>
              <w:jc w:val="center"/>
              <w:rPr>
                <w:sz w:val="24"/>
                <w:szCs w:val="24"/>
                <w:lang w:val="es-DO"/>
              </w:rPr>
            </w:pPr>
            <w:r>
              <w:rPr>
                <w:sz w:val="24"/>
                <w:szCs w:val="24"/>
                <w:lang w:val="es-DO"/>
              </w:rPr>
              <w:t>13/01/2017</w:t>
            </w:r>
          </w:p>
        </w:tc>
        <w:tc>
          <w:tcPr>
            <w:tcW w:w="3118" w:type="dxa"/>
            <w:tcBorders>
              <w:top w:val="single" w:sz="4" w:space="0" w:color="auto"/>
            </w:tcBorders>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top w:val="single" w:sz="4" w:space="0" w:color="auto"/>
              <w:right w:val="single" w:sz="4" w:space="0" w:color="auto"/>
            </w:tcBorders>
          </w:tcPr>
          <w:p w:rsidR="00A070D8" w:rsidRPr="00080AC2" w:rsidRDefault="00A070D8" w:rsidP="00273558">
            <w:pPr>
              <w:jc w:val="center"/>
              <w:rPr>
                <w:sz w:val="24"/>
                <w:szCs w:val="24"/>
                <w:lang w:val="es-DO"/>
              </w:rPr>
            </w:pPr>
            <w:r w:rsidRPr="00080AC2">
              <w:rPr>
                <w:sz w:val="24"/>
                <w:szCs w:val="24"/>
                <w:lang w:val="es-DO"/>
              </w:rPr>
              <w:t>C</w:t>
            </w:r>
            <w:r>
              <w:rPr>
                <w:sz w:val="24"/>
                <w:szCs w:val="24"/>
                <w:lang w:val="es-DO"/>
              </w:rPr>
              <w:t>entro Educativo Belisario</w:t>
            </w:r>
          </w:p>
        </w:tc>
      </w:tr>
      <w:tr w:rsidR="00A070D8" w:rsidRPr="00080AC2" w:rsidTr="0065120C">
        <w:trPr>
          <w:trHeight w:val="241"/>
        </w:trPr>
        <w:tc>
          <w:tcPr>
            <w:tcW w:w="2660" w:type="dxa"/>
          </w:tcPr>
          <w:p w:rsidR="00A070D8" w:rsidRPr="00080AC2" w:rsidRDefault="00A070D8" w:rsidP="00273558">
            <w:pPr>
              <w:jc w:val="center"/>
              <w:rPr>
                <w:sz w:val="24"/>
                <w:szCs w:val="24"/>
                <w:lang w:val="es-DO"/>
              </w:rPr>
            </w:pPr>
            <w:r>
              <w:rPr>
                <w:sz w:val="24"/>
                <w:szCs w:val="24"/>
                <w:lang w:val="es-DO"/>
              </w:rPr>
              <w:t>24/01/2017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Liceo Socorro Sánchez</w:t>
            </w:r>
          </w:p>
        </w:tc>
      </w:tr>
      <w:tr w:rsidR="00A070D8" w:rsidRPr="00080AC2" w:rsidTr="0065120C">
        <w:trPr>
          <w:trHeight w:val="337"/>
        </w:trPr>
        <w:tc>
          <w:tcPr>
            <w:tcW w:w="2660" w:type="dxa"/>
          </w:tcPr>
          <w:p w:rsidR="00A070D8" w:rsidRPr="00080AC2" w:rsidRDefault="00A070D8" w:rsidP="00273558">
            <w:pPr>
              <w:jc w:val="center"/>
              <w:rPr>
                <w:sz w:val="24"/>
                <w:szCs w:val="24"/>
                <w:lang w:val="es-DO"/>
              </w:rPr>
            </w:pPr>
            <w:r>
              <w:rPr>
                <w:sz w:val="24"/>
                <w:szCs w:val="24"/>
                <w:lang w:val="es-DO"/>
              </w:rPr>
              <w:t>26/01/2017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Liceo Socorro Sánchez</w:t>
            </w:r>
          </w:p>
        </w:tc>
      </w:tr>
      <w:tr w:rsidR="00A070D8" w:rsidRPr="00080AC2" w:rsidTr="0065120C">
        <w:trPr>
          <w:trHeight w:val="305"/>
        </w:trPr>
        <w:tc>
          <w:tcPr>
            <w:tcW w:w="2660" w:type="dxa"/>
          </w:tcPr>
          <w:p w:rsidR="00A070D8" w:rsidRPr="00080AC2" w:rsidRDefault="00A070D8" w:rsidP="00273558">
            <w:pPr>
              <w:jc w:val="center"/>
              <w:rPr>
                <w:sz w:val="24"/>
                <w:szCs w:val="24"/>
                <w:lang w:val="es-DO"/>
              </w:rPr>
            </w:pPr>
            <w:r>
              <w:rPr>
                <w:sz w:val="24"/>
                <w:szCs w:val="24"/>
                <w:lang w:val="es-DO"/>
              </w:rPr>
              <w:t>27/01/2017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Liceo Socorro Sánchez</w:t>
            </w:r>
          </w:p>
        </w:tc>
      </w:tr>
      <w:tr w:rsidR="00A070D8" w:rsidRPr="00080AC2" w:rsidTr="0065120C">
        <w:trPr>
          <w:trHeight w:val="237"/>
        </w:trPr>
        <w:tc>
          <w:tcPr>
            <w:tcW w:w="2660" w:type="dxa"/>
          </w:tcPr>
          <w:p w:rsidR="00A070D8" w:rsidRPr="00080AC2" w:rsidRDefault="00A070D8" w:rsidP="00273558">
            <w:pPr>
              <w:jc w:val="center"/>
              <w:rPr>
                <w:sz w:val="24"/>
                <w:szCs w:val="24"/>
                <w:lang w:val="es-DO"/>
              </w:rPr>
            </w:pPr>
            <w:r>
              <w:rPr>
                <w:sz w:val="24"/>
                <w:szCs w:val="24"/>
                <w:lang w:val="es-DO"/>
              </w:rPr>
              <w:t>01/02/2017</w:t>
            </w:r>
          </w:p>
        </w:tc>
        <w:tc>
          <w:tcPr>
            <w:tcW w:w="3118" w:type="dxa"/>
          </w:tcPr>
          <w:p w:rsidR="00A070D8" w:rsidRPr="00080AC2" w:rsidRDefault="00A070D8" w:rsidP="00273558">
            <w:pPr>
              <w:jc w:val="center"/>
              <w:rPr>
                <w:sz w:val="24"/>
                <w:szCs w:val="24"/>
                <w:lang w:val="es-DO"/>
              </w:rPr>
            </w:pPr>
            <w:r>
              <w:rPr>
                <w:sz w:val="24"/>
                <w:szCs w:val="24"/>
                <w:lang w:val="es-DO"/>
              </w:rPr>
              <w:t>Departamento de Tratamiento</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Salón de Conferencia del CND</w:t>
            </w:r>
          </w:p>
        </w:tc>
      </w:tr>
      <w:tr w:rsidR="00A070D8" w:rsidRPr="00080AC2" w:rsidTr="0065120C">
        <w:trPr>
          <w:trHeight w:val="207"/>
        </w:trPr>
        <w:tc>
          <w:tcPr>
            <w:tcW w:w="2660" w:type="dxa"/>
          </w:tcPr>
          <w:p w:rsidR="00A070D8" w:rsidRPr="00080AC2" w:rsidRDefault="00A070D8" w:rsidP="00273558">
            <w:pPr>
              <w:jc w:val="center"/>
              <w:rPr>
                <w:sz w:val="24"/>
                <w:szCs w:val="24"/>
                <w:lang w:val="es-DO"/>
              </w:rPr>
            </w:pPr>
            <w:r>
              <w:rPr>
                <w:sz w:val="24"/>
                <w:szCs w:val="24"/>
                <w:lang w:val="es-DO"/>
              </w:rPr>
              <w:t>08/02/2017</w:t>
            </w:r>
          </w:p>
        </w:tc>
        <w:tc>
          <w:tcPr>
            <w:tcW w:w="3118" w:type="dxa"/>
          </w:tcPr>
          <w:p w:rsidR="00A070D8" w:rsidRPr="00080AC2" w:rsidRDefault="00A070D8" w:rsidP="00273558">
            <w:pPr>
              <w:jc w:val="center"/>
              <w:rPr>
                <w:sz w:val="24"/>
                <w:szCs w:val="24"/>
                <w:lang w:val="es-DO"/>
              </w:rPr>
            </w:pPr>
            <w:r>
              <w:rPr>
                <w:sz w:val="24"/>
                <w:szCs w:val="24"/>
                <w:lang w:val="es-DO"/>
              </w:rPr>
              <w:t xml:space="preserve">DEPREI </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Salón de Conferencia del CND</w:t>
            </w:r>
          </w:p>
        </w:tc>
      </w:tr>
      <w:tr w:rsidR="00A070D8" w:rsidRPr="00080AC2" w:rsidTr="0065120C">
        <w:trPr>
          <w:trHeight w:val="229"/>
        </w:trPr>
        <w:tc>
          <w:tcPr>
            <w:tcW w:w="2660" w:type="dxa"/>
          </w:tcPr>
          <w:p w:rsidR="00A070D8" w:rsidRPr="00080AC2" w:rsidRDefault="00A070D8" w:rsidP="00273558">
            <w:pPr>
              <w:jc w:val="center"/>
              <w:rPr>
                <w:sz w:val="24"/>
                <w:szCs w:val="24"/>
                <w:lang w:val="es-DO"/>
              </w:rPr>
            </w:pPr>
            <w:r>
              <w:rPr>
                <w:sz w:val="24"/>
                <w:szCs w:val="24"/>
                <w:lang w:val="es-DO"/>
              </w:rPr>
              <w:t>08/02/2017</w:t>
            </w:r>
          </w:p>
        </w:tc>
        <w:tc>
          <w:tcPr>
            <w:tcW w:w="3118" w:type="dxa"/>
          </w:tcPr>
          <w:p w:rsidR="00A070D8" w:rsidRPr="00080AC2" w:rsidRDefault="00A070D8" w:rsidP="0067331E">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Colegio San Miguel de Alcancel</w:t>
            </w:r>
          </w:p>
        </w:tc>
      </w:tr>
      <w:tr w:rsidR="00A070D8" w:rsidRPr="00080AC2" w:rsidTr="0065120C">
        <w:trPr>
          <w:trHeight w:val="237"/>
        </w:trPr>
        <w:tc>
          <w:tcPr>
            <w:tcW w:w="2660" w:type="dxa"/>
          </w:tcPr>
          <w:p w:rsidR="00A070D8" w:rsidRPr="00080AC2" w:rsidRDefault="00A070D8" w:rsidP="00273558">
            <w:pPr>
              <w:jc w:val="center"/>
              <w:rPr>
                <w:sz w:val="24"/>
                <w:szCs w:val="24"/>
                <w:lang w:val="es-DO"/>
              </w:rPr>
            </w:pPr>
            <w:r>
              <w:rPr>
                <w:sz w:val="24"/>
                <w:szCs w:val="24"/>
                <w:lang w:val="es-DO"/>
              </w:rPr>
              <w:t>10/02/2017</w:t>
            </w:r>
          </w:p>
        </w:tc>
        <w:tc>
          <w:tcPr>
            <w:tcW w:w="3118" w:type="dxa"/>
          </w:tcPr>
          <w:p w:rsidR="00A070D8" w:rsidRPr="00080AC2" w:rsidRDefault="00A070D8" w:rsidP="00C53C41">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Colegio San Miguel de Alcancel</w:t>
            </w:r>
          </w:p>
        </w:tc>
      </w:tr>
      <w:tr w:rsidR="00A070D8" w:rsidRPr="00080AC2" w:rsidTr="0065120C">
        <w:trPr>
          <w:trHeight w:val="245"/>
        </w:trPr>
        <w:tc>
          <w:tcPr>
            <w:tcW w:w="2660" w:type="dxa"/>
          </w:tcPr>
          <w:p w:rsidR="00A070D8" w:rsidRPr="00080AC2" w:rsidRDefault="00A070D8" w:rsidP="00273558">
            <w:pPr>
              <w:jc w:val="center"/>
              <w:rPr>
                <w:sz w:val="24"/>
                <w:szCs w:val="24"/>
                <w:lang w:val="es-DO"/>
              </w:rPr>
            </w:pPr>
            <w:r>
              <w:rPr>
                <w:sz w:val="24"/>
                <w:szCs w:val="24"/>
                <w:lang w:val="es-DO"/>
              </w:rPr>
              <w:t>15/02/2017</w:t>
            </w:r>
          </w:p>
        </w:tc>
        <w:tc>
          <w:tcPr>
            <w:tcW w:w="3118" w:type="dxa"/>
          </w:tcPr>
          <w:p w:rsidR="00A070D8" w:rsidRPr="00080AC2" w:rsidRDefault="00A070D8" w:rsidP="00273558">
            <w:pPr>
              <w:jc w:val="center"/>
              <w:rPr>
                <w:sz w:val="24"/>
                <w:szCs w:val="24"/>
                <w:lang w:val="es-DO"/>
              </w:rPr>
            </w:pPr>
            <w:r>
              <w:rPr>
                <w:sz w:val="24"/>
                <w:szCs w:val="24"/>
                <w:lang w:val="es-DO"/>
              </w:rPr>
              <w:t xml:space="preserve">DEPREI </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Colegio Almirante</w:t>
            </w:r>
          </w:p>
        </w:tc>
      </w:tr>
      <w:tr w:rsidR="00A070D8" w:rsidRPr="00080AC2" w:rsidTr="0065120C">
        <w:trPr>
          <w:trHeight w:val="268"/>
        </w:trPr>
        <w:tc>
          <w:tcPr>
            <w:tcW w:w="2660" w:type="dxa"/>
          </w:tcPr>
          <w:p w:rsidR="00A070D8" w:rsidRPr="00080AC2" w:rsidRDefault="00A070D8" w:rsidP="00273558">
            <w:pPr>
              <w:jc w:val="center"/>
              <w:rPr>
                <w:sz w:val="24"/>
                <w:szCs w:val="24"/>
                <w:lang w:val="es-DO"/>
              </w:rPr>
            </w:pPr>
            <w:r>
              <w:rPr>
                <w:sz w:val="24"/>
                <w:szCs w:val="24"/>
                <w:lang w:val="es-DO"/>
              </w:rPr>
              <w:t>17/02/2017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Colegio los Trinitarios</w:t>
            </w:r>
          </w:p>
        </w:tc>
      </w:tr>
      <w:tr w:rsidR="00A070D8" w:rsidRPr="00080AC2" w:rsidTr="0065120C">
        <w:trPr>
          <w:trHeight w:val="192"/>
        </w:trPr>
        <w:tc>
          <w:tcPr>
            <w:tcW w:w="2660" w:type="dxa"/>
          </w:tcPr>
          <w:p w:rsidR="00A070D8" w:rsidRPr="00080AC2" w:rsidRDefault="00A070D8" w:rsidP="00273558">
            <w:pPr>
              <w:jc w:val="center"/>
              <w:rPr>
                <w:sz w:val="24"/>
                <w:szCs w:val="24"/>
                <w:lang w:val="es-DO"/>
              </w:rPr>
            </w:pPr>
            <w:r>
              <w:rPr>
                <w:sz w:val="24"/>
                <w:szCs w:val="24"/>
                <w:lang w:val="es-DO"/>
              </w:rPr>
              <w:t>21/02/2017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Colegio Almirante</w:t>
            </w:r>
          </w:p>
        </w:tc>
      </w:tr>
      <w:tr w:rsidR="00A070D8" w:rsidRPr="00080AC2" w:rsidTr="0065120C">
        <w:trPr>
          <w:trHeight w:val="314"/>
        </w:trPr>
        <w:tc>
          <w:tcPr>
            <w:tcW w:w="2660" w:type="dxa"/>
          </w:tcPr>
          <w:p w:rsidR="00A070D8" w:rsidRPr="00080AC2" w:rsidRDefault="00A070D8" w:rsidP="00273558">
            <w:pPr>
              <w:jc w:val="center"/>
              <w:rPr>
                <w:sz w:val="24"/>
                <w:szCs w:val="24"/>
                <w:lang w:val="es-DO"/>
              </w:rPr>
            </w:pPr>
            <w:r>
              <w:rPr>
                <w:sz w:val="24"/>
                <w:szCs w:val="24"/>
                <w:lang w:val="es-DO"/>
              </w:rPr>
              <w:t>24/02/2017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Politécnico Haina</w:t>
            </w:r>
          </w:p>
        </w:tc>
      </w:tr>
      <w:tr w:rsidR="00A070D8" w:rsidRPr="00080AC2" w:rsidTr="0065120C">
        <w:trPr>
          <w:trHeight w:val="277"/>
        </w:trPr>
        <w:tc>
          <w:tcPr>
            <w:tcW w:w="2660" w:type="dxa"/>
          </w:tcPr>
          <w:p w:rsidR="00A070D8" w:rsidRPr="00080AC2" w:rsidRDefault="00A070D8" w:rsidP="00273558">
            <w:pPr>
              <w:jc w:val="center"/>
              <w:rPr>
                <w:sz w:val="24"/>
                <w:szCs w:val="24"/>
                <w:lang w:val="es-DO"/>
              </w:rPr>
            </w:pPr>
            <w:r>
              <w:rPr>
                <w:sz w:val="24"/>
                <w:szCs w:val="24"/>
                <w:lang w:val="es-DO"/>
              </w:rPr>
              <w:t>07/03/2017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Colegio Los Trinitarios</w:t>
            </w:r>
          </w:p>
        </w:tc>
      </w:tr>
      <w:tr w:rsidR="00A070D8" w:rsidRPr="00080AC2" w:rsidTr="0065120C">
        <w:trPr>
          <w:trHeight w:val="241"/>
        </w:trPr>
        <w:tc>
          <w:tcPr>
            <w:tcW w:w="2660" w:type="dxa"/>
          </w:tcPr>
          <w:p w:rsidR="00A070D8" w:rsidRPr="00080AC2" w:rsidRDefault="00A070D8" w:rsidP="00273558">
            <w:pPr>
              <w:jc w:val="center"/>
              <w:rPr>
                <w:sz w:val="24"/>
                <w:szCs w:val="24"/>
                <w:lang w:val="es-DO"/>
              </w:rPr>
            </w:pPr>
            <w:r>
              <w:rPr>
                <w:sz w:val="24"/>
                <w:szCs w:val="24"/>
                <w:lang w:val="es-DO"/>
              </w:rPr>
              <w:t>07/03/2017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sidRPr="00080AC2">
              <w:rPr>
                <w:sz w:val="24"/>
                <w:szCs w:val="24"/>
                <w:lang w:val="es-DO"/>
              </w:rPr>
              <w:t xml:space="preserve">Colegio </w:t>
            </w:r>
            <w:r>
              <w:rPr>
                <w:sz w:val="24"/>
                <w:szCs w:val="24"/>
                <w:lang w:val="es-DO"/>
              </w:rPr>
              <w:t xml:space="preserve"> Trinidad</w:t>
            </w:r>
          </w:p>
        </w:tc>
      </w:tr>
      <w:tr w:rsidR="00A070D8" w:rsidRPr="00080AC2" w:rsidTr="0065120C">
        <w:trPr>
          <w:trHeight w:val="191"/>
        </w:trPr>
        <w:tc>
          <w:tcPr>
            <w:tcW w:w="2660" w:type="dxa"/>
          </w:tcPr>
          <w:p w:rsidR="00A070D8" w:rsidRPr="00080AC2" w:rsidRDefault="00A070D8" w:rsidP="00273558">
            <w:pPr>
              <w:jc w:val="center"/>
              <w:rPr>
                <w:sz w:val="24"/>
                <w:szCs w:val="24"/>
                <w:lang w:val="es-DO"/>
              </w:rPr>
            </w:pPr>
            <w:r>
              <w:rPr>
                <w:sz w:val="24"/>
                <w:szCs w:val="24"/>
                <w:lang w:val="es-DO"/>
              </w:rPr>
              <w:t>08/03/2017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Liceo República de Taiwán</w:t>
            </w:r>
          </w:p>
        </w:tc>
      </w:tr>
      <w:tr w:rsidR="00A070D8" w:rsidRPr="00080AC2" w:rsidTr="0065120C">
        <w:trPr>
          <w:trHeight w:val="339"/>
        </w:trPr>
        <w:tc>
          <w:tcPr>
            <w:tcW w:w="2660" w:type="dxa"/>
          </w:tcPr>
          <w:p w:rsidR="00A070D8" w:rsidRPr="00080AC2" w:rsidRDefault="00A070D8" w:rsidP="00273558">
            <w:pPr>
              <w:jc w:val="center"/>
              <w:rPr>
                <w:sz w:val="24"/>
                <w:szCs w:val="24"/>
                <w:lang w:val="es-DO"/>
              </w:rPr>
            </w:pPr>
            <w:r>
              <w:rPr>
                <w:sz w:val="24"/>
                <w:szCs w:val="24"/>
                <w:lang w:val="es-DO"/>
              </w:rPr>
              <w:t>14/03/2017</w:t>
            </w:r>
          </w:p>
        </w:tc>
        <w:tc>
          <w:tcPr>
            <w:tcW w:w="3118" w:type="dxa"/>
          </w:tcPr>
          <w:p w:rsidR="00A070D8" w:rsidRPr="00080AC2" w:rsidRDefault="00A070D8" w:rsidP="00273558">
            <w:pPr>
              <w:jc w:val="center"/>
              <w:rPr>
                <w:sz w:val="24"/>
                <w:szCs w:val="24"/>
                <w:lang w:val="es-DO"/>
              </w:rPr>
            </w:pPr>
            <w:r w:rsidRPr="00080AC2">
              <w:rPr>
                <w:sz w:val="24"/>
                <w:szCs w:val="24"/>
                <w:lang w:val="es-DO"/>
              </w:rPr>
              <w:t>DEPRE</w:t>
            </w:r>
            <w:r>
              <w:rPr>
                <w:sz w:val="24"/>
                <w:szCs w:val="24"/>
                <w:lang w:val="es-DO"/>
              </w:rPr>
              <w:t>I</w:t>
            </w:r>
          </w:p>
        </w:tc>
        <w:tc>
          <w:tcPr>
            <w:tcW w:w="3828" w:type="dxa"/>
            <w:tcBorders>
              <w:right w:val="single" w:sz="4" w:space="0" w:color="auto"/>
            </w:tcBorders>
          </w:tcPr>
          <w:p w:rsidR="00107F05" w:rsidRPr="00080AC2" w:rsidRDefault="00A070D8" w:rsidP="00107F05">
            <w:pPr>
              <w:jc w:val="center"/>
              <w:rPr>
                <w:sz w:val="24"/>
                <w:szCs w:val="24"/>
                <w:lang w:val="es-DO"/>
              </w:rPr>
            </w:pPr>
            <w:r>
              <w:rPr>
                <w:sz w:val="24"/>
                <w:szCs w:val="24"/>
                <w:lang w:val="es-DO"/>
              </w:rPr>
              <w:t>Colegio Nuevo Milenio</w:t>
            </w:r>
          </w:p>
        </w:tc>
      </w:tr>
      <w:tr w:rsidR="00A070D8" w:rsidRPr="00080AC2" w:rsidTr="0065120C">
        <w:trPr>
          <w:trHeight w:val="259"/>
        </w:trPr>
        <w:tc>
          <w:tcPr>
            <w:tcW w:w="2660" w:type="dxa"/>
            <w:tcBorders>
              <w:bottom w:val="single" w:sz="4" w:space="0" w:color="auto"/>
            </w:tcBorders>
          </w:tcPr>
          <w:p w:rsidR="00A070D8" w:rsidRPr="00080AC2" w:rsidRDefault="00107F05" w:rsidP="00107F05">
            <w:pPr>
              <w:jc w:val="center"/>
              <w:rPr>
                <w:sz w:val="24"/>
                <w:szCs w:val="24"/>
                <w:lang w:val="es-DO"/>
              </w:rPr>
            </w:pPr>
            <w:r>
              <w:rPr>
                <w:sz w:val="24"/>
                <w:szCs w:val="24"/>
                <w:lang w:val="es-DO"/>
              </w:rPr>
              <w:t>14/03/2017</w:t>
            </w:r>
          </w:p>
        </w:tc>
        <w:tc>
          <w:tcPr>
            <w:tcW w:w="3118" w:type="dxa"/>
            <w:tcBorders>
              <w:bottom w:val="single" w:sz="4" w:space="0" w:color="auto"/>
            </w:tcBorders>
          </w:tcPr>
          <w:p w:rsidR="00A070D8" w:rsidRPr="00080AC2" w:rsidRDefault="00A070D8" w:rsidP="00C53C41">
            <w:pPr>
              <w:jc w:val="center"/>
              <w:rPr>
                <w:sz w:val="24"/>
                <w:szCs w:val="24"/>
                <w:lang w:val="es-DO"/>
              </w:rPr>
            </w:pPr>
            <w:r w:rsidRPr="00080AC2">
              <w:rPr>
                <w:sz w:val="24"/>
                <w:szCs w:val="24"/>
                <w:lang w:val="es-DO"/>
              </w:rPr>
              <w:t>DEPRE</w:t>
            </w:r>
            <w:r>
              <w:rPr>
                <w:sz w:val="24"/>
                <w:szCs w:val="24"/>
                <w:lang w:val="es-DO"/>
              </w:rPr>
              <w:t>I</w:t>
            </w:r>
          </w:p>
        </w:tc>
        <w:tc>
          <w:tcPr>
            <w:tcW w:w="3828" w:type="dxa"/>
            <w:tcBorders>
              <w:bottom w:val="single" w:sz="4" w:space="0" w:color="auto"/>
              <w:right w:val="single" w:sz="4" w:space="0" w:color="auto"/>
            </w:tcBorders>
          </w:tcPr>
          <w:p w:rsidR="00A070D8" w:rsidRPr="00080AC2" w:rsidRDefault="00A070D8" w:rsidP="00273558">
            <w:pPr>
              <w:jc w:val="center"/>
              <w:rPr>
                <w:sz w:val="24"/>
                <w:szCs w:val="24"/>
                <w:lang w:val="es-DO"/>
              </w:rPr>
            </w:pPr>
            <w:r>
              <w:rPr>
                <w:sz w:val="24"/>
                <w:szCs w:val="24"/>
                <w:lang w:val="es-DO"/>
              </w:rPr>
              <w:t>Liceo República de Taiwán</w:t>
            </w:r>
          </w:p>
        </w:tc>
      </w:tr>
      <w:tr w:rsidR="00A070D8" w:rsidRPr="00080AC2" w:rsidTr="0065120C">
        <w:trPr>
          <w:trHeight w:val="267"/>
        </w:trPr>
        <w:tc>
          <w:tcPr>
            <w:tcW w:w="2660" w:type="dxa"/>
            <w:tcBorders>
              <w:top w:val="single" w:sz="4" w:space="0" w:color="auto"/>
            </w:tcBorders>
          </w:tcPr>
          <w:p w:rsidR="00A070D8" w:rsidRPr="00080AC2" w:rsidRDefault="00A070D8" w:rsidP="00273558">
            <w:pPr>
              <w:jc w:val="center"/>
              <w:rPr>
                <w:sz w:val="24"/>
                <w:szCs w:val="24"/>
              </w:rPr>
            </w:pPr>
            <w:r>
              <w:rPr>
                <w:sz w:val="24"/>
                <w:szCs w:val="24"/>
                <w:lang w:val="es-DO"/>
              </w:rPr>
              <w:t>21/03/2017</w:t>
            </w:r>
          </w:p>
        </w:tc>
        <w:tc>
          <w:tcPr>
            <w:tcW w:w="3118" w:type="dxa"/>
            <w:tcBorders>
              <w:top w:val="single" w:sz="4" w:space="0" w:color="auto"/>
            </w:tcBorders>
          </w:tcPr>
          <w:p w:rsidR="00A070D8" w:rsidRPr="00080AC2" w:rsidRDefault="00A070D8" w:rsidP="00273558">
            <w:pPr>
              <w:jc w:val="center"/>
              <w:rPr>
                <w:sz w:val="24"/>
                <w:szCs w:val="24"/>
              </w:rPr>
            </w:pPr>
            <w:r w:rsidRPr="00080AC2">
              <w:rPr>
                <w:sz w:val="24"/>
                <w:szCs w:val="24"/>
                <w:lang w:val="es-DO"/>
              </w:rPr>
              <w:t>DEPRE</w:t>
            </w:r>
            <w:r>
              <w:rPr>
                <w:sz w:val="24"/>
                <w:szCs w:val="24"/>
                <w:lang w:val="es-DO"/>
              </w:rPr>
              <w:t>I</w:t>
            </w:r>
          </w:p>
        </w:tc>
        <w:tc>
          <w:tcPr>
            <w:tcW w:w="3828" w:type="dxa"/>
            <w:tcBorders>
              <w:top w:val="single" w:sz="4" w:space="0" w:color="auto"/>
              <w:right w:val="single" w:sz="4" w:space="0" w:color="auto"/>
            </w:tcBorders>
          </w:tcPr>
          <w:p w:rsidR="00A070D8" w:rsidRPr="00080AC2" w:rsidRDefault="00A070D8" w:rsidP="00273558">
            <w:pPr>
              <w:jc w:val="center"/>
              <w:rPr>
                <w:sz w:val="24"/>
                <w:szCs w:val="24"/>
              </w:rPr>
            </w:pPr>
            <w:r>
              <w:rPr>
                <w:sz w:val="24"/>
                <w:szCs w:val="24"/>
                <w:lang w:val="es-DO"/>
              </w:rPr>
              <w:t>Colegio Fe y Sabiduría</w:t>
            </w:r>
          </w:p>
        </w:tc>
      </w:tr>
      <w:tr w:rsidR="00A070D8" w:rsidRPr="00080AC2" w:rsidTr="0065120C">
        <w:trPr>
          <w:trHeight w:val="331"/>
        </w:trPr>
        <w:tc>
          <w:tcPr>
            <w:tcW w:w="2660" w:type="dxa"/>
          </w:tcPr>
          <w:p w:rsidR="00A070D8" w:rsidRPr="00080AC2" w:rsidRDefault="00A070D8" w:rsidP="00273558">
            <w:pPr>
              <w:jc w:val="center"/>
              <w:rPr>
                <w:sz w:val="24"/>
                <w:szCs w:val="24"/>
                <w:lang w:val="es-DO"/>
              </w:rPr>
            </w:pPr>
            <w:r>
              <w:rPr>
                <w:sz w:val="24"/>
                <w:szCs w:val="24"/>
                <w:lang w:val="es-DO"/>
              </w:rPr>
              <w:t>23/03/2017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Colegio Fe y Sabiduría</w:t>
            </w:r>
          </w:p>
        </w:tc>
      </w:tr>
      <w:tr w:rsidR="00A070D8" w:rsidRPr="00080AC2" w:rsidTr="0065120C">
        <w:trPr>
          <w:trHeight w:val="295"/>
        </w:trPr>
        <w:tc>
          <w:tcPr>
            <w:tcW w:w="2660" w:type="dxa"/>
          </w:tcPr>
          <w:p w:rsidR="00A070D8" w:rsidRPr="00080AC2" w:rsidRDefault="00A070D8" w:rsidP="00273558">
            <w:pPr>
              <w:jc w:val="center"/>
              <w:rPr>
                <w:sz w:val="24"/>
                <w:szCs w:val="24"/>
                <w:lang w:val="es-DO"/>
              </w:rPr>
            </w:pPr>
            <w:r>
              <w:rPr>
                <w:sz w:val="24"/>
                <w:szCs w:val="24"/>
                <w:lang w:val="es-DO"/>
              </w:rPr>
              <w:t>24/03/2017</w:t>
            </w:r>
          </w:p>
        </w:tc>
        <w:tc>
          <w:tcPr>
            <w:tcW w:w="3118" w:type="dxa"/>
          </w:tcPr>
          <w:p w:rsidR="00A070D8" w:rsidRPr="00080AC2" w:rsidRDefault="00A070D8" w:rsidP="00C53C41">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Liceo República de Taiwán</w:t>
            </w:r>
          </w:p>
        </w:tc>
      </w:tr>
      <w:tr w:rsidR="00A070D8" w:rsidRPr="00080AC2" w:rsidTr="0065120C">
        <w:trPr>
          <w:trHeight w:val="361"/>
        </w:trPr>
        <w:tc>
          <w:tcPr>
            <w:tcW w:w="2660" w:type="dxa"/>
          </w:tcPr>
          <w:p w:rsidR="00A070D8" w:rsidRPr="00080AC2" w:rsidRDefault="00A070D8" w:rsidP="00273558">
            <w:pPr>
              <w:jc w:val="center"/>
              <w:rPr>
                <w:sz w:val="24"/>
                <w:szCs w:val="24"/>
                <w:lang w:val="es-DO"/>
              </w:rPr>
            </w:pPr>
            <w:r>
              <w:rPr>
                <w:sz w:val="24"/>
                <w:szCs w:val="24"/>
                <w:lang w:val="es-DO"/>
              </w:rPr>
              <w:t>05/04/2017</w:t>
            </w:r>
          </w:p>
        </w:tc>
        <w:tc>
          <w:tcPr>
            <w:tcW w:w="3118" w:type="dxa"/>
          </w:tcPr>
          <w:p w:rsidR="00A070D8" w:rsidRPr="00080AC2" w:rsidRDefault="00A070D8" w:rsidP="00273558">
            <w:pPr>
              <w:jc w:val="center"/>
              <w:rPr>
                <w:sz w:val="24"/>
                <w:szCs w:val="24"/>
                <w:lang w:val="es-DO"/>
              </w:rPr>
            </w:pPr>
            <w:r>
              <w:rPr>
                <w:sz w:val="24"/>
                <w:szCs w:val="24"/>
                <w:lang w:val="es-DO"/>
              </w:rPr>
              <w:t xml:space="preserve">DEPRAL </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Academia Hatillo, San Cristóbal</w:t>
            </w:r>
          </w:p>
        </w:tc>
      </w:tr>
      <w:tr w:rsidR="00A070D8" w:rsidRPr="00080AC2" w:rsidTr="0065120C">
        <w:trPr>
          <w:trHeight w:val="225"/>
        </w:trPr>
        <w:tc>
          <w:tcPr>
            <w:tcW w:w="2660" w:type="dxa"/>
          </w:tcPr>
          <w:p w:rsidR="00A070D8" w:rsidRPr="00080AC2" w:rsidRDefault="00A070D8" w:rsidP="00273558">
            <w:pPr>
              <w:jc w:val="center"/>
              <w:rPr>
                <w:sz w:val="24"/>
                <w:szCs w:val="24"/>
                <w:lang w:val="es-DO"/>
              </w:rPr>
            </w:pPr>
            <w:r>
              <w:rPr>
                <w:sz w:val="24"/>
                <w:szCs w:val="24"/>
                <w:lang w:val="es-DO"/>
              </w:rPr>
              <w:t>21/04/2017</w:t>
            </w:r>
          </w:p>
        </w:tc>
        <w:tc>
          <w:tcPr>
            <w:tcW w:w="3118" w:type="dxa"/>
          </w:tcPr>
          <w:p w:rsidR="00A070D8" w:rsidRPr="00080AC2" w:rsidRDefault="00A070D8" w:rsidP="00273558">
            <w:pPr>
              <w:jc w:val="center"/>
              <w:rPr>
                <w:sz w:val="24"/>
                <w:szCs w:val="24"/>
                <w:lang w:val="es-DO"/>
              </w:rPr>
            </w:pPr>
            <w:r>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Centro Educativo Evangélico Central</w:t>
            </w:r>
          </w:p>
        </w:tc>
      </w:tr>
      <w:tr w:rsidR="00A070D8" w:rsidRPr="00080AC2" w:rsidTr="0065120C">
        <w:trPr>
          <w:trHeight w:val="181"/>
        </w:trPr>
        <w:tc>
          <w:tcPr>
            <w:tcW w:w="2660" w:type="dxa"/>
          </w:tcPr>
          <w:p w:rsidR="00A070D8" w:rsidRPr="00080AC2" w:rsidRDefault="00A070D8" w:rsidP="00273558">
            <w:pPr>
              <w:jc w:val="center"/>
              <w:rPr>
                <w:sz w:val="24"/>
                <w:szCs w:val="24"/>
                <w:lang w:val="es-DO"/>
              </w:rPr>
            </w:pPr>
            <w:r>
              <w:rPr>
                <w:sz w:val="24"/>
                <w:szCs w:val="24"/>
                <w:lang w:val="es-DO"/>
              </w:rPr>
              <w:t>21/04/2017</w:t>
            </w:r>
          </w:p>
        </w:tc>
        <w:tc>
          <w:tcPr>
            <w:tcW w:w="3118" w:type="dxa"/>
          </w:tcPr>
          <w:p w:rsidR="00A070D8" w:rsidRPr="00080AC2" w:rsidRDefault="00A070D8" w:rsidP="00273558">
            <w:pPr>
              <w:jc w:val="center"/>
              <w:rPr>
                <w:sz w:val="24"/>
                <w:szCs w:val="24"/>
                <w:lang w:val="es-DO"/>
              </w:rPr>
            </w:pPr>
            <w:r w:rsidRPr="00080AC2">
              <w:rPr>
                <w:sz w:val="24"/>
                <w:szCs w:val="24"/>
                <w:lang w:val="es-DO"/>
              </w:rPr>
              <w:t>DEPREI</w:t>
            </w:r>
          </w:p>
        </w:tc>
        <w:tc>
          <w:tcPr>
            <w:tcW w:w="3828" w:type="dxa"/>
            <w:tcBorders>
              <w:right w:val="single" w:sz="4" w:space="0" w:color="auto"/>
            </w:tcBorders>
          </w:tcPr>
          <w:p w:rsidR="00A070D8" w:rsidRPr="00080AC2" w:rsidRDefault="00A070D8" w:rsidP="00273558">
            <w:pPr>
              <w:jc w:val="center"/>
              <w:rPr>
                <w:sz w:val="24"/>
                <w:szCs w:val="24"/>
                <w:lang w:val="es-DO"/>
              </w:rPr>
            </w:pPr>
            <w:r>
              <w:rPr>
                <w:sz w:val="24"/>
                <w:szCs w:val="24"/>
                <w:lang w:val="es-DO"/>
              </w:rPr>
              <w:t>Escuela Melvin Jhons</w:t>
            </w:r>
          </w:p>
        </w:tc>
      </w:tr>
      <w:tr w:rsidR="00A070D8" w:rsidRPr="00080AC2" w:rsidTr="0065120C">
        <w:trPr>
          <w:trHeight w:val="259"/>
        </w:trPr>
        <w:tc>
          <w:tcPr>
            <w:tcW w:w="2660" w:type="dxa"/>
          </w:tcPr>
          <w:p w:rsidR="00A070D8" w:rsidRPr="00080AC2" w:rsidRDefault="00A070D8" w:rsidP="00273558">
            <w:pPr>
              <w:jc w:val="center"/>
              <w:rPr>
                <w:sz w:val="24"/>
                <w:szCs w:val="24"/>
              </w:rPr>
            </w:pPr>
            <w:r>
              <w:rPr>
                <w:sz w:val="24"/>
                <w:szCs w:val="24"/>
                <w:lang w:val="es-DO"/>
              </w:rPr>
              <w:t>10/05/2017</w:t>
            </w:r>
          </w:p>
        </w:tc>
        <w:tc>
          <w:tcPr>
            <w:tcW w:w="3118" w:type="dxa"/>
          </w:tcPr>
          <w:p w:rsidR="00A070D8" w:rsidRPr="00080AC2" w:rsidRDefault="00A070D8" w:rsidP="00273558">
            <w:pPr>
              <w:jc w:val="center"/>
              <w:rPr>
                <w:sz w:val="24"/>
                <w:szCs w:val="24"/>
              </w:rPr>
            </w:pPr>
            <w:r w:rsidRPr="00080AC2">
              <w:rPr>
                <w:sz w:val="24"/>
                <w:szCs w:val="24"/>
              </w:rPr>
              <w:t>DEPR</w:t>
            </w:r>
            <w:r>
              <w:rPr>
                <w:sz w:val="24"/>
                <w:szCs w:val="24"/>
              </w:rPr>
              <w:t>AL</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Bienes Nacionales</w:t>
            </w:r>
          </w:p>
        </w:tc>
      </w:tr>
      <w:tr w:rsidR="00A070D8" w:rsidRPr="00080AC2" w:rsidTr="0065120C">
        <w:trPr>
          <w:trHeight w:val="253"/>
        </w:trPr>
        <w:tc>
          <w:tcPr>
            <w:tcW w:w="2660" w:type="dxa"/>
          </w:tcPr>
          <w:p w:rsidR="00A070D8" w:rsidRPr="00080AC2" w:rsidRDefault="00A070D8" w:rsidP="00273558">
            <w:pPr>
              <w:jc w:val="center"/>
              <w:rPr>
                <w:sz w:val="24"/>
                <w:szCs w:val="24"/>
              </w:rPr>
            </w:pPr>
            <w:r>
              <w:rPr>
                <w:sz w:val="24"/>
                <w:szCs w:val="24"/>
              </w:rPr>
              <w:t>23/05/2017</w:t>
            </w:r>
          </w:p>
        </w:tc>
        <w:tc>
          <w:tcPr>
            <w:tcW w:w="3118" w:type="dxa"/>
          </w:tcPr>
          <w:p w:rsidR="00A070D8" w:rsidRPr="00080AC2" w:rsidRDefault="00A070D8" w:rsidP="00273558">
            <w:pPr>
              <w:jc w:val="center"/>
              <w:rPr>
                <w:sz w:val="24"/>
                <w:szCs w:val="24"/>
              </w:rPr>
            </w:pPr>
            <w:r>
              <w:rPr>
                <w:sz w:val="24"/>
                <w:szCs w:val="24"/>
              </w:rPr>
              <w:t xml:space="preserve">DEPREI </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Escuela Vocacional San Isidro</w:t>
            </w:r>
          </w:p>
        </w:tc>
      </w:tr>
      <w:tr w:rsidR="00A070D8" w:rsidRPr="00080AC2" w:rsidTr="0065120C">
        <w:trPr>
          <w:trHeight w:val="291"/>
        </w:trPr>
        <w:tc>
          <w:tcPr>
            <w:tcW w:w="2660" w:type="dxa"/>
          </w:tcPr>
          <w:p w:rsidR="00A070D8" w:rsidRPr="00080AC2" w:rsidRDefault="00A070D8" w:rsidP="00273558">
            <w:pPr>
              <w:jc w:val="center"/>
              <w:rPr>
                <w:sz w:val="24"/>
                <w:szCs w:val="24"/>
              </w:rPr>
            </w:pPr>
            <w:r>
              <w:rPr>
                <w:sz w:val="24"/>
                <w:szCs w:val="24"/>
              </w:rPr>
              <w:t>05/07/2017</w:t>
            </w:r>
          </w:p>
        </w:tc>
        <w:tc>
          <w:tcPr>
            <w:tcW w:w="3118" w:type="dxa"/>
          </w:tcPr>
          <w:p w:rsidR="00A070D8" w:rsidRPr="00080AC2" w:rsidRDefault="00A070D8" w:rsidP="00273558">
            <w:pPr>
              <w:jc w:val="center"/>
              <w:rPr>
                <w:sz w:val="24"/>
                <w:szCs w:val="24"/>
              </w:rPr>
            </w:pPr>
            <w:r w:rsidRPr="00080AC2">
              <w:rPr>
                <w:sz w:val="24"/>
                <w:szCs w:val="24"/>
              </w:rPr>
              <w:t>DEPR</w:t>
            </w:r>
            <w:r>
              <w:rPr>
                <w:sz w:val="24"/>
                <w:szCs w:val="24"/>
              </w:rPr>
              <w:t xml:space="preserve">AL </w:t>
            </w:r>
          </w:p>
        </w:tc>
        <w:tc>
          <w:tcPr>
            <w:tcW w:w="3828" w:type="dxa"/>
            <w:tcBorders>
              <w:right w:val="single" w:sz="4" w:space="0" w:color="auto"/>
            </w:tcBorders>
          </w:tcPr>
          <w:p w:rsidR="00A070D8" w:rsidRPr="00080AC2" w:rsidRDefault="00A070D8" w:rsidP="00273558">
            <w:pPr>
              <w:jc w:val="center"/>
              <w:rPr>
                <w:sz w:val="24"/>
                <w:szCs w:val="24"/>
              </w:rPr>
            </w:pPr>
            <w:r>
              <w:rPr>
                <w:sz w:val="24"/>
                <w:szCs w:val="24"/>
                <w:lang w:val="es-DO"/>
              </w:rPr>
              <w:t>Academia Hatillo, San Cristóbal</w:t>
            </w:r>
          </w:p>
        </w:tc>
      </w:tr>
      <w:tr w:rsidR="00A070D8" w:rsidRPr="00080AC2" w:rsidTr="0065120C">
        <w:trPr>
          <w:trHeight w:val="328"/>
        </w:trPr>
        <w:tc>
          <w:tcPr>
            <w:tcW w:w="2660" w:type="dxa"/>
          </w:tcPr>
          <w:p w:rsidR="00A070D8" w:rsidRPr="00080AC2" w:rsidRDefault="00A070D8" w:rsidP="00273558">
            <w:pPr>
              <w:jc w:val="center"/>
              <w:rPr>
                <w:sz w:val="24"/>
                <w:szCs w:val="24"/>
              </w:rPr>
            </w:pPr>
            <w:r>
              <w:rPr>
                <w:sz w:val="24"/>
                <w:szCs w:val="24"/>
                <w:lang w:val="es-DO"/>
              </w:rPr>
              <w:t>18/07/2017</w:t>
            </w:r>
          </w:p>
        </w:tc>
        <w:tc>
          <w:tcPr>
            <w:tcW w:w="3118" w:type="dxa"/>
          </w:tcPr>
          <w:p w:rsidR="00A070D8" w:rsidRPr="00080AC2" w:rsidRDefault="00A070D8" w:rsidP="00273558">
            <w:pPr>
              <w:jc w:val="center"/>
              <w:rPr>
                <w:sz w:val="24"/>
                <w:szCs w:val="24"/>
              </w:rPr>
            </w:pPr>
            <w:r w:rsidRPr="00080AC2">
              <w:rPr>
                <w:sz w:val="24"/>
                <w:szCs w:val="24"/>
              </w:rPr>
              <w:t>DEPREI</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Liceo Estados Unidos</w:t>
            </w:r>
          </w:p>
        </w:tc>
      </w:tr>
      <w:tr w:rsidR="00A070D8" w:rsidRPr="00080AC2" w:rsidTr="0065120C">
        <w:trPr>
          <w:trHeight w:val="353"/>
        </w:trPr>
        <w:tc>
          <w:tcPr>
            <w:tcW w:w="2660" w:type="dxa"/>
          </w:tcPr>
          <w:p w:rsidR="00A070D8" w:rsidRPr="00080AC2" w:rsidRDefault="00A070D8" w:rsidP="00273558">
            <w:pPr>
              <w:jc w:val="center"/>
              <w:rPr>
                <w:sz w:val="24"/>
                <w:szCs w:val="24"/>
              </w:rPr>
            </w:pPr>
            <w:r>
              <w:rPr>
                <w:sz w:val="24"/>
                <w:szCs w:val="24"/>
                <w:lang w:val="es-DO"/>
              </w:rPr>
              <w:t>28/07/2017</w:t>
            </w:r>
          </w:p>
        </w:tc>
        <w:tc>
          <w:tcPr>
            <w:tcW w:w="3118" w:type="dxa"/>
          </w:tcPr>
          <w:p w:rsidR="00A070D8" w:rsidRPr="00080AC2" w:rsidRDefault="00A070D8" w:rsidP="00273558">
            <w:pPr>
              <w:jc w:val="center"/>
              <w:rPr>
                <w:sz w:val="24"/>
                <w:szCs w:val="24"/>
              </w:rPr>
            </w:pPr>
            <w:r>
              <w:rPr>
                <w:sz w:val="24"/>
                <w:szCs w:val="24"/>
              </w:rPr>
              <w:t xml:space="preserve">DEPREDEPORTE </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Centro Cultural el Brisal</w:t>
            </w:r>
          </w:p>
        </w:tc>
      </w:tr>
      <w:tr w:rsidR="00A070D8" w:rsidRPr="00080AC2" w:rsidTr="0065120C">
        <w:trPr>
          <w:trHeight w:val="249"/>
        </w:trPr>
        <w:tc>
          <w:tcPr>
            <w:tcW w:w="2660" w:type="dxa"/>
          </w:tcPr>
          <w:p w:rsidR="00A070D8" w:rsidRPr="00080AC2" w:rsidRDefault="00A070D8" w:rsidP="00273558">
            <w:pPr>
              <w:jc w:val="center"/>
              <w:rPr>
                <w:sz w:val="24"/>
                <w:szCs w:val="24"/>
              </w:rPr>
            </w:pPr>
            <w:r>
              <w:rPr>
                <w:sz w:val="24"/>
                <w:szCs w:val="24"/>
                <w:lang w:val="es-DO"/>
              </w:rPr>
              <w:t>01/08/207</w:t>
            </w:r>
          </w:p>
        </w:tc>
        <w:tc>
          <w:tcPr>
            <w:tcW w:w="3118" w:type="dxa"/>
          </w:tcPr>
          <w:p w:rsidR="00A070D8" w:rsidRPr="00080AC2" w:rsidRDefault="00A070D8" w:rsidP="00273558">
            <w:pPr>
              <w:jc w:val="center"/>
              <w:rPr>
                <w:sz w:val="24"/>
                <w:szCs w:val="24"/>
              </w:rPr>
            </w:pPr>
            <w:r>
              <w:rPr>
                <w:sz w:val="24"/>
                <w:szCs w:val="24"/>
              </w:rPr>
              <w:t>DEPREI</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PROCOMUNIDAD</w:t>
            </w:r>
          </w:p>
        </w:tc>
      </w:tr>
      <w:tr w:rsidR="00A070D8" w:rsidRPr="00080AC2" w:rsidTr="0065120C">
        <w:trPr>
          <w:trHeight w:val="287"/>
        </w:trPr>
        <w:tc>
          <w:tcPr>
            <w:tcW w:w="2660" w:type="dxa"/>
          </w:tcPr>
          <w:p w:rsidR="00A070D8" w:rsidRPr="00080AC2" w:rsidRDefault="00A070D8" w:rsidP="00273558">
            <w:pPr>
              <w:jc w:val="center"/>
              <w:rPr>
                <w:sz w:val="24"/>
                <w:szCs w:val="24"/>
              </w:rPr>
            </w:pPr>
            <w:r>
              <w:rPr>
                <w:sz w:val="24"/>
                <w:szCs w:val="24"/>
              </w:rPr>
              <w:t>08/08/2017</w:t>
            </w:r>
          </w:p>
        </w:tc>
        <w:tc>
          <w:tcPr>
            <w:tcW w:w="3118" w:type="dxa"/>
          </w:tcPr>
          <w:p w:rsidR="00A070D8" w:rsidRPr="00080AC2" w:rsidRDefault="00A070D8" w:rsidP="00273558">
            <w:pPr>
              <w:jc w:val="center"/>
              <w:rPr>
                <w:sz w:val="24"/>
                <w:szCs w:val="24"/>
              </w:rPr>
            </w:pPr>
            <w:r w:rsidRPr="00080AC2">
              <w:rPr>
                <w:sz w:val="24"/>
                <w:szCs w:val="24"/>
              </w:rPr>
              <w:t>DEPREI</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PROCOMUNIDAD</w:t>
            </w:r>
          </w:p>
        </w:tc>
      </w:tr>
      <w:tr w:rsidR="00A070D8" w:rsidRPr="00080AC2" w:rsidTr="0065120C">
        <w:trPr>
          <w:trHeight w:val="452"/>
        </w:trPr>
        <w:tc>
          <w:tcPr>
            <w:tcW w:w="2660" w:type="dxa"/>
          </w:tcPr>
          <w:p w:rsidR="00A070D8" w:rsidRPr="00080AC2" w:rsidRDefault="00A070D8" w:rsidP="00273558">
            <w:pPr>
              <w:jc w:val="center"/>
              <w:rPr>
                <w:sz w:val="24"/>
                <w:szCs w:val="24"/>
              </w:rPr>
            </w:pPr>
            <w:r>
              <w:rPr>
                <w:sz w:val="24"/>
                <w:szCs w:val="24"/>
              </w:rPr>
              <w:t>09/08/2017</w:t>
            </w:r>
          </w:p>
        </w:tc>
        <w:tc>
          <w:tcPr>
            <w:tcW w:w="3118" w:type="dxa"/>
          </w:tcPr>
          <w:p w:rsidR="00A070D8" w:rsidRPr="00080AC2" w:rsidRDefault="00A070D8" w:rsidP="00273558">
            <w:pPr>
              <w:jc w:val="center"/>
              <w:rPr>
                <w:sz w:val="24"/>
                <w:szCs w:val="24"/>
              </w:rPr>
            </w:pPr>
            <w:r>
              <w:rPr>
                <w:sz w:val="24"/>
                <w:szCs w:val="24"/>
              </w:rPr>
              <w:t xml:space="preserve">DEPRAL </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Instituto de Formación del Ministerio de Trabajo</w:t>
            </w:r>
          </w:p>
        </w:tc>
      </w:tr>
      <w:tr w:rsidR="00A070D8" w:rsidRPr="00080AC2" w:rsidTr="0065120C">
        <w:trPr>
          <w:trHeight w:val="187"/>
        </w:trPr>
        <w:tc>
          <w:tcPr>
            <w:tcW w:w="2660" w:type="dxa"/>
          </w:tcPr>
          <w:p w:rsidR="00A070D8" w:rsidRPr="00080AC2" w:rsidRDefault="00A070D8" w:rsidP="00273558">
            <w:pPr>
              <w:jc w:val="center"/>
              <w:rPr>
                <w:sz w:val="24"/>
                <w:szCs w:val="24"/>
              </w:rPr>
            </w:pPr>
            <w:r>
              <w:rPr>
                <w:sz w:val="24"/>
                <w:szCs w:val="24"/>
              </w:rPr>
              <w:t>24/08/2017</w:t>
            </w:r>
          </w:p>
        </w:tc>
        <w:tc>
          <w:tcPr>
            <w:tcW w:w="3118" w:type="dxa"/>
          </w:tcPr>
          <w:p w:rsidR="00A070D8" w:rsidRPr="00080AC2" w:rsidRDefault="00A070D8" w:rsidP="00273558">
            <w:pPr>
              <w:jc w:val="center"/>
              <w:rPr>
                <w:sz w:val="24"/>
                <w:szCs w:val="24"/>
              </w:rPr>
            </w:pPr>
            <w:r>
              <w:rPr>
                <w:sz w:val="24"/>
                <w:szCs w:val="24"/>
              </w:rPr>
              <w:t xml:space="preserve">Rehabilitación y Tratamiento </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Salón del CND</w:t>
            </w:r>
          </w:p>
        </w:tc>
      </w:tr>
      <w:tr w:rsidR="00A070D8" w:rsidRPr="00080AC2" w:rsidTr="0065120C">
        <w:trPr>
          <w:trHeight w:val="268"/>
        </w:trPr>
        <w:tc>
          <w:tcPr>
            <w:tcW w:w="2660" w:type="dxa"/>
          </w:tcPr>
          <w:p w:rsidR="00A070D8" w:rsidRPr="00080AC2" w:rsidRDefault="00A070D8" w:rsidP="00273558">
            <w:pPr>
              <w:jc w:val="center"/>
              <w:rPr>
                <w:sz w:val="24"/>
                <w:szCs w:val="24"/>
              </w:rPr>
            </w:pPr>
            <w:r>
              <w:rPr>
                <w:sz w:val="24"/>
                <w:szCs w:val="24"/>
              </w:rPr>
              <w:t>31/08/2017</w:t>
            </w:r>
          </w:p>
        </w:tc>
        <w:tc>
          <w:tcPr>
            <w:tcW w:w="3118" w:type="dxa"/>
          </w:tcPr>
          <w:p w:rsidR="00A070D8" w:rsidRPr="00080AC2" w:rsidRDefault="00A070D8" w:rsidP="00273558">
            <w:pPr>
              <w:jc w:val="center"/>
              <w:rPr>
                <w:sz w:val="24"/>
                <w:szCs w:val="24"/>
              </w:rPr>
            </w:pPr>
            <w:r>
              <w:rPr>
                <w:sz w:val="24"/>
                <w:szCs w:val="24"/>
              </w:rPr>
              <w:t>Rehabilitación y Tratamiento</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Salón del CND</w:t>
            </w:r>
          </w:p>
        </w:tc>
      </w:tr>
      <w:tr w:rsidR="00A070D8" w:rsidRPr="00080AC2" w:rsidTr="0065120C">
        <w:trPr>
          <w:trHeight w:val="268"/>
        </w:trPr>
        <w:tc>
          <w:tcPr>
            <w:tcW w:w="2660" w:type="dxa"/>
          </w:tcPr>
          <w:p w:rsidR="00A070D8" w:rsidRPr="00080AC2" w:rsidRDefault="00A070D8" w:rsidP="00273558">
            <w:pPr>
              <w:jc w:val="center"/>
              <w:rPr>
                <w:sz w:val="24"/>
                <w:szCs w:val="24"/>
              </w:rPr>
            </w:pPr>
            <w:r>
              <w:rPr>
                <w:sz w:val="24"/>
                <w:szCs w:val="24"/>
              </w:rPr>
              <w:lastRenderedPageBreak/>
              <w:t>05/09/2017</w:t>
            </w:r>
          </w:p>
        </w:tc>
        <w:tc>
          <w:tcPr>
            <w:tcW w:w="3118" w:type="dxa"/>
          </w:tcPr>
          <w:p w:rsidR="00A070D8" w:rsidRPr="00080AC2" w:rsidRDefault="00A070D8" w:rsidP="00273558">
            <w:pPr>
              <w:jc w:val="center"/>
              <w:rPr>
                <w:sz w:val="24"/>
                <w:szCs w:val="24"/>
              </w:rPr>
            </w:pPr>
            <w:r>
              <w:rPr>
                <w:sz w:val="24"/>
                <w:szCs w:val="24"/>
              </w:rPr>
              <w:t>Rehabilitación y Tratamiento</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Salón del CND</w:t>
            </w:r>
          </w:p>
        </w:tc>
      </w:tr>
      <w:tr w:rsidR="00A070D8" w:rsidRPr="00080AC2" w:rsidTr="0065120C">
        <w:trPr>
          <w:trHeight w:val="339"/>
        </w:trPr>
        <w:tc>
          <w:tcPr>
            <w:tcW w:w="2660" w:type="dxa"/>
          </w:tcPr>
          <w:p w:rsidR="00A070D8" w:rsidRPr="00080AC2" w:rsidRDefault="00A070D8" w:rsidP="00273558">
            <w:pPr>
              <w:jc w:val="center"/>
              <w:rPr>
                <w:sz w:val="24"/>
                <w:szCs w:val="24"/>
              </w:rPr>
            </w:pPr>
            <w:r>
              <w:rPr>
                <w:sz w:val="24"/>
                <w:szCs w:val="24"/>
              </w:rPr>
              <w:t>14/09/2017</w:t>
            </w:r>
          </w:p>
        </w:tc>
        <w:tc>
          <w:tcPr>
            <w:tcW w:w="3118" w:type="dxa"/>
          </w:tcPr>
          <w:p w:rsidR="00A070D8" w:rsidRPr="00080AC2" w:rsidRDefault="00A070D8" w:rsidP="00273558">
            <w:pPr>
              <w:jc w:val="center"/>
              <w:rPr>
                <w:sz w:val="24"/>
                <w:szCs w:val="24"/>
              </w:rPr>
            </w:pPr>
            <w:r>
              <w:rPr>
                <w:sz w:val="24"/>
                <w:szCs w:val="24"/>
              </w:rPr>
              <w:t>DEPREI</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Liceo Jaime Mota</w:t>
            </w:r>
          </w:p>
        </w:tc>
      </w:tr>
      <w:tr w:rsidR="00A070D8" w:rsidRPr="00080AC2" w:rsidTr="0065120C">
        <w:trPr>
          <w:trHeight w:val="348"/>
        </w:trPr>
        <w:tc>
          <w:tcPr>
            <w:tcW w:w="2660" w:type="dxa"/>
          </w:tcPr>
          <w:p w:rsidR="00A070D8" w:rsidRPr="00080AC2" w:rsidRDefault="00A070D8" w:rsidP="00273558">
            <w:pPr>
              <w:jc w:val="center"/>
              <w:rPr>
                <w:sz w:val="24"/>
                <w:szCs w:val="24"/>
              </w:rPr>
            </w:pPr>
            <w:r>
              <w:rPr>
                <w:sz w:val="24"/>
                <w:szCs w:val="24"/>
              </w:rPr>
              <w:t>28/09/207</w:t>
            </w:r>
          </w:p>
        </w:tc>
        <w:tc>
          <w:tcPr>
            <w:tcW w:w="3118" w:type="dxa"/>
          </w:tcPr>
          <w:p w:rsidR="00A070D8" w:rsidRPr="00080AC2" w:rsidRDefault="00A070D8" w:rsidP="00273558">
            <w:pPr>
              <w:jc w:val="center"/>
              <w:rPr>
                <w:sz w:val="24"/>
                <w:szCs w:val="24"/>
              </w:rPr>
            </w:pPr>
            <w:r>
              <w:rPr>
                <w:sz w:val="24"/>
                <w:szCs w:val="24"/>
              </w:rPr>
              <w:t>Rehabilitación y Tratamiento</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Salón del CND</w:t>
            </w:r>
          </w:p>
        </w:tc>
      </w:tr>
      <w:tr w:rsidR="00A070D8" w:rsidRPr="00080AC2" w:rsidTr="0065120C">
        <w:trPr>
          <w:trHeight w:val="297"/>
        </w:trPr>
        <w:tc>
          <w:tcPr>
            <w:tcW w:w="2660" w:type="dxa"/>
          </w:tcPr>
          <w:p w:rsidR="00A070D8" w:rsidRPr="00080AC2" w:rsidRDefault="00A070D8" w:rsidP="00273558">
            <w:pPr>
              <w:jc w:val="center"/>
              <w:rPr>
                <w:sz w:val="24"/>
                <w:szCs w:val="24"/>
              </w:rPr>
            </w:pPr>
            <w:r>
              <w:rPr>
                <w:sz w:val="24"/>
                <w:szCs w:val="24"/>
              </w:rPr>
              <w:t>09/10/2017</w:t>
            </w:r>
          </w:p>
        </w:tc>
        <w:tc>
          <w:tcPr>
            <w:tcW w:w="3118" w:type="dxa"/>
          </w:tcPr>
          <w:p w:rsidR="00A070D8" w:rsidRPr="00080AC2" w:rsidRDefault="00A070D8" w:rsidP="00273558">
            <w:pPr>
              <w:jc w:val="center"/>
              <w:rPr>
                <w:sz w:val="24"/>
                <w:szCs w:val="24"/>
              </w:rPr>
            </w:pPr>
            <w:r>
              <w:rPr>
                <w:sz w:val="24"/>
                <w:szCs w:val="24"/>
              </w:rPr>
              <w:t>Jurídica</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La Barquita (Liceo Ángel Ball)</w:t>
            </w:r>
          </w:p>
        </w:tc>
      </w:tr>
      <w:tr w:rsidR="00A070D8" w:rsidRPr="00080AC2" w:rsidTr="0065120C">
        <w:trPr>
          <w:trHeight w:val="335"/>
        </w:trPr>
        <w:tc>
          <w:tcPr>
            <w:tcW w:w="2660" w:type="dxa"/>
          </w:tcPr>
          <w:p w:rsidR="00A070D8" w:rsidRPr="00080AC2" w:rsidRDefault="00A070D8" w:rsidP="00273558">
            <w:pPr>
              <w:jc w:val="center"/>
              <w:rPr>
                <w:sz w:val="24"/>
                <w:szCs w:val="24"/>
              </w:rPr>
            </w:pPr>
            <w:r>
              <w:rPr>
                <w:sz w:val="24"/>
                <w:szCs w:val="24"/>
              </w:rPr>
              <w:t>10/10/2017</w:t>
            </w:r>
          </w:p>
        </w:tc>
        <w:tc>
          <w:tcPr>
            <w:tcW w:w="3118" w:type="dxa"/>
          </w:tcPr>
          <w:p w:rsidR="00A070D8" w:rsidRPr="00080AC2" w:rsidRDefault="00A070D8" w:rsidP="00273558">
            <w:pPr>
              <w:jc w:val="center"/>
              <w:rPr>
                <w:sz w:val="24"/>
                <w:szCs w:val="24"/>
              </w:rPr>
            </w:pPr>
            <w:r>
              <w:rPr>
                <w:sz w:val="24"/>
                <w:szCs w:val="24"/>
              </w:rPr>
              <w:t>Jurídica</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La Barquita (Liceo Ángel Ball)</w:t>
            </w:r>
          </w:p>
        </w:tc>
      </w:tr>
      <w:tr w:rsidR="00A070D8" w:rsidRPr="00080AC2" w:rsidTr="0065120C">
        <w:trPr>
          <w:trHeight w:val="359"/>
        </w:trPr>
        <w:tc>
          <w:tcPr>
            <w:tcW w:w="2660" w:type="dxa"/>
          </w:tcPr>
          <w:p w:rsidR="00A070D8" w:rsidRPr="00080AC2" w:rsidRDefault="00A070D8" w:rsidP="00273558">
            <w:pPr>
              <w:jc w:val="center"/>
              <w:rPr>
                <w:sz w:val="24"/>
                <w:szCs w:val="24"/>
              </w:rPr>
            </w:pPr>
            <w:r>
              <w:rPr>
                <w:sz w:val="24"/>
                <w:szCs w:val="24"/>
              </w:rPr>
              <w:t>11/10/2017</w:t>
            </w:r>
          </w:p>
        </w:tc>
        <w:tc>
          <w:tcPr>
            <w:tcW w:w="3118" w:type="dxa"/>
          </w:tcPr>
          <w:p w:rsidR="00A070D8" w:rsidRPr="00080AC2" w:rsidRDefault="00A070D8" w:rsidP="00273558">
            <w:pPr>
              <w:jc w:val="center"/>
              <w:rPr>
                <w:sz w:val="24"/>
                <w:szCs w:val="24"/>
              </w:rPr>
            </w:pPr>
            <w:r>
              <w:rPr>
                <w:sz w:val="24"/>
                <w:szCs w:val="24"/>
              </w:rPr>
              <w:t>Jurídica</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La Barquita (Liceo Ángel Ball)</w:t>
            </w:r>
          </w:p>
        </w:tc>
      </w:tr>
      <w:tr w:rsidR="00A070D8" w:rsidRPr="00080AC2" w:rsidTr="0065120C">
        <w:trPr>
          <w:trHeight w:val="397"/>
        </w:trPr>
        <w:tc>
          <w:tcPr>
            <w:tcW w:w="2660" w:type="dxa"/>
          </w:tcPr>
          <w:p w:rsidR="00A070D8" w:rsidRPr="00080AC2" w:rsidRDefault="00A070D8" w:rsidP="00273558">
            <w:pPr>
              <w:jc w:val="center"/>
              <w:rPr>
                <w:sz w:val="24"/>
                <w:szCs w:val="24"/>
              </w:rPr>
            </w:pPr>
            <w:r>
              <w:rPr>
                <w:sz w:val="24"/>
                <w:szCs w:val="24"/>
              </w:rPr>
              <w:t>19/10/2017</w:t>
            </w:r>
          </w:p>
        </w:tc>
        <w:tc>
          <w:tcPr>
            <w:tcW w:w="3118" w:type="dxa"/>
          </w:tcPr>
          <w:p w:rsidR="00A070D8" w:rsidRPr="00080AC2" w:rsidRDefault="00A070D8" w:rsidP="00273558">
            <w:pPr>
              <w:jc w:val="center"/>
              <w:rPr>
                <w:sz w:val="24"/>
                <w:szCs w:val="24"/>
              </w:rPr>
            </w:pPr>
            <w:r>
              <w:rPr>
                <w:sz w:val="24"/>
                <w:szCs w:val="24"/>
              </w:rPr>
              <w:t>Jurídica</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La Barquita (Liceo Ángel Ball)</w:t>
            </w:r>
          </w:p>
        </w:tc>
      </w:tr>
      <w:tr w:rsidR="00A070D8" w:rsidRPr="00080AC2" w:rsidTr="0065120C">
        <w:trPr>
          <w:trHeight w:val="293"/>
        </w:trPr>
        <w:tc>
          <w:tcPr>
            <w:tcW w:w="2660" w:type="dxa"/>
          </w:tcPr>
          <w:p w:rsidR="00A070D8" w:rsidRPr="00080AC2" w:rsidRDefault="00A070D8" w:rsidP="00273558">
            <w:pPr>
              <w:jc w:val="center"/>
              <w:rPr>
                <w:sz w:val="24"/>
                <w:szCs w:val="24"/>
              </w:rPr>
            </w:pPr>
            <w:r>
              <w:rPr>
                <w:sz w:val="24"/>
                <w:szCs w:val="24"/>
              </w:rPr>
              <w:t>20/10/2017</w:t>
            </w:r>
          </w:p>
        </w:tc>
        <w:tc>
          <w:tcPr>
            <w:tcW w:w="3118" w:type="dxa"/>
          </w:tcPr>
          <w:p w:rsidR="00A070D8" w:rsidRPr="00080AC2" w:rsidRDefault="00A070D8" w:rsidP="00273558">
            <w:pPr>
              <w:jc w:val="center"/>
              <w:rPr>
                <w:sz w:val="24"/>
                <w:szCs w:val="24"/>
              </w:rPr>
            </w:pPr>
            <w:r>
              <w:rPr>
                <w:sz w:val="24"/>
                <w:szCs w:val="24"/>
              </w:rPr>
              <w:t>DEPREI</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Colegio Riobisa</w:t>
            </w:r>
          </w:p>
        </w:tc>
      </w:tr>
      <w:tr w:rsidR="00A070D8" w:rsidRPr="00080AC2" w:rsidTr="0065120C">
        <w:trPr>
          <w:trHeight w:val="331"/>
        </w:trPr>
        <w:tc>
          <w:tcPr>
            <w:tcW w:w="2660" w:type="dxa"/>
          </w:tcPr>
          <w:p w:rsidR="00A070D8" w:rsidRPr="00080AC2" w:rsidRDefault="00A070D8" w:rsidP="00273558">
            <w:pPr>
              <w:jc w:val="center"/>
              <w:rPr>
                <w:sz w:val="24"/>
                <w:szCs w:val="24"/>
              </w:rPr>
            </w:pPr>
            <w:r>
              <w:rPr>
                <w:sz w:val="24"/>
                <w:szCs w:val="24"/>
              </w:rPr>
              <w:t>25/10/2017</w:t>
            </w:r>
          </w:p>
        </w:tc>
        <w:tc>
          <w:tcPr>
            <w:tcW w:w="3118" w:type="dxa"/>
          </w:tcPr>
          <w:p w:rsidR="00A070D8" w:rsidRPr="00080AC2" w:rsidRDefault="00A070D8" w:rsidP="00273558">
            <w:pPr>
              <w:jc w:val="center"/>
              <w:rPr>
                <w:sz w:val="24"/>
                <w:szCs w:val="24"/>
              </w:rPr>
            </w:pPr>
            <w:r>
              <w:rPr>
                <w:sz w:val="24"/>
                <w:szCs w:val="24"/>
              </w:rPr>
              <w:t>DEPREI</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Colegio Lam School International</w:t>
            </w:r>
          </w:p>
        </w:tc>
      </w:tr>
      <w:tr w:rsidR="00A070D8" w:rsidRPr="00080AC2" w:rsidTr="0065120C">
        <w:trPr>
          <w:trHeight w:val="213"/>
        </w:trPr>
        <w:tc>
          <w:tcPr>
            <w:tcW w:w="2660" w:type="dxa"/>
          </w:tcPr>
          <w:p w:rsidR="00A070D8" w:rsidRPr="00080AC2" w:rsidRDefault="00A070D8" w:rsidP="00273558">
            <w:pPr>
              <w:jc w:val="center"/>
              <w:rPr>
                <w:sz w:val="24"/>
                <w:szCs w:val="24"/>
              </w:rPr>
            </w:pPr>
            <w:r>
              <w:rPr>
                <w:sz w:val="24"/>
                <w:szCs w:val="24"/>
              </w:rPr>
              <w:t>26/10/2017</w:t>
            </w:r>
          </w:p>
        </w:tc>
        <w:tc>
          <w:tcPr>
            <w:tcW w:w="3118" w:type="dxa"/>
          </w:tcPr>
          <w:p w:rsidR="00A070D8" w:rsidRPr="00080AC2" w:rsidRDefault="00A070D8" w:rsidP="00273558">
            <w:pPr>
              <w:jc w:val="center"/>
              <w:rPr>
                <w:sz w:val="24"/>
                <w:szCs w:val="24"/>
              </w:rPr>
            </w:pPr>
            <w:r>
              <w:rPr>
                <w:sz w:val="24"/>
                <w:szCs w:val="24"/>
              </w:rPr>
              <w:t>DEPREI</w:t>
            </w:r>
          </w:p>
        </w:tc>
        <w:tc>
          <w:tcPr>
            <w:tcW w:w="3828" w:type="dxa"/>
            <w:tcBorders>
              <w:right w:val="single" w:sz="4" w:space="0" w:color="auto"/>
            </w:tcBorders>
          </w:tcPr>
          <w:p w:rsidR="00A070D8" w:rsidRPr="00080AC2" w:rsidRDefault="00A070D8" w:rsidP="00273558">
            <w:pPr>
              <w:jc w:val="center"/>
              <w:rPr>
                <w:sz w:val="24"/>
                <w:szCs w:val="24"/>
              </w:rPr>
            </w:pPr>
            <w:r>
              <w:rPr>
                <w:sz w:val="24"/>
                <w:szCs w:val="24"/>
              </w:rPr>
              <w:t>PROCOMUNIDAD</w:t>
            </w:r>
          </w:p>
        </w:tc>
      </w:tr>
    </w:tbl>
    <w:p w:rsidR="00A070D8" w:rsidRDefault="00A070D8" w:rsidP="00A070D8"/>
    <w:p w:rsidR="0067331E" w:rsidRDefault="0067331E" w:rsidP="00A070D8"/>
    <w:p w:rsidR="00A070D8" w:rsidRPr="00A070D8" w:rsidRDefault="00A070D8" w:rsidP="00A070D8">
      <w:pPr>
        <w:rPr>
          <w:rFonts w:ascii="Times New Roman" w:hAnsi="Times New Roman" w:cs="Times New Roman"/>
          <w:b/>
          <w:sz w:val="24"/>
          <w:szCs w:val="24"/>
        </w:rPr>
      </w:pPr>
      <w:r w:rsidRPr="00A070D8">
        <w:rPr>
          <w:rFonts w:ascii="Times New Roman" w:hAnsi="Times New Roman" w:cs="Times New Roman"/>
          <w:b/>
          <w:sz w:val="24"/>
          <w:szCs w:val="24"/>
        </w:rPr>
        <w:t>Actividades coordinada</w:t>
      </w:r>
      <w:r w:rsidR="00FB0EEE">
        <w:rPr>
          <w:rFonts w:ascii="Times New Roman" w:hAnsi="Times New Roman" w:cs="Times New Roman"/>
          <w:b/>
          <w:sz w:val="24"/>
          <w:szCs w:val="24"/>
        </w:rPr>
        <w:t>s.</w:t>
      </w:r>
    </w:p>
    <w:p w:rsidR="00A070D8" w:rsidRDefault="00A070D8" w:rsidP="00A070D8"/>
    <w:p w:rsidR="00A070D8" w:rsidRPr="00560F61"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Juramentación y conformación del comité provincial por una juventud sana en la Provincia Hermanas Mirabal</w:t>
      </w:r>
      <w:r w:rsidR="00560F61">
        <w:rPr>
          <w:rFonts w:ascii="Times New Roman" w:hAnsi="Times New Roman"/>
          <w:sz w:val="24"/>
          <w:szCs w:val="24"/>
        </w:rPr>
        <w:t>.</w:t>
      </w:r>
    </w:p>
    <w:p w:rsidR="00A070D8" w:rsidRPr="0067331E"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Capacitación a 446 de estudiantes del liceo Jaime Molina Mota, en la Provincia Hermanas Mirabal.</w:t>
      </w:r>
    </w:p>
    <w:p w:rsidR="00A070D8" w:rsidRPr="00560F61"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Conferencia con los empleados de la Cámara de Diputado, el día 09/noviembre/2017,  en la cámara de Diputado.</w:t>
      </w:r>
    </w:p>
    <w:p w:rsidR="00A070D8" w:rsidRPr="00560F61"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Taller de Planificación y Gestión Municipal Sobre Drogas e Integración Social, Antigua, Guatemala  14-17/marzo /2017.</w:t>
      </w:r>
    </w:p>
    <w:p w:rsidR="00A070D8" w:rsidRPr="0067331E"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Representación del General Guerrero Peralta en la Graduación de Multiplicadores Escuela Vocacionales. Mayo 2017</w:t>
      </w:r>
      <w:r w:rsidR="0067331E">
        <w:rPr>
          <w:rFonts w:ascii="Times New Roman" w:hAnsi="Times New Roman"/>
          <w:sz w:val="24"/>
          <w:szCs w:val="24"/>
        </w:rPr>
        <w:t xml:space="preserve">; </w:t>
      </w:r>
      <w:r w:rsidRPr="0067331E">
        <w:rPr>
          <w:rFonts w:ascii="Times New Roman" w:hAnsi="Times New Roman"/>
          <w:sz w:val="24"/>
          <w:szCs w:val="24"/>
        </w:rPr>
        <w:t>en la Graduación de la Policía Escolar, Ministerio de Educación Agosto/2017</w:t>
      </w:r>
      <w:r w:rsidR="0067331E">
        <w:rPr>
          <w:rFonts w:ascii="Times New Roman" w:hAnsi="Times New Roman"/>
          <w:sz w:val="24"/>
          <w:szCs w:val="24"/>
        </w:rPr>
        <w:t xml:space="preserve"> y en la actividad d</w:t>
      </w:r>
      <w:r w:rsidRPr="0067331E">
        <w:rPr>
          <w:rFonts w:ascii="Times New Roman" w:hAnsi="Times New Roman"/>
          <w:sz w:val="24"/>
          <w:szCs w:val="24"/>
        </w:rPr>
        <w:t>eportiva en el Club Ma</w:t>
      </w:r>
      <w:r w:rsidR="0067331E" w:rsidRPr="0067331E">
        <w:rPr>
          <w:rFonts w:ascii="Times New Roman" w:hAnsi="Times New Roman"/>
          <w:sz w:val="24"/>
          <w:szCs w:val="24"/>
        </w:rPr>
        <w:t>uricio Báez</w:t>
      </w:r>
      <w:r w:rsidRPr="0067331E">
        <w:rPr>
          <w:rFonts w:ascii="Times New Roman" w:hAnsi="Times New Roman"/>
          <w:sz w:val="24"/>
          <w:szCs w:val="24"/>
        </w:rPr>
        <w:t>.</w:t>
      </w:r>
    </w:p>
    <w:p w:rsidR="00A070D8" w:rsidRPr="00560F61"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Acuerdo con</w:t>
      </w:r>
      <w:r w:rsidR="00E546F6" w:rsidRPr="00A070D8">
        <w:rPr>
          <w:rFonts w:ascii="Times New Roman" w:hAnsi="Times New Roman"/>
          <w:sz w:val="24"/>
          <w:szCs w:val="24"/>
        </w:rPr>
        <w:t>Guananico, Imbert, la Isabela, Luperón, Los Hidalgos, Lagu</w:t>
      </w:r>
      <w:r w:rsidR="00E546F6">
        <w:rPr>
          <w:rFonts w:ascii="Times New Roman" w:hAnsi="Times New Roman"/>
          <w:sz w:val="24"/>
          <w:szCs w:val="24"/>
        </w:rPr>
        <w:t>na Salada, Altamira y Navarrete, el 22 de noviembre, 2017.</w:t>
      </w:r>
    </w:p>
    <w:p w:rsidR="00A070D8" w:rsidRPr="00560F61"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Acuerdo con la Universidad Católica Tecnológica de Barahona (UCATEBA).</w:t>
      </w:r>
    </w:p>
    <w:p w:rsidR="00A070D8" w:rsidRPr="00560F61"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lastRenderedPageBreak/>
        <w:t>Coordinación y capacitación de actividades en la Nueva Barquita, por una Juventud Sana, con charlas de sensibilización a todos los centros educativos de esa localidad.</w:t>
      </w:r>
    </w:p>
    <w:p w:rsidR="00A070D8" w:rsidRPr="00560F61"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Coordinación y realización de taller para Padres en la Nueva Barquita.</w:t>
      </w:r>
    </w:p>
    <w:p w:rsidR="00A070D8" w:rsidRPr="00560F61"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Coordinación y ejecución de actividades en el Capotillo.</w:t>
      </w:r>
    </w:p>
    <w:p w:rsidR="00A070D8" w:rsidRPr="00560F61" w:rsidRDefault="00A070D8" w:rsidP="008224B8">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Caminata por una familia sana en el mes de la Familia Guananico, Puerto Plata.</w:t>
      </w:r>
    </w:p>
    <w:p w:rsidR="00560F61" w:rsidRDefault="00A070D8" w:rsidP="0094736A">
      <w:pPr>
        <w:pStyle w:val="Prrafodelista"/>
        <w:numPr>
          <w:ilvl w:val="0"/>
          <w:numId w:val="36"/>
        </w:numPr>
        <w:spacing w:line="480" w:lineRule="auto"/>
        <w:jc w:val="both"/>
        <w:rPr>
          <w:rFonts w:ascii="Times New Roman" w:hAnsi="Times New Roman"/>
          <w:sz w:val="24"/>
          <w:szCs w:val="24"/>
        </w:rPr>
      </w:pPr>
      <w:r w:rsidRPr="00A070D8">
        <w:rPr>
          <w:rFonts w:ascii="Times New Roman" w:hAnsi="Times New Roman"/>
          <w:sz w:val="24"/>
          <w:szCs w:val="24"/>
        </w:rPr>
        <w:t>Capacitación a los estudiantes de los liceos de</w:t>
      </w:r>
      <w:r w:rsidR="0067331E">
        <w:rPr>
          <w:rFonts w:ascii="Times New Roman" w:hAnsi="Times New Roman"/>
          <w:sz w:val="24"/>
          <w:szCs w:val="24"/>
        </w:rPr>
        <w:t xml:space="preserve"> los</w:t>
      </w:r>
      <w:r w:rsidRPr="00A070D8">
        <w:rPr>
          <w:rFonts w:ascii="Times New Roman" w:hAnsi="Times New Roman"/>
          <w:sz w:val="24"/>
          <w:szCs w:val="24"/>
        </w:rPr>
        <w:t xml:space="preserve"> Municipio</w:t>
      </w:r>
      <w:r w:rsidR="0067331E">
        <w:rPr>
          <w:rFonts w:ascii="Times New Roman" w:hAnsi="Times New Roman"/>
          <w:sz w:val="24"/>
          <w:szCs w:val="24"/>
        </w:rPr>
        <w:t>s de Luperón, Imbert, La Isabela, Los Hidalgos, Monte Gordo, Guananico y Navarrete.</w:t>
      </w:r>
    </w:p>
    <w:p w:rsidR="007A24C6" w:rsidRDefault="007A24C6" w:rsidP="007A24C6">
      <w:pPr>
        <w:spacing w:line="480" w:lineRule="auto"/>
        <w:jc w:val="both"/>
        <w:rPr>
          <w:rFonts w:ascii="Times New Roman" w:hAnsi="Times New Roman"/>
          <w:sz w:val="24"/>
          <w:szCs w:val="24"/>
        </w:rPr>
      </w:pPr>
    </w:p>
    <w:p w:rsidR="00756460" w:rsidRDefault="00756460" w:rsidP="005A54BD">
      <w:pPr>
        <w:jc w:val="both"/>
        <w:rPr>
          <w:rFonts w:ascii="Times New Roman" w:hAnsi="Times New Roman"/>
          <w:color w:val="548DD4" w:themeColor="text2" w:themeTint="99"/>
          <w:sz w:val="32"/>
          <w:szCs w:val="32"/>
        </w:rPr>
      </w:pPr>
    </w:p>
    <w:p w:rsidR="0094736A" w:rsidRPr="005A54BD" w:rsidRDefault="0094736A" w:rsidP="005A54BD">
      <w:pPr>
        <w:jc w:val="both"/>
        <w:rPr>
          <w:rFonts w:ascii="Times New Roman" w:hAnsi="Times New Roman"/>
          <w:b/>
          <w:color w:val="548DD4" w:themeColor="text2" w:themeTint="99"/>
          <w:sz w:val="32"/>
          <w:szCs w:val="32"/>
        </w:rPr>
      </w:pPr>
      <w:r w:rsidRPr="005A54BD">
        <w:rPr>
          <w:rFonts w:ascii="Times New Roman" w:hAnsi="Times New Roman"/>
          <w:b/>
          <w:color w:val="548DD4" w:themeColor="text2" w:themeTint="99"/>
          <w:sz w:val="32"/>
          <w:szCs w:val="32"/>
        </w:rPr>
        <w:t>O</w:t>
      </w:r>
      <w:r w:rsidR="005A54BD" w:rsidRPr="005A54BD">
        <w:rPr>
          <w:rFonts w:ascii="Times New Roman" w:hAnsi="Times New Roman"/>
          <w:b/>
          <w:color w:val="548DD4" w:themeColor="text2" w:themeTint="99"/>
          <w:sz w:val="32"/>
          <w:szCs w:val="32"/>
        </w:rPr>
        <w:t>BSEVATORIO DOMINICANO DE DROGAS</w:t>
      </w:r>
    </w:p>
    <w:p w:rsidR="00A070D8" w:rsidRDefault="00A070D8" w:rsidP="00756460">
      <w:pPr>
        <w:spacing w:line="480" w:lineRule="auto"/>
        <w:jc w:val="both"/>
        <w:rPr>
          <w:rFonts w:ascii="Times New Roman" w:hAnsi="Times New Roman" w:cs="Times New Roman"/>
          <w:color w:val="000000"/>
          <w:sz w:val="24"/>
          <w:szCs w:val="24"/>
        </w:rPr>
      </w:pPr>
    </w:p>
    <w:p w:rsidR="006C032D" w:rsidRPr="00756460" w:rsidRDefault="006C032D" w:rsidP="00756460">
      <w:pPr>
        <w:spacing w:line="480" w:lineRule="auto"/>
        <w:ind w:firstLine="708"/>
        <w:jc w:val="both"/>
        <w:rPr>
          <w:rFonts w:ascii="Times New Roman" w:hAnsi="Times New Roman" w:cs="Times New Roman"/>
          <w:sz w:val="24"/>
          <w:szCs w:val="24"/>
        </w:rPr>
      </w:pPr>
      <w:r w:rsidRPr="006C032D">
        <w:rPr>
          <w:rFonts w:ascii="Times New Roman" w:hAnsi="Times New Roman" w:cs="Times New Roman"/>
          <w:color w:val="000000"/>
          <w:sz w:val="24"/>
          <w:szCs w:val="24"/>
        </w:rPr>
        <w:t>Mediante</w:t>
      </w:r>
      <w:r w:rsidR="00756460">
        <w:rPr>
          <w:rFonts w:ascii="Times New Roman" w:hAnsi="Times New Roman" w:cs="Times New Roman"/>
          <w:color w:val="000000"/>
          <w:sz w:val="24"/>
          <w:szCs w:val="24"/>
        </w:rPr>
        <w:t xml:space="preserve"> </w:t>
      </w:r>
      <w:r w:rsidRPr="006C032D">
        <w:rPr>
          <w:rFonts w:ascii="Times New Roman" w:hAnsi="Times New Roman" w:cs="Times New Roman"/>
          <w:color w:val="000000"/>
          <w:sz w:val="24"/>
          <w:szCs w:val="24"/>
        </w:rPr>
        <w:t>el Decreto del Poder Ejecutivo No. 749-08 de fecha 13 de noviembre del año 2008, crea el Observatorio Dominicano de Drogas, el cual es “un sistema técnico-científico de investigación y documentación de carácter interinstitucional y comunitario para la recopilación, sistematización, integración, análisis y difusión de información actualizada y comparable sobre drogas y sus factores asociados”.</w:t>
      </w:r>
      <w:r w:rsidR="00756460">
        <w:rPr>
          <w:rFonts w:ascii="Times New Roman" w:hAnsi="Times New Roman" w:cs="Times New Roman"/>
          <w:sz w:val="24"/>
          <w:szCs w:val="24"/>
        </w:rPr>
        <w:t xml:space="preserve">  El mismo tiene bajo su dependencia lo siguiente:</w:t>
      </w:r>
    </w:p>
    <w:p w:rsidR="006C032D" w:rsidRPr="008D1567" w:rsidRDefault="006C032D" w:rsidP="00E953BA">
      <w:pPr>
        <w:pStyle w:val="Prrafodelista"/>
        <w:numPr>
          <w:ilvl w:val="0"/>
          <w:numId w:val="34"/>
        </w:numPr>
        <w:spacing w:line="480" w:lineRule="auto"/>
        <w:jc w:val="both"/>
        <w:rPr>
          <w:rFonts w:ascii="Times New Roman" w:hAnsi="Times New Roman"/>
          <w:sz w:val="24"/>
          <w:szCs w:val="24"/>
        </w:rPr>
      </w:pPr>
      <w:r w:rsidRPr="00753C2D">
        <w:rPr>
          <w:rFonts w:ascii="Times New Roman" w:hAnsi="Times New Roman"/>
          <w:b/>
          <w:sz w:val="24"/>
          <w:szCs w:val="24"/>
        </w:rPr>
        <w:t>Departamento de Investigación,</w:t>
      </w:r>
      <w:r w:rsidRPr="00753C2D">
        <w:rPr>
          <w:rFonts w:ascii="Times New Roman" w:hAnsi="Times New Roman"/>
          <w:sz w:val="24"/>
          <w:szCs w:val="24"/>
        </w:rPr>
        <w:t xml:space="preserve"> tiene como objetivo coordinar y supervisar las actividades relativas a los estudios pertinentes al fenómeno de las drogas; así como a la recolección, análisis e interpretación de datos y prevalencia sobre el consumo de drogas en el país.   </w:t>
      </w:r>
    </w:p>
    <w:p w:rsidR="006C032D" w:rsidRPr="0065120C" w:rsidRDefault="006C032D" w:rsidP="00E953BA">
      <w:pPr>
        <w:pStyle w:val="Prrafodelista"/>
        <w:numPr>
          <w:ilvl w:val="0"/>
          <w:numId w:val="34"/>
        </w:numPr>
        <w:spacing w:line="480" w:lineRule="auto"/>
        <w:jc w:val="both"/>
        <w:rPr>
          <w:rFonts w:ascii="Times New Roman" w:hAnsi="Times New Roman"/>
          <w:sz w:val="24"/>
          <w:szCs w:val="24"/>
        </w:rPr>
      </w:pPr>
      <w:r w:rsidRPr="00753C2D">
        <w:rPr>
          <w:rFonts w:ascii="Times New Roman" w:hAnsi="Times New Roman"/>
          <w:b/>
          <w:sz w:val="24"/>
          <w:szCs w:val="24"/>
        </w:rPr>
        <w:t xml:space="preserve">Sección de Documentación, </w:t>
      </w:r>
      <w:r w:rsidRPr="00753C2D">
        <w:rPr>
          <w:rFonts w:ascii="Times New Roman" w:hAnsi="Times New Roman"/>
          <w:sz w:val="24"/>
          <w:szCs w:val="24"/>
        </w:rPr>
        <w:t xml:space="preserve">tiene como objetivo de ofrecer servicios de información a través de documentos pertinentes en aspectos relacionados con el fenómeno de las drogas. </w:t>
      </w:r>
    </w:p>
    <w:p w:rsidR="00E953BA" w:rsidRDefault="00753C2D" w:rsidP="00E953BA">
      <w:pPr>
        <w:spacing w:line="48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En</w:t>
      </w:r>
      <w:r w:rsidR="006C032D" w:rsidRPr="006C032D">
        <w:rPr>
          <w:rFonts w:ascii="Times New Roman" w:eastAsia="Times New Roman" w:hAnsi="Times New Roman" w:cs="Times New Roman"/>
          <w:color w:val="000000"/>
          <w:sz w:val="24"/>
          <w:szCs w:val="24"/>
        </w:rPr>
        <w:t xml:space="preserve"> el </w:t>
      </w:r>
      <w:r>
        <w:rPr>
          <w:rFonts w:ascii="Times New Roman" w:eastAsia="Times New Roman" w:hAnsi="Times New Roman" w:cs="Times New Roman"/>
          <w:color w:val="000000"/>
          <w:sz w:val="24"/>
          <w:szCs w:val="24"/>
        </w:rPr>
        <w:t xml:space="preserve">año 2017 el </w:t>
      </w:r>
      <w:r w:rsidR="006C032D" w:rsidRPr="006C032D">
        <w:rPr>
          <w:rFonts w:ascii="Times New Roman" w:eastAsia="Times New Roman" w:hAnsi="Times New Roman" w:cs="Times New Roman"/>
          <w:color w:val="000000"/>
          <w:sz w:val="24"/>
          <w:szCs w:val="24"/>
        </w:rPr>
        <w:t>Observatorio</w:t>
      </w:r>
      <w:r>
        <w:rPr>
          <w:rFonts w:ascii="Times New Roman" w:eastAsia="Times New Roman" w:hAnsi="Times New Roman" w:cs="Times New Roman"/>
          <w:color w:val="000000"/>
          <w:sz w:val="24"/>
          <w:szCs w:val="24"/>
        </w:rPr>
        <w:t xml:space="preserve"> Dominicano de Drogas </w:t>
      </w:r>
      <w:r w:rsidR="00E953BA">
        <w:rPr>
          <w:rFonts w:ascii="Times New Roman" w:eastAsia="Times New Roman" w:hAnsi="Times New Roman" w:cs="Times New Roman"/>
          <w:color w:val="000000"/>
          <w:sz w:val="24"/>
          <w:szCs w:val="24"/>
        </w:rPr>
        <w:t xml:space="preserve">se dedico enteramente a </w:t>
      </w:r>
      <w:r>
        <w:rPr>
          <w:rFonts w:ascii="Times New Roman" w:eastAsia="Times New Roman" w:hAnsi="Times New Roman" w:cs="Times New Roman"/>
          <w:color w:val="000000"/>
          <w:sz w:val="24"/>
          <w:szCs w:val="24"/>
        </w:rPr>
        <w:t xml:space="preserve">la </w:t>
      </w:r>
      <w:r w:rsidR="006C032D" w:rsidRPr="008D1567">
        <w:rPr>
          <w:rFonts w:ascii="Times New Roman" w:eastAsia="Times New Roman" w:hAnsi="Times New Roman" w:cs="Times New Roman"/>
          <w:color w:val="000000"/>
          <w:sz w:val="24"/>
          <w:szCs w:val="24"/>
        </w:rPr>
        <w:t>Recogida, Análisis e Interpretación de Datos y la Elaboración de Informe Técnico</w:t>
      </w:r>
      <w:r w:rsidR="00E953BA" w:rsidRPr="008D1567">
        <w:rPr>
          <w:rFonts w:ascii="Times New Roman" w:eastAsia="Times New Roman" w:hAnsi="Times New Roman" w:cs="Times New Roman"/>
          <w:color w:val="000000"/>
          <w:sz w:val="24"/>
          <w:szCs w:val="24"/>
        </w:rPr>
        <w:t>,</w:t>
      </w:r>
      <w:r w:rsidR="00E953BA">
        <w:rPr>
          <w:rFonts w:ascii="Times New Roman" w:eastAsia="Times New Roman" w:hAnsi="Times New Roman" w:cs="Times New Roman"/>
          <w:color w:val="000000"/>
          <w:sz w:val="24"/>
          <w:szCs w:val="24"/>
        </w:rPr>
        <w:t xml:space="preserve"> el cual consiste </w:t>
      </w:r>
      <w:r w:rsidR="006C032D" w:rsidRPr="006C032D">
        <w:rPr>
          <w:rFonts w:ascii="Times New Roman" w:eastAsia="Times New Roman" w:hAnsi="Times New Roman" w:cs="Times New Roman"/>
          <w:color w:val="000000"/>
          <w:sz w:val="24"/>
          <w:szCs w:val="24"/>
        </w:rPr>
        <w:t>en efectuar las estadísticas de las informaciones suministradas por las distintas dependencias públicas, que son proveedoras de datos lo que ha permitido que durante el año la entrega periódica sobre estadísticas que refleja la situación en nuestro país en materia de Drogas.Por lo que a continuación presentamos los trabajos realizados para el presente año 2017.</w:t>
      </w:r>
    </w:p>
    <w:p w:rsidR="00756460" w:rsidRPr="006C032D" w:rsidRDefault="00756460" w:rsidP="00E953BA">
      <w:pPr>
        <w:spacing w:line="480" w:lineRule="auto"/>
        <w:ind w:firstLine="360"/>
        <w:jc w:val="both"/>
        <w:rPr>
          <w:rFonts w:ascii="Times New Roman" w:eastAsia="Times New Roman" w:hAnsi="Times New Roman" w:cs="Times New Roman"/>
          <w:color w:val="000000"/>
          <w:sz w:val="24"/>
          <w:szCs w:val="24"/>
        </w:rPr>
      </w:pPr>
    </w:p>
    <w:tbl>
      <w:tblPr>
        <w:tblStyle w:val="Tablaconcuadrcula"/>
        <w:tblW w:w="0" w:type="auto"/>
        <w:tblLook w:val="04A0"/>
      </w:tblPr>
      <w:tblGrid>
        <w:gridCol w:w="817"/>
        <w:gridCol w:w="5954"/>
        <w:gridCol w:w="2057"/>
      </w:tblGrid>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C032D">
            <w:pPr>
              <w:spacing w:line="360" w:lineRule="auto"/>
              <w:jc w:val="center"/>
              <w:rPr>
                <w:b/>
                <w:color w:val="000000"/>
                <w:sz w:val="24"/>
                <w:szCs w:val="24"/>
              </w:rPr>
            </w:pPr>
            <w:r w:rsidRPr="006C032D">
              <w:rPr>
                <w:b/>
                <w:color w:val="000000"/>
                <w:sz w:val="24"/>
                <w:szCs w:val="24"/>
              </w:rPr>
              <w:t>No.</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C032D">
            <w:pPr>
              <w:spacing w:line="360" w:lineRule="auto"/>
              <w:jc w:val="center"/>
              <w:rPr>
                <w:b/>
                <w:i/>
                <w:color w:val="000000"/>
                <w:sz w:val="24"/>
                <w:szCs w:val="24"/>
                <w:u w:val="single"/>
              </w:rPr>
            </w:pPr>
            <w:r w:rsidRPr="006C032D">
              <w:rPr>
                <w:b/>
                <w:i/>
                <w:color w:val="000000"/>
                <w:sz w:val="24"/>
                <w:szCs w:val="24"/>
                <w:u w:val="single"/>
              </w:rPr>
              <w:t>Trabajos Realizados</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C032D">
            <w:pPr>
              <w:spacing w:line="360" w:lineRule="auto"/>
              <w:jc w:val="center"/>
              <w:rPr>
                <w:b/>
                <w:color w:val="000000"/>
                <w:sz w:val="24"/>
                <w:szCs w:val="24"/>
              </w:rPr>
            </w:pPr>
            <w:r w:rsidRPr="006C032D">
              <w:rPr>
                <w:b/>
                <w:color w:val="000000"/>
                <w:sz w:val="24"/>
                <w:szCs w:val="24"/>
              </w:rPr>
              <w:t>Fecha de Envió</w:t>
            </w:r>
          </w:p>
        </w:tc>
      </w:tr>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both"/>
              <w:rPr>
                <w:color w:val="000000"/>
                <w:sz w:val="24"/>
                <w:szCs w:val="24"/>
              </w:rPr>
            </w:pPr>
            <w:r w:rsidRPr="006C032D">
              <w:rPr>
                <w:color w:val="000000"/>
                <w:sz w:val="24"/>
                <w:szCs w:val="24"/>
              </w:rPr>
              <w:t>Análisis de ejecución de los Departamento de Prevención y Oficinas Regionales para los periodos (2012-2016). Últimos cinco años.</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Febrero 2017</w:t>
            </w:r>
          </w:p>
        </w:tc>
      </w:tr>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both"/>
              <w:rPr>
                <w:color w:val="000000" w:themeColor="text1"/>
                <w:sz w:val="24"/>
                <w:szCs w:val="24"/>
              </w:rPr>
            </w:pPr>
            <w:r w:rsidRPr="006C032D">
              <w:rPr>
                <w:color w:val="000000" w:themeColor="text1"/>
                <w:sz w:val="24"/>
                <w:szCs w:val="24"/>
              </w:rPr>
              <w:t>Informe estadísticos Decomisos de Drogas en Provincias Fronterizas con Haití. Periodo (2013-2016.)</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junio 2017</w:t>
            </w:r>
          </w:p>
        </w:tc>
      </w:tr>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both"/>
              <w:rPr>
                <w:color w:val="000000"/>
                <w:sz w:val="24"/>
                <w:szCs w:val="24"/>
              </w:rPr>
            </w:pPr>
            <w:r w:rsidRPr="006C032D">
              <w:rPr>
                <w:color w:val="000000"/>
                <w:sz w:val="24"/>
                <w:szCs w:val="24"/>
              </w:rPr>
              <w:t>Estadísticas Trimestrales de las Actividades de Prevención para el primer trimestre (enero-marzo 2017).</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Abril 2017</w:t>
            </w:r>
          </w:p>
        </w:tc>
      </w:tr>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both"/>
              <w:rPr>
                <w:color w:val="000000"/>
                <w:sz w:val="24"/>
                <w:szCs w:val="24"/>
              </w:rPr>
            </w:pPr>
            <w:r w:rsidRPr="006C032D">
              <w:rPr>
                <w:color w:val="000000"/>
                <w:sz w:val="24"/>
                <w:szCs w:val="24"/>
              </w:rPr>
              <w:t xml:space="preserve">Informe Técnico Estadísticas Deportados por Drogas y Otros Delitos. Periodos (2012-2016) </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Agosto 2017</w:t>
            </w:r>
          </w:p>
        </w:tc>
      </w:tr>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5</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both"/>
              <w:rPr>
                <w:color w:val="000000"/>
                <w:sz w:val="24"/>
                <w:szCs w:val="24"/>
              </w:rPr>
            </w:pPr>
            <w:r w:rsidRPr="006C032D">
              <w:rPr>
                <w:color w:val="000000" w:themeColor="text1"/>
                <w:sz w:val="24"/>
                <w:szCs w:val="24"/>
              </w:rPr>
              <w:t xml:space="preserve">Informe técnico del semestre enero-junio 2017 de las actividades realizadas por los Departamentos de Prevención y de las Oficinas Regionales. </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Agosto 2017</w:t>
            </w:r>
          </w:p>
        </w:tc>
      </w:tr>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6</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both"/>
              <w:rPr>
                <w:color w:val="000000" w:themeColor="text1"/>
                <w:sz w:val="24"/>
                <w:szCs w:val="24"/>
              </w:rPr>
            </w:pPr>
            <w:r w:rsidRPr="006C032D">
              <w:rPr>
                <w:color w:val="000000" w:themeColor="text1"/>
                <w:sz w:val="24"/>
                <w:szCs w:val="24"/>
              </w:rPr>
              <w:t>Estadísticas Trimestrales de las Actividades de</w:t>
            </w:r>
          </w:p>
          <w:p w:rsidR="006C032D" w:rsidRPr="006C032D" w:rsidRDefault="006C032D" w:rsidP="0067331E">
            <w:pPr>
              <w:jc w:val="both"/>
              <w:rPr>
                <w:color w:val="000000" w:themeColor="text1"/>
                <w:sz w:val="24"/>
                <w:szCs w:val="24"/>
              </w:rPr>
            </w:pPr>
            <w:r w:rsidRPr="006C032D">
              <w:rPr>
                <w:color w:val="000000" w:themeColor="text1"/>
                <w:sz w:val="24"/>
                <w:szCs w:val="24"/>
              </w:rPr>
              <w:t>Prevención segundo trimestre (abril-junio 2017)</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Julio 2017</w:t>
            </w:r>
          </w:p>
        </w:tc>
      </w:tr>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7</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both"/>
              <w:rPr>
                <w:color w:val="000000"/>
                <w:sz w:val="24"/>
                <w:szCs w:val="24"/>
              </w:rPr>
            </w:pPr>
            <w:r w:rsidRPr="006C032D">
              <w:rPr>
                <w:color w:val="000000"/>
                <w:sz w:val="24"/>
                <w:szCs w:val="24"/>
              </w:rPr>
              <w:t>Estadístico Comparativo sobre Drogas: Incautaciones Vs Incineraciones, periodos (2012-2016). Últimos cinco años.</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Agosto 2017</w:t>
            </w:r>
          </w:p>
        </w:tc>
      </w:tr>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8</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both"/>
              <w:rPr>
                <w:color w:val="000000" w:themeColor="text1"/>
                <w:sz w:val="24"/>
                <w:szCs w:val="24"/>
              </w:rPr>
            </w:pPr>
            <w:r w:rsidRPr="006C032D">
              <w:rPr>
                <w:color w:val="000000" w:themeColor="text1"/>
                <w:sz w:val="24"/>
                <w:szCs w:val="24"/>
              </w:rPr>
              <w:t>Estadísticas Trimestrales de las Actividades de</w:t>
            </w:r>
          </w:p>
          <w:p w:rsidR="006C032D" w:rsidRPr="006C032D" w:rsidRDefault="006C032D" w:rsidP="0067331E">
            <w:pPr>
              <w:jc w:val="both"/>
              <w:rPr>
                <w:color w:val="000000" w:themeColor="text1"/>
                <w:sz w:val="24"/>
                <w:szCs w:val="24"/>
              </w:rPr>
            </w:pPr>
            <w:r w:rsidRPr="006C032D">
              <w:rPr>
                <w:color w:val="000000" w:themeColor="text1"/>
                <w:sz w:val="24"/>
                <w:szCs w:val="24"/>
              </w:rPr>
              <w:t>Prevención tercer  trimestre (Julio-Septiembre 2017)</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C00000"/>
                <w:sz w:val="24"/>
                <w:szCs w:val="24"/>
              </w:rPr>
            </w:pPr>
            <w:r w:rsidRPr="006C032D">
              <w:rPr>
                <w:color w:val="000000" w:themeColor="text1"/>
                <w:sz w:val="24"/>
                <w:szCs w:val="24"/>
              </w:rPr>
              <w:t>Septiembre 2017</w:t>
            </w:r>
          </w:p>
        </w:tc>
      </w:tr>
      <w:tr w:rsidR="006C032D" w:rsidRPr="006C032D" w:rsidTr="00E953BA">
        <w:tc>
          <w:tcPr>
            <w:tcW w:w="81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9</w:t>
            </w:r>
          </w:p>
        </w:tc>
        <w:tc>
          <w:tcPr>
            <w:tcW w:w="5954"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both"/>
              <w:rPr>
                <w:color w:val="000000"/>
                <w:sz w:val="24"/>
                <w:szCs w:val="24"/>
              </w:rPr>
            </w:pPr>
            <w:r w:rsidRPr="006C032D">
              <w:rPr>
                <w:color w:val="000000" w:themeColor="text1"/>
                <w:sz w:val="24"/>
                <w:szCs w:val="24"/>
              </w:rPr>
              <w:t xml:space="preserve">Informe técnico sobre homicidios por Drogas y otros delitos Asociados. </w:t>
            </w:r>
          </w:p>
        </w:tc>
        <w:tc>
          <w:tcPr>
            <w:tcW w:w="2057" w:type="dxa"/>
            <w:tcBorders>
              <w:top w:val="single" w:sz="4" w:space="0" w:color="auto"/>
              <w:left w:val="single" w:sz="4" w:space="0" w:color="auto"/>
              <w:bottom w:val="single" w:sz="4" w:space="0" w:color="auto"/>
              <w:right w:val="single" w:sz="4" w:space="0" w:color="auto"/>
            </w:tcBorders>
            <w:hideMark/>
          </w:tcPr>
          <w:p w:rsidR="006C032D" w:rsidRPr="006C032D" w:rsidRDefault="006C032D" w:rsidP="0067331E">
            <w:pPr>
              <w:jc w:val="center"/>
              <w:rPr>
                <w:color w:val="000000"/>
                <w:sz w:val="24"/>
                <w:szCs w:val="24"/>
              </w:rPr>
            </w:pPr>
            <w:r w:rsidRPr="006C032D">
              <w:rPr>
                <w:color w:val="000000"/>
                <w:sz w:val="24"/>
                <w:szCs w:val="24"/>
              </w:rPr>
              <w:t>Octubre 2017</w:t>
            </w:r>
          </w:p>
        </w:tc>
      </w:tr>
    </w:tbl>
    <w:p w:rsidR="00277329" w:rsidRPr="006C032D" w:rsidRDefault="00277329" w:rsidP="0067331E">
      <w:pPr>
        <w:rPr>
          <w:rFonts w:ascii="Times New Roman" w:eastAsia="Times New Roman" w:hAnsi="Times New Roman" w:cs="Times New Roman"/>
          <w:color w:val="000000"/>
          <w:sz w:val="24"/>
          <w:szCs w:val="24"/>
        </w:rPr>
      </w:pPr>
    </w:p>
    <w:p w:rsidR="00B8658B" w:rsidRDefault="00B8658B" w:rsidP="0076382C">
      <w:pPr>
        <w:spacing w:line="360" w:lineRule="auto"/>
        <w:rPr>
          <w:rFonts w:ascii="Times New Roman" w:eastAsia="Times New Roman" w:hAnsi="Times New Roman" w:cs="Times New Roman"/>
          <w:b/>
          <w:color w:val="000000"/>
          <w:sz w:val="24"/>
          <w:szCs w:val="24"/>
        </w:rPr>
      </w:pPr>
    </w:p>
    <w:p w:rsidR="006C032D" w:rsidRPr="006C032D" w:rsidRDefault="006C032D" w:rsidP="00B8658B">
      <w:pPr>
        <w:spacing w:line="360" w:lineRule="auto"/>
        <w:rPr>
          <w:rFonts w:ascii="Times New Roman" w:eastAsia="Times New Roman" w:hAnsi="Times New Roman" w:cs="Times New Roman"/>
          <w:b/>
          <w:color w:val="000000"/>
          <w:sz w:val="24"/>
          <w:szCs w:val="24"/>
        </w:rPr>
      </w:pPr>
      <w:r w:rsidRPr="0076382C">
        <w:rPr>
          <w:rFonts w:ascii="Times New Roman" w:eastAsia="Times New Roman" w:hAnsi="Times New Roman" w:cs="Times New Roman"/>
          <w:b/>
          <w:color w:val="000000"/>
          <w:sz w:val="24"/>
          <w:szCs w:val="24"/>
        </w:rPr>
        <w:t>Actividades Interinstitucionales y Capacitaciones</w:t>
      </w:r>
      <w:r w:rsidR="00B8658B">
        <w:rPr>
          <w:rFonts w:ascii="Times New Roman" w:eastAsia="Times New Roman" w:hAnsi="Times New Roman" w:cs="Times New Roman"/>
          <w:b/>
          <w:color w:val="000000"/>
          <w:sz w:val="24"/>
          <w:szCs w:val="24"/>
        </w:rPr>
        <w:t>.</w:t>
      </w:r>
    </w:p>
    <w:p w:rsidR="006C032D" w:rsidRPr="006C032D" w:rsidRDefault="006C032D" w:rsidP="008224B8">
      <w:pPr>
        <w:numPr>
          <w:ilvl w:val="0"/>
          <w:numId w:val="33"/>
        </w:numPr>
        <w:spacing w:after="200" w:line="480" w:lineRule="auto"/>
        <w:contextualSpacing/>
        <w:jc w:val="both"/>
        <w:rPr>
          <w:rFonts w:ascii="Times New Roman" w:eastAsia="Times New Roman" w:hAnsi="Times New Roman" w:cs="Times New Roman"/>
          <w:color w:val="000000"/>
          <w:sz w:val="24"/>
          <w:szCs w:val="24"/>
        </w:rPr>
      </w:pPr>
      <w:r w:rsidRPr="006C032D">
        <w:rPr>
          <w:rFonts w:ascii="Times New Roman" w:eastAsia="Times New Roman" w:hAnsi="Times New Roman" w:cs="Times New Roman"/>
          <w:color w:val="000000"/>
          <w:sz w:val="24"/>
          <w:szCs w:val="24"/>
        </w:rPr>
        <w:t xml:space="preserve">Reunión con el Centro de Atención Integral de Niños, Niñas y Adolescentes en Consumo de Sustancias Psicoactivas, </w:t>
      </w:r>
      <w:r w:rsidR="008D1567">
        <w:rPr>
          <w:rFonts w:ascii="Times New Roman" w:eastAsia="Times New Roman" w:hAnsi="Times New Roman" w:cs="Times New Roman"/>
          <w:color w:val="000000"/>
          <w:sz w:val="24"/>
          <w:szCs w:val="24"/>
        </w:rPr>
        <w:t>para hacer</w:t>
      </w:r>
      <w:r w:rsidRPr="006C032D">
        <w:rPr>
          <w:rFonts w:ascii="Times New Roman" w:eastAsia="Times New Roman" w:hAnsi="Times New Roman" w:cs="Times New Roman"/>
          <w:color w:val="000000"/>
          <w:sz w:val="24"/>
          <w:szCs w:val="24"/>
        </w:rPr>
        <w:t xml:space="preserve"> una demostración del diseño de un programa estadísticos en Excel para la ca</w:t>
      </w:r>
      <w:r w:rsidR="008D1567">
        <w:rPr>
          <w:rFonts w:ascii="Times New Roman" w:eastAsia="Times New Roman" w:hAnsi="Times New Roman" w:cs="Times New Roman"/>
          <w:color w:val="000000"/>
          <w:sz w:val="24"/>
          <w:szCs w:val="24"/>
        </w:rPr>
        <w:t>ptura y procesamiento de datos.</w:t>
      </w:r>
    </w:p>
    <w:p w:rsidR="008D1567" w:rsidRDefault="006C032D" w:rsidP="008224B8">
      <w:pPr>
        <w:numPr>
          <w:ilvl w:val="0"/>
          <w:numId w:val="33"/>
        </w:numPr>
        <w:spacing w:after="200" w:line="480" w:lineRule="auto"/>
        <w:contextualSpacing/>
        <w:jc w:val="both"/>
        <w:rPr>
          <w:rFonts w:ascii="Times New Roman" w:eastAsia="Times New Roman" w:hAnsi="Times New Roman" w:cs="Times New Roman"/>
          <w:color w:val="000000"/>
          <w:sz w:val="24"/>
          <w:szCs w:val="24"/>
        </w:rPr>
      </w:pPr>
      <w:r w:rsidRPr="008D1567">
        <w:rPr>
          <w:rFonts w:ascii="Times New Roman" w:eastAsia="Times New Roman" w:hAnsi="Times New Roman" w:cs="Times New Roman"/>
          <w:color w:val="000000"/>
          <w:sz w:val="24"/>
          <w:szCs w:val="24"/>
        </w:rPr>
        <w:lastRenderedPageBreak/>
        <w:t>Reunión con el personal técnico de la Dirección de Reducción de la Demanda para tratar de nuevos procedimientos para la integración de información, captura, procesamiento de datos y la presen</w:t>
      </w:r>
      <w:r w:rsidR="008D1567">
        <w:rPr>
          <w:rFonts w:ascii="Times New Roman" w:eastAsia="Times New Roman" w:hAnsi="Times New Roman" w:cs="Times New Roman"/>
          <w:color w:val="000000"/>
          <w:sz w:val="24"/>
          <w:szCs w:val="24"/>
        </w:rPr>
        <w:t>tación de resultados realizados.</w:t>
      </w:r>
    </w:p>
    <w:p w:rsidR="006C032D" w:rsidRPr="008D1567" w:rsidRDefault="006C032D" w:rsidP="008224B8">
      <w:pPr>
        <w:numPr>
          <w:ilvl w:val="0"/>
          <w:numId w:val="33"/>
        </w:numPr>
        <w:spacing w:after="200" w:line="480" w:lineRule="auto"/>
        <w:contextualSpacing/>
        <w:jc w:val="both"/>
        <w:rPr>
          <w:rFonts w:ascii="Times New Roman" w:eastAsia="Times New Roman" w:hAnsi="Times New Roman" w:cs="Times New Roman"/>
          <w:color w:val="000000"/>
          <w:sz w:val="24"/>
          <w:szCs w:val="24"/>
        </w:rPr>
      </w:pPr>
      <w:r w:rsidRPr="008D1567">
        <w:rPr>
          <w:rFonts w:ascii="Times New Roman" w:eastAsia="Times New Roman" w:hAnsi="Times New Roman" w:cs="Times New Roman"/>
          <w:color w:val="000000"/>
          <w:sz w:val="24"/>
          <w:szCs w:val="24"/>
        </w:rPr>
        <w:t>Participación en el taller de seguimiento de la socialización de Estándares Internacionales en Prevención de Drogas realizado bajo la coordinación de la Oficina de las Naciones Uni</w:t>
      </w:r>
      <w:r w:rsidR="0067331E" w:rsidRPr="008D1567">
        <w:rPr>
          <w:rFonts w:ascii="Times New Roman" w:eastAsia="Times New Roman" w:hAnsi="Times New Roman" w:cs="Times New Roman"/>
          <w:color w:val="000000"/>
          <w:sz w:val="24"/>
          <w:szCs w:val="24"/>
        </w:rPr>
        <w:t xml:space="preserve">das Contra la Droga y el Delito, </w:t>
      </w:r>
      <w:r w:rsidRPr="008D1567">
        <w:rPr>
          <w:rFonts w:ascii="Times New Roman" w:eastAsia="Times New Roman" w:hAnsi="Times New Roman" w:cs="Times New Roman"/>
          <w:color w:val="000000"/>
          <w:sz w:val="24"/>
          <w:szCs w:val="24"/>
        </w:rPr>
        <w:t xml:space="preserve">en Octubre 2017. </w:t>
      </w:r>
    </w:p>
    <w:p w:rsidR="006C032D" w:rsidRPr="006C032D" w:rsidRDefault="006C032D" w:rsidP="008224B8">
      <w:pPr>
        <w:numPr>
          <w:ilvl w:val="0"/>
          <w:numId w:val="33"/>
        </w:numPr>
        <w:spacing w:after="200" w:line="480" w:lineRule="auto"/>
        <w:contextualSpacing/>
        <w:jc w:val="both"/>
        <w:rPr>
          <w:rFonts w:ascii="Times New Roman" w:eastAsia="Times New Roman" w:hAnsi="Times New Roman" w:cs="Times New Roman"/>
          <w:color w:val="000000" w:themeColor="text1"/>
          <w:sz w:val="24"/>
          <w:szCs w:val="24"/>
        </w:rPr>
      </w:pPr>
      <w:r w:rsidRPr="006C032D">
        <w:rPr>
          <w:rFonts w:ascii="Times New Roman" w:eastAsia="Times New Roman" w:hAnsi="Times New Roman" w:cs="Times New Roman"/>
          <w:color w:val="000000" w:themeColor="text1"/>
          <w:sz w:val="24"/>
          <w:szCs w:val="24"/>
        </w:rPr>
        <w:t>Participación de un técnico del Observatorio en Reunión con el Observatorio de Seguridad Ciudadana para el boletín del 2016, realizado en febrero del 2017.</w:t>
      </w:r>
    </w:p>
    <w:p w:rsidR="00B8658B" w:rsidRPr="00B8658B" w:rsidRDefault="00B8658B" w:rsidP="008224B8">
      <w:pPr>
        <w:numPr>
          <w:ilvl w:val="0"/>
          <w:numId w:val="33"/>
        </w:numPr>
        <w:spacing w:after="200" w:line="480" w:lineRule="auto"/>
        <w:contextualSpacing/>
        <w:jc w:val="both"/>
        <w:rPr>
          <w:rFonts w:ascii="Times New Roman" w:eastAsia="Times New Roman" w:hAnsi="Times New Roman" w:cs="Times New Roman"/>
          <w:color w:val="000000" w:themeColor="text1"/>
          <w:sz w:val="24"/>
          <w:szCs w:val="24"/>
        </w:rPr>
      </w:pPr>
      <w:r w:rsidRPr="00B8658B">
        <w:rPr>
          <w:rFonts w:ascii="Times New Roman" w:hAnsi="Times New Roman" w:cs="Times New Roman"/>
          <w:color w:val="000000" w:themeColor="text1"/>
          <w:sz w:val="24"/>
          <w:szCs w:val="24"/>
        </w:rPr>
        <w:t xml:space="preserve">Asistencia </w:t>
      </w:r>
      <w:r w:rsidR="006C032D" w:rsidRPr="00B8658B">
        <w:rPr>
          <w:rFonts w:ascii="Times New Roman" w:hAnsi="Times New Roman" w:cs="Times New Roman"/>
          <w:color w:val="000000" w:themeColor="text1"/>
          <w:sz w:val="24"/>
          <w:szCs w:val="24"/>
        </w:rPr>
        <w:t>en el Inf</w:t>
      </w:r>
      <w:r>
        <w:rPr>
          <w:rFonts w:ascii="Times New Roman" w:hAnsi="Times New Roman" w:cs="Times New Roman"/>
          <w:color w:val="000000" w:themeColor="text1"/>
          <w:sz w:val="24"/>
          <w:szCs w:val="24"/>
        </w:rPr>
        <w:t>orme Mundial Sobre Drogas 2017.</w:t>
      </w:r>
    </w:p>
    <w:p w:rsidR="0067331E" w:rsidRPr="00B8658B" w:rsidRDefault="006C032D" w:rsidP="0076382C">
      <w:pPr>
        <w:numPr>
          <w:ilvl w:val="0"/>
          <w:numId w:val="33"/>
        </w:numPr>
        <w:spacing w:after="200" w:line="480" w:lineRule="auto"/>
        <w:contextualSpacing/>
        <w:jc w:val="both"/>
        <w:rPr>
          <w:rFonts w:ascii="Times New Roman" w:eastAsia="Times New Roman" w:hAnsi="Times New Roman" w:cs="Times New Roman"/>
          <w:b/>
          <w:color w:val="000000" w:themeColor="text1"/>
          <w:sz w:val="24"/>
          <w:szCs w:val="24"/>
        </w:rPr>
      </w:pPr>
      <w:r w:rsidRPr="00B8658B">
        <w:rPr>
          <w:rFonts w:ascii="Times New Roman" w:hAnsi="Times New Roman" w:cs="Times New Roman"/>
          <w:color w:val="000000" w:themeColor="text1"/>
          <w:sz w:val="24"/>
          <w:szCs w:val="24"/>
        </w:rPr>
        <w:t>Acompañamiento en actividades de prevención a los fines de recopilar datos para elaboración de tesis sobre la calidad de los trabajos de prevención del CND</w:t>
      </w:r>
      <w:r w:rsidR="00B8658B">
        <w:rPr>
          <w:rFonts w:ascii="Times New Roman" w:hAnsi="Times New Roman" w:cs="Times New Roman"/>
          <w:color w:val="000000" w:themeColor="text1"/>
          <w:sz w:val="24"/>
          <w:szCs w:val="24"/>
        </w:rPr>
        <w:t>.</w:t>
      </w:r>
    </w:p>
    <w:p w:rsidR="00B8658B" w:rsidRPr="00B8658B" w:rsidRDefault="00B8658B" w:rsidP="00B8658B">
      <w:pPr>
        <w:spacing w:after="200" w:line="480" w:lineRule="auto"/>
        <w:ind w:left="720"/>
        <w:contextualSpacing/>
        <w:jc w:val="both"/>
        <w:rPr>
          <w:rFonts w:ascii="Times New Roman" w:eastAsia="Times New Roman" w:hAnsi="Times New Roman" w:cs="Times New Roman"/>
          <w:b/>
          <w:color w:val="000000" w:themeColor="text1"/>
          <w:sz w:val="24"/>
          <w:szCs w:val="24"/>
        </w:rPr>
      </w:pPr>
    </w:p>
    <w:p w:rsidR="006C032D" w:rsidRPr="006C032D" w:rsidRDefault="006C032D" w:rsidP="0076382C">
      <w:pPr>
        <w:spacing w:line="480" w:lineRule="auto"/>
        <w:contextualSpacing/>
        <w:jc w:val="both"/>
        <w:rPr>
          <w:rFonts w:ascii="Times New Roman" w:eastAsia="Times New Roman" w:hAnsi="Times New Roman" w:cs="Times New Roman"/>
          <w:b/>
          <w:color w:val="000000" w:themeColor="text1"/>
          <w:sz w:val="24"/>
          <w:szCs w:val="24"/>
        </w:rPr>
      </w:pPr>
      <w:r w:rsidRPr="006C032D">
        <w:rPr>
          <w:rFonts w:ascii="Times New Roman" w:eastAsia="Times New Roman" w:hAnsi="Times New Roman" w:cs="Times New Roman"/>
          <w:b/>
          <w:color w:val="000000" w:themeColor="text1"/>
          <w:sz w:val="24"/>
          <w:szCs w:val="24"/>
        </w:rPr>
        <w:t>O</w:t>
      </w:r>
      <w:r w:rsidR="0076382C">
        <w:rPr>
          <w:rFonts w:ascii="Times New Roman" w:eastAsia="Times New Roman" w:hAnsi="Times New Roman" w:cs="Times New Roman"/>
          <w:b/>
          <w:color w:val="000000" w:themeColor="text1"/>
          <w:sz w:val="24"/>
          <w:szCs w:val="24"/>
        </w:rPr>
        <w:t>tras Actividades</w:t>
      </w:r>
    </w:p>
    <w:p w:rsidR="006C032D" w:rsidRPr="00B8658B" w:rsidRDefault="006C032D" w:rsidP="00B8658B">
      <w:pPr>
        <w:numPr>
          <w:ilvl w:val="0"/>
          <w:numId w:val="33"/>
        </w:numPr>
        <w:spacing w:after="160" w:line="480" w:lineRule="auto"/>
        <w:contextualSpacing/>
        <w:jc w:val="both"/>
        <w:rPr>
          <w:rFonts w:ascii="Times New Roman" w:hAnsi="Times New Roman" w:cs="Times New Roman"/>
          <w:sz w:val="24"/>
          <w:szCs w:val="24"/>
        </w:rPr>
      </w:pPr>
      <w:r w:rsidRPr="006C032D">
        <w:rPr>
          <w:rFonts w:ascii="Times New Roman" w:hAnsi="Times New Roman" w:cs="Times New Roman"/>
          <w:sz w:val="24"/>
          <w:szCs w:val="24"/>
        </w:rPr>
        <w:t>Trabajo one-line con COPOLAD</w:t>
      </w:r>
      <w:r w:rsidR="00B8658B">
        <w:rPr>
          <w:rFonts w:ascii="Times New Roman" w:hAnsi="Times New Roman" w:cs="Times New Roman"/>
          <w:sz w:val="24"/>
          <w:szCs w:val="24"/>
        </w:rPr>
        <w:t xml:space="preserve"> y </w:t>
      </w:r>
      <w:r w:rsidRPr="00B8658B">
        <w:rPr>
          <w:rFonts w:ascii="Times New Roman" w:hAnsi="Times New Roman" w:cs="Times New Roman"/>
          <w:sz w:val="24"/>
          <w:szCs w:val="24"/>
        </w:rPr>
        <w:t>CICAD</w:t>
      </w:r>
      <w:r w:rsidR="00C079E5" w:rsidRPr="00B8658B">
        <w:rPr>
          <w:rFonts w:ascii="Times New Roman" w:hAnsi="Times New Roman" w:cs="Times New Roman"/>
          <w:sz w:val="24"/>
          <w:szCs w:val="24"/>
        </w:rPr>
        <w:t>.</w:t>
      </w:r>
    </w:p>
    <w:p w:rsidR="006C032D" w:rsidRPr="006C032D" w:rsidRDefault="006C032D" w:rsidP="008224B8">
      <w:pPr>
        <w:numPr>
          <w:ilvl w:val="0"/>
          <w:numId w:val="33"/>
        </w:numPr>
        <w:spacing w:after="160" w:line="480" w:lineRule="auto"/>
        <w:contextualSpacing/>
        <w:jc w:val="both"/>
        <w:rPr>
          <w:rFonts w:ascii="Times New Roman" w:hAnsi="Times New Roman" w:cs="Times New Roman"/>
          <w:sz w:val="24"/>
          <w:szCs w:val="24"/>
        </w:rPr>
      </w:pPr>
      <w:r w:rsidRPr="006C032D">
        <w:rPr>
          <w:rFonts w:ascii="Times New Roman" w:hAnsi="Times New Roman" w:cs="Times New Roman"/>
          <w:sz w:val="24"/>
          <w:szCs w:val="24"/>
        </w:rPr>
        <w:t>Trabajo de Coordinación con la Dirección de Relaciones Internacionales, CND.</w:t>
      </w:r>
    </w:p>
    <w:p w:rsidR="006C032D" w:rsidRPr="006C032D" w:rsidRDefault="006C032D" w:rsidP="008D1567">
      <w:pPr>
        <w:numPr>
          <w:ilvl w:val="0"/>
          <w:numId w:val="33"/>
        </w:numPr>
        <w:spacing w:after="160" w:line="480" w:lineRule="auto"/>
        <w:contextualSpacing/>
        <w:jc w:val="both"/>
        <w:rPr>
          <w:rFonts w:ascii="Times New Roman" w:hAnsi="Times New Roman" w:cs="Times New Roman"/>
          <w:sz w:val="24"/>
          <w:szCs w:val="24"/>
        </w:rPr>
      </w:pPr>
      <w:r w:rsidRPr="006C032D">
        <w:rPr>
          <w:rFonts w:ascii="Times New Roman" w:hAnsi="Times New Roman" w:cs="Times New Roman"/>
          <w:sz w:val="24"/>
          <w:szCs w:val="24"/>
        </w:rPr>
        <w:t xml:space="preserve">Reuniones </w:t>
      </w:r>
      <w:r w:rsidR="008D1567">
        <w:rPr>
          <w:rFonts w:ascii="Times New Roman" w:hAnsi="Times New Roman" w:cs="Times New Roman"/>
          <w:sz w:val="24"/>
          <w:szCs w:val="24"/>
        </w:rPr>
        <w:t xml:space="preserve">de coordinación con Instituciones Nacionales. </w:t>
      </w:r>
    </w:p>
    <w:p w:rsidR="006C032D" w:rsidRPr="006C032D" w:rsidRDefault="006C032D" w:rsidP="008224B8">
      <w:pPr>
        <w:numPr>
          <w:ilvl w:val="0"/>
          <w:numId w:val="33"/>
        </w:numPr>
        <w:spacing w:after="160" w:line="480" w:lineRule="auto"/>
        <w:contextualSpacing/>
        <w:jc w:val="both"/>
        <w:rPr>
          <w:rFonts w:ascii="Times New Roman" w:hAnsi="Times New Roman" w:cs="Times New Roman"/>
          <w:sz w:val="24"/>
          <w:szCs w:val="24"/>
        </w:rPr>
      </w:pPr>
      <w:r w:rsidRPr="006C032D">
        <w:rPr>
          <w:rFonts w:ascii="Times New Roman" w:hAnsi="Times New Roman" w:cs="Times New Roman"/>
          <w:sz w:val="24"/>
          <w:szCs w:val="24"/>
        </w:rPr>
        <w:t xml:space="preserve">Colaboración Logística y Metodológica en la tesis sobre Consumo de Drogas en el Centro Penitenciario Najayo Hombre/mujer </w:t>
      </w:r>
      <w:r w:rsidR="0076382C">
        <w:rPr>
          <w:rFonts w:ascii="Times New Roman" w:hAnsi="Times New Roman" w:cs="Times New Roman"/>
          <w:sz w:val="24"/>
          <w:szCs w:val="24"/>
        </w:rPr>
        <w:t xml:space="preserve">a tres estudiantes de la UASD. </w:t>
      </w:r>
    </w:p>
    <w:p w:rsidR="006C032D" w:rsidRPr="006C032D" w:rsidRDefault="006C032D" w:rsidP="008224B8">
      <w:pPr>
        <w:numPr>
          <w:ilvl w:val="0"/>
          <w:numId w:val="33"/>
        </w:numPr>
        <w:spacing w:after="160" w:line="480" w:lineRule="auto"/>
        <w:contextualSpacing/>
        <w:jc w:val="both"/>
        <w:rPr>
          <w:rFonts w:ascii="Times New Roman" w:hAnsi="Times New Roman" w:cs="Times New Roman"/>
          <w:sz w:val="24"/>
          <w:szCs w:val="24"/>
        </w:rPr>
      </w:pPr>
      <w:r w:rsidRPr="006C032D">
        <w:rPr>
          <w:rFonts w:ascii="Times New Roman" w:hAnsi="Times New Roman" w:cs="Times New Roman"/>
          <w:sz w:val="24"/>
          <w:szCs w:val="24"/>
        </w:rPr>
        <w:t xml:space="preserve">Trabajo conjuntos con la Dirección de Políticas de Atención, Rehabilitación e Integración Social de la </w:t>
      </w:r>
      <w:r w:rsidR="0076382C" w:rsidRPr="006C032D">
        <w:rPr>
          <w:rFonts w:ascii="Times New Roman" w:hAnsi="Times New Roman" w:cs="Times New Roman"/>
          <w:sz w:val="24"/>
          <w:szCs w:val="24"/>
        </w:rPr>
        <w:t>Institución</w:t>
      </w:r>
      <w:r w:rsidR="008D1567">
        <w:rPr>
          <w:rFonts w:ascii="Times New Roman" w:hAnsi="Times New Roman" w:cs="Times New Roman"/>
          <w:sz w:val="24"/>
          <w:szCs w:val="24"/>
        </w:rPr>
        <w:t xml:space="preserve"> y con la </w:t>
      </w:r>
      <w:r w:rsidR="00B8658B">
        <w:rPr>
          <w:rFonts w:ascii="Times New Roman" w:hAnsi="Times New Roman" w:cs="Times New Roman"/>
          <w:sz w:val="24"/>
          <w:szCs w:val="24"/>
        </w:rPr>
        <w:t>Dirección</w:t>
      </w:r>
      <w:r w:rsidR="008D1567">
        <w:rPr>
          <w:rFonts w:ascii="Times New Roman" w:hAnsi="Times New Roman" w:cs="Times New Roman"/>
          <w:sz w:val="24"/>
          <w:szCs w:val="24"/>
        </w:rPr>
        <w:t xml:space="preserve"> de </w:t>
      </w:r>
      <w:r w:rsidR="00B8658B">
        <w:rPr>
          <w:rFonts w:ascii="Times New Roman" w:hAnsi="Times New Roman" w:cs="Times New Roman"/>
          <w:sz w:val="24"/>
          <w:szCs w:val="24"/>
        </w:rPr>
        <w:t>Reducción</w:t>
      </w:r>
      <w:r w:rsidR="008D1567">
        <w:rPr>
          <w:rFonts w:ascii="Times New Roman" w:hAnsi="Times New Roman" w:cs="Times New Roman"/>
          <w:sz w:val="24"/>
          <w:szCs w:val="24"/>
        </w:rPr>
        <w:t xml:space="preserve"> de la Demanda.</w:t>
      </w:r>
    </w:p>
    <w:p w:rsidR="006C032D" w:rsidRPr="006C032D" w:rsidRDefault="006C032D" w:rsidP="008224B8">
      <w:pPr>
        <w:numPr>
          <w:ilvl w:val="0"/>
          <w:numId w:val="33"/>
        </w:numPr>
        <w:spacing w:after="160" w:line="480" w:lineRule="auto"/>
        <w:contextualSpacing/>
        <w:jc w:val="both"/>
        <w:rPr>
          <w:rFonts w:ascii="Times New Roman" w:hAnsi="Times New Roman" w:cs="Times New Roman"/>
          <w:sz w:val="24"/>
          <w:szCs w:val="24"/>
        </w:rPr>
      </w:pPr>
      <w:r w:rsidRPr="006C032D">
        <w:rPr>
          <w:rFonts w:ascii="Times New Roman" w:hAnsi="Times New Roman" w:cs="Times New Roman"/>
          <w:sz w:val="24"/>
          <w:szCs w:val="24"/>
        </w:rPr>
        <w:t>Comisión para la organización y ejecución del t</w:t>
      </w:r>
      <w:r w:rsidR="0076382C">
        <w:rPr>
          <w:rFonts w:ascii="Times New Roman" w:hAnsi="Times New Roman" w:cs="Times New Roman"/>
          <w:sz w:val="24"/>
          <w:szCs w:val="24"/>
        </w:rPr>
        <w:t>aller de la CICAD/SAVIA/FEMUDE y</w:t>
      </w:r>
      <w:r w:rsidRPr="006C032D">
        <w:rPr>
          <w:rFonts w:ascii="Times New Roman" w:hAnsi="Times New Roman" w:cs="Times New Roman"/>
          <w:sz w:val="24"/>
          <w:szCs w:val="24"/>
        </w:rPr>
        <w:t xml:space="preserve"> CND</w:t>
      </w:r>
      <w:r w:rsidR="00C079E5">
        <w:rPr>
          <w:rFonts w:ascii="Times New Roman" w:hAnsi="Times New Roman" w:cs="Times New Roman"/>
          <w:sz w:val="24"/>
          <w:szCs w:val="24"/>
        </w:rPr>
        <w:t>.</w:t>
      </w:r>
    </w:p>
    <w:p w:rsidR="006C032D" w:rsidRPr="008D1567" w:rsidRDefault="006C032D" w:rsidP="008D1567">
      <w:pPr>
        <w:numPr>
          <w:ilvl w:val="0"/>
          <w:numId w:val="33"/>
        </w:numPr>
        <w:spacing w:after="160" w:line="480" w:lineRule="auto"/>
        <w:contextualSpacing/>
        <w:jc w:val="both"/>
        <w:rPr>
          <w:rFonts w:ascii="Times New Roman" w:hAnsi="Times New Roman" w:cs="Times New Roman"/>
          <w:sz w:val="24"/>
          <w:szCs w:val="24"/>
        </w:rPr>
      </w:pPr>
      <w:r w:rsidRPr="006C032D">
        <w:rPr>
          <w:rFonts w:ascii="Times New Roman" w:hAnsi="Times New Roman" w:cs="Times New Roman"/>
          <w:sz w:val="24"/>
          <w:szCs w:val="24"/>
        </w:rPr>
        <w:lastRenderedPageBreak/>
        <w:t>Comité para el Proyecto Preventivo “Familia Sana en la Nueva Barquita”</w:t>
      </w:r>
      <w:r w:rsidR="00B8658B">
        <w:rPr>
          <w:rFonts w:ascii="Times New Roman" w:hAnsi="Times New Roman" w:cs="Times New Roman"/>
          <w:sz w:val="24"/>
          <w:szCs w:val="24"/>
        </w:rPr>
        <w:t xml:space="preserve">, </w:t>
      </w:r>
      <w:r w:rsidR="008D1567">
        <w:rPr>
          <w:rFonts w:ascii="Times New Roman" w:hAnsi="Times New Roman" w:cs="Times New Roman"/>
          <w:sz w:val="24"/>
          <w:szCs w:val="24"/>
        </w:rPr>
        <w:t xml:space="preserve">el </w:t>
      </w:r>
      <w:r w:rsidRPr="008D1567">
        <w:rPr>
          <w:rFonts w:ascii="Times New Roman" w:hAnsi="Times New Roman" w:cs="Times New Roman"/>
          <w:sz w:val="24"/>
          <w:szCs w:val="24"/>
        </w:rPr>
        <w:t>Comité Provincial</w:t>
      </w:r>
      <w:r w:rsidR="00B8658B">
        <w:rPr>
          <w:rFonts w:ascii="Times New Roman" w:hAnsi="Times New Roman" w:cs="Times New Roman"/>
          <w:sz w:val="24"/>
          <w:szCs w:val="24"/>
        </w:rPr>
        <w:t xml:space="preserve"> y puesta en marcha proyecto CARICOM/CARIFORUM.</w:t>
      </w:r>
    </w:p>
    <w:p w:rsidR="00C079E5" w:rsidRDefault="008D1567" w:rsidP="00805EDB">
      <w:pPr>
        <w:numPr>
          <w:ilvl w:val="0"/>
          <w:numId w:val="33"/>
        </w:numPr>
        <w:spacing w:after="160" w:line="480" w:lineRule="auto"/>
        <w:contextualSpacing/>
        <w:jc w:val="both"/>
        <w:rPr>
          <w:rFonts w:ascii="Times New Roman" w:hAnsi="Times New Roman" w:cs="Times New Roman"/>
          <w:sz w:val="24"/>
          <w:szCs w:val="24"/>
        </w:rPr>
      </w:pPr>
      <w:r>
        <w:rPr>
          <w:rFonts w:ascii="Times New Roman" w:hAnsi="Times New Roman" w:cs="Times New Roman"/>
          <w:sz w:val="24"/>
          <w:szCs w:val="24"/>
        </w:rPr>
        <w:t>Participación en capacitaciones, talleres, s</w:t>
      </w:r>
      <w:r w:rsidR="006C032D" w:rsidRPr="006C032D">
        <w:rPr>
          <w:rFonts w:ascii="Times New Roman" w:hAnsi="Times New Roman" w:cs="Times New Roman"/>
          <w:sz w:val="24"/>
          <w:szCs w:val="24"/>
        </w:rPr>
        <w:t>eminarios</w:t>
      </w:r>
      <w:r>
        <w:rPr>
          <w:rFonts w:ascii="Times New Roman" w:hAnsi="Times New Roman" w:cs="Times New Roman"/>
          <w:sz w:val="24"/>
          <w:szCs w:val="24"/>
        </w:rPr>
        <w:t xml:space="preserve">, encuentros provinciales y </w:t>
      </w:r>
      <w:r w:rsidR="006C032D" w:rsidRPr="008D1567">
        <w:rPr>
          <w:rFonts w:ascii="Times New Roman" w:hAnsi="Times New Roman" w:cs="Times New Roman"/>
          <w:sz w:val="24"/>
          <w:szCs w:val="24"/>
        </w:rPr>
        <w:t>firmas de acuerdos</w:t>
      </w:r>
      <w:r w:rsidR="007A24C6">
        <w:rPr>
          <w:rFonts w:ascii="Times New Roman" w:hAnsi="Times New Roman" w:cs="Times New Roman"/>
          <w:sz w:val="24"/>
          <w:szCs w:val="24"/>
        </w:rPr>
        <w:t>.</w:t>
      </w:r>
    </w:p>
    <w:p w:rsidR="007A24C6" w:rsidRPr="00B8658B" w:rsidRDefault="007A24C6" w:rsidP="0065120C">
      <w:pPr>
        <w:spacing w:after="160" w:line="480" w:lineRule="auto"/>
        <w:contextualSpacing/>
        <w:jc w:val="both"/>
        <w:rPr>
          <w:rFonts w:ascii="Times New Roman" w:hAnsi="Times New Roman" w:cs="Times New Roman"/>
          <w:sz w:val="24"/>
          <w:szCs w:val="24"/>
        </w:rPr>
      </w:pPr>
    </w:p>
    <w:p w:rsidR="00C079E5" w:rsidRPr="0065120C" w:rsidRDefault="00805EDB" w:rsidP="0065120C">
      <w:pPr>
        <w:spacing w:line="480" w:lineRule="auto"/>
        <w:jc w:val="both"/>
        <w:rPr>
          <w:rFonts w:ascii="Times New Roman" w:hAnsi="Times New Roman"/>
          <w:b/>
          <w:color w:val="548DD4" w:themeColor="text2" w:themeTint="99"/>
          <w:sz w:val="32"/>
          <w:szCs w:val="32"/>
        </w:rPr>
      </w:pPr>
      <w:r w:rsidRPr="00805EDB">
        <w:rPr>
          <w:rFonts w:ascii="Times New Roman" w:hAnsi="Times New Roman"/>
          <w:b/>
          <w:color w:val="548DD4" w:themeColor="text2" w:themeTint="99"/>
          <w:sz w:val="32"/>
          <w:szCs w:val="32"/>
        </w:rPr>
        <w:t>TECNOLOGIA DE LA INFORMACION Y COMUNICACION</w:t>
      </w:r>
    </w:p>
    <w:p w:rsidR="00C079E5" w:rsidRDefault="004961C5" w:rsidP="0065120C">
      <w:pPr>
        <w:spacing w:line="480" w:lineRule="auto"/>
        <w:ind w:firstLine="708"/>
        <w:jc w:val="both"/>
        <w:rPr>
          <w:rFonts w:ascii="Times New Roman" w:hAnsi="Times New Roman" w:cs="Times New Roman"/>
          <w:sz w:val="24"/>
          <w:szCs w:val="24"/>
          <w:lang w:val="es-DO"/>
        </w:rPr>
      </w:pPr>
      <w:r w:rsidRPr="0067778C">
        <w:rPr>
          <w:rFonts w:ascii="Times New Roman" w:hAnsi="Times New Roman" w:cs="Times New Roman"/>
          <w:sz w:val="24"/>
          <w:szCs w:val="24"/>
          <w:lang w:val="es-DO"/>
        </w:rPr>
        <w:t>Este departamento está bajo la dependencia de la Presidencia del Consejo Nacional de Drogas, con el objetivo de llevar a cabo todas las actividades relacionadas con la planificación de estrategias, dirección y arquitectura de tecnologías de la información que satisfagan las necesidades de la institución y que conlleven a la eficiencia y eficacia de los servicios y racionalización de los recursos de que dispone.</w:t>
      </w:r>
    </w:p>
    <w:p w:rsidR="0065120C" w:rsidRPr="0065120C" w:rsidRDefault="0065120C" w:rsidP="0065120C">
      <w:pPr>
        <w:spacing w:line="480" w:lineRule="auto"/>
        <w:ind w:firstLine="708"/>
        <w:jc w:val="both"/>
        <w:rPr>
          <w:rFonts w:ascii="Times New Roman" w:hAnsi="Times New Roman" w:cs="Times New Roman"/>
          <w:sz w:val="24"/>
          <w:szCs w:val="24"/>
          <w:lang w:val="es-DO"/>
        </w:rPr>
      </w:pPr>
    </w:p>
    <w:p w:rsidR="004961C5" w:rsidRPr="0067778C" w:rsidRDefault="004961C5" w:rsidP="00756460">
      <w:pPr>
        <w:spacing w:line="480" w:lineRule="auto"/>
        <w:ind w:firstLine="708"/>
        <w:jc w:val="both"/>
        <w:rPr>
          <w:rFonts w:ascii="Times New Roman" w:hAnsi="Times New Roman" w:cs="Times New Roman"/>
          <w:sz w:val="24"/>
          <w:szCs w:val="24"/>
          <w:lang w:val="es-DO"/>
        </w:rPr>
      </w:pPr>
      <w:r w:rsidRPr="0067778C">
        <w:rPr>
          <w:rFonts w:ascii="Times New Roman" w:hAnsi="Times New Roman" w:cs="Times New Roman"/>
          <w:sz w:val="24"/>
          <w:szCs w:val="24"/>
          <w:lang w:val="es-DO"/>
        </w:rPr>
        <w:t>Durante el transcurso del 2017</w:t>
      </w:r>
      <w:r w:rsidR="00756460">
        <w:rPr>
          <w:rFonts w:ascii="Times New Roman" w:hAnsi="Times New Roman" w:cs="Times New Roman"/>
          <w:sz w:val="24"/>
          <w:szCs w:val="24"/>
          <w:lang w:val="es-DO"/>
        </w:rPr>
        <w:t xml:space="preserve"> </w:t>
      </w:r>
      <w:r w:rsidRPr="0067778C">
        <w:rPr>
          <w:rFonts w:ascii="Times New Roman" w:hAnsi="Times New Roman" w:cs="Times New Roman"/>
          <w:sz w:val="24"/>
          <w:szCs w:val="24"/>
          <w:lang w:val="es-DO"/>
        </w:rPr>
        <w:t>este Departamento continuó dando los pasos necesarios para mejorar la calidad del servicio en cuanto a tecnologías de la información, acorde con las actuales innovaciones, con el objetivo de que nuestra institución se posicione a la altura de los estándares de calidad exigidos por las diferentes instituciones encargadas de dirigir este aspecto de la administración pública.</w:t>
      </w:r>
      <w:r w:rsidR="00756460">
        <w:rPr>
          <w:rFonts w:ascii="Times New Roman" w:hAnsi="Times New Roman" w:cs="Times New Roman"/>
          <w:sz w:val="24"/>
          <w:szCs w:val="24"/>
          <w:lang w:val="es-DO"/>
        </w:rPr>
        <w:t xml:space="preserve">  </w:t>
      </w:r>
      <w:r w:rsidRPr="0067778C">
        <w:rPr>
          <w:rFonts w:ascii="Times New Roman" w:hAnsi="Times New Roman" w:cs="Times New Roman"/>
          <w:sz w:val="24"/>
          <w:szCs w:val="24"/>
          <w:lang w:val="es-DO"/>
        </w:rPr>
        <w:t xml:space="preserve">Entre </w:t>
      </w:r>
      <w:r w:rsidRPr="0067778C">
        <w:rPr>
          <w:rFonts w:ascii="Times New Roman" w:hAnsi="Times New Roman" w:cs="Times New Roman"/>
          <w:sz w:val="24"/>
          <w:szCs w:val="24"/>
        </w:rPr>
        <w:t>las</w:t>
      </w:r>
      <w:r w:rsidRPr="0067778C">
        <w:rPr>
          <w:rFonts w:ascii="Times New Roman" w:hAnsi="Times New Roman" w:cs="Times New Roman"/>
          <w:sz w:val="24"/>
          <w:szCs w:val="24"/>
          <w:lang w:val="es-DO"/>
        </w:rPr>
        <w:t xml:space="preserve"> acciones tomadas para el logro de estos objetivos se encuentran:</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Soporte continuo a las áreas de Recursos Humanos en cuanto al software del Sistema Automatizado de Reclamación de Beneficios Laborales –RECLASOFT- el cual pertenece al Ministerio de Administración Pública –MAP- y al Sistema de Administración de Servidores Públicos –SASP- de la Contraloría General de la República.</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lang w:val="es-ES"/>
        </w:rPr>
        <w:lastRenderedPageBreak/>
        <w:t>Implementación de base de datos de empleados con acción de personal.</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lang w:val="es-ES"/>
        </w:rPr>
        <w:t xml:space="preserve">Instalación de dos (02) </w:t>
      </w:r>
      <w:r w:rsidRPr="0067778C">
        <w:rPr>
          <w:rFonts w:ascii="Times New Roman" w:hAnsi="Times New Roman"/>
          <w:sz w:val="24"/>
          <w:szCs w:val="24"/>
        </w:rPr>
        <w:t>Inversores de 3 kW cada uno, con banco de baterías de seis (06) y cuatro (04) para suministrar energía a los teléfonos IP de la institución, ubicados en la planta superior e inferior, respectivamente.</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 xml:space="preserve">Adaptación de correos institucionales implementando el nuevo dominio: </w:t>
      </w:r>
      <w:r w:rsidRPr="0067778C">
        <w:rPr>
          <w:rFonts w:ascii="Times New Roman" w:hAnsi="Times New Roman"/>
          <w:color w:val="0070C0"/>
          <w:sz w:val="24"/>
          <w:szCs w:val="24"/>
        </w:rPr>
        <w:t>consejodedrogasrd.gob.do.</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Implementación de control de visitas a través de un software.</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Implementación de carnet  de visitas para el acceso temporal a la institución.</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Con la ayuda, asistencia y monitoreo de un auditor de la OPTIC iniciamos la etapa de incorporación a la lista de instituciones que cumplen con los requisitos de estandarización y normas que son exigidos por dicha institución para fines de lograr alcanzar un índice de evaluación satisfactorio en el gobierno electrónico (ITICGE).</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En coordinación con CLARO</w:t>
      </w:r>
      <w:r w:rsidR="00756460">
        <w:rPr>
          <w:rFonts w:ascii="Times New Roman" w:hAnsi="Times New Roman"/>
          <w:sz w:val="24"/>
          <w:szCs w:val="24"/>
        </w:rPr>
        <w:t xml:space="preserve"> </w:t>
      </w:r>
      <w:r w:rsidRPr="0067778C">
        <w:rPr>
          <w:rFonts w:ascii="Times New Roman" w:hAnsi="Times New Roman"/>
          <w:sz w:val="24"/>
          <w:szCs w:val="24"/>
        </w:rPr>
        <w:t>y para resolver conflictos  de duplicidad de IP en la red se realizó la  apertura de grupo de direcciones IP de 256 a 512, lo que ha resuelto la limitación de asignaciones IP a los equipos, esto debido al incremento de dispositivos en uso.</w:t>
      </w:r>
    </w:p>
    <w:p w:rsidR="007A24C6" w:rsidRPr="00756460" w:rsidRDefault="004961C5" w:rsidP="00756460">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Continuidad al proceso de copias de resguardo o backups a la base de datos del sistema financiero y de nómina para evitar pérdidas o daños de los mismos, en cuatro puntos distintos (dos discos duros externos y dos computadoras). Estas copias de resguardo se realizan diariamente, después de terminar la jornada laboral. A este proceso se le incorporó un punto de almacenamiento para la sincronización de archivos locales.</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lastRenderedPageBreak/>
        <w:t>Asistencia para la implementación de los sistemas online para activos fijos –SIAB- de Bienes Nacionales, para contratos de bienes y servicios “Trámite Regular Estructurado (TRE)” de la Contraloría General de la República, el de administración de recursos humanos “Sistema de Administración</w:t>
      </w:r>
      <w:r w:rsidR="0067778C" w:rsidRPr="0067778C">
        <w:rPr>
          <w:rFonts w:ascii="Times New Roman" w:hAnsi="Times New Roman"/>
          <w:sz w:val="24"/>
          <w:szCs w:val="24"/>
        </w:rPr>
        <w:t xml:space="preserve"> de Servidores Públicos” (SASP).</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Mantenimiento y soporte al sistema de registro de correspondencia para el área del Antedespacho de la Presidencia de este CND.</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Soporte y mantenimiento del sistema de cámaras de seguridad de la institución, instalado por el personal de Tecnología de este CND.</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Implementación a nivel de red de los bloqueos DNS para restringir sitios WEB no autorizados, como medida de seguridad y protección de nuestros equipos.</w:t>
      </w:r>
    </w:p>
    <w:p w:rsidR="004961C5" w:rsidRPr="0067778C" w:rsidRDefault="004961C5" w:rsidP="008224B8">
      <w:pPr>
        <w:pStyle w:val="Prrafodelista"/>
        <w:numPr>
          <w:ilvl w:val="0"/>
          <w:numId w:val="10"/>
        </w:numPr>
        <w:spacing w:line="480" w:lineRule="auto"/>
        <w:jc w:val="both"/>
        <w:rPr>
          <w:rFonts w:ascii="Times New Roman" w:hAnsi="Times New Roman"/>
          <w:sz w:val="24"/>
          <w:szCs w:val="24"/>
        </w:rPr>
      </w:pPr>
      <w:r w:rsidRPr="0067778C">
        <w:rPr>
          <w:rFonts w:ascii="Times New Roman" w:hAnsi="Times New Roman"/>
          <w:sz w:val="24"/>
          <w:szCs w:val="24"/>
        </w:rPr>
        <w:t>Seguimiento a las diferentes áreas de la Dirección Administrativa y Financiera en el proceso de asignación de roles e implementación de los módulos de compras, suministro y ejecución de libramientos  en el Sistema de información de la Gestión Financiera  -SIGEF-.</w:t>
      </w:r>
    </w:p>
    <w:p w:rsidR="0067778C" w:rsidRPr="0067778C" w:rsidRDefault="004961C5" w:rsidP="0067778C">
      <w:pPr>
        <w:spacing w:line="480" w:lineRule="auto"/>
        <w:rPr>
          <w:rFonts w:ascii="Times New Roman" w:hAnsi="Times New Roman" w:cs="Times New Roman"/>
          <w:b/>
          <w:sz w:val="24"/>
          <w:szCs w:val="24"/>
          <w:u w:val="single"/>
          <w:lang w:val="es-DO"/>
        </w:rPr>
      </w:pPr>
      <w:r w:rsidRPr="0067778C">
        <w:rPr>
          <w:rFonts w:ascii="Times New Roman" w:hAnsi="Times New Roman" w:cs="Times New Roman"/>
          <w:b/>
          <w:sz w:val="24"/>
          <w:szCs w:val="24"/>
          <w:u w:val="single"/>
          <w:lang w:val="es-DO"/>
        </w:rPr>
        <w:t>Proyectos para el 2017</w:t>
      </w:r>
    </w:p>
    <w:p w:rsidR="004961C5" w:rsidRPr="001D293C" w:rsidRDefault="004961C5" w:rsidP="008224B8">
      <w:pPr>
        <w:pStyle w:val="Prrafodelista"/>
        <w:numPr>
          <w:ilvl w:val="0"/>
          <w:numId w:val="19"/>
        </w:numPr>
        <w:spacing w:line="480" w:lineRule="auto"/>
        <w:jc w:val="both"/>
        <w:rPr>
          <w:rFonts w:ascii="Times New Roman" w:hAnsi="Times New Roman"/>
          <w:sz w:val="24"/>
          <w:szCs w:val="24"/>
        </w:rPr>
      </w:pPr>
      <w:r w:rsidRPr="001D293C">
        <w:rPr>
          <w:rFonts w:ascii="Times New Roman" w:hAnsi="Times New Roman"/>
          <w:sz w:val="24"/>
          <w:szCs w:val="24"/>
        </w:rPr>
        <w:t>Seguridad de los equipos a nivel físico para evitar acceso o manipulación no autorizados.</w:t>
      </w:r>
    </w:p>
    <w:p w:rsidR="004961C5" w:rsidRPr="0065120C" w:rsidRDefault="004961C5" w:rsidP="0065120C">
      <w:pPr>
        <w:pStyle w:val="Prrafodelista"/>
        <w:numPr>
          <w:ilvl w:val="0"/>
          <w:numId w:val="19"/>
        </w:numPr>
        <w:spacing w:line="480" w:lineRule="auto"/>
        <w:jc w:val="both"/>
        <w:rPr>
          <w:rFonts w:ascii="Times New Roman" w:hAnsi="Times New Roman"/>
          <w:sz w:val="24"/>
          <w:szCs w:val="24"/>
        </w:rPr>
      </w:pPr>
      <w:r w:rsidRPr="001D293C">
        <w:rPr>
          <w:rFonts w:ascii="Times New Roman" w:hAnsi="Times New Roman"/>
          <w:sz w:val="24"/>
          <w:szCs w:val="24"/>
        </w:rPr>
        <w:t>Desarrollo de una Base de datos</w:t>
      </w:r>
      <w:r w:rsidR="0065120C">
        <w:rPr>
          <w:rFonts w:ascii="Times New Roman" w:hAnsi="Times New Roman"/>
          <w:sz w:val="24"/>
          <w:szCs w:val="24"/>
        </w:rPr>
        <w:t xml:space="preserve">, </w:t>
      </w:r>
      <w:r w:rsidRPr="0065120C">
        <w:rPr>
          <w:rFonts w:ascii="Times New Roman" w:hAnsi="Times New Roman"/>
          <w:sz w:val="24"/>
          <w:szCs w:val="24"/>
        </w:rPr>
        <w:t>Implementación de la intranet.</w:t>
      </w:r>
    </w:p>
    <w:p w:rsidR="004961C5" w:rsidRPr="001D293C" w:rsidRDefault="004961C5" w:rsidP="008224B8">
      <w:pPr>
        <w:pStyle w:val="Prrafodelista"/>
        <w:numPr>
          <w:ilvl w:val="0"/>
          <w:numId w:val="19"/>
        </w:numPr>
        <w:spacing w:line="480" w:lineRule="auto"/>
        <w:jc w:val="both"/>
        <w:rPr>
          <w:rFonts w:ascii="Times New Roman" w:hAnsi="Times New Roman"/>
          <w:sz w:val="24"/>
          <w:szCs w:val="24"/>
        </w:rPr>
      </w:pPr>
      <w:r w:rsidRPr="001D293C">
        <w:rPr>
          <w:rFonts w:ascii="Times New Roman" w:hAnsi="Times New Roman"/>
          <w:sz w:val="24"/>
          <w:szCs w:val="24"/>
        </w:rPr>
        <w:t>Adquisición de un servidor.</w:t>
      </w:r>
    </w:p>
    <w:p w:rsidR="004961C5" w:rsidRDefault="004961C5" w:rsidP="008224B8">
      <w:pPr>
        <w:pStyle w:val="Prrafodelista"/>
        <w:numPr>
          <w:ilvl w:val="0"/>
          <w:numId w:val="19"/>
        </w:numPr>
        <w:spacing w:line="480" w:lineRule="auto"/>
        <w:jc w:val="both"/>
        <w:rPr>
          <w:rFonts w:ascii="Times New Roman" w:hAnsi="Times New Roman"/>
          <w:sz w:val="24"/>
          <w:szCs w:val="24"/>
        </w:rPr>
      </w:pPr>
      <w:r w:rsidRPr="001D293C">
        <w:rPr>
          <w:rFonts w:ascii="Times New Roman" w:hAnsi="Times New Roman"/>
          <w:sz w:val="24"/>
          <w:szCs w:val="24"/>
        </w:rPr>
        <w:t>Adquisición de un nuevo Sistema Financiero.</w:t>
      </w:r>
    </w:p>
    <w:p w:rsidR="00756460" w:rsidRPr="0065120C" w:rsidRDefault="004961C5" w:rsidP="00756460">
      <w:pPr>
        <w:pStyle w:val="Prrafodelista"/>
        <w:numPr>
          <w:ilvl w:val="0"/>
          <w:numId w:val="19"/>
        </w:numPr>
        <w:spacing w:line="480" w:lineRule="auto"/>
        <w:jc w:val="both"/>
        <w:rPr>
          <w:rFonts w:ascii="Times New Roman" w:hAnsi="Times New Roman"/>
          <w:sz w:val="24"/>
          <w:szCs w:val="24"/>
        </w:rPr>
      </w:pPr>
      <w:r w:rsidRPr="00756460">
        <w:rPr>
          <w:rFonts w:ascii="Times New Roman" w:hAnsi="Times New Roman"/>
          <w:sz w:val="24"/>
          <w:szCs w:val="24"/>
        </w:rPr>
        <w:t>Lograr la obtención de las siguientes certificaciones: A4, A5, E1 y A7, (otorgadas por la Oficina Presidencial de Tecnologías de la In</w:t>
      </w:r>
      <w:r w:rsidR="00A93A66" w:rsidRPr="00756460">
        <w:rPr>
          <w:rFonts w:ascii="Times New Roman" w:hAnsi="Times New Roman"/>
          <w:sz w:val="24"/>
          <w:szCs w:val="24"/>
        </w:rPr>
        <w:t>formación y Comunicación –OPTIC</w:t>
      </w:r>
      <w:r w:rsidRPr="00756460">
        <w:rPr>
          <w:rFonts w:ascii="Times New Roman" w:hAnsi="Times New Roman"/>
          <w:sz w:val="24"/>
          <w:szCs w:val="24"/>
        </w:rPr>
        <w:t>).</w:t>
      </w:r>
    </w:p>
    <w:p w:rsidR="00841519" w:rsidRPr="00756460" w:rsidRDefault="0094736A" w:rsidP="00756460">
      <w:pPr>
        <w:spacing w:line="480" w:lineRule="auto"/>
        <w:jc w:val="both"/>
        <w:rPr>
          <w:rFonts w:ascii="Times New Roman" w:hAnsi="Times New Roman"/>
          <w:b/>
          <w:color w:val="548DD4" w:themeColor="text2" w:themeTint="99"/>
          <w:sz w:val="32"/>
          <w:szCs w:val="32"/>
        </w:rPr>
      </w:pPr>
      <w:r w:rsidRPr="001A14A6">
        <w:rPr>
          <w:rFonts w:ascii="Times New Roman" w:hAnsi="Times New Roman"/>
          <w:b/>
          <w:color w:val="548DD4" w:themeColor="text2" w:themeTint="99"/>
          <w:sz w:val="32"/>
          <w:szCs w:val="32"/>
        </w:rPr>
        <w:lastRenderedPageBreak/>
        <w:t>D</w:t>
      </w:r>
      <w:r w:rsidR="001A14A6" w:rsidRPr="001A14A6">
        <w:rPr>
          <w:rFonts w:ascii="Times New Roman" w:hAnsi="Times New Roman"/>
          <w:b/>
          <w:color w:val="548DD4" w:themeColor="text2" w:themeTint="99"/>
          <w:sz w:val="32"/>
          <w:szCs w:val="32"/>
        </w:rPr>
        <w:t>IRECCION ADMINISTRATIVA Y FINANCIERA</w:t>
      </w:r>
    </w:p>
    <w:p w:rsidR="00DF41B9" w:rsidRDefault="00DF41B9" w:rsidP="00F959A5">
      <w:pPr>
        <w:pStyle w:val="Sinespaciado"/>
        <w:spacing w:line="480" w:lineRule="auto"/>
        <w:ind w:firstLine="708"/>
        <w:jc w:val="both"/>
        <w:rPr>
          <w:rFonts w:ascii="Times New Roman" w:hAnsi="Times New Roman" w:cs="Times New Roman"/>
          <w:sz w:val="24"/>
          <w:szCs w:val="24"/>
        </w:rPr>
      </w:pPr>
    </w:p>
    <w:p w:rsidR="00126F20" w:rsidRPr="00126F20" w:rsidRDefault="00126F20" w:rsidP="00F959A5">
      <w:pPr>
        <w:pStyle w:val="Sinespaciado"/>
        <w:spacing w:line="480" w:lineRule="auto"/>
        <w:ind w:firstLine="708"/>
        <w:jc w:val="both"/>
        <w:rPr>
          <w:rFonts w:ascii="Times New Roman" w:hAnsi="Times New Roman" w:cs="Times New Roman"/>
          <w:sz w:val="24"/>
          <w:szCs w:val="24"/>
        </w:rPr>
      </w:pPr>
      <w:r w:rsidRPr="00126F20">
        <w:rPr>
          <w:rFonts w:ascii="Times New Roman" w:hAnsi="Times New Roman" w:cs="Times New Roman"/>
          <w:sz w:val="24"/>
          <w:szCs w:val="24"/>
        </w:rPr>
        <w:t>Se encuentra bajo la dependencia de la Presidencia del Consejo Nacional de Drogas, con el objetivo de planificar y desarrollar las actividades administrativas y financieras de la institución, a los fines de disponer el presupuesto necesario para lograr el buen desempeño de la misión del CND velando por el cumplimiento de las normas y procedimientos que rigen la Administración Financiera del Estado.</w:t>
      </w:r>
    </w:p>
    <w:p w:rsidR="00126F20" w:rsidRPr="00126F20" w:rsidRDefault="00126F20" w:rsidP="00F959A5">
      <w:pPr>
        <w:pStyle w:val="Sinespaciado"/>
        <w:spacing w:line="480" w:lineRule="auto"/>
        <w:jc w:val="both"/>
        <w:rPr>
          <w:rFonts w:ascii="Times New Roman" w:hAnsi="Times New Roman" w:cs="Times New Roman"/>
          <w:sz w:val="24"/>
          <w:szCs w:val="24"/>
        </w:rPr>
      </w:pPr>
    </w:p>
    <w:p w:rsidR="00126F20" w:rsidRPr="00126F20" w:rsidRDefault="00126F20" w:rsidP="00756460">
      <w:pPr>
        <w:pStyle w:val="Sinespaciado"/>
        <w:spacing w:line="480" w:lineRule="auto"/>
        <w:jc w:val="both"/>
        <w:rPr>
          <w:rFonts w:ascii="Times New Roman" w:hAnsi="Times New Roman" w:cs="Times New Roman"/>
          <w:sz w:val="24"/>
          <w:szCs w:val="24"/>
        </w:rPr>
      </w:pPr>
      <w:r w:rsidRPr="00756460">
        <w:rPr>
          <w:rFonts w:ascii="Times New Roman" w:hAnsi="Times New Roman" w:cs="Times New Roman"/>
          <w:sz w:val="24"/>
          <w:szCs w:val="24"/>
        </w:rPr>
        <w:t>Divisiones y Secciones bajo su dependencia:</w:t>
      </w:r>
    </w:p>
    <w:p w:rsidR="00126F20" w:rsidRPr="00F959A5" w:rsidRDefault="00126F20" w:rsidP="008224B8">
      <w:pPr>
        <w:pStyle w:val="Sinespaciado"/>
        <w:numPr>
          <w:ilvl w:val="0"/>
          <w:numId w:val="4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División de Contabilidad</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velar por la adecuada ejecución del presupuesto y controlar el uso de los recursos financieros, mediante la formulación y aplicación de las normas, controles internos y los registros contables necesarios.</w:t>
      </w:r>
    </w:p>
    <w:p w:rsidR="00126F20" w:rsidRPr="00F959A5" w:rsidRDefault="00126F20" w:rsidP="008224B8">
      <w:pPr>
        <w:pStyle w:val="Sinespaciado"/>
        <w:numPr>
          <w:ilvl w:val="0"/>
          <w:numId w:val="4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División de Tesorería</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resguardar y custodiar los bienes y valores de la institución.</w:t>
      </w:r>
    </w:p>
    <w:p w:rsidR="00126F20" w:rsidRPr="00F959A5" w:rsidRDefault="00126F20" w:rsidP="008224B8">
      <w:pPr>
        <w:pStyle w:val="Sinespaciado"/>
        <w:numPr>
          <w:ilvl w:val="0"/>
          <w:numId w:val="4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División de Servicios Generales</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velar por el buen estado, mantenimiento, higiene y limpieza de la planta física, mobiliario y equipos de la institución, así como ofrecer servicio permanente de vigilancia para la seguridad de sus instalaciones y bienes.</w:t>
      </w:r>
    </w:p>
    <w:p w:rsidR="00126F20" w:rsidRPr="00F959A5" w:rsidRDefault="00126F20" w:rsidP="008224B8">
      <w:pPr>
        <w:pStyle w:val="Sinespaciado"/>
        <w:numPr>
          <w:ilvl w:val="0"/>
          <w:numId w:val="4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Sección de Transportación</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Se encuentra bajo la dependencia de la División de Servicios Generales y su objetivo es ofrecer a los funcionarios, técnicos y empleados del Consejo Nacional de Drogas un adecuado servicio de transporte para el mejor desempeño de sus funciones.</w:t>
      </w:r>
    </w:p>
    <w:p w:rsidR="00126F20" w:rsidRPr="00F959A5" w:rsidRDefault="00126F20" w:rsidP="008224B8">
      <w:pPr>
        <w:pStyle w:val="Sinespaciado"/>
        <w:numPr>
          <w:ilvl w:val="0"/>
          <w:numId w:val="4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lastRenderedPageBreak/>
        <w:t>Sección de Seguridad</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Se encuentra bajo la dependencia de la División de Servicios Generales y su objetivo es coordinar las labores de vigilancia y seguridad de las instalaciones, bienes y equipos de la Institución.</w:t>
      </w:r>
    </w:p>
    <w:p w:rsidR="00126F20" w:rsidRPr="00F959A5" w:rsidRDefault="00126F20" w:rsidP="008224B8">
      <w:pPr>
        <w:pStyle w:val="Sinespaciado"/>
        <w:numPr>
          <w:ilvl w:val="0"/>
          <w:numId w:val="4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Sección de Compras y Contrataciones</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gestionar y proveer al CND y sus dependencias de los bienes y servicios requeridos para la realización de las funciones que le son conferidas, siempre acorde con la legislación, las  normas y lineamientos que rigen el sistema de contrataciones de bienes, obras y servicios en las instituciones gubernamentales.</w:t>
      </w:r>
    </w:p>
    <w:p w:rsidR="00126F20" w:rsidRPr="00F959A5" w:rsidRDefault="00126F20" w:rsidP="008224B8">
      <w:pPr>
        <w:pStyle w:val="Sinespaciado"/>
        <w:numPr>
          <w:ilvl w:val="0"/>
          <w:numId w:val="4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Sección de Almacén y Suministro</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asegurar la recepción, clasificación, identificación, control, despacho y suministro oportuno del material gastable, mobiliario y equipos destinados a las distintas dependencias del CND.</w:t>
      </w:r>
    </w:p>
    <w:p w:rsidR="00F959A5" w:rsidRPr="00756460" w:rsidRDefault="00126F20" w:rsidP="008224B8">
      <w:pPr>
        <w:pStyle w:val="Sinespaciado"/>
        <w:numPr>
          <w:ilvl w:val="0"/>
          <w:numId w:val="49"/>
        </w:numPr>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Sección de Correspondencia y Archivo Central</w:t>
      </w:r>
      <w:r w:rsidR="00F959A5">
        <w:rPr>
          <w:rFonts w:ascii="Times New Roman" w:hAnsi="Times New Roman" w:cs="Times New Roman"/>
          <w:b/>
          <w:sz w:val="24"/>
          <w:szCs w:val="24"/>
        </w:rPr>
        <w:t xml:space="preserve">: </w:t>
      </w:r>
      <w:r w:rsidRPr="00126F20">
        <w:rPr>
          <w:rFonts w:ascii="Times New Roman" w:hAnsi="Times New Roman" w:cs="Times New Roman"/>
          <w:sz w:val="24"/>
          <w:szCs w:val="24"/>
        </w:rPr>
        <w:t>Su objetivo es diseñar, implementar y administrar un adecuado sistema de administración, conservación y distribución de la correspondencia y demás documentos que se reciben y se generan en la institución.</w:t>
      </w:r>
    </w:p>
    <w:p w:rsidR="00756460" w:rsidRPr="0067331E" w:rsidRDefault="00756460" w:rsidP="00756460">
      <w:pPr>
        <w:pStyle w:val="Sinespaciado"/>
        <w:spacing w:line="480" w:lineRule="auto"/>
        <w:ind w:left="720"/>
        <w:jc w:val="both"/>
        <w:rPr>
          <w:rFonts w:ascii="Times New Roman" w:hAnsi="Times New Roman" w:cs="Times New Roman"/>
          <w:b/>
          <w:sz w:val="24"/>
          <w:szCs w:val="24"/>
        </w:rPr>
      </w:pPr>
    </w:p>
    <w:p w:rsidR="00841519" w:rsidRPr="00F959A5" w:rsidRDefault="00126F20" w:rsidP="00F959A5">
      <w:pPr>
        <w:pStyle w:val="Sinespaciado"/>
        <w:spacing w:line="480" w:lineRule="auto"/>
        <w:jc w:val="both"/>
        <w:rPr>
          <w:rFonts w:ascii="Times New Roman" w:hAnsi="Times New Roman" w:cs="Times New Roman"/>
          <w:b/>
          <w:sz w:val="24"/>
          <w:szCs w:val="24"/>
        </w:rPr>
      </w:pPr>
      <w:r w:rsidRPr="00126F20">
        <w:rPr>
          <w:rFonts w:ascii="Times New Roman" w:hAnsi="Times New Roman" w:cs="Times New Roman"/>
          <w:b/>
          <w:sz w:val="24"/>
          <w:szCs w:val="24"/>
        </w:rPr>
        <w:t>Resultado de Gestión 2017</w:t>
      </w:r>
    </w:p>
    <w:p w:rsidR="00126F20" w:rsidRPr="00126F20" w:rsidRDefault="00126F20" w:rsidP="00F959A5">
      <w:pPr>
        <w:pStyle w:val="Sinespaciado"/>
        <w:spacing w:line="480" w:lineRule="auto"/>
        <w:ind w:firstLine="708"/>
        <w:jc w:val="both"/>
        <w:rPr>
          <w:rFonts w:ascii="Times New Roman" w:hAnsi="Times New Roman" w:cs="Times New Roman"/>
          <w:sz w:val="24"/>
          <w:szCs w:val="24"/>
        </w:rPr>
      </w:pPr>
      <w:r w:rsidRPr="00126F20">
        <w:rPr>
          <w:rFonts w:ascii="Times New Roman" w:hAnsi="Times New Roman" w:cs="Times New Roman"/>
          <w:sz w:val="24"/>
          <w:szCs w:val="24"/>
        </w:rPr>
        <w:t xml:space="preserve">El Consejo Nacional de Drogas, muestra el resultado de gestión del período 2017,  encaminado a fortalecer  nuestro accionar mediante logros de objetivos y metas alcanzadas  de manera porcentual planificadas en el Plan Operativo Anual (POA), </w:t>
      </w:r>
      <w:r w:rsidRPr="00126F20">
        <w:rPr>
          <w:rFonts w:ascii="Times New Roman" w:hAnsi="Times New Roman" w:cs="Times New Roman"/>
          <w:b/>
          <w:sz w:val="24"/>
          <w:szCs w:val="24"/>
        </w:rPr>
        <w:t>considerando la limitación de recursos económicos que ésta institución ha enfrentado para este período.</w:t>
      </w:r>
    </w:p>
    <w:p w:rsidR="00126F20" w:rsidRPr="00126F20" w:rsidRDefault="00126F20" w:rsidP="00F959A5">
      <w:pPr>
        <w:pStyle w:val="Sinespaciado"/>
        <w:spacing w:line="480" w:lineRule="auto"/>
        <w:jc w:val="both"/>
        <w:rPr>
          <w:rFonts w:ascii="Times New Roman" w:hAnsi="Times New Roman" w:cs="Times New Roman"/>
          <w:sz w:val="24"/>
          <w:szCs w:val="24"/>
        </w:rPr>
      </w:pPr>
    </w:p>
    <w:p w:rsidR="00126F20" w:rsidRDefault="00126F20" w:rsidP="00F959A5">
      <w:pPr>
        <w:pStyle w:val="Sinespaciado"/>
        <w:spacing w:line="480" w:lineRule="auto"/>
        <w:ind w:firstLine="708"/>
        <w:jc w:val="both"/>
        <w:rPr>
          <w:rFonts w:ascii="Times New Roman" w:hAnsi="Times New Roman" w:cs="Times New Roman"/>
          <w:sz w:val="24"/>
          <w:szCs w:val="24"/>
        </w:rPr>
      </w:pPr>
      <w:r w:rsidRPr="00126F20">
        <w:rPr>
          <w:rFonts w:ascii="Times New Roman" w:hAnsi="Times New Roman" w:cs="Times New Roman"/>
          <w:sz w:val="24"/>
          <w:szCs w:val="24"/>
        </w:rPr>
        <w:lastRenderedPageBreak/>
        <w:t>En ese aspecto,  podemos detallar  de manera racional  y transparente  las fuentes  de los ingresos y egresos manejados durante el período ya citado por esta Institución,  destacando que  los meses de noviembre y diciembre  han sido  proyectados.</w:t>
      </w:r>
    </w:p>
    <w:p w:rsidR="00756460" w:rsidRPr="00126F20" w:rsidRDefault="00756460" w:rsidP="00F959A5">
      <w:pPr>
        <w:pStyle w:val="Sinespaciado"/>
        <w:spacing w:line="480" w:lineRule="auto"/>
        <w:ind w:firstLine="708"/>
        <w:jc w:val="both"/>
        <w:rPr>
          <w:rFonts w:ascii="Times New Roman" w:hAnsi="Times New Roman" w:cs="Times New Roman"/>
          <w:sz w:val="24"/>
          <w:szCs w:val="24"/>
        </w:rPr>
      </w:pPr>
    </w:p>
    <w:p w:rsidR="00F959A5" w:rsidRPr="00126F20" w:rsidRDefault="00756460" w:rsidP="00F959A5">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             </w:t>
      </w:r>
      <w:r w:rsidR="00126F20" w:rsidRPr="00126F20">
        <w:rPr>
          <w:rFonts w:ascii="Times New Roman" w:hAnsi="Times New Roman" w:cs="Times New Roman"/>
          <w:b/>
          <w:sz w:val="24"/>
          <w:szCs w:val="24"/>
        </w:rPr>
        <w:t xml:space="preserve">Fuentes de Ingresos          </w:t>
      </w:r>
      <w:r w:rsidR="00F959A5">
        <w:rPr>
          <w:rFonts w:ascii="Times New Roman" w:hAnsi="Times New Roman" w:cs="Times New Roman"/>
          <w:b/>
          <w:sz w:val="24"/>
          <w:szCs w:val="24"/>
        </w:rPr>
        <w:tab/>
      </w:r>
      <w:r>
        <w:rPr>
          <w:rFonts w:ascii="Times New Roman" w:hAnsi="Times New Roman" w:cs="Times New Roman"/>
          <w:b/>
          <w:sz w:val="24"/>
          <w:szCs w:val="24"/>
        </w:rPr>
        <w:t xml:space="preserve">        </w:t>
      </w:r>
      <w:r w:rsidR="00F959A5">
        <w:rPr>
          <w:rFonts w:ascii="Times New Roman" w:hAnsi="Times New Roman" w:cs="Times New Roman"/>
          <w:b/>
          <w:sz w:val="24"/>
          <w:szCs w:val="24"/>
        </w:rPr>
        <w:t xml:space="preserve">Concepto               </w:t>
      </w:r>
      <w:r w:rsidR="00F959A5">
        <w:rPr>
          <w:rFonts w:ascii="Times New Roman" w:hAnsi="Times New Roman" w:cs="Times New Roman"/>
          <w:b/>
          <w:sz w:val="24"/>
          <w:szCs w:val="24"/>
        </w:rPr>
        <w:tab/>
      </w:r>
      <w:r>
        <w:rPr>
          <w:rFonts w:ascii="Times New Roman" w:hAnsi="Times New Roman" w:cs="Times New Roman"/>
          <w:b/>
          <w:sz w:val="24"/>
          <w:szCs w:val="24"/>
        </w:rPr>
        <w:t xml:space="preserve">  </w:t>
      </w:r>
      <w:r w:rsidR="00126F20" w:rsidRPr="00126F20">
        <w:rPr>
          <w:rFonts w:ascii="Times New Roman" w:hAnsi="Times New Roman" w:cs="Times New Roman"/>
          <w:b/>
          <w:sz w:val="24"/>
          <w:szCs w:val="24"/>
        </w:rPr>
        <w:t xml:space="preserve">Valor </w:t>
      </w:r>
    </w:p>
    <w:tbl>
      <w:tblPr>
        <w:tblStyle w:val="Tablaconcuadrcula"/>
        <w:tblW w:w="0" w:type="auto"/>
        <w:tblInd w:w="392" w:type="dxa"/>
        <w:tblLook w:val="04A0"/>
      </w:tblPr>
      <w:tblGrid>
        <w:gridCol w:w="3362"/>
        <w:gridCol w:w="2478"/>
        <w:gridCol w:w="1716"/>
      </w:tblGrid>
      <w:tr w:rsidR="00126F20" w:rsidRPr="00126F20" w:rsidTr="00841519">
        <w:tc>
          <w:tcPr>
            <w:tcW w:w="3362" w:type="dxa"/>
          </w:tcPr>
          <w:p w:rsidR="00126F20" w:rsidRPr="00126F20" w:rsidRDefault="00126F20" w:rsidP="004961C5">
            <w:pPr>
              <w:pStyle w:val="Sinespaciado"/>
              <w:rPr>
                <w:sz w:val="24"/>
                <w:szCs w:val="24"/>
              </w:rPr>
            </w:pPr>
            <w:r w:rsidRPr="00126F20">
              <w:rPr>
                <w:sz w:val="24"/>
                <w:szCs w:val="24"/>
              </w:rPr>
              <w:t>Presupuestarios, obtenido  a través de DIGEPRES/2017</w:t>
            </w:r>
          </w:p>
        </w:tc>
        <w:tc>
          <w:tcPr>
            <w:tcW w:w="2478" w:type="dxa"/>
          </w:tcPr>
          <w:p w:rsidR="00126F20" w:rsidRPr="00126F20" w:rsidRDefault="00126F20" w:rsidP="004961C5">
            <w:pPr>
              <w:pStyle w:val="Sinespaciado"/>
              <w:rPr>
                <w:sz w:val="24"/>
                <w:szCs w:val="24"/>
              </w:rPr>
            </w:pPr>
            <w:r w:rsidRPr="00126F20">
              <w:rPr>
                <w:sz w:val="24"/>
                <w:szCs w:val="24"/>
              </w:rPr>
              <w:t>Para cubrir servicios personales y una partida mínima asignada a Carga Fija y gastos operacionales</w:t>
            </w:r>
          </w:p>
        </w:tc>
        <w:tc>
          <w:tcPr>
            <w:tcW w:w="1716" w:type="dxa"/>
          </w:tcPr>
          <w:p w:rsidR="00126F20" w:rsidRPr="00126F20" w:rsidRDefault="00126F20" w:rsidP="004961C5">
            <w:pPr>
              <w:pStyle w:val="Sinespaciado"/>
              <w:jc w:val="center"/>
              <w:rPr>
                <w:sz w:val="24"/>
                <w:szCs w:val="24"/>
              </w:rPr>
            </w:pPr>
            <w:r w:rsidRPr="00126F20">
              <w:rPr>
                <w:sz w:val="24"/>
                <w:szCs w:val="24"/>
              </w:rPr>
              <w:t>136,761,852.00</w:t>
            </w:r>
          </w:p>
        </w:tc>
      </w:tr>
      <w:tr w:rsidR="00126F20" w:rsidRPr="00126F20" w:rsidTr="00841519">
        <w:tc>
          <w:tcPr>
            <w:tcW w:w="3362" w:type="dxa"/>
          </w:tcPr>
          <w:p w:rsidR="00126F20" w:rsidRPr="00126F20" w:rsidRDefault="00126F20" w:rsidP="004961C5">
            <w:pPr>
              <w:pStyle w:val="Sinespaciado"/>
              <w:rPr>
                <w:sz w:val="24"/>
                <w:szCs w:val="24"/>
              </w:rPr>
            </w:pPr>
            <w:r w:rsidRPr="00126F20">
              <w:rPr>
                <w:sz w:val="24"/>
                <w:szCs w:val="24"/>
              </w:rPr>
              <w:t>Extrapresupuestarios, obtenidos a través de la Ley No. 72/02, de Lavado de Activos y otros (Esto incluye el valor de RD$40,513.48 correspondiente a balances disponibles del año 2016, y aporte de Central Romana 2017)</w:t>
            </w:r>
          </w:p>
        </w:tc>
        <w:tc>
          <w:tcPr>
            <w:tcW w:w="2478" w:type="dxa"/>
          </w:tcPr>
          <w:p w:rsidR="00126F20" w:rsidRPr="00126F20" w:rsidRDefault="00126F20" w:rsidP="004961C5">
            <w:pPr>
              <w:pStyle w:val="Sinespaciado"/>
              <w:rPr>
                <w:sz w:val="24"/>
                <w:szCs w:val="24"/>
              </w:rPr>
            </w:pPr>
            <w:r w:rsidRPr="00126F20">
              <w:rPr>
                <w:sz w:val="24"/>
                <w:szCs w:val="24"/>
              </w:rPr>
              <w:t>Cubrir cargas fijas y gastos operacionales</w:t>
            </w:r>
          </w:p>
          <w:p w:rsidR="00126F20" w:rsidRPr="00126F20" w:rsidRDefault="00126F20" w:rsidP="004961C5">
            <w:pPr>
              <w:pStyle w:val="Sinespaciado"/>
              <w:rPr>
                <w:sz w:val="24"/>
                <w:szCs w:val="24"/>
              </w:rPr>
            </w:pPr>
          </w:p>
        </w:tc>
        <w:tc>
          <w:tcPr>
            <w:tcW w:w="1716" w:type="dxa"/>
          </w:tcPr>
          <w:p w:rsidR="00126F20" w:rsidRPr="00126F20" w:rsidRDefault="00126F20" w:rsidP="004961C5">
            <w:pPr>
              <w:pStyle w:val="Sinespaciado"/>
              <w:jc w:val="center"/>
              <w:rPr>
                <w:sz w:val="24"/>
                <w:szCs w:val="24"/>
              </w:rPr>
            </w:pPr>
            <w:r w:rsidRPr="00126F20">
              <w:rPr>
                <w:sz w:val="24"/>
                <w:szCs w:val="24"/>
              </w:rPr>
              <w:t>100,513.48</w:t>
            </w:r>
          </w:p>
        </w:tc>
      </w:tr>
      <w:tr w:rsidR="00126F20" w:rsidRPr="00126F20" w:rsidTr="00841519">
        <w:tc>
          <w:tcPr>
            <w:tcW w:w="3362" w:type="dxa"/>
          </w:tcPr>
          <w:p w:rsidR="00126F20" w:rsidRPr="00126F20" w:rsidRDefault="00126F20" w:rsidP="004961C5">
            <w:pPr>
              <w:pStyle w:val="Sinespaciado"/>
              <w:jc w:val="both"/>
              <w:rPr>
                <w:b/>
                <w:sz w:val="24"/>
                <w:szCs w:val="24"/>
              </w:rPr>
            </w:pPr>
            <w:r w:rsidRPr="00126F20">
              <w:rPr>
                <w:b/>
                <w:sz w:val="24"/>
                <w:szCs w:val="24"/>
              </w:rPr>
              <w:t xml:space="preserve"> Total ingresos percibidos /2017</w:t>
            </w:r>
          </w:p>
        </w:tc>
        <w:tc>
          <w:tcPr>
            <w:tcW w:w="2478" w:type="dxa"/>
          </w:tcPr>
          <w:p w:rsidR="00126F20" w:rsidRPr="00126F20" w:rsidRDefault="00126F20" w:rsidP="004961C5">
            <w:pPr>
              <w:pStyle w:val="Sinespaciado"/>
              <w:rPr>
                <w:sz w:val="24"/>
                <w:szCs w:val="24"/>
              </w:rPr>
            </w:pPr>
          </w:p>
        </w:tc>
        <w:tc>
          <w:tcPr>
            <w:tcW w:w="1716" w:type="dxa"/>
          </w:tcPr>
          <w:p w:rsidR="00126F20" w:rsidRPr="00126F20" w:rsidRDefault="00126F20" w:rsidP="004961C5">
            <w:pPr>
              <w:pStyle w:val="Sinespaciado"/>
              <w:jc w:val="center"/>
              <w:rPr>
                <w:b/>
                <w:sz w:val="24"/>
                <w:szCs w:val="24"/>
              </w:rPr>
            </w:pPr>
            <w:r w:rsidRPr="00126F20">
              <w:rPr>
                <w:b/>
                <w:sz w:val="24"/>
                <w:szCs w:val="24"/>
              </w:rPr>
              <w:t>136,862,365.48</w:t>
            </w:r>
          </w:p>
        </w:tc>
      </w:tr>
    </w:tbl>
    <w:p w:rsidR="00126F20" w:rsidRDefault="00126F20" w:rsidP="00126F20">
      <w:pPr>
        <w:pStyle w:val="Sinespaciado"/>
        <w:jc w:val="both"/>
        <w:rPr>
          <w:rFonts w:ascii="Times New Roman" w:hAnsi="Times New Roman" w:cs="Times New Roman"/>
          <w:b/>
          <w:sz w:val="24"/>
          <w:szCs w:val="24"/>
        </w:rPr>
      </w:pPr>
    </w:p>
    <w:p w:rsidR="00756460" w:rsidRPr="00126F20" w:rsidRDefault="00756460" w:rsidP="00126F20">
      <w:pPr>
        <w:pStyle w:val="Sinespaciado"/>
        <w:jc w:val="both"/>
        <w:rPr>
          <w:rFonts w:ascii="Times New Roman" w:hAnsi="Times New Roman" w:cs="Times New Roman"/>
          <w:b/>
          <w:sz w:val="24"/>
          <w:szCs w:val="24"/>
        </w:rPr>
      </w:pPr>
    </w:p>
    <w:p w:rsidR="00126F20" w:rsidRDefault="00126F20" w:rsidP="00126F20">
      <w:pPr>
        <w:pStyle w:val="Sinespaciado"/>
        <w:jc w:val="center"/>
        <w:rPr>
          <w:rFonts w:ascii="Times New Roman" w:hAnsi="Times New Roman" w:cs="Times New Roman"/>
          <w:b/>
          <w:sz w:val="24"/>
          <w:szCs w:val="24"/>
        </w:rPr>
      </w:pPr>
      <w:r w:rsidRPr="00126F20">
        <w:rPr>
          <w:rFonts w:ascii="Times New Roman" w:hAnsi="Times New Roman" w:cs="Times New Roman"/>
          <w:b/>
          <w:sz w:val="24"/>
          <w:szCs w:val="24"/>
        </w:rPr>
        <w:t>Relación de los Egresos e Inversiones</w:t>
      </w:r>
    </w:p>
    <w:p w:rsidR="00756460" w:rsidRPr="00126F20" w:rsidRDefault="00756460" w:rsidP="00126F20">
      <w:pPr>
        <w:pStyle w:val="Sinespaciado"/>
        <w:jc w:val="center"/>
        <w:rPr>
          <w:rFonts w:ascii="Times New Roman" w:hAnsi="Times New Roman" w:cs="Times New Roman"/>
          <w:b/>
          <w:sz w:val="24"/>
          <w:szCs w:val="24"/>
        </w:rPr>
      </w:pPr>
    </w:p>
    <w:tbl>
      <w:tblPr>
        <w:tblStyle w:val="Tablaconcuadrcula"/>
        <w:tblW w:w="0" w:type="auto"/>
        <w:tblInd w:w="562" w:type="dxa"/>
        <w:tblLook w:val="04A0"/>
      </w:tblPr>
      <w:tblGrid>
        <w:gridCol w:w="4082"/>
        <w:gridCol w:w="3261"/>
      </w:tblGrid>
      <w:tr w:rsidR="00126F20" w:rsidRPr="00126F20" w:rsidTr="004961C5">
        <w:tc>
          <w:tcPr>
            <w:tcW w:w="4082" w:type="dxa"/>
          </w:tcPr>
          <w:p w:rsidR="00126F20" w:rsidRPr="00126F20" w:rsidRDefault="00126F20" w:rsidP="004961C5">
            <w:pPr>
              <w:rPr>
                <w:sz w:val="24"/>
                <w:szCs w:val="24"/>
              </w:rPr>
            </w:pPr>
            <w:r w:rsidRPr="00126F20">
              <w:rPr>
                <w:sz w:val="24"/>
                <w:szCs w:val="24"/>
              </w:rPr>
              <w:t xml:space="preserve">Remuneraciones y Contribuciones                                                                    </w:t>
            </w:r>
          </w:p>
        </w:tc>
        <w:tc>
          <w:tcPr>
            <w:tcW w:w="3261" w:type="dxa"/>
          </w:tcPr>
          <w:p w:rsidR="00126F20" w:rsidRPr="00126F20" w:rsidRDefault="00126F20" w:rsidP="004961C5">
            <w:pPr>
              <w:jc w:val="right"/>
              <w:rPr>
                <w:sz w:val="24"/>
                <w:szCs w:val="24"/>
              </w:rPr>
            </w:pPr>
            <w:r w:rsidRPr="00126F20">
              <w:rPr>
                <w:sz w:val="24"/>
                <w:szCs w:val="24"/>
              </w:rPr>
              <w:t xml:space="preserve">        133,817,330.15</w:t>
            </w:r>
          </w:p>
        </w:tc>
      </w:tr>
      <w:tr w:rsidR="00126F20" w:rsidRPr="00126F20" w:rsidTr="004961C5">
        <w:tc>
          <w:tcPr>
            <w:tcW w:w="4082" w:type="dxa"/>
          </w:tcPr>
          <w:p w:rsidR="00126F20" w:rsidRPr="00126F20" w:rsidRDefault="00126F20" w:rsidP="004961C5">
            <w:pPr>
              <w:pStyle w:val="Sinespaciado"/>
              <w:jc w:val="both"/>
              <w:rPr>
                <w:b/>
                <w:sz w:val="24"/>
                <w:szCs w:val="24"/>
              </w:rPr>
            </w:pPr>
            <w:r w:rsidRPr="00126F20">
              <w:rPr>
                <w:sz w:val="24"/>
                <w:szCs w:val="24"/>
              </w:rPr>
              <w:t>Contratación de Servicios</w:t>
            </w:r>
          </w:p>
        </w:tc>
        <w:tc>
          <w:tcPr>
            <w:tcW w:w="3261" w:type="dxa"/>
          </w:tcPr>
          <w:p w:rsidR="00126F20" w:rsidRPr="00126F20" w:rsidRDefault="00126F20" w:rsidP="004961C5">
            <w:pPr>
              <w:pStyle w:val="Sinespaciado"/>
              <w:jc w:val="right"/>
              <w:rPr>
                <w:b/>
                <w:sz w:val="24"/>
                <w:szCs w:val="24"/>
              </w:rPr>
            </w:pPr>
            <w:r w:rsidRPr="00126F20">
              <w:rPr>
                <w:sz w:val="24"/>
                <w:szCs w:val="24"/>
              </w:rPr>
              <w:t xml:space="preserve">           7,804,068.82</w:t>
            </w:r>
          </w:p>
        </w:tc>
      </w:tr>
      <w:tr w:rsidR="00126F20" w:rsidRPr="00126F20" w:rsidTr="004961C5">
        <w:tc>
          <w:tcPr>
            <w:tcW w:w="4082" w:type="dxa"/>
          </w:tcPr>
          <w:p w:rsidR="00126F20" w:rsidRPr="00126F20" w:rsidRDefault="00126F20" w:rsidP="004961C5">
            <w:pPr>
              <w:pStyle w:val="Sinespaciado"/>
              <w:jc w:val="both"/>
              <w:rPr>
                <w:b/>
                <w:sz w:val="24"/>
                <w:szCs w:val="24"/>
              </w:rPr>
            </w:pPr>
            <w:r w:rsidRPr="00126F20">
              <w:rPr>
                <w:sz w:val="24"/>
                <w:szCs w:val="24"/>
              </w:rPr>
              <w:t xml:space="preserve">Materiales y Suministros                                                   </w:t>
            </w:r>
          </w:p>
        </w:tc>
        <w:tc>
          <w:tcPr>
            <w:tcW w:w="3261" w:type="dxa"/>
          </w:tcPr>
          <w:p w:rsidR="00126F20" w:rsidRPr="00126F20" w:rsidRDefault="00126F20" w:rsidP="004961C5">
            <w:pPr>
              <w:pStyle w:val="Sinespaciado"/>
              <w:jc w:val="right"/>
              <w:rPr>
                <w:b/>
                <w:sz w:val="24"/>
                <w:szCs w:val="24"/>
              </w:rPr>
            </w:pPr>
            <w:r w:rsidRPr="00126F20">
              <w:rPr>
                <w:sz w:val="24"/>
                <w:szCs w:val="24"/>
              </w:rPr>
              <w:t xml:space="preserve">              3,536,307.92</w:t>
            </w:r>
          </w:p>
        </w:tc>
      </w:tr>
      <w:tr w:rsidR="00126F20" w:rsidRPr="00126F20" w:rsidTr="004961C5">
        <w:tc>
          <w:tcPr>
            <w:tcW w:w="4082" w:type="dxa"/>
          </w:tcPr>
          <w:p w:rsidR="00126F20" w:rsidRPr="00126F20" w:rsidRDefault="00126F20" w:rsidP="004961C5">
            <w:pPr>
              <w:pStyle w:val="Sinespaciado"/>
              <w:jc w:val="both"/>
              <w:rPr>
                <w:b/>
                <w:sz w:val="24"/>
                <w:szCs w:val="24"/>
              </w:rPr>
            </w:pPr>
            <w:r w:rsidRPr="00126F20">
              <w:rPr>
                <w:sz w:val="24"/>
                <w:szCs w:val="24"/>
              </w:rPr>
              <w:t>Transferencias Corrientes</w:t>
            </w:r>
          </w:p>
        </w:tc>
        <w:tc>
          <w:tcPr>
            <w:tcW w:w="3261" w:type="dxa"/>
          </w:tcPr>
          <w:p w:rsidR="00126F20" w:rsidRPr="00126F20" w:rsidRDefault="00126F20" w:rsidP="004961C5">
            <w:pPr>
              <w:pStyle w:val="Sinespaciado"/>
              <w:jc w:val="right"/>
              <w:rPr>
                <w:b/>
                <w:sz w:val="24"/>
                <w:szCs w:val="24"/>
              </w:rPr>
            </w:pPr>
            <w:r w:rsidRPr="00126F20">
              <w:rPr>
                <w:sz w:val="24"/>
                <w:szCs w:val="24"/>
              </w:rPr>
              <w:t>71,040.00</w:t>
            </w:r>
          </w:p>
        </w:tc>
      </w:tr>
      <w:tr w:rsidR="00126F20" w:rsidRPr="00126F20" w:rsidTr="004961C5">
        <w:tc>
          <w:tcPr>
            <w:tcW w:w="4082" w:type="dxa"/>
          </w:tcPr>
          <w:p w:rsidR="00126F20" w:rsidRPr="00126F20" w:rsidRDefault="00126F20" w:rsidP="004961C5">
            <w:pPr>
              <w:pStyle w:val="Sinespaciado"/>
              <w:jc w:val="both"/>
              <w:rPr>
                <w:b/>
                <w:sz w:val="24"/>
                <w:szCs w:val="24"/>
              </w:rPr>
            </w:pPr>
            <w:r w:rsidRPr="00126F20">
              <w:rPr>
                <w:sz w:val="24"/>
                <w:szCs w:val="24"/>
              </w:rPr>
              <w:t>Bienes Muebles, Inmuebles e Intangibles</w:t>
            </w:r>
          </w:p>
        </w:tc>
        <w:tc>
          <w:tcPr>
            <w:tcW w:w="3261" w:type="dxa"/>
          </w:tcPr>
          <w:p w:rsidR="00126F20" w:rsidRPr="00126F20" w:rsidRDefault="00126F20" w:rsidP="004961C5">
            <w:pPr>
              <w:pStyle w:val="Sinespaciado"/>
              <w:jc w:val="right"/>
              <w:rPr>
                <w:b/>
                <w:sz w:val="24"/>
                <w:szCs w:val="24"/>
              </w:rPr>
            </w:pPr>
            <w:r w:rsidRPr="00126F20">
              <w:rPr>
                <w:sz w:val="24"/>
                <w:szCs w:val="24"/>
              </w:rPr>
              <w:t xml:space="preserve">           19,516.00</w:t>
            </w:r>
          </w:p>
        </w:tc>
      </w:tr>
      <w:tr w:rsidR="00126F20" w:rsidRPr="00126F20" w:rsidTr="004961C5">
        <w:tc>
          <w:tcPr>
            <w:tcW w:w="4082" w:type="dxa"/>
          </w:tcPr>
          <w:p w:rsidR="00126F20" w:rsidRPr="00126F20" w:rsidRDefault="00126F20" w:rsidP="004961C5">
            <w:pPr>
              <w:pStyle w:val="Sinespaciado"/>
              <w:jc w:val="both"/>
              <w:rPr>
                <w:sz w:val="24"/>
                <w:szCs w:val="24"/>
              </w:rPr>
            </w:pPr>
            <w:r w:rsidRPr="00126F20">
              <w:rPr>
                <w:sz w:val="24"/>
                <w:szCs w:val="24"/>
              </w:rPr>
              <w:t>Total General</w:t>
            </w:r>
          </w:p>
        </w:tc>
        <w:tc>
          <w:tcPr>
            <w:tcW w:w="3261" w:type="dxa"/>
          </w:tcPr>
          <w:p w:rsidR="00126F20" w:rsidRPr="00126F20" w:rsidRDefault="00126F20" w:rsidP="004961C5">
            <w:pPr>
              <w:pStyle w:val="Sinespaciado"/>
              <w:jc w:val="right"/>
              <w:rPr>
                <w:sz w:val="24"/>
                <w:szCs w:val="24"/>
              </w:rPr>
            </w:pPr>
            <w:r w:rsidRPr="00126F20">
              <w:rPr>
                <w:b/>
                <w:sz w:val="24"/>
                <w:szCs w:val="24"/>
              </w:rPr>
              <w:t xml:space="preserve"> RD$145,248,262.89</w:t>
            </w:r>
          </w:p>
        </w:tc>
      </w:tr>
    </w:tbl>
    <w:p w:rsidR="00841519" w:rsidRDefault="00841519" w:rsidP="0067331E">
      <w:pPr>
        <w:pStyle w:val="Sinespaciado"/>
        <w:spacing w:line="480" w:lineRule="auto"/>
        <w:jc w:val="both"/>
        <w:rPr>
          <w:rFonts w:ascii="Times New Roman" w:hAnsi="Times New Roman" w:cs="Times New Roman"/>
          <w:sz w:val="24"/>
          <w:szCs w:val="24"/>
        </w:rPr>
      </w:pPr>
    </w:p>
    <w:p w:rsidR="00756460" w:rsidRDefault="00756460" w:rsidP="0067331E">
      <w:pPr>
        <w:pStyle w:val="Sinespaciado"/>
        <w:spacing w:line="480" w:lineRule="auto"/>
        <w:jc w:val="both"/>
        <w:rPr>
          <w:rFonts w:ascii="Times New Roman" w:hAnsi="Times New Roman" w:cs="Times New Roman"/>
          <w:sz w:val="24"/>
          <w:szCs w:val="24"/>
        </w:rPr>
      </w:pPr>
    </w:p>
    <w:p w:rsidR="00756460" w:rsidRDefault="00756460" w:rsidP="0067331E">
      <w:pPr>
        <w:pStyle w:val="Sinespaciado"/>
        <w:spacing w:line="480" w:lineRule="auto"/>
        <w:jc w:val="both"/>
        <w:rPr>
          <w:rFonts w:ascii="Times New Roman" w:hAnsi="Times New Roman" w:cs="Times New Roman"/>
          <w:sz w:val="24"/>
          <w:szCs w:val="24"/>
        </w:rPr>
      </w:pPr>
    </w:p>
    <w:p w:rsidR="00756460" w:rsidRDefault="00756460" w:rsidP="0067331E">
      <w:pPr>
        <w:pStyle w:val="Sinespaciado"/>
        <w:spacing w:line="480" w:lineRule="auto"/>
        <w:jc w:val="both"/>
        <w:rPr>
          <w:rFonts w:ascii="Times New Roman" w:hAnsi="Times New Roman" w:cs="Times New Roman"/>
          <w:sz w:val="24"/>
          <w:szCs w:val="24"/>
        </w:rPr>
      </w:pPr>
    </w:p>
    <w:p w:rsidR="00756460" w:rsidRDefault="00756460" w:rsidP="0067331E">
      <w:pPr>
        <w:pStyle w:val="Sinespaciado"/>
        <w:spacing w:line="480" w:lineRule="auto"/>
        <w:jc w:val="both"/>
        <w:rPr>
          <w:rFonts w:ascii="Times New Roman" w:hAnsi="Times New Roman" w:cs="Times New Roman"/>
          <w:sz w:val="24"/>
          <w:szCs w:val="24"/>
        </w:rPr>
      </w:pPr>
    </w:p>
    <w:p w:rsidR="00126F20" w:rsidRPr="00126F20" w:rsidRDefault="00126F20" w:rsidP="00F959A5">
      <w:pPr>
        <w:pStyle w:val="Sinespaciado"/>
        <w:spacing w:line="480" w:lineRule="auto"/>
        <w:ind w:firstLine="708"/>
        <w:jc w:val="both"/>
        <w:rPr>
          <w:rFonts w:ascii="Times New Roman" w:hAnsi="Times New Roman" w:cs="Times New Roman"/>
          <w:sz w:val="24"/>
          <w:szCs w:val="24"/>
        </w:rPr>
      </w:pPr>
      <w:r w:rsidRPr="00126F20">
        <w:rPr>
          <w:rFonts w:ascii="Times New Roman" w:hAnsi="Times New Roman" w:cs="Times New Roman"/>
          <w:sz w:val="24"/>
          <w:szCs w:val="24"/>
        </w:rPr>
        <w:lastRenderedPageBreak/>
        <w:t xml:space="preserve">Como se puede evidenciar el monto total de los ingresos percibidos durante el año 2017 por esta Entidad, ascienden a un monto de </w:t>
      </w:r>
      <w:r w:rsidRPr="00126F20">
        <w:rPr>
          <w:rFonts w:ascii="Times New Roman" w:hAnsi="Times New Roman" w:cs="Times New Roman"/>
          <w:b/>
          <w:sz w:val="24"/>
          <w:szCs w:val="24"/>
        </w:rPr>
        <w:t>RD$136,862,365.48</w:t>
      </w:r>
      <w:r w:rsidRPr="00126F20">
        <w:rPr>
          <w:rFonts w:ascii="Times New Roman" w:hAnsi="Times New Roman" w:cs="Times New Roman"/>
          <w:sz w:val="24"/>
          <w:szCs w:val="24"/>
        </w:rPr>
        <w:t xml:space="preserve"> (Ciento Treinta y Seis Millones Ochocientos Sesenta y Dos Mil Trescientos Sesenta y Cinco Pesos con 48/100), distribuidos de forma porcentual entre los egresos e inversiones de la siguiente manera:</w:t>
      </w:r>
    </w:p>
    <w:p w:rsidR="00126F20" w:rsidRPr="00126F20" w:rsidRDefault="00126F20" w:rsidP="00F959A5">
      <w:pPr>
        <w:pStyle w:val="Sinespaciado"/>
        <w:spacing w:line="480" w:lineRule="auto"/>
        <w:jc w:val="both"/>
        <w:rPr>
          <w:rFonts w:ascii="Times New Roman" w:hAnsi="Times New Roman" w:cs="Times New Roman"/>
          <w:sz w:val="24"/>
          <w:szCs w:val="24"/>
        </w:rPr>
      </w:pPr>
    </w:p>
    <w:p w:rsidR="00126F20" w:rsidRPr="00126F20" w:rsidRDefault="00126F20" w:rsidP="00F959A5">
      <w:pPr>
        <w:pStyle w:val="Sinespaciado"/>
        <w:spacing w:line="480" w:lineRule="auto"/>
        <w:jc w:val="both"/>
        <w:rPr>
          <w:rFonts w:ascii="Times New Roman" w:hAnsi="Times New Roman" w:cs="Times New Roman"/>
          <w:sz w:val="24"/>
          <w:szCs w:val="24"/>
        </w:rPr>
      </w:pPr>
      <w:r w:rsidRPr="00126F20">
        <w:rPr>
          <w:rFonts w:ascii="Times New Roman" w:hAnsi="Times New Roman" w:cs="Times New Roman"/>
          <w:sz w:val="24"/>
          <w:szCs w:val="24"/>
        </w:rPr>
        <w:t>98%</w:t>
      </w:r>
      <w:r w:rsidRPr="00126F20">
        <w:rPr>
          <w:rFonts w:ascii="Times New Roman" w:hAnsi="Times New Roman" w:cs="Times New Roman"/>
          <w:sz w:val="24"/>
          <w:szCs w:val="24"/>
        </w:rPr>
        <w:tab/>
        <w:t xml:space="preserve">Servicios Personales </w:t>
      </w:r>
    </w:p>
    <w:p w:rsidR="00126F20" w:rsidRPr="00126F20" w:rsidRDefault="00126F20" w:rsidP="00F959A5">
      <w:pPr>
        <w:pStyle w:val="Sinespaciado"/>
        <w:spacing w:line="480" w:lineRule="auto"/>
        <w:jc w:val="both"/>
        <w:rPr>
          <w:rFonts w:ascii="Times New Roman" w:hAnsi="Times New Roman" w:cs="Times New Roman"/>
          <w:sz w:val="24"/>
          <w:szCs w:val="24"/>
        </w:rPr>
      </w:pPr>
      <w:r w:rsidRPr="00126F20">
        <w:rPr>
          <w:rFonts w:ascii="Times New Roman" w:hAnsi="Times New Roman" w:cs="Times New Roman"/>
          <w:sz w:val="24"/>
          <w:szCs w:val="24"/>
        </w:rPr>
        <w:t>6%</w:t>
      </w:r>
      <w:r w:rsidRPr="00126F20">
        <w:rPr>
          <w:rFonts w:ascii="Times New Roman" w:hAnsi="Times New Roman" w:cs="Times New Roman"/>
          <w:sz w:val="24"/>
          <w:szCs w:val="24"/>
        </w:rPr>
        <w:tab/>
        <w:t>Servicios no Personales</w:t>
      </w:r>
    </w:p>
    <w:p w:rsidR="00126F20" w:rsidRPr="00126F20" w:rsidRDefault="00126F20" w:rsidP="00F959A5">
      <w:pPr>
        <w:pStyle w:val="Sinespaciado"/>
        <w:spacing w:line="480" w:lineRule="auto"/>
        <w:jc w:val="both"/>
        <w:rPr>
          <w:rFonts w:ascii="Times New Roman" w:hAnsi="Times New Roman" w:cs="Times New Roman"/>
          <w:sz w:val="24"/>
          <w:szCs w:val="24"/>
        </w:rPr>
      </w:pPr>
      <w:r w:rsidRPr="00126F20">
        <w:rPr>
          <w:rFonts w:ascii="Times New Roman" w:hAnsi="Times New Roman" w:cs="Times New Roman"/>
          <w:sz w:val="24"/>
          <w:szCs w:val="24"/>
        </w:rPr>
        <w:t>3%</w:t>
      </w:r>
      <w:r w:rsidRPr="00126F20">
        <w:rPr>
          <w:rFonts w:ascii="Times New Roman" w:hAnsi="Times New Roman" w:cs="Times New Roman"/>
          <w:sz w:val="24"/>
          <w:szCs w:val="24"/>
        </w:rPr>
        <w:tab/>
        <w:t xml:space="preserve">Materiales y Suministros </w:t>
      </w:r>
    </w:p>
    <w:p w:rsidR="00126F20" w:rsidRPr="00126F20" w:rsidRDefault="00126F20" w:rsidP="00F959A5">
      <w:pPr>
        <w:pStyle w:val="Sinespaciado"/>
        <w:spacing w:line="480" w:lineRule="auto"/>
        <w:jc w:val="both"/>
        <w:rPr>
          <w:rFonts w:ascii="Times New Roman" w:hAnsi="Times New Roman" w:cs="Times New Roman"/>
          <w:sz w:val="24"/>
          <w:szCs w:val="24"/>
        </w:rPr>
      </w:pPr>
      <w:r w:rsidRPr="00126F20">
        <w:rPr>
          <w:rFonts w:ascii="Times New Roman" w:hAnsi="Times New Roman" w:cs="Times New Roman"/>
          <w:sz w:val="24"/>
          <w:szCs w:val="24"/>
        </w:rPr>
        <w:t>0.05%</w:t>
      </w:r>
      <w:r w:rsidRPr="00126F20">
        <w:rPr>
          <w:rFonts w:ascii="Times New Roman" w:hAnsi="Times New Roman" w:cs="Times New Roman"/>
          <w:sz w:val="24"/>
          <w:szCs w:val="24"/>
        </w:rPr>
        <w:tab/>
        <w:t>Transferencias Corrientes  y</w:t>
      </w:r>
    </w:p>
    <w:p w:rsidR="00126F20" w:rsidRPr="00126F20" w:rsidRDefault="00126F20" w:rsidP="00F959A5">
      <w:pPr>
        <w:pStyle w:val="Sinespaciado"/>
        <w:spacing w:line="480" w:lineRule="auto"/>
        <w:rPr>
          <w:rFonts w:ascii="Times New Roman" w:hAnsi="Times New Roman" w:cs="Times New Roman"/>
          <w:sz w:val="24"/>
          <w:szCs w:val="24"/>
        </w:rPr>
      </w:pPr>
      <w:r w:rsidRPr="00126F20">
        <w:rPr>
          <w:rFonts w:ascii="Times New Roman" w:hAnsi="Times New Roman" w:cs="Times New Roman"/>
          <w:sz w:val="24"/>
          <w:szCs w:val="24"/>
        </w:rPr>
        <w:t>0.01%</w:t>
      </w:r>
      <w:r w:rsidRPr="00126F20">
        <w:rPr>
          <w:rFonts w:ascii="Times New Roman" w:hAnsi="Times New Roman" w:cs="Times New Roman"/>
          <w:sz w:val="24"/>
          <w:szCs w:val="24"/>
        </w:rPr>
        <w:tab/>
        <w:t>Destinado para Inversiones de Bienes Muebles e Inmuebles</w:t>
      </w:r>
    </w:p>
    <w:p w:rsidR="00126F20" w:rsidRPr="00126F20" w:rsidRDefault="00126F20" w:rsidP="00F959A5">
      <w:pPr>
        <w:pStyle w:val="Sinespaciado"/>
        <w:spacing w:line="480" w:lineRule="auto"/>
        <w:ind w:firstLine="708"/>
        <w:jc w:val="both"/>
        <w:rPr>
          <w:rFonts w:ascii="Times New Roman" w:hAnsi="Times New Roman" w:cs="Times New Roman"/>
          <w:sz w:val="24"/>
          <w:szCs w:val="24"/>
        </w:rPr>
      </w:pPr>
    </w:p>
    <w:p w:rsidR="00126F20" w:rsidRDefault="00126F20" w:rsidP="0067331E">
      <w:pPr>
        <w:spacing w:line="480" w:lineRule="auto"/>
        <w:ind w:firstLine="708"/>
        <w:jc w:val="both"/>
        <w:rPr>
          <w:rFonts w:ascii="Times New Roman" w:hAnsi="Times New Roman" w:cs="Times New Roman"/>
          <w:sz w:val="24"/>
          <w:szCs w:val="24"/>
        </w:rPr>
      </w:pPr>
      <w:r w:rsidRPr="00126F20">
        <w:rPr>
          <w:rFonts w:ascii="Times New Roman" w:hAnsi="Times New Roman" w:cs="Times New Roman"/>
          <w:sz w:val="24"/>
          <w:szCs w:val="24"/>
        </w:rPr>
        <w:t>Se observa que el total del porcentaje es de 107.06%, resaltando que los recursos recibidos no cubren los compromisos de la institución en su totalidad. En el siguiente cuadro se refleja el comparativo de los recursos percibidos por cumplimiento de la Ley 72-02 y sus modificaciones sobre Lavado de Activos entre el 2016 y 2017:</w:t>
      </w:r>
    </w:p>
    <w:p w:rsidR="00F959A5" w:rsidRDefault="00F959A5" w:rsidP="00126F20">
      <w:pPr>
        <w:ind w:firstLine="708"/>
        <w:jc w:val="both"/>
        <w:rPr>
          <w:rFonts w:ascii="Times New Roman" w:hAnsi="Times New Roman" w:cs="Times New Roman"/>
          <w:sz w:val="24"/>
          <w:szCs w:val="24"/>
        </w:rPr>
      </w:pPr>
    </w:p>
    <w:p w:rsidR="00F959A5" w:rsidRDefault="00F959A5" w:rsidP="00126F20">
      <w:pPr>
        <w:ind w:firstLine="708"/>
        <w:jc w:val="both"/>
        <w:rPr>
          <w:rFonts w:ascii="Times New Roman" w:hAnsi="Times New Roman" w:cs="Times New Roman"/>
          <w:sz w:val="24"/>
          <w:szCs w:val="24"/>
        </w:rPr>
      </w:pPr>
    </w:p>
    <w:p w:rsidR="00F959A5" w:rsidRPr="00126F20" w:rsidRDefault="00F959A5" w:rsidP="00126F20">
      <w:pPr>
        <w:ind w:firstLine="708"/>
        <w:jc w:val="both"/>
        <w:rPr>
          <w:rFonts w:ascii="Times New Roman" w:hAnsi="Times New Roman" w:cs="Times New Roman"/>
          <w:sz w:val="24"/>
          <w:szCs w:val="24"/>
        </w:rPr>
      </w:pPr>
    </w:p>
    <w:p w:rsidR="00126F20" w:rsidRPr="00126F20" w:rsidRDefault="00126F20" w:rsidP="00126F20">
      <w:pPr>
        <w:jc w:val="center"/>
        <w:rPr>
          <w:rFonts w:ascii="Times New Roman" w:hAnsi="Times New Roman" w:cs="Times New Roman"/>
          <w:b/>
          <w:sz w:val="24"/>
          <w:szCs w:val="24"/>
        </w:rPr>
      </w:pPr>
      <w:r w:rsidRPr="00126F20">
        <w:rPr>
          <w:rFonts w:ascii="Times New Roman" w:hAnsi="Times New Roman" w:cs="Times New Roman"/>
          <w:b/>
          <w:sz w:val="24"/>
          <w:szCs w:val="24"/>
        </w:rPr>
        <w:t>Comparativo Ingresos recibido por Ley 72-02</w:t>
      </w:r>
    </w:p>
    <w:tbl>
      <w:tblPr>
        <w:tblStyle w:val="Tablaconcuadrcula"/>
        <w:tblW w:w="0" w:type="auto"/>
        <w:tblInd w:w="534" w:type="dxa"/>
        <w:tblLook w:val="04A0"/>
      </w:tblPr>
      <w:tblGrid>
        <w:gridCol w:w="2097"/>
        <w:gridCol w:w="2369"/>
        <w:gridCol w:w="2183"/>
        <w:gridCol w:w="1871"/>
      </w:tblGrid>
      <w:tr w:rsidR="00126F20" w:rsidRPr="00126F20" w:rsidTr="004961C5">
        <w:tc>
          <w:tcPr>
            <w:tcW w:w="2097" w:type="dxa"/>
          </w:tcPr>
          <w:p w:rsidR="00126F20" w:rsidRPr="00126F20" w:rsidRDefault="00126F20" w:rsidP="004961C5">
            <w:pPr>
              <w:jc w:val="center"/>
              <w:rPr>
                <w:b/>
                <w:sz w:val="24"/>
                <w:szCs w:val="24"/>
              </w:rPr>
            </w:pPr>
            <w:r w:rsidRPr="00126F20">
              <w:rPr>
                <w:b/>
                <w:sz w:val="24"/>
                <w:szCs w:val="24"/>
              </w:rPr>
              <w:t>2017</w:t>
            </w:r>
          </w:p>
        </w:tc>
        <w:tc>
          <w:tcPr>
            <w:tcW w:w="2369" w:type="dxa"/>
          </w:tcPr>
          <w:p w:rsidR="00126F20" w:rsidRPr="00126F20" w:rsidRDefault="00126F20" w:rsidP="004961C5">
            <w:pPr>
              <w:jc w:val="center"/>
              <w:rPr>
                <w:b/>
                <w:sz w:val="24"/>
                <w:szCs w:val="24"/>
              </w:rPr>
            </w:pPr>
            <w:r w:rsidRPr="00126F20">
              <w:rPr>
                <w:b/>
                <w:sz w:val="24"/>
                <w:szCs w:val="24"/>
              </w:rPr>
              <w:t>2016</w:t>
            </w:r>
          </w:p>
        </w:tc>
        <w:tc>
          <w:tcPr>
            <w:tcW w:w="2183" w:type="dxa"/>
          </w:tcPr>
          <w:p w:rsidR="00126F20" w:rsidRPr="00126F20" w:rsidRDefault="00126F20" w:rsidP="004961C5">
            <w:pPr>
              <w:jc w:val="center"/>
              <w:rPr>
                <w:b/>
                <w:sz w:val="24"/>
                <w:szCs w:val="24"/>
              </w:rPr>
            </w:pPr>
            <w:r w:rsidRPr="00126F20">
              <w:rPr>
                <w:b/>
                <w:sz w:val="24"/>
                <w:szCs w:val="24"/>
              </w:rPr>
              <w:t>DIFERENCIA</w:t>
            </w:r>
          </w:p>
        </w:tc>
        <w:tc>
          <w:tcPr>
            <w:tcW w:w="1871" w:type="dxa"/>
          </w:tcPr>
          <w:p w:rsidR="00126F20" w:rsidRPr="00126F20" w:rsidRDefault="00126F20" w:rsidP="004961C5">
            <w:pPr>
              <w:jc w:val="center"/>
              <w:rPr>
                <w:b/>
                <w:sz w:val="24"/>
                <w:szCs w:val="24"/>
              </w:rPr>
            </w:pPr>
            <w:r w:rsidRPr="00126F20">
              <w:rPr>
                <w:b/>
                <w:sz w:val="24"/>
                <w:szCs w:val="24"/>
              </w:rPr>
              <w:t>% DIFERENCIA</w:t>
            </w:r>
          </w:p>
        </w:tc>
      </w:tr>
      <w:tr w:rsidR="00126F20" w:rsidRPr="00126F20" w:rsidTr="004961C5">
        <w:tc>
          <w:tcPr>
            <w:tcW w:w="2097" w:type="dxa"/>
          </w:tcPr>
          <w:p w:rsidR="00126F20" w:rsidRPr="00126F20" w:rsidRDefault="00126F20" w:rsidP="004961C5">
            <w:pPr>
              <w:jc w:val="center"/>
              <w:rPr>
                <w:sz w:val="24"/>
                <w:szCs w:val="24"/>
              </w:rPr>
            </w:pPr>
            <w:r w:rsidRPr="00126F20">
              <w:rPr>
                <w:sz w:val="24"/>
                <w:szCs w:val="24"/>
              </w:rPr>
              <w:t>0.00</w:t>
            </w:r>
          </w:p>
        </w:tc>
        <w:tc>
          <w:tcPr>
            <w:tcW w:w="2369" w:type="dxa"/>
          </w:tcPr>
          <w:p w:rsidR="00126F20" w:rsidRPr="00126F20" w:rsidRDefault="00126F20" w:rsidP="004961C5">
            <w:pPr>
              <w:jc w:val="center"/>
              <w:rPr>
                <w:sz w:val="24"/>
                <w:szCs w:val="24"/>
              </w:rPr>
            </w:pPr>
            <w:r w:rsidRPr="00126F20">
              <w:rPr>
                <w:sz w:val="24"/>
                <w:szCs w:val="24"/>
              </w:rPr>
              <w:t>6, 541,646.80</w:t>
            </w:r>
          </w:p>
        </w:tc>
        <w:tc>
          <w:tcPr>
            <w:tcW w:w="2183" w:type="dxa"/>
          </w:tcPr>
          <w:p w:rsidR="00126F20" w:rsidRPr="00126F20" w:rsidRDefault="00126F20" w:rsidP="004961C5">
            <w:pPr>
              <w:jc w:val="center"/>
              <w:rPr>
                <w:sz w:val="24"/>
                <w:szCs w:val="24"/>
              </w:rPr>
            </w:pPr>
            <w:r w:rsidRPr="00126F20">
              <w:rPr>
                <w:sz w:val="24"/>
                <w:szCs w:val="24"/>
              </w:rPr>
              <w:t>-6,541,646.80</w:t>
            </w:r>
          </w:p>
        </w:tc>
        <w:tc>
          <w:tcPr>
            <w:tcW w:w="1871" w:type="dxa"/>
          </w:tcPr>
          <w:p w:rsidR="00126F20" w:rsidRPr="00126F20" w:rsidRDefault="00126F20" w:rsidP="004961C5">
            <w:pPr>
              <w:jc w:val="center"/>
              <w:rPr>
                <w:sz w:val="24"/>
                <w:szCs w:val="24"/>
              </w:rPr>
            </w:pPr>
            <w:r w:rsidRPr="00126F20">
              <w:rPr>
                <w:sz w:val="24"/>
                <w:szCs w:val="24"/>
              </w:rPr>
              <w:t>-100%</w:t>
            </w:r>
          </w:p>
        </w:tc>
      </w:tr>
    </w:tbl>
    <w:p w:rsidR="00126F20" w:rsidRPr="00126F20" w:rsidRDefault="00126F20" w:rsidP="00126F20">
      <w:pPr>
        <w:jc w:val="both"/>
        <w:rPr>
          <w:rFonts w:ascii="Times New Roman" w:hAnsi="Times New Roman" w:cs="Times New Roman"/>
          <w:sz w:val="24"/>
          <w:szCs w:val="24"/>
        </w:rPr>
      </w:pPr>
    </w:p>
    <w:p w:rsidR="00126F20" w:rsidRPr="00126F20" w:rsidRDefault="00126F20" w:rsidP="00126F20">
      <w:pPr>
        <w:jc w:val="center"/>
        <w:rPr>
          <w:rFonts w:ascii="Times New Roman" w:hAnsi="Times New Roman" w:cs="Times New Roman"/>
          <w:b/>
          <w:sz w:val="24"/>
          <w:szCs w:val="24"/>
        </w:rPr>
      </w:pPr>
      <w:r w:rsidRPr="00126F20">
        <w:rPr>
          <w:rFonts w:ascii="Times New Roman" w:hAnsi="Times New Roman" w:cs="Times New Roman"/>
          <w:b/>
          <w:sz w:val="24"/>
          <w:szCs w:val="24"/>
        </w:rPr>
        <w:t xml:space="preserve">Comparativo Ingresos recibido por Ley 72-02 </w:t>
      </w:r>
    </w:p>
    <w:tbl>
      <w:tblPr>
        <w:tblStyle w:val="Tablaconcuadrcula"/>
        <w:tblW w:w="0" w:type="auto"/>
        <w:tblInd w:w="534" w:type="dxa"/>
        <w:tblLook w:val="04A0"/>
      </w:tblPr>
      <w:tblGrid>
        <w:gridCol w:w="2062"/>
        <w:gridCol w:w="2324"/>
        <w:gridCol w:w="2157"/>
        <w:gridCol w:w="1977"/>
      </w:tblGrid>
      <w:tr w:rsidR="00126F20" w:rsidRPr="00126F20" w:rsidTr="004961C5">
        <w:tc>
          <w:tcPr>
            <w:tcW w:w="2097" w:type="dxa"/>
          </w:tcPr>
          <w:p w:rsidR="00126F20" w:rsidRPr="00126F20" w:rsidRDefault="00126F20" w:rsidP="004961C5">
            <w:pPr>
              <w:jc w:val="center"/>
              <w:rPr>
                <w:b/>
                <w:sz w:val="24"/>
                <w:szCs w:val="24"/>
              </w:rPr>
            </w:pPr>
            <w:r w:rsidRPr="00126F20">
              <w:rPr>
                <w:b/>
                <w:sz w:val="24"/>
                <w:szCs w:val="24"/>
              </w:rPr>
              <w:t>2016</w:t>
            </w:r>
          </w:p>
        </w:tc>
        <w:tc>
          <w:tcPr>
            <w:tcW w:w="2369" w:type="dxa"/>
          </w:tcPr>
          <w:p w:rsidR="00126F20" w:rsidRPr="00126F20" w:rsidRDefault="00126F20" w:rsidP="004961C5">
            <w:pPr>
              <w:jc w:val="center"/>
              <w:rPr>
                <w:b/>
                <w:sz w:val="24"/>
                <w:szCs w:val="24"/>
              </w:rPr>
            </w:pPr>
            <w:r w:rsidRPr="00126F20">
              <w:rPr>
                <w:b/>
                <w:sz w:val="24"/>
                <w:szCs w:val="24"/>
              </w:rPr>
              <w:t>2015</w:t>
            </w:r>
          </w:p>
        </w:tc>
        <w:tc>
          <w:tcPr>
            <w:tcW w:w="2183" w:type="dxa"/>
          </w:tcPr>
          <w:p w:rsidR="00126F20" w:rsidRPr="00126F20" w:rsidRDefault="00126F20" w:rsidP="004961C5">
            <w:pPr>
              <w:jc w:val="center"/>
              <w:rPr>
                <w:b/>
                <w:sz w:val="24"/>
                <w:szCs w:val="24"/>
              </w:rPr>
            </w:pPr>
            <w:r w:rsidRPr="00126F20">
              <w:rPr>
                <w:b/>
                <w:sz w:val="24"/>
                <w:szCs w:val="24"/>
              </w:rPr>
              <w:t>DIFERENCIA</w:t>
            </w:r>
          </w:p>
        </w:tc>
        <w:tc>
          <w:tcPr>
            <w:tcW w:w="1871" w:type="dxa"/>
          </w:tcPr>
          <w:p w:rsidR="00126F20" w:rsidRPr="00126F20" w:rsidRDefault="00126F20" w:rsidP="004961C5">
            <w:pPr>
              <w:jc w:val="center"/>
              <w:rPr>
                <w:b/>
                <w:sz w:val="24"/>
                <w:szCs w:val="24"/>
              </w:rPr>
            </w:pPr>
            <w:r w:rsidRPr="00126F20">
              <w:rPr>
                <w:b/>
                <w:sz w:val="24"/>
                <w:szCs w:val="24"/>
              </w:rPr>
              <w:t>%DIFERENCIA</w:t>
            </w:r>
          </w:p>
        </w:tc>
      </w:tr>
      <w:tr w:rsidR="00126F20" w:rsidRPr="00126F20" w:rsidTr="004961C5">
        <w:tc>
          <w:tcPr>
            <w:tcW w:w="2097" w:type="dxa"/>
          </w:tcPr>
          <w:p w:rsidR="00126F20" w:rsidRPr="00126F20" w:rsidRDefault="00126F20" w:rsidP="004961C5">
            <w:pPr>
              <w:jc w:val="center"/>
              <w:rPr>
                <w:sz w:val="24"/>
                <w:szCs w:val="24"/>
              </w:rPr>
            </w:pPr>
            <w:r w:rsidRPr="00126F20">
              <w:rPr>
                <w:sz w:val="24"/>
                <w:szCs w:val="24"/>
              </w:rPr>
              <w:t>6,541,646.80</w:t>
            </w:r>
          </w:p>
        </w:tc>
        <w:tc>
          <w:tcPr>
            <w:tcW w:w="2369" w:type="dxa"/>
          </w:tcPr>
          <w:p w:rsidR="00126F20" w:rsidRPr="00126F20" w:rsidRDefault="00126F20" w:rsidP="004961C5">
            <w:pPr>
              <w:jc w:val="center"/>
              <w:rPr>
                <w:sz w:val="24"/>
                <w:szCs w:val="24"/>
              </w:rPr>
            </w:pPr>
            <w:r w:rsidRPr="00126F20">
              <w:rPr>
                <w:sz w:val="24"/>
                <w:szCs w:val="24"/>
              </w:rPr>
              <w:t>21,430,116.82</w:t>
            </w:r>
          </w:p>
        </w:tc>
        <w:tc>
          <w:tcPr>
            <w:tcW w:w="2183" w:type="dxa"/>
          </w:tcPr>
          <w:p w:rsidR="00126F20" w:rsidRPr="00126F20" w:rsidRDefault="00126F20" w:rsidP="004961C5">
            <w:pPr>
              <w:jc w:val="center"/>
              <w:rPr>
                <w:sz w:val="24"/>
                <w:szCs w:val="24"/>
              </w:rPr>
            </w:pPr>
            <w:r w:rsidRPr="00126F20">
              <w:rPr>
                <w:sz w:val="24"/>
                <w:szCs w:val="24"/>
              </w:rPr>
              <w:t>-14,888,470.02</w:t>
            </w:r>
          </w:p>
        </w:tc>
        <w:tc>
          <w:tcPr>
            <w:tcW w:w="1871" w:type="dxa"/>
          </w:tcPr>
          <w:p w:rsidR="00126F20" w:rsidRPr="00126F20" w:rsidRDefault="00126F20" w:rsidP="004961C5">
            <w:pPr>
              <w:jc w:val="center"/>
              <w:rPr>
                <w:sz w:val="24"/>
                <w:szCs w:val="24"/>
              </w:rPr>
            </w:pPr>
            <w:r w:rsidRPr="00126F20">
              <w:rPr>
                <w:sz w:val="24"/>
                <w:szCs w:val="24"/>
              </w:rPr>
              <w:t>-69%</w:t>
            </w:r>
          </w:p>
        </w:tc>
      </w:tr>
    </w:tbl>
    <w:p w:rsidR="00126F20" w:rsidRPr="00126F20" w:rsidRDefault="00126F20" w:rsidP="00126F20">
      <w:pPr>
        <w:ind w:firstLine="708"/>
        <w:jc w:val="both"/>
        <w:rPr>
          <w:rFonts w:ascii="Times New Roman" w:hAnsi="Times New Roman" w:cs="Times New Roman"/>
          <w:sz w:val="24"/>
          <w:szCs w:val="24"/>
        </w:rPr>
      </w:pPr>
    </w:p>
    <w:p w:rsidR="00841519" w:rsidRDefault="00841519" w:rsidP="00F959A5">
      <w:pPr>
        <w:spacing w:line="480" w:lineRule="auto"/>
        <w:ind w:firstLine="709"/>
        <w:jc w:val="both"/>
        <w:rPr>
          <w:rFonts w:ascii="Times New Roman" w:hAnsi="Times New Roman" w:cs="Times New Roman"/>
          <w:sz w:val="24"/>
          <w:szCs w:val="24"/>
        </w:rPr>
      </w:pPr>
    </w:p>
    <w:p w:rsidR="00126F20" w:rsidRDefault="00126F20" w:rsidP="00F959A5">
      <w:pPr>
        <w:spacing w:line="480" w:lineRule="auto"/>
        <w:ind w:firstLine="709"/>
        <w:jc w:val="both"/>
        <w:rPr>
          <w:rFonts w:ascii="Times New Roman" w:hAnsi="Times New Roman" w:cs="Times New Roman"/>
          <w:sz w:val="24"/>
          <w:szCs w:val="24"/>
        </w:rPr>
      </w:pPr>
      <w:r w:rsidRPr="00126F20">
        <w:rPr>
          <w:rFonts w:ascii="Times New Roman" w:hAnsi="Times New Roman" w:cs="Times New Roman"/>
          <w:sz w:val="24"/>
          <w:szCs w:val="24"/>
        </w:rPr>
        <w:lastRenderedPageBreak/>
        <w:t xml:space="preserve">Es necesario hacer hincapié en el cuadro comparativo del año 2016, en relación al 2015, donde el porcentaje de variación fue de -69% de los recursos recibidos por cumplimiento de la Ley 72-02, en contraste con este año 2017 en el que la entidad </w:t>
      </w:r>
      <w:r w:rsidRPr="00126F20">
        <w:rPr>
          <w:rFonts w:ascii="Times New Roman" w:hAnsi="Times New Roman" w:cs="Times New Roman"/>
          <w:b/>
          <w:sz w:val="24"/>
          <w:szCs w:val="24"/>
        </w:rPr>
        <w:t>no recibió recursos por este concepto.</w:t>
      </w:r>
      <w:r w:rsidRPr="00126F20">
        <w:rPr>
          <w:rFonts w:ascii="Times New Roman" w:hAnsi="Times New Roman" w:cs="Times New Roman"/>
          <w:sz w:val="24"/>
          <w:szCs w:val="24"/>
        </w:rPr>
        <w:t xml:space="preserve"> Estos recursos deben ser destinados a la prevención  y educación contra el uso de las drogas, según el artículo 33, numeral (3) de la mencionada ley y su modificación por la Ley 196-11.  La falta de los mismos dificulta el desarrollo de las actividades preventivas que deben realizar los programas de este Consejo Nacional de Drogas, en cumplimiento de las metas planteadas en el Plan Estratégico de la entidad, ya que en la actualidad la asignación presupuestaria para estos es muy limitada.  Los departamentos de la entidad  que desarrollan la prevención y la educación contra el uso de las drogas son: Educación Preventiva Integral, Prevención Comunitaria, Prevención en el Deporte y Prevención en el Área Laboral.</w:t>
      </w:r>
    </w:p>
    <w:p w:rsidR="00126F20" w:rsidRPr="00126F20" w:rsidRDefault="00126F20" w:rsidP="00F959A5">
      <w:pPr>
        <w:spacing w:line="480" w:lineRule="auto"/>
        <w:ind w:firstLine="709"/>
        <w:jc w:val="both"/>
        <w:rPr>
          <w:rFonts w:ascii="Times New Roman" w:hAnsi="Times New Roman" w:cs="Times New Roman"/>
          <w:sz w:val="24"/>
          <w:szCs w:val="24"/>
        </w:rPr>
      </w:pPr>
    </w:p>
    <w:p w:rsidR="00126F20" w:rsidRDefault="00126F20" w:rsidP="00F959A5">
      <w:pPr>
        <w:spacing w:line="480" w:lineRule="auto"/>
        <w:ind w:firstLine="709"/>
        <w:jc w:val="both"/>
        <w:rPr>
          <w:rFonts w:ascii="Times New Roman" w:hAnsi="Times New Roman" w:cs="Times New Roman"/>
          <w:sz w:val="24"/>
          <w:szCs w:val="24"/>
        </w:rPr>
      </w:pPr>
      <w:r w:rsidRPr="00126F20">
        <w:rPr>
          <w:rFonts w:ascii="Times New Roman" w:hAnsi="Times New Roman" w:cs="Times New Roman"/>
          <w:sz w:val="24"/>
          <w:szCs w:val="24"/>
        </w:rPr>
        <w:t>Así mismo, en este 2017 el Consejo Nacional de Drogas, a través de la Dirección Administrativa y Financiera, Divisiones y Secciones correspondientes, ha dado seguimiento a la implementación del Sistema de Administración de Bienes (SIAB), a requerimiento de la Dirección General de Contabilidad Gubernamental –DIGECOG-, fortaleciendo con esto el Sistema de Control Interno en este proceso de los activos fijos, donde se están realizando las acciones pertinentes para que los reportes y requerimientos necesarios del inventario de activos sean generados a través de este sistema.</w:t>
      </w:r>
    </w:p>
    <w:p w:rsidR="00126F20" w:rsidRDefault="00126F20" w:rsidP="00F959A5">
      <w:pPr>
        <w:spacing w:line="480" w:lineRule="auto"/>
        <w:ind w:firstLine="709"/>
        <w:jc w:val="both"/>
        <w:rPr>
          <w:rFonts w:ascii="Times New Roman" w:hAnsi="Times New Roman" w:cs="Times New Roman"/>
          <w:sz w:val="24"/>
          <w:szCs w:val="24"/>
        </w:rPr>
      </w:pPr>
    </w:p>
    <w:p w:rsidR="00446054" w:rsidRDefault="00446054" w:rsidP="00F959A5">
      <w:pPr>
        <w:spacing w:line="480" w:lineRule="auto"/>
        <w:ind w:firstLine="709"/>
        <w:jc w:val="both"/>
        <w:rPr>
          <w:rFonts w:ascii="Times New Roman" w:hAnsi="Times New Roman" w:cs="Times New Roman"/>
          <w:sz w:val="24"/>
          <w:szCs w:val="24"/>
        </w:rPr>
      </w:pPr>
    </w:p>
    <w:p w:rsidR="00446054" w:rsidRDefault="00446054" w:rsidP="00F959A5">
      <w:pPr>
        <w:spacing w:line="480" w:lineRule="auto"/>
        <w:ind w:firstLine="709"/>
        <w:jc w:val="both"/>
        <w:rPr>
          <w:rFonts w:ascii="Times New Roman" w:hAnsi="Times New Roman" w:cs="Times New Roman"/>
          <w:sz w:val="24"/>
          <w:szCs w:val="24"/>
        </w:rPr>
      </w:pPr>
    </w:p>
    <w:p w:rsidR="00446054" w:rsidRPr="00126F20" w:rsidRDefault="00446054" w:rsidP="00F959A5">
      <w:pPr>
        <w:spacing w:line="480" w:lineRule="auto"/>
        <w:ind w:firstLine="709"/>
        <w:jc w:val="both"/>
        <w:rPr>
          <w:rFonts w:ascii="Times New Roman" w:hAnsi="Times New Roman" w:cs="Times New Roman"/>
          <w:sz w:val="24"/>
          <w:szCs w:val="24"/>
        </w:rPr>
      </w:pPr>
    </w:p>
    <w:p w:rsidR="00126F20" w:rsidRDefault="00126F20" w:rsidP="00F959A5">
      <w:pPr>
        <w:spacing w:line="480" w:lineRule="auto"/>
        <w:ind w:firstLine="709"/>
        <w:jc w:val="both"/>
        <w:rPr>
          <w:rFonts w:ascii="Times New Roman" w:hAnsi="Times New Roman" w:cs="Times New Roman"/>
          <w:sz w:val="24"/>
          <w:szCs w:val="24"/>
        </w:rPr>
      </w:pPr>
      <w:r w:rsidRPr="00126F20">
        <w:rPr>
          <w:rFonts w:ascii="Times New Roman" w:hAnsi="Times New Roman" w:cs="Times New Roman"/>
          <w:sz w:val="24"/>
          <w:szCs w:val="24"/>
        </w:rPr>
        <w:lastRenderedPageBreak/>
        <w:t>En este mismo orden, para este período, la Dirección General de Presupuesto –DIGEPRES- aprobó una partida mínima del presupuesto para ser destinada a cubrir, a través de libramientos, pagos de cargas fijas y gastos operacionales, de dicha partida se ha aplicado un monto a cuentas por pagar  del año 2016 de los servicios básicos, disminuyendo la deuda en estos renglones, así como también ha sido aplicada a los pagos mensuales de carga fija y otros gastos operacionales.</w:t>
      </w:r>
    </w:p>
    <w:p w:rsidR="00126F20" w:rsidRPr="00126F20" w:rsidRDefault="00126F20" w:rsidP="00F959A5">
      <w:pPr>
        <w:spacing w:line="480" w:lineRule="auto"/>
        <w:ind w:firstLine="709"/>
        <w:jc w:val="both"/>
        <w:rPr>
          <w:rFonts w:ascii="Times New Roman" w:hAnsi="Times New Roman" w:cs="Times New Roman"/>
          <w:sz w:val="24"/>
          <w:szCs w:val="24"/>
        </w:rPr>
      </w:pPr>
    </w:p>
    <w:p w:rsidR="00126F20" w:rsidRDefault="00126F20" w:rsidP="00F959A5">
      <w:pPr>
        <w:spacing w:line="480" w:lineRule="auto"/>
        <w:ind w:firstLine="709"/>
        <w:jc w:val="both"/>
        <w:rPr>
          <w:rFonts w:ascii="Times New Roman" w:eastAsia="Times New Roman" w:hAnsi="Times New Roman" w:cs="Times New Roman"/>
          <w:sz w:val="24"/>
          <w:szCs w:val="24"/>
          <w:lang w:eastAsia="es-ES"/>
        </w:rPr>
      </w:pPr>
      <w:r w:rsidRPr="00126F20">
        <w:rPr>
          <w:rFonts w:ascii="Times New Roman" w:hAnsi="Times New Roman" w:cs="Times New Roman"/>
          <w:sz w:val="24"/>
          <w:szCs w:val="24"/>
        </w:rPr>
        <w:t>Se retomó una vez más el proceso de implementación de las Normas Básicas de Control Interno –NOBACI- del cual esta Dirección tiene la responsabilidad de coordinar las reuniones con el órgano Rector a fin de que se completen las matrices que contienen las pautas de cada componente del Control Interno. Actualmente se está en la etapa de análisis de</w:t>
      </w:r>
      <w:r w:rsidRPr="00126F20">
        <w:rPr>
          <w:rFonts w:ascii="Times New Roman" w:eastAsia="Times New Roman" w:hAnsi="Times New Roman" w:cs="Times New Roman"/>
          <w:sz w:val="24"/>
          <w:szCs w:val="24"/>
          <w:lang w:eastAsia="es-ES"/>
        </w:rPr>
        <w:t xml:space="preserve"> las evidencias que deben ser subidas al Sistema para Diagnóstico de las NOBACI, dicho sistema está sustentado  en la página de la Contraloría General de la República y del cual se creó un usuario.</w:t>
      </w:r>
    </w:p>
    <w:p w:rsidR="00126F20" w:rsidRPr="00126F20" w:rsidRDefault="00126F20" w:rsidP="00126F20">
      <w:pPr>
        <w:ind w:firstLine="708"/>
        <w:jc w:val="both"/>
        <w:rPr>
          <w:rFonts w:ascii="Times New Roman" w:eastAsia="Times New Roman" w:hAnsi="Times New Roman" w:cs="Times New Roman"/>
          <w:color w:val="333333"/>
          <w:sz w:val="24"/>
          <w:szCs w:val="24"/>
          <w:lang w:eastAsia="es-ES"/>
        </w:rPr>
      </w:pPr>
    </w:p>
    <w:p w:rsidR="00753974" w:rsidRPr="00A7126E" w:rsidRDefault="00126F20" w:rsidP="00A7126E">
      <w:pPr>
        <w:spacing w:line="480" w:lineRule="auto"/>
        <w:ind w:firstLine="709"/>
        <w:jc w:val="both"/>
        <w:rPr>
          <w:rFonts w:ascii="Times New Roman" w:hAnsi="Times New Roman" w:cs="Times New Roman"/>
          <w:sz w:val="24"/>
          <w:szCs w:val="24"/>
        </w:rPr>
      </w:pPr>
      <w:r w:rsidRPr="00126F20">
        <w:rPr>
          <w:rFonts w:ascii="Times New Roman" w:hAnsi="Times New Roman" w:cs="Times New Roman"/>
          <w:sz w:val="24"/>
          <w:szCs w:val="24"/>
        </w:rPr>
        <w:t xml:space="preserve">De igual forma y como parte del seguimiento a las mejoras implementadas en la Contabilidad, se comenzó a trabajar con la Dirección General de Contabilidad Gubernamental –DIGECOG- en el módulo de Contabilidad en el SIGEF, de manera que se puedan integrar las transacciones que la entidad realiza a través de las cuentas corrientes internas con el presupuesto, de forma que puedan generarse los Estados Financieros. </w:t>
      </w:r>
    </w:p>
    <w:p w:rsidR="00B9577B" w:rsidRDefault="00B9577B" w:rsidP="00753974">
      <w:pPr>
        <w:pStyle w:val="Sinespaciado"/>
        <w:spacing w:line="480" w:lineRule="auto"/>
        <w:jc w:val="both"/>
        <w:rPr>
          <w:rFonts w:ascii="Times New Roman" w:hAnsi="Times New Roman" w:cs="Times New Roman"/>
          <w:color w:val="000000" w:themeColor="text1"/>
          <w:sz w:val="24"/>
          <w:szCs w:val="24"/>
          <w:lang w:val="es-ES"/>
        </w:rPr>
      </w:pPr>
    </w:p>
    <w:p w:rsidR="0003215E" w:rsidRDefault="0003215E" w:rsidP="00753974">
      <w:pPr>
        <w:pStyle w:val="Sinespaciado"/>
        <w:spacing w:line="480" w:lineRule="auto"/>
        <w:jc w:val="both"/>
        <w:rPr>
          <w:rFonts w:ascii="Times New Roman" w:hAnsi="Times New Roman" w:cs="Times New Roman"/>
          <w:color w:val="000000" w:themeColor="text1"/>
          <w:sz w:val="24"/>
          <w:szCs w:val="24"/>
          <w:lang w:val="es-ES"/>
        </w:rPr>
      </w:pPr>
    </w:p>
    <w:p w:rsidR="0003215E" w:rsidRDefault="0003215E" w:rsidP="00753974">
      <w:pPr>
        <w:pStyle w:val="Sinespaciado"/>
        <w:spacing w:line="480" w:lineRule="auto"/>
        <w:jc w:val="both"/>
        <w:rPr>
          <w:rFonts w:ascii="Times New Roman" w:hAnsi="Times New Roman" w:cs="Times New Roman"/>
          <w:color w:val="000000" w:themeColor="text1"/>
          <w:sz w:val="24"/>
          <w:szCs w:val="24"/>
          <w:lang w:val="es-ES"/>
        </w:rPr>
      </w:pPr>
    </w:p>
    <w:p w:rsidR="0003215E" w:rsidRPr="00C10C5F" w:rsidRDefault="0003215E" w:rsidP="0003215E">
      <w:pPr>
        <w:pStyle w:val="ecxmsonormal"/>
        <w:spacing w:line="480" w:lineRule="auto"/>
        <w:jc w:val="both"/>
        <w:rPr>
          <w:rFonts w:cs="Calibri"/>
          <w:b/>
          <w:color w:val="548DD4" w:themeColor="text2" w:themeTint="99"/>
          <w:sz w:val="32"/>
          <w:szCs w:val="32"/>
          <w:lang w:val="es-DO"/>
        </w:rPr>
      </w:pPr>
      <w:r w:rsidRPr="00C10C5F">
        <w:rPr>
          <w:rFonts w:cs="Calibri"/>
          <w:b/>
          <w:color w:val="548DD4" w:themeColor="text2" w:themeTint="99"/>
          <w:sz w:val="32"/>
          <w:szCs w:val="32"/>
          <w:lang w:val="es-DO"/>
        </w:rPr>
        <w:lastRenderedPageBreak/>
        <w:t>CENTRO DE ATENCIÓN INTEGRAL A NIÑOS, NIÑAS Y ADOLESCENTES EN CONSUMO DE SUSTANCIAS PSICOACTIVAS (CAINNACSP)</w:t>
      </w:r>
    </w:p>
    <w:p w:rsidR="0003215E" w:rsidRPr="00D04ED2" w:rsidRDefault="0003215E" w:rsidP="0003215E">
      <w:pPr>
        <w:spacing w:line="480" w:lineRule="auto"/>
        <w:ind w:firstLine="708"/>
        <w:jc w:val="both"/>
        <w:rPr>
          <w:rFonts w:ascii="Times New Roman" w:hAnsi="Times New Roman" w:cs="Times New Roman"/>
          <w:i/>
          <w:sz w:val="24"/>
          <w:szCs w:val="24"/>
        </w:rPr>
      </w:pPr>
      <w:r w:rsidRPr="00BC0F5E">
        <w:rPr>
          <w:rFonts w:ascii="Times New Roman" w:hAnsi="Times New Roman" w:cs="Times New Roman"/>
          <w:b/>
          <w:sz w:val="24"/>
          <w:szCs w:val="24"/>
        </w:rPr>
        <w:t xml:space="preserve">El Centro de Atención Integral a Niños, Niñas y Adolescentes  en Consumo de Sustancias Psicoactivas (CAINNACSP) es al momento la única institución del Estado </w:t>
      </w:r>
      <w:r w:rsidRPr="00BC0F5E">
        <w:rPr>
          <w:rFonts w:ascii="Times New Roman" w:hAnsi="Times New Roman" w:cs="Times New Roman"/>
          <w:sz w:val="24"/>
          <w:szCs w:val="24"/>
        </w:rPr>
        <w:t>que desarrolla intervenciones de atención ambulatoria enfocadas al cumplimiento de políticas (EXISTENTES O NO) de prevención y tratamiento para la rehabilitación y reinserción socio ‘familiar del segmento de esta población en consumo de sustancias psicoactivas, provenientes  en principio del Distrito Nacional y que nace como el producto de la Alianza refrendada mediante acuerdo firmado en junio del año 2013, por</w:t>
      </w:r>
      <w:r>
        <w:rPr>
          <w:rFonts w:ascii="Times New Roman" w:hAnsi="Times New Roman" w:cs="Times New Roman"/>
          <w:sz w:val="24"/>
          <w:szCs w:val="24"/>
        </w:rPr>
        <w:t xml:space="preserve"> el</w:t>
      </w:r>
      <w:r w:rsidRPr="00BC0F5E">
        <w:rPr>
          <w:rFonts w:ascii="Times New Roman" w:hAnsi="Times New Roman" w:cs="Times New Roman"/>
          <w:b/>
          <w:i/>
          <w:sz w:val="24"/>
          <w:szCs w:val="24"/>
        </w:rPr>
        <w:t xml:space="preserve"> </w:t>
      </w:r>
      <w:r w:rsidRPr="00D04ED2">
        <w:rPr>
          <w:rFonts w:ascii="Times New Roman" w:hAnsi="Times New Roman" w:cs="Times New Roman"/>
          <w:i/>
          <w:sz w:val="24"/>
          <w:szCs w:val="24"/>
        </w:rPr>
        <w:t>Consejo Nacional de Drogas (CND), el Ministerio de Salud, Consejo Nacional para la Niñez (CONANI), la Procuraduría General de la República (PGR), Alcaldía del DN y  el Ministerio de Educación (MINERD).</w:t>
      </w:r>
    </w:p>
    <w:p w:rsidR="00756460" w:rsidRPr="00BC0F5E" w:rsidRDefault="00756460" w:rsidP="0003215E">
      <w:pPr>
        <w:spacing w:line="480" w:lineRule="auto"/>
        <w:ind w:firstLine="708"/>
        <w:jc w:val="both"/>
        <w:rPr>
          <w:rFonts w:ascii="Times New Roman" w:hAnsi="Times New Roman" w:cs="Times New Roman"/>
          <w:b/>
          <w:i/>
          <w:sz w:val="24"/>
          <w:szCs w:val="24"/>
        </w:rPr>
      </w:pPr>
    </w:p>
    <w:p w:rsidR="0003215E" w:rsidRPr="00D04ED2" w:rsidRDefault="0003215E" w:rsidP="00D04ED2">
      <w:pPr>
        <w:spacing w:line="480" w:lineRule="auto"/>
        <w:ind w:firstLine="708"/>
        <w:jc w:val="both"/>
        <w:rPr>
          <w:rFonts w:ascii="Times New Roman" w:hAnsi="Times New Roman" w:cs="Times New Roman"/>
          <w:b/>
          <w:sz w:val="24"/>
          <w:szCs w:val="24"/>
        </w:rPr>
      </w:pPr>
      <w:r w:rsidRPr="00D04ED2">
        <w:rPr>
          <w:rFonts w:ascii="Times New Roman" w:hAnsi="Times New Roman" w:cs="Times New Roman"/>
          <w:sz w:val="24"/>
          <w:szCs w:val="24"/>
        </w:rPr>
        <w:t xml:space="preserve">El Centro busca  desarrollar el  Modelo Dominicano de Atención Integral y </w:t>
      </w:r>
      <w:r w:rsidR="00D04ED2" w:rsidRPr="00D04ED2">
        <w:rPr>
          <w:rFonts w:ascii="Times New Roman" w:hAnsi="Times New Roman" w:cs="Times New Roman"/>
          <w:sz w:val="24"/>
          <w:szCs w:val="24"/>
        </w:rPr>
        <w:t>tiene el objetivo de</w:t>
      </w:r>
      <w:r w:rsidR="00D04ED2">
        <w:rPr>
          <w:rFonts w:ascii="Times New Roman" w:hAnsi="Times New Roman" w:cs="Times New Roman"/>
          <w:b/>
          <w:sz w:val="24"/>
          <w:szCs w:val="24"/>
        </w:rPr>
        <w:t xml:space="preserve"> </w:t>
      </w:r>
      <w:r w:rsidR="00D04ED2">
        <w:rPr>
          <w:rFonts w:ascii="Times New Roman" w:hAnsi="Times New Roman" w:cs="Times New Roman"/>
          <w:sz w:val="24"/>
          <w:szCs w:val="24"/>
        </w:rPr>
        <w:t>c</w:t>
      </w:r>
      <w:r w:rsidRPr="00BC0F5E">
        <w:rPr>
          <w:rFonts w:ascii="Times New Roman" w:hAnsi="Times New Roman" w:cs="Times New Roman"/>
          <w:sz w:val="24"/>
          <w:szCs w:val="24"/>
        </w:rPr>
        <w:t>ontribuir al  desarrollo bio-psico-social y espiritual de niños, niñas y adolescentes en situación de vulnerabilidad social y personal por el consumo de SPA, mediante la implementación de un  modelo  de intervención, adecuado a su proceso evolutivo (edades), según perfiles (en conflicto con la Ley Penal, en situación de calle, padeciendo patología de salud mental etc.) para su inserción  familiar, escolar, social y en armonía del Sistema  Nacional de Salud y del Sistema Nacional de Protección de los Derechos de la Población de NNA.</w:t>
      </w:r>
    </w:p>
    <w:p w:rsidR="00446054" w:rsidRPr="00BC0F5E" w:rsidRDefault="00446054" w:rsidP="0003215E">
      <w:pPr>
        <w:spacing w:line="480" w:lineRule="auto"/>
        <w:ind w:firstLine="360"/>
        <w:jc w:val="both"/>
        <w:rPr>
          <w:rFonts w:ascii="Times New Roman" w:hAnsi="Times New Roman" w:cs="Times New Roman"/>
          <w:b/>
          <w:sz w:val="24"/>
          <w:szCs w:val="24"/>
        </w:rPr>
      </w:pPr>
    </w:p>
    <w:p w:rsidR="0003215E" w:rsidRPr="00F86F68" w:rsidRDefault="0003215E" w:rsidP="0003215E">
      <w:pPr>
        <w:pStyle w:val="Prrafodelista"/>
        <w:numPr>
          <w:ilvl w:val="0"/>
          <w:numId w:val="57"/>
        </w:numPr>
        <w:spacing w:after="200" w:line="480" w:lineRule="auto"/>
        <w:rPr>
          <w:rFonts w:ascii="Times New Roman" w:hAnsi="Times New Roman"/>
          <w:sz w:val="24"/>
          <w:szCs w:val="24"/>
        </w:rPr>
      </w:pPr>
      <w:r w:rsidRPr="00BC0F5E">
        <w:rPr>
          <w:rFonts w:ascii="Times New Roman" w:hAnsi="Times New Roman"/>
          <w:b/>
          <w:sz w:val="24"/>
          <w:szCs w:val="24"/>
        </w:rPr>
        <w:t>Al momento el mismo labora:</w:t>
      </w:r>
      <w:r w:rsidRPr="00BC0F5E">
        <w:rPr>
          <w:rFonts w:ascii="Times New Roman" w:hAnsi="Times New Roman"/>
          <w:sz w:val="24"/>
          <w:szCs w:val="24"/>
        </w:rPr>
        <w:t xml:space="preserve"> de lunes a viernes en horario de 8:00 am a 3:00 pm</w:t>
      </w:r>
      <w:r>
        <w:rPr>
          <w:rFonts w:ascii="Times New Roman" w:hAnsi="Times New Roman"/>
          <w:sz w:val="24"/>
          <w:szCs w:val="24"/>
        </w:rPr>
        <w:t>.</w:t>
      </w:r>
    </w:p>
    <w:p w:rsidR="0003215E" w:rsidRPr="00F86F68" w:rsidRDefault="0003215E" w:rsidP="0003215E">
      <w:pPr>
        <w:pStyle w:val="Prrafodelista"/>
        <w:numPr>
          <w:ilvl w:val="0"/>
          <w:numId w:val="57"/>
        </w:numPr>
        <w:spacing w:after="200" w:line="480" w:lineRule="auto"/>
        <w:rPr>
          <w:rFonts w:ascii="Times New Roman" w:hAnsi="Times New Roman"/>
          <w:sz w:val="24"/>
          <w:szCs w:val="24"/>
        </w:rPr>
      </w:pPr>
      <w:r w:rsidRPr="00BC0F5E">
        <w:rPr>
          <w:rFonts w:ascii="Times New Roman" w:hAnsi="Times New Roman"/>
          <w:b/>
          <w:sz w:val="24"/>
          <w:szCs w:val="24"/>
        </w:rPr>
        <w:t>Modalidad de intervención:</w:t>
      </w:r>
      <w:r w:rsidRPr="00BC0F5E">
        <w:rPr>
          <w:rFonts w:ascii="Times New Roman" w:hAnsi="Times New Roman"/>
          <w:sz w:val="24"/>
          <w:szCs w:val="24"/>
        </w:rPr>
        <w:t xml:space="preserve"> ambulatoria </w:t>
      </w:r>
    </w:p>
    <w:p w:rsidR="0003215E" w:rsidRPr="00BC0F5E" w:rsidRDefault="0003215E" w:rsidP="0003215E">
      <w:pPr>
        <w:pStyle w:val="Prrafodelista"/>
        <w:numPr>
          <w:ilvl w:val="0"/>
          <w:numId w:val="57"/>
        </w:numPr>
        <w:spacing w:after="200" w:line="480" w:lineRule="auto"/>
        <w:rPr>
          <w:rFonts w:ascii="Times New Roman" w:hAnsi="Times New Roman"/>
          <w:sz w:val="24"/>
          <w:szCs w:val="24"/>
        </w:rPr>
      </w:pPr>
      <w:r w:rsidRPr="00BC0F5E">
        <w:rPr>
          <w:rFonts w:ascii="Times New Roman" w:hAnsi="Times New Roman"/>
          <w:b/>
          <w:sz w:val="24"/>
          <w:szCs w:val="24"/>
        </w:rPr>
        <w:t>Población meta:</w:t>
      </w:r>
      <w:r w:rsidRPr="00BC0F5E">
        <w:rPr>
          <w:rFonts w:ascii="Times New Roman" w:hAnsi="Times New Roman"/>
          <w:sz w:val="24"/>
          <w:szCs w:val="24"/>
        </w:rPr>
        <w:t xml:space="preserve"> niños niñas y adolescentes desde los 8 hasta los 19 años y sus familias </w:t>
      </w:r>
    </w:p>
    <w:p w:rsidR="0003215E" w:rsidRPr="00BC0F5E" w:rsidRDefault="0003215E" w:rsidP="0003215E">
      <w:pPr>
        <w:spacing w:line="480" w:lineRule="auto"/>
        <w:jc w:val="both"/>
        <w:rPr>
          <w:rFonts w:ascii="Times New Roman" w:hAnsi="Times New Roman" w:cs="Times New Roman"/>
          <w:b/>
          <w:sz w:val="24"/>
          <w:szCs w:val="24"/>
        </w:rPr>
      </w:pPr>
      <w:r w:rsidRPr="00BC0F5E">
        <w:rPr>
          <w:rFonts w:ascii="Times New Roman" w:hAnsi="Times New Roman" w:cs="Times New Roman"/>
          <w:b/>
          <w:sz w:val="24"/>
          <w:szCs w:val="24"/>
        </w:rPr>
        <w:t>Actividades de Capacitación:</w:t>
      </w:r>
    </w:p>
    <w:p w:rsidR="0003215E" w:rsidRPr="00BC0F5E" w:rsidRDefault="0003215E" w:rsidP="0003215E">
      <w:pPr>
        <w:pStyle w:val="Prrafodelista"/>
        <w:numPr>
          <w:ilvl w:val="0"/>
          <w:numId w:val="58"/>
        </w:numPr>
        <w:spacing w:after="200" w:line="480" w:lineRule="auto"/>
        <w:jc w:val="both"/>
        <w:rPr>
          <w:rFonts w:ascii="Times New Roman" w:hAnsi="Times New Roman"/>
          <w:sz w:val="24"/>
          <w:szCs w:val="24"/>
        </w:rPr>
      </w:pPr>
      <w:r w:rsidRPr="00BC0F5E">
        <w:rPr>
          <w:rFonts w:ascii="Times New Roman" w:hAnsi="Times New Roman"/>
          <w:sz w:val="24"/>
          <w:szCs w:val="24"/>
        </w:rPr>
        <w:t>Se impartieron 13 actividades de capacitación a los Recursos Humanos del Centro entre los que destacamos: diplomados, cursos, talleres y conferencias.</w:t>
      </w:r>
    </w:p>
    <w:p w:rsidR="0003215E" w:rsidRDefault="0003215E" w:rsidP="0003215E">
      <w:pPr>
        <w:pStyle w:val="Sinespaciado"/>
        <w:numPr>
          <w:ilvl w:val="0"/>
          <w:numId w:val="58"/>
        </w:numPr>
        <w:spacing w:line="480" w:lineRule="auto"/>
        <w:jc w:val="both"/>
        <w:rPr>
          <w:rFonts w:ascii="Times New Roman" w:hAnsi="Times New Roman"/>
          <w:sz w:val="24"/>
          <w:szCs w:val="24"/>
        </w:rPr>
      </w:pPr>
      <w:r w:rsidRPr="00BC0F5E">
        <w:rPr>
          <w:rFonts w:ascii="Times New Roman" w:hAnsi="Times New Roman"/>
          <w:sz w:val="24"/>
          <w:szCs w:val="24"/>
        </w:rPr>
        <w:t>Se realizaron 26 reuniones externas de coordinación y apoyo a ejecutorias, a través de las instituciones.</w:t>
      </w:r>
    </w:p>
    <w:p w:rsidR="0003215E" w:rsidRPr="00BC0F5E" w:rsidRDefault="0003215E" w:rsidP="0003215E">
      <w:pPr>
        <w:pStyle w:val="Sinespaciado"/>
        <w:spacing w:line="480" w:lineRule="auto"/>
        <w:ind w:left="720"/>
        <w:jc w:val="both"/>
        <w:rPr>
          <w:rFonts w:ascii="Times New Roman" w:hAnsi="Times New Roman"/>
          <w:sz w:val="24"/>
          <w:szCs w:val="24"/>
        </w:rPr>
      </w:pPr>
    </w:p>
    <w:p w:rsidR="0003215E" w:rsidRPr="00F86F68" w:rsidRDefault="0003215E" w:rsidP="0003215E">
      <w:pPr>
        <w:spacing w:line="480" w:lineRule="auto"/>
        <w:jc w:val="both"/>
        <w:rPr>
          <w:rFonts w:ascii="Times New Roman" w:hAnsi="Times New Roman" w:cs="Times New Roman"/>
          <w:b/>
          <w:sz w:val="24"/>
          <w:szCs w:val="24"/>
        </w:rPr>
      </w:pPr>
      <w:r w:rsidRPr="00F86F68">
        <w:rPr>
          <w:rFonts w:ascii="Times New Roman" w:hAnsi="Times New Roman" w:cs="Times New Roman"/>
          <w:b/>
          <w:sz w:val="24"/>
          <w:szCs w:val="24"/>
        </w:rPr>
        <w:t xml:space="preserve">Informe Estadístico. </w:t>
      </w:r>
    </w:p>
    <w:p w:rsidR="0003215E" w:rsidRPr="00F86F68" w:rsidRDefault="0003215E" w:rsidP="0003215E">
      <w:pPr>
        <w:spacing w:line="480" w:lineRule="auto"/>
        <w:jc w:val="both"/>
        <w:rPr>
          <w:rFonts w:ascii="Times New Roman" w:hAnsi="Times New Roman" w:cs="Times New Roman"/>
          <w:sz w:val="24"/>
          <w:szCs w:val="24"/>
        </w:rPr>
      </w:pPr>
      <w:r w:rsidRPr="00F86F68">
        <w:rPr>
          <w:rFonts w:ascii="Times New Roman" w:hAnsi="Times New Roman" w:cs="Times New Roman"/>
          <w:sz w:val="24"/>
          <w:szCs w:val="24"/>
        </w:rPr>
        <w:t>Al momento del corte para la realización de este informe se han ingresado  un total general  de 342 usuarios</w:t>
      </w:r>
      <w:r>
        <w:rPr>
          <w:rFonts w:ascii="Times New Roman" w:hAnsi="Times New Roman" w:cs="Times New Roman"/>
          <w:sz w:val="24"/>
          <w:szCs w:val="24"/>
        </w:rPr>
        <w:t xml:space="preserve">;  durante el año </w:t>
      </w:r>
      <w:r w:rsidRPr="00F86F68">
        <w:rPr>
          <w:rFonts w:ascii="Times New Roman" w:hAnsi="Times New Roman" w:cs="Times New Roman"/>
          <w:sz w:val="24"/>
          <w:szCs w:val="24"/>
        </w:rPr>
        <w:t>201</w:t>
      </w:r>
      <w:r>
        <w:rPr>
          <w:rFonts w:ascii="Times New Roman" w:hAnsi="Times New Roman" w:cs="Times New Roman"/>
          <w:sz w:val="24"/>
          <w:szCs w:val="24"/>
        </w:rPr>
        <w:t>7</w:t>
      </w:r>
      <w:r w:rsidRPr="00F86F68">
        <w:rPr>
          <w:rFonts w:ascii="Times New Roman" w:hAnsi="Times New Roman" w:cs="Times New Roman"/>
          <w:sz w:val="24"/>
          <w:szCs w:val="24"/>
        </w:rPr>
        <w:t xml:space="preserve">  hemos recibido  79 nuevos usuarios y han sido realizadas  400 consultas.   </w:t>
      </w:r>
    </w:p>
    <w:p w:rsidR="0003215E" w:rsidRPr="00F86F68" w:rsidRDefault="0003215E" w:rsidP="0003215E">
      <w:pPr>
        <w:spacing w:line="480" w:lineRule="auto"/>
        <w:jc w:val="both"/>
        <w:rPr>
          <w:rFonts w:ascii="Times New Roman" w:hAnsi="Times New Roman" w:cs="Times New Roman"/>
          <w:sz w:val="24"/>
          <w:szCs w:val="24"/>
        </w:rPr>
      </w:pPr>
      <w:r w:rsidRPr="00F86F68">
        <w:rPr>
          <w:rFonts w:ascii="Times New Roman" w:hAnsi="Times New Roman" w:cs="Times New Roman"/>
          <w:sz w:val="24"/>
          <w:szCs w:val="24"/>
        </w:rPr>
        <w:t>El 79.5 % son de género masculino y 20.5 % femenino; siendo los más atendidos en edad  promedio de 16 años, dentro de un rango de 10 a 19 años.  El 39.40  % cursando el nivel de media, mientras que un 5.37 % no asiste a  la asiste a la escuela.</w:t>
      </w:r>
    </w:p>
    <w:p w:rsidR="0003215E" w:rsidRDefault="0003215E" w:rsidP="0003215E">
      <w:pPr>
        <w:spacing w:line="480" w:lineRule="auto"/>
        <w:jc w:val="both"/>
        <w:rPr>
          <w:rFonts w:ascii="Times New Roman" w:hAnsi="Times New Roman" w:cs="Times New Roman"/>
          <w:sz w:val="24"/>
          <w:szCs w:val="24"/>
        </w:rPr>
      </w:pPr>
      <w:r w:rsidRPr="00F86F68">
        <w:rPr>
          <w:rFonts w:ascii="Times New Roman" w:hAnsi="Times New Roman" w:cs="Times New Roman"/>
          <w:sz w:val="24"/>
          <w:szCs w:val="24"/>
        </w:rPr>
        <w:t>En cuanto a las sustancias más consumidas al evaluar por separado cada sustancia notamos que la marihuana con un 41.49 % es la sustancia más consumida, seguida del alcohol   con un 13.73 %, mientras que en segundo lugar encontramos con un 26.57 % bajo categoría de poli consumo una combinación de Alcohol, Cocaína, Crack y Tabaco.</w:t>
      </w:r>
    </w:p>
    <w:p w:rsidR="00446054" w:rsidRDefault="00446054" w:rsidP="0003215E">
      <w:pPr>
        <w:spacing w:line="480" w:lineRule="auto"/>
        <w:jc w:val="both"/>
        <w:rPr>
          <w:rFonts w:ascii="Times New Roman" w:hAnsi="Times New Roman" w:cs="Times New Roman"/>
          <w:sz w:val="24"/>
          <w:szCs w:val="24"/>
        </w:rPr>
      </w:pPr>
    </w:p>
    <w:p w:rsidR="00446054" w:rsidRPr="00F86F68" w:rsidRDefault="00446054" w:rsidP="0003215E">
      <w:pPr>
        <w:spacing w:line="480" w:lineRule="auto"/>
        <w:jc w:val="both"/>
        <w:rPr>
          <w:rFonts w:ascii="Times New Roman" w:hAnsi="Times New Roman" w:cs="Times New Roman"/>
          <w:sz w:val="24"/>
          <w:szCs w:val="24"/>
        </w:rPr>
      </w:pPr>
    </w:p>
    <w:p w:rsidR="0003215E" w:rsidRPr="00F86F68" w:rsidRDefault="0003215E" w:rsidP="0003215E">
      <w:pPr>
        <w:spacing w:line="480" w:lineRule="auto"/>
        <w:jc w:val="both"/>
        <w:rPr>
          <w:rFonts w:ascii="Times New Roman" w:hAnsi="Times New Roman" w:cs="Times New Roman"/>
          <w:sz w:val="24"/>
          <w:szCs w:val="24"/>
        </w:rPr>
      </w:pPr>
      <w:r w:rsidRPr="00F86F68">
        <w:rPr>
          <w:rFonts w:ascii="Times New Roman" w:hAnsi="Times New Roman" w:cs="Times New Roman"/>
          <w:sz w:val="24"/>
          <w:szCs w:val="24"/>
        </w:rPr>
        <w:t>Referente a con quien viven estos adolescentes encontramos que aproximadamente  el 50% de estos adolescentes es decir un 48.06 % viven con su madre sola, el 9 .55 % con papa solo y un 18.81 % vive con ambos padres, los restantes viven con otro familiar e incluso amigos u otra figura.</w:t>
      </w:r>
    </w:p>
    <w:p w:rsidR="0003215E" w:rsidRPr="00F86F68" w:rsidRDefault="0003215E" w:rsidP="0003215E">
      <w:pPr>
        <w:spacing w:line="480" w:lineRule="auto"/>
        <w:jc w:val="both"/>
        <w:rPr>
          <w:rFonts w:ascii="Times New Roman" w:hAnsi="Times New Roman" w:cs="Times New Roman"/>
          <w:sz w:val="24"/>
          <w:szCs w:val="24"/>
        </w:rPr>
      </w:pPr>
      <w:r w:rsidRPr="00F86F68">
        <w:rPr>
          <w:rFonts w:ascii="Times New Roman" w:hAnsi="Times New Roman" w:cs="Times New Roman"/>
          <w:sz w:val="24"/>
          <w:szCs w:val="24"/>
        </w:rPr>
        <w:t>El  70% de los usuarios atendidos  según  la ficha de admisión su lugar de naci</w:t>
      </w:r>
      <w:r>
        <w:rPr>
          <w:rFonts w:ascii="Times New Roman" w:hAnsi="Times New Roman" w:cs="Times New Roman"/>
          <w:sz w:val="24"/>
          <w:szCs w:val="24"/>
        </w:rPr>
        <w:t>miento corresponde al Distrito N</w:t>
      </w:r>
      <w:r w:rsidRPr="00F86F68">
        <w:rPr>
          <w:rFonts w:ascii="Times New Roman" w:hAnsi="Times New Roman" w:cs="Times New Roman"/>
          <w:sz w:val="24"/>
          <w:szCs w:val="24"/>
        </w:rPr>
        <w:t>acional, no obstante el 50 % de los mismos residen en  la Provincia Santo Domingo.</w:t>
      </w:r>
    </w:p>
    <w:p w:rsidR="0003215E" w:rsidRPr="00F86F68" w:rsidRDefault="0003215E" w:rsidP="0003215E">
      <w:pPr>
        <w:spacing w:line="480" w:lineRule="auto"/>
        <w:jc w:val="both"/>
        <w:rPr>
          <w:rFonts w:ascii="Times New Roman" w:hAnsi="Times New Roman" w:cs="Times New Roman"/>
          <w:sz w:val="24"/>
          <w:szCs w:val="24"/>
        </w:rPr>
      </w:pPr>
      <w:r w:rsidRPr="00F86F68">
        <w:rPr>
          <w:rFonts w:ascii="Times New Roman" w:hAnsi="Times New Roman" w:cs="Times New Roman"/>
          <w:sz w:val="24"/>
          <w:szCs w:val="24"/>
        </w:rPr>
        <w:t>Finalmente enfocar y llamar la atención al lugar, institución o fuente primaria de referencia de los adolescentes  hacia este Centro, según las estadísticas un 47 % son referidos desde las  fiscalías de NNA para de NNA, un 1.79 %, 1.79% y 3.88 % respectivamente  vienen referidos desde Línea Vida, CESTUR y Dirección de la Persona Adolescente en Conflicto con la Ley Penal todas instancias del sistema de Justicia Penal Juvenil.</w:t>
      </w:r>
    </w:p>
    <w:p w:rsidR="0003215E" w:rsidRPr="005307E0" w:rsidRDefault="0003215E" w:rsidP="0003215E">
      <w:pPr>
        <w:jc w:val="center"/>
        <w:rPr>
          <w:rFonts w:ascii="Times New Roman" w:hAnsi="Times New Roman" w:cs="Times New Roman"/>
          <w:b/>
          <w:sz w:val="24"/>
          <w:szCs w:val="24"/>
        </w:rPr>
      </w:pPr>
      <w:r w:rsidRPr="005307E0">
        <w:rPr>
          <w:rFonts w:ascii="Times New Roman" w:hAnsi="Times New Roman" w:cs="Times New Roman"/>
          <w:b/>
          <w:sz w:val="24"/>
          <w:szCs w:val="24"/>
        </w:rPr>
        <w:t>Distribución de la población atendida en el Centro por año, sexo y por mes desde el año 2012 al 15 de noviembre del año 2017</w:t>
      </w:r>
    </w:p>
    <w:tbl>
      <w:tblPr>
        <w:tblStyle w:val="Tablaconcuadrcula"/>
        <w:tblW w:w="0" w:type="auto"/>
        <w:tblLook w:val="04A0"/>
      </w:tblPr>
      <w:tblGrid>
        <w:gridCol w:w="1282"/>
        <w:gridCol w:w="585"/>
        <w:gridCol w:w="697"/>
        <w:gridCol w:w="570"/>
        <w:gridCol w:w="15"/>
        <w:gridCol w:w="697"/>
        <w:gridCol w:w="570"/>
        <w:gridCol w:w="713"/>
        <w:gridCol w:w="570"/>
        <w:gridCol w:w="15"/>
        <w:gridCol w:w="698"/>
        <w:gridCol w:w="630"/>
        <w:gridCol w:w="15"/>
        <w:gridCol w:w="638"/>
        <w:gridCol w:w="600"/>
        <w:gridCol w:w="683"/>
      </w:tblGrid>
      <w:tr w:rsidR="0003215E" w:rsidRPr="005307E0" w:rsidTr="00276FE2">
        <w:trPr>
          <w:trHeight w:val="270"/>
        </w:trPr>
        <w:tc>
          <w:tcPr>
            <w:tcW w:w="1282" w:type="dxa"/>
            <w:vMerge w:val="restart"/>
          </w:tcPr>
          <w:p w:rsidR="0003215E" w:rsidRPr="005307E0" w:rsidRDefault="0003215E" w:rsidP="00276FE2">
            <w:pPr>
              <w:jc w:val="center"/>
              <w:rPr>
                <w:b/>
              </w:rPr>
            </w:pPr>
            <w:r w:rsidRPr="005307E0">
              <w:rPr>
                <w:b/>
              </w:rPr>
              <w:t>Meses</w:t>
            </w:r>
          </w:p>
        </w:tc>
        <w:tc>
          <w:tcPr>
            <w:tcW w:w="1282" w:type="dxa"/>
            <w:gridSpan w:val="2"/>
            <w:tcBorders>
              <w:bottom w:val="single" w:sz="4" w:space="0" w:color="auto"/>
            </w:tcBorders>
          </w:tcPr>
          <w:p w:rsidR="0003215E" w:rsidRPr="005307E0" w:rsidRDefault="0003215E" w:rsidP="00276FE2">
            <w:pPr>
              <w:jc w:val="center"/>
              <w:rPr>
                <w:b/>
              </w:rPr>
            </w:pPr>
            <w:r w:rsidRPr="005307E0">
              <w:rPr>
                <w:b/>
              </w:rPr>
              <w:t>Año 2012</w:t>
            </w:r>
          </w:p>
        </w:tc>
        <w:tc>
          <w:tcPr>
            <w:tcW w:w="1282" w:type="dxa"/>
            <w:gridSpan w:val="3"/>
            <w:tcBorders>
              <w:bottom w:val="single" w:sz="4" w:space="0" w:color="auto"/>
            </w:tcBorders>
          </w:tcPr>
          <w:p w:rsidR="0003215E" w:rsidRPr="005307E0" w:rsidRDefault="0003215E" w:rsidP="00276FE2">
            <w:pPr>
              <w:jc w:val="center"/>
              <w:rPr>
                <w:b/>
              </w:rPr>
            </w:pPr>
            <w:r w:rsidRPr="005307E0">
              <w:rPr>
                <w:b/>
              </w:rPr>
              <w:t>Año 2013</w:t>
            </w:r>
          </w:p>
        </w:tc>
        <w:tc>
          <w:tcPr>
            <w:tcW w:w="1283" w:type="dxa"/>
            <w:gridSpan w:val="2"/>
            <w:tcBorders>
              <w:bottom w:val="single" w:sz="4" w:space="0" w:color="auto"/>
            </w:tcBorders>
          </w:tcPr>
          <w:p w:rsidR="0003215E" w:rsidRPr="005307E0" w:rsidRDefault="0003215E" w:rsidP="00276FE2">
            <w:pPr>
              <w:jc w:val="center"/>
              <w:rPr>
                <w:b/>
              </w:rPr>
            </w:pPr>
            <w:r w:rsidRPr="005307E0">
              <w:rPr>
                <w:b/>
              </w:rPr>
              <w:t>Año 2014</w:t>
            </w:r>
          </w:p>
        </w:tc>
        <w:tc>
          <w:tcPr>
            <w:tcW w:w="1283" w:type="dxa"/>
            <w:gridSpan w:val="3"/>
            <w:tcBorders>
              <w:bottom w:val="single" w:sz="4" w:space="0" w:color="auto"/>
            </w:tcBorders>
          </w:tcPr>
          <w:p w:rsidR="0003215E" w:rsidRPr="005307E0" w:rsidRDefault="0003215E" w:rsidP="00276FE2">
            <w:pPr>
              <w:jc w:val="center"/>
              <w:rPr>
                <w:b/>
              </w:rPr>
            </w:pPr>
            <w:r w:rsidRPr="005307E0">
              <w:rPr>
                <w:b/>
              </w:rPr>
              <w:t>Año 2015</w:t>
            </w:r>
          </w:p>
        </w:tc>
        <w:tc>
          <w:tcPr>
            <w:tcW w:w="1283" w:type="dxa"/>
            <w:gridSpan w:val="3"/>
            <w:tcBorders>
              <w:bottom w:val="single" w:sz="4" w:space="0" w:color="auto"/>
            </w:tcBorders>
          </w:tcPr>
          <w:p w:rsidR="0003215E" w:rsidRPr="005307E0" w:rsidRDefault="0003215E" w:rsidP="00276FE2">
            <w:pPr>
              <w:jc w:val="center"/>
              <w:rPr>
                <w:b/>
              </w:rPr>
            </w:pPr>
            <w:r w:rsidRPr="005307E0">
              <w:rPr>
                <w:b/>
              </w:rPr>
              <w:t>Año 2016</w:t>
            </w:r>
          </w:p>
        </w:tc>
        <w:tc>
          <w:tcPr>
            <w:tcW w:w="1283" w:type="dxa"/>
            <w:gridSpan w:val="2"/>
            <w:tcBorders>
              <w:bottom w:val="single" w:sz="4" w:space="0" w:color="auto"/>
            </w:tcBorders>
          </w:tcPr>
          <w:p w:rsidR="0003215E" w:rsidRPr="005307E0" w:rsidRDefault="0003215E" w:rsidP="00276FE2">
            <w:pPr>
              <w:jc w:val="center"/>
              <w:rPr>
                <w:b/>
              </w:rPr>
            </w:pPr>
            <w:r w:rsidRPr="005307E0">
              <w:rPr>
                <w:b/>
              </w:rPr>
              <w:t>Año 2017</w:t>
            </w:r>
          </w:p>
        </w:tc>
      </w:tr>
      <w:tr w:rsidR="0003215E" w:rsidRPr="005307E0" w:rsidTr="00276FE2">
        <w:trPr>
          <w:trHeight w:val="270"/>
        </w:trPr>
        <w:tc>
          <w:tcPr>
            <w:tcW w:w="1282" w:type="dxa"/>
            <w:vMerge/>
          </w:tcPr>
          <w:p w:rsidR="0003215E" w:rsidRPr="005307E0" w:rsidRDefault="0003215E" w:rsidP="00276FE2">
            <w:pPr>
              <w:jc w:val="center"/>
              <w:rPr>
                <w:b/>
              </w:rPr>
            </w:pPr>
          </w:p>
        </w:tc>
        <w:tc>
          <w:tcPr>
            <w:tcW w:w="585" w:type="dxa"/>
            <w:tcBorders>
              <w:top w:val="single" w:sz="4" w:space="0" w:color="auto"/>
              <w:right w:val="single" w:sz="4" w:space="0" w:color="auto"/>
            </w:tcBorders>
          </w:tcPr>
          <w:p w:rsidR="0003215E" w:rsidRPr="005307E0" w:rsidRDefault="0003215E" w:rsidP="00276FE2">
            <w:pPr>
              <w:jc w:val="center"/>
              <w:rPr>
                <w:b/>
              </w:rPr>
            </w:pPr>
            <w:r w:rsidRPr="005307E0">
              <w:rPr>
                <w:b/>
              </w:rPr>
              <w:t>M</w:t>
            </w:r>
          </w:p>
        </w:tc>
        <w:tc>
          <w:tcPr>
            <w:tcW w:w="697" w:type="dxa"/>
            <w:tcBorders>
              <w:top w:val="single" w:sz="4" w:space="0" w:color="auto"/>
              <w:left w:val="single" w:sz="4" w:space="0" w:color="auto"/>
            </w:tcBorders>
          </w:tcPr>
          <w:p w:rsidR="0003215E" w:rsidRPr="005307E0" w:rsidRDefault="0003215E" w:rsidP="00276FE2">
            <w:pPr>
              <w:jc w:val="center"/>
              <w:rPr>
                <w:b/>
              </w:rPr>
            </w:pPr>
            <w:r w:rsidRPr="005307E0">
              <w:rPr>
                <w:b/>
              </w:rPr>
              <w:t>F</w:t>
            </w:r>
          </w:p>
        </w:tc>
        <w:tc>
          <w:tcPr>
            <w:tcW w:w="570" w:type="dxa"/>
            <w:tcBorders>
              <w:top w:val="single" w:sz="4" w:space="0" w:color="auto"/>
              <w:right w:val="single" w:sz="4" w:space="0" w:color="auto"/>
            </w:tcBorders>
          </w:tcPr>
          <w:p w:rsidR="0003215E" w:rsidRPr="005307E0" w:rsidRDefault="0003215E" w:rsidP="00276FE2">
            <w:pPr>
              <w:jc w:val="center"/>
              <w:rPr>
                <w:b/>
              </w:rPr>
            </w:pPr>
            <w:r w:rsidRPr="005307E0">
              <w:rPr>
                <w:b/>
              </w:rPr>
              <w:t>M</w:t>
            </w:r>
          </w:p>
        </w:tc>
        <w:tc>
          <w:tcPr>
            <w:tcW w:w="712" w:type="dxa"/>
            <w:gridSpan w:val="2"/>
            <w:tcBorders>
              <w:top w:val="single" w:sz="4" w:space="0" w:color="auto"/>
              <w:left w:val="single" w:sz="4" w:space="0" w:color="auto"/>
            </w:tcBorders>
          </w:tcPr>
          <w:p w:rsidR="0003215E" w:rsidRPr="005307E0" w:rsidRDefault="0003215E" w:rsidP="00276FE2">
            <w:pPr>
              <w:jc w:val="center"/>
              <w:rPr>
                <w:b/>
              </w:rPr>
            </w:pPr>
            <w:r w:rsidRPr="005307E0">
              <w:rPr>
                <w:b/>
              </w:rPr>
              <w:t>F</w:t>
            </w:r>
          </w:p>
        </w:tc>
        <w:tc>
          <w:tcPr>
            <w:tcW w:w="570" w:type="dxa"/>
            <w:tcBorders>
              <w:top w:val="single" w:sz="4" w:space="0" w:color="auto"/>
              <w:right w:val="single" w:sz="4" w:space="0" w:color="auto"/>
            </w:tcBorders>
          </w:tcPr>
          <w:p w:rsidR="0003215E" w:rsidRPr="005307E0" w:rsidRDefault="0003215E" w:rsidP="00276FE2">
            <w:pPr>
              <w:jc w:val="center"/>
              <w:rPr>
                <w:b/>
              </w:rPr>
            </w:pPr>
            <w:r w:rsidRPr="005307E0">
              <w:rPr>
                <w:b/>
              </w:rPr>
              <w:t>M</w:t>
            </w:r>
          </w:p>
        </w:tc>
        <w:tc>
          <w:tcPr>
            <w:tcW w:w="713" w:type="dxa"/>
            <w:tcBorders>
              <w:top w:val="single" w:sz="4" w:space="0" w:color="auto"/>
              <w:left w:val="single" w:sz="4" w:space="0" w:color="auto"/>
            </w:tcBorders>
          </w:tcPr>
          <w:p w:rsidR="0003215E" w:rsidRPr="005307E0" w:rsidRDefault="0003215E" w:rsidP="00276FE2">
            <w:pPr>
              <w:jc w:val="center"/>
              <w:rPr>
                <w:b/>
              </w:rPr>
            </w:pPr>
            <w:r w:rsidRPr="005307E0">
              <w:rPr>
                <w:b/>
              </w:rPr>
              <w:t>F</w:t>
            </w:r>
          </w:p>
        </w:tc>
        <w:tc>
          <w:tcPr>
            <w:tcW w:w="570" w:type="dxa"/>
            <w:tcBorders>
              <w:top w:val="single" w:sz="4" w:space="0" w:color="auto"/>
              <w:right w:val="single" w:sz="4" w:space="0" w:color="auto"/>
            </w:tcBorders>
          </w:tcPr>
          <w:p w:rsidR="0003215E" w:rsidRPr="005307E0" w:rsidRDefault="0003215E" w:rsidP="00276FE2">
            <w:pPr>
              <w:jc w:val="center"/>
              <w:rPr>
                <w:b/>
              </w:rPr>
            </w:pPr>
            <w:r w:rsidRPr="005307E0">
              <w:rPr>
                <w:b/>
              </w:rPr>
              <w:t>M</w:t>
            </w:r>
          </w:p>
        </w:tc>
        <w:tc>
          <w:tcPr>
            <w:tcW w:w="713" w:type="dxa"/>
            <w:gridSpan w:val="2"/>
            <w:tcBorders>
              <w:top w:val="single" w:sz="4" w:space="0" w:color="auto"/>
              <w:left w:val="single" w:sz="4" w:space="0" w:color="auto"/>
            </w:tcBorders>
          </w:tcPr>
          <w:p w:rsidR="0003215E" w:rsidRPr="005307E0" w:rsidRDefault="0003215E" w:rsidP="00276FE2">
            <w:pPr>
              <w:jc w:val="center"/>
              <w:rPr>
                <w:b/>
              </w:rPr>
            </w:pPr>
            <w:r w:rsidRPr="005307E0">
              <w:rPr>
                <w:b/>
              </w:rPr>
              <w:t>F</w:t>
            </w:r>
          </w:p>
        </w:tc>
        <w:tc>
          <w:tcPr>
            <w:tcW w:w="630" w:type="dxa"/>
            <w:tcBorders>
              <w:top w:val="single" w:sz="4" w:space="0" w:color="auto"/>
              <w:right w:val="single" w:sz="4" w:space="0" w:color="auto"/>
            </w:tcBorders>
          </w:tcPr>
          <w:p w:rsidR="0003215E" w:rsidRPr="005307E0" w:rsidRDefault="0003215E" w:rsidP="00276FE2">
            <w:pPr>
              <w:jc w:val="center"/>
              <w:rPr>
                <w:b/>
              </w:rPr>
            </w:pPr>
            <w:r w:rsidRPr="005307E0">
              <w:rPr>
                <w:b/>
              </w:rPr>
              <w:t>M</w:t>
            </w:r>
          </w:p>
        </w:tc>
        <w:tc>
          <w:tcPr>
            <w:tcW w:w="653" w:type="dxa"/>
            <w:gridSpan w:val="2"/>
            <w:tcBorders>
              <w:top w:val="single" w:sz="4" w:space="0" w:color="auto"/>
              <w:left w:val="single" w:sz="4" w:space="0" w:color="auto"/>
            </w:tcBorders>
          </w:tcPr>
          <w:p w:rsidR="0003215E" w:rsidRPr="005307E0" w:rsidRDefault="0003215E" w:rsidP="00276FE2">
            <w:pPr>
              <w:jc w:val="center"/>
              <w:rPr>
                <w:b/>
              </w:rPr>
            </w:pPr>
            <w:r w:rsidRPr="005307E0">
              <w:rPr>
                <w:b/>
              </w:rPr>
              <w:t>F</w:t>
            </w:r>
          </w:p>
        </w:tc>
        <w:tc>
          <w:tcPr>
            <w:tcW w:w="600" w:type="dxa"/>
            <w:tcBorders>
              <w:top w:val="single" w:sz="4" w:space="0" w:color="auto"/>
              <w:right w:val="single" w:sz="4" w:space="0" w:color="auto"/>
            </w:tcBorders>
          </w:tcPr>
          <w:p w:rsidR="0003215E" w:rsidRPr="005307E0" w:rsidRDefault="0003215E" w:rsidP="00276FE2">
            <w:pPr>
              <w:jc w:val="center"/>
              <w:rPr>
                <w:b/>
              </w:rPr>
            </w:pPr>
            <w:r w:rsidRPr="005307E0">
              <w:rPr>
                <w:b/>
              </w:rPr>
              <w:t>M</w:t>
            </w:r>
          </w:p>
        </w:tc>
        <w:tc>
          <w:tcPr>
            <w:tcW w:w="683" w:type="dxa"/>
            <w:tcBorders>
              <w:top w:val="single" w:sz="4" w:space="0" w:color="auto"/>
              <w:left w:val="single" w:sz="4" w:space="0" w:color="auto"/>
            </w:tcBorders>
          </w:tcPr>
          <w:p w:rsidR="0003215E" w:rsidRPr="005307E0" w:rsidRDefault="0003215E" w:rsidP="00276FE2">
            <w:pPr>
              <w:jc w:val="center"/>
              <w:rPr>
                <w:b/>
              </w:rPr>
            </w:pPr>
            <w:r w:rsidRPr="005307E0">
              <w:rPr>
                <w:b/>
              </w:rPr>
              <w:t>F</w:t>
            </w:r>
          </w:p>
        </w:tc>
      </w:tr>
      <w:tr w:rsidR="0003215E" w:rsidRPr="005307E0" w:rsidTr="00276FE2">
        <w:tc>
          <w:tcPr>
            <w:tcW w:w="1282" w:type="dxa"/>
          </w:tcPr>
          <w:p w:rsidR="0003215E" w:rsidRPr="005307E0" w:rsidRDefault="0003215E" w:rsidP="00276FE2">
            <w:pPr>
              <w:jc w:val="center"/>
              <w:rPr>
                <w:b/>
              </w:rPr>
            </w:pPr>
            <w:r w:rsidRPr="005307E0">
              <w:rPr>
                <w:b/>
              </w:rPr>
              <w:t>Enero</w:t>
            </w:r>
          </w:p>
        </w:tc>
        <w:tc>
          <w:tcPr>
            <w:tcW w:w="585" w:type="dxa"/>
            <w:tcBorders>
              <w:right w:val="single" w:sz="4" w:space="0" w:color="auto"/>
            </w:tcBorders>
          </w:tcPr>
          <w:p w:rsidR="0003215E" w:rsidRPr="005307E0" w:rsidRDefault="0003215E" w:rsidP="00276FE2">
            <w:pPr>
              <w:jc w:val="center"/>
            </w:pP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0</w:t>
            </w:r>
          </w:p>
        </w:tc>
        <w:tc>
          <w:tcPr>
            <w:tcW w:w="697" w:type="dxa"/>
            <w:tcBorders>
              <w:left w:val="single" w:sz="4" w:space="0" w:color="auto"/>
            </w:tcBorders>
          </w:tcPr>
          <w:p w:rsidR="0003215E" w:rsidRPr="005307E0" w:rsidRDefault="0003215E" w:rsidP="00276FE2">
            <w:pPr>
              <w:jc w:val="center"/>
            </w:pPr>
            <w:r w:rsidRPr="005307E0">
              <w:t>0</w:t>
            </w:r>
          </w:p>
        </w:tc>
        <w:tc>
          <w:tcPr>
            <w:tcW w:w="570" w:type="dxa"/>
            <w:tcBorders>
              <w:right w:val="single" w:sz="4" w:space="0" w:color="auto"/>
            </w:tcBorders>
          </w:tcPr>
          <w:p w:rsidR="0003215E" w:rsidRPr="005307E0" w:rsidRDefault="0003215E" w:rsidP="00276FE2">
            <w:pPr>
              <w:jc w:val="center"/>
            </w:pPr>
            <w:r w:rsidRPr="005307E0">
              <w:t>4</w:t>
            </w:r>
          </w:p>
        </w:tc>
        <w:tc>
          <w:tcPr>
            <w:tcW w:w="713" w:type="dxa"/>
            <w:tcBorders>
              <w:left w:val="single" w:sz="4" w:space="0" w:color="auto"/>
            </w:tcBorders>
          </w:tcPr>
          <w:p w:rsidR="0003215E" w:rsidRPr="005307E0" w:rsidRDefault="0003215E" w:rsidP="00276FE2">
            <w:pPr>
              <w:jc w:val="center"/>
            </w:pPr>
            <w:r w:rsidRPr="005307E0">
              <w:t>1</w:t>
            </w:r>
          </w:p>
        </w:tc>
        <w:tc>
          <w:tcPr>
            <w:tcW w:w="585" w:type="dxa"/>
            <w:gridSpan w:val="2"/>
            <w:tcBorders>
              <w:right w:val="single" w:sz="4" w:space="0" w:color="auto"/>
            </w:tcBorders>
          </w:tcPr>
          <w:p w:rsidR="0003215E" w:rsidRPr="005307E0" w:rsidRDefault="0003215E" w:rsidP="00276FE2">
            <w:pPr>
              <w:jc w:val="center"/>
            </w:pPr>
            <w:r w:rsidRPr="005307E0">
              <w:t>6</w:t>
            </w:r>
          </w:p>
        </w:tc>
        <w:tc>
          <w:tcPr>
            <w:tcW w:w="698" w:type="dxa"/>
            <w:tcBorders>
              <w:left w:val="single" w:sz="4" w:space="0" w:color="auto"/>
            </w:tcBorders>
          </w:tcPr>
          <w:p w:rsidR="0003215E" w:rsidRPr="005307E0" w:rsidRDefault="0003215E" w:rsidP="00276FE2">
            <w:pPr>
              <w:jc w:val="center"/>
            </w:pPr>
            <w:r w:rsidRPr="005307E0">
              <w:t>2</w:t>
            </w:r>
          </w:p>
        </w:tc>
        <w:tc>
          <w:tcPr>
            <w:tcW w:w="645" w:type="dxa"/>
            <w:gridSpan w:val="2"/>
            <w:tcBorders>
              <w:right w:val="single" w:sz="4" w:space="0" w:color="auto"/>
            </w:tcBorders>
          </w:tcPr>
          <w:p w:rsidR="0003215E" w:rsidRPr="005307E0" w:rsidRDefault="0003215E" w:rsidP="00276FE2">
            <w:pPr>
              <w:jc w:val="center"/>
            </w:pPr>
            <w:r w:rsidRPr="005307E0">
              <w:t>6</w:t>
            </w:r>
          </w:p>
        </w:tc>
        <w:tc>
          <w:tcPr>
            <w:tcW w:w="638" w:type="dxa"/>
            <w:tcBorders>
              <w:left w:val="single" w:sz="4" w:space="0" w:color="auto"/>
            </w:tcBorders>
          </w:tcPr>
          <w:p w:rsidR="0003215E" w:rsidRPr="005307E0" w:rsidRDefault="0003215E" w:rsidP="00276FE2">
            <w:pPr>
              <w:jc w:val="center"/>
            </w:pPr>
            <w:r w:rsidRPr="005307E0">
              <w:t>0</w:t>
            </w:r>
          </w:p>
        </w:tc>
        <w:tc>
          <w:tcPr>
            <w:tcW w:w="600" w:type="dxa"/>
            <w:tcBorders>
              <w:right w:val="single" w:sz="4" w:space="0" w:color="auto"/>
            </w:tcBorders>
          </w:tcPr>
          <w:p w:rsidR="0003215E" w:rsidRPr="005307E0" w:rsidRDefault="0003215E" w:rsidP="00276FE2">
            <w:pPr>
              <w:jc w:val="center"/>
            </w:pPr>
            <w:r w:rsidRPr="005307E0">
              <w:t>5</w:t>
            </w:r>
          </w:p>
        </w:tc>
        <w:tc>
          <w:tcPr>
            <w:tcW w:w="683" w:type="dxa"/>
            <w:tcBorders>
              <w:left w:val="single" w:sz="4" w:space="0" w:color="auto"/>
            </w:tcBorders>
          </w:tcPr>
          <w:p w:rsidR="0003215E" w:rsidRPr="005307E0" w:rsidRDefault="0003215E" w:rsidP="00276FE2">
            <w:pPr>
              <w:jc w:val="center"/>
            </w:pPr>
            <w:r w:rsidRPr="005307E0">
              <w:t>2</w:t>
            </w:r>
          </w:p>
        </w:tc>
      </w:tr>
      <w:tr w:rsidR="0003215E" w:rsidRPr="005307E0" w:rsidTr="00276FE2">
        <w:tc>
          <w:tcPr>
            <w:tcW w:w="1282" w:type="dxa"/>
          </w:tcPr>
          <w:p w:rsidR="0003215E" w:rsidRPr="005307E0" w:rsidRDefault="0003215E" w:rsidP="00276FE2">
            <w:pPr>
              <w:jc w:val="center"/>
              <w:rPr>
                <w:b/>
              </w:rPr>
            </w:pPr>
            <w:r w:rsidRPr="005307E0">
              <w:rPr>
                <w:b/>
              </w:rPr>
              <w:t>Febrero</w:t>
            </w:r>
          </w:p>
        </w:tc>
        <w:tc>
          <w:tcPr>
            <w:tcW w:w="585" w:type="dxa"/>
            <w:tcBorders>
              <w:right w:val="single" w:sz="4" w:space="0" w:color="auto"/>
            </w:tcBorders>
          </w:tcPr>
          <w:p w:rsidR="0003215E" w:rsidRPr="005307E0" w:rsidRDefault="0003215E" w:rsidP="00276FE2">
            <w:pPr>
              <w:jc w:val="center"/>
            </w:pP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4</w:t>
            </w:r>
          </w:p>
        </w:tc>
        <w:tc>
          <w:tcPr>
            <w:tcW w:w="697" w:type="dxa"/>
            <w:tcBorders>
              <w:left w:val="single" w:sz="4" w:space="0" w:color="auto"/>
            </w:tcBorders>
          </w:tcPr>
          <w:p w:rsidR="0003215E" w:rsidRPr="005307E0" w:rsidRDefault="0003215E" w:rsidP="00276FE2">
            <w:pPr>
              <w:jc w:val="center"/>
            </w:pPr>
            <w:r w:rsidRPr="005307E0">
              <w:t>4</w:t>
            </w:r>
          </w:p>
        </w:tc>
        <w:tc>
          <w:tcPr>
            <w:tcW w:w="570" w:type="dxa"/>
            <w:tcBorders>
              <w:right w:val="single" w:sz="4" w:space="0" w:color="auto"/>
            </w:tcBorders>
          </w:tcPr>
          <w:p w:rsidR="0003215E" w:rsidRPr="005307E0" w:rsidRDefault="0003215E" w:rsidP="00276FE2">
            <w:pPr>
              <w:jc w:val="center"/>
            </w:pPr>
            <w:r w:rsidRPr="005307E0">
              <w:t>10</w:t>
            </w:r>
          </w:p>
        </w:tc>
        <w:tc>
          <w:tcPr>
            <w:tcW w:w="713" w:type="dxa"/>
            <w:tcBorders>
              <w:left w:val="single" w:sz="4" w:space="0" w:color="auto"/>
            </w:tcBorders>
          </w:tcPr>
          <w:p w:rsidR="0003215E" w:rsidRPr="005307E0" w:rsidRDefault="0003215E" w:rsidP="00276FE2">
            <w:pPr>
              <w:jc w:val="center"/>
            </w:pPr>
            <w:r w:rsidRPr="005307E0">
              <w:t>2</w:t>
            </w:r>
          </w:p>
        </w:tc>
        <w:tc>
          <w:tcPr>
            <w:tcW w:w="585" w:type="dxa"/>
            <w:gridSpan w:val="2"/>
            <w:tcBorders>
              <w:right w:val="single" w:sz="4" w:space="0" w:color="auto"/>
            </w:tcBorders>
          </w:tcPr>
          <w:p w:rsidR="0003215E" w:rsidRPr="005307E0" w:rsidRDefault="0003215E" w:rsidP="00276FE2">
            <w:pPr>
              <w:jc w:val="center"/>
            </w:pPr>
            <w:r w:rsidRPr="005307E0">
              <w:t>7</w:t>
            </w:r>
          </w:p>
        </w:tc>
        <w:tc>
          <w:tcPr>
            <w:tcW w:w="698" w:type="dxa"/>
            <w:tcBorders>
              <w:left w:val="single" w:sz="4" w:space="0" w:color="auto"/>
            </w:tcBorders>
          </w:tcPr>
          <w:p w:rsidR="0003215E" w:rsidRPr="005307E0" w:rsidRDefault="0003215E" w:rsidP="00276FE2">
            <w:pPr>
              <w:jc w:val="center"/>
            </w:pPr>
            <w:r w:rsidRPr="005307E0">
              <w:t>0</w:t>
            </w:r>
          </w:p>
        </w:tc>
        <w:tc>
          <w:tcPr>
            <w:tcW w:w="645" w:type="dxa"/>
            <w:gridSpan w:val="2"/>
            <w:tcBorders>
              <w:right w:val="single" w:sz="4" w:space="0" w:color="auto"/>
            </w:tcBorders>
          </w:tcPr>
          <w:p w:rsidR="0003215E" w:rsidRPr="005307E0" w:rsidRDefault="0003215E" w:rsidP="00276FE2">
            <w:pPr>
              <w:jc w:val="center"/>
            </w:pPr>
            <w:r w:rsidRPr="005307E0">
              <w:t>2</w:t>
            </w:r>
          </w:p>
        </w:tc>
        <w:tc>
          <w:tcPr>
            <w:tcW w:w="638" w:type="dxa"/>
            <w:tcBorders>
              <w:left w:val="single" w:sz="4" w:space="0" w:color="auto"/>
            </w:tcBorders>
          </w:tcPr>
          <w:p w:rsidR="0003215E" w:rsidRPr="005307E0" w:rsidRDefault="0003215E" w:rsidP="00276FE2">
            <w:pPr>
              <w:jc w:val="center"/>
            </w:pPr>
            <w:r w:rsidRPr="005307E0">
              <w:t>2</w:t>
            </w:r>
          </w:p>
        </w:tc>
        <w:tc>
          <w:tcPr>
            <w:tcW w:w="600" w:type="dxa"/>
            <w:tcBorders>
              <w:right w:val="single" w:sz="4" w:space="0" w:color="auto"/>
            </w:tcBorders>
          </w:tcPr>
          <w:p w:rsidR="0003215E" w:rsidRPr="005307E0" w:rsidRDefault="0003215E" w:rsidP="00276FE2">
            <w:pPr>
              <w:jc w:val="center"/>
            </w:pPr>
            <w:r w:rsidRPr="005307E0">
              <w:t>13</w:t>
            </w:r>
          </w:p>
        </w:tc>
        <w:tc>
          <w:tcPr>
            <w:tcW w:w="683" w:type="dxa"/>
            <w:tcBorders>
              <w:left w:val="single" w:sz="4" w:space="0" w:color="auto"/>
            </w:tcBorders>
          </w:tcPr>
          <w:p w:rsidR="0003215E" w:rsidRPr="005307E0" w:rsidRDefault="0003215E" w:rsidP="00276FE2">
            <w:pPr>
              <w:jc w:val="center"/>
            </w:pPr>
            <w:r w:rsidRPr="005307E0">
              <w:t>4</w:t>
            </w:r>
          </w:p>
        </w:tc>
      </w:tr>
      <w:tr w:rsidR="0003215E" w:rsidRPr="005307E0" w:rsidTr="00276FE2">
        <w:tc>
          <w:tcPr>
            <w:tcW w:w="1282" w:type="dxa"/>
          </w:tcPr>
          <w:p w:rsidR="0003215E" w:rsidRPr="005307E0" w:rsidRDefault="0003215E" w:rsidP="00276FE2">
            <w:pPr>
              <w:jc w:val="center"/>
              <w:rPr>
                <w:b/>
              </w:rPr>
            </w:pPr>
            <w:r w:rsidRPr="005307E0">
              <w:rPr>
                <w:b/>
              </w:rPr>
              <w:t>Marzo</w:t>
            </w:r>
          </w:p>
        </w:tc>
        <w:tc>
          <w:tcPr>
            <w:tcW w:w="585" w:type="dxa"/>
            <w:tcBorders>
              <w:right w:val="single" w:sz="4" w:space="0" w:color="auto"/>
            </w:tcBorders>
          </w:tcPr>
          <w:p w:rsidR="0003215E" w:rsidRPr="005307E0" w:rsidRDefault="0003215E" w:rsidP="00276FE2">
            <w:pPr>
              <w:jc w:val="center"/>
            </w:pP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2</w:t>
            </w:r>
          </w:p>
        </w:tc>
        <w:tc>
          <w:tcPr>
            <w:tcW w:w="697" w:type="dxa"/>
            <w:tcBorders>
              <w:left w:val="single" w:sz="4" w:space="0" w:color="auto"/>
            </w:tcBorders>
          </w:tcPr>
          <w:p w:rsidR="0003215E" w:rsidRPr="005307E0" w:rsidRDefault="0003215E" w:rsidP="00276FE2">
            <w:pPr>
              <w:jc w:val="center"/>
            </w:pPr>
            <w:r w:rsidRPr="005307E0">
              <w:t>1</w:t>
            </w:r>
          </w:p>
        </w:tc>
        <w:tc>
          <w:tcPr>
            <w:tcW w:w="570" w:type="dxa"/>
            <w:tcBorders>
              <w:right w:val="single" w:sz="4" w:space="0" w:color="auto"/>
            </w:tcBorders>
          </w:tcPr>
          <w:p w:rsidR="0003215E" w:rsidRPr="005307E0" w:rsidRDefault="0003215E" w:rsidP="00276FE2">
            <w:pPr>
              <w:jc w:val="center"/>
            </w:pPr>
            <w:r w:rsidRPr="005307E0">
              <w:t>8</w:t>
            </w:r>
          </w:p>
        </w:tc>
        <w:tc>
          <w:tcPr>
            <w:tcW w:w="713" w:type="dxa"/>
            <w:tcBorders>
              <w:left w:val="single" w:sz="4" w:space="0" w:color="auto"/>
            </w:tcBorders>
          </w:tcPr>
          <w:p w:rsidR="0003215E" w:rsidRPr="005307E0" w:rsidRDefault="0003215E" w:rsidP="00276FE2">
            <w:pPr>
              <w:jc w:val="center"/>
            </w:pPr>
            <w:r w:rsidRPr="005307E0">
              <w:t>1</w:t>
            </w:r>
          </w:p>
        </w:tc>
        <w:tc>
          <w:tcPr>
            <w:tcW w:w="585" w:type="dxa"/>
            <w:gridSpan w:val="2"/>
            <w:tcBorders>
              <w:right w:val="single" w:sz="4" w:space="0" w:color="auto"/>
            </w:tcBorders>
          </w:tcPr>
          <w:p w:rsidR="0003215E" w:rsidRPr="005307E0" w:rsidRDefault="0003215E" w:rsidP="00276FE2">
            <w:pPr>
              <w:jc w:val="center"/>
            </w:pPr>
            <w:r w:rsidRPr="005307E0">
              <w:t>11</w:t>
            </w:r>
          </w:p>
        </w:tc>
        <w:tc>
          <w:tcPr>
            <w:tcW w:w="698" w:type="dxa"/>
            <w:tcBorders>
              <w:left w:val="single" w:sz="4" w:space="0" w:color="auto"/>
            </w:tcBorders>
          </w:tcPr>
          <w:p w:rsidR="0003215E" w:rsidRPr="005307E0" w:rsidRDefault="0003215E" w:rsidP="00276FE2">
            <w:pPr>
              <w:jc w:val="center"/>
            </w:pPr>
            <w:r w:rsidRPr="005307E0">
              <w:t>2</w:t>
            </w:r>
          </w:p>
        </w:tc>
        <w:tc>
          <w:tcPr>
            <w:tcW w:w="645" w:type="dxa"/>
            <w:gridSpan w:val="2"/>
            <w:tcBorders>
              <w:right w:val="single" w:sz="4" w:space="0" w:color="auto"/>
            </w:tcBorders>
          </w:tcPr>
          <w:p w:rsidR="0003215E" w:rsidRPr="005307E0" w:rsidRDefault="0003215E" w:rsidP="00276FE2">
            <w:pPr>
              <w:jc w:val="center"/>
            </w:pPr>
            <w:r w:rsidRPr="005307E0">
              <w:t>6</w:t>
            </w:r>
          </w:p>
        </w:tc>
        <w:tc>
          <w:tcPr>
            <w:tcW w:w="638" w:type="dxa"/>
            <w:tcBorders>
              <w:left w:val="single" w:sz="4" w:space="0" w:color="auto"/>
            </w:tcBorders>
          </w:tcPr>
          <w:p w:rsidR="0003215E" w:rsidRPr="005307E0" w:rsidRDefault="0003215E" w:rsidP="00276FE2">
            <w:pPr>
              <w:jc w:val="center"/>
            </w:pPr>
            <w:r w:rsidRPr="005307E0">
              <w:t>2</w:t>
            </w:r>
          </w:p>
        </w:tc>
        <w:tc>
          <w:tcPr>
            <w:tcW w:w="600" w:type="dxa"/>
            <w:tcBorders>
              <w:right w:val="single" w:sz="4" w:space="0" w:color="auto"/>
            </w:tcBorders>
          </w:tcPr>
          <w:p w:rsidR="0003215E" w:rsidRPr="005307E0" w:rsidRDefault="0003215E" w:rsidP="00276FE2">
            <w:pPr>
              <w:jc w:val="center"/>
            </w:pPr>
            <w:r w:rsidRPr="005307E0">
              <w:t>16</w:t>
            </w:r>
          </w:p>
        </w:tc>
        <w:tc>
          <w:tcPr>
            <w:tcW w:w="683" w:type="dxa"/>
            <w:tcBorders>
              <w:left w:val="single" w:sz="4" w:space="0" w:color="auto"/>
            </w:tcBorders>
          </w:tcPr>
          <w:p w:rsidR="0003215E" w:rsidRPr="005307E0" w:rsidRDefault="0003215E" w:rsidP="00276FE2">
            <w:pPr>
              <w:jc w:val="center"/>
            </w:pPr>
            <w:r w:rsidRPr="005307E0">
              <w:t>3</w:t>
            </w:r>
          </w:p>
        </w:tc>
      </w:tr>
      <w:tr w:rsidR="0003215E" w:rsidRPr="005307E0" w:rsidTr="00276FE2">
        <w:tc>
          <w:tcPr>
            <w:tcW w:w="1282" w:type="dxa"/>
          </w:tcPr>
          <w:p w:rsidR="0003215E" w:rsidRPr="005307E0" w:rsidRDefault="0003215E" w:rsidP="00276FE2">
            <w:pPr>
              <w:jc w:val="center"/>
              <w:rPr>
                <w:b/>
              </w:rPr>
            </w:pPr>
            <w:r w:rsidRPr="005307E0">
              <w:rPr>
                <w:b/>
              </w:rPr>
              <w:t>Abril</w:t>
            </w:r>
          </w:p>
        </w:tc>
        <w:tc>
          <w:tcPr>
            <w:tcW w:w="585" w:type="dxa"/>
            <w:tcBorders>
              <w:right w:val="single" w:sz="4" w:space="0" w:color="auto"/>
            </w:tcBorders>
          </w:tcPr>
          <w:p w:rsidR="0003215E" w:rsidRPr="005307E0" w:rsidRDefault="0003215E" w:rsidP="00276FE2">
            <w:pPr>
              <w:jc w:val="center"/>
            </w:pP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4</w:t>
            </w:r>
          </w:p>
        </w:tc>
        <w:tc>
          <w:tcPr>
            <w:tcW w:w="697" w:type="dxa"/>
            <w:tcBorders>
              <w:left w:val="single" w:sz="4" w:space="0" w:color="auto"/>
            </w:tcBorders>
          </w:tcPr>
          <w:p w:rsidR="0003215E" w:rsidRPr="005307E0" w:rsidRDefault="0003215E" w:rsidP="00276FE2">
            <w:pPr>
              <w:jc w:val="center"/>
            </w:pPr>
            <w:r w:rsidRPr="005307E0">
              <w:t>1</w:t>
            </w:r>
          </w:p>
        </w:tc>
        <w:tc>
          <w:tcPr>
            <w:tcW w:w="570" w:type="dxa"/>
            <w:tcBorders>
              <w:right w:val="single" w:sz="4" w:space="0" w:color="auto"/>
            </w:tcBorders>
          </w:tcPr>
          <w:p w:rsidR="0003215E" w:rsidRPr="005307E0" w:rsidRDefault="0003215E" w:rsidP="00276FE2">
            <w:pPr>
              <w:jc w:val="center"/>
            </w:pPr>
            <w:r w:rsidRPr="005307E0">
              <w:t>7</w:t>
            </w:r>
          </w:p>
        </w:tc>
        <w:tc>
          <w:tcPr>
            <w:tcW w:w="713" w:type="dxa"/>
            <w:tcBorders>
              <w:left w:val="single" w:sz="4" w:space="0" w:color="auto"/>
            </w:tcBorders>
          </w:tcPr>
          <w:p w:rsidR="0003215E" w:rsidRPr="005307E0" w:rsidRDefault="0003215E" w:rsidP="00276FE2">
            <w:pPr>
              <w:jc w:val="center"/>
            </w:pPr>
            <w:r w:rsidRPr="005307E0">
              <w:t>0</w:t>
            </w:r>
          </w:p>
        </w:tc>
        <w:tc>
          <w:tcPr>
            <w:tcW w:w="585" w:type="dxa"/>
            <w:gridSpan w:val="2"/>
            <w:tcBorders>
              <w:right w:val="single" w:sz="4" w:space="0" w:color="auto"/>
            </w:tcBorders>
          </w:tcPr>
          <w:p w:rsidR="0003215E" w:rsidRPr="005307E0" w:rsidRDefault="0003215E" w:rsidP="00276FE2">
            <w:pPr>
              <w:jc w:val="center"/>
            </w:pPr>
            <w:r w:rsidRPr="005307E0">
              <w:t>9</w:t>
            </w:r>
          </w:p>
        </w:tc>
        <w:tc>
          <w:tcPr>
            <w:tcW w:w="698" w:type="dxa"/>
            <w:tcBorders>
              <w:left w:val="single" w:sz="4" w:space="0" w:color="auto"/>
            </w:tcBorders>
          </w:tcPr>
          <w:p w:rsidR="0003215E" w:rsidRPr="005307E0" w:rsidRDefault="0003215E" w:rsidP="00276FE2">
            <w:pPr>
              <w:jc w:val="center"/>
            </w:pPr>
            <w:r w:rsidRPr="005307E0">
              <w:t>3</w:t>
            </w:r>
          </w:p>
        </w:tc>
        <w:tc>
          <w:tcPr>
            <w:tcW w:w="645" w:type="dxa"/>
            <w:gridSpan w:val="2"/>
            <w:tcBorders>
              <w:right w:val="single" w:sz="4" w:space="0" w:color="auto"/>
            </w:tcBorders>
          </w:tcPr>
          <w:p w:rsidR="0003215E" w:rsidRPr="005307E0" w:rsidRDefault="0003215E" w:rsidP="00276FE2">
            <w:pPr>
              <w:jc w:val="center"/>
            </w:pPr>
            <w:r w:rsidRPr="005307E0">
              <w:t>4</w:t>
            </w:r>
          </w:p>
        </w:tc>
        <w:tc>
          <w:tcPr>
            <w:tcW w:w="638" w:type="dxa"/>
            <w:tcBorders>
              <w:left w:val="single" w:sz="4" w:space="0" w:color="auto"/>
            </w:tcBorders>
          </w:tcPr>
          <w:p w:rsidR="0003215E" w:rsidRPr="005307E0" w:rsidRDefault="0003215E" w:rsidP="00276FE2">
            <w:pPr>
              <w:jc w:val="center"/>
            </w:pPr>
            <w:r w:rsidRPr="005307E0">
              <w:t>3</w:t>
            </w:r>
          </w:p>
        </w:tc>
        <w:tc>
          <w:tcPr>
            <w:tcW w:w="600" w:type="dxa"/>
            <w:tcBorders>
              <w:right w:val="single" w:sz="4" w:space="0" w:color="auto"/>
            </w:tcBorders>
          </w:tcPr>
          <w:p w:rsidR="0003215E" w:rsidRPr="005307E0" w:rsidRDefault="0003215E" w:rsidP="00276FE2">
            <w:pPr>
              <w:jc w:val="center"/>
            </w:pPr>
            <w:r w:rsidRPr="005307E0">
              <w:t>4</w:t>
            </w:r>
          </w:p>
        </w:tc>
        <w:tc>
          <w:tcPr>
            <w:tcW w:w="683" w:type="dxa"/>
            <w:tcBorders>
              <w:left w:val="single" w:sz="4" w:space="0" w:color="auto"/>
            </w:tcBorders>
          </w:tcPr>
          <w:p w:rsidR="0003215E" w:rsidRPr="005307E0" w:rsidRDefault="0003215E" w:rsidP="00276FE2">
            <w:pPr>
              <w:jc w:val="center"/>
            </w:pPr>
            <w:r w:rsidRPr="005307E0">
              <w:t>5</w:t>
            </w:r>
          </w:p>
        </w:tc>
      </w:tr>
      <w:tr w:rsidR="0003215E" w:rsidRPr="005307E0" w:rsidTr="00276FE2">
        <w:tc>
          <w:tcPr>
            <w:tcW w:w="1282" w:type="dxa"/>
          </w:tcPr>
          <w:p w:rsidR="0003215E" w:rsidRPr="005307E0" w:rsidRDefault="0003215E" w:rsidP="00276FE2">
            <w:pPr>
              <w:jc w:val="center"/>
              <w:rPr>
                <w:b/>
              </w:rPr>
            </w:pPr>
            <w:r w:rsidRPr="005307E0">
              <w:rPr>
                <w:b/>
              </w:rPr>
              <w:t>Mayo</w:t>
            </w:r>
          </w:p>
        </w:tc>
        <w:tc>
          <w:tcPr>
            <w:tcW w:w="585" w:type="dxa"/>
            <w:tcBorders>
              <w:right w:val="single" w:sz="4" w:space="0" w:color="auto"/>
            </w:tcBorders>
          </w:tcPr>
          <w:p w:rsidR="0003215E" w:rsidRPr="005307E0" w:rsidRDefault="0003215E" w:rsidP="00276FE2">
            <w:pPr>
              <w:jc w:val="center"/>
            </w:pP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4</w:t>
            </w:r>
          </w:p>
        </w:tc>
        <w:tc>
          <w:tcPr>
            <w:tcW w:w="697" w:type="dxa"/>
            <w:tcBorders>
              <w:left w:val="single" w:sz="4" w:space="0" w:color="auto"/>
            </w:tcBorders>
          </w:tcPr>
          <w:p w:rsidR="0003215E" w:rsidRPr="005307E0" w:rsidRDefault="0003215E" w:rsidP="00276FE2">
            <w:pPr>
              <w:jc w:val="center"/>
            </w:pPr>
            <w:r w:rsidRPr="005307E0">
              <w:t>1</w:t>
            </w:r>
          </w:p>
        </w:tc>
        <w:tc>
          <w:tcPr>
            <w:tcW w:w="570" w:type="dxa"/>
            <w:tcBorders>
              <w:right w:val="single" w:sz="4" w:space="0" w:color="auto"/>
            </w:tcBorders>
          </w:tcPr>
          <w:p w:rsidR="0003215E" w:rsidRPr="005307E0" w:rsidRDefault="0003215E" w:rsidP="00276FE2">
            <w:pPr>
              <w:jc w:val="center"/>
            </w:pPr>
            <w:r w:rsidRPr="005307E0">
              <w:t>3</w:t>
            </w:r>
          </w:p>
        </w:tc>
        <w:tc>
          <w:tcPr>
            <w:tcW w:w="713" w:type="dxa"/>
            <w:tcBorders>
              <w:left w:val="single" w:sz="4" w:space="0" w:color="auto"/>
            </w:tcBorders>
          </w:tcPr>
          <w:p w:rsidR="0003215E" w:rsidRPr="005307E0" w:rsidRDefault="0003215E" w:rsidP="00276FE2">
            <w:pPr>
              <w:jc w:val="center"/>
            </w:pPr>
            <w:r w:rsidRPr="005307E0">
              <w:t>3</w:t>
            </w:r>
          </w:p>
        </w:tc>
        <w:tc>
          <w:tcPr>
            <w:tcW w:w="585" w:type="dxa"/>
            <w:gridSpan w:val="2"/>
            <w:tcBorders>
              <w:right w:val="single" w:sz="4" w:space="0" w:color="auto"/>
            </w:tcBorders>
          </w:tcPr>
          <w:p w:rsidR="0003215E" w:rsidRPr="005307E0" w:rsidRDefault="0003215E" w:rsidP="00276FE2">
            <w:pPr>
              <w:jc w:val="center"/>
            </w:pPr>
            <w:r w:rsidRPr="005307E0">
              <w:t>5</w:t>
            </w:r>
          </w:p>
        </w:tc>
        <w:tc>
          <w:tcPr>
            <w:tcW w:w="698" w:type="dxa"/>
            <w:tcBorders>
              <w:left w:val="single" w:sz="4" w:space="0" w:color="auto"/>
            </w:tcBorders>
          </w:tcPr>
          <w:p w:rsidR="0003215E" w:rsidRPr="005307E0" w:rsidRDefault="0003215E" w:rsidP="00276FE2">
            <w:pPr>
              <w:jc w:val="center"/>
            </w:pPr>
            <w:r w:rsidRPr="005307E0">
              <w:t>1</w:t>
            </w:r>
          </w:p>
        </w:tc>
        <w:tc>
          <w:tcPr>
            <w:tcW w:w="645" w:type="dxa"/>
            <w:gridSpan w:val="2"/>
            <w:tcBorders>
              <w:right w:val="single" w:sz="4" w:space="0" w:color="auto"/>
            </w:tcBorders>
          </w:tcPr>
          <w:p w:rsidR="0003215E" w:rsidRPr="005307E0" w:rsidRDefault="0003215E" w:rsidP="00276FE2">
            <w:pPr>
              <w:jc w:val="center"/>
            </w:pPr>
            <w:r w:rsidRPr="005307E0">
              <w:t>7</w:t>
            </w:r>
          </w:p>
        </w:tc>
        <w:tc>
          <w:tcPr>
            <w:tcW w:w="638" w:type="dxa"/>
            <w:tcBorders>
              <w:left w:val="single" w:sz="4" w:space="0" w:color="auto"/>
            </w:tcBorders>
          </w:tcPr>
          <w:p w:rsidR="0003215E" w:rsidRPr="005307E0" w:rsidRDefault="0003215E" w:rsidP="00276FE2">
            <w:pPr>
              <w:jc w:val="center"/>
            </w:pPr>
            <w:r w:rsidRPr="005307E0">
              <w:t>2</w:t>
            </w:r>
          </w:p>
        </w:tc>
        <w:tc>
          <w:tcPr>
            <w:tcW w:w="600" w:type="dxa"/>
            <w:tcBorders>
              <w:right w:val="single" w:sz="4" w:space="0" w:color="auto"/>
            </w:tcBorders>
          </w:tcPr>
          <w:p w:rsidR="0003215E" w:rsidRPr="005307E0" w:rsidRDefault="0003215E" w:rsidP="00276FE2">
            <w:pPr>
              <w:jc w:val="center"/>
            </w:pPr>
            <w:r w:rsidRPr="005307E0">
              <w:t>7</w:t>
            </w:r>
          </w:p>
        </w:tc>
        <w:tc>
          <w:tcPr>
            <w:tcW w:w="683" w:type="dxa"/>
            <w:tcBorders>
              <w:left w:val="single" w:sz="4" w:space="0" w:color="auto"/>
            </w:tcBorders>
          </w:tcPr>
          <w:p w:rsidR="0003215E" w:rsidRPr="005307E0" w:rsidRDefault="0003215E" w:rsidP="00276FE2">
            <w:pPr>
              <w:jc w:val="center"/>
            </w:pPr>
            <w:r w:rsidRPr="005307E0">
              <w:t>6</w:t>
            </w:r>
          </w:p>
        </w:tc>
      </w:tr>
      <w:tr w:rsidR="0003215E" w:rsidRPr="005307E0" w:rsidTr="00276FE2">
        <w:tc>
          <w:tcPr>
            <w:tcW w:w="1282" w:type="dxa"/>
          </w:tcPr>
          <w:p w:rsidR="0003215E" w:rsidRPr="005307E0" w:rsidRDefault="0003215E" w:rsidP="00276FE2">
            <w:pPr>
              <w:jc w:val="center"/>
              <w:rPr>
                <w:b/>
              </w:rPr>
            </w:pPr>
            <w:r w:rsidRPr="005307E0">
              <w:rPr>
                <w:b/>
              </w:rPr>
              <w:t>Junio</w:t>
            </w:r>
          </w:p>
        </w:tc>
        <w:tc>
          <w:tcPr>
            <w:tcW w:w="585" w:type="dxa"/>
            <w:tcBorders>
              <w:right w:val="single" w:sz="4" w:space="0" w:color="auto"/>
            </w:tcBorders>
          </w:tcPr>
          <w:p w:rsidR="0003215E" w:rsidRPr="005307E0" w:rsidRDefault="0003215E" w:rsidP="00276FE2">
            <w:pPr>
              <w:jc w:val="center"/>
            </w:pP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2</w:t>
            </w:r>
          </w:p>
        </w:tc>
        <w:tc>
          <w:tcPr>
            <w:tcW w:w="697" w:type="dxa"/>
            <w:tcBorders>
              <w:left w:val="single" w:sz="4" w:space="0" w:color="auto"/>
            </w:tcBorders>
          </w:tcPr>
          <w:p w:rsidR="0003215E" w:rsidRPr="005307E0" w:rsidRDefault="0003215E" w:rsidP="00276FE2">
            <w:pPr>
              <w:jc w:val="center"/>
            </w:pPr>
            <w:r w:rsidRPr="005307E0">
              <w:t>2</w:t>
            </w:r>
          </w:p>
        </w:tc>
        <w:tc>
          <w:tcPr>
            <w:tcW w:w="570" w:type="dxa"/>
            <w:tcBorders>
              <w:right w:val="single" w:sz="4" w:space="0" w:color="auto"/>
            </w:tcBorders>
          </w:tcPr>
          <w:p w:rsidR="0003215E" w:rsidRPr="005307E0" w:rsidRDefault="0003215E" w:rsidP="00276FE2">
            <w:pPr>
              <w:jc w:val="center"/>
            </w:pPr>
            <w:r w:rsidRPr="005307E0">
              <w:t>8</w:t>
            </w:r>
          </w:p>
        </w:tc>
        <w:tc>
          <w:tcPr>
            <w:tcW w:w="713" w:type="dxa"/>
            <w:tcBorders>
              <w:left w:val="single" w:sz="4" w:space="0" w:color="auto"/>
            </w:tcBorders>
          </w:tcPr>
          <w:p w:rsidR="0003215E" w:rsidRPr="005307E0" w:rsidRDefault="0003215E" w:rsidP="00276FE2">
            <w:pPr>
              <w:jc w:val="center"/>
            </w:pPr>
            <w:r w:rsidRPr="005307E0">
              <w:t>2</w:t>
            </w:r>
          </w:p>
        </w:tc>
        <w:tc>
          <w:tcPr>
            <w:tcW w:w="585" w:type="dxa"/>
            <w:gridSpan w:val="2"/>
            <w:tcBorders>
              <w:right w:val="single" w:sz="4" w:space="0" w:color="auto"/>
            </w:tcBorders>
          </w:tcPr>
          <w:p w:rsidR="0003215E" w:rsidRPr="005307E0" w:rsidRDefault="0003215E" w:rsidP="00276FE2">
            <w:pPr>
              <w:jc w:val="center"/>
            </w:pPr>
            <w:r w:rsidRPr="005307E0">
              <w:t>3</w:t>
            </w:r>
          </w:p>
        </w:tc>
        <w:tc>
          <w:tcPr>
            <w:tcW w:w="698" w:type="dxa"/>
            <w:tcBorders>
              <w:left w:val="single" w:sz="4" w:space="0" w:color="auto"/>
            </w:tcBorders>
          </w:tcPr>
          <w:p w:rsidR="0003215E" w:rsidRPr="005307E0" w:rsidRDefault="0003215E" w:rsidP="00276FE2">
            <w:pPr>
              <w:jc w:val="center"/>
            </w:pPr>
            <w:r w:rsidRPr="005307E0">
              <w:t>1</w:t>
            </w:r>
          </w:p>
        </w:tc>
        <w:tc>
          <w:tcPr>
            <w:tcW w:w="645" w:type="dxa"/>
            <w:gridSpan w:val="2"/>
            <w:tcBorders>
              <w:right w:val="single" w:sz="4" w:space="0" w:color="auto"/>
            </w:tcBorders>
          </w:tcPr>
          <w:p w:rsidR="0003215E" w:rsidRPr="005307E0" w:rsidRDefault="0003215E" w:rsidP="00276FE2">
            <w:pPr>
              <w:jc w:val="center"/>
            </w:pPr>
            <w:r w:rsidRPr="005307E0">
              <w:t>8</w:t>
            </w:r>
          </w:p>
        </w:tc>
        <w:tc>
          <w:tcPr>
            <w:tcW w:w="638" w:type="dxa"/>
            <w:tcBorders>
              <w:left w:val="single" w:sz="4" w:space="0" w:color="auto"/>
            </w:tcBorders>
          </w:tcPr>
          <w:p w:rsidR="0003215E" w:rsidRPr="005307E0" w:rsidRDefault="0003215E" w:rsidP="00276FE2">
            <w:pPr>
              <w:jc w:val="center"/>
            </w:pPr>
            <w:r w:rsidRPr="005307E0">
              <w:t>2</w:t>
            </w:r>
          </w:p>
        </w:tc>
        <w:tc>
          <w:tcPr>
            <w:tcW w:w="600" w:type="dxa"/>
            <w:tcBorders>
              <w:right w:val="single" w:sz="4" w:space="0" w:color="auto"/>
            </w:tcBorders>
          </w:tcPr>
          <w:p w:rsidR="0003215E" w:rsidRPr="005307E0" w:rsidRDefault="0003215E" w:rsidP="00276FE2">
            <w:pPr>
              <w:jc w:val="center"/>
            </w:pPr>
            <w:r w:rsidRPr="005307E0">
              <w:t>9</w:t>
            </w:r>
          </w:p>
        </w:tc>
        <w:tc>
          <w:tcPr>
            <w:tcW w:w="683" w:type="dxa"/>
            <w:tcBorders>
              <w:left w:val="single" w:sz="4" w:space="0" w:color="auto"/>
            </w:tcBorders>
          </w:tcPr>
          <w:p w:rsidR="0003215E" w:rsidRPr="005307E0" w:rsidRDefault="0003215E" w:rsidP="00276FE2">
            <w:pPr>
              <w:jc w:val="center"/>
            </w:pPr>
            <w:r w:rsidRPr="005307E0">
              <w:t>4</w:t>
            </w:r>
          </w:p>
        </w:tc>
      </w:tr>
      <w:tr w:rsidR="0003215E" w:rsidRPr="005307E0" w:rsidTr="00276FE2">
        <w:tc>
          <w:tcPr>
            <w:tcW w:w="1282" w:type="dxa"/>
          </w:tcPr>
          <w:p w:rsidR="0003215E" w:rsidRPr="005307E0" w:rsidRDefault="0003215E" w:rsidP="00276FE2">
            <w:pPr>
              <w:jc w:val="center"/>
              <w:rPr>
                <w:b/>
              </w:rPr>
            </w:pPr>
            <w:r w:rsidRPr="005307E0">
              <w:rPr>
                <w:b/>
              </w:rPr>
              <w:t>Julio</w:t>
            </w:r>
          </w:p>
        </w:tc>
        <w:tc>
          <w:tcPr>
            <w:tcW w:w="585" w:type="dxa"/>
            <w:tcBorders>
              <w:right w:val="single" w:sz="4" w:space="0" w:color="auto"/>
            </w:tcBorders>
          </w:tcPr>
          <w:p w:rsidR="0003215E" w:rsidRPr="005307E0" w:rsidRDefault="0003215E" w:rsidP="00276FE2">
            <w:pPr>
              <w:jc w:val="center"/>
            </w:pP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2</w:t>
            </w:r>
          </w:p>
        </w:tc>
        <w:tc>
          <w:tcPr>
            <w:tcW w:w="697" w:type="dxa"/>
            <w:tcBorders>
              <w:left w:val="single" w:sz="4" w:space="0" w:color="auto"/>
            </w:tcBorders>
          </w:tcPr>
          <w:p w:rsidR="0003215E" w:rsidRPr="005307E0" w:rsidRDefault="0003215E" w:rsidP="00276FE2">
            <w:pPr>
              <w:jc w:val="center"/>
            </w:pPr>
            <w:r w:rsidRPr="005307E0">
              <w:t>0</w:t>
            </w:r>
          </w:p>
        </w:tc>
        <w:tc>
          <w:tcPr>
            <w:tcW w:w="570" w:type="dxa"/>
            <w:tcBorders>
              <w:right w:val="single" w:sz="4" w:space="0" w:color="auto"/>
            </w:tcBorders>
          </w:tcPr>
          <w:p w:rsidR="0003215E" w:rsidRPr="005307E0" w:rsidRDefault="0003215E" w:rsidP="00276FE2">
            <w:pPr>
              <w:jc w:val="center"/>
            </w:pPr>
            <w:r w:rsidRPr="005307E0">
              <w:t>11</w:t>
            </w:r>
          </w:p>
        </w:tc>
        <w:tc>
          <w:tcPr>
            <w:tcW w:w="713" w:type="dxa"/>
            <w:tcBorders>
              <w:left w:val="single" w:sz="4" w:space="0" w:color="auto"/>
            </w:tcBorders>
          </w:tcPr>
          <w:p w:rsidR="0003215E" w:rsidRPr="005307E0" w:rsidRDefault="0003215E" w:rsidP="00276FE2">
            <w:pPr>
              <w:jc w:val="center"/>
            </w:pPr>
            <w:r w:rsidRPr="005307E0">
              <w:t>3</w:t>
            </w:r>
          </w:p>
        </w:tc>
        <w:tc>
          <w:tcPr>
            <w:tcW w:w="585" w:type="dxa"/>
            <w:gridSpan w:val="2"/>
            <w:tcBorders>
              <w:right w:val="single" w:sz="4" w:space="0" w:color="auto"/>
            </w:tcBorders>
          </w:tcPr>
          <w:p w:rsidR="0003215E" w:rsidRPr="005307E0" w:rsidRDefault="0003215E" w:rsidP="00276FE2">
            <w:pPr>
              <w:jc w:val="center"/>
            </w:pPr>
            <w:r w:rsidRPr="005307E0">
              <w:t>12</w:t>
            </w:r>
          </w:p>
        </w:tc>
        <w:tc>
          <w:tcPr>
            <w:tcW w:w="698" w:type="dxa"/>
            <w:tcBorders>
              <w:left w:val="single" w:sz="4" w:space="0" w:color="auto"/>
            </w:tcBorders>
          </w:tcPr>
          <w:p w:rsidR="0003215E" w:rsidRPr="005307E0" w:rsidRDefault="0003215E" w:rsidP="00276FE2">
            <w:pPr>
              <w:jc w:val="center"/>
            </w:pPr>
            <w:r w:rsidRPr="005307E0">
              <w:t>1</w:t>
            </w:r>
          </w:p>
        </w:tc>
        <w:tc>
          <w:tcPr>
            <w:tcW w:w="645" w:type="dxa"/>
            <w:gridSpan w:val="2"/>
            <w:tcBorders>
              <w:right w:val="single" w:sz="4" w:space="0" w:color="auto"/>
            </w:tcBorders>
          </w:tcPr>
          <w:p w:rsidR="0003215E" w:rsidRPr="005307E0" w:rsidRDefault="0003215E" w:rsidP="00276FE2">
            <w:pPr>
              <w:jc w:val="center"/>
            </w:pPr>
            <w:r w:rsidRPr="005307E0">
              <w:t>10</w:t>
            </w:r>
          </w:p>
        </w:tc>
        <w:tc>
          <w:tcPr>
            <w:tcW w:w="638" w:type="dxa"/>
            <w:tcBorders>
              <w:left w:val="single" w:sz="4" w:space="0" w:color="auto"/>
            </w:tcBorders>
          </w:tcPr>
          <w:p w:rsidR="0003215E" w:rsidRPr="005307E0" w:rsidRDefault="0003215E" w:rsidP="00276FE2">
            <w:pPr>
              <w:jc w:val="center"/>
            </w:pPr>
            <w:r w:rsidRPr="005307E0">
              <w:t>3</w:t>
            </w:r>
          </w:p>
        </w:tc>
        <w:tc>
          <w:tcPr>
            <w:tcW w:w="600" w:type="dxa"/>
            <w:tcBorders>
              <w:right w:val="single" w:sz="4" w:space="0" w:color="auto"/>
            </w:tcBorders>
          </w:tcPr>
          <w:p w:rsidR="0003215E" w:rsidRPr="005307E0" w:rsidRDefault="0003215E" w:rsidP="00276FE2">
            <w:pPr>
              <w:jc w:val="center"/>
            </w:pPr>
            <w:r w:rsidRPr="005307E0">
              <w:t>10</w:t>
            </w:r>
          </w:p>
        </w:tc>
        <w:tc>
          <w:tcPr>
            <w:tcW w:w="683" w:type="dxa"/>
            <w:tcBorders>
              <w:left w:val="single" w:sz="4" w:space="0" w:color="auto"/>
            </w:tcBorders>
          </w:tcPr>
          <w:p w:rsidR="0003215E" w:rsidRPr="005307E0" w:rsidRDefault="0003215E" w:rsidP="00276FE2">
            <w:pPr>
              <w:jc w:val="center"/>
            </w:pPr>
            <w:r w:rsidRPr="005307E0">
              <w:t>3</w:t>
            </w:r>
          </w:p>
        </w:tc>
      </w:tr>
      <w:tr w:rsidR="0003215E" w:rsidRPr="005307E0" w:rsidTr="00276FE2">
        <w:tc>
          <w:tcPr>
            <w:tcW w:w="1282" w:type="dxa"/>
          </w:tcPr>
          <w:p w:rsidR="0003215E" w:rsidRPr="005307E0" w:rsidRDefault="0003215E" w:rsidP="00276FE2">
            <w:pPr>
              <w:jc w:val="center"/>
              <w:rPr>
                <w:b/>
              </w:rPr>
            </w:pPr>
            <w:r w:rsidRPr="005307E0">
              <w:rPr>
                <w:b/>
              </w:rPr>
              <w:t>Agosto</w:t>
            </w:r>
          </w:p>
        </w:tc>
        <w:tc>
          <w:tcPr>
            <w:tcW w:w="585" w:type="dxa"/>
            <w:tcBorders>
              <w:right w:val="single" w:sz="4" w:space="0" w:color="auto"/>
            </w:tcBorders>
          </w:tcPr>
          <w:p w:rsidR="0003215E" w:rsidRPr="005307E0" w:rsidRDefault="0003215E" w:rsidP="00276FE2">
            <w:pPr>
              <w:jc w:val="center"/>
            </w:pP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5</w:t>
            </w:r>
          </w:p>
        </w:tc>
        <w:tc>
          <w:tcPr>
            <w:tcW w:w="697" w:type="dxa"/>
            <w:tcBorders>
              <w:left w:val="single" w:sz="4" w:space="0" w:color="auto"/>
            </w:tcBorders>
          </w:tcPr>
          <w:p w:rsidR="0003215E" w:rsidRPr="005307E0" w:rsidRDefault="0003215E" w:rsidP="00276FE2">
            <w:pPr>
              <w:jc w:val="center"/>
            </w:pPr>
            <w:r w:rsidRPr="005307E0">
              <w:t>0</w:t>
            </w:r>
          </w:p>
        </w:tc>
        <w:tc>
          <w:tcPr>
            <w:tcW w:w="570" w:type="dxa"/>
            <w:tcBorders>
              <w:right w:val="single" w:sz="4" w:space="0" w:color="auto"/>
            </w:tcBorders>
          </w:tcPr>
          <w:p w:rsidR="0003215E" w:rsidRPr="005307E0" w:rsidRDefault="0003215E" w:rsidP="00276FE2">
            <w:pPr>
              <w:jc w:val="center"/>
            </w:pPr>
            <w:r w:rsidRPr="005307E0">
              <w:t>8</w:t>
            </w:r>
          </w:p>
        </w:tc>
        <w:tc>
          <w:tcPr>
            <w:tcW w:w="713" w:type="dxa"/>
            <w:tcBorders>
              <w:left w:val="single" w:sz="4" w:space="0" w:color="auto"/>
            </w:tcBorders>
          </w:tcPr>
          <w:p w:rsidR="0003215E" w:rsidRPr="005307E0" w:rsidRDefault="0003215E" w:rsidP="00276FE2">
            <w:pPr>
              <w:jc w:val="center"/>
            </w:pPr>
            <w:r w:rsidRPr="005307E0">
              <w:t>0</w:t>
            </w:r>
          </w:p>
        </w:tc>
        <w:tc>
          <w:tcPr>
            <w:tcW w:w="585" w:type="dxa"/>
            <w:gridSpan w:val="2"/>
            <w:tcBorders>
              <w:right w:val="single" w:sz="4" w:space="0" w:color="auto"/>
            </w:tcBorders>
          </w:tcPr>
          <w:p w:rsidR="0003215E" w:rsidRPr="005307E0" w:rsidRDefault="0003215E" w:rsidP="00276FE2">
            <w:pPr>
              <w:jc w:val="center"/>
            </w:pPr>
            <w:r w:rsidRPr="005307E0">
              <w:t>11</w:t>
            </w:r>
          </w:p>
        </w:tc>
        <w:tc>
          <w:tcPr>
            <w:tcW w:w="698" w:type="dxa"/>
            <w:tcBorders>
              <w:left w:val="single" w:sz="4" w:space="0" w:color="auto"/>
            </w:tcBorders>
          </w:tcPr>
          <w:p w:rsidR="0003215E" w:rsidRPr="005307E0" w:rsidRDefault="0003215E" w:rsidP="00276FE2">
            <w:pPr>
              <w:jc w:val="center"/>
            </w:pPr>
            <w:r w:rsidRPr="005307E0">
              <w:t>1</w:t>
            </w:r>
          </w:p>
        </w:tc>
        <w:tc>
          <w:tcPr>
            <w:tcW w:w="645" w:type="dxa"/>
            <w:gridSpan w:val="2"/>
            <w:tcBorders>
              <w:right w:val="single" w:sz="4" w:space="0" w:color="auto"/>
            </w:tcBorders>
          </w:tcPr>
          <w:p w:rsidR="0003215E" w:rsidRPr="005307E0" w:rsidRDefault="0003215E" w:rsidP="00276FE2">
            <w:pPr>
              <w:jc w:val="center"/>
            </w:pPr>
            <w:r w:rsidRPr="005307E0">
              <w:t>13</w:t>
            </w:r>
          </w:p>
        </w:tc>
        <w:tc>
          <w:tcPr>
            <w:tcW w:w="638" w:type="dxa"/>
            <w:tcBorders>
              <w:left w:val="single" w:sz="4" w:space="0" w:color="auto"/>
            </w:tcBorders>
          </w:tcPr>
          <w:p w:rsidR="0003215E" w:rsidRPr="005307E0" w:rsidRDefault="0003215E" w:rsidP="00276FE2">
            <w:pPr>
              <w:jc w:val="center"/>
            </w:pPr>
            <w:r w:rsidRPr="005307E0">
              <w:t>3</w:t>
            </w:r>
          </w:p>
        </w:tc>
        <w:tc>
          <w:tcPr>
            <w:tcW w:w="600" w:type="dxa"/>
            <w:tcBorders>
              <w:right w:val="single" w:sz="4" w:space="0" w:color="auto"/>
            </w:tcBorders>
          </w:tcPr>
          <w:p w:rsidR="0003215E" w:rsidRPr="005307E0" w:rsidRDefault="0003215E" w:rsidP="00276FE2">
            <w:pPr>
              <w:jc w:val="center"/>
            </w:pPr>
            <w:r w:rsidRPr="005307E0">
              <w:t>4</w:t>
            </w:r>
          </w:p>
        </w:tc>
        <w:tc>
          <w:tcPr>
            <w:tcW w:w="683" w:type="dxa"/>
            <w:tcBorders>
              <w:left w:val="single" w:sz="4" w:space="0" w:color="auto"/>
            </w:tcBorders>
          </w:tcPr>
          <w:p w:rsidR="0003215E" w:rsidRPr="005307E0" w:rsidRDefault="0003215E" w:rsidP="00276FE2">
            <w:pPr>
              <w:jc w:val="center"/>
            </w:pPr>
            <w:r w:rsidRPr="005307E0">
              <w:t>5</w:t>
            </w:r>
          </w:p>
        </w:tc>
      </w:tr>
      <w:tr w:rsidR="0003215E" w:rsidRPr="005307E0" w:rsidTr="00276FE2">
        <w:tc>
          <w:tcPr>
            <w:tcW w:w="1282" w:type="dxa"/>
          </w:tcPr>
          <w:p w:rsidR="0003215E" w:rsidRPr="005307E0" w:rsidRDefault="0003215E" w:rsidP="00276FE2">
            <w:pPr>
              <w:jc w:val="center"/>
              <w:rPr>
                <w:b/>
              </w:rPr>
            </w:pPr>
            <w:r w:rsidRPr="005307E0">
              <w:rPr>
                <w:b/>
              </w:rPr>
              <w:t>Septiembre</w:t>
            </w:r>
          </w:p>
        </w:tc>
        <w:tc>
          <w:tcPr>
            <w:tcW w:w="585" w:type="dxa"/>
            <w:tcBorders>
              <w:right w:val="single" w:sz="4" w:space="0" w:color="auto"/>
            </w:tcBorders>
          </w:tcPr>
          <w:p w:rsidR="0003215E" w:rsidRPr="005307E0" w:rsidRDefault="0003215E" w:rsidP="00276FE2">
            <w:pPr>
              <w:jc w:val="center"/>
            </w:pPr>
            <w:r w:rsidRPr="005307E0">
              <w:t>1</w:t>
            </w: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1</w:t>
            </w:r>
          </w:p>
        </w:tc>
        <w:tc>
          <w:tcPr>
            <w:tcW w:w="697" w:type="dxa"/>
            <w:tcBorders>
              <w:left w:val="single" w:sz="4" w:space="0" w:color="auto"/>
            </w:tcBorders>
          </w:tcPr>
          <w:p w:rsidR="0003215E" w:rsidRPr="005307E0" w:rsidRDefault="0003215E" w:rsidP="00276FE2">
            <w:pPr>
              <w:jc w:val="center"/>
            </w:pPr>
            <w:r w:rsidRPr="005307E0">
              <w:t>3</w:t>
            </w:r>
          </w:p>
        </w:tc>
        <w:tc>
          <w:tcPr>
            <w:tcW w:w="570" w:type="dxa"/>
            <w:tcBorders>
              <w:right w:val="single" w:sz="4" w:space="0" w:color="auto"/>
            </w:tcBorders>
          </w:tcPr>
          <w:p w:rsidR="0003215E" w:rsidRPr="005307E0" w:rsidRDefault="0003215E" w:rsidP="00276FE2">
            <w:pPr>
              <w:jc w:val="center"/>
            </w:pPr>
            <w:r w:rsidRPr="005307E0">
              <w:t>3</w:t>
            </w:r>
          </w:p>
        </w:tc>
        <w:tc>
          <w:tcPr>
            <w:tcW w:w="713" w:type="dxa"/>
            <w:tcBorders>
              <w:left w:val="single" w:sz="4" w:space="0" w:color="auto"/>
            </w:tcBorders>
          </w:tcPr>
          <w:p w:rsidR="0003215E" w:rsidRPr="005307E0" w:rsidRDefault="0003215E" w:rsidP="00276FE2">
            <w:pPr>
              <w:jc w:val="center"/>
            </w:pPr>
            <w:r w:rsidRPr="005307E0">
              <w:t>1</w:t>
            </w:r>
          </w:p>
        </w:tc>
        <w:tc>
          <w:tcPr>
            <w:tcW w:w="585" w:type="dxa"/>
            <w:gridSpan w:val="2"/>
            <w:tcBorders>
              <w:right w:val="single" w:sz="4" w:space="0" w:color="auto"/>
            </w:tcBorders>
          </w:tcPr>
          <w:p w:rsidR="0003215E" w:rsidRPr="005307E0" w:rsidRDefault="0003215E" w:rsidP="00276FE2">
            <w:pPr>
              <w:jc w:val="center"/>
            </w:pPr>
            <w:r w:rsidRPr="005307E0">
              <w:t>8</w:t>
            </w:r>
          </w:p>
        </w:tc>
        <w:tc>
          <w:tcPr>
            <w:tcW w:w="698" w:type="dxa"/>
            <w:tcBorders>
              <w:left w:val="single" w:sz="4" w:space="0" w:color="auto"/>
            </w:tcBorders>
          </w:tcPr>
          <w:p w:rsidR="0003215E" w:rsidRPr="005307E0" w:rsidRDefault="0003215E" w:rsidP="00276FE2">
            <w:pPr>
              <w:jc w:val="center"/>
            </w:pPr>
            <w:r w:rsidRPr="005307E0">
              <w:t>0</w:t>
            </w:r>
          </w:p>
        </w:tc>
        <w:tc>
          <w:tcPr>
            <w:tcW w:w="645" w:type="dxa"/>
            <w:gridSpan w:val="2"/>
            <w:tcBorders>
              <w:right w:val="single" w:sz="4" w:space="0" w:color="auto"/>
            </w:tcBorders>
          </w:tcPr>
          <w:p w:rsidR="0003215E" w:rsidRPr="005307E0" w:rsidRDefault="0003215E" w:rsidP="00276FE2">
            <w:pPr>
              <w:jc w:val="center"/>
            </w:pPr>
            <w:r w:rsidRPr="005307E0">
              <w:t>6</w:t>
            </w:r>
          </w:p>
        </w:tc>
        <w:tc>
          <w:tcPr>
            <w:tcW w:w="638" w:type="dxa"/>
            <w:tcBorders>
              <w:left w:val="single" w:sz="4" w:space="0" w:color="auto"/>
            </w:tcBorders>
          </w:tcPr>
          <w:p w:rsidR="0003215E" w:rsidRPr="005307E0" w:rsidRDefault="0003215E" w:rsidP="00276FE2">
            <w:pPr>
              <w:jc w:val="center"/>
            </w:pPr>
            <w:r w:rsidRPr="005307E0">
              <w:t>1</w:t>
            </w:r>
          </w:p>
        </w:tc>
        <w:tc>
          <w:tcPr>
            <w:tcW w:w="600" w:type="dxa"/>
            <w:tcBorders>
              <w:right w:val="single" w:sz="4" w:space="0" w:color="auto"/>
            </w:tcBorders>
          </w:tcPr>
          <w:p w:rsidR="0003215E" w:rsidRPr="005307E0" w:rsidRDefault="0003215E" w:rsidP="00276FE2">
            <w:pPr>
              <w:jc w:val="center"/>
            </w:pPr>
            <w:r w:rsidRPr="005307E0">
              <w:t>8</w:t>
            </w:r>
          </w:p>
        </w:tc>
        <w:tc>
          <w:tcPr>
            <w:tcW w:w="683" w:type="dxa"/>
            <w:tcBorders>
              <w:left w:val="single" w:sz="4" w:space="0" w:color="auto"/>
            </w:tcBorders>
          </w:tcPr>
          <w:p w:rsidR="0003215E" w:rsidRPr="005307E0" w:rsidRDefault="0003215E" w:rsidP="00276FE2">
            <w:pPr>
              <w:jc w:val="center"/>
            </w:pPr>
            <w:r w:rsidRPr="005307E0">
              <w:t>0</w:t>
            </w:r>
          </w:p>
        </w:tc>
      </w:tr>
      <w:tr w:rsidR="0003215E" w:rsidRPr="005307E0" w:rsidTr="00276FE2">
        <w:tc>
          <w:tcPr>
            <w:tcW w:w="1282" w:type="dxa"/>
          </w:tcPr>
          <w:p w:rsidR="0003215E" w:rsidRPr="005307E0" w:rsidRDefault="0003215E" w:rsidP="00276FE2">
            <w:pPr>
              <w:jc w:val="center"/>
              <w:rPr>
                <w:b/>
              </w:rPr>
            </w:pPr>
            <w:r w:rsidRPr="005307E0">
              <w:rPr>
                <w:b/>
              </w:rPr>
              <w:t>Octubre</w:t>
            </w:r>
          </w:p>
        </w:tc>
        <w:tc>
          <w:tcPr>
            <w:tcW w:w="585" w:type="dxa"/>
            <w:tcBorders>
              <w:right w:val="single" w:sz="4" w:space="0" w:color="auto"/>
            </w:tcBorders>
          </w:tcPr>
          <w:p w:rsidR="0003215E" w:rsidRPr="005307E0" w:rsidRDefault="0003215E" w:rsidP="00276FE2">
            <w:pPr>
              <w:jc w:val="center"/>
            </w:pP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4</w:t>
            </w:r>
          </w:p>
        </w:tc>
        <w:tc>
          <w:tcPr>
            <w:tcW w:w="697" w:type="dxa"/>
            <w:tcBorders>
              <w:left w:val="single" w:sz="4" w:space="0" w:color="auto"/>
            </w:tcBorders>
          </w:tcPr>
          <w:p w:rsidR="0003215E" w:rsidRPr="005307E0" w:rsidRDefault="0003215E" w:rsidP="00276FE2">
            <w:pPr>
              <w:jc w:val="center"/>
            </w:pPr>
            <w:r w:rsidRPr="005307E0">
              <w:t>0</w:t>
            </w:r>
          </w:p>
        </w:tc>
        <w:tc>
          <w:tcPr>
            <w:tcW w:w="570" w:type="dxa"/>
            <w:tcBorders>
              <w:right w:val="single" w:sz="4" w:space="0" w:color="auto"/>
            </w:tcBorders>
          </w:tcPr>
          <w:p w:rsidR="0003215E" w:rsidRPr="005307E0" w:rsidRDefault="0003215E" w:rsidP="00276FE2">
            <w:pPr>
              <w:jc w:val="center"/>
            </w:pPr>
            <w:r w:rsidRPr="005307E0">
              <w:t>8</w:t>
            </w:r>
          </w:p>
        </w:tc>
        <w:tc>
          <w:tcPr>
            <w:tcW w:w="713" w:type="dxa"/>
            <w:tcBorders>
              <w:left w:val="single" w:sz="4" w:space="0" w:color="auto"/>
            </w:tcBorders>
          </w:tcPr>
          <w:p w:rsidR="0003215E" w:rsidRPr="005307E0" w:rsidRDefault="0003215E" w:rsidP="00276FE2">
            <w:pPr>
              <w:jc w:val="center"/>
            </w:pPr>
            <w:r w:rsidRPr="005307E0">
              <w:t>1</w:t>
            </w:r>
          </w:p>
        </w:tc>
        <w:tc>
          <w:tcPr>
            <w:tcW w:w="585" w:type="dxa"/>
            <w:gridSpan w:val="2"/>
            <w:tcBorders>
              <w:right w:val="single" w:sz="4" w:space="0" w:color="auto"/>
            </w:tcBorders>
          </w:tcPr>
          <w:p w:rsidR="0003215E" w:rsidRPr="005307E0" w:rsidRDefault="0003215E" w:rsidP="00276FE2">
            <w:pPr>
              <w:jc w:val="center"/>
            </w:pPr>
            <w:r w:rsidRPr="005307E0">
              <w:t>11</w:t>
            </w:r>
          </w:p>
        </w:tc>
        <w:tc>
          <w:tcPr>
            <w:tcW w:w="698" w:type="dxa"/>
            <w:tcBorders>
              <w:left w:val="single" w:sz="4" w:space="0" w:color="auto"/>
            </w:tcBorders>
          </w:tcPr>
          <w:p w:rsidR="0003215E" w:rsidRPr="005307E0" w:rsidRDefault="0003215E" w:rsidP="00276FE2">
            <w:pPr>
              <w:jc w:val="center"/>
            </w:pPr>
            <w:r w:rsidRPr="005307E0">
              <w:t>1</w:t>
            </w:r>
          </w:p>
        </w:tc>
        <w:tc>
          <w:tcPr>
            <w:tcW w:w="645" w:type="dxa"/>
            <w:gridSpan w:val="2"/>
            <w:tcBorders>
              <w:right w:val="single" w:sz="4" w:space="0" w:color="auto"/>
            </w:tcBorders>
          </w:tcPr>
          <w:p w:rsidR="0003215E" w:rsidRPr="005307E0" w:rsidRDefault="0003215E" w:rsidP="00276FE2">
            <w:pPr>
              <w:jc w:val="center"/>
            </w:pPr>
            <w:r w:rsidRPr="005307E0">
              <w:t>7</w:t>
            </w:r>
          </w:p>
        </w:tc>
        <w:tc>
          <w:tcPr>
            <w:tcW w:w="638" w:type="dxa"/>
            <w:tcBorders>
              <w:left w:val="single" w:sz="4" w:space="0" w:color="auto"/>
            </w:tcBorders>
          </w:tcPr>
          <w:p w:rsidR="0003215E" w:rsidRPr="005307E0" w:rsidRDefault="0003215E" w:rsidP="00276FE2">
            <w:pPr>
              <w:jc w:val="center"/>
            </w:pPr>
            <w:r w:rsidRPr="005307E0">
              <w:t>3</w:t>
            </w:r>
          </w:p>
        </w:tc>
        <w:tc>
          <w:tcPr>
            <w:tcW w:w="600" w:type="dxa"/>
            <w:tcBorders>
              <w:right w:val="single" w:sz="4" w:space="0" w:color="auto"/>
            </w:tcBorders>
          </w:tcPr>
          <w:p w:rsidR="0003215E" w:rsidRPr="005307E0" w:rsidRDefault="0003215E" w:rsidP="00276FE2">
            <w:pPr>
              <w:jc w:val="center"/>
            </w:pPr>
            <w:r w:rsidRPr="005307E0">
              <w:t>7</w:t>
            </w:r>
          </w:p>
        </w:tc>
        <w:tc>
          <w:tcPr>
            <w:tcW w:w="683" w:type="dxa"/>
            <w:tcBorders>
              <w:left w:val="single" w:sz="4" w:space="0" w:color="auto"/>
            </w:tcBorders>
          </w:tcPr>
          <w:p w:rsidR="0003215E" w:rsidRPr="005307E0" w:rsidRDefault="0003215E" w:rsidP="00276FE2">
            <w:pPr>
              <w:jc w:val="center"/>
            </w:pPr>
            <w:r w:rsidRPr="005307E0">
              <w:t>2</w:t>
            </w:r>
          </w:p>
        </w:tc>
      </w:tr>
      <w:tr w:rsidR="0003215E" w:rsidRPr="005307E0" w:rsidTr="00276FE2">
        <w:tc>
          <w:tcPr>
            <w:tcW w:w="1282" w:type="dxa"/>
          </w:tcPr>
          <w:p w:rsidR="0003215E" w:rsidRPr="005307E0" w:rsidRDefault="0003215E" w:rsidP="00276FE2">
            <w:pPr>
              <w:jc w:val="center"/>
              <w:rPr>
                <w:b/>
              </w:rPr>
            </w:pPr>
            <w:r w:rsidRPr="005307E0">
              <w:rPr>
                <w:b/>
              </w:rPr>
              <w:t>Noviembre</w:t>
            </w:r>
          </w:p>
        </w:tc>
        <w:tc>
          <w:tcPr>
            <w:tcW w:w="585" w:type="dxa"/>
            <w:tcBorders>
              <w:right w:val="single" w:sz="4" w:space="0" w:color="auto"/>
            </w:tcBorders>
          </w:tcPr>
          <w:p w:rsidR="0003215E" w:rsidRPr="005307E0" w:rsidRDefault="0003215E" w:rsidP="00276FE2">
            <w:pPr>
              <w:jc w:val="center"/>
            </w:pPr>
            <w:r w:rsidRPr="005307E0">
              <w:t>2</w:t>
            </w:r>
          </w:p>
        </w:tc>
        <w:tc>
          <w:tcPr>
            <w:tcW w:w="697" w:type="dxa"/>
            <w:tcBorders>
              <w:left w:val="single" w:sz="4" w:space="0" w:color="auto"/>
            </w:tcBorders>
          </w:tcPr>
          <w:p w:rsidR="0003215E" w:rsidRPr="005307E0" w:rsidRDefault="0003215E" w:rsidP="00276FE2">
            <w:pPr>
              <w:jc w:val="center"/>
            </w:pPr>
            <w:r w:rsidRPr="005307E0">
              <w:t>2</w:t>
            </w:r>
          </w:p>
        </w:tc>
        <w:tc>
          <w:tcPr>
            <w:tcW w:w="585" w:type="dxa"/>
            <w:gridSpan w:val="2"/>
            <w:tcBorders>
              <w:right w:val="single" w:sz="4" w:space="0" w:color="auto"/>
            </w:tcBorders>
          </w:tcPr>
          <w:p w:rsidR="0003215E" w:rsidRPr="005307E0" w:rsidRDefault="0003215E" w:rsidP="00276FE2">
            <w:pPr>
              <w:jc w:val="center"/>
            </w:pPr>
            <w:r w:rsidRPr="005307E0">
              <w:t>5</w:t>
            </w:r>
          </w:p>
        </w:tc>
        <w:tc>
          <w:tcPr>
            <w:tcW w:w="697" w:type="dxa"/>
            <w:tcBorders>
              <w:left w:val="single" w:sz="4" w:space="0" w:color="auto"/>
            </w:tcBorders>
          </w:tcPr>
          <w:p w:rsidR="0003215E" w:rsidRPr="005307E0" w:rsidRDefault="0003215E" w:rsidP="00276FE2">
            <w:pPr>
              <w:jc w:val="center"/>
            </w:pPr>
            <w:r w:rsidRPr="005307E0">
              <w:t>1</w:t>
            </w:r>
          </w:p>
        </w:tc>
        <w:tc>
          <w:tcPr>
            <w:tcW w:w="570" w:type="dxa"/>
            <w:tcBorders>
              <w:right w:val="single" w:sz="4" w:space="0" w:color="auto"/>
            </w:tcBorders>
          </w:tcPr>
          <w:p w:rsidR="0003215E" w:rsidRPr="005307E0" w:rsidRDefault="0003215E" w:rsidP="00276FE2">
            <w:pPr>
              <w:jc w:val="center"/>
            </w:pPr>
            <w:r w:rsidRPr="005307E0">
              <w:t>3</w:t>
            </w:r>
          </w:p>
        </w:tc>
        <w:tc>
          <w:tcPr>
            <w:tcW w:w="713" w:type="dxa"/>
            <w:tcBorders>
              <w:left w:val="single" w:sz="4" w:space="0" w:color="auto"/>
            </w:tcBorders>
          </w:tcPr>
          <w:p w:rsidR="0003215E" w:rsidRPr="005307E0" w:rsidRDefault="0003215E" w:rsidP="00276FE2">
            <w:pPr>
              <w:jc w:val="center"/>
            </w:pPr>
            <w:r w:rsidRPr="005307E0">
              <w:t>3</w:t>
            </w:r>
          </w:p>
        </w:tc>
        <w:tc>
          <w:tcPr>
            <w:tcW w:w="585" w:type="dxa"/>
            <w:gridSpan w:val="2"/>
            <w:tcBorders>
              <w:right w:val="single" w:sz="4" w:space="0" w:color="auto"/>
            </w:tcBorders>
          </w:tcPr>
          <w:p w:rsidR="0003215E" w:rsidRPr="005307E0" w:rsidRDefault="0003215E" w:rsidP="00276FE2">
            <w:pPr>
              <w:jc w:val="center"/>
            </w:pPr>
            <w:r w:rsidRPr="005307E0">
              <w:t>3</w:t>
            </w:r>
          </w:p>
        </w:tc>
        <w:tc>
          <w:tcPr>
            <w:tcW w:w="698" w:type="dxa"/>
            <w:tcBorders>
              <w:left w:val="single" w:sz="4" w:space="0" w:color="auto"/>
            </w:tcBorders>
          </w:tcPr>
          <w:p w:rsidR="0003215E" w:rsidRPr="005307E0" w:rsidRDefault="0003215E" w:rsidP="00276FE2">
            <w:pPr>
              <w:jc w:val="center"/>
            </w:pPr>
            <w:r w:rsidRPr="005307E0">
              <w:t>1</w:t>
            </w:r>
          </w:p>
        </w:tc>
        <w:tc>
          <w:tcPr>
            <w:tcW w:w="645" w:type="dxa"/>
            <w:gridSpan w:val="2"/>
            <w:tcBorders>
              <w:right w:val="single" w:sz="4" w:space="0" w:color="auto"/>
            </w:tcBorders>
          </w:tcPr>
          <w:p w:rsidR="0003215E" w:rsidRPr="005307E0" w:rsidRDefault="0003215E" w:rsidP="00276FE2">
            <w:pPr>
              <w:jc w:val="center"/>
            </w:pPr>
            <w:r w:rsidRPr="005307E0">
              <w:t>9</w:t>
            </w:r>
          </w:p>
        </w:tc>
        <w:tc>
          <w:tcPr>
            <w:tcW w:w="638" w:type="dxa"/>
            <w:tcBorders>
              <w:left w:val="single" w:sz="4" w:space="0" w:color="auto"/>
            </w:tcBorders>
          </w:tcPr>
          <w:p w:rsidR="0003215E" w:rsidRPr="005307E0" w:rsidRDefault="0003215E" w:rsidP="00276FE2">
            <w:pPr>
              <w:jc w:val="center"/>
            </w:pPr>
            <w:r w:rsidRPr="005307E0">
              <w:t>2</w:t>
            </w:r>
          </w:p>
        </w:tc>
        <w:tc>
          <w:tcPr>
            <w:tcW w:w="600" w:type="dxa"/>
            <w:tcBorders>
              <w:right w:val="single" w:sz="4" w:space="0" w:color="auto"/>
            </w:tcBorders>
          </w:tcPr>
          <w:p w:rsidR="0003215E" w:rsidRPr="005307E0" w:rsidRDefault="0003215E" w:rsidP="00276FE2">
            <w:pPr>
              <w:jc w:val="center"/>
            </w:pPr>
            <w:r w:rsidRPr="005307E0">
              <w:t>6</w:t>
            </w:r>
          </w:p>
        </w:tc>
        <w:tc>
          <w:tcPr>
            <w:tcW w:w="683" w:type="dxa"/>
            <w:tcBorders>
              <w:left w:val="single" w:sz="4" w:space="0" w:color="auto"/>
            </w:tcBorders>
          </w:tcPr>
          <w:p w:rsidR="0003215E" w:rsidRPr="005307E0" w:rsidRDefault="0003215E" w:rsidP="00276FE2">
            <w:pPr>
              <w:jc w:val="center"/>
            </w:pPr>
            <w:r w:rsidRPr="005307E0">
              <w:t>2</w:t>
            </w:r>
          </w:p>
        </w:tc>
      </w:tr>
      <w:tr w:rsidR="0003215E" w:rsidRPr="005307E0" w:rsidTr="00276FE2">
        <w:tc>
          <w:tcPr>
            <w:tcW w:w="1282" w:type="dxa"/>
          </w:tcPr>
          <w:p w:rsidR="0003215E" w:rsidRPr="005307E0" w:rsidRDefault="0003215E" w:rsidP="00276FE2">
            <w:pPr>
              <w:jc w:val="center"/>
              <w:rPr>
                <w:b/>
              </w:rPr>
            </w:pPr>
            <w:r w:rsidRPr="005307E0">
              <w:rPr>
                <w:b/>
              </w:rPr>
              <w:t>Diciembre</w:t>
            </w:r>
          </w:p>
        </w:tc>
        <w:tc>
          <w:tcPr>
            <w:tcW w:w="585" w:type="dxa"/>
            <w:tcBorders>
              <w:right w:val="single" w:sz="4" w:space="0" w:color="auto"/>
            </w:tcBorders>
          </w:tcPr>
          <w:p w:rsidR="0003215E" w:rsidRPr="005307E0" w:rsidRDefault="0003215E" w:rsidP="00276FE2">
            <w:pPr>
              <w:jc w:val="center"/>
            </w:pPr>
            <w:r w:rsidRPr="005307E0">
              <w:t>1</w:t>
            </w:r>
          </w:p>
        </w:tc>
        <w:tc>
          <w:tcPr>
            <w:tcW w:w="697" w:type="dxa"/>
            <w:tcBorders>
              <w:left w:val="single" w:sz="4" w:space="0" w:color="auto"/>
            </w:tcBorders>
          </w:tcPr>
          <w:p w:rsidR="0003215E" w:rsidRPr="005307E0" w:rsidRDefault="0003215E" w:rsidP="00276FE2">
            <w:pPr>
              <w:jc w:val="center"/>
            </w:pPr>
          </w:p>
        </w:tc>
        <w:tc>
          <w:tcPr>
            <w:tcW w:w="585" w:type="dxa"/>
            <w:gridSpan w:val="2"/>
            <w:tcBorders>
              <w:right w:val="single" w:sz="4" w:space="0" w:color="auto"/>
            </w:tcBorders>
          </w:tcPr>
          <w:p w:rsidR="0003215E" w:rsidRPr="005307E0" w:rsidRDefault="0003215E" w:rsidP="00276FE2">
            <w:pPr>
              <w:jc w:val="center"/>
            </w:pPr>
            <w:r w:rsidRPr="005307E0">
              <w:t>4</w:t>
            </w:r>
          </w:p>
        </w:tc>
        <w:tc>
          <w:tcPr>
            <w:tcW w:w="697" w:type="dxa"/>
            <w:tcBorders>
              <w:left w:val="single" w:sz="4" w:space="0" w:color="auto"/>
            </w:tcBorders>
          </w:tcPr>
          <w:p w:rsidR="0003215E" w:rsidRPr="005307E0" w:rsidRDefault="0003215E" w:rsidP="00276FE2">
            <w:pPr>
              <w:jc w:val="center"/>
            </w:pPr>
            <w:r w:rsidRPr="005307E0">
              <w:t>2</w:t>
            </w:r>
          </w:p>
        </w:tc>
        <w:tc>
          <w:tcPr>
            <w:tcW w:w="570" w:type="dxa"/>
            <w:tcBorders>
              <w:right w:val="single" w:sz="4" w:space="0" w:color="auto"/>
            </w:tcBorders>
          </w:tcPr>
          <w:p w:rsidR="0003215E" w:rsidRPr="005307E0" w:rsidRDefault="0003215E" w:rsidP="00276FE2">
            <w:pPr>
              <w:jc w:val="center"/>
            </w:pPr>
            <w:r w:rsidRPr="005307E0">
              <w:t>6</w:t>
            </w:r>
          </w:p>
        </w:tc>
        <w:tc>
          <w:tcPr>
            <w:tcW w:w="713" w:type="dxa"/>
            <w:tcBorders>
              <w:left w:val="single" w:sz="4" w:space="0" w:color="auto"/>
            </w:tcBorders>
          </w:tcPr>
          <w:p w:rsidR="0003215E" w:rsidRPr="005307E0" w:rsidRDefault="0003215E" w:rsidP="00276FE2">
            <w:pPr>
              <w:jc w:val="center"/>
            </w:pPr>
            <w:r w:rsidRPr="005307E0">
              <w:t>1</w:t>
            </w:r>
          </w:p>
        </w:tc>
        <w:tc>
          <w:tcPr>
            <w:tcW w:w="585" w:type="dxa"/>
            <w:gridSpan w:val="2"/>
            <w:tcBorders>
              <w:right w:val="single" w:sz="4" w:space="0" w:color="auto"/>
            </w:tcBorders>
          </w:tcPr>
          <w:p w:rsidR="0003215E" w:rsidRPr="005307E0" w:rsidRDefault="0003215E" w:rsidP="00276FE2">
            <w:pPr>
              <w:jc w:val="center"/>
            </w:pPr>
            <w:r w:rsidRPr="005307E0">
              <w:t>8</w:t>
            </w:r>
          </w:p>
        </w:tc>
        <w:tc>
          <w:tcPr>
            <w:tcW w:w="698" w:type="dxa"/>
            <w:tcBorders>
              <w:left w:val="single" w:sz="4" w:space="0" w:color="auto"/>
            </w:tcBorders>
          </w:tcPr>
          <w:p w:rsidR="0003215E" w:rsidRPr="005307E0" w:rsidRDefault="0003215E" w:rsidP="00276FE2">
            <w:pPr>
              <w:jc w:val="center"/>
            </w:pPr>
            <w:r w:rsidRPr="005307E0">
              <w:t>1</w:t>
            </w:r>
          </w:p>
        </w:tc>
        <w:tc>
          <w:tcPr>
            <w:tcW w:w="645" w:type="dxa"/>
            <w:gridSpan w:val="2"/>
            <w:tcBorders>
              <w:right w:val="single" w:sz="4" w:space="0" w:color="auto"/>
            </w:tcBorders>
          </w:tcPr>
          <w:p w:rsidR="0003215E" w:rsidRPr="005307E0" w:rsidRDefault="0003215E" w:rsidP="00276FE2">
            <w:pPr>
              <w:jc w:val="center"/>
            </w:pPr>
            <w:r w:rsidRPr="005307E0">
              <w:t>9</w:t>
            </w:r>
          </w:p>
        </w:tc>
        <w:tc>
          <w:tcPr>
            <w:tcW w:w="638" w:type="dxa"/>
            <w:tcBorders>
              <w:left w:val="single" w:sz="4" w:space="0" w:color="auto"/>
            </w:tcBorders>
          </w:tcPr>
          <w:p w:rsidR="0003215E" w:rsidRPr="005307E0" w:rsidRDefault="0003215E" w:rsidP="00276FE2">
            <w:pPr>
              <w:jc w:val="center"/>
            </w:pPr>
            <w:r w:rsidRPr="005307E0">
              <w:t>2</w:t>
            </w:r>
          </w:p>
        </w:tc>
        <w:tc>
          <w:tcPr>
            <w:tcW w:w="600" w:type="dxa"/>
            <w:tcBorders>
              <w:right w:val="single" w:sz="4" w:space="0" w:color="auto"/>
            </w:tcBorders>
          </w:tcPr>
          <w:p w:rsidR="0003215E" w:rsidRPr="005307E0" w:rsidRDefault="0003215E" w:rsidP="00276FE2">
            <w:pPr>
              <w:jc w:val="center"/>
            </w:pPr>
            <w:r w:rsidRPr="005307E0">
              <w:t>0</w:t>
            </w:r>
          </w:p>
        </w:tc>
        <w:tc>
          <w:tcPr>
            <w:tcW w:w="683" w:type="dxa"/>
            <w:tcBorders>
              <w:left w:val="single" w:sz="4" w:space="0" w:color="auto"/>
            </w:tcBorders>
          </w:tcPr>
          <w:p w:rsidR="0003215E" w:rsidRPr="005307E0" w:rsidRDefault="0003215E" w:rsidP="00276FE2">
            <w:pPr>
              <w:jc w:val="center"/>
            </w:pPr>
            <w:r w:rsidRPr="005307E0">
              <w:t>0</w:t>
            </w:r>
          </w:p>
        </w:tc>
      </w:tr>
      <w:tr w:rsidR="0003215E" w:rsidRPr="005307E0" w:rsidTr="00276FE2">
        <w:tc>
          <w:tcPr>
            <w:tcW w:w="1282" w:type="dxa"/>
          </w:tcPr>
          <w:p w:rsidR="0003215E" w:rsidRPr="005307E0" w:rsidRDefault="0003215E" w:rsidP="00276FE2">
            <w:pPr>
              <w:jc w:val="center"/>
              <w:rPr>
                <w:b/>
              </w:rPr>
            </w:pPr>
            <w:r w:rsidRPr="005307E0">
              <w:rPr>
                <w:b/>
              </w:rPr>
              <w:t>TOTAL</w:t>
            </w:r>
          </w:p>
        </w:tc>
        <w:tc>
          <w:tcPr>
            <w:tcW w:w="585" w:type="dxa"/>
            <w:tcBorders>
              <w:right w:val="single" w:sz="4" w:space="0" w:color="auto"/>
            </w:tcBorders>
          </w:tcPr>
          <w:p w:rsidR="0003215E" w:rsidRPr="005307E0" w:rsidRDefault="0003215E" w:rsidP="00276FE2">
            <w:pPr>
              <w:jc w:val="center"/>
              <w:rPr>
                <w:b/>
              </w:rPr>
            </w:pPr>
            <w:r w:rsidRPr="005307E0">
              <w:rPr>
                <w:b/>
              </w:rPr>
              <w:t>4</w:t>
            </w:r>
          </w:p>
        </w:tc>
        <w:tc>
          <w:tcPr>
            <w:tcW w:w="697" w:type="dxa"/>
            <w:tcBorders>
              <w:left w:val="single" w:sz="4" w:space="0" w:color="auto"/>
            </w:tcBorders>
          </w:tcPr>
          <w:p w:rsidR="0003215E" w:rsidRPr="005307E0" w:rsidRDefault="0003215E" w:rsidP="00276FE2">
            <w:pPr>
              <w:jc w:val="center"/>
              <w:rPr>
                <w:b/>
              </w:rPr>
            </w:pPr>
            <w:r w:rsidRPr="005307E0">
              <w:rPr>
                <w:b/>
              </w:rPr>
              <w:t>2</w:t>
            </w:r>
          </w:p>
        </w:tc>
        <w:tc>
          <w:tcPr>
            <w:tcW w:w="585" w:type="dxa"/>
            <w:gridSpan w:val="2"/>
            <w:tcBorders>
              <w:right w:val="single" w:sz="4" w:space="0" w:color="auto"/>
            </w:tcBorders>
          </w:tcPr>
          <w:p w:rsidR="0003215E" w:rsidRPr="005307E0" w:rsidRDefault="0003215E" w:rsidP="00276FE2">
            <w:pPr>
              <w:jc w:val="center"/>
              <w:rPr>
                <w:b/>
              </w:rPr>
            </w:pPr>
            <w:r w:rsidRPr="005307E0">
              <w:rPr>
                <w:b/>
              </w:rPr>
              <w:t>37</w:t>
            </w:r>
          </w:p>
        </w:tc>
        <w:tc>
          <w:tcPr>
            <w:tcW w:w="697" w:type="dxa"/>
            <w:tcBorders>
              <w:left w:val="single" w:sz="4" w:space="0" w:color="auto"/>
            </w:tcBorders>
          </w:tcPr>
          <w:p w:rsidR="0003215E" w:rsidRPr="005307E0" w:rsidRDefault="0003215E" w:rsidP="00276FE2">
            <w:pPr>
              <w:jc w:val="center"/>
              <w:rPr>
                <w:b/>
              </w:rPr>
            </w:pPr>
            <w:r w:rsidRPr="005307E0">
              <w:rPr>
                <w:b/>
              </w:rPr>
              <w:t>15</w:t>
            </w:r>
          </w:p>
        </w:tc>
        <w:tc>
          <w:tcPr>
            <w:tcW w:w="570" w:type="dxa"/>
            <w:tcBorders>
              <w:right w:val="single" w:sz="4" w:space="0" w:color="auto"/>
            </w:tcBorders>
          </w:tcPr>
          <w:p w:rsidR="0003215E" w:rsidRPr="005307E0" w:rsidRDefault="0003215E" w:rsidP="00276FE2">
            <w:pPr>
              <w:jc w:val="center"/>
              <w:rPr>
                <w:b/>
              </w:rPr>
            </w:pPr>
            <w:r w:rsidRPr="005307E0">
              <w:rPr>
                <w:b/>
              </w:rPr>
              <w:t>79</w:t>
            </w:r>
          </w:p>
        </w:tc>
        <w:tc>
          <w:tcPr>
            <w:tcW w:w="713" w:type="dxa"/>
            <w:tcBorders>
              <w:left w:val="single" w:sz="4" w:space="0" w:color="auto"/>
            </w:tcBorders>
          </w:tcPr>
          <w:p w:rsidR="0003215E" w:rsidRPr="005307E0" w:rsidRDefault="0003215E" w:rsidP="00276FE2">
            <w:pPr>
              <w:jc w:val="center"/>
              <w:rPr>
                <w:b/>
              </w:rPr>
            </w:pPr>
            <w:r w:rsidRPr="005307E0">
              <w:rPr>
                <w:b/>
              </w:rPr>
              <w:t>18</w:t>
            </w:r>
          </w:p>
        </w:tc>
        <w:tc>
          <w:tcPr>
            <w:tcW w:w="585" w:type="dxa"/>
            <w:gridSpan w:val="2"/>
            <w:tcBorders>
              <w:right w:val="single" w:sz="4" w:space="0" w:color="auto"/>
            </w:tcBorders>
          </w:tcPr>
          <w:p w:rsidR="0003215E" w:rsidRPr="005307E0" w:rsidRDefault="0003215E" w:rsidP="00276FE2">
            <w:pPr>
              <w:jc w:val="center"/>
              <w:rPr>
                <w:b/>
              </w:rPr>
            </w:pPr>
            <w:r w:rsidRPr="005307E0">
              <w:rPr>
                <w:b/>
              </w:rPr>
              <w:t>94</w:t>
            </w:r>
          </w:p>
        </w:tc>
        <w:tc>
          <w:tcPr>
            <w:tcW w:w="698" w:type="dxa"/>
            <w:tcBorders>
              <w:left w:val="single" w:sz="4" w:space="0" w:color="auto"/>
            </w:tcBorders>
          </w:tcPr>
          <w:p w:rsidR="0003215E" w:rsidRPr="005307E0" w:rsidRDefault="0003215E" w:rsidP="00276FE2">
            <w:pPr>
              <w:jc w:val="center"/>
              <w:rPr>
                <w:b/>
              </w:rPr>
            </w:pPr>
            <w:r w:rsidRPr="005307E0">
              <w:rPr>
                <w:b/>
              </w:rPr>
              <w:t>14</w:t>
            </w:r>
          </w:p>
        </w:tc>
        <w:tc>
          <w:tcPr>
            <w:tcW w:w="645" w:type="dxa"/>
            <w:gridSpan w:val="2"/>
            <w:tcBorders>
              <w:right w:val="single" w:sz="4" w:space="0" w:color="auto"/>
            </w:tcBorders>
          </w:tcPr>
          <w:p w:rsidR="0003215E" w:rsidRPr="005307E0" w:rsidRDefault="0003215E" w:rsidP="00276FE2">
            <w:pPr>
              <w:jc w:val="center"/>
              <w:rPr>
                <w:b/>
              </w:rPr>
            </w:pPr>
            <w:r w:rsidRPr="005307E0">
              <w:rPr>
                <w:b/>
              </w:rPr>
              <w:t>87</w:t>
            </w:r>
          </w:p>
        </w:tc>
        <w:tc>
          <w:tcPr>
            <w:tcW w:w="638" w:type="dxa"/>
            <w:tcBorders>
              <w:left w:val="single" w:sz="4" w:space="0" w:color="auto"/>
            </w:tcBorders>
          </w:tcPr>
          <w:p w:rsidR="0003215E" w:rsidRPr="005307E0" w:rsidRDefault="0003215E" w:rsidP="00276FE2">
            <w:pPr>
              <w:jc w:val="center"/>
              <w:rPr>
                <w:b/>
              </w:rPr>
            </w:pPr>
            <w:r w:rsidRPr="005307E0">
              <w:rPr>
                <w:b/>
              </w:rPr>
              <w:t>25</w:t>
            </w:r>
          </w:p>
        </w:tc>
        <w:tc>
          <w:tcPr>
            <w:tcW w:w="600" w:type="dxa"/>
            <w:tcBorders>
              <w:right w:val="single" w:sz="4" w:space="0" w:color="auto"/>
            </w:tcBorders>
          </w:tcPr>
          <w:p w:rsidR="0003215E" w:rsidRPr="005307E0" w:rsidRDefault="0003215E" w:rsidP="00276FE2">
            <w:pPr>
              <w:jc w:val="center"/>
              <w:rPr>
                <w:b/>
              </w:rPr>
            </w:pPr>
            <w:r w:rsidRPr="005307E0">
              <w:rPr>
                <w:b/>
              </w:rPr>
              <w:t>89</w:t>
            </w:r>
          </w:p>
        </w:tc>
        <w:tc>
          <w:tcPr>
            <w:tcW w:w="683" w:type="dxa"/>
            <w:tcBorders>
              <w:left w:val="single" w:sz="4" w:space="0" w:color="auto"/>
            </w:tcBorders>
          </w:tcPr>
          <w:p w:rsidR="0003215E" w:rsidRPr="005307E0" w:rsidRDefault="0003215E" w:rsidP="00276FE2">
            <w:pPr>
              <w:jc w:val="center"/>
              <w:rPr>
                <w:b/>
              </w:rPr>
            </w:pPr>
            <w:r w:rsidRPr="005307E0">
              <w:rPr>
                <w:b/>
              </w:rPr>
              <w:t>36</w:t>
            </w:r>
          </w:p>
        </w:tc>
      </w:tr>
    </w:tbl>
    <w:p w:rsidR="0003215E" w:rsidRDefault="0003215E" w:rsidP="0003215E">
      <w:pPr>
        <w:jc w:val="center"/>
      </w:pPr>
    </w:p>
    <w:p w:rsidR="0003215E" w:rsidRDefault="0003215E" w:rsidP="0003215E"/>
    <w:p w:rsidR="0003215E" w:rsidRDefault="0003215E" w:rsidP="00753974">
      <w:pPr>
        <w:pStyle w:val="Sinespaciado"/>
        <w:spacing w:line="480" w:lineRule="auto"/>
        <w:jc w:val="both"/>
        <w:rPr>
          <w:rFonts w:ascii="Times New Roman" w:hAnsi="Times New Roman" w:cs="Times New Roman"/>
          <w:color w:val="000000" w:themeColor="text1"/>
          <w:sz w:val="24"/>
          <w:szCs w:val="24"/>
          <w:lang w:val="es-ES"/>
        </w:rPr>
      </w:pPr>
    </w:p>
    <w:p w:rsidR="005A147C" w:rsidRDefault="005A147C" w:rsidP="00753974">
      <w:pPr>
        <w:pStyle w:val="Sinespaciado"/>
        <w:spacing w:line="480" w:lineRule="auto"/>
        <w:jc w:val="both"/>
        <w:rPr>
          <w:rFonts w:ascii="Times New Roman" w:hAnsi="Times New Roman" w:cs="Times New Roman"/>
          <w:color w:val="000000" w:themeColor="text1"/>
          <w:sz w:val="24"/>
          <w:szCs w:val="24"/>
          <w:lang w:val="es-ES"/>
        </w:rPr>
      </w:pPr>
    </w:p>
    <w:p w:rsidR="005A147C" w:rsidRPr="00DF41B9" w:rsidRDefault="005A147C" w:rsidP="005A147C">
      <w:pPr>
        <w:spacing w:line="480" w:lineRule="auto"/>
        <w:rPr>
          <w:rFonts w:ascii="Times New Roman" w:hAnsi="Times New Roman" w:cs="Times New Roman"/>
          <w:b/>
          <w:color w:val="548DD4" w:themeColor="text2" w:themeTint="99"/>
          <w:sz w:val="32"/>
          <w:szCs w:val="32"/>
        </w:rPr>
      </w:pPr>
      <w:r w:rsidRPr="00DF41B9">
        <w:rPr>
          <w:rFonts w:ascii="Times New Roman" w:hAnsi="Times New Roman" w:cs="Times New Roman"/>
          <w:b/>
          <w:color w:val="548DD4" w:themeColor="text2" w:themeTint="99"/>
          <w:sz w:val="32"/>
          <w:szCs w:val="32"/>
        </w:rPr>
        <w:lastRenderedPageBreak/>
        <w:t>OFICINA DE ACCESO A LA INFORMACION</w:t>
      </w:r>
    </w:p>
    <w:p w:rsidR="005A147C" w:rsidRPr="005A147C" w:rsidRDefault="005A147C" w:rsidP="005A147C">
      <w:pPr>
        <w:spacing w:line="480" w:lineRule="auto"/>
        <w:rPr>
          <w:rFonts w:ascii="Times New Roman" w:hAnsi="Times New Roman" w:cs="Times New Roman"/>
        </w:rPr>
      </w:pPr>
    </w:p>
    <w:p w:rsidR="005A147C" w:rsidRDefault="005A147C" w:rsidP="005A147C">
      <w:pPr>
        <w:spacing w:line="480" w:lineRule="auto"/>
        <w:ind w:firstLine="360"/>
        <w:jc w:val="both"/>
        <w:rPr>
          <w:rFonts w:ascii="Times New Roman" w:hAnsi="Times New Roman" w:cs="Times New Roman"/>
          <w:sz w:val="24"/>
        </w:rPr>
      </w:pPr>
      <w:r w:rsidRPr="005A147C">
        <w:rPr>
          <w:rFonts w:ascii="Times New Roman" w:hAnsi="Times New Roman" w:cs="Times New Roman"/>
          <w:sz w:val="24"/>
        </w:rPr>
        <w:t>En el presenta año 2017, la Oficina de Acceso a la Información Pública del Consejo Nacional de Drogas podemos destacar entre otras cosas:</w:t>
      </w:r>
    </w:p>
    <w:p w:rsidR="005A147C" w:rsidRPr="005A147C" w:rsidRDefault="005A147C" w:rsidP="005A147C">
      <w:pPr>
        <w:spacing w:line="480" w:lineRule="auto"/>
        <w:ind w:firstLine="360"/>
        <w:jc w:val="both"/>
        <w:rPr>
          <w:rFonts w:ascii="Times New Roman" w:hAnsi="Times New Roman" w:cs="Times New Roman"/>
          <w:sz w:val="24"/>
        </w:rPr>
      </w:pPr>
    </w:p>
    <w:p w:rsidR="005A147C" w:rsidRDefault="005A147C" w:rsidP="005A147C">
      <w:pPr>
        <w:pStyle w:val="Prrafodelista"/>
        <w:numPr>
          <w:ilvl w:val="0"/>
          <w:numId w:val="61"/>
        </w:numPr>
        <w:spacing w:line="480" w:lineRule="auto"/>
        <w:jc w:val="both"/>
        <w:rPr>
          <w:rFonts w:ascii="Times New Roman" w:hAnsi="Times New Roman"/>
          <w:sz w:val="24"/>
        </w:rPr>
      </w:pPr>
      <w:r w:rsidRPr="005A147C">
        <w:rPr>
          <w:rFonts w:ascii="Times New Roman" w:hAnsi="Times New Roman"/>
          <w:sz w:val="24"/>
        </w:rPr>
        <w:t>Nuevo diseño del Portal de Transparencia con la cooperación con la Oficina Presidencial de Tecnologías de la Información y Comunicación (OPTIC)</w:t>
      </w:r>
      <w:r>
        <w:rPr>
          <w:rFonts w:ascii="Times New Roman" w:hAnsi="Times New Roman"/>
          <w:sz w:val="24"/>
        </w:rPr>
        <w:t>.</w:t>
      </w:r>
    </w:p>
    <w:p w:rsidR="005A147C" w:rsidRPr="005A147C" w:rsidRDefault="005A147C" w:rsidP="005A147C">
      <w:pPr>
        <w:pStyle w:val="Prrafodelista"/>
        <w:spacing w:line="480" w:lineRule="auto"/>
        <w:ind w:firstLine="0"/>
        <w:jc w:val="both"/>
        <w:rPr>
          <w:rFonts w:ascii="Times New Roman" w:hAnsi="Times New Roman"/>
          <w:sz w:val="24"/>
        </w:rPr>
      </w:pPr>
    </w:p>
    <w:p w:rsidR="005A147C" w:rsidRDefault="005A147C" w:rsidP="005A147C">
      <w:pPr>
        <w:pStyle w:val="Prrafodelista"/>
        <w:numPr>
          <w:ilvl w:val="0"/>
          <w:numId w:val="61"/>
        </w:numPr>
        <w:spacing w:line="480" w:lineRule="auto"/>
        <w:jc w:val="both"/>
        <w:rPr>
          <w:rFonts w:ascii="Times New Roman" w:hAnsi="Times New Roman"/>
          <w:sz w:val="24"/>
        </w:rPr>
      </w:pPr>
      <w:r w:rsidRPr="005A147C">
        <w:rPr>
          <w:rFonts w:ascii="Times New Roman" w:hAnsi="Times New Roman"/>
          <w:sz w:val="24"/>
        </w:rPr>
        <w:t>Capacitación en la OPTIC para el manejo de acceso y mantenimiento del Portal de Transparencia.</w:t>
      </w:r>
    </w:p>
    <w:p w:rsidR="005A147C" w:rsidRPr="005A147C" w:rsidRDefault="005A147C" w:rsidP="005A147C">
      <w:pPr>
        <w:spacing w:line="480" w:lineRule="auto"/>
        <w:jc w:val="both"/>
        <w:rPr>
          <w:rFonts w:ascii="Times New Roman" w:hAnsi="Times New Roman"/>
          <w:sz w:val="24"/>
        </w:rPr>
      </w:pPr>
    </w:p>
    <w:p w:rsidR="005A147C" w:rsidRDefault="005A147C" w:rsidP="005A147C">
      <w:pPr>
        <w:pStyle w:val="Prrafodelista"/>
        <w:numPr>
          <w:ilvl w:val="0"/>
          <w:numId w:val="61"/>
        </w:numPr>
        <w:spacing w:line="480" w:lineRule="auto"/>
        <w:jc w:val="both"/>
        <w:rPr>
          <w:rFonts w:ascii="Times New Roman" w:hAnsi="Times New Roman"/>
          <w:sz w:val="24"/>
        </w:rPr>
      </w:pPr>
      <w:r w:rsidRPr="005A147C">
        <w:rPr>
          <w:rFonts w:ascii="Times New Roman" w:hAnsi="Times New Roman"/>
          <w:sz w:val="24"/>
        </w:rPr>
        <w:t>Valoración máxima en las evaluaciones mensuales que realiza la Dirección General de Ética e Integridad Gubernamental (DIGEIG), las cuales presentamos a continuación:</w:t>
      </w:r>
    </w:p>
    <w:p w:rsidR="005A147C" w:rsidRPr="005A147C" w:rsidRDefault="005A147C" w:rsidP="005A147C">
      <w:pPr>
        <w:spacing w:line="480" w:lineRule="auto"/>
        <w:jc w:val="both"/>
        <w:rPr>
          <w:rFonts w:ascii="Times New Roman" w:hAnsi="Times New Roman"/>
          <w:sz w:val="24"/>
        </w:rPr>
      </w:pPr>
    </w:p>
    <w:tbl>
      <w:tblPr>
        <w:tblStyle w:val="Tablaconcuadrcula"/>
        <w:tblW w:w="0" w:type="auto"/>
        <w:tblInd w:w="1555" w:type="dxa"/>
        <w:tblLook w:val="04A0"/>
      </w:tblPr>
      <w:tblGrid>
        <w:gridCol w:w="2859"/>
        <w:gridCol w:w="1444"/>
      </w:tblGrid>
      <w:tr w:rsidR="005A147C" w:rsidRPr="005A147C" w:rsidTr="002E555C">
        <w:tc>
          <w:tcPr>
            <w:tcW w:w="2859" w:type="dxa"/>
          </w:tcPr>
          <w:p w:rsidR="005A147C" w:rsidRPr="005A147C" w:rsidRDefault="005A147C" w:rsidP="002E555C">
            <w:pPr>
              <w:jc w:val="center"/>
              <w:rPr>
                <w:b/>
                <w:sz w:val="24"/>
              </w:rPr>
            </w:pPr>
            <w:r w:rsidRPr="005A147C">
              <w:rPr>
                <w:b/>
                <w:sz w:val="24"/>
              </w:rPr>
              <w:t>MESES</w:t>
            </w:r>
          </w:p>
        </w:tc>
        <w:tc>
          <w:tcPr>
            <w:tcW w:w="1444" w:type="dxa"/>
          </w:tcPr>
          <w:p w:rsidR="005A147C" w:rsidRPr="005A147C" w:rsidRDefault="005A147C" w:rsidP="002E555C">
            <w:pPr>
              <w:jc w:val="center"/>
              <w:rPr>
                <w:b/>
                <w:sz w:val="24"/>
              </w:rPr>
            </w:pPr>
            <w:r w:rsidRPr="005A147C">
              <w:rPr>
                <w:b/>
                <w:sz w:val="24"/>
              </w:rPr>
              <w:t>Valoración</w:t>
            </w:r>
          </w:p>
        </w:tc>
      </w:tr>
      <w:tr w:rsidR="005A147C" w:rsidRPr="005A147C" w:rsidTr="002E555C">
        <w:tc>
          <w:tcPr>
            <w:tcW w:w="2859" w:type="dxa"/>
          </w:tcPr>
          <w:p w:rsidR="005A147C" w:rsidRPr="005A147C" w:rsidRDefault="005A147C" w:rsidP="002E555C">
            <w:pPr>
              <w:rPr>
                <w:sz w:val="24"/>
              </w:rPr>
            </w:pPr>
            <w:r w:rsidRPr="005A147C">
              <w:rPr>
                <w:sz w:val="24"/>
              </w:rPr>
              <w:t>Enero</w:t>
            </w:r>
          </w:p>
        </w:tc>
        <w:tc>
          <w:tcPr>
            <w:tcW w:w="1444" w:type="dxa"/>
          </w:tcPr>
          <w:p w:rsidR="005A147C" w:rsidRPr="005A147C" w:rsidRDefault="005A147C" w:rsidP="002E555C">
            <w:pPr>
              <w:jc w:val="center"/>
              <w:rPr>
                <w:sz w:val="24"/>
              </w:rPr>
            </w:pPr>
            <w:r w:rsidRPr="005A147C">
              <w:rPr>
                <w:sz w:val="24"/>
              </w:rPr>
              <w:t>*</w:t>
            </w:r>
          </w:p>
        </w:tc>
      </w:tr>
      <w:tr w:rsidR="005A147C" w:rsidRPr="005A147C" w:rsidTr="002E555C">
        <w:tc>
          <w:tcPr>
            <w:tcW w:w="2859" w:type="dxa"/>
          </w:tcPr>
          <w:p w:rsidR="005A147C" w:rsidRPr="005A147C" w:rsidRDefault="005A147C" w:rsidP="002E555C">
            <w:pPr>
              <w:rPr>
                <w:sz w:val="24"/>
              </w:rPr>
            </w:pPr>
            <w:r w:rsidRPr="005A147C">
              <w:rPr>
                <w:sz w:val="24"/>
              </w:rPr>
              <w:t>Febrero</w:t>
            </w:r>
          </w:p>
        </w:tc>
        <w:tc>
          <w:tcPr>
            <w:tcW w:w="1444" w:type="dxa"/>
          </w:tcPr>
          <w:p w:rsidR="005A147C" w:rsidRPr="005A147C" w:rsidRDefault="005A147C" w:rsidP="002E555C">
            <w:pPr>
              <w:jc w:val="center"/>
              <w:rPr>
                <w:sz w:val="24"/>
              </w:rPr>
            </w:pPr>
            <w:r w:rsidRPr="005A147C">
              <w:rPr>
                <w:sz w:val="24"/>
              </w:rPr>
              <w:t>*</w:t>
            </w:r>
          </w:p>
        </w:tc>
      </w:tr>
      <w:tr w:rsidR="005A147C" w:rsidRPr="005A147C" w:rsidTr="002E555C">
        <w:tc>
          <w:tcPr>
            <w:tcW w:w="2859" w:type="dxa"/>
          </w:tcPr>
          <w:p w:rsidR="005A147C" w:rsidRPr="005A147C" w:rsidRDefault="005A147C" w:rsidP="002E555C">
            <w:pPr>
              <w:rPr>
                <w:sz w:val="24"/>
              </w:rPr>
            </w:pPr>
            <w:r w:rsidRPr="005A147C">
              <w:rPr>
                <w:sz w:val="24"/>
              </w:rPr>
              <w:t>Marzo</w:t>
            </w:r>
          </w:p>
        </w:tc>
        <w:tc>
          <w:tcPr>
            <w:tcW w:w="1444" w:type="dxa"/>
          </w:tcPr>
          <w:p w:rsidR="005A147C" w:rsidRPr="005A147C" w:rsidRDefault="005A147C" w:rsidP="002E555C">
            <w:pPr>
              <w:jc w:val="center"/>
              <w:rPr>
                <w:sz w:val="24"/>
              </w:rPr>
            </w:pPr>
            <w:r w:rsidRPr="005A147C">
              <w:rPr>
                <w:sz w:val="24"/>
              </w:rPr>
              <w:t>99</w:t>
            </w:r>
          </w:p>
        </w:tc>
      </w:tr>
      <w:tr w:rsidR="005A147C" w:rsidRPr="005A147C" w:rsidTr="002E555C">
        <w:tc>
          <w:tcPr>
            <w:tcW w:w="2859" w:type="dxa"/>
          </w:tcPr>
          <w:p w:rsidR="005A147C" w:rsidRPr="005A147C" w:rsidRDefault="005A147C" w:rsidP="002E555C">
            <w:pPr>
              <w:rPr>
                <w:sz w:val="24"/>
              </w:rPr>
            </w:pPr>
            <w:r w:rsidRPr="005A147C">
              <w:rPr>
                <w:sz w:val="24"/>
              </w:rPr>
              <w:t>Abril</w:t>
            </w:r>
          </w:p>
        </w:tc>
        <w:tc>
          <w:tcPr>
            <w:tcW w:w="1444" w:type="dxa"/>
          </w:tcPr>
          <w:p w:rsidR="005A147C" w:rsidRPr="005A147C" w:rsidRDefault="005A147C" w:rsidP="002E555C">
            <w:pPr>
              <w:jc w:val="center"/>
              <w:rPr>
                <w:sz w:val="24"/>
              </w:rPr>
            </w:pPr>
            <w:r w:rsidRPr="005A147C">
              <w:rPr>
                <w:sz w:val="24"/>
              </w:rPr>
              <w:t>99</w:t>
            </w:r>
          </w:p>
        </w:tc>
      </w:tr>
      <w:tr w:rsidR="005A147C" w:rsidRPr="005A147C" w:rsidTr="002E555C">
        <w:tc>
          <w:tcPr>
            <w:tcW w:w="2859" w:type="dxa"/>
          </w:tcPr>
          <w:p w:rsidR="005A147C" w:rsidRPr="005A147C" w:rsidRDefault="005A147C" w:rsidP="002E555C">
            <w:pPr>
              <w:rPr>
                <w:sz w:val="24"/>
              </w:rPr>
            </w:pPr>
            <w:r w:rsidRPr="005A147C">
              <w:rPr>
                <w:sz w:val="24"/>
              </w:rPr>
              <w:t>Mayo</w:t>
            </w:r>
          </w:p>
        </w:tc>
        <w:tc>
          <w:tcPr>
            <w:tcW w:w="1444" w:type="dxa"/>
          </w:tcPr>
          <w:p w:rsidR="005A147C" w:rsidRPr="005A147C" w:rsidRDefault="005A147C" w:rsidP="002E555C">
            <w:pPr>
              <w:jc w:val="center"/>
              <w:rPr>
                <w:sz w:val="24"/>
              </w:rPr>
            </w:pPr>
            <w:r w:rsidRPr="005A147C">
              <w:rPr>
                <w:sz w:val="24"/>
              </w:rPr>
              <w:t>100</w:t>
            </w:r>
          </w:p>
        </w:tc>
      </w:tr>
      <w:tr w:rsidR="005A147C" w:rsidRPr="005A147C" w:rsidTr="002E555C">
        <w:tc>
          <w:tcPr>
            <w:tcW w:w="2859" w:type="dxa"/>
          </w:tcPr>
          <w:p w:rsidR="005A147C" w:rsidRPr="005A147C" w:rsidRDefault="005A147C" w:rsidP="002E555C">
            <w:pPr>
              <w:rPr>
                <w:sz w:val="24"/>
              </w:rPr>
            </w:pPr>
            <w:r w:rsidRPr="005A147C">
              <w:rPr>
                <w:sz w:val="24"/>
              </w:rPr>
              <w:t>Junio</w:t>
            </w:r>
          </w:p>
        </w:tc>
        <w:tc>
          <w:tcPr>
            <w:tcW w:w="1444" w:type="dxa"/>
          </w:tcPr>
          <w:p w:rsidR="005A147C" w:rsidRPr="005A147C" w:rsidRDefault="005A147C" w:rsidP="002E555C">
            <w:pPr>
              <w:jc w:val="center"/>
              <w:rPr>
                <w:sz w:val="24"/>
              </w:rPr>
            </w:pPr>
            <w:r w:rsidRPr="005A147C">
              <w:rPr>
                <w:sz w:val="24"/>
              </w:rPr>
              <w:t>100</w:t>
            </w:r>
          </w:p>
        </w:tc>
      </w:tr>
      <w:tr w:rsidR="005A147C" w:rsidRPr="005A147C" w:rsidTr="002E555C">
        <w:tc>
          <w:tcPr>
            <w:tcW w:w="2859" w:type="dxa"/>
          </w:tcPr>
          <w:p w:rsidR="005A147C" w:rsidRPr="005A147C" w:rsidRDefault="005A147C" w:rsidP="002E555C">
            <w:pPr>
              <w:rPr>
                <w:sz w:val="24"/>
              </w:rPr>
            </w:pPr>
            <w:r w:rsidRPr="005A147C">
              <w:rPr>
                <w:sz w:val="24"/>
              </w:rPr>
              <w:t>Julio</w:t>
            </w:r>
          </w:p>
        </w:tc>
        <w:tc>
          <w:tcPr>
            <w:tcW w:w="1444" w:type="dxa"/>
          </w:tcPr>
          <w:p w:rsidR="005A147C" w:rsidRPr="005A147C" w:rsidRDefault="005A147C" w:rsidP="002E555C">
            <w:pPr>
              <w:jc w:val="center"/>
              <w:rPr>
                <w:sz w:val="24"/>
              </w:rPr>
            </w:pPr>
            <w:r w:rsidRPr="005A147C">
              <w:rPr>
                <w:sz w:val="24"/>
              </w:rPr>
              <w:t>100</w:t>
            </w:r>
          </w:p>
        </w:tc>
      </w:tr>
      <w:tr w:rsidR="005A147C" w:rsidRPr="005A147C" w:rsidTr="002E555C">
        <w:tc>
          <w:tcPr>
            <w:tcW w:w="2859" w:type="dxa"/>
          </w:tcPr>
          <w:p w:rsidR="005A147C" w:rsidRPr="005A147C" w:rsidRDefault="005A147C" w:rsidP="002E555C">
            <w:pPr>
              <w:rPr>
                <w:sz w:val="24"/>
              </w:rPr>
            </w:pPr>
            <w:r w:rsidRPr="005A147C">
              <w:rPr>
                <w:sz w:val="24"/>
              </w:rPr>
              <w:t>Agosto</w:t>
            </w:r>
          </w:p>
        </w:tc>
        <w:tc>
          <w:tcPr>
            <w:tcW w:w="1444" w:type="dxa"/>
          </w:tcPr>
          <w:p w:rsidR="005A147C" w:rsidRPr="005A147C" w:rsidRDefault="005A147C" w:rsidP="002E555C">
            <w:pPr>
              <w:jc w:val="center"/>
              <w:rPr>
                <w:sz w:val="24"/>
              </w:rPr>
            </w:pPr>
            <w:r w:rsidRPr="005A147C">
              <w:rPr>
                <w:sz w:val="24"/>
              </w:rPr>
              <w:t>100</w:t>
            </w:r>
          </w:p>
        </w:tc>
      </w:tr>
      <w:tr w:rsidR="005A147C" w:rsidRPr="005A147C" w:rsidTr="002E555C">
        <w:tc>
          <w:tcPr>
            <w:tcW w:w="2859" w:type="dxa"/>
          </w:tcPr>
          <w:p w:rsidR="005A147C" w:rsidRPr="005A147C" w:rsidRDefault="005A147C" w:rsidP="002E555C">
            <w:pPr>
              <w:rPr>
                <w:sz w:val="24"/>
              </w:rPr>
            </w:pPr>
            <w:r w:rsidRPr="005A147C">
              <w:rPr>
                <w:sz w:val="24"/>
              </w:rPr>
              <w:t>Septiembre</w:t>
            </w:r>
          </w:p>
        </w:tc>
        <w:tc>
          <w:tcPr>
            <w:tcW w:w="1444" w:type="dxa"/>
          </w:tcPr>
          <w:p w:rsidR="005A147C" w:rsidRPr="005A147C" w:rsidRDefault="005A147C" w:rsidP="002E555C">
            <w:pPr>
              <w:jc w:val="center"/>
              <w:rPr>
                <w:sz w:val="24"/>
              </w:rPr>
            </w:pPr>
            <w:r w:rsidRPr="005A147C">
              <w:rPr>
                <w:sz w:val="24"/>
              </w:rPr>
              <w:t>100</w:t>
            </w:r>
          </w:p>
        </w:tc>
      </w:tr>
    </w:tbl>
    <w:p w:rsidR="005A147C" w:rsidRPr="005A147C" w:rsidRDefault="005A147C" w:rsidP="005A147C">
      <w:pPr>
        <w:rPr>
          <w:rFonts w:ascii="Times New Roman" w:hAnsi="Times New Roman" w:cs="Times New Roman"/>
          <w:sz w:val="24"/>
        </w:rPr>
      </w:pPr>
    </w:p>
    <w:p w:rsidR="005A147C" w:rsidRPr="005A147C" w:rsidRDefault="005A147C" w:rsidP="005A147C">
      <w:pPr>
        <w:rPr>
          <w:rFonts w:ascii="Times New Roman" w:hAnsi="Times New Roman" w:cs="Times New Roman"/>
          <w:sz w:val="24"/>
        </w:rPr>
      </w:pPr>
      <w:r w:rsidRPr="005A147C">
        <w:rPr>
          <w:rFonts w:ascii="Times New Roman" w:hAnsi="Times New Roman" w:cs="Times New Roman"/>
          <w:sz w:val="24"/>
        </w:rPr>
        <w:t>Nota (*) los meses de enero y febrero no se realizaron evaluaciones</w:t>
      </w:r>
    </w:p>
    <w:p w:rsidR="005A147C" w:rsidRPr="005A147C" w:rsidRDefault="005A147C" w:rsidP="00753974">
      <w:pPr>
        <w:pStyle w:val="Sinespaciado"/>
        <w:spacing w:line="480" w:lineRule="auto"/>
        <w:jc w:val="both"/>
        <w:rPr>
          <w:rFonts w:ascii="Times New Roman" w:hAnsi="Times New Roman" w:cs="Times New Roman"/>
          <w:color w:val="000000" w:themeColor="text1"/>
          <w:sz w:val="24"/>
          <w:szCs w:val="24"/>
          <w:lang w:val="es-ES"/>
        </w:rPr>
      </w:pPr>
    </w:p>
    <w:sectPr w:rsidR="005A147C" w:rsidRPr="005A147C" w:rsidSect="004A39DF">
      <w:footerReference w:type="default" r:id="rId23"/>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3B" w:rsidRDefault="00BA203B" w:rsidP="006E374E">
      <w:r>
        <w:separator/>
      </w:r>
    </w:p>
  </w:endnote>
  <w:endnote w:type="continuationSeparator" w:id="1">
    <w:p w:rsidR="00BA203B" w:rsidRDefault="00BA203B" w:rsidP="006E37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71"/>
      <w:gridCol w:w="964"/>
    </w:tblGrid>
    <w:tr w:rsidR="00F441CA">
      <w:tc>
        <w:tcPr>
          <w:tcW w:w="4500" w:type="pct"/>
          <w:tcBorders>
            <w:top w:val="single" w:sz="4" w:space="0" w:color="000000" w:themeColor="text1"/>
          </w:tcBorders>
        </w:tcPr>
        <w:p w:rsidR="00F441CA" w:rsidRPr="00FB1F6F" w:rsidRDefault="00F441CA" w:rsidP="00FB1F6F">
          <w:pPr>
            <w:pStyle w:val="Piedepgina"/>
            <w:rPr>
              <w:rFonts w:ascii="Times New Roman" w:hAnsi="Times New Roman" w:cs="Times New Roman"/>
              <w:sz w:val="24"/>
              <w:szCs w:val="24"/>
            </w:rPr>
          </w:pPr>
          <w:sdt>
            <w:sdtPr>
              <w:rPr>
                <w:rFonts w:ascii="Times New Roman" w:hAnsi="Times New Roman" w:cs="Times New Roman"/>
                <w:sz w:val="24"/>
                <w:szCs w:val="24"/>
              </w:rPr>
              <w:alias w:val="Organización"/>
              <w:id w:val="75971759"/>
              <w:placeholder>
                <w:docPart w:val="E7D393F7800D470D808CB6EFBCCD6046"/>
              </w:placeholder>
              <w:dataBinding w:prefixMappings="xmlns:ns0='http://schemas.openxmlformats.org/officeDocument/2006/extended-properties'" w:xpath="/ns0:Properties[1]/ns0:Company[1]" w:storeItemID="{6668398D-A668-4E3E-A5EB-62B293D839F1}"/>
              <w:text/>
            </w:sdtPr>
            <w:sdtContent>
              <w:r>
                <w:rPr>
                  <w:rFonts w:ascii="Times New Roman" w:hAnsi="Times New Roman" w:cs="Times New Roman"/>
                  <w:sz w:val="24"/>
                  <w:szCs w:val="24"/>
                  <w:lang w:val="es-DO"/>
                </w:rPr>
                <w:t>MEMORIA INSTITUCIONAL 2017</w:t>
              </w:r>
            </w:sdtContent>
          </w:sdt>
          <w:r w:rsidRPr="00FB1F6F">
            <w:rPr>
              <w:rFonts w:ascii="Times New Roman" w:hAnsi="Times New Roman" w:cs="Times New Roman"/>
              <w:sz w:val="24"/>
              <w:szCs w:val="24"/>
            </w:rPr>
            <w:t xml:space="preserve"> | </w:t>
          </w:r>
        </w:p>
      </w:tc>
      <w:tc>
        <w:tcPr>
          <w:tcW w:w="500" w:type="pct"/>
          <w:tcBorders>
            <w:top w:val="single" w:sz="4" w:space="0" w:color="C0504D" w:themeColor="accent2"/>
          </w:tcBorders>
          <w:shd w:val="clear" w:color="auto" w:fill="943634" w:themeFill="accent2" w:themeFillShade="BF"/>
        </w:tcPr>
        <w:p w:rsidR="00F441CA" w:rsidRDefault="00F441CA">
          <w:pPr>
            <w:pStyle w:val="Encabezado"/>
            <w:rPr>
              <w:color w:val="FFFFFF" w:themeColor="background1"/>
            </w:rPr>
          </w:pPr>
          <w:r w:rsidRPr="00C62535">
            <w:fldChar w:fldCharType="begin"/>
          </w:r>
          <w:r>
            <w:instrText xml:space="preserve"> PAGE   \* MERGEFORMAT </w:instrText>
          </w:r>
          <w:r w:rsidRPr="00C62535">
            <w:fldChar w:fldCharType="separate"/>
          </w:r>
          <w:r w:rsidR="005E23DB" w:rsidRPr="005E23DB">
            <w:rPr>
              <w:noProof/>
              <w:color w:val="FFFFFF" w:themeColor="background1"/>
            </w:rPr>
            <w:t>2</w:t>
          </w:r>
          <w:r>
            <w:rPr>
              <w:noProof/>
              <w:color w:val="FFFFFF" w:themeColor="background1"/>
            </w:rPr>
            <w:fldChar w:fldCharType="end"/>
          </w:r>
        </w:p>
      </w:tc>
    </w:tr>
  </w:tbl>
  <w:p w:rsidR="00F441CA" w:rsidRDefault="00F441C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161"/>
      <w:gridCol w:w="907"/>
    </w:tblGrid>
    <w:tr w:rsidR="00F441CA">
      <w:tc>
        <w:tcPr>
          <w:tcW w:w="4500" w:type="pct"/>
          <w:tcBorders>
            <w:top w:val="single" w:sz="4" w:space="0" w:color="000000" w:themeColor="text1"/>
          </w:tcBorders>
        </w:tcPr>
        <w:p w:rsidR="00F441CA" w:rsidRDefault="00F441CA" w:rsidP="004E4605">
          <w:pPr>
            <w:pStyle w:val="Piedepgina"/>
          </w:pPr>
          <w:r>
            <w:rPr>
              <w:rFonts w:ascii="Times New Roman" w:hAnsi="Times New Roman" w:cs="Times New Roman"/>
              <w:color w:val="002060"/>
              <w:sz w:val="24"/>
              <w:szCs w:val="24"/>
              <w:lang w:val="es-DO"/>
            </w:rPr>
            <w:t>MEMORIA INSTITUCIONAL 2017</w:t>
          </w:r>
          <w:r>
            <w:rPr>
              <w:rFonts w:ascii="Times New Roman" w:hAnsi="Times New Roman" w:cs="Times New Roman"/>
              <w:sz w:val="24"/>
              <w:szCs w:val="24"/>
            </w:rPr>
          </w:r>
          <w:r>
            <w:t xml:space="preserve"> | </w:t>
          </w:r>
        </w:p>
      </w:tc>
      <w:tc>
        <w:tcPr>
          <w:tcW w:w="500" w:type="pct"/>
          <w:tcBorders>
            <w:top w:val="single" w:sz="4" w:space="0" w:color="C0504D" w:themeColor="accent2"/>
          </w:tcBorders>
          <w:shd w:val="clear" w:color="auto" w:fill="943634" w:themeFill="accent2" w:themeFillShade="BF"/>
        </w:tcPr>
        <w:p w:rsidR="00F441CA" w:rsidRDefault="00F441CA">
          <w:pPr>
            <w:pStyle w:val="Encabezado"/>
            <w:rPr>
              <w:color w:val="FFFFFF" w:themeColor="background1"/>
            </w:rPr>
          </w:pPr>
          <w:r w:rsidRPr="00C62535">
            <w:fldChar w:fldCharType="begin"/>
          </w:r>
          <w:r>
            <w:instrText xml:space="preserve"> PAGE   \* MERGEFORMAT </w:instrText>
          </w:r>
          <w:r w:rsidRPr="00C62535">
            <w:fldChar w:fldCharType="separate"/>
          </w:r>
          <w:r w:rsidR="005E23DB" w:rsidRPr="005E23DB">
            <w:rPr>
              <w:noProof/>
              <w:color w:val="FFFFFF" w:themeColor="background1"/>
            </w:rPr>
            <w:t>111</w:t>
          </w:r>
          <w:r>
            <w:rPr>
              <w:noProof/>
              <w:color w:val="FFFFFF" w:themeColor="background1"/>
            </w:rPr>
            <w:fldChar w:fldCharType="end"/>
          </w:r>
        </w:p>
      </w:tc>
    </w:tr>
  </w:tbl>
  <w:p w:rsidR="00F441CA" w:rsidRDefault="00F441C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3B" w:rsidRDefault="00BA203B" w:rsidP="006E374E">
      <w:r>
        <w:separator/>
      </w:r>
    </w:p>
  </w:footnote>
  <w:footnote w:type="continuationSeparator" w:id="1">
    <w:p w:rsidR="00BA203B" w:rsidRDefault="00BA203B" w:rsidP="006E3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1.25pt;height:11.25pt" o:bullet="t">
        <v:imagedata r:id="rId1" o:title="mso40BE"/>
      </v:shape>
    </w:pict>
  </w:numPicBullet>
  <w:abstractNum w:abstractNumId="0">
    <w:nsid w:val="00BE2A20"/>
    <w:multiLevelType w:val="hybridMultilevel"/>
    <w:tmpl w:val="9F32C372"/>
    <w:lvl w:ilvl="0" w:tplc="1C0A0005">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
    <w:nsid w:val="015F5478"/>
    <w:multiLevelType w:val="hybridMultilevel"/>
    <w:tmpl w:val="76F2857E"/>
    <w:lvl w:ilvl="0" w:tplc="BE22CB72">
      <w:start w:val="1"/>
      <w:numFmt w:val="decimal"/>
      <w:lvlText w:val="%1."/>
      <w:lvlJc w:val="left"/>
      <w:pPr>
        <w:ind w:left="720" w:hanging="360"/>
      </w:pPr>
      <w:rPr>
        <w:rFonts w:ascii="Times New Roman" w:eastAsia="Times New Roman" w:hAnsi="Times New Roman"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7A28A6"/>
    <w:multiLevelType w:val="hybridMultilevel"/>
    <w:tmpl w:val="5FE8B2BA"/>
    <w:lvl w:ilvl="0" w:tplc="82EE420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3712BF7"/>
    <w:multiLevelType w:val="hybridMultilevel"/>
    <w:tmpl w:val="788C01C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05C87562"/>
    <w:multiLevelType w:val="hybridMultilevel"/>
    <w:tmpl w:val="9112CB9E"/>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064367C5"/>
    <w:multiLevelType w:val="hybridMultilevel"/>
    <w:tmpl w:val="1158CC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0B1B467F"/>
    <w:multiLevelType w:val="hybridMultilevel"/>
    <w:tmpl w:val="4D8C72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0B4B6F6E"/>
    <w:multiLevelType w:val="hybridMultilevel"/>
    <w:tmpl w:val="4B5803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0D023113"/>
    <w:multiLevelType w:val="hybridMultilevel"/>
    <w:tmpl w:val="CBA616BA"/>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9">
    <w:nsid w:val="0DE37DF0"/>
    <w:multiLevelType w:val="hybridMultilevel"/>
    <w:tmpl w:val="81704190"/>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11662B2F"/>
    <w:multiLevelType w:val="hybridMultilevel"/>
    <w:tmpl w:val="6D303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33350DA"/>
    <w:multiLevelType w:val="hybridMultilevel"/>
    <w:tmpl w:val="18DC0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5087679"/>
    <w:multiLevelType w:val="hybridMultilevel"/>
    <w:tmpl w:val="B7FA9158"/>
    <w:lvl w:ilvl="0" w:tplc="1C0A000F">
      <w:start w:val="1"/>
      <w:numFmt w:val="decimal"/>
      <w:lvlText w:val="%1."/>
      <w:lvlJc w:val="left"/>
      <w:pPr>
        <w:ind w:left="720" w:hanging="360"/>
      </w:pPr>
    </w:lvl>
    <w:lvl w:ilvl="1" w:tplc="1C0A0019">
      <w:start w:val="1"/>
      <w:numFmt w:val="decimal"/>
      <w:lvlText w:val="%2."/>
      <w:lvlJc w:val="left"/>
      <w:pPr>
        <w:tabs>
          <w:tab w:val="num" w:pos="1440"/>
        </w:tabs>
        <w:ind w:left="1440" w:hanging="360"/>
      </w:pPr>
    </w:lvl>
    <w:lvl w:ilvl="2" w:tplc="1C0A001B">
      <w:start w:val="1"/>
      <w:numFmt w:val="decimal"/>
      <w:lvlText w:val="%3."/>
      <w:lvlJc w:val="left"/>
      <w:pPr>
        <w:tabs>
          <w:tab w:val="num" w:pos="2160"/>
        </w:tabs>
        <w:ind w:left="2160" w:hanging="360"/>
      </w:pPr>
    </w:lvl>
    <w:lvl w:ilvl="3" w:tplc="1C0A000F">
      <w:start w:val="1"/>
      <w:numFmt w:val="decimal"/>
      <w:lvlText w:val="%4."/>
      <w:lvlJc w:val="left"/>
      <w:pPr>
        <w:tabs>
          <w:tab w:val="num" w:pos="2880"/>
        </w:tabs>
        <w:ind w:left="2880" w:hanging="360"/>
      </w:pPr>
    </w:lvl>
    <w:lvl w:ilvl="4" w:tplc="1C0A0019">
      <w:start w:val="1"/>
      <w:numFmt w:val="decimal"/>
      <w:lvlText w:val="%5."/>
      <w:lvlJc w:val="left"/>
      <w:pPr>
        <w:tabs>
          <w:tab w:val="num" w:pos="3600"/>
        </w:tabs>
        <w:ind w:left="3600" w:hanging="360"/>
      </w:pPr>
    </w:lvl>
    <w:lvl w:ilvl="5" w:tplc="1C0A001B">
      <w:start w:val="1"/>
      <w:numFmt w:val="decimal"/>
      <w:lvlText w:val="%6."/>
      <w:lvlJc w:val="left"/>
      <w:pPr>
        <w:tabs>
          <w:tab w:val="num" w:pos="4320"/>
        </w:tabs>
        <w:ind w:left="4320" w:hanging="360"/>
      </w:pPr>
    </w:lvl>
    <w:lvl w:ilvl="6" w:tplc="1C0A000F">
      <w:start w:val="1"/>
      <w:numFmt w:val="decimal"/>
      <w:lvlText w:val="%7."/>
      <w:lvlJc w:val="left"/>
      <w:pPr>
        <w:tabs>
          <w:tab w:val="num" w:pos="5040"/>
        </w:tabs>
        <w:ind w:left="5040" w:hanging="360"/>
      </w:pPr>
    </w:lvl>
    <w:lvl w:ilvl="7" w:tplc="1C0A0019">
      <w:start w:val="1"/>
      <w:numFmt w:val="decimal"/>
      <w:lvlText w:val="%8."/>
      <w:lvlJc w:val="left"/>
      <w:pPr>
        <w:tabs>
          <w:tab w:val="num" w:pos="5760"/>
        </w:tabs>
        <w:ind w:left="5760" w:hanging="360"/>
      </w:pPr>
    </w:lvl>
    <w:lvl w:ilvl="8" w:tplc="1C0A001B">
      <w:start w:val="1"/>
      <w:numFmt w:val="decimal"/>
      <w:lvlText w:val="%9."/>
      <w:lvlJc w:val="left"/>
      <w:pPr>
        <w:tabs>
          <w:tab w:val="num" w:pos="6480"/>
        </w:tabs>
        <w:ind w:left="6480" w:hanging="360"/>
      </w:pPr>
    </w:lvl>
  </w:abstractNum>
  <w:abstractNum w:abstractNumId="13">
    <w:nsid w:val="15ED5184"/>
    <w:multiLevelType w:val="hybridMultilevel"/>
    <w:tmpl w:val="E8E2B820"/>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nsid w:val="1B583C4D"/>
    <w:multiLevelType w:val="hybridMultilevel"/>
    <w:tmpl w:val="416049C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24452F8C"/>
    <w:multiLevelType w:val="hybridMultilevel"/>
    <w:tmpl w:val="E4E825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8FB5532"/>
    <w:multiLevelType w:val="hybridMultilevel"/>
    <w:tmpl w:val="7E922B1A"/>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nsid w:val="29612DB5"/>
    <w:multiLevelType w:val="hybridMultilevel"/>
    <w:tmpl w:val="FFBA4B5A"/>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8">
    <w:nsid w:val="29805A19"/>
    <w:multiLevelType w:val="hybridMultilevel"/>
    <w:tmpl w:val="34421A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2C9E5624"/>
    <w:multiLevelType w:val="hybridMultilevel"/>
    <w:tmpl w:val="C7BAE3B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2F6E5833"/>
    <w:multiLevelType w:val="hybridMultilevel"/>
    <w:tmpl w:val="AEFA24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nsid w:val="2FD709F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30200511"/>
    <w:multiLevelType w:val="hybridMultilevel"/>
    <w:tmpl w:val="B52CD6A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30696480"/>
    <w:multiLevelType w:val="hybridMultilevel"/>
    <w:tmpl w:val="881E7080"/>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4">
    <w:nsid w:val="33F20B1A"/>
    <w:multiLevelType w:val="hybridMultilevel"/>
    <w:tmpl w:val="1C403FB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3B6C62F5"/>
    <w:multiLevelType w:val="hybridMultilevel"/>
    <w:tmpl w:val="1EB6A3EE"/>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nsid w:val="3BDB026E"/>
    <w:multiLevelType w:val="hybridMultilevel"/>
    <w:tmpl w:val="64847B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3F7A7794"/>
    <w:multiLevelType w:val="hybridMultilevel"/>
    <w:tmpl w:val="012651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3FC76A9A"/>
    <w:multiLevelType w:val="hybridMultilevel"/>
    <w:tmpl w:val="53ECF708"/>
    <w:lvl w:ilvl="0" w:tplc="906ADC54">
      <w:start w:val="1"/>
      <w:numFmt w:val="decimal"/>
      <w:lvlText w:val="%1."/>
      <w:lvlJc w:val="left"/>
      <w:pPr>
        <w:ind w:left="720" w:hanging="360"/>
      </w:pPr>
      <w:rPr>
        <w:rFonts w:hint="default"/>
        <w:b w:val="0"/>
      </w:rPr>
    </w:lvl>
    <w:lvl w:ilvl="1" w:tplc="B18000C8">
      <w:start w:val="1"/>
      <w:numFmt w:val="lowerLetter"/>
      <w:lvlText w:val="%2)"/>
      <w:lvlJc w:val="left"/>
      <w:pPr>
        <w:ind w:left="1440" w:hanging="360"/>
      </w:pPr>
      <w:rPr>
        <w:rFonts w:hint="default"/>
      </w:rPr>
    </w:lvl>
    <w:lvl w:ilvl="2" w:tplc="2FE00E4E">
      <w:start w:val="1"/>
      <w:numFmt w:val="decimal"/>
      <w:lvlText w:val="%3)"/>
      <w:lvlJc w:val="left"/>
      <w:pPr>
        <w:ind w:left="2340" w:hanging="360"/>
      </w:pPr>
      <w:rPr>
        <w:rFonts w:hint="default"/>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42B136B7"/>
    <w:multiLevelType w:val="hybridMultilevel"/>
    <w:tmpl w:val="4E6028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nsid w:val="478447FB"/>
    <w:multiLevelType w:val="hybridMultilevel"/>
    <w:tmpl w:val="6BAAB2B8"/>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nsid w:val="48093257"/>
    <w:multiLevelType w:val="hybridMultilevel"/>
    <w:tmpl w:val="7F4C2ED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nsid w:val="495164F8"/>
    <w:multiLevelType w:val="hybridMultilevel"/>
    <w:tmpl w:val="63B4504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nsid w:val="496447F5"/>
    <w:multiLevelType w:val="hybridMultilevel"/>
    <w:tmpl w:val="8EC6B1B6"/>
    <w:lvl w:ilvl="0" w:tplc="1C0A0001">
      <w:start w:val="1"/>
      <w:numFmt w:val="bullet"/>
      <w:lvlText w:val=""/>
      <w:lvlJc w:val="left"/>
      <w:pPr>
        <w:ind w:left="720" w:hanging="360"/>
      </w:pPr>
      <w:rPr>
        <w:rFonts w:ascii="Symbol" w:hAnsi="Symbol" w:hint="default"/>
      </w:rPr>
    </w:lvl>
    <w:lvl w:ilvl="1" w:tplc="064E3820">
      <w:numFmt w:val="bullet"/>
      <w:lvlText w:val="•"/>
      <w:lvlJc w:val="left"/>
      <w:pPr>
        <w:ind w:left="1785" w:hanging="705"/>
      </w:pPr>
      <w:rPr>
        <w:rFonts w:ascii="Times New Roman" w:eastAsiaTheme="minorHAns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4A683F28"/>
    <w:multiLevelType w:val="hybridMultilevel"/>
    <w:tmpl w:val="3522CFB0"/>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4CE70600"/>
    <w:multiLevelType w:val="hybridMultilevel"/>
    <w:tmpl w:val="BC7211A6"/>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4D87098F"/>
    <w:multiLevelType w:val="hybridMultilevel"/>
    <w:tmpl w:val="B09869F4"/>
    <w:lvl w:ilvl="0" w:tplc="0FE086F0">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nsid w:val="4E7F2D0E"/>
    <w:multiLevelType w:val="hybridMultilevel"/>
    <w:tmpl w:val="7AEE5C9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nsid w:val="4F942D87"/>
    <w:multiLevelType w:val="hybridMultilevel"/>
    <w:tmpl w:val="304ADB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964370"/>
    <w:multiLevelType w:val="hybridMultilevel"/>
    <w:tmpl w:val="B68EDD6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nsid w:val="568609BA"/>
    <w:multiLevelType w:val="hybridMultilevel"/>
    <w:tmpl w:val="9872C6C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nsid w:val="57F23030"/>
    <w:multiLevelType w:val="hybridMultilevel"/>
    <w:tmpl w:val="F46427C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2">
    <w:nsid w:val="58A31B44"/>
    <w:multiLevelType w:val="hybridMultilevel"/>
    <w:tmpl w:val="BEAC532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nsid w:val="59D91073"/>
    <w:multiLevelType w:val="multilevel"/>
    <w:tmpl w:val="BC78F5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5B830739"/>
    <w:multiLevelType w:val="hybridMultilevel"/>
    <w:tmpl w:val="A168C13E"/>
    <w:lvl w:ilvl="0" w:tplc="1C0A0005">
      <w:start w:val="1"/>
      <w:numFmt w:val="bullet"/>
      <w:lvlText w:val=""/>
      <w:lvlJc w:val="left"/>
      <w:pPr>
        <w:ind w:left="1440" w:hanging="360"/>
      </w:pPr>
      <w:rPr>
        <w:rFonts w:ascii="Wingdings" w:hAnsi="Wingdings"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45">
    <w:nsid w:val="5C980292"/>
    <w:multiLevelType w:val="hybridMultilevel"/>
    <w:tmpl w:val="2A7AF706"/>
    <w:lvl w:ilvl="0" w:tplc="1C0A0005">
      <w:start w:val="1"/>
      <w:numFmt w:val="bullet"/>
      <w:lvlText w:val=""/>
      <w:lvlJc w:val="left"/>
      <w:pPr>
        <w:ind w:left="1500" w:hanging="360"/>
      </w:pPr>
      <w:rPr>
        <w:rFonts w:ascii="Wingdings" w:hAnsi="Wingdings" w:hint="default"/>
      </w:rPr>
    </w:lvl>
    <w:lvl w:ilvl="1" w:tplc="1C0A0003" w:tentative="1">
      <w:start w:val="1"/>
      <w:numFmt w:val="bullet"/>
      <w:lvlText w:val="o"/>
      <w:lvlJc w:val="left"/>
      <w:pPr>
        <w:ind w:left="2220" w:hanging="360"/>
      </w:pPr>
      <w:rPr>
        <w:rFonts w:ascii="Courier New" w:hAnsi="Courier New" w:cs="Courier New" w:hint="default"/>
      </w:rPr>
    </w:lvl>
    <w:lvl w:ilvl="2" w:tplc="1C0A0005" w:tentative="1">
      <w:start w:val="1"/>
      <w:numFmt w:val="bullet"/>
      <w:lvlText w:val=""/>
      <w:lvlJc w:val="left"/>
      <w:pPr>
        <w:ind w:left="2940" w:hanging="360"/>
      </w:pPr>
      <w:rPr>
        <w:rFonts w:ascii="Wingdings" w:hAnsi="Wingdings" w:hint="default"/>
      </w:rPr>
    </w:lvl>
    <w:lvl w:ilvl="3" w:tplc="1C0A0001" w:tentative="1">
      <w:start w:val="1"/>
      <w:numFmt w:val="bullet"/>
      <w:lvlText w:val=""/>
      <w:lvlJc w:val="left"/>
      <w:pPr>
        <w:ind w:left="3660" w:hanging="360"/>
      </w:pPr>
      <w:rPr>
        <w:rFonts w:ascii="Symbol" w:hAnsi="Symbol" w:hint="default"/>
      </w:rPr>
    </w:lvl>
    <w:lvl w:ilvl="4" w:tplc="1C0A0003" w:tentative="1">
      <w:start w:val="1"/>
      <w:numFmt w:val="bullet"/>
      <w:lvlText w:val="o"/>
      <w:lvlJc w:val="left"/>
      <w:pPr>
        <w:ind w:left="4380" w:hanging="360"/>
      </w:pPr>
      <w:rPr>
        <w:rFonts w:ascii="Courier New" w:hAnsi="Courier New" w:cs="Courier New" w:hint="default"/>
      </w:rPr>
    </w:lvl>
    <w:lvl w:ilvl="5" w:tplc="1C0A0005" w:tentative="1">
      <w:start w:val="1"/>
      <w:numFmt w:val="bullet"/>
      <w:lvlText w:val=""/>
      <w:lvlJc w:val="left"/>
      <w:pPr>
        <w:ind w:left="5100" w:hanging="360"/>
      </w:pPr>
      <w:rPr>
        <w:rFonts w:ascii="Wingdings" w:hAnsi="Wingdings" w:hint="default"/>
      </w:rPr>
    </w:lvl>
    <w:lvl w:ilvl="6" w:tplc="1C0A0001" w:tentative="1">
      <w:start w:val="1"/>
      <w:numFmt w:val="bullet"/>
      <w:lvlText w:val=""/>
      <w:lvlJc w:val="left"/>
      <w:pPr>
        <w:ind w:left="5820" w:hanging="360"/>
      </w:pPr>
      <w:rPr>
        <w:rFonts w:ascii="Symbol" w:hAnsi="Symbol" w:hint="default"/>
      </w:rPr>
    </w:lvl>
    <w:lvl w:ilvl="7" w:tplc="1C0A0003" w:tentative="1">
      <w:start w:val="1"/>
      <w:numFmt w:val="bullet"/>
      <w:lvlText w:val="o"/>
      <w:lvlJc w:val="left"/>
      <w:pPr>
        <w:ind w:left="6540" w:hanging="360"/>
      </w:pPr>
      <w:rPr>
        <w:rFonts w:ascii="Courier New" w:hAnsi="Courier New" w:cs="Courier New" w:hint="default"/>
      </w:rPr>
    </w:lvl>
    <w:lvl w:ilvl="8" w:tplc="1C0A0005" w:tentative="1">
      <w:start w:val="1"/>
      <w:numFmt w:val="bullet"/>
      <w:lvlText w:val=""/>
      <w:lvlJc w:val="left"/>
      <w:pPr>
        <w:ind w:left="7260" w:hanging="360"/>
      </w:pPr>
      <w:rPr>
        <w:rFonts w:ascii="Wingdings" w:hAnsi="Wingdings" w:hint="default"/>
      </w:rPr>
    </w:lvl>
  </w:abstractNum>
  <w:abstractNum w:abstractNumId="46">
    <w:nsid w:val="615D7154"/>
    <w:multiLevelType w:val="hybridMultilevel"/>
    <w:tmpl w:val="F67A31A4"/>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nsid w:val="627438AC"/>
    <w:multiLevelType w:val="hybridMultilevel"/>
    <w:tmpl w:val="BC9085EE"/>
    <w:lvl w:ilvl="0" w:tplc="1C0A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8">
    <w:nsid w:val="63B14D4D"/>
    <w:multiLevelType w:val="hybridMultilevel"/>
    <w:tmpl w:val="BF3E501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9">
    <w:nsid w:val="64112DE2"/>
    <w:multiLevelType w:val="hybridMultilevel"/>
    <w:tmpl w:val="FA6CBB2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0">
    <w:nsid w:val="65F37574"/>
    <w:multiLevelType w:val="hybridMultilevel"/>
    <w:tmpl w:val="CB1A4D0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1">
    <w:nsid w:val="68315AE6"/>
    <w:multiLevelType w:val="hybridMultilevel"/>
    <w:tmpl w:val="D954135C"/>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2">
    <w:nsid w:val="6FCD54C7"/>
    <w:multiLevelType w:val="hybridMultilevel"/>
    <w:tmpl w:val="FD902F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3">
    <w:nsid w:val="75104543"/>
    <w:multiLevelType w:val="hybridMultilevel"/>
    <w:tmpl w:val="C65A26F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4">
    <w:nsid w:val="751B5AA1"/>
    <w:multiLevelType w:val="hybridMultilevel"/>
    <w:tmpl w:val="B13A981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5">
    <w:nsid w:val="763D5A91"/>
    <w:multiLevelType w:val="hybridMultilevel"/>
    <w:tmpl w:val="7E90DF7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6">
    <w:nsid w:val="76C53F21"/>
    <w:multiLevelType w:val="hybridMultilevel"/>
    <w:tmpl w:val="8BD84CE4"/>
    <w:lvl w:ilvl="0" w:tplc="8940D046">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7">
    <w:nsid w:val="781D3B1C"/>
    <w:multiLevelType w:val="hybridMultilevel"/>
    <w:tmpl w:val="EC80785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8">
    <w:nsid w:val="7B0131A0"/>
    <w:multiLevelType w:val="hybridMultilevel"/>
    <w:tmpl w:val="E9E0E96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9">
    <w:nsid w:val="7D1C7E13"/>
    <w:multiLevelType w:val="multilevel"/>
    <w:tmpl w:val="C4DA7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2"/>
  </w:num>
  <w:num w:numId="3">
    <w:abstractNumId w:val="26"/>
  </w:num>
  <w:num w:numId="4">
    <w:abstractNumId w:val="33"/>
  </w:num>
  <w:num w:numId="5">
    <w:abstractNumId w:val="23"/>
  </w:num>
  <w:num w:numId="6">
    <w:abstractNumId w:val="32"/>
  </w:num>
  <w:num w:numId="7">
    <w:abstractNumId w:val="8"/>
  </w:num>
  <w:num w:numId="8">
    <w:abstractNumId w:val="41"/>
  </w:num>
  <w:num w:numId="9">
    <w:abstractNumId w:val="54"/>
  </w:num>
  <w:num w:numId="10">
    <w:abstractNumId w:val="19"/>
  </w:num>
  <w:num w:numId="11">
    <w:abstractNumId w:val="5"/>
  </w:num>
  <w:num w:numId="12">
    <w:abstractNumId w:val="55"/>
  </w:num>
  <w:num w:numId="13">
    <w:abstractNumId w:val="3"/>
  </w:num>
  <w:num w:numId="14">
    <w:abstractNumId w:val="25"/>
  </w:num>
  <w:num w:numId="15">
    <w:abstractNumId w:val="42"/>
  </w:num>
  <w:num w:numId="16">
    <w:abstractNumId w:val="17"/>
  </w:num>
  <w:num w:numId="17">
    <w:abstractNumId w:val="20"/>
  </w:num>
  <w:num w:numId="18">
    <w:abstractNumId w:val="10"/>
  </w:num>
  <w:num w:numId="19">
    <w:abstractNumId w:val="16"/>
  </w:num>
  <w:num w:numId="20">
    <w:abstractNumId w:val="6"/>
  </w:num>
  <w:num w:numId="21">
    <w:abstractNumId w:val="29"/>
  </w:num>
  <w:num w:numId="22">
    <w:abstractNumId w:val="58"/>
  </w:num>
  <w:num w:numId="23">
    <w:abstractNumId w:val="39"/>
  </w:num>
  <w:num w:numId="24">
    <w:abstractNumId w:val="24"/>
  </w:num>
  <w:num w:numId="25">
    <w:abstractNumId w:val="48"/>
  </w:num>
  <w:num w:numId="26">
    <w:abstractNumId w:val="37"/>
  </w:num>
  <w:num w:numId="27">
    <w:abstractNumId w:val="49"/>
  </w:num>
  <w:num w:numId="28">
    <w:abstractNumId w:val="22"/>
  </w:num>
  <w:num w:numId="29">
    <w:abstractNumId w:val="43"/>
  </w:num>
  <w:num w:numId="30">
    <w:abstractNumId w:val="21"/>
  </w:num>
  <w:num w:numId="31">
    <w:abstractNumId w:val="1"/>
  </w:num>
  <w:num w:numId="32">
    <w:abstractNumId w:val="36"/>
  </w:num>
  <w:num w:numId="33">
    <w:abstractNumId w:val="11"/>
  </w:num>
  <w:num w:numId="34">
    <w:abstractNumId w:val="27"/>
  </w:num>
  <w:num w:numId="35">
    <w:abstractNumId w:val="28"/>
  </w:num>
  <w:num w:numId="36">
    <w:abstractNumId w:val="46"/>
  </w:num>
  <w:num w:numId="3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53"/>
  </w:num>
  <w:num w:numId="41">
    <w:abstractNumId w:val="14"/>
  </w:num>
  <w:num w:numId="42">
    <w:abstractNumId w:val="57"/>
  </w:num>
  <w:num w:numId="43">
    <w:abstractNumId w:val="51"/>
  </w:num>
  <w:num w:numId="44">
    <w:abstractNumId w:val="4"/>
  </w:num>
  <w:num w:numId="45">
    <w:abstractNumId w:val="0"/>
  </w:num>
  <w:num w:numId="46">
    <w:abstractNumId w:val="44"/>
  </w:num>
  <w:num w:numId="47">
    <w:abstractNumId w:val="45"/>
  </w:num>
  <w:num w:numId="48">
    <w:abstractNumId w:val="7"/>
  </w:num>
  <w:num w:numId="49">
    <w:abstractNumId w:val="15"/>
  </w:num>
  <w:num w:numId="50">
    <w:abstractNumId w:val="13"/>
  </w:num>
  <w:num w:numId="51">
    <w:abstractNumId w:val="35"/>
  </w:num>
  <w:num w:numId="52">
    <w:abstractNumId w:val="47"/>
  </w:num>
  <w:num w:numId="53">
    <w:abstractNumId w:val="30"/>
  </w:num>
  <w:num w:numId="54">
    <w:abstractNumId w:val="9"/>
  </w:num>
  <w:num w:numId="55">
    <w:abstractNumId w:val="12"/>
  </w:num>
  <w:num w:numId="56">
    <w:abstractNumId w:val="34"/>
  </w:num>
  <w:num w:numId="57">
    <w:abstractNumId w:val="38"/>
  </w:num>
  <w:num w:numId="58">
    <w:abstractNumId w:val="50"/>
  </w:num>
  <w:num w:numId="59">
    <w:abstractNumId w:val="18"/>
  </w:num>
  <w:num w:numId="60">
    <w:abstractNumId w:val="31"/>
  </w:num>
  <w:num w:numId="61">
    <w:abstractNumId w:val="5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94736A"/>
    <w:rsid w:val="00000395"/>
    <w:rsid w:val="000012AC"/>
    <w:rsid w:val="0000502B"/>
    <w:rsid w:val="00005EF4"/>
    <w:rsid w:val="0000716E"/>
    <w:rsid w:val="00014808"/>
    <w:rsid w:val="00014CC1"/>
    <w:rsid w:val="00016141"/>
    <w:rsid w:val="000162DE"/>
    <w:rsid w:val="00024C3A"/>
    <w:rsid w:val="000303C1"/>
    <w:rsid w:val="000318B2"/>
    <w:rsid w:val="0003215E"/>
    <w:rsid w:val="000328BC"/>
    <w:rsid w:val="0003296F"/>
    <w:rsid w:val="000332E4"/>
    <w:rsid w:val="00034E10"/>
    <w:rsid w:val="00034FE7"/>
    <w:rsid w:val="00036BB1"/>
    <w:rsid w:val="000425B0"/>
    <w:rsid w:val="000465AF"/>
    <w:rsid w:val="00060B40"/>
    <w:rsid w:val="00064FD9"/>
    <w:rsid w:val="00065BC7"/>
    <w:rsid w:val="0007426F"/>
    <w:rsid w:val="00080AC2"/>
    <w:rsid w:val="00082308"/>
    <w:rsid w:val="0008333E"/>
    <w:rsid w:val="00085E9E"/>
    <w:rsid w:val="00092997"/>
    <w:rsid w:val="000945E3"/>
    <w:rsid w:val="000A07BB"/>
    <w:rsid w:val="000A4BD4"/>
    <w:rsid w:val="000A550B"/>
    <w:rsid w:val="000B6B91"/>
    <w:rsid w:val="000C1C99"/>
    <w:rsid w:val="000C26C5"/>
    <w:rsid w:val="000D0793"/>
    <w:rsid w:val="000D0D18"/>
    <w:rsid w:val="000D7085"/>
    <w:rsid w:val="000D7277"/>
    <w:rsid w:val="000E02E3"/>
    <w:rsid w:val="000E0C8E"/>
    <w:rsid w:val="000E1FD6"/>
    <w:rsid w:val="000F5AB8"/>
    <w:rsid w:val="000F67B1"/>
    <w:rsid w:val="000F6EFD"/>
    <w:rsid w:val="00107F05"/>
    <w:rsid w:val="00110165"/>
    <w:rsid w:val="00111B36"/>
    <w:rsid w:val="00113D58"/>
    <w:rsid w:val="0011451B"/>
    <w:rsid w:val="00122858"/>
    <w:rsid w:val="0012505A"/>
    <w:rsid w:val="001264A6"/>
    <w:rsid w:val="00126F20"/>
    <w:rsid w:val="00127D67"/>
    <w:rsid w:val="001300E9"/>
    <w:rsid w:val="00130EA3"/>
    <w:rsid w:val="001358E2"/>
    <w:rsid w:val="001402E1"/>
    <w:rsid w:val="001415CC"/>
    <w:rsid w:val="00144E1E"/>
    <w:rsid w:val="00157D35"/>
    <w:rsid w:val="00161225"/>
    <w:rsid w:val="00164204"/>
    <w:rsid w:val="00167ECB"/>
    <w:rsid w:val="00171D05"/>
    <w:rsid w:val="00172A74"/>
    <w:rsid w:val="0017358B"/>
    <w:rsid w:val="00184291"/>
    <w:rsid w:val="0018647A"/>
    <w:rsid w:val="00186E17"/>
    <w:rsid w:val="00192646"/>
    <w:rsid w:val="001A14A6"/>
    <w:rsid w:val="001A4524"/>
    <w:rsid w:val="001B2AD2"/>
    <w:rsid w:val="001C0062"/>
    <w:rsid w:val="001C7430"/>
    <w:rsid w:val="001D16E2"/>
    <w:rsid w:val="001D293C"/>
    <w:rsid w:val="001D5E42"/>
    <w:rsid w:val="001D6D2E"/>
    <w:rsid w:val="001D7D17"/>
    <w:rsid w:val="001E4768"/>
    <w:rsid w:val="001F08F9"/>
    <w:rsid w:val="001F21C1"/>
    <w:rsid w:val="001F2A44"/>
    <w:rsid w:val="001F4745"/>
    <w:rsid w:val="002001D3"/>
    <w:rsid w:val="002004E9"/>
    <w:rsid w:val="00203E46"/>
    <w:rsid w:val="002048B3"/>
    <w:rsid w:val="002069DD"/>
    <w:rsid w:val="002120FE"/>
    <w:rsid w:val="00214A6C"/>
    <w:rsid w:val="002216BF"/>
    <w:rsid w:val="00227AC6"/>
    <w:rsid w:val="00234265"/>
    <w:rsid w:val="00242271"/>
    <w:rsid w:val="00261631"/>
    <w:rsid w:val="00264E0D"/>
    <w:rsid w:val="00266B8E"/>
    <w:rsid w:val="0026731A"/>
    <w:rsid w:val="00273558"/>
    <w:rsid w:val="00276FE2"/>
    <w:rsid w:val="00277329"/>
    <w:rsid w:val="00277468"/>
    <w:rsid w:val="00280EE7"/>
    <w:rsid w:val="00285356"/>
    <w:rsid w:val="00286CEB"/>
    <w:rsid w:val="002872AA"/>
    <w:rsid w:val="00287BB6"/>
    <w:rsid w:val="002979E2"/>
    <w:rsid w:val="002A6343"/>
    <w:rsid w:val="002A78F2"/>
    <w:rsid w:val="002B4264"/>
    <w:rsid w:val="002C310B"/>
    <w:rsid w:val="002C40B7"/>
    <w:rsid w:val="002D236B"/>
    <w:rsid w:val="002D2411"/>
    <w:rsid w:val="002D7D78"/>
    <w:rsid w:val="002E0D02"/>
    <w:rsid w:val="002F21DE"/>
    <w:rsid w:val="002F305E"/>
    <w:rsid w:val="002F30D4"/>
    <w:rsid w:val="002F6B79"/>
    <w:rsid w:val="00300093"/>
    <w:rsid w:val="003054C7"/>
    <w:rsid w:val="00305F84"/>
    <w:rsid w:val="00312658"/>
    <w:rsid w:val="00315474"/>
    <w:rsid w:val="0031653D"/>
    <w:rsid w:val="003178BD"/>
    <w:rsid w:val="00320051"/>
    <w:rsid w:val="003203EC"/>
    <w:rsid w:val="00321696"/>
    <w:rsid w:val="00323145"/>
    <w:rsid w:val="003320B1"/>
    <w:rsid w:val="0033714E"/>
    <w:rsid w:val="003374C9"/>
    <w:rsid w:val="00337E54"/>
    <w:rsid w:val="00343571"/>
    <w:rsid w:val="00347074"/>
    <w:rsid w:val="00350E38"/>
    <w:rsid w:val="003518A8"/>
    <w:rsid w:val="00363904"/>
    <w:rsid w:val="003644CC"/>
    <w:rsid w:val="00365E20"/>
    <w:rsid w:val="00367D22"/>
    <w:rsid w:val="00367D9A"/>
    <w:rsid w:val="00380876"/>
    <w:rsid w:val="00380926"/>
    <w:rsid w:val="003839E0"/>
    <w:rsid w:val="0038434F"/>
    <w:rsid w:val="0039195E"/>
    <w:rsid w:val="00394AA6"/>
    <w:rsid w:val="003A0018"/>
    <w:rsid w:val="003A13F4"/>
    <w:rsid w:val="003A31DA"/>
    <w:rsid w:val="003A3B9D"/>
    <w:rsid w:val="003A43A2"/>
    <w:rsid w:val="003A5D63"/>
    <w:rsid w:val="003A6123"/>
    <w:rsid w:val="003A66AC"/>
    <w:rsid w:val="003B0DD4"/>
    <w:rsid w:val="003B2569"/>
    <w:rsid w:val="003B274E"/>
    <w:rsid w:val="003B29E6"/>
    <w:rsid w:val="003C06BE"/>
    <w:rsid w:val="003C13C4"/>
    <w:rsid w:val="003C1E0C"/>
    <w:rsid w:val="003C26A0"/>
    <w:rsid w:val="003C5140"/>
    <w:rsid w:val="003C70BC"/>
    <w:rsid w:val="003E6B37"/>
    <w:rsid w:val="003F09BC"/>
    <w:rsid w:val="003F37F4"/>
    <w:rsid w:val="003F4040"/>
    <w:rsid w:val="003F4EC5"/>
    <w:rsid w:val="003F712D"/>
    <w:rsid w:val="003F7F5D"/>
    <w:rsid w:val="004004F4"/>
    <w:rsid w:val="00405373"/>
    <w:rsid w:val="0040628C"/>
    <w:rsid w:val="00414F80"/>
    <w:rsid w:val="00417F45"/>
    <w:rsid w:val="00420BD0"/>
    <w:rsid w:val="0042233A"/>
    <w:rsid w:val="00423280"/>
    <w:rsid w:val="004261EF"/>
    <w:rsid w:val="00426F7F"/>
    <w:rsid w:val="00433DE3"/>
    <w:rsid w:val="00443798"/>
    <w:rsid w:val="00446054"/>
    <w:rsid w:val="00454327"/>
    <w:rsid w:val="00456CF5"/>
    <w:rsid w:val="00461439"/>
    <w:rsid w:val="00461466"/>
    <w:rsid w:val="00461992"/>
    <w:rsid w:val="00464F9E"/>
    <w:rsid w:val="00465BDF"/>
    <w:rsid w:val="00475350"/>
    <w:rsid w:val="0047769D"/>
    <w:rsid w:val="00486445"/>
    <w:rsid w:val="00487329"/>
    <w:rsid w:val="00490287"/>
    <w:rsid w:val="004961C5"/>
    <w:rsid w:val="004A39DF"/>
    <w:rsid w:val="004A4A52"/>
    <w:rsid w:val="004A4EAC"/>
    <w:rsid w:val="004B31F9"/>
    <w:rsid w:val="004B627D"/>
    <w:rsid w:val="004B6BCC"/>
    <w:rsid w:val="004C43D1"/>
    <w:rsid w:val="004C4E8A"/>
    <w:rsid w:val="004C5761"/>
    <w:rsid w:val="004D18B9"/>
    <w:rsid w:val="004D4495"/>
    <w:rsid w:val="004D6373"/>
    <w:rsid w:val="004E06D2"/>
    <w:rsid w:val="004E0BB2"/>
    <w:rsid w:val="004E21E1"/>
    <w:rsid w:val="004E3BF9"/>
    <w:rsid w:val="004E4605"/>
    <w:rsid w:val="004F0F18"/>
    <w:rsid w:val="004F314A"/>
    <w:rsid w:val="004F77FC"/>
    <w:rsid w:val="00501562"/>
    <w:rsid w:val="0050382F"/>
    <w:rsid w:val="00504207"/>
    <w:rsid w:val="00504FDC"/>
    <w:rsid w:val="00513D8A"/>
    <w:rsid w:val="00517B14"/>
    <w:rsid w:val="00517D87"/>
    <w:rsid w:val="0052160B"/>
    <w:rsid w:val="00522099"/>
    <w:rsid w:val="005247F4"/>
    <w:rsid w:val="00526668"/>
    <w:rsid w:val="0053462F"/>
    <w:rsid w:val="005413E3"/>
    <w:rsid w:val="00541FBD"/>
    <w:rsid w:val="00546018"/>
    <w:rsid w:val="005501F5"/>
    <w:rsid w:val="00550AC3"/>
    <w:rsid w:val="00550F4A"/>
    <w:rsid w:val="00553F50"/>
    <w:rsid w:val="00560F61"/>
    <w:rsid w:val="005622FE"/>
    <w:rsid w:val="00566140"/>
    <w:rsid w:val="0057216D"/>
    <w:rsid w:val="00576095"/>
    <w:rsid w:val="00577D6F"/>
    <w:rsid w:val="00582DA0"/>
    <w:rsid w:val="005836F7"/>
    <w:rsid w:val="00584324"/>
    <w:rsid w:val="00590C28"/>
    <w:rsid w:val="005919C7"/>
    <w:rsid w:val="005920E6"/>
    <w:rsid w:val="00593C2B"/>
    <w:rsid w:val="005A147C"/>
    <w:rsid w:val="005A20C4"/>
    <w:rsid w:val="005A54BD"/>
    <w:rsid w:val="005A55B5"/>
    <w:rsid w:val="005A68B0"/>
    <w:rsid w:val="005B1588"/>
    <w:rsid w:val="005B1A89"/>
    <w:rsid w:val="005C0378"/>
    <w:rsid w:val="005C1FEF"/>
    <w:rsid w:val="005C6BB1"/>
    <w:rsid w:val="005D3331"/>
    <w:rsid w:val="005D6751"/>
    <w:rsid w:val="005E23DB"/>
    <w:rsid w:val="005E76B9"/>
    <w:rsid w:val="005F2D53"/>
    <w:rsid w:val="005F6539"/>
    <w:rsid w:val="006000FF"/>
    <w:rsid w:val="006043DF"/>
    <w:rsid w:val="00612625"/>
    <w:rsid w:val="0061444C"/>
    <w:rsid w:val="006147F9"/>
    <w:rsid w:val="00615467"/>
    <w:rsid w:val="00630318"/>
    <w:rsid w:val="00630F10"/>
    <w:rsid w:val="0063436F"/>
    <w:rsid w:val="00636FA6"/>
    <w:rsid w:val="0065120C"/>
    <w:rsid w:val="006537C4"/>
    <w:rsid w:val="00655420"/>
    <w:rsid w:val="00656A71"/>
    <w:rsid w:val="0066085C"/>
    <w:rsid w:val="00671E64"/>
    <w:rsid w:val="0067331E"/>
    <w:rsid w:val="0067778C"/>
    <w:rsid w:val="006810B3"/>
    <w:rsid w:val="006916EC"/>
    <w:rsid w:val="00694681"/>
    <w:rsid w:val="006A04E4"/>
    <w:rsid w:val="006A3E6D"/>
    <w:rsid w:val="006A41E5"/>
    <w:rsid w:val="006A46AA"/>
    <w:rsid w:val="006A7279"/>
    <w:rsid w:val="006B00B6"/>
    <w:rsid w:val="006B034C"/>
    <w:rsid w:val="006B3178"/>
    <w:rsid w:val="006B38C3"/>
    <w:rsid w:val="006B42FA"/>
    <w:rsid w:val="006B43B9"/>
    <w:rsid w:val="006C032D"/>
    <w:rsid w:val="006C062E"/>
    <w:rsid w:val="006C174E"/>
    <w:rsid w:val="006C1AEF"/>
    <w:rsid w:val="006C1E6C"/>
    <w:rsid w:val="006D530E"/>
    <w:rsid w:val="006D6FF6"/>
    <w:rsid w:val="006E32EE"/>
    <w:rsid w:val="006E374E"/>
    <w:rsid w:val="006E5B5C"/>
    <w:rsid w:val="006E69E7"/>
    <w:rsid w:val="006F539E"/>
    <w:rsid w:val="006F6F87"/>
    <w:rsid w:val="006F7068"/>
    <w:rsid w:val="00710512"/>
    <w:rsid w:val="00710C81"/>
    <w:rsid w:val="00712CA3"/>
    <w:rsid w:val="007142CF"/>
    <w:rsid w:val="007149B2"/>
    <w:rsid w:val="007228E3"/>
    <w:rsid w:val="00724F74"/>
    <w:rsid w:val="00727154"/>
    <w:rsid w:val="00730582"/>
    <w:rsid w:val="00730C54"/>
    <w:rsid w:val="007321F9"/>
    <w:rsid w:val="00732237"/>
    <w:rsid w:val="007322AF"/>
    <w:rsid w:val="007334E0"/>
    <w:rsid w:val="00734DE0"/>
    <w:rsid w:val="00736E64"/>
    <w:rsid w:val="00742999"/>
    <w:rsid w:val="0074661F"/>
    <w:rsid w:val="00753974"/>
    <w:rsid w:val="00753C2D"/>
    <w:rsid w:val="00753CD5"/>
    <w:rsid w:val="00756460"/>
    <w:rsid w:val="007574DB"/>
    <w:rsid w:val="00757A7B"/>
    <w:rsid w:val="0076382C"/>
    <w:rsid w:val="0076507A"/>
    <w:rsid w:val="00772303"/>
    <w:rsid w:val="00776DD6"/>
    <w:rsid w:val="00777CC5"/>
    <w:rsid w:val="00780059"/>
    <w:rsid w:val="007807EE"/>
    <w:rsid w:val="00781394"/>
    <w:rsid w:val="00781670"/>
    <w:rsid w:val="007861B4"/>
    <w:rsid w:val="00786F8E"/>
    <w:rsid w:val="00792CC1"/>
    <w:rsid w:val="007955F5"/>
    <w:rsid w:val="007A1327"/>
    <w:rsid w:val="007A24C6"/>
    <w:rsid w:val="007B2157"/>
    <w:rsid w:val="007C1637"/>
    <w:rsid w:val="007C1A09"/>
    <w:rsid w:val="007C32DD"/>
    <w:rsid w:val="007C7EC8"/>
    <w:rsid w:val="007D1F1E"/>
    <w:rsid w:val="007E13DA"/>
    <w:rsid w:val="007E390D"/>
    <w:rsid w:val="007E7B89"/>
    <w:rsid w:val="007F0391"/>
    <w:rsid w:val="007F1244"/>
    <w:rsid w:val="007F5016"/>
    <w:rsid w:val="007F6B62"/>
    <w:rsid w:val="007F6E36"/>
    <w:rsid w:val="008009D6"/>
    <w:rsid w:val="00805EDB"/>
    <w:rsid w:val="00812770"/>
    <w:rsid w:val="0081680B"/>
    <w:rsid w:val="00820CE2"/>
    <w:rsid w:val="008224B8"/>
    <w:rsid w:val="00823B66"/>
    <w:rsid w:val="00831A6E"/>
    <w:rsid w:val="00836FE1"/>
    <w:rsid w:val="00837F2D"/>
    <w:rsid w:val="00840660"/>
    <w:rsid w:val="00841519"/>
    <w:rsid w:val="00841AD9"/>
    <w:rsid w:val="00847CE2"/>
    <w:rsid w:val="0086183D"/>
    <w:rsid w:val="00863449"/>
    <w:rsid w:val="00863C1D"/>
    <w:rsid w:val="00872925"/>
    <w:rsid w:val="0087586A"/>
    <w:rsid w:val="00886E46"/>
    <w:rsid w:val="00890B84"/>
    <w:rsid w:val="008912E9"/>
    <w:rsid w:val="00892E53"/>
    <w:rsid w:val="00894BF1"/>
    <w:rsid w:val="00894D4E"/>
    <w:rsid w:val="00895A0A"/>
    <w:rsid w:val="008A0D66"/>
    <w:rsid w:val="008A1CE9"/>
    <w:rsid w:val="008A50A3"/>
    <w:rsid w:val="008A5501"/>
    <w:rsid w:val="008A7621"/>
    <w:rsid w:val="008B0BAB"/>
    <w:rsid w:val="008B1286"/>
    <w:rsid w:val="008B289C"/>
    <w:rsid w:val="008B3168"/>
    <w:rsid w:val="008C3824"/>
    <w:rsid w:val="008C49EB"/>
    <w:rsid w:val="008C4A27"/>
    <w:rsid w:val="008D1567"/>
    <w:rsid w:val="008D15BC"/>
    <w:rsid w:val="008E0136"/>
    <w:rsid w:val="008E1F5C"/>
    <w:rsid w:val="008E2C11"/>
    <w:rsid w:val="008E3028"/>
    <w:rsid w:val="008E6443"/>
    <w:rsid w:val="008E7EEE"/>
    <w:rsid w:val="008F03B8"/>
    <w:rsid w:val="008F1E6D"/>
    <w:rsid w:val="008F208D"/>
    <w:rsid w:val="008F404E"/>
    <w:rsid w:val="008F5CF9"/>
    <w:rsid w:val="008F611B"/>
    <w:rsid w:val="00902D30"/>
    <w:rsid w:val="0090301C"/>
    <w:rsid w:val="009055D2"/>
    <w:rsid w:val="00910894"/>
    <w:rsid w:val="00911974"/>
    <w:rsid w:val="00914903"/>
    <w:rsid w:val="009167CD"/>
    <w:rsid w:val="009262D8"/>
    <w:rsid w:val="009377A3"/>
    <w:rsid w:val="00937D6B"/>
    <w:rsid w:val="00941543"/>
    <w:rsid w:val="00945C14"/>
    <w:rsid w:val="0094736A"/>
    <w:rsid w:val="00950BA3"/>
    <w:rsid w:val="00951123"/>
    <w:rsid w:val="009526F6"/>
    <w:rsid w:val="00954939"/>
    <w:rsid w:val="00955AED"/>
    <w:rsid w:val="00956EDF"/>
    <w:rsid w:val="00960FF8"/>
    <w:rsid w:val="00963B2F"/>
    <w:rsid w:val="00963EDB"/>
    <w:rsid w:val="00966014"/>
    <w:rsid w:val="00970E90"/>
    <w:rsid w:val="00970EE4"/>
    <w:rsid w:val="0097639A"/>
    <w:rsid w:val="00981CC0"/>
    <w:rsid w:val="00982A8E"/>
    <w:rsid w:val="009903F0"/>
    <w:rsid w:val="00991D40"/>
    <w:rsid w:val="00991FB8"/>
    <w:rsid w:val="00993B9E"/>
    <w:rsid w:val="009946E8"/>
    <w:rsid w:val="009A1162"/>
    <w:rsid w:val="009A1B45"/>
    <w:rsid w:val="009A2003"/>
    <w:rsid w:val="009A3A96"/>
    <w:rsid w:val="009B4078"/>
    <w:rsid w:val="009C79A7"/>
    <w:rsid w:val="009C7E33"/>
    <w:rsid w:val="009D6904"/>
    <w:rsid w:val="009D7677"/>
    <w:rsid w:val="009E022B"/>
    <w:rsid w:val="009F2763"/>
    <w:rsid w:val="009F321E"/>
    <w:rsid w:val="009F3B9F"/>
    <w:rsid w:val="009F4A45"/>
    <w:rsid w:val="009F4B93"/>
    <w:rsid w:val="009F5099"/>
    <w:rsid w:val="00A0210B"/>
    <w:rsid w:val="00A05E9A"/>
    <w:rsid w:val="00A05EA2"/>
    <w:rsid w:val="00A06607"/>
    <w:rsid w:val="00A070D8"/>
    <w:rsid w:val="00A10381"/>
    <w:rsid w:val="00A12BA0"/>
    <w:rsid w:val="00A133C8"/>
    <w:rsid w:val="00A20E1F"/>
    <w:rsid w:val="00A247EA"/>
    <w:rsid w:val="00A261DA"/>
    <w:rsid w:val="00A263C4"/>
    <w:rsid w:val="00A267D9"/>
    <w:rsid w:val="00A31753"/>
    <w:rsid w:val="00A3364B"/>
    <w:rsid w:val="00A37269"/>
    <w:rsid w:val="00A37D7D"/>
    <w:rsid w:val="00A427FB"/>
    <w:rsid w:val="00A435E8"/>
    <w:rsid w:val="00A47DF8"/>
    <w:rsid w:val="00A5105A"/>
    <w:rsid w:val="00A53D47"/>
    <w:rsid w:val="00A566B2"/>
    <w:rsid w:val="00A56F6E"/>
    <w:rsid w:val="00A6241D"/>
    <w:rsid w:val="00A62BD1"/>
    <w:rsid w:val="00A649DC"/>
    <w:rsid w:val="00A669B2"/>
    <w:rsid w:val="00A70992"/>
    <w:rsid w:val="00A7126E"/>
    <w:rsid w:val="00A83023"/>
    <w:rsid w:val="00A84386"/>
    <w:rsid w:val="00A84DC8"/>
    <w:rsid w:val="00A85750"/>
    <w:rsid w:val="00A861D2"/>
    <w:rsid w:val="00A90EC1"/>
    <w:rsid w:val="00A91BF5"/>
    <w:rsid w:val="00A93A66"/>
    <w:rsid w:val="00A95BF3"/>
    <w:rsid w:val="00AA06C5"/>
    <w:rsid w:val="00AA1F36"/>
    <w:rsid w:val="00AA2222"/>
    <w:rsid w:val="00AA26F6"/>
    <w:rsid w:val="00AA7E78"/>
    <w:rsid w:val="00AB572A"/>
    <w:rsid w:val="00AB5990"/>
    <w:rsid w:val="00AB5B60"/>
    <w:rsid w:val="00AC04A8"/>
    <w:rsid w:val="00AC57B4"/>
    <w:rsid w:val="00AD1746"/>
    <w:rsid w:val="00AD21DB"/>
    <w:rsid w:val="00AD4C85"/>
    <w:rsid w:val="00AD7A3B"/>
    <w:rsid w:val="00AD7C72"/>
    <w:rsid w:val="00AE08DA"/>
    <w:rsid w:val="00B06F66"/>
    <w:rsid w:val="00B10907"/>
    <w:rsid w:val="00B11362"/>
    <w:rsid w:val="00B15942"/>
    <w:rsid w:val="00B176A3"/>
    <w:rsid w:val="00B17B33"/>
    <w:rsid w:val="00B20793"/>
    <w:rsid w:val="00B20B3C"/>
    <w:rsid w:val="00B21B64"/>
    <w:rsid w:val="00B3277B"/>
    <w:rsid w:val="00B32F2B"/>
    <w:rsid w:val="00B348FF"/>
    <w:rsid w:val="00B36778"/>
    <w:rsid w:val="00B419E0"/>
    <w:rsid w:val="00B44158"/>
    <w:rsid w:val="00B460E2"/>
    <w:rsid w:val="00B47C81"/>
    <w:rsid w:val="00B503CE"/>
    <w:rsid w:val="00B51325"/>
    <w:rsid w:val="00B535A7"/>
    <w:rsid w:val="00B55E01"/>
    <w:rsid w:val="00B6298E"/>
    <w:rsid w:val="00B64000"/>
    <w:rsid w:val="00B64E96"/>
    <w:rsid w:val="00B66695"/>
    <w:rsid w:val="00B764B2"/>
    <w:rsid w:val="00B82AB7"/>
    <w:rsid w:val="00B8658B"/>
    <w:rsid w:val="00B86D52"/>
    <w:rsid w:val="00B90694"/>
    <w:rsid w:val="00B90C4A"/>
    <w:rsid w:val="00B92BD4"/>
    <w:rsid w:val="00B94E37"/>
    <w:rsid w:val="00B9577B"/>
    <w:rsid w:val="00BA09B6"/>
    <w:rsid w:val="00BA203B"/>
    <w:rsid w:val="00BB064C"/>
    <w:rsid w:val="00BB2132"/>
    <w:rsid w:val="00BC4EE3"/>
    <w:rsid w:val="00BD1A99"/>
    <w:rsid w:val="00BD3283"/>
    <w:rsid w:val="00BE537E"/>
    <w:rsid w:val="00BF795B"/>
    <w:rsid w:val="00C00199"/>
    <w:rsid w:val="00C0024D"/>
    <w:rsid w:val="00C079E5"/>
    <w:rsid w:val="00C10B4D"/>
    <w:rsid w:val="00C10C5F"/>
    <w:rsid w:val="00C14F02"/>
    <w:rsid w:val="00C16067"/>
    <w:rsid w:val="00C166DF"/>
    <w:rsid w:val="00C20DF1"/>
    <w:rsid w:val="00C252A1"/>
    <w:rsid w:val="00C270C3"/>
    <w:rsid w:val="00C3035F"/>
    <w:rsid w:val="00C32ACE"/>
    <w:rsid w:val="00C34070"/>
    <w:rsid w:val="00C37B5B"/>
    <w:rsid w:val="00C403A0"/>
    <w:rsid w:val="00C43A53"/>
    <w:rsid w:val="00C44EE2"/>
    <w:rsid w:val="00C50A12"/>
    <w:rsid w:val="00C513C4"/>
    <w:rsid w:val="00C53C41"/>
    <w:rsid w:val="00C5431C"/>
    <w:rsid w:val="00C611E4"/>
    <w:rsid w:val="00C62535"/>
    <w:rsid w:val="00C63F7E"/>
    <w:rsid w:val="00C6567B"/>
    <w:rsid w:val="00C71E22"/>
    <w:rsid w:val="00C76E47"/>
    <w:rsid w:val="00C77768"/>
    <w:rsid w:val="00C851B6"/>
    <w:rsid w:val="00C869F7"/>
    <w:rsid w:val="00C9235A"/>
    <w:rsid w:val="00C9297B"/>
    <w:rsid w:val="00CA2487"/>
    <w:rsid w:val="00CA5EA1"/>
    <w:rsid w:val="00CA6544"/>
    <w:rsid w:val="00CB4D7D"/>
    <w:rsid w:val="00CB5FBB"/>
    <w:rsid w:val="00CB695D"/>
    <w:rsid w:val="00CB6DF2"/>
    <w:rsid w:val="00CD1495"/>
    <w:rsid w:val="00CD3E3B"/>
    <w:rsid w:val="00CD6485"/>
    <w:rsid w:val="00CE266E"/>
    <w:rsid w:val="00CE46FC"/>
    <w:rsid w:val="00CF0612"/>
    <w:rsid w:val="00CF61C3"/>
    <w:rsid w:val="00D0480C"/>
    <w:rsid w:val="00D04ED2"/>
    <w:rsid w:val="00D07F73"/>
    <w:rsid w:val="00D10CCC"/>
    <w:rsid w:val="00D10F45"/>
    <w:rsid w:val="00D11902"/>
    <w:rsid w:val="00D1324D"/>
    <w:rsid w:val="00D17062"/>
    <w:rsid w:val="00D20A52"/>
    <w:rsid w:val="00D23341"/>
    <w:rsid w:val="00D356FE"/>
    <w:rsid w:val="00D357CC"/>
    <w:rsid w:val="00D35A1E"/>
    <w:rsid w:val="00D37362"/>
    <w:rsid w:val="00D37A63"/>
    <w:rsid w:val="00D43A47"/>
    <w:rsid w:val="00D50DC8"/>
    <w:rsid w:val="00D52681"/>
    <w:rsid w:val="00D54898"/>
    <w:rsid w:val="00D576A6"/>
    <w:rsid w:val="00D618DE"/>
    <w:rsid w:val="00D66202"/>
    <w:rsid w:val="00D73DE1"/>
    <w:rsid w:val="00D754FF"/>
    <w:rsid w:val="00D76035"/>
    <w:rsid w:val="00D8285D"/>
    <w:rsid w:val="00D90787"/>
    <w:rsid w:val="00D93763"/>
    <w:rsid w:val="00D96805"/>
    <w:rsid w:val="00DA1B72"/>
    <w:rsid w:val="00DA3800"/>
    <w:rsid w:val="00DB18E3"/>
    <w:rsid w:val="00DB2177"/>
    <w:rsid w:val="00DB2265"/>
    <w:rsid w:val="00DB2789"/>
    <w:rsid w:val="00DB426F"/>
    <w:rsid w:val="00DB458F"/>
    <w:rsid w:val="00DB5106"/>
    <w:rsid w:val="00DC5B81"/>
    <w:rsid w:val="00DD53E2"/>
    <w:rsid w:val="00DD7C7B"/>
    <w:rsid w:val="00DE03B7"/>
    <w:rsid w:val="00DE0823"/>
    <w:rsid w:val="00DE24F2"/>
    <w:rsid w:val="00DE69EC"/>
    <w:rsid w:val="00DF2FAC"/>
    <w:rsid w:val="00DF3DD6"/>
    <w:rsid w:val="00DF41B9"/>
    <w:rsid w:val="00DF646B"/>
    <w:rsid w:val="00DF648F"/>
    <w:rsid w:val="00DF6698"/>
    <w:rsid w:val="00E0116A"/>
    <w:rsid w:val="00E055A0"/>
    <w:rsid w:val="00E11496"/>
    <w:rsid w:val="00E11E26"/>
    <w:rsid w:val="00E1212E"/>
    <w:rsid w:val="00E12B5E"/>
    <w:rsid w:val="00E15D54"/>
    <w:rsid w:val="00E2031F"/>
    <w:rsid w:val="00E24425"/>
    <w:rsid w:val="00E258A9"/>
    <w:rsid w:val="00E31289"/>
    <w:rsid w:val="00E3600A"/>
    <w:rsid w:val="00E413CD"/>
    <w:rsid w:val="00E456B3"/>
    <w:rsid w:val="00E50E95"/>
    <w:rsid w:val="00E516A4"/>
    <w:rsid w:val="00E52F30"/>
    <w:rsid w:val="00E54414"/>
    <w:rsid w:val="00E546F6"/>
    <w:rsid w:val="00E54CCE"/>
    <w:rsid w:val="00E66F90"/>
    <w:rsid w:val="00E70452"/>
    <w:rsid w:val="00E73B4D"/>
    <w:rsid w:val="00E740FD"/>
    <w:rsid w:val="00E741DF"/>
    <w:rsid w:val="00E74FA5"/>
    <w:rsid w:val="00E752FF"/>
    <w:rsid w:val="00E75D6C"/>
    <w:rsid w:val="00E764E1"/>
    <w:rsid w:val="00E94068"/>
    <w:rsid w:val="00E9534B"/>
    <w:rsid w:val="00E953BA"/>
    <w:rsid w:val="00E96665"/>
    <w:rsid w:val="00E967D7"/>
    <w:rsid w:val="00E97200"/>
    <w:rsid w:val="00EA7199"/>
    <w:rsid w:val="00EB2B34"/>
    <w:rsid w:val="00EB39F8"/>
    <w:rsid w:val="00EB6F2C"/>
    <w:rsid w:val="00EC02A6"/>
    <w:rsid w:val="00EC21E2"/>
    <w:rsid w:val="00ED29C9"/>
    <w:rsid w:val="00ED3BD7"/>
    <w:rsid w:val="00ED60D1"/>
    <w:rsid w:val="00EE34D8"/>
    <w:rsid w:val="00EE4085"/>
    <w:rsid w:val="00EE67EF"/>
    <w:rsid w:val="00EF10EC"/>
    <w:rsid w:val="00EF4258"/>
    <w:rsid w:val="00EF4F20"/>
    <w:rsid w:val="00F0388C"/>
    <w:rsid w:val="00F107DB"/>
    <w:rsid w:val="00F15E5C"/>
    <w:rsid w:val="00F21509"/>
    <w:rsid w:val="00F25D85"/>
    <w:rsid w:val="00F32BC7"/>
    <w:rsid w:val="00F33008"/>
    <w:rsid w:val="00F332C5"/>
    <w:rsid w:val="00F33A28"/>
    <w:rsid w:val="00F40A9F"/>
    <w:rsid w:val="00F41210"/>
    <w:rsid w:val="00F422A1"/>
    <w:rsid w:val="00F423FF"/>
    <w:rsid w:val="00F43480"/>
    <w:rsid w:val="00F43E43"/>
    <w:rsid w:val="00F441CA"/>
    <w:rsid w:val="00F454B1"/>
    <w:rsid w:val="00F5070A"/>
    <w:rsid w:val="00F563E6"/>
    <w:rsid w:val="00F60260"/>
    <w:rsid w:val="00F627B8"/>
    <w:rsid w:val="00F6641C"/>
    <w:rsid w:val="00F761B9"/>
    <w:rsid w:val="00F8412E"/>
    <w:rsid w:val="00F86532"/>
    <w:rsid w:val="00F93411"/>
    <w:rsid w:val="00F959A5"/>
    <w:rsid w:val="00FA0A7F"/>
    <w:rsid w:val="00FA11D0"/>
    <w:rsid w:val="00FA29BA"/>
    <w:rsid w:val="00FA4F36"/>
    <w:rsid w:val="00FA5ECF"/>
    <w:rsid w:val="00FB0EEE"/>
    <w:rsid w:val="00FB1334"/>
    <w:rsid w:val="00FB1F6F"/>
    <w:rsid w:val="00FC51C6"/>
    <w:rsid w:val="00FC7190"/>
    <w:rsid w:val="00FD0047"/>
    <w:rsid w:val="00FD06CB"/>
    <w:rsid w:val="00FD09B9"/>
    <w:rsid w:val="00FD3447"/>
    <w:rsid w:val="00FD7841"/>
    <w:rsid w:val="00FE006E"/>
    <w:rsid w:val="00FE01ED"/>
    <w:rsid w:val="00FE3707"/>
    <w:rsid w:val="00FF2246"/>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6A"/>
    <w:pPr>
      <w:spacing w:after="0" w:line="240" w:lineRule="auto"/>
    </w:pPr>
    <w:rPr>
      <w:lang w:val="es-ES"/>
    </w:rPr>
  </w:style>
  <w:style w:type="paragraph" w:styleId="Ttulo1">
    <w:name w:val="heading 1"/>
    <w:basedOn w:val="Normal"/>
    <w:next w:val="Normal"/>
    <w:link w:val="Ttulo1Car"/>
    <w:uiPriority w:val="9"/>
    <w:qFormat/>
    <w:rsid w:val="00B1594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94736A"/>
    <w:pPr>
      <w:spacing w:after="120"/>
    </w:pPr>
  </w:style>
  <w:style w:type="character" w:customStyle="1" w:styleId="TextoindependienteCar">
    <w:name w:val="Texto independiente Car"/>
    <w:basedOn w:val="Fuentedeprrafopredeter"/>
    <w:link w:val="Textoindependiente"/>
    <w:uiPriority w:val="99"/>
    <w:rsid w:val="0094736A"/>
    <w:rPr>
      <w:lang w:val="es-ES"/>
    </w:rPr>
  </w:style>
  <w:style w:type="table" w:customStyle="1" w:styleId="Tablaconcuadrcula1">
    <w:name w:val="Tabla con cuadrícula1"/>
    <w:basedOn w:val="Tablanormal"/>
    <w:uiPriority w:val="59"/>
    <w:rsid w:val="0094736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aconcuadrcula">
    <w:name w:val="Table Grid"/>
    <w:basedOn w:val="Tablanormal"/>
    <w:uiPriority w:val="39"/>
    <w:rsid w:val="009473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736A"/>
    <w:pPr>
      <w:ind w:left="720" w:firstLine="360"/>
      <w:contextualSpacing/>
    </w:pPr>
    <w:rPr>
      <w:rFonts w:ascii="Calibri" w:eastAsia="Times New Roman" w:hAnsi="Calibri" w:cs="Times New Roman"/>
      <w:lang w:val="es-DO" w:eastAsia="es-DO"/>
    </w:rPr>
  </w:style>
  <w:style w:type="paragraph" w:customStyle="1" w:styleId="ecxmsonormal">
    <w:name w:val="ecxmsonormal"/>
    <w:basedOn w:val="Normal"/>
    <w:rsid w:val="0094736A"/>
    <w:pPr>
      <w:spacing w:before="100" w:beforeAutospacing="1" w:after="100" w:afterAutospacing="1"/>
    </w:pPr>
    <w:rPr>
      <w:rFonts w:ascii="Times New Roman" w:eastAsia="Times New Roman" w:hAnsi="Times New Roman" w:cs="Times New Roman"/>
      <w:sz w:val="24"/>
      <w:szCs w:val="24"/>
      <w:lang w:val="en-US"/>
    </w:rPr>
  </w:style>
  <w:style w:type="paragraph" w:styleId="Sinespaciado">
    <w:name w:val="No Spacing"/>
    <w:link w:val="SinespaciadoCar"/>
    <w:uiPriority w:val="1"/>
    <w:qFormat/>
    <w:rsid w:val="0094736A"/>
    <w:pPr>
      <w:spacing w:after="0" w:line="240" w:lineRule="auto"/>
    </w:pPr>
  </w:style>
  <w:style w:type="paragraph" w:styleId="Textodeglobo">
    <w:name w:val="Balloon Text"/>
    <w:basedOn w:val="Normal"/>
    <w:link w:val="TextodegloboCar"/>
    <w:uiPriority w:val="99"/>
    <w:semiHidden/>
    <w:unhideWhenUsed/>
    <w:rsid w:val="0094736A"/>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36A"/>
    <w:rPr>
      <w:rFonts w:ascii="Tahoma" w:hAnsi="Tahoma" w:cs="Tahoma"/>
      <w:sz w:val="16"/>
      <w:szCs w:val="16"/>
      <w:lang w:val="es-ES"/>
    </w:rPr>
  </w:style>
  <w:style w:type="character" w:customStyle="1" w:styleId="apple-converted-space">
    <w:name w:val="apple-converted-space"/>
    <w:basedOn w:val="Fuentedeprrafopredeter"/>
    <w:rsid w:val="0094736A"/>
  </w:style>
  <w:style w:type="paragraph" w:styleId="Encabezado">
    <w:name w:val="header"/>
    <w:basedOn w:val="Normal"/>
    <w:link w:val="EncabezadoCar"/>
    <w:uiPriority w:val="99"/>
    <w:unhideWhenUsed/>
    <w:rsid w:val="0094736A"/>
    <w:pPr>
      <w:tabs>
        <w:tab w:val="center" w:pos="4252"/>
        <w:tab w:val="right" w:pos="8504"/>
      </w:tabs>
    </w:pPr>
  </w:style>
  <w:style w:type="character" w:customStyle="1" w:styleId="EncabezadoCar">
    <w:name w:val="Encabezado Car"/>
    <w:basedOn w:val="Fuentedeprrafopredeter"/>
    <w:link w:val="Encabezado"/>
    <w:uiPriority w:val="99"/>
    <w:rsid w:val="0094736A"/>
    <w:rPr>
      <w:lang w:val="es-ES"/>
    </w:rPr>
  </w:style>
  <w:style w:type="paragraph" w:styleId="Piedepgina">
    <w:name w:val="footer"/>
    <w:basedOn w:val="Normal"/>
    <w:link w:val="PiedepginaCar"/>
    <w:uiPriority w:val="99"/>
    <w:unhideWhenUsed/>
    <w:rsid w:val="0094736A"/>
    <w:pPr>
      <w:tabs>
        <w:tab w:val="center" w:pos="4252"/>
        <w:tab w:val="right" w:pos="8504"/>
      </w:tabs>
    </w:pPr>
  </w:style>
  <w:style w:type="character" w:customStyle="1" w:styleId="PiedepginaCar">
    <w:name w:val="Pie de página Car"/>
    <w:basedOn w:val="Fuentedeprrafopredeter"/>
    <w:link w:val="Piedepgina"/>
    <w:uiPriority w:val="99"/>
    <w:rsid w:val="0094736A"/>
    <w:rPr>
      <w:lang w:val="es-ES"/>
    </w:rPr>
  </w:style>
  <w:style w:type="character" w:customStyle="1" w:styleId="SinespaciadoCar">
    <w:name w:val="Sin espaciado Car"/>
    <w:link w:val="Sinespaciado"/>
    <w:uiPriority w:val="1"/>
    <w:rsid w:val="0094736A"/>
  </w:style>
  <w:style w:type="paragraph" w:styleId="NormalWeb">
    <w:name w:val="Normal (Web)"/>
    <w:basedOn w:val="Normal"/>
    <w:uiPriority w:val="99"/>
    <w:rsid w:val="0094736A"/>
    <w:pPr>
      <w:spacing w:before="100" w:beforeAutospacing="1" w:after="100" w:afterAutospacing="1"/>
    </w:pPr>
    <w:rPr>
      <w:rFonts w:ascii="Times New Roman" w:eastAsia="Times New Roman" w:hAnsi="Times New Roman" w:cs="Times New Roman"/>
      <w:sz w:val="24"/>
      <w:szCs w:val="24"/>
      <w:lang w:val="es-DO" w:eastAsia="es-DO"/>
    </w:rPr>
  </w:style>
  <w:style w:type="character" w:styleId="Hipervnculo">
    <w:name w:val="Hyperlink"/>
    <w:basedOn w:val="Fuentedeprrafopredeter"/>
    <w:uiPriority w:val="99"/>
    <w:unhideWhenUsed/>
    <w:rsid w:val="0094736A"/>
    <w:rPr>
      <w:color w:val="0000FF"/>
      <w:u w:val="single"/>
    </w:rPr>
  </w:style>
  <w:style w:type="character" w:styleId="nfasis">
    <w:name w:val="Emphasis"/>
    <w:basedOn w:val="Fuentedeprrafopredeter"/>
    <w:uiPriority w:val="20"/>
    <w:qFormat/>
    <w:rsid w:val="0094736A"/>
    <w:rPr>
      <w:i/>
      <w:iCs/>
    </w:rPr>
  </w:style>
  <w:style w:type="paragraph" w:customStyle="1" w:styleId="Default">
    <w:name w:val="Default"/>
    <w:rsid w:val="001F4745"/>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Ttulo1Car">
    <w:name w:val="Título 1 Car"/>
    <w:basedOn w:val="Fuentedeprrafopredeter"/>
    <w:link w:val="Ttulo1"/>
    <w:uiPriority w:val="9"/>
    <w:rsid w:val="00B15942"/>
    <w:rPr>
      <w:rFonts w:asciiTheme="majorHAnsi" w:eastAsiaTheme="majorEastAsia" w:hAnsiTheme="majorHAnsi" w:cstheme="majorBidi"/>
      <w:color w:val="365F91" w:themeColor="accent1" w:themeShade="BF"/>
      <w:sz w:val="32"/>
      <w:szCs w:val="32"/>
    </w:rPr>
  </w:style>
  <w:style w:type="character" w:styleId="Textoennegrita">
    <w:name w:val="Strong"/>
    <w:basedOn w:val="Fuentedeprrafopredeter"/>
    <w:uiPriority w:val="22"/>
    <w:qFormat/>
    <w:rsid w:val="00B15942"/>
    <w:rPr>
      <w:b/>
      <w:bCs/>
    </w:rPr>
  </w:style>
  <w:style w:type="table" w:customStyle="1" w:styleId="Sombreadoclaro1">
    <w:name w:val="Sombreado claro1"/>
    <w:basedOn w:val="Tablanormal"/>
    <w:uiPriority w:val="60"/>
    <w:rsid w:val="0026731A"/>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uadrculamedia2Car">
    <w:name w:val="Cuadrícula media 2 Car"/>
    <w:link w:val="Cuadrculamedia21"/>
    <w:uiPriority w:val="1"/>
    <w:locked/>
    <w:rsid w:val="00FE01ED"/>
    <w:rPr>
      <w:sz w:val="22"/>
      <w:szCs w:val="22"/>
      <w:lang w:eastAsia="en-US"/>
    </w:rPr>
  </w:style>
  <w:style w:type="table" w:customStyle="1" w:styleId="Cuadrculamedia21">
    <w:name w:val="Cuadrícula media 21"/>
    <w:basedOn w:val="Tablanormal"/>
    <w:link w:val="Cuadrculamedia2Car"/>
    <w:uiPriority w:val="1"/>
    <w:rsid w:val="00FE01E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Cuadrculamedia210">
    <w:name w:val="Cuadrícula media 21"/>
    <w:uiPriority w:val="1"/>
    <w:qFormat/>
    <w:rsid w:val="00FE01ED"/>
    <w:pPr>
      <w:spacing w:after="0" w:line="240" w:lineRule="auto"/>
    </w:pPr>
    <w:rPr>
      <w:rFonts w:ascii="Calibri" w:eastAsia="Calibri" w:hAnsi="Calibri" w:cs="Times New Roman"/>
    </w:rPr>
  </w:style>
  <w:style w:type="character" w:customStyle="1" w:styleId="il">
    <w:name w:val="il"/>
    <w:basedOn w:val="Fuentedeprrafopredeter"/>
    <w:rsid w:val="00FE01ED"/>
  </w:style>
  <w:style w:type="table" w:customStyle="1" w:styleId="Tablaconcuadrcula2">
    <w:name w:val="Tabla con cuadrícula2"/>
    <w:basedOn w:val="Tablanormal"/>
    <w:uiPriority w:val="39"/>
    <w:rsid w:val="00FE01E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415968">
      <w:bodyDiv w:val="1"/>
      <w:marLeft w:val="0"/>
      <w:marRight w:val="0"/>
      <w:marTop w:val="0"/>
      <w:marBottom w:val="0"/>
      <w:divBdr>
        <w:top w:val="none" w:sz="0" w:space="0" w:color="auto"/>
        <w:left w:val="none" w:sz="0" w:space="0" w:color="auto"/>
        <w:bottom w:val="none" w:sz="0" w:space="0" w:color="auto"/>
        <w:right w:val="none" w:sz="0" w:space="0" w:color="auto"/>
      </w:divBdr>
    </w:div>
    <w:div w:id="10538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Nominas\Desktop\cartas%20con%20RNC\MEMORIA%20BENEFICIOS%20LABORALES%202017modificada.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Office_Excel3.xlsx"/><Relationship Id="rId1" Type="http://schemas.openxmlformats.org/officeDocument/2006/relationships/image" Target="../media/image1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DO"/>
  <c:style val="7"/>
  <c:clrMapOvr bg1="lt1" tx1="dk1" bg2="lt2" tx2="dk2" accent1="accent1" accent2="accent2" accent3="accent3" accent4="accent4" accent5="accent5" accent6="accent6" hlink="hlink" folHlink="folHlink"/>
  <c:chart>
    <c:title>
      <c:tx>
        <c:rich>
          <a:bodyPr/>
          <a:lstStyle/>
          <a:p>
            <a:pPr>
              <a:defRPr lang="es-ES" sz="1000" b="1"/>
            </a:pPr>
            <a:r>
              <a:rPr lang="es-DO" sz="1000" b="1"/>
              <a:t>Gastos de</a:t>
            </a:r>
            <a:r>
              <a:rPr lang="es-DO" sz="1000" b="1" baseline="0"/>
              <a:t> personal por nomina</a:t>
            </a:r>
          </a:p>
          <a:p>
            <a:pPr>
              <a:defRPr lang="es-ES" sz="1000" b="1"/>
            </a:pPr>
            <a:r>
              <a:rPr lang="es-DO" sz="1000" b="1" baseline="0"/>
              <a:t>Correspondiente a enero-noviembre 2017</a:t>
            </a:r>
            <a:endParaRPr lang="es-DO" sz="1000" b="1"/>
          </a:p>
        </c:rich>
      </c:tx>
    </c:title>
    <c:view3D>
      <c:rotX val="90"/>
      <c:rotY val="290"/>
      <c:depthPercent val="100"/>
      <c:rAngAx val="1"/>
    </c:view3D>
    <c:plotArea>
      <c:layout>
        <c:manualLayout>
          <c:layoutTarget val="inner"/>
          <c:xMode val="edge"/>
          <c:yMode val="edge"/>
          <c:x val="2.7045300878972521E-2"/>
          <c:y val="0.21533573928259006"/>
          <c:w val="0.48914557079959298"/>
          <c:h val="0.43471201516477315"/>
        </c:manualLayout>
      </c:layout>
      <c:bar3DChart>
        <c:barDir val="col"/>
        <c:grouping val="clustered"/>
        <c:ser>
          <c:idx val="0"/>
          <c:order val="0"/>
          <c:spPr>
            <a:solidFill>
              <a:srgbClr val="FF0000"/>
            </a:solidFill>
          </c:spPr>
          <c:dPt>
            <c:idx val="1"/>
            <c:spPr>
              <a:solidFill>
                <a:schemeClr val="accent2">
                  <a:lumMod val="75000"/>
                </a:schemeClr>
              </a:solidFill>
            </c:spPr>
          </c:dPt>
          <c:dPt>
            <c:idx val="2"/>
            <c:spPr>
              <a:solidFill>
                <a:srgbClr val="92D050"/>
              </a:solidFill>
            </c:spPr>
          </c:dPt>
          <c:dPt>
            <c:idx val="3"/>
            <c:spPr>
              <a:solidFill>
                <a:srgbClr val="00B0F0"/>
              </a:solidFill>
            </c:spPr>
          </c:dPt>
          <c:cat>
            <c:strRef>
              <c:f>Hoja1!$C$7:$C$10</c:f>
              <c:strCache>
                <c:ptCount val="4"/>
                <c:pt idx="0">
                  <c:v>Fijo </c:v>
                </c:pt>
                <c:pt idx="1">
                  <c:v>Militar</c:v>
                </c:pt>
                <c:pt idx="2">
                  <c:v>Tramite</c:v>
                </c:pt>
                <c:pt idx="3">
                  <c:v>Servicios Especiales (Incentivos)</c:v>
                </c:pt>
              </c:strCache>
            </c:strRef>
          </c:cat>
          <c:val>
            <c:numRef>
              <c:f>Hoja1!$D$7:$D$10</c:f>
              <c:numCache>
                <c:formatCode>#,##0.00;[Red]#,##0.00</c:formatCode>
                <c:ptCount val="4"/>
                <c:pt idx="0">
                  <c:v>82872697.86999999</c:v>
                </c:pt>
                <c:pt idx="1">
                  <c:v>17758276</c:v>
                </c:pt>
                <c:pt idx="2">
                  <c:v>894408</c:v>
                </c:pt>
                <c:pt idx="3">
                  <c:v>366000</c:v>
                </c:pt>
              </c:numCache>
            </c:numRef>
          </c:val>
        </c:ser>
        <c:shape val="box"/>
        <c:axId val="127132032"/>
        <c:axId val="127133952"/>
        <c:axId val="0"/>
      </c:bar3DChart>
      <c:catAx>
        <c:axId val="127132032"/>
        <c:scaling>
          <c:orientation val="minMax"/>
        </c:scaling>
        <c:axPos val="b"/>
        <c:numFmt formatCode="General" sourceLinked="1"/>
        <c:majorTickMark val="none"/>
        <c:tickLblPos val="nextTo"/>
        <c:txPr>
          <a:bodyPr/>
          <a:lstStyle/>
          <a:p>
            <a:pPr>
              <a:defRPr lang="es-ES"/>
            </a:pPr>
            <a:endParaRPr lang="es-DO"/>
          </a:p>
        </c:txPr>
        <c:crossAx val="127133952"/>
        <c:crosses val="autoZero"/>
        <c:lblAlgn val="ctr"/>
        <c:lblOffset val="100"/>
      </c:catAx>
      <c:valAx>
        <c:axId val="127133952"/>
        <c:scaling>
          <c:orientation val="minMax"/>
        </c:scaling>
        <c:axPos val="r"/>
        <c:majorGridlines/>
        <c:numFmt formatCode="#,##0.00;[Red]#,##0.00" sourceLinked="1"/>
        <c:majorTickMark val="none"/>
        <c:tickLblPos val="nextTo"/>
        <c:txPr>
          <a:bodyPr/>
          <a:lstStyle/>
          <a:p>
            <a:pPr>
              <a:defRPr lang="es-ES"/>
            </a:pPr>
            <a:endParaRPr lang="es-DO"/>
          </a:p>
        </c:txPr>
        <c:crossAx val="127132032"/>
        <c:crosses val="max"/>
        <c:crossBetween val="between"/>
      </c:valAx>
      <c:spPr>
        <a:noFill/>
        <a:ln w="25400">
          <a:noFill/>
        </a:ln>
      </c:spPr>
    </c:plotArea>
    <c:legend>
      <c:legendPos val="r"/>
      <c:layout>
        <c:manualLayout>
          <c:xMode val="edge"/>
          <c:yMode val="edge"/>
          <c:x val="0.7190061384314802"/>
          <c:y val="0.31874198016914612"/>
          <c:w val="0.27828933148062401"/>
          <c:h val="0.51719160104986905"/>
        </c:manualLayout>
      </c:layout>
      <c:txPr>
        <a:bodyPr/>
        <a:lstStyle/>
        <a:p>
          <a:pPr>
            <a:defRPr lang="es-ES">
              <a:latin typeface="Times New Roman" panose="02020603050405020304" pitchFamily="18" charset="0"/>
              <a:cs typeface="Times New Roman" panose="02020603050405020304" pitchFamily="18" charset="0"/>
            </a:defRPr>
          </a:pPr>
          <a:endParaRPr lang="es-DO"/>
        </a:p>
      </c:txPr>
    </c:legend>
    <c:plotVisOnly val="1"/>
    <c:dispBlanksAs val="gap"/>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ap="sq">
      <a:solidFill>
        <a:srgbClr val="000000"/>
      </a:solidFill>
      <a:miter lim="800000"/>
    </a:ln>
    <a:effectLst>
      <a:outerShdw blurRad="50800" dist="50800" dir="5400000" algn="ctr" rotWithShape="0">
        <a:srgbClr val="00B0F0"/>
      </a:outerShdw>
      <a:softEdge rad="12700"/>
    </a:effectLst>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DO"/>
  <c:chart>
    <c:title>
      <c:tx>
        <c:rich>
          <a:bodyPr/>
          <a:lstStyle/>
          <a:p>
            <a:pPr>
              <a:defRPr lang="es-ES" sz="900"/>
            </a:pPr>
            <a:r>
              <a:rPr lang="en-US" sz="900"/>
              <a:t>Gastos de Personal Militar </a:t>
            </a:r>
          </a:p>
          <a:p>
            <a:pPr>
              <a:defRPr lang="es-ES" sz="900"/>
            </a:pPr>
            <a:r>
              <a:rPr lang="en-US" sz="900"/>
              <a:t>Correspondiente a enero-</a:t>
            </a:r>
            <a:r>
              <a:rPr lang="en-US" sz="900" baseline="0"/>
              <a:t> noviembre </a:t>
            </a:r>
            <a:r>
              <a:rPr lang="en-US" sz="900"/>
              <a:t>2017</a:t>
            </a:r>
          </a:p>
        </c:rich>
      </c:tx>
      <c:layout>
        <c:manualLayout>
          <c:xMode val="edge"/>
          <c:yMode val="edge"/>
          <c:x val="0.22795133166493806"/>
          <c:y val="4.6296417089875599E-2"/>
        </c:manualLayout>
      </c:layout>
    </c:title>
    <c:view3D>
      <c:rotX val="40"/>
      <c:rotY val="200"/>
      <c:depthPercent val="100"/>
      <c:rAngAx val="1"/>
    </c:view3D>
    <c:plotArea>
      <c:layout>
        <c:manualLayout>
          <c:layoutTarget val="inner"/>
          <c:xMode val="edge"/>
          <c:yMode val="edge"/>
          <c:x val="0"/>
          <c:y val="0.22286964129483797"/>
          <c:w val="0.70806665295870319"/>
          <c:h val="0.68765908978359025"/>
        </c:manualLayout>
      </c:layout>
      <c:pie3DChart>
        <c:varyColors val="1"/>
        <c:ser>
          <c:idx val="0"/>
          <c:order val="0"/>
          <c:tx>
            <c:strRef>
              <c:f>Hoja1!$D$173</c:f>
              <c:strCache>
                <c:ptCount val="1"/>
                <c:pt idx="0">
                  <c:v>Militar</c:v>
                </c:pt>
              </c:strCache>
            </c:strRef>
          </c:tx>
          <c:explosion val="25"/>
          <c:dPt>
            <c:idx val="0"/>
            <c:explosion val="30"/>
          </c:dPt>
          <c:dPt>
            <c:idx val="2"/>
            <c:spPr>
              <a:solidFill>
                <a:srgbClr val="FFC000"/>
              </a:solidFill>
            </c:spPr>
          </c:dPt>
          <c:dPt>
            <c:idx val="5"/>
            <c:spPr>
              <a:solidFill>
                <a:srgbClr val="0070C0"/>
              </a:solidFill>
            </c:spPr>
          </c:dPt>
          <c:dPt>
            <c:idx val="10"/>
            <c:spPr>
              <a:solidFill>
                <a:srgbClr val="FF0000"/>
              </a:solidFill>
            </c:spPr>
          </c:dPt>
          <c:dLbls>
            <c:spPr>
              <a:noFill/>
              <a:ln w="25400">
                <a:noFill/>
              </a:ln>
            </c:spPr>
            <c:txPr>
              <a:bodyPr/>
              <a:lstStyle/>
              <a:p>
                <a:pPr>
                  <a:defRPr lang="es-ES"/>
                </a:pPr>
                <a:endParaRPr lang="es-DO"/>
              </a:p>
            </c:txPr>
            <c:showVal val="1"/>
            <c:showLeaderLines val="1"/>
            <c:extLst>
              <c:ext xmlns:c15="http://schemas.microsoft.com/office/drawing/2012/chart" uri="{CE6537A1-D6FC-4f65-9D91-7224C49458BB}"/>
            </c:extLst>
          </c:dLbls>
          <c:cat>
            <c:strRef>
              <c:f>Hoja1!$C$174:$C$185</c:f>
              <c:strCache>
                <c:ptCount val="12"/>
                <c:pt idx="0">
                  <c:v>Enero </c:v>
                </c:pt>
                <c:pt idx="1">
                  <c:v>Febrero </c:v>
                </c:pt>
                <c:pt idx="2">
                  <c:v>Marzo </c:v>
                </c:pt>
                <c:pt idx="3">
                  <c:v>Abril </c:v>
                </c:pt>
                <c:pt idx="4">
                  <c:v>Mayo </c:v>
                </c:pt>
                <c:pt idx="5">
                  <c:v>Junio </c:v>
                </c:pt>
                <c:pt idx="6">
                  <c:v>Julio </c:v>
                </c:pt>
                <c:pt idx="7">
                  <c:v>Agosto </c:v>
                </c:pt>
                <c:pt idx="8">
                  <c:v>Sept.</c:v>
                </c:pt>
                <c:pt idx="9">
                  <c:v>Octubre</c:v>
                </c:pt>
                <c:pt idx="10">
                  <c:v>Noviembre</c:v>
                </c:pt>
                <c:pt idx="11">
                  <c:v>Diciembre</c:v>
                </c:pt>
              </c:strCache>
            </c:strRef>
          </c:cat>
          <c:val>
            <c:numRef>
              <c:f>Hoja1!$D$174:$D$185</c:f>
              <c:numCache>
                <c:formatCode>#,##0.00;[Red]#,##0.00</c:formatCode>
                <c:ptCount val="12"/>
                <c:pt idx="0">
                  <c:v>1477048</c:v>
                </c:pt>
                <c:pt idx="1">
                  <c:v>1481148</c:v>
                </c:pt>
                <c:pt idx="2">
                  <c:v>1469748</c:v>
                </c:pt>
                <c:pt idx="3">
                  <c:v>1481148</c:v>
                </c:pt>
                <c:pt idx="4">
                  <c:v>1481148</c:v>
                </c:pt>
                <c:pt idx="5">
                  <c:v>1481148</c:v>
                </c:pt>
                <c:pt idx="6">
                  <c:v>1481148</c:v>
                </c:pt>
                <c:pt idx="7">
                  <c:v>1481148</c:v>
                </c:pt>
                <c:pt idx="8">
                  <c:v>1481148</c:v>
                </c:pt>
                <c:pt idx="9">
                  <c:v>1481148</c:v>
                </c:pt>
                <c:pt idx="10">
                  <c:v>1481148</c:v>
                </c:pt>
                <c:pt idx="11">
                  <c:v>1481148</c:v>
                </c:pt>
              </c:numCache>
            </c:numRef>
          </c:val>
        </c:ser>
      </c:pie3D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25400">
          <a:noFill/>
        </a:ln>
        <a:scene3d>
          <a:camera prst="orthographicFront"/>
          <a:lightRig rig="threePt" dir="t"/>
        </a:scene3d>
        <a:sp3d>
          <a:bevelT w="19050" h="120650"/>
          <a:bevelB w="25400"/>
        </a:sp3d>
      </c:spPr>
    </c:plotArea>
    <c:legend>
      <c:legendPos val="r"/>
      <c:layout>
        <c:manualLayout>
          <c:xMode val="edge"/>
          <c:yMode val="edge"/>
          <c:x val="0.83530692384382199"/>
          <c:y val="0"/>
          <c:w val="0.14247085393395595"/>
          <c:h val="0.95807127882599619"/>
        </c:manualLayout>
      </c:layout>
      <c:txPr>
        <a:bodyPr/>
        <a:lstStyle/>
        <a:p>
          <a:pPr>
            <a:defRPr lang="es-ES"/>
          </a:pPr>
          <a:endParaRPr lang="es-DO"/>
        </a:p>
      </c:txPr>
    </c:legend>
    <c:plotVisOnly val="1"/>
    <c:dispBlanksAs val="zero"/>
  </c:chart>
  <c:spPr>
    <a:scene3d>
      <a:camera prst="orthographicFront"/>
      <a:lightRig rig="threePt" dir="t"/>
    </a:scene3d>
    <a:sp3d>
      <a:bevelT w="101600"/>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DO"/>
  <c:chart>
    <c:title>
      <c:tx>
        <c:rich>
          <a:bodyPr/>
          <a:lstStyle/>
          <a:p>
            <a:pPr>
              <a:defRPr lang="es-ES"/>
            </a:pPr>
            <a:r>
              <a:rPr lang="es-ES" sz="900"/>
              <a:t>Gastos de Personal en Tramite de Pensión</a:t>
            </a:r>
          </a:p>
          <a:p>
            <a:pPr>
              <a:defRPr lang="es-ES"/>
            </a:pPr>
            <a:r>
              <a:rPr lang="es-ES" sz="900"/>
              <a:t>Correspondiente a enero-noviembre</a:t>
            </a:r>
            <a:r>
              <a:rPr lang="es-ES" sz="900" baseline="0"/>
              <a:t> </a:t>
            </a:r>
            <a:r>
              <a:rPr lang="es-ES" sz="900"/>
              <a:t>2017</a:t>
            </a:r>
          </a:p>
        </c:rich>
      </c:tx>
    </c:title>
    <c:view3D>
      <c:rotX val="40"/>
      <c:rotY val="50"/>
      <c:perspective val="60"/>
    </c:view3D>
    <c:plotArea>
      <c:layout/>
      <c:pie3DChart>
        <c:varyColors val="1"/>
        <c:ser>
          <c:idx val="0"/>
          <c:order val="0"/>
          <c:tx>
            <c:strRef>
              <c:f>Hoja1!$D$232</c:f>
              <c:strCache>
                <c:ptCount val="1"/>
                <c:pt idx="0">
                  <c:v>Trámite de Pensión</c:v>
                </c:pt>
              </c:strCache>
            </c:strRef>
          </c:tx>
          <c:spPr>
            <a:scene3d>
              <a:camera prst="orthographicFront"/>
              <a:lightRig rig="threePt" dir="t"/>
            </a:scene3d>
            <a:sp3d prstMaterial="metal"/>
          </c:spPr>
          <c:explosion val="25"/>
          <c:dPt>
            <c:idx val="0"/>
            <c:spPr>
              <a:solidFill>
                <a:srgbClr val="FFFF00"/>
              </a:solidFill>
              <a:scene3d>
                <a:camera prst="orthographicFront"/>
                <a:lightRig rig="threePt" dir="t"/>
              </a:scene3d>
              <a:sp3d prstMaterial="metal"/>
            </c:spPr>
          </c:dPt>
          <c:dPt>
            <c:idx val="2"/>
            <c:spPr>
              <a:solidFill>
                <a:srgbClr val="92D050"/>
              </a:solidFill>
              <a:scene3d>
                <a:camera prst="orthographicFront"/>
                <a:lightRig rig="threePt" dir="t"/>
              </a:scene3d>
              <a:sp3d prstMaterial="metal"/>
            </c:spPr>
          </c:dPt>
          <c:dPt>
            <c:idx val="4"/>
            <c:spPr>
              <a:solidFill>
                <a:schemeClr val="tx1">
                  <a:lumMod val="65000"/>
                  <a:lumOff val="35000"/>
                </a:schemeClr>
              </a:solidFill>
              <a:scene3d>
                <a:camera prst="orthographicFront"/>
                <a:lightRig rig="threePt" dir="t"/>
              </a:scene3d>
              <a:sp3d prstMaterial="metal"/>
            </c:spPr>
          </c:dPt>
          <c:dPt>
            <c:idx val="5"/>
            <c:spPr>
              <a:solidFill>
                <a:srgbClr val="7030A0"/>
              </a:solidFill>
              <a:scene3d>
                <a:camera prst="orthographicFront"/>
                <a:lightRig rig="threePt" dir="t"/>
              </a:scene3d>
              <a:sp3d prstMaterial="metal"/>
            </c:spPr>
          </c:dPt>
          <c:dPt>
            <c:idx val="7"/>
            <c:spPr>
              <a:solidFill>
                <a:srgbClr val="00B0F0"/>
              </a:solidFill>
              <a:scene3d>
                <a:camera prst="orthographicFront"/>
                <a:lightRig rig="threePt" dir="t"/>
              </a:scene3d>
              <a:sp3d prstMaterial="metal"/>
            </c:spPr>
          </c:dPt>
          <c:dPt>
            <c:idx val="9"/>
            <c:spPr>
              <a:solidFill>
                <a:srgbClr val="FF0000"/>
              </a:solidFill>
              <a:scene3d>
                <a:camera prst="orthographicFront"/>
                <a:lightRig rig="threePt" dir="t"/>
              </a:scene3d>
              <a:sp3d prstMaterial="metal"/>
            </c:spPr>
          </c:dPt>
          <c:dPt>
            <c:idx val="10"/>
            <c:spPr>
              <a:solidFill>
                <a:srgbClr val="002060"/>
              </a:solidFill>
              <a:scene3d>
                <a:camera prst="orthographicFront"/>
                <a:lightRig rig="threePt" dir="t"/>
              </a:scene3d>
              <a:sp3d prstMaterial="metal"/>
            </c:spPr>
          </c:dPt>
          <c:dLbls>
            <c:dLbl>
              <c:idx val="5"/>
              <c:layout>
                <c:manualLayout>
                  <c:x val="-9.2859267833300299E-2"/>
                  <c:y val="-0.16445897093052"/>
                </c:manualLayout>
              </c:layout>
              <c:spPr/>
              <c:txPr>
                <a:bodyPr/>
                <a:lstStyle/>
                <a:p>
                  <a:pPr>
                    <a:defRPr lang="es-ES"/>
                  </a:pPr>
                  <a:endParaRPr lang="es-DO"/>
                </a:p>
              </c:txPr>
              <c:dLblPos val="bestFit"/>
              <c:showVal val="1"/>
              <c:extLst>
                <c:ext xmlns:c15="http://schemas.microsoft.com/office/drawing/2012/chart" uri="{CE6537A1-D6FC-4f65-9D91-7224C49458BB}"/>
              </c:extLst>
            </c:dLbl>
            <c:spPr>
              <a:noFill/>
              <a:ln w="25400">
                <a:noFill/>
              </a:ln>
            </c:spPr>
            <c:txPr>
              <a:bodyPr/>
              <a:lstStyle/>
              <a:p>
                <a:pPr>
                  <a:defRPr lang="es-ES"/>
                </a:pPr>
                <a:endParaRPr lang="es-DO"/>
              </a:p>
            </c:txPr>
            <c:showVal val="1"/>
            <c:showLeaderLines val="1"/>
            <c:extLst>
              <c:ext xmlns:c15="http://schemas.microsoft.com/office/drawing/2012/chart" uri="{CE6537A1-D6FC-4f65-9D91-7224C49458BB}"/>
            </c:extLst>
          </c:dLbls>
          <c:cat>
            <c:strRef>
              <c:f>Hoja1!$C$233:$C$244</c:f>
              <c:strCache>
                <c:ptCount val="12"/>
                <c:pt idx="0">
                  <c:v>Enero </c:v>
                </c:pt>
                <c:pt idx="1">
                  <c:v>Febrero </c:v>
                </c:pt>
                <c:pt idx="2">
                  <c:v>Marzo </c:v>
                </c:pt>
                <c:pt idx="3">
                  <c:v>Abril </c:v>
                </c:pt>
                <c:pt idx="4">
                  <c:v>Mayo </c:v>
                </c:pt>
                <c:pt idx="5">
                  <c:v>Junio </c:v>
                </c:pt>
                <c:pt idx="6">
                  <c:v>Julio </c:v>
                </c:pt>
                <c:pt idx="7">
                  <c:v>Agosto </c:v>
                </c:pt>
                <c:pt idx="8">
                  <c:v>Sept.</c:v>
                </c:pt>
                <c:pt idx="9">
                  <c:v>Octubre</c:v>
                </c:pt>
                <c:pt idx="10">
                  <c:v>Noviembre</c:v>
                </c:pt>
                <c:pt idx="11">
                  <c:v>Diciembre</c:v>
                </c:pt>
              </c:strCache>
            </c:strRef>
          </c:cat>
          <c:val>
            <c:numRef>
              <c:f>Hoja1!$D$233:$D$244</c:f>
              <c:numCache>
                <c:formatCode>#,##0.00;[Red]#,##0.00</c:formatCode>
                <c:ptCount val="12"/>
                <c:pt idx="0">
                  <c:v>74534</c:v>
                </c:pt>
                <c:pt idx="1">
                  <c:v>74534</c:v>
                </c:pt>
                <c:pt idx="2">
                  <c:v>74534</c:v>
                </c:pt>
                <c:pt idx="3">
                  <c:v>74534</c:v>
                </c:pt>
                <c:pt idx="4">
                  <c:v>74534</c:v>
                </c:pt>
                <c:pt idx="5">
                  <c:v>74534</c:v>
                </c:pt>
                <c:pt idx="6">
                  <c:v>74534</c:v>
                </c:pt>
                <c:pt idx="7">
                  <c:v>74534</c:v>
                </c:pt>
                <c:pt idx="8">
                  <c:v>74534</c:v>
                </c:pt>
                <c:pt idx="9">
                  <c:v>74534</c:v>
                </c:pt>
                <c:pt idx="10">
                  <c:v>74534</c:v>
                </c:pt>
                <c:pt idx="11">
                  <c:v>74534</c:v>
                </c:pt>
              </c:numCache>
            </c:numRef>
          </c:val>
        </c:ser>
      </c:pie3DChart>
      <c:spPr>
        <a:noFill/>
        <a:ln w="25400">
          <a:noFill/>
        </a:ln>
      </c:spPr>
    </c:plotArea>
    <c:legend>
      <c:legendPos val="r"/>
      <c:layout>
        <c:manualLayout>
          <c:xMode val="edge"/>
          <c:yMode val="edge"/>
          <c:x val="0.81492273992066577"/>
          <c:y val="1.2600466608340601E-2"/>
          <c:w val="0.16841098810017208"/>
          <c:h val="0.98459755030620977"/>
        </c:manualLayout>
      </c:layout>
      <c:txPr>
        <a:bodyPr/>
        <a:lstStyle/>
        <a:p>
          <a:pPr>
            <a:defRPr lang="es-ES"/>
          </a:pPr>
          <a:endParaRPr lang="es-DO"/>
        </a:p>
      </c:txPr>
    </c:legend>
    <c:plotVisOnly val="1"/>
    <c:dispBlanksAs val="zero"/>
  </c:chart>
  <c:spPr>
    <a:pattFill prst="dkDnDiag">
      <a:fgClr>
        <a:schemeClr val="accent3">
          <a:lumMod val="60000"/>
          <a:lumOff val="40000"/>
        </a:schemeClr>
      </a:fgClr>
      <a:bgClr>
        <a:schemeClr val="bg1"/>
      </a:bgClr>
    </a:patt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DO"/>
  <c:chart>
    <c:title>
      <c:tx>
        <c:rich>
          <a:bodyPr/>
          <a:lstStyle/>
          <a:p>
            <a:pPr>
              <a:defRPr lang="es-ES" sz="900"/>
            </a:pPr>
            <a:r>
              <a:rPr lang="es-ES" sz="900"/>
              <a:t> </a:t>
            </a:r>
            <a:r>
              <a:rPr lang="es-ES" sz="900" b="1" i="1" u="none" strike="noStrike" baseline="0"/>
              <a:t>Gastos Personal de Servicios Especiales (Incentivos)</a:t>
            </a:r>
            <a:r>
              <a:rPr lang="es-ES" sz="900" b="1" i="0" u="none" strike="noStrike" baseline="0"/>
              <a:t> </a:t>
            </a:r>
          </a:p>
          <a:p>
            <a:pPr>
              <a:defRPr lang="es-ES" sz="900"/>
            </a:pPr>
            <a:r>
              <a:rPr lang="es-ES" sz="900" b="1" i="1" u="none" strike="noStrike" baseline="0"/>
              <a:t>Correspondiente a enero-diciembre 2017</a:t>
            </a:r>
            <a:r>
              <a:rPr lang="es-ES" sz="900" b="1" i="0" u="none" strike="noStrike" baseline="0"/>
              <a:t> </a:t>
            </a:r>
            <a:r>
              <a:rPr lang="es-ES" sz="900"/>
              <a:t> </a:t>
            </a:r>
          </a:p>
        </c:rich>
      </c:tx>
      <c:layout>
        <c:manualLayout>
          <c:xMode val="edge"/>
          <c:yMode val="edge"/>
          <c:x val="0.31864767376667813"/>
          <c:y val="3.1687778158165113E-2"/>
        </c:manualLayout>
      </c:layout>
    </c:title>
    <c:view3D>
      <c:rotX val="40"/>
      <c:rotY val="50"/>
      <c:perspective val="60"/>
    </c:view3D>
    <c:plotArea>
      <c:layout/>
      <c:pie3DChart>
        <c:varyColors val="1"/>
        <c:ser>
          <c:idx val="0"/>
          <c:order val="0"/>
          <c:tx>
            <c:strRef>
              <c:f>Hoja1!$D$276</c:f>
              <c:strCache>
                <c:ptCount val="1"/>
                <c:pt idx="0">
                  <c:v>Incentivos</c:v>
                </c:pt>
              </c:strCache>
            </c:strRef>
          </c:tx>
          <c:explosion val="25"/>
          <c:dPt>
            <c:idx val="1"/>
            <c:spPr>
              <a:solidFill>
                <a:srgbClr val="7030A0"/>
              </a:solidFill>
            </c:spPr>
          </c:dPt>
          <c:dPt>
            <c:idx val="2"/>
            <c:spPr>
              <a:solidFill>
                <a:srgbClr val="92D050"/>
              </a:solidFill>
            </c:spPr>
          </c:dPt>
          <c:dPt>
            <c:idx val="4"/>
            <c:spPr>
              <a:solidFill>
                <a:srgbClr val="FFFF00"/>
              </a:solidFill>
            </c:spPr>
          </c:dPt>
          <c:dPt>
            <c:idx val="6"/>
            <c:spPr>
              <a:solidFill>
                <a:schemeClr val="accent3">
                  <a:lumMod val="40000"/>
                  <a:lumOff val="60000"/>
                </a:schemeClr>
              </a:solidFill>
            </c:spPr>
          </c:dPt>
          <c:dPt>
            <c:idx val="7"/>
            <c:spPr>
              <a:solidFill>
                <a:srgbClr val="002060"/>
              </a:solidFill>
            </c:spPr>
          </c:dPt>
          <c:dPt>
            <c:idx val="8"/>
            <c:spPr>
              <a:solidFill>
                <a:srgbClr val="00B0F0"/>
              </a:solidFill>
            </c:spPr>
          </c:dPt>
          <c:dPt>
            <c:idx val="9"/>
            <c:spPr>
              <a:solidFill>
                <a:srgbClr val="00B050"/>
              </a:solidFill>
            </c:spPr>
          </c:dPt>
          <c:dPt>
            <c:idx val="10"/>
            <c:spPr>
              <a:solidFill>
                <a:srgbClr val="FF0000"/>
              </a:solidFill>
            </c:spPr>
          </c:dPt>
          <c:dLbls>
            <c:spPr>
              <a:noFill/>
              <a:ln w="25400">
                <a:noFill/>
              </a:ln>
            </c:spPr>
            <c:txPr>
              <a:bodyPr/>
              <a:lstStyle/>
              <a:p>
                <a:pPr>
                  <a:defRPr lang="es-ES"/>
                </a:pPr>
                <a:endParaRPr lang="es-DO"/>
              </a:p>
            </c:txPr>
            <c:showVal val="1"/>
            <c:showLeaderLines val="1"/>
            <c:extLst>
              <c:ext xmlns:c15="http://schemas.microsoft.com/office/drawing/2012/chart" uri="{CE6537A1-D6FC-4f65-9D91-7224C49458BB}"/>
            </c:extLst>
          </c:dLbls>
          <c:cat>
            <c:strRef>
              <c:f>Hoja1!$C$277:$C$288</c:f>
              <c:strCache>
                <c:ptCount val="12"/>
                <c:pt idx="0">
                  <c:v>Enero </c:v>
                </c:pt>
                <c:pt idx="1">
                  <c:v>Febrero </c:v>
                </c:pt>
                <c:pt idx="2">
                  <c:v>Marzo </c:v>
                </c:pt>
                <c:pt idx="3">
                  <c:v>Abril </c:v>
                </c:pt>
                <c:pt idx="4">
                  <c:v>Mayo </c:v>
                </c:pt>
                <c:pt idx="5">
                  <c:v>Junio </c:v>
                </c:pt>
                <c:pt idx="6">
                  <c:v>Julio </c:v>
                </c:pt>
                <c:pt idx="7">
                  <c:v>Agosto </c:v>
                </c:pt>
                <c:pt idx="8">
                  <c:v>Sept.</c:v>
                </c:pt>
                <c:pt idx="9">
                  <c:v>Octubre</c:v>
                </c:pt>
                <c:pt idx="10">
                  <c:v>Noviembre</c:v>
                </c:pt>
                <c:pt idx="11">
                  <c:v>Diciembre</c:v>
                </c:pt>
              </c:strCache>
            </c:strRef>
          </c:cat>
          <c:val>
            <c:numRef>
              <c:f>Hoja1!$D$277:$D$288</c:f>
              <c:numCache>
                <c:formatCode>#,##0.00;[Red]#,##0.00</c:formatCode>
                <c:ptCount val="12"/>
                <c:pt idx="0">
                  <c:v>30500</c:v>
                </c:pt>
                <c:pt idx="1">
                  <c:v>30500</c:v>
                </c:pt>
                <c:pt idx="2">
                  <c:v>30500</c:v>
                </c:pt>
                <c:pt idx="3">
                  <c:v>30500</c:v>
                </c:pt>
                <c:pt idx="4">
                  <c:v>30500</c:v>
                </c:pt>
                <c:pt idx="5">
                  <c:v>30500</c:v>
                </c:pt>
                <c:pt idx="6">
                  <c:v>30500</c:v>
                </c:pt>
                <c:pt idx="7">
                  <c:v>30500</c:v>
                </c:pt>
                <c:pt idx="8">
                  <c:v>30500</c:v>
                </c:pt>
                <c:pt idx="9">
                  <c:v>30500</c:v>
                </c:pt>
                <c:pt idx="10">
                  <c:v>30500</c:v>
                </c:pt>
                <c:pt idx="11">
                  <c:v>30500</c:v>
                </c:pt>
              </c:numCache>
            </c:numRef>
          </c:val>
        </c:ser>
      </c:pie3DChart>
      <c:spPr>
        <a:noFill/>
        <a:ln w="25400">
          <a:noFill/>
        </a:ln>
      </c:spPr>
    </c:plotArea>
    <c:legend>
      <c:legendPos val="r"/>
      <c:layout>
        <c:manualLayout>
          <c:xMode val="edge"/>
          <c:yMode val="edge"/>
          <c:x val="0.8206986886563572"/>
          <c:y val="4.2184835591203299E-2"/>
          <c:w val="0.162634595061251"/>
          <c:h val="0.90623269917347304"/>
        </c:manualLayout>
      </c:layout>
      <c:txPr>
        <a:bodyPr/>
        <a:lstStyle/>
        <a:p>
          <a:pPr>
            <a:defRPr lang="es-ES"/>
          </a:pPr>
          <a:endParaRPr lang="es-DO"/>
        </a:p>
      </c:txPr>
    </c:legend>
    <c:plotVisOnly val="1"/>
    <c:dispBlanksAs val="zero"/>
  </c:chart>
  <c:spPr>
    <a:blipFill>
      <a:blip xmlns:r="http://schemas.openxmlformats.org/officeDocument/2006/relationships" r:embed="rId1"/>
      <a:tile tx="0" ty="0" sx="100000" sy="100000" flip="none" algn="tl"/>
    </a:blipFill>
    <a:scene3d>
      <a:camera prst="orthographicFront"/>
      <a:lightRig rig="threePt" dir="t"/>
    </a:scene3d>
    <a:sp3d>
      <a:bevelB prst="angle"/>
    </a:sp3d>
  </c:spPr>
  <c:externalData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5.emf"/></Relationships>
</file>

<file path=word/drawings/drawing1.xml><?xml version="1.0" encoding="utf-8"?>
<c:userShapes xmlns:c="http://schemas.openxmlformats.org/drawingml/2006/chart">
  <cdr:relSizeAnchor xmlns:cdr="http://schemas.openxmlformats.org/drawingml/2006/chartDrawing">
    <cdr:from>
      <cdr:x>0</cdr:x>
      <cdr:y>0</cdr:y>
    </cdr:from>
    <cdr:to>
      <cdr:x>0.06897</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23850" cy="48596550"/>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D393F7800D470D808CB6EFBCCD6046"/>
        <w:category>
          <w:name w:val="General"/>
          <w:gallery w:val="placeholder"/>
        </w:category>
        <w:types>
          <w:type w:val="bbPlcHdr"/>
        </w:types>
        <w:behaviors>
          <w:behavior w:val="content"/>
        </w:behaviors>
        <w:guid w:val="{0891371B-E5EF-4D5D-A4C0-87407DC44B1A}"/>
      </w:docPartPr>
      <w:docPartBody>
        <w:p w:rsidR="00FF6F51" w:rsidRDefault="00FF6F51" w:rsidP="00FF6F51">
          <w:pPr>
            <w:pStyle w:val="E7D393F7800D470D808CB6EFBCCD6046"/>
          </w:pPr>
          <w:r>
            <w:rPr>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3D7A"/>
    <w:rsid w:val="000025D3"/>
    <w:rsid w:val="000306DD"/>
    <w:rsid w:val="000D1B67"/>
    <w:rsid w:val="00143D6C"/>
    <w:rsid w:val="002A15F6"/>
    <w:rsid w:val="002A7058"/>
    <w:rsid w:val="00334C7C"/>
    <w:rsid w:val="0034096C"/>
    <w:rsid w:val="00384947"/>
    <w:rsid w:val="00517228"/>
    <w:rsid w:val="005957D5"/>
    <w:rsid w:val="005A3D47"/>
    <w:rsid w:val="005A3D7A"/>
    <w:rsid w:val="005C3098"/>
    <w:rsid w:val="005E646D"/>
    <w:rsid w:val="00673D51"/>
    <w:rsid w:val="00691B2E"/>
    <w:rsid w:val="00693B65"/>
    <w:rsid w:val="006E7F30"/>
    <w:rsid w:val="00754C30"/>
    <w:rsid w:val="00772AC2"/>
    <w:rsid w:val="008215F6"/>
    <w:rsid w:val="00865D45"/>
    <w:rsid w:val="00880EB1"/>
    <w:rsid w:val="008B72C2"/>
    <w:rsid w:val="00903290"/>
    <w:rsid w:val="00921526"/>
    <w:rsid w:val="0096177A"/>
    <w:rsid w:val="0098552C"/>
    <w:rsid w:val="009939CD"/>
    <w:rsid w:val="00A05F18"/>
    <w:rsid w:val="00A519D6"/>
    <w:rsid w:val="00A65175"/>
    <w:rsid w:val="00B637F1"/>
    <w:rsid w:val="00B81321"/>
    <w:rsid w:val="00C14D4B"/>
    <w:rsid w:val="00C322A4"/>
    <w:rsid w:val="00C57D5D"/>
    <w:rsid w:val="00D07C69"/>
    <w:rsid w:val="00DD6162"/>
    <w:rsid w:val="00F575DE"/>
    <w:rsid w:val="00F77F99"/>
    <w:rsid w:val="00FC5D87"/>
    <w:rsid w:val="00FF0EE2"/>
    <w:rsid w:val="00FF6F51"/>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648117B8B648D390C74D0B3A627247">
    <w:name w:val="6C648117B8B648D390C74D0B3A627247"/>
    <w:rsid w:val="005A3D7A"/>
  </w:style>
  <w:style w:type="paragraph" w:customStyle="1" w:styleId="A3F82966AD7045D2A322FA2E45792B8A">
    <w:name w:val="A3F82966AD7045D2A322FA2E45792B8A"/>
    <w:rsid w:val="005A3D7A"/>
  </w:style>
  <w:style w:type="paragraph" w:customStyle="1" w:styleId="07CE6911B29448BAA50602F4129FFF65">
    <w:name w:val="07CE6911B29448BAA50602F4129FFF65"/>
    <w:rsid w:val="00FF6F51"/>
  </w:style>
  <w:style w:type="paragraph" w:customStyle="1" w:styleId="E7D393F7800D470D808CB6EFBCCD6046">
    <w:name w:val="E7D393F7800D470D808CB6EFBCCD6046"/>
    <w:rsid w:val="00FF6F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9C46-BEE4-486E-9BE8-C07BE3B2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111</Pages>
  <Words>21593</Words>
  <Characters>118763</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MEMORIA INSTITUCIONAL 2017</Company>
  <LinksUpToDate>false</LinksUpToDate>
  <CharactersWithSpaces>140076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 DOCUMENTACION</dc:creator>
  <cp:lastModifiedBy>ENC. DOCUMENTACION</cp:lastModifiedBy>
  <cp:revision>13</cp:revision>
  <cp:lastPrinted>2017-12-14T16:54:00Z</cp:lastPrinted>
  <dcterms:created xsi:type="dcterms:W3CDTF">2017-12-14T16:39:00Z</dcterms:created>
  <dcterms:modified xsi:type="dcterms:W3CDTF">2017-12-14T18:56:00Z</dcterms:modified>
</cp:coreProperties>
</file>